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35A" w:rsidRPr="004D141F" w:rsidRDefault="003A335A" w:rsidP="003A335A">
      <w:pPr>
        <w:pStyle w:val="af3"/>
      </w:pPr>
      <w:bookmarkStart w:id="0" w:name="_Toc525070834"/>
      <w:bookmarkStart w:id="1" w:name="_Toc525938374"/>
      <w:bookmarkStart w:id="2" w:name="_Toc525939222"/>
      <w:bookmarkStart w:id="3" w:name="_Toc525939727"/>
      <w:bookmarkStart w:id="4" w:name="_Toc525066144"/>
      <w:bookmarkStart w:id="5" w:name="_Toc524892372"/>
      <w:r w:rsidRPr="004D141F">
        <w:rPr>
          <w:rFonts w:hint="eastAsia"/>
        </w:rPr>
        <w:t>調查</w:t>
      </w:r>
      <w:r>
        <w:rPr>
          <w:rFonts w:hint="eastAsia"/>
        </w:rPr>
        <w:t>報告</w:t>
      </w:r>
    </w:p>
    <w:p w:rsidR="003A335A" w:rsidRDefault="003A335A" w:rsidP="003A335A">
      <w:pPr>
        <w:pStyle w:val="1"/>
        <w:ind w:left="2324" w:hanging="2324"/>
      </w:pPr>
      <w:bookmarkStart w:id="6" w:name="_Toc524892368"/>
      <w:bookmarkStart w:id="7" w:name="_Toc524895638"/>
      <w:bookmarkStart w:id="8" w:name="_Toc524896184"/>
      <w:bookmarkStart w:id="9" w:name="_Toc524896214"/>
      <w:bookmarkStart w:id="10" w:name="_Toc524902720"/>
      <w:bookmarkStart w:id="11" w:name="_Toc525066139"/>
      <w:bookmarkStart w:id="12" w:name="_Toc525070829"/>
      <w:bookmarkStart w:id="13" w:name="_Toc525938369"/>
      <w:bookmarkStart w:id="14" w:name="_Toc525939217"/>
      <w:bookmarkStart w:id="15" w:name="_Toc525939722"/>
      <w:bookmarkStart w:id="16" w:name="_Toc422834150"/>
      <w:bookmarkStart w:id="17" w:name="_Toc421794865"/>
      <w:bookmarkStart w:id="18" w:name="_Toc529218256"/>
      <w:bookmarkStart w:id="19" w:name="_Toc529222679"/>
      <w:bookmarkStart w:id="20" w:name="_Toc529223101"/>
      <w:bookmarkStart w:id="21" w:name="_Toc529223852"/>
      <w:bookmarkStart w:id="22" w:name="_Toc529228248"/>
      <w:bookmarkStart w:id="23" w:name="_Toc2400384"/>
      <w:bookmarkStart w:id="24" w:name="_Toc4316179"/>
      <w:bookmarkStart w:id="25" w:name="_Toc4473320"/>
      <w:bookmarkStart w:id="26" w:name="_Toc69556887"/>
      <w:bookmarkStart w:id="27" w:name="_Toc69556936"/>
      <w:bookmarkStart w:id="28" w:name="_Toc69609810"/>
      <w:bookmarkStart w:id="29" w:name="_Toc70241806"/>
      <w:bookmarkStart w:id="30" w:name="_Toc70242195"/>
      <w:r>
        <w:rPr>
          <w:rFonts w:hint="eastAsia"/>
        </w:rPr>
        <w:t>案　　由：</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611866">
        <w:rPr>
          <w:rFonts w:hint="eastAsia"/>
        </w:rPr>
        <w:t>據審計部</w:t>
      </w:r>
      <w:proofErr w:type="gramStart"/>
      <w:r w:rsidRPr="00611866">
        <w:rPr>
          <w:rFonts w:hint="eastAsia"/>
        </w:rPr>
        <w:t>111</w:t>
      </w:r>
      <w:proofErr w:type="gramEnd"/>
      <w:r w:rsidRPr="00611866">
        <w:rPr>
          <w:rFonts w:hint="eastAsia"/>
        </w:rPr>
        <w:t>年度中央政府總決算審核報告，國家原子能科技研究院為穩定國內核醫藥物需求，成立核醫製藥中心，惟部分藥物銷售情形欠佳，產能利用率未及</w:t>
      </w:r>
      <w:proofErr w:type="gramStart"/>
      <w:r w:rsidRPr="00611866">
        <w:rPr>
          <w:rFonts w:hint="eastAsia"/>
        </w:rPr>
        <w:t>3</w:t>
      </w:r>
      <w:proofErr w:type="gramEnd"/>
      <w:r w:rsidRPr="00611866">
        <w:rPr>
          <w:rFonts w:hint="eastAsia"/>
        </w:rPr>
        <w:t>成；另藥物製造成本之核算</w:t>
      </w:r>
      <w:proofErr w:type="gramStart"/>
      <w:r w:rsidRPr="00611866">
        <w:rPr>
          <w:rFonts w:hint="eastAsia"/>
        </w:rPr>
        <w:t>疑</w:t>
      </w:r>
      <w:proofErr w:type="gramEnd"/>
      <w:r w:rsidRPr="00611866">
        <w:rPr>
          <w:rFonts w:hint="eastAsia"/>
        </w:rPr>
        <w:t>未盡覈實，且缺乏一致性之定價標準</w:t>
      </w:r>
      <w:proofErr w:type="gramStart"/>
      <w:r w:rsidRPr="00611866">
        <w:rPr>
          <w:rFonts w:hint="eastAsia"/>
        </w:rPr>
        <w:t>等情</w:t>
      </w:r>
      <w:proofErr w:type="gramEnd"/>
      <w:r w:rsidRPr="00611866">
        <w:rPr>
          <w:rFonts w:hint="eastAsia"/>
        </w:rPr>
        <w:t>案。</w:t>
      </w:r>
    </w:p>
    <w:p w:rsidR="003A335A" w:rsidRPr="003A335A" w:rsidRDefault="003A335A" w:rsidP="003A335A">
      <w:pPr>
        <w:pStyle w:val="1"/>
        <w:spacing w:beforeLines="50" w:before="228"/>
        <w:rPr>
          <w:rFonts w:hAnsi="標楷體"/>
        </w:rPr>
      </w:pPr>
      <w:r w:rsidRPr="003A335A">
        <w:rPr>
          <w:rFonts w:hAnsi="標楷體" w:hint="eastAsia"/>
        </w:rPr>
        <w:t>調</w:t>
      </w:r>
      <w:r w:rsidRPr="003A335A">
        <w:rPr>
          <w:rFonts w:hAnsi="標楷體"/>
        </w:rPr>
        <w:t>查意見：</w:t>
      </w:r>
    </w:p>
    <w:p w:rsidR="00A22B8D" w:rsidRPr="00695E22" w:rsidRDefault="00A22B8D" w:rsidP="00E32F15">
      <w:pPr>
        <w:pStyle w:val="0"/>
        <w:ind w:left="680" w:firstLineChars="207" w:firstLine="704"/>
        <w:rPr>
          <w:color w:val="FF0000"/>
        </w:rPr>
      </w:pPr>
      <w:r w:rsidRPr="000841BF">
        <w:rPr>
          <w:rFonts w:hint="eastAsia"/>
        </w:rPr>
        <w:t>據審計部</w:t>
      </w:r>
      <w:r>
        <w:rPr>
          <w:rFonts w:hint="eastAsia"/>
        </w:rPr>
        <w:t>民國(下同)</w:t>
      </w:r>
      <w:proofErr w:type="gramStart"/>
      <w:r w:rsidRPr="000841BF">
        <w:rPr>
          <w:rFonts w:hint="eastAsia"/>
        </w:rPr>
        <w:t>111</w:t>
      </w:r>
      <w:proofErr w:type="gramEnd"/>
      <w:r w:rsidRPr="000841BF">
        <w:rPr>
          <w:rFonts w:hint="eastAsia"/>
        </w:rPr>
        <w:t>年度中央政府總決算審核報告，國家原子能科技研究院</w:t>
      </w:r>
      <w:r>
        <w:rPr>
          <w:rStyle w:val="aff"/>
        </w:rPr>
        <w:footnoteReference w:id="1"/>
      </w:r>
      <w:r>
        <w:rPr>
          <w:rFonts w:hint="eastAsia"/>
        </w:rPr>
        <w:t>(下稱國原院)</w:t>
      </w:r>
      <w:r w:rsidRPr="000841BF">
        <w:rPr>
          <w:rFonts w:hint="eastAsia"/>
        </w:rPr>
        <w:t>為穩定國內核醫藥物需求，成立核醫製藥中心，惟部分藥物銷售情形欠佳，產能利用率未及</w:t>
      </w:r>
      <w:proofErr w:type="gramStart"/>
      <w:r w:rsidRPr="000841BF">
        <w:rPr>
          <w:rFonts w:hint="eastAsia"/>
        </w:rPr>
        <w:t>3</w:t>
      </w:r>
      <w:proofErr w:type="gramEnd"/>
      <w:r w:rsidRPr="000841BF">
        <w:rPr>
          <w:rFonts w:hint="eastAsia"/>
        </w:rPr>
        <w:t>成；另藥物製造成本之核算</w:t>
      </w:r>
      <w:proofErr w:type="gramStart"/>
      <w:r w:rsidRPr="000841BF">
        <w:rPr>
          <w:rFonts w:hint="eastAsia"/>
        </w:rPr>
        <w:t>疑</w:t>
      </w:r>
      <w:proofErr w:type="gramEnd"/>
      <w:r w:rsidRPr="000841BF">
        <w:rPr>
          <w:rFonts w:hint="eastAsia"/>
        </w:rPr>
        <w:t>未盡覈實，且缺乏一致性之定價標準</w:t>
      </w:r>
      <w:proofErr w:type="gramStart"/>
      <w:r w:rsidRPr="000841BF">
        <w:rPr>
          <w:rFonts w:hint="eastAsia"/>
        </w:rPr>
        <w:t>等情</w:t>
      </w:r>
      <w:proofErr w:type="gramEnd"/>
      <w:r w:rsidRPr="000841BF">
        <w:rPr>
          <w:rFonts w:hint="eastAsia"/>
        </w:rPr>
        <w:t>案</w:t>
      </w:r>
      <w:r w:rsidRPr="00251799">
        <w:rPr>
          <w:rFonts w:hint="eastAsia"/>
        </w:rPr>
        <w:t>。</w:t>
      </w:r>
    </w:p>
    <w:p w:rsidR="0074368F" w:rsidRPr="00BC1675" w:rsidRDefault="00DE046C" w:rsidP="00A22B8D">
      <w:pPr>
        <w:pStyle w:val="11"/>
        <w:ind w:left="680" w:firstLine="680"/>
        <w:rPr>
          <w:rFonts w:hAnsi="標楷體"/>
        </w:rPr>
      </w:pPr>
      <w:r>
        <w:rPr>
          <w:rFonts w:hint="eastAsia"/>
        </w:rPr>
        <w:t>案</w:t>
      </w:r>
      <w:r w:rsidRPr="005A2FED">
        <w:rPr>
          <w:rFonts w:hint="eastAsia"/>
        </w:rPr>
        <w:t>經本院向</w:t>
      </w:r>
      <w:r>
        <w:rPr>
          <w:rFonts w:hint="eastAsia"/>
        </w:rPr>
        <w:t>核能安全委員會</w:t>
      </w:r>
      <w:r>
        <w:rPr>
          <w:rStyle w:val="aff"/>
        </w:rPr>
        <w:footnoteReference w:id="2"/>
      </w:r>
      <w:r>
        <w:rPr>
          <w:rFonts w:hint="eastAsia"/>
        </w:rPr>
        <w:t>(</w:t>
      </w:r>
      <w:proofErr w:type="gramStart"/>
      <w:r>
        <w:rPr>
          <w:rFonts w:hint="eastAsia"/>
        </w:rPr>
        <w:t>下稱核安</w:t>
      </w:r>
      <w:proofErr w:type="gramEnd"/>
      <w:r>
        <w:rPr>
          <w:rFonts w:hint="eastAsia"/>
        </w:rPr>
        <w:t>會)</w:t>
      </w:r>
      <w:r w:rsidR="00A22B8D">
        <w:rPr>
          <w:rFonts w:hint="eastAsia"/>
        </w:rPr>
        <w:t>、國原院、</w:t>
      </w:r>
      <w:r w:rsidR="00A22B8D" w:rsidRPr="005A2FED">
        <w:rPr>
          <w:rFonts w:hint="eastAsia"/>
        </w:rPr>
        <w:t>衛生福利部(下稱衛福部)等單位調閱卷證</w:t>
      </w:r>
      <w:r w:rsidR="00A22B8D">
        <w:rPr>
          <w:rFonts w:hint="eastAsia"/>
        </w:rPr>
        <w:t>，</w:t>
      </w:r>
      <w:r w:rsidR="00FD106A">
        <w:rPr>
          <w:rFonts w:hint="eastAsia"/>
        </w:rPr>
        <w:t>並</w:t>
      </w:r>
      <w:r w:rsidR="00A22B8D">
        <w:rPr>
          <w:rFonts w:hint="eastAsia"/>
        </w:rPr>
        <w:t>函請中華民國核醫學學會針對核醫藥物相關事項提供專業見解</w:t>
      </w:r>
      <w:r w:rsidR="00A22B8D" w:rsidRPr="005A2FED">
        <w:rPr>
          <w:rFonts w:hint="eastAsia"/>
        </w:rPr>
        <w:t>；</w:t>
      </w:r>
      <w:r w:rsidR="00FD106A">
        <w:rPr>
          <w:rFonts w:hint="eastAsia"/>
        </w:rPr>
        <w:t>另</w:t>
      </w:r>
      <w:r w:rsidR="00A22B8D" w:rsidRPr="00611866">
        <w:rPr>
          <w:rFonts w:hint="eastAsia"/>
        </w:rPr>
        <w:t>於11</w:t>
      </w:r>
      <w:r w:rsidR="00A22B8D">
        <w:rPr>
          <w:rFonts w:hint="eastAsia"/>
        </w:rPr>
        <w:t>2</w:t>
      </w:r>
      <w:r w:rsidR="00A22B8D" w:rsidRPr="00611866">
        <w:rPr>
          <w:rFonts w:hint="eastAsia"/>
        </w:rPr>
        <w:t>年12月</w:t>
      </w:r>
      <w:r w:rsidR="00A22B8D">
        <w:rPr>
          <w:rFonts w:hint="eastAsia"/>
        </w:rPr>
        <w:t>13</w:t>
      </w:r>
      <w:r w:rsidR="00A22B8D" w:rsidRPr="00611866">
        <w:rPr>
          <w:rFonts w:hint="eastAsia"/>
        </w:rPr>
        <w:t>日舉行簡報會議，請審計部人員針對審核意見</w:t>
      </w:r>
      <w:r w:rsidR="00344AB1">
        <w:rPr>
          <w:rFonts w:hint="eastAsia"/>
        </w:rPr>
        <w:t>向調查委員</w:t>
      </w:r>
      <w:r w:rsidR="00A22B8D" w:rsidRPr="00611866">
        <w:rPr>
          <w:rFonts w:hint="eastAsia"/>
        </w:rPr>
        <w:t>進行說明；</w:t>
      </w:r>
      <w:r w:rsidR="00A22B8D">
        <w:rPr>
          <w:rFonts w:hint="eastAsia"/>
        </w:rPr>
        <w:t>復</w:t>
      </w:r>
      <w:r w:rsidR="00A22B8D" w:rsidRPr="00611866">
        <w:rPr>
          <w:rFonts w:hint="eastAsia"/>
        </w:rPr>
        <w:t>於</w:t>
      </w:r>
      <w:r w:rsidR="00A22B8D">
        <w:rPr>
          <w:rFonts w:hint="eastAsia"/>
        </w:rPr>
        <w:t>113</w:t>
      </w:r>
      <w:r w:rsidR="00A22B8D" w:rsidRPr="00611866">
        <w:rPr>
          <w:rFonts w:hint="eastAsia"/>
        </w:rPr>
        <w:t>年</w:t>
      </w:r>
      <w:r w:rsidR="00A22B8D">
        <w:rPr>
          <w:rFonts w:hint="eastAsia"/>
        </w:rPr>
        <w:t>2</w:t>
      </w:r>
      <w:r w:rsidR="00A22B8D" w:rsidRPr="00611866">
        <w:rPr>
          <w:rFonts w:hint="eastAsia"/>
        </w:rPr>
        <w:t>月</w:t>
      </w:r>
      <w:r w:rsidR="00A22B8D">
        <w:rPr>
          <w:rFonts w:hint="eastAsia"/>
        </w:rPr>
        <w:t>23</w:t>
      </w:r>
      <w:r w:rsidR="00A22B8D" w:rsidRPr="00611866">
        <w:rPr>
          <w:rFonts w:hint="eastAsia"/>
        </w:rPr>
        <w:t>日</w:t>
      </w:r>
      <w:r w:rsidR="00A22B8D">
        <w:rPr>
          <w:rFonts w:hint="eastAsia"/>
        </w:rPr>
        <w:t>至國原院實地履</w:t>
      </w:r>
      <w:proofErr w:type="gramStart"/>
      <w:r w:rsidR="00A22B8D">
        <w:rPr>
          <w:rFonts w:hint="eastAsia"/>
        </w:rPr>
        <w:t>勘</w:t>
      </w:r>
      <w:proofErr w:type="gramEnd"/>
      <w:r w:rsidR="00A22B8D">
        <w:rPr>
          <w:rFonts w:hint="eastAsia"/>
        </w:rPr>
        <w:t>，</w:t>
      </w:r>
      <w:r w:rsidR="00A10ABF">
        <w:rPr>
          <w:rFonts w:hint="eastAsia"/>
        </w:rPr>
        <w:t>瞭解該院核醫</w:t>
      </w:r>
      <w:proofErr w:type="gramStart"/>
      <w:r w:rsidR="00A10ABF">
        <w:rPr>
          <w:rFonts w:hint="eastAsia"/>
        </w:rPr>
        <w:t>製劑產</w:t>
      </w:r>
      <w:proofErr w:type="gramEnd"/>
      <w:r w:rsidR="00A10ABF">
        <w:rPr>
          <w:rFonts w:hint="eastAsia"/>
        </w:rPr>
        <w:t>製實際情形</w:t>
      </w:r>
      <w:r w:rsidR="00A22B8D">
        <w:rPr>
          <w:rFonts w:hint="eastAsia"/>
        </w:rPr>
        <w:t>，並</w:t>
      </w:r>
      <w:r w:rsidR="00A22B8D" w:rsidRPr="005A2FED">
        <w:rPr>
          <w:rFonts w:hint="eastAsia"/>
        </w:rPr>
        <w:t>就本案爭點於</w:t>
      </w:r>
      <w:r w:rsidR="00A22B8D">
        <w:rPr>
          <w:rFonts w:hint="eastAsia"/>
        </w:rPr>
        <w:t>當</w:t>
      </w:r>
      <w:r w:rsidR="00FD106A">
        <w:rPr>
          <w:rFonts w:hint="eastAsia"/>
        </w:rPr>
        <w:t>(</w:t>
      </w:r>
      <w:r w:rsidR="00A81BC4">
        <w:rPr>
          <w:rFonts w:hint="eastAsia"/>
        </w:rPr>
        <w:t>2</w:t>
      </w:r>
      <w:r w:rsidR="00FD106A">
        <w:rPr>
          <w:rFonts w:hint="eastAsia"/>
        </w:rPr>
        <w:t>3)</w:t>
      </w:r>
      <w:r w:rsidR="00A22B8D">
        <w:rPr>
          <w:rFonts w:hint="eastAsia"/>
        </w:rPr>
        <w:t>日詢問核安會張主任委員、國原院同位素應用研究所(下稱同位素所)李所長、</w:t>
      </w:r>
      <w:proofErr w:type="gramStart"/>
      <w:r w:rsidR="00A22B8D">
        <w:rPr>
          <w:rFonts w:hint="eastAsia"/>
        </w:rPr>
        <w:t>江副研究</w:t>
      </w:r>
      <w:proofErr w:type="gramEnd"/>
      <w:r w:rsidR="00A22B8D">
        <w:rPr>
          <w:rFonts w:hint="eastAsia"/>
        </w:rPr>
        <w:t>員、國原院財務及會計處蕭處長、衛福部食品藥物管理署(下</w:t>
      </w:r>
      <w:proofErr w:type="gramStart"/>
      <w:r w:rsidR="00A22B8D">
        <w:rPr>
          <w:rFonts w:hint="eastAsia"/>
        </w:rPr>
        <w:t>稱食藥</w:t>
      </w:r>
      <w:proofErr w:type="gramEnd"/>
      <w:r w:rsidR="00A22B8D">
        <w:rPr>
          <w:rFonts w:hint="eastAsia"/>
        </w:rPr>
        <w:t>署)王副署長、潘簡任技正等</w:t>
      </w:r>
      <w:r w:rsidR="00A22B8D" w:rsidRPr="005A2FED">
        <w:rPr>
          <w:rFonts w:hint="eastAsia"/>
        </w:rPr>
        <w:t>相關主管人員</w:t>
      </w:r>
      <w:r w:rsidR="00A22B8D" w:rsidRPr="005A2FED">
        <w:rPr>
          <w:rFonts w:hAnsi="標楷體" w:hint="eastAsia"/>
          <w:szCs w:val="32"/>
        </w:rPr>
        <w:t>，已</w:t>
      </w:r>
      <w:proofErr w:type="gramStart"/>
      <w:r w:rsidR="00A22B8D" w:rsidRPr="005A2FED">
        <w:rPr>
          <w:rFonts w:hint="eastAsia"/>
        </w:rPr>
        <w:t>調查竣</w:t>
      </w:r>
      <w:proofErr w:type="gramEnd"/>
      <w:r w:rsidR="00A22B8D" w:rsidRPr="005A2FED">
        <w:rPr>
          <w:rFonts w:hint="eastAsia"/>
        </w:rPr>
        <w:t>事，</w:t>
      </w:r>
      <w:r w:rsidR="00A22B8D" w:rsidRPr="005A2FED">
        <w:rPr>
          <w:rFonts w:hAnsi="標楷體" w:hint="eastAsia"/>
          <w:szCs w:val="32"/>
        </w:rPr>
        <w:t>茲</w:t>
      </w:r>
      <w:r w:rsidR="00312C41">
        <w:rPr>
          <w:rFonts w:hAnsi="標楷體" w:hint="eastAsia"/>
          <w:szCs w:val="32"/>
        </w:rPr>
        <w:t>提出</w:t>
      </w:r>
      <w:r w:rsidR="00A22B8D" w:rsidRPr="005A2FED">
        <w:rPr>
          <w:rFonts w:hAnsi="標楷體" w:hint="eastAsia"/>
          <w:szCs w:val="32"/>
        </w:rPr>
        <w:t>調</w:t>
      </w:r>
      <w:r w:rsidR="00A22B8D" w:rsidRPr="00BC1675">
        <w:rPr>
          <w:rFonts w:hAnsi="標楷體" w:hint="eastAsia"/>
          <w:szCs w:val="32"/>
        </w:rPr>
        <w:t>查意見如下</w:t>
      </w:r>
      <w:r w:rsidR="0074368F" w:rsidRPr="00BC1675">
        <w:rPr>
          <w:rFonts w:hAnsi="標楷體" w:hint="eastAsia"/>
        </w:rPr>
        <w:t>：</w:t>
      </w:r>
    </w:p>
    <w:p w:rsidR="003548C3" w:rsidRPr="00BC1675" w:rsidRDefault="003548C3" w:rsidP="003A335A">
      <w:pPr>
        <w:pStyle w:val="2"/>
        <w:spacing w:beforeLines="50" w:before="228"/>
        <w:ind w:left="1020" w:hanging="680"/>
        <w:rPr>
          <w:b/>
        </w:rPr>
      </w:pPr>
      <w:bookmarkStart w:id="31" w:name="_Hlk162602095"/>
      <w:r w:rsidRPr="00BC1675">
        <w:rPr>
          <w:rFonts w:hint="eastAsia"/>
          <w:b/>
        </w:rPr>
        <w:t>107至112年國原院核醫製藥中心</w:t>
      </w:r>
      <w:proofErr w:type="gramStart"/>
      <w:r w:rsidRPr="00BC1675">
        <w:rPr>
          <w:rFonts w:hint="eastAsia"/>
          <w:b/>
        </w:rPr>
        <w:t>之凍晶製劑</w:t>
      </w:r>
      <w:r w:rsidR="00312C41" w:rsidRPr="00BC1675">
        <w:rPr>
          <w:rFonts w:hint="eastAsia"/>
          <w:b/>
        </w:rPr>
        <w:t>產</w:t>
      </w:r>
      <w:proofErr w:type="gramEnd"/>
      <w:r w:rsidR="00312C41" w:rsidRPr="00BC1675">
        <w:rPr>
          <w:rFonts w:hint="eastAsia"/>
          <w:b/>
        </w:rPr>
        <w:t>線</w:t>
      </w:r>
      <w:r w:rsidRPr="00BC1675">
        <w:rPr>
          <w:rFonts w:hint="eastAsia"/>
          <w:b/>
        </w:rPr>
        <w:t>產</w:t>
      </w:r>
      <w:r w:rsidRPr="00BC1675">
        <w:rPr>
          <w:rFonts w:hint="eastAsia"/>
          <w:b/>
        </w:rPr>
        <w:lastRenderedPageBreak/>
        <w:t>能利用率不及</w:t>
      </w:r>
      <w:proofErr w:type="gramStart"/>
      <w:r w:rsidRPr="00BC1675">
        <w:rPr>
          <w:rFonts w:hint="eastAsia"/>
          <w:b/>
        </w:rPr>
        <w:t>3</w:t>
      </w:r>
      <w:proofErr w:type="gramEnd"/>
      <w:r w:rsidRPr="00BC1675">
        <w:rPr>
          <w:rFonts w:hint="eastAsia"/>
          <w:b/>
        </w:rPr>
        <w:t>成、放射性製劑則為</w:t>
      </w:r>
      <w:proofErr w:type="gramStart"/>
      <w:r w:rsidRPr="00BC1675">
        <w:rPr>
          <w:rFonts w:hint="eastAsia"/>
          <w:b/>
        </w:rPr>
        <w:t>6</w:t>
      </w:r>
      <w:proofErr w:type="gramEnd"/>
      <w:r w:rsidRPr="00BC1675">
        <w:rPr>
          <w:rFonts w:hint="eastAsia"/>
          <w:b/>
        </w:rPr>
        <w:t>成左右，該院認為係原有藥品之專利與許可證已移轉民間公司、設備更新成本考量，以及現有硬體空間、設備及人力限制等因素所致，尚</w:t>
      </w:r>
      <w:r w:rsidR="005A0F2A" w:rsidRPr="00BC1675">
        <w:rPr>
          <w:rFonts w:hint="eastAsia"/>
          <w:b/>
        </w:rPr>
        <w:t>非無</w:t>
      </w:r>
      <w:r w:rsidRPr="00BC1675">
        <w:rPr>
          <w:rFonts w:hint="eastAsia"/>
          <w:b/>
        </w:rPr>
        <w:t>據；惟該院已於112年9月27日起改制為行政法人，並以</w:t>
      </w:r>
      <w:r w:rsidRPr="00BC1675">
        <w:rPr>
          <w:rFonts w:hAnsi="標楷體" w:hint="eastAsia"/>
          <w:b/>
        </w:rPr>
        <w:t>強化研發量能為目標，且該院於</w:t>
      </w:r>
      <w:r w:rsidRPr="00BC1675">
        <w:rPr>
          <w:rFonts w:hint="eastAsia"/>
          <w:b/>
        </w:rPr>
        <w:t>112年起執行</w:t>
      </w:r>
      <w:r w:rsidR="00CE3B61" w:rsidRPr="00BC1675">
        <w:rPr>
          <w:rFonts w:hint="eastAsia"/>
          <w:b/>
        </w:rPr>
        <w:t>「國家中子與質子科學應用研究-70 MeV中型迴旋加速器建置計畫」</w:t>
      </w:r>
      <w:r w:rsidRPr="00BC1675">
        <w:rPr>
          <w:rFonts w:hint="eastAsia"/>
          <w:b/>
        </w:rPr>
        <w:t>，未來</w:t>
      </w:r>
      <w:r w:rsidR="00312C41" w:rsidRPr="00BC1675">
        <w:rPr>
          <w:rFonts w:hint="eastAsia"/>
          <w:b/>
        </w:rPr>
        <w:t>2年內</w:t>
      </w:r>
      <w:r w:rsidRPr="00BC1675">
        <w:rPr>
          <w:rFonts w:hAnsi="標楷體" w:hint="eastAsia"/>
          <w:b/>
        </w:rPr>
        <w:t>將建置一座</w:t>
      </w:r>
      <w:r w:rsidRPr="00BC1675">
        <w:rPr>
          <w:rFonts w:hint="eastAsia"/>
          <w:b/>
        </w:rPr>
        <w:t>國家級70 MeV迴旋加速器，均有助於產能利用率</w:t>
      </w:r>
      <w:r w:rsidR="00A76445" w:rsidRPr="00BC1675">
        <w:rPr>
          <w:rFonts w:hint="eastAsia"/>
          <w:b/>
        </w:rPr>
        <w:t>提升</w:t>
      </w:r>
      <w:r w:rsidRPr="00BC1675">
        <w:rPr>
          <w:rFonts w:hint="eastAsia"/>
          <w:b/>
        </w:rPr>
        <w:t>，</w:t>
      </w:r>
      <w:proofErr w:type="gramStart"/>
      <w:r w:rsidRPr="00BC1675">
        <w:rPr>
          <w:rFonts w:hint="eastAsia"/>
          <w:b/>
        </w:rPr>
        <w:t>故核安會允</w:t>
      </w:r>
      <w:proofErr w:type="gramEnd"/>
      <w:r w:rsidRPr="00BC1675">
        <w:rPr>
          <w:rFonts w:hint="eastAsia"/>
          <w:b/>
        </w:rPr>
        <w:t>應善盡監督該院之職責，以確實達成核醫製藥發展之目標。</w:t>
      </w:r>
    </w:p>
    <w:bookmarkEnd w:id="31"/>
    <w:p w:rsidR="00792084" w:rsidRPr="00BC1675" w:rsidRDefault="005D7F76" w:rsidP="005130DC">
      <w:pPr>
        <w:pStyle w:val="3"/>
      </w:pPr>
      <w:r w:rsidRPr="00BC1675">
        <w:rPr>
          <w:rFonts w:hAnsi="標楷體" w:hint="eastAsia"/>
        </w:rPr>
        <w:t>按</w:t>
      </w:r>
      <w:r w:rsidR="002E5AE5" w:rsidRPr="00BC1675">
        <w:rPr>
          <w:rFonts w:hAnsi="標楷體" w:hint="eastAsia"/>
        </w:rPr>
        <w:t>79年1月5日制定公布之</w:t>
      </w:r>
      <w:hyperlink r:id="rId9" w:history="1">
        <w:r w:rsidR="002E5AE5" w:rsidRPr="00BC1675">
          <w:rPr>
            <w:rFonts w:hAnsi="標楷體" w:hint="eastAsia"/>
          </w:rPr>
          <w:t>行政院原子能委員會核能研究所組織條例</w:t>
        </w:r>
      </w:hyperlink>
      <w:r w:rsidR="002E5AE5" w:rsidRPr="00BC1675">
        <w:rPr>
          <w:rFonts w:hAnsi="標楷體" w:hint="eastAsia"/>
        </w:rPr>
        <w:t>第2條第6款規定，核能研究所掌理原子能在醫療、農業、工業及生命科學之應用；</w:t>
      </w:r>
      <w:proofErr w:type="gramStart"/>
      <w:r w:rsidR="002E5AE5" w:rsidRPr="00BC1675">
        <w:rPr>
          <w:rFonts w:hAnsi="標楷體" w:hint="eastAsia"/>
        </w:rPr>
        <w:t>復按112年6月21日</w:t>
      </w:r>
      <w:proofErr w:type="gramEnd"/>
      <w:r w:rsidR="00792084" w:rsidRPr="00BC1675">
        <w:rPr>
          <w:rFonts w:hAnsi="標楷體" w:hint="eastAsia"/>
        </w:rPr>
        <w:t>制定公布之國家原子能科技研究院設置條例</w:t>
      </w:r>
      <w:r w:rsidR="00792084" w:rsidRPr="00BC1675">
        <w:rPr>
          <w:rStyle w:val="aff"/>
          <w:rFonts w:hAnsi="標楷體"/>
        </w:rPr>
        <w:footnoteReference w:id="3"/>
      </w:r>
      <w:r w:rsidR="00792084" w:rsidRPr="00BC1675">
        <w:rPr>
          <w:rFonts w:hAnsi="標楷體" w:hint="eastAsia"/>
        </w:rPr>
        <w:t>第3條第4款及第5款規定，國原院掌理原子能在生命科學、農業及工業之研究發展，以及核醫</w:t>
      </w:r>
      <w:r w:rsidR="00312C41" w:rsidRPr="00BC1675">
        <w:rPr>
          <w:rFonts w:hAnsi="標楷體" w:hint="eastAsia"/>
        </w:rPr>
        <w:t>與</w:t>
      </w:r>
      <w:r w:rsidR="00792084" w:rsidRPr="00BC1675">
        <w:rPr>
          <w:rFonts w:hAnsi="標楷體" w:hint="eastAsia"/>
        </w:rPr>
        <w:t>醫材之應用研究等。核能研究所於112年</w:t>
      </w:r>
      <w:r w:rsidR="001F4E1F" w:rsidRPr="00BC1675">
        <w:rPr>
          <w:rFonts w:hAnsi="標楷體" w:hint="eastAsia"/>
        </w:rPr>
        <w:t>9</w:t>
      </w:r>
      <w:r w:rsidR="00792084" w:rsidRPr="00BC1675">
        <w:rPr>
          <w:rFonts w:hAnsi="標楷體" w:hint="eastAsia"/>
        </w:rPr>
        <w:t>月2</w:t>
      </w:r>
      <w:r w:rsidR="006E2B0B" w:rsidRPr="00BC1675">
        <w:rPr>
          <w:rFonts w:hAnsi="標楷體" w:hint="eastAsia"/>
        </w:rPr>
        <w:t>7</w:t>
      </w:r>
      <w:r w:rsidR="00792084" w:rsidRPr="00BC1675">
        <w:rPr>
          <w:rFonts w:hAnsi="標楷體" w:hint="eastAsia"/>
        </w:rPr>
        <w:t>日</w:t>
      </w:r>
      <w:r w:rsidR="006E2B0B" w:rsidRPr="00BC1675">
        <w:rPr>
          <w:rFonts w:hAnsi="標楷體" w:hint="eastAsia"/>
        </w:rPr>
        <w:t>起</w:t>
      </w:r>
      <w:r w:rsidR="00792084" w:rsidRPr="00BC1675">
        <w:rPr>
          <w:rFonts w:hAnsi="標楷體" w:hint="eastAsia"/>
        </w:rPr>
        <w:t>改制為行政法人，</w:t>
      </w:r>
      <w:r w:rsidR="006E2B0B" w:rsidRPr="00BC1675">
        <w:rPr>
          <w:rFonts w:hAnsi="標楷體" w:hint="eastAsia"/>
        </w:rPr>
        <w:t>不論係隸屬原行政院原子能委員會之核能研究所，抑或改制為行政法人後之國原院，</w:t>
      </w:r>
      <w:r w:rsidR="00F110DE" w:rsidRPr="00BC1675">
        <w:rPr>
          <w:rFonts w:hAnsi="標楷體" w:hint="eastAsia"/>
        </w:rPr>
        <w:t>原子能於醫學及核醫之</w:t>
      </w:r>
      <w:r w:rsidR="00312C41" w:rsidRPr="00BC1675">
        <w:rPr>
          <w:rFonts w:hAnsi="標楷體" w:hint="eastAsia"/>
        </w:rPr>
        <w:t>應</w:t>
      </w:r>
      <w:r w:rsidR="00F110DE" w:rsidRPr="00BC1675">
        <w:rPr>
          <w:rFonts w:hAnsi="標楷體" w:hint="eastAsia"/>
        </w:rPr>
        <w:t>用研究，</w:t>
      </w:r>
      <w:proofErr w:type="gramStart"/>
      <w:r w:rsidR="00F110DE" w:rsidRPr="00BC1675">
        <w:rPr>
          <w:rFonts w:hAnsi="標楷體" w:hint="eastAsia"/>
        </w:rPr>
        <w:t>均為其</w:t>
      </w:r>
      <w:proofErr w:type="gramEnd"/>
      <w:r w:rsidR="00F110DE" w:rsidRPr="00BC1675">
        <w:rPr>
          <w:rFonts w:hAnsi="標楷體" w:hint="eastAsia"/>
        </w:rPr>
        <w:t>主要</w:t>
      </w:r>
      <w:r w:rsidR="006E2B0B" w:rsidRPr="00BC1675">
        <w:rPr>
          <w:rFonts w:hAnsi="標楷體" w:hint="eastAsia"/>
        </w:rPr>
        <w:t>業務職掌</w:t>
      </w:r>
      <w:r w:rsidR="00F110DE" w:rsidRPr="00BC1675">
        <w:rPr>
          <w:rFonts w:hAnsi="標楷體" w:hint="eastAsia"/>
        </w:rPr>
        <w:t>之一。</w:t>
      </w:r>
    </w:p>
    <w:p w:rsidR="0074368F" w:rsidRPr="00BC1675" w:rsidRDefault="00F110DE" w:rsidP="00E32F15">
      <w:pPr>
        <w:pStyle w:val="3"/>
      </w:pPr>
      <w:r w:rsidRPr="00BC1675">
        <w:rPr>
          <w:rFonts w:hAnsi="標楷體" w:cs="Arial" w:hint="eastAsia"/>
          <w:spacing w:val="-2"/>
          <w:kern w:val="0"/>
        </w:rPr>
        <w:t>為</w:t>
      </w:r>
      <w:r w:rsidRPr="00BC1675">
        <w:rPr>
          <w:rFonts w:hint="eastAsia"/>
        </w:rPr>
        <w:t>穩定</w:t>
      </w:r>
      <w:r w:rsidRPr="00BC1675">
        <w:rPr>
          <w:rFonts w:hAnsi="標楷體" w:cs="Arial" w:hint="eastAsia"/>
          <w:spacing w:val="-2"/>
          <w:kern w:val="0"/>
        </w:rPr>
        <w:t>國內核醫藥物需求，</w:t>
      </w:r>
      <w:r w:rsidRPr="00BC1675">
        <w:rPr>
          <w:rFonts w:hint="eastAsia"/>
        </w:rPr>
        <w:t>國原院前身核能研究所</w:t>
      </w:r>
      <w:r w:rsidRPr="00BC1675">
        <w:rPr>
          <w:rFonts w:hAnsi="標楷體" w:cs="Arial" w:hint="eastAsia"/>
          <w:spacing w:val="-2"/>
          <w:kern w:val="0"/>
        </w:rPr>
        <w:t>於85年5月成立核醫製藥中心，為國內唯一合法供應核醫藥物之政府機構</w:t>
      </w:r>
      <w:r w:rsidR="00312C41" w:rsidRPr="00BC1675">
        <w:rPr>
          <w:rFonts w:hAnsi="標楷體" w:cs="Arial" w:hint="eastAsia"/>
          <w:spacing w:val="-2"/>
          <w:kern w:val="0"/>
        </w:rPr>
        <w:t>，從事核醫藥物研發與生產。</w:t>
      </w:r>
      <w:r w:rsidRPr="00BC1675">
        <w:rPr>
          <w:rFonts w:hAnsi="標楷體" w:cs="Arial" w:hint="eastAsia"/>
          <w:spacing w:val="-2"/>
          <w:kern w:val="0"/>
        </w:rPr>
        <w:t>惟</w:t>
      </w:r>
      <w:r w:rsidR="005D7F76" w:rsidRPr="00BC1675">
        <w:rPr>
          <w:rFonts w:hAnsi="標楷體" w:hint="eastAsia"/>
        </w:rPr>
        <w:t>據審計部</w:t>
      </w:r>
      <w:proofErr w:type="gramStart"/>
      <w:r w:rsidR="005D7F76" w:rsidRPr="00BC1675">
        <w:rPr>
          <w:rFonts w:hAnsi="標楷體" w:hint="eastAsia"/>
        </w:rPr>
        <w:t>111</w:t>
      </w:r>
      <w:proofErr w:type="gramEnd"/>
      <w:r w:rsidR="005D7F76" w:rsidRPr="00BC1675">
        <w:rPr>
          <w:rFonts w:hAnsi="標楷體" w:hint="eastAsia"/>
        </w:rPr>
        <w:t>年度中央政府總決算審核報告指出略以</w:t>
      </w:r>
      <w:r w:rsidR="005445A5" w:rsidRPr="00BC1675">
        <w:rPr>
          <w:rFonts w:hAnsi="標楷體" w:hint="eastAsia"/>
        </w:rPr>
        <w:t>，</w:t>
      </w:r>
      <w:r w:rsidR="00A73DC5" w:rsidRPr="00BC1675">
        <w:rPr>
          <w:rFonts w:hint="eastAsia"/>
          <w:spacing w:val="-4"/>
        </w:rPr>
        <w:t>國原院核醫製藥中心係經由衛福部PIC/S</w:t>
      </w:r>
      <w:r w:rsidR="00A73DC5" w:rsidRPr="00BC1675">
        <w:rPr>
          <w:rStyle w:val="aff"/>
          <w:spacing w:val="-4"/>
        </w:rPr>
        <w:footnoteReference w:id="4"/>
      </w:r>
      <w:r w:rsidR="00A73DC5" w:rsidRPr="00BC1675">
        <w:rPr>
          <w:rFonts w:hint="eastAsia"/>
          <w:spacing w:val="-4"/>
        </w:rPr>
        <w:t xml:space="preserve"> GMP</w:t>
      </w:r>
      <w:r w:rsidR="00A73DC5" w:rsidRPr="00BC1675">
        <w:rPr>
          <w:rStyle w:val="aff"/>
          <w:spacing w:val="-4"/>
        </w:rPr>
        <w:footnoteReference w:id="5"/>
      </w:r>
      <w:r w:rsidR="00A73DC5" w:rsidRPr="00BC1675">
        <w:rPr>
          <w:rFonts w:hint="eastAsia"/>
          <w:spacing w:val="-4"/>
        </w:rPr>
        <w:lastRenderedPageBreak/>
        <w:t>及GDP</w:t>
      </w:r>
      <w:r w:rsidR="00A73DC5" w:rsidRPr="00BC1675">
        <w:rPr>
          <w:rStyle w:val="aff"/>
          <w:spacing w:val="-4"/>
        </w:rPr>
        <w:footnoteReference w:id="6"/>
      </w:r>
      <w:r w:rsidR="00A73DC5" w:rsidRPr="00BC1675">
        <w:rPr>
          <w:rFonts w:hint="eastAsia"/>
          <w:spacing w:val="-4"/>
        </w:rPr>
        <w:t>認證通過之合法核醫藥物製造廠，依法可製造及銷售核醫藥物</w:t>
      </w:r>
      <w:r w:rsidR="0093016A" w:rsidRPr="00BC1675">
        <w:rPr>
          <w:rFonts w:hint="eastAsia"/>
          <w:spacing w:val="-4"/>
        </w:rPr>
        <w:t>。</w:t>
      </w:r>
      <w:r w:rsidR="00A73DC5" w:rsidRPr="00BC1675">
        <w:rPr>
          <w:rFonts w:hint="eastAsia"/>
          <w:spacing w:val="-4"/>
        </w:rPr>
        <w:t>截至111年底止，該中心持有藥品許可證，且持續生產銷售者，計有5項，包括核</w:t>
      </w:r>
      <w:proofErr w:type="gramStart"/>
      <w:r w:rsidR="00A73DC5" w:rsidRPr="00BC1675">
        <w:rPr>
          <w:rFonts w:hint="eastAsia"/>
          <w:spacing w:val="-4"/>
        </w:rPr>
        <w:t>研</w:t>
      </w:r>
      <w:proofErr w:type="gramEnd"/>
      <w:r w:rsidR="00A73DC5" w:rsidRPr="00BC1675">
        <w:rPr>
          <w:rFonts w:hint="eastAsia"/>
          <w:spacing w:val="-4"/>
        </w:rPr>
        <w:t>氯化亞鉈(鉈-201）注射劑、核研檸檬酸鎵(鎵-67)注射劑等2項放射性製劑，及核研馬</w:t>
      </w:r>
      <w:proofErr w:type="gramStart"/>
      <w:r w:rsidR="00A73DC5" w:rsidRPr="00BC1675">
        <w:rPr>
          <w:rFonts w:hint="eastAsia"/>
          <w:spacing w:val="-4"/>
        </w:rPr>
        <w:t>格鎝腎功</w:t>
      </w:r>
      <w:proofErr w:type="gramEnd"/>
      <w:r w:rsidR="00A73DC5" w:rsidRPr="00BC1675">
        <w:rPr>
          <w:rFonts w:hint="eastAsia"/>
          <w:spacing w:val="-4"/>
        </w:rPr>
        <w:t>能</w:t>
      </w:r>
      <w:proofErr w:type="gramStart"/>
      <w:r w:rsidR="00A73DC5" w:rsidRPr="00BC1675">
        <w:rPr>
          <w:rFonts w:hint="eastAsia"/>
          <w:spacing w:val="-4"/>
        </w:rPr>
        <w:t>造影</w:t>
      </w:r>
      <w:proofErr w:type="gramEnd"/>
      <w:r w:rsidR="00A73DC5" w:rsidRPr="00BC1675">
        <w:rPr>
          <w:rFonts w:hint="eastAsia"/>
          <w:spacing w:val="-4"/>
        </w:rPr>
        <w:t>劑、核研美必鎝心臟</w:t>
      </w:r>
      <w:proofErr w:type="gramStart"/>
      <w:r w:rsidR="00A73DC5" w:rsidRPr="00BC1675">
        <w:rPr>
          <w:rFonts w:hint="eastAsia"/>
          <w:spacing w:val="-4"/>
        </w:rPr>
        <w:t>造影</w:t>
      </w:r>
      <w:proofErr w:type="gramEnd"/>
      <w:r w:rsidR="00A73DC5" w:rsidRPr="00BC1675">
        <w:rPr>
          <w:rFonts w:hint="eastAsia"/>
          <w:spacing w:val="-4"/>
        </w:rPr>
        <w:t>劑、核研雙胱乙</w:t>
      </w:r>
      <w:proofErr w:type="gramStart"/>
      <w:r w:rsidR="00A73DC5" w:rsidRPr="00BC1675">
        <w:rPr>
          <w:rFonts w:hint="eastAsia"/>
          <w:spacing w:val="-4"/>
        </w:rPr>
        <w:t>酯腦造影劑等3項凍晶</w:t>
      </w:r>
      <w:proofErr w:type="gramEnd"/>
      <w:r w:rsidR="00A73DC5" w:rsidRPr="00BC1675">
        <w:rPr>
          <w:rFonts w:hint="eastAsia"/>
          <w:spacing w:val="-4"/>
        </w:rPr>
        <w:t>製劑，部分藥物銷售情形欠佳，致產能利用率偏低(如</w:t>
      </w:r>
      <w:r w:rsidR="007C2F31" w:rsidRPr="00BC1675">
        <w:rPr>
          <w:rFonts w:hint="eastAsia"/>
          <w:spacing w:val="-4"/>
        </w:rPr>
        <w:t>下</w:t>
      </w:r>
      <w:r w:rsidR="00A73DC5" w:rsidRPr="00BC1675">
        <w:rPr>
          <w:rFonts w:hint="eastAsia"/>
          <w:spacing w:val="-4"/>
        </w:rPr>
        <w:t>表)，詳情如下：</w:t>
      </w:r>
    </w:p>
    <w:p w:rsidR="00A73DC5" w:rsidRPr="00BC1675" w:rsidRDefault="00A73DC5" w:rsidP="0048489B">
      <w:pPr>
        <w:pStyle w:val="4"/>
        <w:ind w:left="1560"/>
      </w:pPr>
      <w:r w:rsidRPr="00BC1675">
        <w:rPr>
          <w:rFonts w:hint="eastAsia"/>
        </w:rPr>
        <w:t>107至109年放射性製劑與</w:t>
      </w:r>
      <w:proofErr w:type="gramStart"/>
      <w:r w:rsidRPr="00BC1675">
        <w:rPr>
          <w:rFonts w:hint="eastAsia"/>
        </w:rPr>
        <w:t>凍晶製劑</w:t>
      </w:r>
      <w:r w:rsidR="0048489B" w:rsidRPr="00BC1675">
        <w:rPr>
          <w:rFonts w:hint="eastAsia"/>
        </w:rPr>
        <w:t>產</w:t>
      </w:r>
      <w:proofErr w:type="gramEnd"/>
      <w:r w:rsidR="0048489B" w:rsidRPr="00BC1675">
        <w:rPr>
          <w:rFonts w:hint="eastAsia"/>
        </w:rPr>
        <w:t>線</w:t>
      </w:r>
      <w:r w:rsidRPr="00BC1675">
        <w:rPr>
          <w:rFonts w:hint="eastAsia"/>
        </w:rPr>
        <w:t>之產能利用率約僅2至</w:t>
      </w:r>
      <w:proofErr w:type="gramStart"/>
      <w:r w:rsidRPr="00BC1675">
        <w:rPr>
          <w:rFonts w:hint="eastAsia"/>
        </w:rPr>
        <w:t>4</w:t>
      </w:r>
      <w:proofErr w:type="gramEnd"/>
      <w:r w:rsidRPr="00BC1675">
        <w:rPr>
          <w:rFonts w:hint="eastAsia"/>
        </w:rPr>
        <w:t>成。</w:t>
      </w:r>
    </w:p>
    <w:p w:rsidR="00A73DC5" w:rsidRPr="00BC1675" w:rsidRDefault="00A73DC5" w:rsidP="00312C41">
      <w:pPr>
        <w:pStyle w:val="4"/>
        <w:ind w:left="1560"/>
      </w:pPr>
      <w:r w:rsidRPr="00BC1675">
        <w:rPr>
          <w:rFonts w:hint="eastAsia"/>
        </w:rPr>
        <w:t>110及111年因COVID-19</w:t>
      </w:r>
      <w:proofErr w:type="gramStart"/>
      <w:r w:rsidRPr="00BC1675">
        <w:rPr>
          <w:rFonts w:hint="eastAsia"/>
        </w:rPr>
        <w:t>疫</w:t>
      </w:r>
      <w:proofErr w:type="gramEnd"/>
      <w:r w:rsidRPr="00BC1675">
        <w:rPr>
          <w:rFonts w:hint="eastAsia"/>
        </w:rPr>
        <w:t>情影響，進口藥物短缺，該中心緊急投入放射性製劑之生產，及時彌補國內氯化亞鉈(鉈-201)、檸檬酸鎵(鎵-67)等藥物之缺口，藥物銷售金額隨之增加，放射性製劑之產能利用率提升至</w:t>
      </w:r>
      <w:proofErr w:type="gramStart"/>
      <w:r w:rsidRPr="00BC1675">
        <w:rPr>
          <w:rFonts w:hint="eastAsia"/>
        </w:rPr>
        <w:t>6</w:t>
      </w:r>
      <w:proofErr w:type="gramEnd"/>
      <w:r w:rsidRPr="00BC1675">
        <w:rPr>
          <w:rFonts w:hint="eastAsia"/>
        </w:rPr>
        <w:t>成左右。</w:t>
      </w:r>
    </w:p>
    <w:p w:rsidR="00A73DC5" w:rsidRPr="00BC1675" w:rsidRDefault="00A73DC5" w:rsidP="00312C41">
      <w:pPr>
        <w:pStyle w:val="4"/>
        <w:ind w:left="1560"/>
      </w:pPr>
      <w:proofErr w:type="gramStart"/>
      <w:r w:rsidRPr="00BC1675">
        <w:rPr>
          <w:rFonts w:hint="eastAsia"/>
        </w:rPr>
        <w:t>凍晶製劑</w:t>
      </w:r>
      <w:r w:rsidR="0048489B" w:rsidRPr="00BC1675">
        <w:rPr>
          <w:rFonts w:hint="eastAsia"/>
        </w:rPr>
        <w:t>產</w:t>
      </w:r>
      <w:proofErr w:type="gramEnd"/>
      <w:r w:rsidR="0048489B" w:rsidRPr="00BC1675">
        <w:rPr>
          <w:rFonts w:hint="eastAsia"/>
        </w:rPr>
        <w:t>線</w:t>
      </w:r>
      <w:r w:rsidRPr="00BC1675">
        <w:rPr>
          <w:rFonts w:hint="eastAsia"/>
        </w:rPr>
        <w:t>之產能利用率於110及111年仍維持</w:t>
      </w:r>
      <w:proofErr w:type="gramStart"/>
      <w:r w:rsidRPr="00BC1675">
        <w:rPr>
          <w:rFonts w:hint="eastAsia"/>
        </w:rPr>
        <w:t>2</w:t>
      </w:r>
      <w:proofErr w:type="gramEnd"/>
      <w:r w:rsidRPr="00BC1675">
        <w:rPr>
          <w:rFonts w:hint="eastAsia"/>
        </w:rPr>
        <w:t>成餘，未有明顯提升。</w:t>
      </w:r>
      <w:proofErr w:type="gramStart"/>
      <w:r w:rsidRPr="00BC1675">
        <w:rPr>
          <w:rFonts w:hint="eastAsia"/>
        </w:rPr>
        <w:t>凍晶製</w:t>
      </w:r>
      <w:proofErr w:type="gramEnd"/>
      <w:r w:rsidRPr="00BC1675">
        <w:rPr>
          <w:rFonts w:hint="eastAsia"/>
        </w:rPr>
        <w:t>劑之銷售金額自109年起呈逐年下滑趨勢，110及111年僅分別為</w:t>
      </w:r>
      <w:r w:rsidR="007C2F31" w:rsidRPr="00BC1675">
        <w:rPr>
          <w:rFonts w:hint="eastAsia"/>
        </w:rPr>
        <w:t>新臺幣(下同)</w:t>
      </w:r>
      <w:r w:rsidRPr="00BC1675">
        <w:rPr>
          <w:rFonts w:hint="eastAsia"/>
        </w:rPr>
        <w:t>504萬餘元及468萬餘元，占各該年度整體銷售收入比率分別為8.21%及5.56%。</w:t>
      </w:r>
    </w:p>
    <w:p w:rsidR="00A73DC5" w:rsidRPr="00BC1675" w:rsidRDefault="00A73DC5" w:rsidP="00A73DC5">
      <w:pPr>
        <w:pStyle w:val="a3"/>
        <w:jc w:val="center"/>
      </w:pPr>
      <w:r w:rsidRPr="00BC1675">
        <w:rPr>
          <w:rFonts w:hint="eastAsia"/>
        </w:rPr>
        <w:t>107至112年</w:t>
      </w:r>
      <w:r w:rsidR="00E041FB" w:rsidRPr="00BC1675">
        <w:rPr>
          <w:rFonts w:hint="eastAsia"/>
        </w:rPr>
        <w:t>國原院</w:t>
      </w:r>
      <w:r w:rsidRPr="00BC1675">
        <w:rPr>
          <w:rFonts w:hint="eastAsia"/>
        </w:rPr>
        <w:t>核醫藥物產線產能利用情形</w:t>
      </w:r>
    </w:p>
    <w:p w:rsidR="00A73DC5" w:rsidRPr="005F2D25" w:rsidRDefault="00A73DC5" w:rsidP="005F2D25">
      <w:pPr>
        <w:spacing w:line="320" w:lineRule="exact"/>
        <w:ind w:rightChars="57" w:right="194"/>
        <w:jc w:val="right"/>
        <w:rPr>
          <w:sz w:val="24"/>
          <w:szCs w:val="24"/>
          <w:specVanish/>
        </w:rPr>
      </w:pPr>
      <w:r w:rsidRPr="005F2D25">
        <w:rPr>
          <w:rFonts w:hint="eastAsia"/>
          <w:sz w:val="24"/>
          <w:szCs w:val="24"/>
        </w:rPr>
        <w:t>單位：劑/瓶、%</w:t>
      </w:r>
    </w:p>
    <w:tbl>
      <w:tblPr>
        <w:tblStyle w:val="13"/>
        <w:tblW w:w="8600" w:type="dxa"/>
        <w:jc w:val="center"/>
        <w:tblLayout w:type="fixed"/>
        <w:tblCellMar>
          <w:left w:w="57" w:type="dxa"/>
          <w:right w:w="57" w:type="dxa"/>
        </w:tblCellMar>
        <w:tblLook w:val="04A0" w:firstRow="1" w:lastRow="0" w:firstColumn="1" w:lastColumn="0" w:noHBand="0" w:noVBand="1"/>
      </w:tblPr>
      <w:tblGrid>
        <w:gridCol w:w="856"/>
        <w:gridCol w:w="1290"/>
        <w:gridCol w:w="1291"/>
        <w:gridCol w:w="1291"/>
        <w:gridCol w:w="1290"/>
        <w:gridCol w:w="1291"/>
        <w:gridCol w:w="1291"/>
      </w:tblGrid>
      <w:tr w:rsidR="00BC1675" w:rsidRPr="00BC1675" w:rsidTr="00123314">
        <w:trPr>
          <w:trHeight w:val="372"/>
          <w:tblHeader/>
          <w:jc w:val="center"/>
        </w:trPr>
        <w:tc>
          <w:tcPr>
            <w:tcW w:w="856" w:type="dxa"/>
            <w:vMerge w:val="restart"/>
            <w:tcBorders>
              <w:top w:val="single" w:sz="4" w:space="0" w:color="auto"/>
              <w:left w:val="single" w:sz="4" w:space="0" w:color="auto"/>
              <w:right w:val="single" w:sz="4" w:space="0" w:color="auto"/>
            </w:tcBorders>
            <w:shd w:val="clear" w:color="auto" w:fill="EAF1DD" w:themeFill="accent3" w:themeFillTint="33"/>
            <w:vAlign w:val="center"/>
            <w:hideMark/>
          </w:tcPr>
          <w:p w:rsidR="00A73DC5" w:rsidRPr="00BC1675" w:rsidRDefault="00A73DC5" w:rsidP="00E32F15">
            <w:pPr>
              <w:spacing w:line="300" w:lineRule="exact"/>
              <w:jc w:val="center"/>
              <w:rPr>
                <w:rFonts w:hAnsi="標楷體"/>
                <w:spacing w:val="-20"/>
                <w:sz w:val="28"/>
                <w:szCs w:val="28"/>
              </w:rPr>
            </w:pPr>
            <w:r w:rsidRPr="00BC1675">
              <w:rPr>
                <w:rFonts w:hAnsi="標楷體" w:hint="eastAsia"/>
                <w:spacing w:val="-20"/>
                <w:sz w:val="28"/>
                <w:szCs w:val="28"/>
              </w:rPr>
              <w:t>年</w:t>
            </w:r>
          </w:p>
        </w:tc>
        <w:tc>
          <w:tcPr>
            <w:tcW w:w="3872"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A73DC5" w:rsidRPr="00BC1675" w:rsidRDefault="00A73DC5" w:rsidP="00E32F15">
            <w:pPr>
              <w:spacing w:line="300" w:lineRule="exact"/>
              <w:jc w:val="center"/>
              <w:textAlignment w:val="center"/>
              <w:rPr>
                <w:rFonts w:hAnsi="標楷體"/>
                <w:spacing w:val="-20"/>
                <w:sz w:val="28"/>
                <w:szCs w:val="28"/>
              </w:rPr>
            </w:pPr>
            <w:r w:rsidRPr="00BC1675">
              <w:rPr>
                <w:rFonts w:hAnsi="標楷體" w:hint="eastAsia"/>
                <w:spacing w:val="-20"/>
                <w:sz w:val="28"/>
                <w:szCs w:val="28"/>
              </w:rPr>
              <w:t>放射性製劑</w:t>
            </w:r>
          </w:p>
        </w:tc>
        <w:tc>
          <w:tcPr>
            <w:tcW w:w="3872" w:type="dxa"/>
            <w:gridSpan w:val="3"/>
            <w:tcBorders>
              <w:top w:val="single" w:sz="4" w:space="0" w:color="auto"/>
              <w:left w:val="single" w:sz="4" w:space="0" w:color="auto"/>
              <w:right w:val="single" w:sz="4" w:space="0" w:color="auto"/>
            </w:tcBorders>
            <w:shd w:val="clear" w:color="auto" w:fill="EAF1DD" w:themeFill="accent3" w:themeFillTint="33"/>
            <w:vAlign w:val="center"/>
          </w:tcPr>
          <w:p w:rsidR="00A73DC5" w:rsidRPr="00BC1675" w:rsidRDefault="00A73DC5" w:rsidP="00E32F15">
            <w:pPr>
              <w:spacing w:line="300" w:lineRule="exact"/>
              <w:jc w:val="center"/>
              <w:textAlignment w:val="center"/>
              <w:rPr>
                <w:rFonts w:hAnsi="標楷體"/>
                <w:spacing w:val="-20"/>
                <w:sz w:val="28"/>
                <w:szCs w:val="28"/>
              </w:rPr>
            </w:pPr>
            <w:proofErr w:type="gramStart"/>
            <w:r w:rsidRPr="00BC1675">
              <w:rPr>
                <w:rFonts w:hAnsi="標楷體" w:hint="eastAsia"/>
                <w:spacing w:val="-20"/>
                <w:sz w:val="28"/>
                <w:szCs w:val="28"/>
              </w:rPr>
              <w:t>凍晶製</w:t>
            </w:r>
            <w:proofErr w:type="gramEnd"/>
            <w:r w:rsidRPr="00BC1675">
              <w:rPr>
                <w:rFonts w:hAnsi="標楷體" w:hint="eastAsia"/>
                <w:spacing w:val="-20"/>
                <w:sz w:val="28"/>
                <w:szCs w:val="28"/>
              </w:rPr>
              <w:t>劑</w:t>
            </w:r>
          </w:p>
        </w:tc>
      </w:tr>
      <w:tr w:rsidR="00BC1675" w:rsidRPr="00BC1675" w:rsidTr="00123314">
        <w:trPr>
          <w:trHeight w:val="754"/>
          <w:tblHeader/>
          <w:jc w:val="center"/>
        </w:trPr>
        <w:tc>
          <w:tcPr>
            <w:tcW w:w="856" w:type="dxa"/>
            <w:vMerge/>
            <w:tcBorders>
              <w:left w:val="single" w:sz="4" w:space="0" w:color="auto"/>
              <w:right w:val="single" w:sz="4" w:space="0" w:color="auto"/>
            </w:tcBorders>
            <w:shd w:val="clear" w:color="auto" w:fill="EAF1DD" w:themeFill="accent3" w:themeFillTint="33"/>
            <w:vAlign w:val="center"/>
            <w:hideMark/>
          </w:tcPr>
          <w:p w:rsidR="00A73DC5" w:rsidRPr="00BC1675" w:rsidRDefault="00A73DC5" w:rsidP="00E32F15">
            <w:pPr>
              <w:spacing w:line="300" w:lineRule="exact"/>
              <w:jc w:val="center"/>
              <w:rPr>
                <w:rFonts w:hAnsi="標楷體"/>
                <w:spacing w:val="-20"/>
                <w:sz w:val="28"/>
                <w:szCs w:val="28"/>
              </w:rPr>
            </w:pPr>
          </w:p>
        </w:tc>
        <w:tc>
          <w:tcPr>
            <w:tcW w:w="1290" w:type="dxa"/>
            <w:tcBorders>
              <w:top w:val="single" w:sz="4" w:space="0" w:color="auto"/>
              <w:left w:val="single" w:sz="4" w:space="0" w:color="auto"/>
              <w:right w:val="single" w:sz="4" w:space="0" w:color="auto"/>
            </w:tcBorders>
            <w:shd w:val="clear" w:color="auto" w:fill="EAF1DD" w:themeFill="accent3" w:themeFillTint="33"/>
            <w:vAlign w:val="center"/>
          </w:tcPr>
          <w:p w:rsidR="00A73DC5" w:rsidRPr="00BC1675" w:rsidRDefault="00A73DC5" w:rsidP="00E32F15">
            <w:pPr>
              <w:spacing w:line="300" w:lineRule="exact"/>
              <w:jc w:val="center"/>
              <w:rPr>
                <w:rFonts w:hAnsi="標楷體"/>
                <w:spacing w:val="-20"/>
                <w:sz w:val="28"/>
                <w:szCs w:val="28"/>
              </w:rPr>
            </w:pPr>
            <w:r w:rsidRPr="00BC1675">
              <w:rPr>
                <w:rFonts w:hAnsi="標楷體" w:hint="eastAsia"/>
                <w:spacing w:val="-20"/>
                <w:sz w:val="28"/>
                <w:szCs w:val="28"/>
              </w:rPr>
              <w:t>最大產能</w:t>
            </w:r>
          </w:p>
        </w:tc>
        <w:tc>
          <w:tcPr>
            <w:tcW w:w="1291" w:type="dxa"/>
            <w:tcBorders>
              <w:top w:val="single" w:sz="4" w:space="0" w:color="auto"/>
              <w:left w:val="single" w:sz="4" w:space="0" w:color="auto"/>
              <w:right w:val="single" w:sz="4" w:space="0" w:color="auto"/>
            </w:tcBorders>
            <w:shd w:val="clear" w:color="auto" w:fill="EAF1DD" w:themeFill="accent3" w:themeFillTint="33"/>
            <w:vAlign w:val="center"/>
          </w:tcPr>
          <w:p w:rsidR="00A73DC5" w:rsidRPr="00BC1675" w:rsidRDefault="00A73DC5" w:rsidP="00E32F15">
            <w:pPr>
              <w:spacing w:line="300" w:lineRule="exact"/>
              <w:jc w:val="center"/>
              <w:rPr>
                <w:rFonts w:hAnsi="標楷體"/>
                <w:spacing w:val="-20"/>
                <w:sz w:val="28"/>
                <w:szCs w:val="28"/>
              </w:rPr>
            </w:pPr>
            <w:r w:rsidRPr="00BC1675">
              <w:rPr>
                <w:rFonts w:hAnsi="標楷體" w:hint="eastAsia"/>
                <w:spacing w:val="-20"/>
                <w:sz w:val="28"/>
                <w:szCs w:val="28"/>
              </w:rPr>
              <w:t>生產數量</w:t>
            </w:r>
          </w:p>
        </w:tc>
        <w:tc>
          <w:tcPr>
            <w:tcW w:w="1291" w:type="dxa"/>
            <w:tcBorders>
              <w:top w:val="single" w:sz="4" w:space="0" w:color="auto"/>
              <w:left w:val="single" w:sz="4" w:space="0" w:color="auto"/>
              <w:right w:val="single" w:sz="4" w:space="0" w:color="auto"/>
            </w:tcBorders>
            <w:shd w:val="clear" w:color="auto" w:fill="EAF1DD" w:themeFill="accent3" w:themeFillTint="33"/>
          </w:tcPr>
          <w:p w:rsidR="00A73DC5" w:rsidRPr="00BC1675" w:rsidRDefault="00A73DC5" w:rsidP="00E32F15">
            <w:pPr>
              <w:spacing w:line="300" w:lineRule="exact"/>
              <w:jc w:val="center"/>
              <w:rPr>
                <w:rFonts w:hAnsi="標楷體"/>
                <w:spacing w:val="-20"/>
                <w:sz w:val="28"/>
                <w:szCs w:val="28"/>
              </w:rPr>
            </w:pPr>
            <w:r w:rsidRPr="00BC1675">
              <w:rPr>
                <w:rFonts w:hAnsi="標楷體" w:hint="eastAsia"/>
                <w:spacing w:val="-20"/>
                <w:sz w:val="28"/>
                <w:szCs w:val="28"/>
              </w:rPr>
              <w:t>產能</w:t>
            </w:r>
          </w:p>
          <w:p w:rsidR="00A73DC5" w:rsidRPr="00BC1675" w:rsidRDefault="00A73DC5" w:rsidP="00E32F15">
            <w:pPr>
              <w:spacing w:line="300" w:lineRule="exact"/>
              <w:jc w:val="center"/>
              <w:rPr>
                <w:rFonts w:hAnsi="標楷體"/>
                <w:spacing w:val="-20"/>
                <w:sz w:val="28"/>
                <w:szCs w:val="28"/>
              </w:rPr>
            </w:pPr>
            <w:r w:rsidRPr="00BC1675">
              <w:rPr>
                <w:rFonts w:hAnsi="標楷體" w:hint="eastAsia"/>
                <w:spacing w:val="-20"/>
                <w:sz w:val="28"/>
                <w:szCs w:val="28"/>
              </w:rPr>
              <w:t>利用率</w:t>
            </w:r>
          </w:p>
        </w:tc>
        <w:tc>
          <w:tcPr>
            <w:tcW w:w="1290" w:type="dxa"/>
            <w:tcBorders>
              <w:top w:val="single" w:sz="4" w:space="0" w:color="auto"/>
              <w:left w:val="single" w:sz="4" w:space="0" w:color="auto"/>
              <w:right w:val="single" w:sz="4" w:space="0" w:color="auto"/>
            </w:tcBorders>
            <w:shd w:val="clear" w:color="auto" w:fill="EAF1DD" w:themeFill="accent3" w:themeFillTint="33"/>
            <w:vAlign w:val="center"/>
          </w:tcPr>
          <w:p w:rsidR="00A73DC5" w:rsidRPr="00BC1675" w:rsidRDefault="00A73DC5" w:rsidP="00E32F15">
            <w:pPr>
              <w:spacing w:line="300" w:lineRule="exact"/>
              <w:jc w:val="center"/>
              <w:rPr>
                <w:rFonts w:hAnsi="標楷體"/>
                <w:spacing w:val="-20"/>
                <w:sz w:val="28"/>
                <w:szCs w:val="28"/>
              </w:rPr>
            </w:pPr>
            <w:r w:rsidRPr="00BC1675">
              <w:rPr>
                <w:rFonts w:hAnsi="標楷體" w:hint="eastAsia"/>
                <w:spacing w:val="-20"/>
                <w:sz w:val="28"/>
                <w:szCs w:val="28"/>
              </w:rPr>
              <w:t>最大產能</w:t>
            </w:r>
          </w:p>
        </w:tc>
        <w:tc>
          <w:tcPr>
            <w:tcW w:w="1291" w:type="dxa"/>
            <w:tcBorders>
              <w:top w:val="single" w:sz="4" w:space="0" w:color="auto"/>
              <w:left w:val="single" w:sz="4" w:space="0" w:color="auto"/>
              <w:right w:val="single" w:sz="4" w:space="0" w:color="auto"/>
            </w:tcBorders>
            <w:shd w:val="clear" w:color="auto" w:fill="EAF1DD" w:themeFill="accent3" w:themeFillTint="33"/>
            <w:vAlign w:val="center"/>
          </w:tcPr>
          <w:p w:rsidR="00A73DC5" w:rsidRPr="00BC1675" w:rsidRDefault="00A73DC5" w:rsidP="00E32F15">
            <w:pPr>
              <w:spacing w:line="300" w:lineRule="exact"/>
              <w:jc w:val="center"/>
              <w:rPr>
                <w:rFonts w:hAnsi="標楷體"/>
                <w:spacing w:val="-20"/>
                <w:sz w:val="28"/>
                <w:szCs w:val="28"/>
              </w:rPr>
            </w:pPr>
            <w:r w:rsidRPr="00BC1675">
              <w:rPr>
                <w:rFonts w:hAnsi="標楷體" w:hint="eastAsia"/>
                <w:spacing w:val="-20"/>
                <w:sz w:val="28"/>
                <w:szCs w:val="28"/>
              </w:rPr>
              <w:t>生產數量</w:t>
            </w:r>
          </w:p>
        </w:tc>
        <w:tc>
          <w:tcPr>
            <w:tcW w:w="1291" w:type="dxa"/>
            <w:tcBorders>
              <w:top w:val="single" w:sz="4" w:space="0" w:color="auto"/>
              <w:left w:val="single" w:sz="4" w:space="0" w:color="auto"/>
              <w:right w:val="single" w:sz="4" w:space="0" w:color="auto"/>
            </w:tcBorders>
            <w:shd w:val="clear" w:color="auto" w:fill="EAF1DD" w:themeFill="accent3" w:themeFillTint="33"/>
          </w:tcPr>
          <w:p w:rsidR="00A73DC5" w:rsidRPr="00BC1675" w:rsidRDefault="00A73DC5" w:rsidP="00E32F15">
            <w:pPr>
              <w:spacing w:line="300" w:lineRule="exact"/>
              <w:jc w:val="center"/>
              <w:rPr>
                <w:rFonts w:hAnsi="標楷體"/>
                <w:spacing w:val="-20"/>
                <w:sz w:val="28"/>
                <w:szCs w:val="28"/>
              </w:rPr>
            </w:pPr>
            <w:r w:rsidRPr="00BC1675">
              <w:rPr>
                <w:rFonts w:hAnsi="標楷體" w:hint="eastAsia"/>
                <w:spacing w:val="-20"/>
                <w:sz w:val="28"/>
                <w:szCs w:val="28"/>
              </w:rPr>
              <w:t>產能</w:t>
            </w:r>
          </w:p>
          <w:p w:rsidR="00A73DC5" w:rsidRPr="00BC1675" w:rsidRDefault="00A73DC5" w:rsidP="00E32F15">
            <w:pPr>
              <w:spacing w:line="300" w:lineRule="exact"/>
              <w:jc w:val="center"/>
              <w:rPr>
                <w:rFonts w:hAnsi="標楷體"/>
                <w:spacing w:val="-20"/>
                <w:sz w:val="28"/>
                <w:szCs w:val="28"/>
              </w:rPr>
            </w:pPr>
            <w:r w:rsidRPr="00BC1675">
              <w:rPr>
                <w:rFonts w:hAnsi="標楷體" w:hint="eastAsia"/>
                <w:spacing w:val="-20"/>
                <w:sz w:val="28"/>
                <w:szCs w:val="28"/>
              </w:rPr>
              <w:t>利用率</w:t>
            </w:r>
          </w:p>
        </w:tc>
      </w:tr>
      <w:tr w:rsidR="00BC1675" w:rsidRPr="00BC1675" w:rsidTr="00123314">
        <w:trPr>
          <w:trHeight w:val="315"/>
          <w:jc w:val="center"/>
        </w:trPr>
        <w:tc>
          <w:tcPr>
            <w:tcW w:w="856" w:type="dxa"/>
            <w:tcBorders>
              <w:top w:val="single" w:sz="4" w:space="0" w:color="auto"/>
              <w:left w:val="single" w:sz="4" w:space="0" w:color="auto"/>
              <w:bottom w:val="single" w:sz="4" w:space="0" w:color="auto"/>
              <w:right w:val="single" w:sz="4" w:space="0" w:color="auto"/>
            </w:tcBorders>
            <w:vAlign w:val="center"/>
          </w:tcPr>
          <w:p w:rsidR="00A73DC5" w:rsidRPr="00BC1675" w:rsidRDefault="00A73DC5" w:rsidP="00E32F15">
            <w:pPr>
              <w:spacing w:line="300" w:lineRule="exact"/>
              <w:jc w:val="center"/>
              <w:rPr>
                <w:rFonts w:hAnsi="標楷體"/>
                <w:spacing w:val="-20"/>
                <w:sz w:val="28"/>
                <w:szCs w:val="28"/>
              </w:rPr>
            </w:pPr>
            <w:r w:rsidRPr="00BC1675">
              <w:rPr>
                <w:rFonts w:hAnsi="標楷體" w:hint="eastAsia"/>
                <w:spacing w:val="-20"/>
                <w:sz w:val="28"/>
                <w:szCs w:val="28"/>
              </w:rPr>
              <w:t>107</w:t>
            </w:r>
          </w:p>
        </w:tc>
        <w:tc>
          <w:tcPr>
            <w:tcW w:w="1290" w:type="dxa"/>
            <w:tcBorders>
              <w:top w:val="single" w:sz="4" w:space="0" w:color="auto"/>
              <w:left w:val="single" w:sz="4" w:space="0" w:color="auto"/>
              <w:bottom w:val="single" w:sz="4" w:space="0" w:color="auto"/>
              <w:right w:val="single" w:sz="4" w:space="0" w:color="auto"/>
            </w:tcBorders>
          </w:tcPr>
          <w:p w:rsidR="00A73DC5" w:rsidRPr="00BC1675" w:rsidRDefault="00A73DC5" w:rsidP="00E32F15">
            <w:pPr>
              <w:widowControl/>
              <w:spacing w:line="300" w:lineRule="exact"/>
              <w:jc w:val="right"/>
              <w:rPr>
                <w:rFonts w:hAnsi="標楷體"/>
                <w:spacing w:val="-20"/>
                <w:sz w:val="28"/>
                <w:szCs w:val="28"/>
              </w:rPr>
            </w:pPr>
            <w:r w:rsidRPr="00BC1675">
              <w:rPr>
                <w:rFonts w:hAnsi="標楷體" w:hint="eastAsia"/>
                <w:spacing w:val="-20"/>
                <w:sz w:val="28"/>
                <w:szCs w:val="28"/>
              </w:rPr>
              <w:t>8,437</w:t>
            </w:r>
          </w:p>
        </w:tc>
        <w:tc>
          <w:tcPr>
            <w:tcW w:w="1291" w:type="dxa"/>
            <w:tcBorders>
              <w:top w:val="single" w:sz="4" w:space="0" w:color="auto"/>
              <w:left w:val="single" w:sz="4" w:space="0" w:color="auto"/>
              <w:bottom w:val="single" w:sz="4" w:space="0" w:color="auto"/>
              <w:right w:val="single" w:sz="4" w:space="0" w:color="auto"/>
            </w:tcBorders>
          </w:tcPr>
          <w:p w:rsidR="00A73DC5" w:rsidRPr="00BC1675" w:rsidRDefault="00A73DC5" w:rsidP="00E32F15">
            <w:pPr>
              <w:widowControl/>
              <w:spacing w:line="300" w:lineRule="exact"/>
              <w:jc w:val="right"/>
              <w:rPr>
                <w:rFonts w:hAnsi="標楷體"/>
                <w:spacing w:val="-20"/>
                <w:sz w:val="28"/>
                <w:szCs w:val="28"/>
              </w:rPr>
            </w:pPr>
            <w:r w:rsidRPr="00BC1675">
              <w:rPr>
                <w:rFonts w:hAnsi="標楷體"/>
                <w:spacing w:val="-20"/>
                <w:sz w:val="28"/>
                <w:szCs w:val="28"/>
              </w:rPr>
              <w:t>3,267</w:t>
            </w:r>
          </w:p>
        </w:tc>
        <w:tc>
          <w:tcPr>
            <w:tcW w:w="1291" w:type="dxa"/>
            <w:tcBorders>
              <w:top w:val="single" w:sz="4" w:space="0" w:color="auto"/>
              <w:left w:val="single" w:sz="4" w:space="0" w:color="auto"/>
              <w:bottom w:val="single" w:sz="4" w:space="0" w:color="auto"/>
              <w:right w:val="single" w:sz="4" w:space="0" w:color="auto"/>
            </w:tcBorders>
          </w:tcPr>
          <w:p w:rsidR="00A73DC5" w:rsidRPr="00BC1675" w:rsidRDefault="00A73DC5" w:rsidP="00E32F15">
            <w:pPr>
              <w:widowControl/>
              <w:spacing w:line="300" w:lineRule="exact"/>
              <w:jc w:val="right"/>
              <w:rPr>
                <w:rFonts w:hAnsi="標楷體"/>
                <w:spacing w:val="-20"/>
                <w:sz w:val="28"/>
                <w:szCs w:val="28"/>
              </w:rPr>
            </w:pPr>
            <w:r w:rsidRPr="00BC1675">
              <w:rPr>
                <w:rFonts w:hAnsi="標楷體" w:hint="eastAsia"/>
                <w:spacing w:val="-20"/>
                <w:sz w:val="28"/>
                <w:szCs w:val="28"/>
              </w:rPr>
              <w:t>38.72</w:t>
            </w:r>
          </w:p>
        </w:tc>
        <w:tc>
          <w:tcPr>
            <w:tcW w:w="1290" w:type="dxa"/>
            <w:tcBorders>
              <w:top w:val="single" w:sz="4" w:space="0" w:color="auto"/>
              <w:left w:val="single" w:sz="4" w:space="0" w:color="auto"/>
              <w:bottom w:val="single" w:sz="4" w:space="0" w:color="auto"/>
              <w:right w:val="single" w:sz="4" w:space="0" w:color="auto"/>
            </w:tcBorders>
            <w:vAlign w:val="center"/>
          </w:tcPr>
          <w:p w:rsidR="00A73DC5" w:rsidRPr="00BC1675" w:rsidRDefault="00A73DC5" w:rsidP="00E32F15">
            <w:pPr>
              <w:widowControl/>
              <w:spacing w:line="300" w:lineRule="exact"/>
              <w:jc w:val="right"/>
              <w:rPr>
                <w:rFonts w:hAnsi="標楷體"/>
                <w:spacing w:val="-20"/>
                <w:sz w:val="28"/>
                <w:szCs w:val="28"/>
              </w:rPr>
            </w:pPr>
            <w:r w:rsidRPr="00BC1675">
              <w:rPr>
                <w:rFonts w:hAnsi="標楷體" w:hint="eastAsia"/>
                <w:spacing w:val="-20"/>
                <w:sz w:val="28"/>
                <w:szCs w:val="28"/>
              </w:rPr>
              <w:t>13,705</w:t>
            </w:r>
          </w:p>
        </w:tc>
        <w:tc>
          <w:tcPr>
            <w:tcW w:w="1291" w:type="dxa"/>
            <w:tcBorders>
              <w:top w:val="single" w:sz="4" w:space="0" w:color="auto"/>
              <w:left w:val="single" w:sz="4" w:space="0" w:color="auto"/>
              <w:bottom w:val="single" w:sz="4" w:space="0" w:color="auto"/>
              <w:right w:val="single" w:sz="4" w:space="0" w:color="auto"/>
            </w:tcBorders>
          </w:tcPr>
          <w:p w:rsidR="00A73DC5" w:rsidRPr="00BC1675" w:rsidRDefault="00A73DC5" w:rsidP="00E32F15">
            <w:pPr>
              <w:widowControl/>
              <w:spacing w:line="300" w:lineRule="exact"/>
              <w:jc w:val="right"/>
              <w:rPr>
                <w:rFonts w:hAnsi="標楷體"/>
                <w:spacing w:val="-20"/>
                <w:sz w:val="28"/>
                <w:szCs w:val="28"/>
              </w:rPr>
            </w:pPr>
            <w:r w:rsidRPr="00BC1675">
              <w:rPr>
                <w:rFonts w:hAnsi="標楷體" w:hint="eastAsia"/>
                <w:spacing w:val="-20"/>
                <w:sz w:val="28"/>
                <w:szCs w:val="28"/>
              </w:rPr>
              <w:t>2,905</w:t>
            </w:r>
          </w:p>
        </w:tc>
        <w:tc>
          <w:tcPr>
            <w:tcW w:w="1291" w:type="dxa"/>
            <w:tcBorders>
              <w:top w:val="single" w:sz="4" w:space="0" w:color="auto"/>
              <w:left w:val="single" w:sz="4" w:space="0" w:color="auto"/>
              <w:bottom w:val="single" w:sz="4" w:space="0" w:color="auto"/>
              <w:right w:val="single" w:sz="4" w:space="0" w:color="auto"/>
            </w:tcBorders>
            <w:vAlign w:val="center"/>
          </w:tcPr>
          <w:p w:rsidR="00A73DC5" w:rsidRPr="00BC1675" w:rsidRDefault="00A73DC5" w:rsidP="00E32F15">
            <w:pPr>
              <w:widowControl/>
              <w:spacing w:line="300" w:lineRule="exact"/>
              <w:jc w:val="right"/>
              <w:rPr>
                <w:rFonts w:hAnsi="標楷體"/>
                <w:spacing w:val="-20"/>
                <w:sz w:val="28"/>
                <w:szCs w:val="28"/>
              </w:rPr>
            </w:pPr>
            <w:r w:rsidRPr="00BC1675">
              <w:rPr>
                <w:rFonts w:hAnsi="標楷體" w:hint="eastAsia"/>
                <w:spacing w:val="-20"/>
                <w:sz w:val="28"/>
                <w:szCs w:val="28"/>
              </w:rPr>
              <w:t>21.20</w:t>
            </w:r>
          </w:p>
        </w:tc>
      </w:tr>
      <w:tr w:rsidR="00BC1675" w:rsidRPr="00BC1675" w:rsidTr="00123314">
        <w:trPr>
          <w:trHeight w:val="315"/>
          <w:jc w:val="center"/>
        </w:trPr>
        <w:tc>
          <w:tcPr>
            <w:tcW w:w="856" w:type="dxa"/>
            <w:tcBorders>
              <w:top w:val="single" w:sz="4" w:space="0" w:color="auto"/>
              <w:left w:val="single" w:sz="4" w:space="0" w:color="auto"/>
              <w:bottom w:val="single" w:sz="4" w:space="0" w:color="auto"/>
              <w:right w:val="single" w:sz="4" w:space="0" w:color="auto"/>
            </w:tcBorders>
            <w:vAlign w:val="center"/>
          </w:tcPr>
          <w:p w:rsidR="00A73DC5" w:rsidRPr="00BC1675" w:rsidRDefault="00A73DC5" w:rsidP="00E32F15">
            <w:pPr>
              <w:spacing w:line="300" w:lineRule="exact"/>
              <w:jc w:val="center"/>
              <w:rPr>
                <w:rFonts w:hAnsi="標楷體"/>
                <w:spacing w:val="-20"/>
                <w:sz w:val="28"/>
                <w:szCs w:val="28"/>
              </w:rPr>
            </w:pPr>
            <w:r w:rsidRPr="00BC1675">
              <w:rPr>
                <w:rFonts w:hAnsi="標楷體" w:hint="eastAsia"/>
                <w:spacing w:val="-20"/>
                <w:sz w:val="28"/>
                <w:szCs w:val="28"/>
              </w:rPr>
              <w:t>108</w:t>
            </w:r>
          </w:p>
        </w:tc>
        <w:tc>
          <w:tcPr>
            <w:tcW w:w="1290" w:type="dxa"/>
            <w:tcBorders>
              <w:top w:val="single" w:sz="4" w:space="0" w:color="auto"/>
              <w:left w:val="single" w:sz="4" w:space="0" w:color="auto"/>
              <w:bottom w:val="single" w:sz="4" w:space="0" w:color="auto"/>
              <w:right w:val="single" w:sz="4" w:space="0" w:color="auto"/>
            </w:tcBorders>
          </w:tcPr>
          <w:p w:rsidR="00A73DC5" w:rsidRPr="00BC1675" w:rsidRDefault="00A73DC5" w:rsidP="00E32F15">
            <w:pPr>
              <w:widowControl/>
              <w:spacing w:line="300" w:lineRule="exact"/>
              <w:jc w:val="right"/>
              <w:rPr>
                <w:rFonts w:hAnsi="標楷體"/>
                <w:spacing w:val="-20"/>
                <w:sz w:val="28"/>
                <w:szCs w:val="28"/>
              </w:rPr>
            </w:pPr>
            <w:r w:rsidRPr="00BC1675">
              <w:rPr>
                <w:rFonts w:hAnsi="標楷體" w:hint="eastAsia"/>
                <w:spacing w:val="-20"/>
                <w:sz w:val="28"/>
                <w:szCs w:val="28"/>
              </w:rPr>
              <w:t>8,437</w:t>
            </w:r>
          </w:p>
        </w:tc>
        <w:tc>
          <w:tcPr>
            <w:tcW w:w="1291" w:type="dxa"/>
            <w:tcBorders>
              <w:top w:val="single" w:sz="4" w:space="0" w:color="auto"/>
              <w:left w:val="single" w:sz="4" w:space="0" w:color="auto"/>
              <w:bottom w:val="single" w:sz="4" w:space="0" w:color="auto"/>
              <w:right w:val="single" w:sz="4" w:space="0" w:color="auto"/>
            </w:tcBorders>
          </w:tcPr>
          <w:p w:rsidR="00A73DC5" w:rsidRPr="00BC1675" w:rsidRDefault="00A73DC5" w:rsidP="00E32F15">
            <w:pPr>
              <w:widowControl/>
              <w:spacing w:line="300" w:lineRule="exact"/>
              <w:jc w:val="right"/>
              <w:rPr>
                <w:rFonts w:hAnsi="標楷體"/>
                <w:spacing w:val="-20"/>
                <w:sz w:val="28"/>
                <w:szCs w:val="28"/>
              </w:rPr>
            </w:pPr>
            <w:r w:rsidRPr="00BC1675">
              <w:rPr>
                <w:rFonts w:hAnsi="標楷體"/>
                <w:spacing w:val="-20"/>
                <w:sz w:val="28"/>
                <w:szCs w:val="28"/>
              </w:rPr>
              <w:t>3,467</w:t>
            </w:r>
          </w:p>
        </w:tc>
        <w:tc>
          <w:tcPr>
            <w:tcW w:w="1291" w:type="dxa"/>
            <w:tcBorders>
              <w:top w:val="single" w:sz="4" w:space="0" w:color="auto"/>
              <w:left w:val="single" w:sz="4" w:space="0" w:color="auto"/>
              <w:bottom w:val="single" w:sz="4" w:space="0" w:color="auto"/>
              <w:right w:val="single" w:sz="4" w:space="0" w:color="auto"/>
            </w:tcBorders>
          </w:tcPr>
          <w:p w:rsidR="00A73DC5" w:rsidRPr="00BC1675" w:rsidRDefault="00A73DC5" w:rsidP="00E32F15">
            <w:pPr>
              <w:widowControl/>
              <w:spacing w:line="300" w:lineRule="exact"/>
              <w:jc w:val="right"/>
              <w:rPr>
                <w:rFonts w:hAnsi="標楷體"/>
                <w:spacing w:val="-20"/>
                <w:sz w:val="28"/>
                <w:szCs w:val="28"/>
              </w:rPr>
            </w:pPr>
            <w:r w:rsidRPr="00BC1675">
              <w:rPr>
                <w:rFonts w:hAnsi="標楷體" w:hint="eastAsia"/>
                <w:spacing w:val="-20"/>
                <w:sz w:val="28"/>
                <w:szCs w:val="28"/>
              </w:rPr>
              <w:t>41.09</w:t>
            </w:r>
          </w:p>
        </w:tc>
        <w:tc>
          <w:tcPr>
            <w:tcW w:w="1290" w:type="dxa"/>
            <w:tcBorders>
              <w:top w:val="single" w:sz="4" w:space="0" w:color="auto"/>
              <w:left w:val="single" w:sz="4" w:space="0" w:color="auto"/>
              <w:bottom w:val="single" w:sz="4" w:space="0" w:color="auto"/>
              <w:right w:val="single" w:sz="4" w:space="0" w:color="auto"/>
            </w:tcBorders>
            <w:vAlign w:val="center"/>
          </w:tcPr>
          <w:p w:rsidR="00A73DC5" w:rsidRPr="00BC1675" w:rsidRDefault="00A73DC5" w:rsidP="00E32F15">
            <w:pPr>
              <w:widowControl/>
              <w:spacing w:line="300" w:lineRule="exact"/>
              <w:jc w:val="right"/>
              <w:rPr>
                <w:rFonts w:hAnsi="標楷體"/>
                <w:spacing w:val="-20"/>
                <w:sz w:val="28"/>
                <w:szCs w:val="28"/>
              </w:rPr>
            </w:pPr>
            <w:r w:rsidRPr="00BC1675">
              <w:rPr>
                <w:rFonts w:hAnsi="標楷體" w:hint="eastAsia"/>
                <w:spacing w:val="-20"/>
                <w:sz w:val="28"/>
                <w:szCs w:val="28"/>
              </w:rPr>
              <w:t>13,705</w:t>
            </w:r>
          </w:p>
        </w:tc>
        <w:tc>
          <w:tcPr>
            <w:tcW w:w="1291" w:type="dxa"/>
            <w:tcBorders>
              <w:top w:val="single" w:sz="4" w:space="0" w:color="auto"/>
              <w:left w:val="single" w:sz="4" w:space="0" w:color="auto"/>
              <w:bottom w:val="single" w:sz="4" w:space="0" w:color="auto"/>
              <w:right w:val="single" w:sz="4" w:space="0" w:color="auto"/>
            </w:tcBorders>
          </w:tcPr>
          <w:p w:rsidR="00A73DC5" w:rsidRPr="00BC1675" w:rsidRDefault="00A73DC5" w:rsidP="00E32F15">
            <w:pPr>
              <w:widowControl/>
              <w:spacing w:line="300" w:lineRule="exact"/>
              <w:jc w:val="right"/>
              <w:rPr>
                <w:rFonts w:hAnsi="標楷體"/>
                <w:spacing w:val="-20"/>
                <w:sz w:val="28"/>
                <w:szCs w:val="28"/>
              </w:rPr>
            </w:pPr>
            <w:r w:rsidRPr="00BC1675">
              <w:rPr>
                <w:rFonts w:hAnsi="標楷體" w:hint="eastAsia"/>
                <w:spacing w:val="-20"/>
                <w:sz w:val="28"/>
                <w:szCs w:val="28"/>
              </w:rPr>
              <w:t>3,894</w:t>
            </w:r>
          </w:p>
        </w:tc>
        <w:tc>
          <w:tcPr>
            <w:tcW w:w="1291" w:type="dxa"/>
            <w:tcBorders>
              <w:top w:val="single" w:sz="4" w:space="0" w:color="auto"/>
              <w:left w:val="single" w:sz="4" w:space="0" w:color="auto"/>
              <w:bottom w:val="single" w:sz="4" w:space="0" w:color="auto"/>
              <w:right w:val="single" w:sz="4" w:space="0" w:color="auto"/>
            </w:tcBorders>
            <w:vAlign w:val="center"/>
          </w:tcPr>
          <w:p w:rsidR="00A73DC5" w:rsidRPr="00BC1675" w:rsidRDefault="00A73DC5" w:rsidP="00E32F15">
            <w:pPr>
              <w:widowControl/>
              <w:spacing w:line="300" w:lineRule="exact"/>
              <w:jc w:val="right"/>
              <w:rPr>
                <w:rFonts w:hAnsi="標楷體"/>
                <w:spacing w:val="-20"/>
                <w:sz w:val="28"/>
                <w:szCs w:val="28"/>
              </w:rPr>
            </w:pPr>
            <w:r w:rsidRPr="00BC1675">
              <w:rPr>
                <w:rFonts w:hAnsi="標楷體" w:hint="eastAsia"/>
                <w:spacing w:val="-20"/>
                <w:sz w:val="28"/>
                <w:szCs w:val="28"/>
              </w:rPr>
              <w:t>28.41</w:t>
            </w:r>
          </w:p>
        </w:tc>
      </w:tr>
      <w:tr w:rsidR="00BC1675" w:rsidRPr="00BC1675" w:rsidTr="00123314">
        <w:trPr>
          <w:trHeight w:val="315"/>
          <w:jc w:val="center"/>
        </w:trPr>
        <w:tc>
          <w:tcPr>
            <w:tcW w:w="856" w:type="dxa"/>
            <w:tcBorders>
              <w:top w:val="single" w:sz="4" w:space="0" w:color="auto"/>
              <w:left w:val="single" w:sz="4" w:space="0" w:color="auto"/>
              <w:bottom w:val="single" w:sz="4" w:space="0" w:color="auto"/>
              <w:right w:val="single" w:sz="4" w:space="0" w:color="auto"/>
            </w:tcBorders>
            <w:vAlign w:val="center"/>
          </w:tcPr>
          <w:p w:rsidR="00A73DC5" w:rsidRPr="00BC1675" w:rsidRDefault="00A73DC5" w:rsidP="00E32F15">
            <w:pPr>
              <w:spacing w:line="300" w:lineRule="exact"/>
              <w:jc w:val="center"/>
              <w:rPr>
                <w:rFonts w:hAnsi="標楷體"/>
                <w:spacing w:val="-20"/>
                <w:sz w:val="28"/>
                <w:szCs w:val="28"/>
              </w:rPr>
            </w:pPr>
            <w:r w:rsidRPr="00BC1675">
              <w:rPr>
                <w:rFonts w:hAnsi="標楷體" w:hint="eastAsia"/>
                <w:spacing w:val="-20"/>
                <w:sz w:val="28"/>
                <w:szCs w:val="28"/>
              </w:rPr>
              <w:t>109</w:t>
            </w:r>
          </w:p>
        </w:tc>
        <w:tc>
          <w:tcPr>
            <w:tcW w:w="1290" w:type="dxa"/>
            <w:tcBorders>
              <w:top w:val="single" w:sz="4" w:space="0" w:color="auto"/>
              <w:left w:val="single" w:sz="4" w:space="0" w:color="auto"/>
              <w:bottom w:val="single" w:sz="4" w:space="0" w:color="auto"/>
              <w:right w:val="single" w:sz="4" w:space="0" w:color="auto"/>
            </w:tcBorders>
          </w:tcPr>
          <w:p w:rsidR="00A73DC5" w:rsidRPr="00BC1675" w:rsidRDefault="00A73DC5" w:rsidP="00E32F15">
            <w:pPr>
              <w:widowControl/>
              <w:spacing w:line="300" w:lineRule="exact"/>
              <w:jc w:val="right"/>
              <w:rPr>
                <w:rFonts w:hAnsi="標楷體"/>
                <w:spacing w:val="-20"/>
                <w:sz w:val="28"/>
                <w:szCs w:val="28"/>
              </w:rPr>
            </w:pPr>
            <w:r w:rsidRPr="00BC1675">
              <w:rPr>
                <w:rFonts w:hAnsi="標楷體" w:hint="eastAsia"/>
                <w:spacing w:val="-20"/>
                <w:sz w:val="28"/>
                <w:szCs w:val="28"/>
              </w:rPr>
              <w:t>8,437</w:t>
            </w:r>
          </w:p>
        </w:tc>
        <w:tc>
          <w:tcPr>
            <w:tcW w:w="1291" w:type="dxa"/>
            <w:tcBorders>
              <w:top w:val="single" w:sz="4" w:space="0" w:color="auto"/>
              <w:left w:val="single" w:sz="4" w:space="0" w:color="auto"/>
              <w:bottom w:val="single" w:sz="4" w:space="0" w:color="auto"/>
              <w:right w:val="single" w:sz="4" w:space="0" w:color="auto"/>
            </w:tcBorders>
          </w:tcPr>
          <w:p w:rsidR="00A73DC5" w:rsidRPr="00BC1675" w:rsidRDefault="00A73DC5" w:rsidP="00E32F15">
            <w:pPr>
              <w:widowControl/>
              <w:spacing w:line="300" w:lineRule="exact"/>
              <w:jc w:val="right"/>
              <w:rPr>
                <w:rFonts w:hAnsi="標楷體"/>
                <w:spacing w:val="-20"/>
                <w:sz w:val="28"/>
                <w:szCs w:val="28"/>
              </w:rPr>
            </w:pPr>
            <w:r w:rsidRPr="00BC1675">
              <w:rPr>
                <w:rFonts w:hAnsi="標楷體"/>
                <w:spacing w:val="-20"/>
                <w:sz w:val="28"/>
                <w:szCs w:val="28"/>
              </w:rPr>
              <w:t>2,666</w:t>
            </w:r>
          </w:p>
        </w:tc>
        <w:tc>
          <w:tcPr>
            <w:tcW w:w="1291" w:type="dxa"/>
            <w:tcBorders>
              <w:top w:val="single" w:sz="4" w:space="0" w:color="auto"/>
              <w:left w:val="single" w:sz="4" w:space="0" w:color="auto"/>
              <w:bottom w:val="single" w:sz="4" w:space="0" w:color="auto"/>
              <w:right w:val="single" w:sz="4" w:space="0" w:color="auto"/>
            </w:tcBorders>
          </w:tcPr>
          <w:p w:rsidR="00A73DC5" w:rsidRPr="00BC1675" w:rsidRDefault="00A73DC5" w:rsidP="00E32F15">
            <w:pPr>
              <w:widowControl/>
              <w:spacing w:line="300" w:lineRule="exact"/>
              <w:jc w:val="right"/>
              <w:rPr>
                <w:rFonts w:hAnsi="標楷體"/>
                <w:spacing w:val="-20"/>
                <w:sz w:val="28"/>
                <w:szCs w:val="28"/>
              </w:rPr>
            </w:pPr>
            <w:r w:rsidRPr="00BC1675">
              <w:rPr>
                <w:rFonts w:hAnsi="標楷體" w:hint="eastAsia"/>
                <w:spacing w:val="-20"/>
                <w:sz w:val="28"/>
                <w:szCs w:val="28"/>
              </w:rPr>
              <w:t>31.60</w:t>
            </w:r>
          </w:p>
        </w:tc>
        <w:tc>
          <w:tcPr>
            <w:tcW w:w="1290" w:type="dxa"/>
            <w:tcBorders>
              <w:top w:val="single" w:sz="4" w:space="0" w:color="auto"/>
              <w:left w:val="single" w:sz="4" w:space="0" w:color="auto"/>
              <w:bottom w:val="single" w:sz="4" w:space="0" w:color="auto"/>
              <w:right w:val="single" w:sz="4" w:space="0" w:color="auto"/>
            </w:tcBorders>
            <w:vAlign w:val="center"/>
          </w:tcPr>
          <w:p w:rsidR="00A73DC5" w:rsidRPr="00BC1675" w:rsidRDefault="00A73DC5" w:rsidP="00E32F15">
            <w:pPr>
              <w:widowControl/>
              <w:spacing w:line="300" w:lineRule="exact"/>
              <w:jc w:val="right"/>
              <w:rPr>
                <w:rFonts w:hAnsi="標楷體"/>
                <w:spacing w:val="-20"/>
                <w:sz w:val="28"/>
                <w:szCs w:val="28"/>
              </w:rPr>
            </w:pPr>
            <w:r w:rsidRPr="00BC1675">
              <w:rPr>
                <w:rFonts w:hAnsi="標楷體" w:hint="eastAsia"/>
                <w:spacing w:val="-20"/>
                <w:sz w:val="28"/>
                <w:szCs w:val="28"/>
              </w:rPr>
              <w:t>13,705</w:t>
            </w:r>
          </w:p>
        </w:tc>
        <w:tc>
          <w:tcPr>
            <w:tcW w:w="1291" w:type="dxa"/>
            <w:tcBorders>
              <w:top w:val="single" w:sz="4" w:space="0" w:color="auto"/>
              <w:left w:val="single" w:sz="4" w:space="0" w:color="auto"/>
              <w:bottom w:val="single" w:sz="4" w:space="0" w:color="auto"/>
              <w:right w:val="single" w:sz="4" w:space="0" w:color="auto"/>
            </w:tcBorders>
          </w:tcPr>
          <w:p w:rsidR="00A73DC5" w:rsidRPr="00BC1675" w:rsidRDefault="00A73DC5" w:rsidP="00E32F15">
            <w:pPr>
              <w:widowControl/>
              <w:spacing w:line="300" w:lineRule="exact"/>
              <w:jc w:val="right"/>
              <w:rPr>
                <w:rFonts w:hAnsi="標楷體"/>
                <w:spacing w:val="-20"/>
                <w:sz w:val="28"/>
                <w:szCs w:val="28"/>
              </w:rPr>
            </w:pPr>
            <w:r w:rsidRPr="00BC1675">
              <w:rPr>
                <w:rFonts w:hAnsi="標楷體" w:hint="eastAsia"/>
                <w:spacing w:val="-20"/>
                <w:sz w:val="28"/>
                <w:szCs w:val="28"/>
              </w:rPr>
              <w:t>3,501</w:t>
            </w:r>
          </w:p>
        </w:tc>
        <w:tc>
          <w:tcPr>
            <w:tcW w:w="1291" w:type="dxa"/>
            <w:tcBorders>
              <w:top w:val="single" w:sz="4" w:space="0" w:color="auto"/>
              <w:left w:val="single" w:sz="4" w:space="0" w:color="auto"/>
              <w:bottom w:val="single" w:sz="4" w:space="0" w:color="auto"/>
              <w:right w:val="single" w:sz="4" w:space="0" w:color="auto"/>
            </w:tcBorders>
            <w:vAlign w:val="center"/>
          </w:tcPr>
          <w:p w:rsidR="00A73DC5" w:rsidRPr="00BC1675" w:rsidRDefault="00A73DC5" w:rsidP="00E32F15">
            <w:pPr>
              <w:widowControl/>
              <w:spacing w:line="300" w:lineRule="exact"/>
              <w:jc w:val="right"/>
              <w:rPr>
                <w:rFonts w:hAnsi="標楷體"/>
                <w:spacing w:val="-20"/>
                <w:sz w:val="28"/>
                <w:szCs w:val="28"/>
              </w:rPr>
            </w:pPr>
            <w:r w:rsidRPr="00BC1675">
              <w:rPr>
                <w:rFonts w:hAnsi="標楷體" w:hint="eastAsia"/>
                <w:spacing w:val="-20"/>
                <w:sz w:val="28"/>
                <w:szCs w:val="28"/>
              </w:rPr>
              <w:t xml:space="preserve">25.55 </w:t>
            </w:r>
          </w:p>
        </w:tc>
      </w:tr>
      <w:tr w:rsidR="00BC1675" w:rsidRPr="00BC1675" w:rsidTr="00123314">
        <w:trPr>
          <w:trHeight w:val="315"/>
          <w:jc w:val="center"/>
        </w:trPr>
        <w:tc>
          <w:tcPr>
            <w:tcW w:w="856" w:type="dxa"/>
            <w:tcBorders>
              <w:top w:val="single" w:sz="4" w:space="0" w:color="auto"/>
              <w:left w:val="single" w:sz="4" w:space="0" w:color="auto"/>
              <w:bottom w:val="single" w:sz="4" w:space="0" w:color="auto"/>
              <w:right w:val="single" w:sz="4" w:space="0" w:color="auto"/>
            </w:tcBorders>
            <w:vAlign w:val="center"/>
          </w:tcPr>
          <w:p w:rsidR="00A73DC5" w:rsidRPr="00BC1675" w:rsidRDefault="00A73DC5" w:rsidP="00E32F15">
            <w:pPr>
              <w:spacing w:line="300" w:lineRule="exact"/>
              <w:jc w:val="center"/>
              <w:rPr>
                <w:rFonts w:hAnsi="標楷體"/>
                <w:spacing w:val="-20"/>
                <w:sz w:val="28"/>
                <w:szCs w:val="28"/>
              </w:rPr>
            </w:pPr>
            <w:r w:rsidRPr="00BC1675">
              <w:rPr>
                <w:rFonts w:hAnsi="標楷體" w:hint="eastAsia"/>
                <w:spacing w:val="-20"/>
                <w:sz w:val="28"/>
                <w:szCs w:val="28"/>
              </w:rPr>
              <w:t>110</w:t>
            </w:r>
          </w:p>
        </w:tc>
        <w:tc>
          <w:tcPr>
            <w:tcW w:w="1290" w:type="dxa"/>
            <w:tcBorders>
              <w:top w:val="single" w:sz="4" w:space="0" w:color="auto"/>
              <w:left w:val="single" w:sz="4" w:space="0" w:color="auto"/>
              <w:bottom w:val="single" w:sz="4" w:space="0" w:color="auto"/>
              <w:right w:val="single" w:sz="4" w:space="0" w:color="auto"/>
            </w:tcBorders>
          </w:tcPr>
          <w:p w:rsidR="00A73DC5" w:rsidRPr="00BC1675" w:rsidRDefault="00A73DC5" w:rsidP="00E32F15">
            <w:pPr>
              <w:widowControl/>
              <w:spacing w:line="300" w:lineRule="exact"/>
              <w:jc w:val="right"/>
              <w:rPr>
                <w:rFonts w:hAnsi="標楷體"/>
                <w:spacing w:val="-20"/>
                <w:sz w:val="28"/>
                <w:szCs w:val="28"/>
              </w:rPr>
            </w:pPr>
            <w:r w:rsidRPr="00BC1675">
              <w:rPr>
                <w:rFonts w:hAnsi="標楷體" w:hint="eastAsia"/>
                <w:spacing w:val="-20"/>
                <w:sz w:val="28"/>
                <w:szCs w:val="28"/>
              </w:rPr>
              <w:t>8,437</w:t>
            </w:r>
          </w:p>
        </w:tc>
        <w:tc>
          <w:tcPr>
            <w:tcW w:w="1291" w:type="dxa"/>
            <w:tcBorders>
              <w:top w:val="single" w:sz="4" w:space="0" w:color="auto"/>
              <w:left w:val="single" w:sz="4" w:space="0" w:color="auto"/>
              <w:bottom w:val="single" w:sz="4" w:space="0" w:color="auto"/>
              <w:right w:val="single" w:sz="4" w:space="0" w:color="auto"/>
            </w:tcBorders>
          </w:tcPr>
          <w:p w:rsidR="00A73DC5" w:rsidRPr="00BC1675" w:rsidRDefault="00A73DC5" w:rsidP="00E32F15">
            <w:pPr>
              <w:widowControl/>
              <w:spacing w:line="300" w:lineRule="exact"/>
              <w:jc w:val="right"/>
              <w:rPr>
                <w:rFonts w:hAnsi="標楷體"/>
                <w:spacing w:val="-20"/>
                <w:sz w:val="28"/>
                <w:szCs w:val="28"/>
              </w:rPr>
            </w:pPr>
            <w:r w:rsidRPr="00BC1675">
              <w:rPr>
                <w:rFonts w:hAnsi="標楷體"/>
                <w:spacing w:val="-20"/>
                <w:sz w:val="28"/>
                <w:szCs w:val="28"/>
              </w:rPr>
              <w:t>5,001</w:t>
            </w:r>
          </w:p>
        </w:tc>
        <w:tc>
          <w:tcPr>
            <w:tcW w:w="1291" w:type="dxa"/>
            <w:tcBorders>
              <w:top w:val="single" w:sz="4" w:space="0" w:color="auto"/>
              <w:left w:val="single" w:sz="4" w:space="0" w:color="auto"/>
              <w:bottom w:val="single" w:sz="4" w:space="0" w:color="auto"/>
              <w:right w:val="single" w:sz="4" w:space="0" w:color="auto"/>
            </w:tcBorders>
          </w:tcPr>
          <w:p w:rsidR="00A73DC5" w:rsidRPr="00BC1675" w:rsidRDefault="00A73DC5" w:rsidP="00E32F15">
            <w:pPr>
              <w:widowControl/>
              <w:spacing w:line="300" w:lineRule="exact"/>
              <w:jc w:val="right"/>
              <w:rPr>
                <w:rFonts w:hAnsi="標楷體"/>
                <w:spacing w:val="-20"/>
                <w:sz w:val="28"/>
                <w:szCs w:val="28"/>
              </w:rPr>
            </w:pPr>
            <w:r w:rsidRPr="00BC1675">
              <w:rPr>
                <w:rFonts w:hAnsi="標楷體" w:hint="eastAsia"/>
                <w:spacing w:val="-20"/>
                <w:sz w:val="28"/>
                <w:szCs w:val="28"/>
              </w:rPr>
              <w:t>59.27</w:t>
            </w:r>
          </w:p>
        </w:tc>
        <w:tc>
          <w:tcPr>
            <w:tcW w:w="1290" w:type="dxa"/>
            <w:tcBorders>
              <w:top w:val="single" w:sz="4" w:space="0" w:color="auto"/>
              <w:left w:val="single" w:sz="4" w:space="0" w:color="auto"/>
              <w:bottom w:val="single" w:sz="4" w:space="0" w:color="auto"/>
              <w:right w:val="single" w:sz="4" w:space="0" w:color="auto"/>
            </w:tcBorders>
          </w:tcPr>
          <w:p w:rsidR="00A73DC5" w:rsidRPr="00BC1675" w:rsidRDefault="00A73DC5" w:rsidP="00E32F15">
            <w:pPr>
              <w:widowControl/>
              <w:spacing w:line="300" w:lineRule="exact"/>
              <w:jc w:val="right"/>
              <w:rPr>
                <w:rFonts w:hAnsi="標楷體"/>
                <w:spacing w:val="-20"/>
                <w:sz w:val="28"/>
                <w:szCs w:val="28"/>
              </w:rPr>
            </w:pPr>
            <w:r w:rsidRPr="00BC1675">
              <w:rPr>
                <w:rFonts w:hAnsi="標楷體" w:hint="eastAsia"/>
                <w:spacing w:val="-20"/>
                <w:sz w:val="28"/>
                <w:szCs w:val="28"/>
              </w:rPr>
              <w:t>13,705</w:t>
            </w:r>
          </w:p>
        </w:tc>
        <w:tc>
          <w:tcPr>
            <w:tcW w:w="1291" w:type="dxa"/>
            <w:tcBorders>
              <w:top w:val="single" w:sz="4" w:space="0" w:color="auto"/>
              <w:left w:val="single" w:sz="4" w:space="0" w:color="auto"/>
              <w:bottom w:val="single" w:sz="4" w:space="0" w:color="auto"/>
              <w:right w:val="single" w:sz="4" w:space="0" w:color="auto"/>
            </w:tcBorders>
          </w:tcPr>
          <w:p w:rsidR="00A73DC5" w:rsidRPr="00BC1675" w:rsidRDefault="00A73DC5" w:rsidP="00E32F15">
            <w:pPr>
              <w:widowControl/>
              <w:spacing w:line="300" w:lineRule="exact"/>
              <w:jc w:val="right"/>
              <w:rPr>
                <w:rFonts w:hAnsi="標楷體"/>
                <w:spacing w:val="-20"/>
                <w:sz w:val="28"/>
                <w:szCs w:val="28"/>
              </w:rPr>
            </w:pPr>
            <w:r w:rsidRPr="00BC1675">
              <w:rPr>
                <w:rFonts w:hAnsi="標楷體" w:hint="eastAsia"/>
                <w:spacing w:val="-20"/>
                <w:sz w:val="28"/>
                <w:szCs w:val="28"/>
              </w:rPr>
              <w:t>3,696</w:t>
            </w:r>
          </w:p>
        </w:tc>
        <w:tc>
          <w:tcPr>
            <w:tcW w:w="1291" w:type="dxa"/>
            <w:tcBorders>
              <w:top w:val="single" w:sz="4" w:space="0" w:color="auto"/>
              <w:left w:val="single" w:sz="4" w:space="0" w:color="auto"/>
              <w:bottom w:val="single" w:sz="4" w:space="0" w:color="auto"/>
              <w:right w:val="single" w:sz="4" w:space="0" w:color="auto"/>
            </w:tcBorders>
          </w:tcPr>
          <w:p w:rsidR="00A73DC5" w:rsidRPr="00BC1675" w:rsidRDefault="00A73DC5" w:rsidP="00E32F15">
            <w:pPr>
              <w:widowControl/>
              <w:spacing w:line="300" w:lineRule="exact"/>
              <w:jc w:val="right"/>
              <w:rPr>
                <w:rFonts w:hAnsi="標楷體"/>
                <w:spacing w:val="-20"/>
                <w:sz w:val="28"/>
                <w:szCs w:val="28"/>
              </w:rPr>
            </w:pPr>
            <w:r w:rsidRPr="00BC1675">
              <w:rPr>
                <w:rFonts w:hAnsi="標楷體" w:hint="eastAsia"/>
                <w:spacing w:val="-20"/>
                <w:sz w:val="28"/>
                <w:szCs w:val="28"/>
              </w:rPr>
              <w:t>26.97</w:t>
            </w:r>
          </w:p>
        </w:tc>
      </w:tr>
      <w:tr w:rsidR="00BC1675" w:rsidRPr="00BC1675" w:rsidTr="00123314">
        <w:trPr>
          <w:trHeight w:val="315"/>
          <w:jc w:val="center"/>
        </w:trPr>
        <w:tc>
          <w:tcPr>
            <w:tcW w:w="856" w:type="dxa"/>
            <w:tcBorders>
              <w:top w:val="single" w:sz="4" w:space="0" w:color="auto"/>
              <w:left w:val="single" w:sz="4" w:space="0" w:color="auto"/>
              <w:bottom w:val="single" w:sz="4" w:space="0" w:color="auto"/>
              <w:right w:val="single" w:sz="4" w:space="0" w:color="auto"/>
            </w:tcBorders>
            <w:vAlign w:val="center"/>
          </w:tcPr>
          <w:p w:rsidR="00A73DC5" w:rsidRPr="00BC1675" w:rsidRDefault="00A73DC5" w:rsidP="00E32F15">
            <w:pPr>
              <w:spacing w:line="300" w:lineRule="exact"/>
              <w:jc w:val="center"/>
              <w:rPr>
                <w:rFonts w:hAnsi="標楷體"/>
                <w:spacing w:val="-20"/>
                <w:sz w:val="28"/>
                <w:szCs w:val="28"/>
              </w:rPr>
            </w:pPr>
            <w:r w:rsidRPr="00BC1675">
              <w:rPr>
                <w:rFonts w:hAnsi="標楷體" w:hint="eastAsia"/>
                <w:spacing w:val="-20"/>
                <w:sz w:val="28"/>
                <w:szCs w:val="28"/>
              </w:rPr>
              <w:t>111</w:t>
            </w:r>
          </w:p>
        </w:tc>
        <w:tc>
          <w:tcPr>
            <w:tcW w:w="1290" w:type="dxa"/>
            <w:tcBorders>
              <w:top w:val="single" w:sz="4" w:space="0" w:color="auto"/>
              <w:left w:val="single" w:sz="4" w:space="0" w:color="auto"/>
              <w:bottom w:val="single" w:sz="4" w:space="0" w:color="auto"/>
              <w:right w:val="single" w:sz="4" w:space="0" w:color="auto"/>
            </w:tcBorders>
            <w:vAlign w:val="center"/>
          </w:tcPr>
          <w:p w:rsidR="00A73DC5" w:rsidRPr="00BC1675" w:rsidRDefault="00A73DC5" w:rsidP="00E32F15">
            <w:pPr>
              <w:widowControl/>
              <w:spacing w:line="300" w:lineRule="exact"/>
              <w:jc w:val="right"/>
              <w:rPr>
                <w:rFonts w:hAnsi="標楷體"/>
                <w:spacing w:val="-20"/>
                <w:sz w:val="28"/>
                <w:szCs w:val="28"/>
              </w:rPr>
            </w:pPr>
            <w:r w:rsidRPr="00BC1675">
              <w:rPr>
                <w:rFonts w:hAnsi="標楷體" w:hint="eastAsia"/>
                <w:spacing w:val="-20"/>
                <w:sz w:val="28"/>
                <w:szCs w:val="28"/>
              </w:rPr>
              <w:t>8,437</w:t>
            </w:r>
          </w:p>
        </w:tc>
        <w:tc>
          <w:tcPr>
            <w:tcW w:w="1291" w:type="dxa"/>
            <w:tcBorders>
              <w:top w:val="single" w:sz="4" w:space="0" w:color="auto"/>
              <w:left w:val="single" w:sz="4" w:space="0" w:color="auto"/>
              <w:bottom w:val="single" w:sz="4" w:space="0" w:color="auto"/>
              <w:right w:val="single" w:sz="4" w:space="0" w:color="auto"/>
            </w:tcBorders>
          </w:tcPr>
          <w:p w:rsidR="00A73DC5" w:rsidRPr="00BC1675" w:rsidRDefault="00A73DC5" w:rsidP="00E32F15">
            <w:pPr>
              <w:widowControl/>
              <w:spacing w:line="300" w:lineRule="exact"/>
              <w:jc w:val="right"/>
              <w:rPr>
                <w:rFonts w:hAnsi="標楷體"/>
                <w:spacing w:val="-20"/>
                <w:sz w:val="28"/>
                <w:szCs w:val="28"/>
              </w:rPr>
            </w:pPr>
            <w:r w:rsidRPr="00BC1675">
              <w:rPr>
                <w:rFonts w:hAnsi="標楷體"/>
                <w:spacing w:val="-20"/>
                <w:sz w:val="28"/>
                <w:szCs w:val="28"/>
              </w:rPr>
              <w:t>5,062</w:t>
            </w:r>
          </w:p>
        </w:tc>
        <w:tc>
          <w:tcPr>
            <w:tcW w:w="1291" w:type="dxa"/>
            <w:tcBorders>
              <w:top w:val="single" w:sz="4" w:space="0" w:color="auto"/>
              <w:left w:val="single" w:sz="4" w:space="0" w:color="auto"/>
              <w:bottom w:val="single" w:sz="4" w:space="0" w:color="auto"/>
              <w:right w:val="single" w:sz="4" w:space="0" w:color="auto"/>
            </w:tcBorders>
            <w:vAlign w:val="center"/>
          </w:tcPr>
          <w:p w:rsidR="00A73DC5" w:rsidRPr="00BC1675" w:rsidRDefault="00A73DC5" w:rsidP="00E32F15">
            <w:pPr>
              <w:widowControl/>
              <w:spacing w:line="300" w:lineRule="exact"/>
              <w:jc w:val="right"/>
              <w:rPr>
                <w:rFonts w:hAnsi="標楷體"/>
                <w:spacing w:val="-20"/>
                <w:sz w:val="28"/>
                <w:szCs w:val="28"/>
              </w:rPr>
            </w:pPr>
            <w:r w:rsidRPr="00BC1675">
              <w:rPr>
                <w:rFonts w:hAnsi="標楷體" w:hint="eastAsia"/>
                <w:spacing w:val="-20"/>
                <w:sz w:val="28"/>
                <w:szCs w:val="28"/>
              </w:rPr>
              <w:t>60.00</w:t>
            </w:r>
          </w:p>
        </w:tc>
        <w:tc>
          <w:tcPr>
            <w:tcW w:w="1290" w:type="dxa"/>
            <w:tcBorders>
              <w:top w:val="single" w:sz="4" w:space="0" w:color="auto"/>
              <w:left w:val="single" w:sz="4" w:space="0" w:color="auto"/>
              <w:bottom w:val="single" w:sz="4" w:space="0" w:color="auto"/>
              <w:right w:val="single" w:sz="4" w:space="0" w:color="auto"/>
            </w:tcBorders>
          </w:tcPr>
          <w:p w:rsidR="00A73DC5" w:rsidRPr="00BC1675" w:rsidRDefault="00A73DC5" w:rsidP="00E32F15">
            <w:pPr>
              <w:widowControl/>
              <w:spacing w:line="300" w:lineRule="exact"/>
              <w:jc w:val="right"/>
              <w:rPr>
                <w:rFonts w:hAnsi="標楷體"/>
                <w:spacing w:val="-20"/>
                <w:sz w:val="28"/>
                <w:szCs w:val="28"/>
              </w:rPr>
            </w:pPr>
            <w:r w:rsidRPr="00BC1675">
              <w:rPr>
                <w:rFonts w:hAnsi="標楷體" w:hint="eastAsia"/>
                <w:spacing w:val="-20"/>
                <w:sz w:val="28"/>
                <w:szCs w:val="28"/>
              </w:rPr>
              <w:t>13,705</w:t>
            </w:r>
          </w:p>
        </w:tc>
        <w:tc>
          <w:tcPr>
            <w:tcW w:w="1291" w:type="dxa"/>
            <w:tcBorders>
              <w:top w:val="single" w:sz="4" w:space="0" w:color="auto"/>
              <w:left w:val="single" w:sz="4" w:space="0" w:color="auto"/>
              <w:bottom w:val="single" w:sz="4" w:space="0" w:color="auto"/>
              <w:right w:val="single" w:sz="4" w:space="0" w:color="auto"/>
            </w:tcBorders>
          </w:tcPr>
          <w:p w:rsidR="00A73DC5" w:rsidRPr="00BC1675" w:rsidRDefault="00A73DC5" w:rsidP="00E32F15">
            <w:pPr>
              <w:widowControl/>
              <w:spacing w:line="300" w:lineRule="exact"/>
              <w:jc w:val="right"/>
              <w:rPr>
                <w:rFonts w:hAnsi="標楷體"/>
                <w:spacing w:val="-20"/>
                <w:sz w:val="28"/>
                <w:szCs w:val="28"/>
              </w:rPr>
            </w:pPr>
            <w:r w:rsidRPr="00BC1675">
              <w:rPr>
                <w:rFonts w:hAnsi="標楷體" w:hint="eastAsia"/>
                <w:spacing w:val="-20"/>
                <w:sz w:val="28"/>
                <w:szCs w:val="28"/>
              </w:rPr>
              <w:t>3,494</w:t>
            </w:r>
          </w:p>
        </w:tc>
        <w:tc>
          <w:tcPr>
            <w:tcW w:w="1291" w:type="dxa"/>
            <w:tcBorders>
              <w:top w:val="single" w:sz="4" w:space="0" w:color="auto"/>
              <w:left w:val="single" w:sz="4" w:space="0" w:color="auto"/>
              <w:bottom w:val="single" w:sz="4" w:space="0" w:color="auto"/>
              <w:right w:val="single" w:sz="4" w:space="0" w:color="auto"/>
            </w:tcBorders>
          </w:tcPr>
          <w:p w:rsidR="00A73DC5" w:rsidRPr="00BC1675" w:rsidRDefault="00A73DC5" w:rsidP="00E32F15">
            <w:pPr>
              <w:widowControl/>
              <w:spacing w:line="300" w:lineRule="exact"/>
              <w:jc w:val="right"/>
              <w:rPr>
                <w:rFonts w:hAnsi="標楷體"/>
                <w:spacing w:val="-20"/>
                <w:sz w:val="28"/>
                <w:szCs w:val="28"/>
              </w:rPr>
            </w:pPr>
            <w:r w:rsidRPr="00BC1675">
              <w:rPr>
                <w:rFonts w:hAnsi="標楷體" w:hint="eastAsia"/>
                <w:spacing w:val="-20"/>
                <w:sz w:val="28"/>
                <w:szCs w:val="28"/>
              </w:rPr>
              <w:t>25.49</w:t>
            </w:r>
          </w:p>
        </w:tc>
      </w:tr>
      <w:tr w:rsidR="00BC1675" w:rsidRPr="00BC1675" w:rsidTr="00123314">
        <w:trPr>
          <w:trHeight w:val="315"/>
          <w:jc w:val="center"/>
        </w:trPr>
        <w:tc>
          <w:tcPr>
            <w:tcW w:w="856" w:type="dxa"/>
            <w:tcBorders>
              <w:top w:val="single" w:sz="4" w:space="0" w:color="auto"/>
              <w:left w:val="single" w:sz="4" w:space="0" w:color="auto"/>
              <w:bottom w:val="single" w:sz="4" w:space="0" w:color="auto"/>
              <w:right w:val="single" w:sz="4" w:space="0" w:color="auto"/>
            </w:tcBorders>
          </w:tcPr>
          <w:p w:rsidR="00A73DC5" w:rsidRPr="00BC1675" w:rsidRDefault="00A73DC5" w:rsidP="00E32F15">
            <w:pPr>
              <w:spacing w:line="300" w:lineRule="exact"/>
              <w:jc w:val="center"/>
              <w:rPr>
                <w:rFonts w:hAnsi="標楷體"/>
                <w:spacing w:val="-20"/>
                <w:sz w:val="28"/>
                <w:szCs w:val="28"/>
              </w:rPr>
            </w:pPr>
            <w:r w:rsidRPr="00BC1675">
              <w:rPr>
                <w:rFonts w:hAnsi="標楷體"/>
                <w:spacing w:val="-20"/>
                <w:sz w:val="28"/>
                <w:szCs w:val="28"/>
              </w:rPr>
              <w:lastRenderedPageBreak/>
              <w:t>112</w:t>
            </w:r>
          </w:p>
        </w:tc>
        <w:tc>
          <w:tcPr>
            <w:tcW w:w="1290" w:type="dxa"/>
            <w:tcBorders>
              <w:top w:val="single" w:sz="4" w:space="0" w:color="auto"/>
              <w:left w:val="single" w:sz="4" w:space="0" w:color="auto"/>
              <w:bottom w:val="single" w:sz="4" w:space="0" w:color="auto"/>
              <w:right w:val="single" w:sz="4" w:space="0" w:color="auto"/>
            </w:tcBorders>
          </w:tcPr>
          <w:p w:rsidR="00A73DC5" w:rsidRPr="00BC1675" w:rsidRDefault="00A73DC5" w:rsidP="00E32F15">
            <w:pPr>
              <w:widowControl/>
              <w:spacing w:line="300" w:lineRule="exact"/>
              <w:jc w:val="right"/>
              <w:rPr>
                <w:rFonts w:hAnsi="標楷體"/>
                <w:spacing w:val="-20"/>
                <w:sz w:val="28"/>
                <w:szCs w:val="28"/>
              </w:rPr>
            </w:pPr>
            <w:r w:rsidRPr="00BC1675">
              <w:rPr>
                <w:rFonts w:hAnsi="標楷體"/>
                <w:spacing w:val="-20"/>
                <w:sz w:val="28"/>
                <w:szCs w:val="28"/>
              </w:rPr>
              <w:t>8,437</w:t>
            </w:r>
          </w:p>
        </w:tc>
        <w:tc>
          <w:tcPr>
            <w:tcW w:w="1291" w:type="dxa"/>
            <w:tcBorders>
              <w:top w:val="single" w:sz="4" w:space="0" w:color="auto"/>
              <w:left w:val="single" w:sz="4" w:space="0" w:color="auto"/>
              <w:bottom w:val="single" w:sz="4" w:space="0" w:color="auto"/>
              <w:right w:val="single" w:sz="4" w:space="0" w:color="auto"/>
            </w:tcBorders>
          </w:tcPr>
          <w:p w:rsidR="00A73DC5" w:rsidRPr="00BC1675" w:rsidRDefault="00A73DC5" w:rsidP="00E32F15">
            <w:pPr>
              <w:widowControl/>
              <w:spacing w:line="300" w:lineRule="exact"/>
              <w:jc w:val="right"/>
              <w:rPr>
                <w:rFonts w:hAnsi="標楷體"/>
                <w:spacing w:val="-20"/>
                <w:sz w:val="28"/>
                <w:szCs w:val="28"/>
              </w:rPr>
            </w:pPr>
            <w:r w:rsidRPr="00BC1675">
              <w:rPr>
                <w:rFonts w:hAnsi="標楷體"/>
                <w:spacing w:val="-20"/>
                <w:sz w:val="28"/>
                <w:szCs w:val="28"/>
              </w:rPr>
              <w:t>5,031</w:t>
            </w:r>
          </w:p>
        </w:tc>
        <w:tc>
          <w:tcPr>
            <w:tcW w:w="1291" w:type="dxa"/>
            <w:tcBorders>
              <w:top w:val="single" w:sz="4" w:space="0" w:color="auto"/>
              <w:left w:val="single" w:sz="4" w:space="0" w:color="auto"/>
              <w:bottom w:val="single" w:sz="4" w:space="0" w:color="auto"/>
              <w:right w:val="single" w:sz="4" w:space="0" w:color="auto"/>
            </w:tcBorders>
          </w:tcPr>
          <w:p w:rsidR="00A73DC5" w:rsidRPr="00BC1675" w:rsidRDefault="00A73DC5" w:rsidP="00E32F15">
            <w:pPr>
              <w:widowControl/>
              <w:spacing w:line="300" w:lineRule="exact"/>
              <w:jc w:val="right"/>
              <w:rPr>
                <w:rFonts w:hAnsi="標楷體"/>
                <w:spacing w:val="-20"/>
                <w:sz w:val="28"/>
                <w:szCs w:val="28"/>
              </w:rPr>
            </w:pPr>
            <w:r w:rsidRPr="00BC1675">
              <w:rPr>
                <w:rFonts w:hAnsi="標楷體"/>
                <w:spacing w:val="-20"/>
                <w:sz w:val="28"/>
                <w:szCs w:val="28"/>
              </w:rPr>
              <w:t>59.63</w:t>
            </w:r>
          </w:p>
        </w:tc>
        <w:tc>
          <w:tcPr>
            <w:tcW w:w="1290" w:type="dxa"/>
            <w:tcBorders>
              <w:top w:val="single" w:sz="4" w:space="0" w:color="auto"/>
              <w:left w:val="single" w:sz="4" w:space="0" w:color="auto"/>
              <w:bottom w:val="single" w:sz="4" w:space="0" w:color="auto"/>
              <w:right w:val="single" w:sz="4" w:space="0" w:color="auto"/>
            </w:tcBorders>
          </w:tcPr>
          <w:p w:rsidR="00A73DC5" w:rsidRPr="00BC1675" w:rsidRDefault="00A73DC5" w:rsidP="00E32F15">
            <w:pPr>
              <w:widowControl/>
              <w:spacing w:line="300" w:lineRule="exact"/>
              <w:jc w:val="right"/>
              <w:rPr>
                <w:rFonts w:hAnsi="標楷體"/>
                <w:spacing w:val="-20"/>
                <w:sz w:val="28"/>
                <w:szCs w:val="28"/>
              </w:rPr>
            </w:pPr>
            <w:r w:rsidRPr="00BC1675">
              <w:rPr>
                <w:rFonts w:hAnsi="標楷體"/>
                <w:spacing w:val="-20"/>
                <w:sz w:val="28"/>
                <w:szCs w:val="28"/>
              </w:rPr>
              <w:t>13,705</w:t>
            </w:r>
          </w:p>
        </w:tc>
        <w:tc>
          <w:tcPr>
            <w:tcW w:w="1291" w:type="dxa"/>
            <w:tcBorders>
              <w:top w:val="single" w:sz="4" w:space="0" w:color="auto"/>
              <w:left w:val="single" w:sz="4" w:space="0" w:color="auto"/>
              <w:bottom w:val="single" w:sz="4" w:space="0" w:color="auto"/>
              <w:right w:val="single" w:sz="4" w:space="0" w:color="auto"/>
            </w:tcBorders>
          </w:tcPr>
          <w:p w:rsidR="00A73DC5" w:rsidRPr="00BC1675" w:rsidRDefault="00A73DC5" w:rsidP="00E32F15">
            <w:pPr>
              <w:widowControl/>
              <w:spacing w:line="300" w:lineRule="exact"/>
              <w:jc w:val="right"/>
              <w:rPr>
                <w:rFonts w:hAnsi="標楷體"/>
                <w:spacing w:val="-20"/>
                <w:sz w:val="28"/>
                <w:szCs w:val="28"/>
              </w:rPr>
            </w:pPr>
            <w:r w:rsidRPr="00BC1675">
              <w:rPr>
                <w:rFonts w:hAnsi="標楷體"/>
                <w:spacing w:val="-20"/>
                <w:sz w:val="28"/>
                <w:szCs w:val="28"/>
              </w:rPr>
              <w:t>2,906</w:t>
            </w:r>
          </w:p>
        </w:tc>
        <w:tc>
          <w:tcPr>
            <w:tcW w:w="1291" w:type="dxa"/>
            <w:tcBorders>
              <w:top w:val="single" w:sz="4" w:space="0" w:color="auto"/>
              <w:left w:val="single" w:sz="4" w:space="0" w:color="auto"/>
              <w:bottom w:val="single" w:sz="4" w:space="0" w:color="auto"/>
              <w:right w:val="single" w:sz="4" w:space="0" w:color="auto"/>
            </w:tcBorders>
          </w:tcPr>
          <w:p w:rsidR="00A73DC5" w:rsidRPr="00BC1675" w:rsidRDefault="00A73DC5" w:rsidP="00E32F15">
            <w:pPr>
              <w:widowControl/>
              <w:spacing w:line="300" w:lineRule="exact"/>
              <w:jc w:val="right"/>
              <w:rPr>
                <w:rFonts w:hAnsi="標楷體"/>
                <w:spacing w:val="-20"/>
                <w:sz w:val="28"/>
                <w:szCs w:val="28"/>
              </w:rPr>
            </w:pPr>
            <w:r w:rsidRPr="00BC1675">
              <w:rPr>
                <w:rFonts w:hAnsi="標楷體"/>
                <w:spacing w:val="-20"/>
                <w:sz w:val="28"/>
                <w:szCs w:val="28"/>
              </w:rPr>
              <w:t>21.20</w:t>
            </w:r>
          </w:p>
        </w:tc>
      </w:tr>
    </w:tbl>
    <w:p w:rsidR="00A73DC5" w:rsidRPr="005F2D25" w:rsidRDefault="00A73DC5" w:rsidP="005F2D25">
      <w:pPr>
        <w:kinsoku w:val="0"/>
        <w:spacing w:line="320" w:lineRule="exact"/>
        <w:ind w:leftChars="40" w:left="846" w:rightChars="48" w:right="163" w:hangingChars="273" w:hanging="710"/>
        <w:rPr>
          <w:sz w:val="24"/>
          <w:szCs w:val="24"/>
        </w:rPr>
      </w:pPr>
      <w:r w:rsidRPr="005F2D25">
        <w:rPr>
          <w:rFonts w:hint="eastAsia"/>
          <w:sz w:val="24"/>
          <w:szCs w:val="24"/>
        </w:rPr>
        <w:t>備註：</w:t>
      </w:r>
      <w:r w:rsidR="007719F0" w:rsidRPr="005F2D25">
        <w:rPr>
          <w:rFonts w:hint="eastAsia"/>
          <w:sz w:val="24"/>
          <w:szCs w:val="24"/>
        </w:rPr>
        <w:t>關於112年</w:t>
      </w:r>
      <w:proofErr w:type="gramStart"/>
      <w:r w:rsidR="007719F0" w:rsidRPr="005F2D25">
        <w:rPr>
          <w:rFonts w:hint="eastAsia"/>
          <w:sz w:val="24"/>
          <w:szCs w:val="24"/>
        </w:rPr>
        <w:t>凍晶製</w:t>
      </w:r>
      <w:proofErr w:type="gramEnd"/>
      <w:r w:rsidR="007719F0" w:rsidRPr="005F2D25">
        <w:rPr>
          <w:rFonts w:hint="eastAsia"/>
          <w:sz w:val="24"/>
          <w:szCs w:val="24"/>
        </w:rPr>
        <w:t>劑資料，</w:t>
      </w:r>
      <w:proofErr w:type="gramStart"/>
      <w:r w:rsidRPr="005F2D25">
        <w:rPr>
          <w:rFonts w:hint="eastAsia"/>
          <w:sz w:val="24"/>
          <w:szCs w:val="24"/>
        </w:rPr>
        <w:t>因凍晶</w:t>
      </w:r>
      <w:proofErr w:type="gramEnd"/>
      <w:r w:rsidRPr="005F2D25">
        <w:rPr>
          <w:rFonts w:hint="eastAsia"/>
          <w:sz w:val="24"/>
          <w:szCs w:val="24"/>
        </w:rPr>
        <w:t>製劑直接接觸之</w:t>
      </w:r>
      <w:proofErr w:type="gramStart"/>
      <w:r w:rsidRPr="005F2D25">
        <w:rPr>
          <w:rFonts w:hint="eastAsia"/>
          <w:sz w:val="24"/>
          <w:szCs w:val="24"/>
        </w:rPr>
        <w:t>除菌濾</w:t>
      </w:r>
      <w:proofErr w:type="gramEnd"/>
      <w:r w:rsidRPr="005F2D25">
        <w:rPr>
          <w:rFonts w:hint="eastAsia"/>
          <w:sz w:val="24"/>
          <w:szCs w:val="24"/>
        </w:rPr>
        <w:t>膜供應商停產，為符合PIC/S GMP規範及</w:t>
      </w:r>
      <w:proofErr w:type="gramStart"/>
      <w:r w:rsidRPr="005F2D25">
        <w:rPr>
          <w:rFonts w:hint="eastAsia"/>
          <w:sz w:val="24"/>
          <w:szCs w:val="24"/>
        </w:rPr>
        <w:t>配合濾膜變</w:t>
      </w:r>
      <w:proofErr w:type="gramEnd"/>
      <w:r w:rsidRPr="005F2D25">
        <w:rPr>
          <w:rFonts w:hint="eastAsia"/>
          <w:sz w:val="24"/>
          <w:szCs w:val="24"/>
        </w:rPr>
        <w:t>更，於112年進行核研馬</w:t>
      </w:r>
      <w:proofErr w:type="gramStart"/>
      <w:r w:rsidRPr="005F2D25">
        <w:rPr>
          <w:rFonts w:hint="eastAsia"/>
          <w:sz w:val="24"/>
          <w:szCs w:val="24"/>
        </w:rPr>
        <w:t>格鎝腎功</w:t>
      </w:r>
      <w:proofErr w:type="gramEnd"/>
      <w:r w:rsidRPr="005F2D25">
        <w:rPr>
          <w:rFonts w:hint="eastAsia"/>
          <w:sz w:val="24"/>
          <w:szCs w:val="24"/>
        </w:rPr>
        <w:t>能</w:t>
      </w:r>
      <w:proofErr w:type="gramStart"/>
      <w:r w:rsidRPr="005F2D25">
        <w:rPr>
          <w:rFonts w:hint="eastAsia"/>
          <w:sz w:val="24"/>
          <w:szCs w:val="24"/>
        </w:rPr>
        <w:t>造影</w:t>
      </w:r>
      <w:proofErr w:type="gramEnd"/>
      <w:r w:rsidRPr="005F2D25">
        <w:rPr>
          <w:rFonts w:hint="eastAsia"/>
          <w:sz w:val="24"/>
          <w:szCs w:val="24"/>
        </w:rPr>
        <w:t>劑、核研雙胱乙</w:t>
      </w:r>
      <w:proofErr w:type="gramStart"/>
      <w:r w:rsidRPr="005F2D25">
        <w:rPr>
          <w:rFonts w:hint="eastAsia"/>
          <w:sz w:val="24"/>
          <w:szCs w:val="24"/>
        </w:rPr>
        <w:t>酯腦造影</w:t>
      </w:r>
      <w:proofErr w:type="gramEnd"/>
      <w:r w:rsidRPr="005F2D25">
        <w:rPr>
          <w:rFonts w:hint="eastAsia"/>
          <w:sz w:val="24"/>
          <w:szCs w:val="24"/>
        </w:rPr>
        <w:t>劑3批次製程確效，確效完成前暫停出貨。</w:t>
      </w:r>
    </w:p>
    <w:p w:rsidR="00A73DC5" w:rsidRPr="005F2D25" w:rsidRDefault="00A73DC5" w:rsidP="005F2D25">
      <w:pPr>
        <w:kinsoku w:val="0"/>
        <w:spacing w:line="320" w:lineRule="exact"/>
        <w:ind w:leftChars="40" w:left="846" w:rightChars="48" w:right="163" w:hangingChars="273" w:hanging="710"/>
        <w:rPr>
          <w:sz w:val="24"/>
          <w:szCs w:val="24"/>
        </w:rPr>
      </w:pPr>
      <w:r w:rsidRPr="005F2D25">
        <w:rPr>
          <w:rFonts w:hint="eastAsia"/>
          <w:sz w:val="24"/>
          <w:szCs w:val="24"/>
        </w:rPr>
        <w:t>資料來源</w:t>
      </w:r>
      <w:r w:rsidR="00E32F15" w:rsidRPr="005F2D25">
        <w:rPr>
          <w:rFonts w:hint="eastAsia"/>
          <w:sz w:val="24"/>
          <w:szCs w:val="24"/>
        </w:rPr>
        <w:t>：本表107至111年資料來源為</w:t>
      </w:r>
      <w:r w:rsidRPr="005F2D25">
        <w:rPr>
          <w:rFonts w:hint="eastAsia"/>
          <w:sz w:val="24"/>
          <w:szCs w:val="24"/>
        </w:rPr>
        <w:t>審計部</w:t>
      </w:r>
      <w:proofErr w:type="gramStart"/>
      <w:r w:rsidR="00E32F15" w:rsidRPr="005F2D25">
        <w:rPr>
          <w:rFonts w:hint="eastAsia"/>
          <w:sz w:val="24"/>
          <w:szCs w:val="24"/>
        </w:rPr>
        <w:t>111</w:t>
      </w:r>
      <w:proofErr w:type="gramEnd"/>
      <w:r w:rsidR="00E32F15" w:rsidRPr="005F2D25">
        <w:rPr>
          <w:rFonts w:hint="eastAsia"/>
          <w:sz w:val="24"/>
          <w:szCs w:val="24"/>
        </w:rPr>
        <w:t>年度中央政府總決算審核報告；112年資料來源為</w:t>
      </w:r>
      <w:r w:rsidRPr="005F2D25">
        <w:rPr>
          <w:rFonts w:hint="eastAsia"/>
          <w:sz w:val="24"/>
          <w:szCs w:val="24"/>
        </w:rPr>
        <w:t>國原院</w:t>
      </w:r>
      <w:proofErr w:type="gramStart"/>
      <w:r w:rsidR="00E32F15" w:rsidRPr="005F2D25">
        <w:rPr>
          <w:rFonts w:hint="eastAsia"/>
          <w:sz w:val="24"/>
          <w:szCs w:val="24"/>
        </w:rPr>
        <w:t>函復本院</w:t>
      </w:r>
      <w:proofErr w:type="gramEnd"/>
      <w:r w:rsidR="00E32F15" w:rsidRPr="005F2D25">
        <w:rPr>
          <w:rFonts w:hint="eastAsia"/>
          <w:sz w:val="24"/>
          <w:szCs w:val="24"/>
        </w:rPr>
        <w:t>之說明。</w:t>
      </w:r>
    </w:p>
    <w:p w:rsidR="00A73DC5" w:rsidRPr="005F2D25" w:rsidRDefault="00A73DC5" w:rsidP="005F2D25"/>
    <w:p w:rsidR="007719F0" w:rsidRPr="00BC1675" w:rsidRDefault="008C22A5" w:rsidP="007719F0">
      <w:pPr>
        <w:pStyle w:val="3"/>
        <w:ind w:leftChars="200"/>
      </w:pPr>
      <w:r w:rsidRPr="00BC1675">
        <w:rPr>
          <w:rFonts w:hint="eastAsia"/>
        </w:rPr>
        <w:t>查</w:t>
      </w:r>
      <w:r w:rsidRPr="00BC1675">
        <w:rPr>
          <w:rFonts w:hint="eastAsia"/>
          <w:spacing w:val="-4"/>
        </w:rPr>
        <w:t>截至112年底止，國原院核醫製藥中心持有藥品許可證</w:t>
      </w:r>
      <w:r w:rsidR="007006E5" w:rsidRPr="00BC1675">
        <w:rPr>
          <w:rFonts w:hint="eastAsia"/>
          <w:spacing w:val="-4"/>
        </w:rPr>
        <w:t>計14張(詳如附表</w:t>
      </w:r>
      <w:proofErr w:type="gramStart"/>
      <w:r w:rsidR="007006E5" w:rsidRPr="00BC1675">
        <w:rPr>
          <w:rFonts w:hint="eastAsia"/>
          <w:spacing w:val="-4"/>
        </w:rPr>
        <w:t>一</w:t>
      </w:r>
      <w:proofErr w:type="gramEnd"/>
      <w:r w:rsidR="007006E5" w:rsidRPr="00BC1675">
        <w:rPr>
          <w:rFonts w:hint="eastAsia"/>
          <w:spacing w:val="-4"/>
        </w:rPr>
        <w:t>)，</w:t>
      </w:r>
      <w:r w:rsidR="0048489B" w:rsidRPr="00BC1675">
        <w:rPr>
          <w:rFonts w:hint="eastAsia"/>
          <w:spacing w:val="-4"/>
        </w:rPr>
        <w:t>其中</w:t>
      </w:r>
      <w:r w:rsidR="007719F0" w:rsidRPr="00BC1675">
        <w:rPr>
          <w:rFonts w:hint="eastAsia"/>
        </w:rPr>
        <w:t>已向</w:t>
      </w:r>
      <w:proofErr w:type="gramStart"/>
      <w:r w:rsidR="007719F0" w:rsidRPr="00BC1675">
        <w:rPr>
          <w:rFonts w:hint="eastAsia"/>
        </w:rPr>
        <w:t>衛福部切</w:t>
      </w:r>
      <w:proofErr w:type="gramEnd"/>
      <w:r w:rsidR="007719F0" w:rsidRPr="00BC1675">
        <w:rPr>
          <w:rFonts w:hint="eastAsia"/>
        </w:rPr>
        <w:t>結不生產核醫藥物計有8項，主要原因包括：無反應爐可生產核種、無競爭力、維持生產線成本過高及不易穩定放射化學純度等；另目前持續生產中核醫藥物計有6項，包括：注射劑核</w:t>
      </w:r>
      <w:proofErr w:type="gramStart"/>
      <w:r w:rsidR="007719F0" w:rsidRPr="00BC1675">
        <w:rPr>
          <w:rFonts w:hint="eastAsia"/>
        </w:rPr>
        <w:t>研</w:t>
      </w:r>
      <w:proofErr w:type="gramEnd"/>
      <w:r w:rsidR="007719F0" w:rsidRPr="00BC1675">
        <w:rPr>
          <w:rFonts w:hint="eastAsia"/>
        </w:rPr>
        <w:t>氯化亞鉈(鉈-201）注射劑、核研檸檬酸鎵(鎵-67)注射劑、核研馬</w:t>
      </w:r>
      <w:proofErr w:type="gramStart"/>
      <w:r w:rsidR="007719F0" w:rsidRPr="00BC1675">
        <w:rPr>
          <w:rFonts w:hint="eastAsia"/>
        </w:rPr>
        <w:t>格鎝腎功</w:t>
      </w:r>
      <w:proofErr w:type="gramEnd"/>
      <w:r w:rsidR="007719F0" w:rsidRPr="00BC1675">
        <w:rPr>
          <w:rFonts w:hint="eastAsia"/>
        </w:rPr>
        <w:t>能</w:t>
      </w:r>
      <w:proofErr w:type="gramStart"/>
      <w:r w:rsidR="007719F0" w:rsidRPr="00BC1675">
        <w:rPr>
          <w:rFonts w:hint="eastAsia"/>
        </w:rPr>
        <w:t>造影</w:t>
      </w:r>
      <w:proofErr w:type="gramEnd"/>
      <w:r w:rsidR="007719F0" w:rsidRPr="00BC1675">
        <w:rPr>
          <w:rFonts w:hint="eastAsia"/>
        </w:rPr>
        <w:t>劑、核研美必鎝心臟</w:t>
      </w:r>
      <w:proofErr w:type="gramStart"/>
      <w:r w:rsidR="007719F0" w:rsidRPr="00BC1675">
        <w:rPr>
          <w:rFonts w:hint="eastAsia"/>
        </w:rPr>
        <w:t>造影</w:t>
      </w:r>
      <w:proofErr w:type="gramEnd"/>
      <w:r w:rsidR="007719F0" w:rsidRPr="00BC1675">
        <w:rPr>
          <w:rFonts w:hint="eastAsia"/>
        </w:rPr>
        <w:t>劑、核研雙胱乙</w:t>
      </w:r>
      <w:proofErr w:type="gramStart"/>
      <w:r w:rsidR="007719F0" w:rsidRPr="00BC1675">
        <w:rPr>
          <w:rFonts w:hint="eastAsia"/>
        </w:rPr>
        <w:t>酯腦造影</w:t>
      </w:r>
      <w:proofErr w:type="gramEnd"/>
      <w:r w:rsidR="007719F0" w:rsidRPr="00BC1675">
        <w:rPr>
          <w:rFonts w:hint="eastAsia"/>
        </w:rPr>
        <w:t>劑及核研心碘-123注射劑等。</w:t>
      </w:r>
      <w:r w:rsidR="004E0CBD" w:rsidRPr="00BC1675">
        <w:rPr>
          <w:rFonts w:hint="eastAsia"/>
        </w:rPr>
        <w:t>關於</w:t>
      </w:r>
      <w:r w:rsidR="00C27BDC" w:rsidRPr="00BC1675">
        <w:rPr>
          <w:rFonts w:hint="eastAsia"/>
        </w:rPr>
        <w:t>產線產能利用過低問題，</w:t>
      </w:r>
      <w:r w:rsidR="00B17EAF" w:rsidRPr="00BC1675">
        <w:rPr>
          <w:rFonts w:hint="eastAsia"/>
        </w:rPr>
        <w:t>依國</w:t>
      </w:r>
      <w:r w:rsidR="003548C3" w:rsidRPr="00BC1675">
        <w:rPr>
          <w:rFonts w:hint="eastAsia"/>
        </w:rPr>
        <w:t>原</w:t>
      </w:r>
      <w:r w:rsidR="00B17EAF" w:rsidRPr="00BC1675">
        <w:rPr>
          <w:rFonts w:hint="eastAsia"/>
        </w:rPr>
        <w:t>院查復資料及</w:t>
      </w:r>
      <w:proofErr w:type="gramStart"/>
      <w:r w:rsidR="00C27BDC" w:rsidRPr="00BC1675">
        <w:rPr>
          <w:rFonts w:hint="eastAsia"/>
        </w:rPr>
        <w:t>詢</w:t>
      </w:r>
      <w:proofErr w:type="gramEnd"/>
      <w:r w:rsidR="00C27BDC" w:rsidRPr="00BC1675">
        <w:rPr>
          <w:rFonts w:hint="eastAsia"/>
        </w:rPr>
        <w:t>據國原院表示略以：</w:t>
      </w:r>
    </w:p>
    <w:p w:rsidR="00C27BDC" w:rsidRPr="00BC1675" w:rsidRDefault="00123314" w:rsidP="00F36563">
      <w:pPr>
        <w:pStyle w:val="4"/>
        <w:ind w:left="1560"/>
      </w:pPr>
      <w:r w:rsidRPr="00BC1675">
        <w:rPr>
          <w:rFonts w:hint="eastAsia"/>
        </w:rPr>
        <w:t>放射性製劑產能利用率約</w:t>
      </w:r>
      <w:proofErr w:type="gramStart"/>
      <w:r w:rsidRPr="00BC1675">
        <w:rPr>
          <w:rFonts w:hint="eastAsia"/>
        </w:rPr>
        <w:t>6成左右</w:t>
      </w:r>
      <w:r w:rsidR="002C4BF2" w:rsidRPr="00BC1675">
        <w:rPr>
          <w:rFonts w:hint="eastAsia"/>
        </w:rPr>
        <w:t>乙</w:t>
      </w:r>
      <w:proofErr w:type="gramEnd"/>
      <w:r w:rsidR="002C4BF2" w:rsidRPr="00BC1675">
        <w:rPr>
          <w:rFonts w:hint="eastAsia"/>
        </w:rPr>
        <w:t>節</w:t>
      </w:r>
      <w:r w:rsidRPr="00BC1675">
        <w:rPr>
          <w:rFonts w:hint="eastAsia"/>
        </w:rPr>
        <w:t>，因COVID-19疫情影響，自110年起生產數量已明顯提升，其中該院主力製劑核研氯化亞鉈(鉈-201)注射劑，以國原院現有的3</w:t>
      </w:r>
      <w:r w:rsidRPr="00BC1675">
        <w:t>0 Me</w:t>
      </w:r>
      <w:r w:rsidR="002D6E14" w:rsidRPr="00BC1675">
        <w:t>V</w:t>
      </w:r>
      <w:r w:rsidRPr="00BC1675">
        <w:rPr>
          <w:rFonts w:hint="eastAsia"/>
        </w:rPr>
        <w:t>迴旋加速器而言，自82年啟用迄今已逾30年，難免有臨時故障</w:t>
      </w:r>
      <w:r w:rsidR="002C4BF2" w:rsidRPr="00BC1675">
        <w:rPr>
          <w:rFonts w:hint="eastAsia"/>
        </w:rPr>
        <w:t>情形，廠商為分散供應藥品來源風險，採取國外輸入與國原院備援之多元管道獲取臨床需求量，故目前國原院核研氯化亞鉈(鉈-201)注射劑供應量占國內市場40%至50%</w:t>
      </w:r>
      <w:r w:rsidR="00B17EAF" w:rsidRPr="00BC1675">
        <w:rPr>
          <w:rFonts w:hint="eastAsia"/>
        </w:rPr>
        <w:t>(如下圖)</w:t>
      </w:r>
      <w:r w:rsidR="002C4BF2" w:rsidRPr="00BC1675">
        <w:rPr>
          <w:rFonts w:hint="eastAsia"/>
        </w:rPr>
        <w:t>，已是現有設備及人力狀況可供給之極限等語。</w:t>
      </w:r>
    </w:p>
    <w:p w:rsidR="0048489B" w:rsidRPr="00BC1675" w:rsidRDefault="0048489B" w:rsidP="005F2D25">
      <w:pPr>
        <w:ind w:leftChars="500" w:left="1701"/>
      </w:pPr>
      <w:r w:rsidRPr="00BC1675">
        <w:rPr>
          <w:noProof/>
        </w:rPr>
        <w:lastRenderedPageBreak/>
        <w:drawing>
          <wp:inline distT="0" distB="0" distL="0" distR="0" wp14:anchorId="2EF7E5CA" wp14:editId="77374AF9">
            <wp:extent cx="4584050" cy="3162300"/>
            <wp:effectExtent l="0" t="0" r="0" b="0"/>
            <wp:docPr id="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1"/>
                    <pic:cNvPicPr>
                      <a:picLocks noChangeAspect="1"/>
                    </pic:cNvPicPr>
                  </pic:nvPicPr>
                  <pic:blipFill>
                    <a:blip r:embed="rId10"/>
                    <a:stretch>
                      <a:fillRect/>
                    </a:stretch>
                  </pic:blipFill>
                  <pic:spPr>
                    <a:xfrm>
                      <a:off x="0" y="0"/>
                      <a:ext cx="4642224" cy="3202431"/>
                    </a:xfrm>
                    <a:prstGeom prst="rect">
                      <a:avLst/>
                    </a:prstGeom>
                  </pic:spPr>
                </pic:pic>
              </a:graphicData>
            </a:graphic>
          </wp:inline>
        </w:drawing>
      </w:r>
    </w:p>
    <w:p w:rsidR="0048489B" w:rsidRPr="00BC1675" w:rsidRDefault="0048489B" w:rsidP="0048489B">
      <w:pPr>
        <w:pStyle w:val="a1"/>
        <w:spacing w:before="0" w:after="0" w:line="320" w:lineRule="exact"/>
        <w:ind w:firstLine="721"/>
      </w:pPr>
      <w:r w:rsidRPr="00BC1675">
        <w:rPr>
          <w:rFonts w:hint="eastAsia"/>
        </w:rPr>
        <w:t>國原院核</w:t>
      </w:r>
      <w:proofErr w:type="gramStart"/>
      <w:r w:rsidRPr="00BC1675">
        <w:rPr>
          <w:rFonts w:hint="eastAsia"/>
        </w:rPr>
        <w:t>研</w:t>
      </w:r>
      <w:proofErr w:type="gramEnd"/>
      <w:r w:rsidRPr="00BC1675">
        <w:rPr>
          <w:rFonts w:hint="eastAsia"/>
        </w:rPr>
        <w:t>氯化亞鉈(鉈-201)注射劑供應情形</w:t>
      </w:r>
    </w:p>
    <w:p w:rsidR="0048489B" w:rsidRPr="00BC1675" w:rsidRDefault="0048489B" w:rsidP="0048489B">
      <w:pPr>
        <w:spacing w:line="320" w:lineRule="exact"/>
        <w:ind w:leftChars="583" w:left="1983"/>
        <w:rPr>
          <w:sz w:val="24"/>
          <w:szCs w:val="24"/>
        </w:rPr>
      </w:pPr>
      <w:r w:rsidRPr="00BC1675">
        <w:rPr>
          <w:rFonts w:hint="eastAsia"/>
          <w:sz w:val="24"/>
          <w:szCs w:val="24"/>
        </w:rPr>
        <w:t>資料來源：國原院。</w:t>
      </w:r>
    </w:p>
    <w:p w:rsidR="003A335A" w:rsidRPr="003A335A" w:rsidRDefault="003A335A" w:rsidP="003A335A"/>
    <w:p w:rsidR="00033416" w:rsidRPr="00BC1675" w:rsidRDefault="002C4BF2" w:rsidP="002C4BF2">
      <w:pPr>
        <w:pStyle w:val="4"/>
        <w:ind w:left="1560"/>
      </w:pPr>
      <w:proofErr w:type="gramStart"/>
      <w:r w:rsidRPr="00BC1675">
        <w:rPr>
          <w:rFonts w:hint="eastAsia"/>
        </w:rPr>
        <w:t>凍晶製</w:t>
      </w:r>
      <w:proofErr w:type="gramEnd"/>
      <w:r w:rsidRPr="00BC1675">
        <w:rPr>
          <w:rFonts w:hint="eastAsia"/>
        </w:rPr>
        <w:t>劑產能利用率不及</w:t>
      </w:r>
      <w:proofErr w:type="gramStart"/>
      <w:r w:rsidRPr="00BC1675">
        <w:rPr>
          <w:rFonts w:hint="eastAsia"/>
        </w:rPr>
        <w:t>3</w:t>
      </w:r>
      <w:proofErr w:type="gramEnd"/>
      <w:r w:rsidRPr="00BC1675">
        <w:rPr>
          <w:rFonts w:hint="eastAsia"/>
        </w:rPr>
        <w:t>成乙節</w:t>
      </w:r>
      <w:r w:rsidR="00033416" w:rsidRPr="00BC1675">
        <w:rPr>
          <w:rFonts w:hint="eastAsia"/>
        </w:rPr>
        <w:t>：</w:t>
      </w:r>
    </w:p>
    <w:p w:rsidR="0030617B" w:rsidRPr="00BC1675" w:rsidRDefault="0030617B" w:rsidP="0030617B">
      <w:pPr>
        <w:pStyle w:val="5"/>
      </w:pPr>
      <w:r w:rsidRPr="00BC1675">
        <w:rPr>
          <w:rFonts w:hint="eastAsia"/>
        </w:rPr>
        <w:t>核</w:t>
      </w:r>
      <w:proofErr w:type="gramStart"/>
      <w:r w:rsidRPr="00BC1675">
        <w:rPr>
          <w:rFonts w:hint="eastAsia"/>
        </w:rPr>
        <w:t>研</w:t>
      </w:r>
      <w:proofErr w:type="gramEnd"/>
      <w:r w:rsidRPr="00BC1675">
        <w:rPr>
          <w:rFonts w:hint="eastAsia"/>
        </w:rPr>
        <w:t>多巴胺轉運</w:t>
      </w:r>
      <w:proofErr w:type="gramStart"/>
      <w:r w:rsidRPr="00BC1675">
        <w:rPr>
          <w:rFonts w:hint="eastAsia"/>
        </w:rPr>
        <w:t>體造影</w:t>
      </w:r>
      <w:proofErr w:type="gramEnd"/>
      <w:r w:rsidRPr="00BC1675">
        <w:rPr>
          <w:rFonts w:hint="eastAsia"/>
        </w:rPr>
        <w:t>劑</w:t>
      </w:r>
      <w:r w:rsidR="00B9317F" w:rsidRPr="00BC1675">
        <w:rPr>
          <w:rFonts w:hint="eastAsia"/>
        </w:rPr>
        <w:t>之</w:t>
      </w:r>
      <w:r w:rsidRPr="00BC1675">
        <w:rPr>
          <w:rFonts w:hint="eastAsia"/>
        </w:rPr>
        <w:t>研製技術、專利與藥品許可證</w:t>
      </w:r>
      <w:r w:rsidR="00B9317F" w:rsidRPr="00BC1675">
        <w:rPr>
          <w:rFonts w:hint="eastAsia"/>
        </w:rPr>
        <w:t>已</w:t>
      </w:r>
      <w:r w:rsidRPr="00BC1675">
        <w:rPr>
          <w:rFonts w:hint="eastAsia"/>
        </w:rPr>
        <w:t>於</w:t>
      </w:r>
      <w:r w:rsidRPr="00BC1675">
        <w:t>105</w:t>
      </w:r>
      <w:r w:rsidRPr="00BC1675">
        <w:rPr>
          <w:rFonts w:hint="eastAsia"/>
        </w:rPr>
        <w:t>年</w:t>
      </w:r>
      <w:r w:rsidRPr="00BC1675">
        <w:t>2</w:t>
      </w:r>
      <w:r w:rsidRPr="00BC1675">
        <w:rPr>
          <w:rFonts w:hint="eastAsia"/>
        </w:rPr>
        <w:t>月</w:t>
      </w:r>
      <w:r w:rsidRPr="00BC1675">
        <w:t>25</w:t>
      </w:r>
      <w:r w:rsidRPr="00BC1675">
        <w:rPr>
          <w:rFonts w:hint="eastAsia"/>
        </w:rPr>
        <w:t>日經衛福部同意移轉給</w:t>
      </w:r>
      <w:r w:rsidR="00B9317F" w:rsidRPr="00BC1675">
        <w:rPr>
          <w:rFonts w:hAnsi="標楷體" w:hint="eastAsia"/>
        </w:rPr>
        <w:t>○○</w:t>
      </w:r>
      <w:r w:rsidRPr="00BC1675">
        <w:rPr>
          <w:rFonts w:hint="eastAsia"/>
        </w:rPr>
        <w:t>公司，讓與金</w:t>
      </w:r>
      <w:r w:rsidRPr="00BC1675">
        <w:t>8,570</w:t>
      </w:r>
      <w:r w:rsidRPr="00BC1675">
        <w:rPr>
          <w:rFonts w:hint="eastAsia"/>
        </w:rPr>
        <w:t>萬元。但由於</w:t>
      </w:r>
      <w:proofErr w:type="gramStart"/>
      <w:r w:rsidRPr="00BC1675">
        <w:rPr>
          <w:rFonts w:hint="eastAsia"/>
        </w:rPr>
        <w:t>當時技</w:t>
      </w:r>
      <w:proofErr w:type="gramEnd"/>
      <w:r w:rsidRPr="00BC1675">
        <w:rPr>
          <w:rFonts w:hint="eastAsia"/>
        </w:rPr>
        <w:t>轉廠商尚無製藥工廠無法自行生產，故該院於</w:t>
      </w:r>
      <w:r w:rsidRPr="00BC1675">
        <w:t>105</w:t>
      </w:r>
      <w:r w:rsidRPr="00BC1675">
        <w:rPr>
          <w:rFonts w:hint="eastAsia"/>
        </w:rPr>
        <w:t>、</w:t>
      </w:r>
      <w:r w:rsidRPr="00BC1675">
        <w:t>106</w:t>
      </w:r>
      <w:r w:rsidRPr="00BC1675">
        <w:rPr>
          <w:rFonts w:hint="eastAsia"/>
        </w:rPr>
        <w:t>年受託製造，每年委託製造金額平均約</w:t>
      </w:r>
      <w:r w:rsidRPr="00BC1675">
        <w:t>1,045</w:t>
      </w:r>
      <w:r w:rsidRPr="00BC1675">
        <w:rPr>
          <w:rFonts w:hint="eastAsia"/>
        </w:rPr>
        <w:t>萬元，</w:t>
      </w:r>
      <w:r w:rsidRPr="00BC1675">
        <w:t>107</w:t>
      </w:r>
      <w:r w:rsidRPr="00BC1675">
        <w:rPr>
          <w:rFonts w:hint="eastAsia"/>
        </w:rPr>
        <w:t>年技轉廠商完成委託國內其他製藥工廠生產，該院受託製造結束，同步</w:t>
      </w:r>
      <w:proofErr w:type="gramStart"/>
      <w:r w:rsidRPr="00BC1675">
        <w:rPr>
          <w:rFonts w:hint="eastAsia"/>
        </w:rPr>
        <w:t>完成藥證</w:t>
      </w:r>
      <w:proofErr w:type="gramEnd"/>
      <w:r w:rsidRPr="00BC1675">
        <w:rPr>
          <w:rFonts w:hint="eastAsia"/>
        </w:rPr>
        <w:t>讓與</w:t>
      </w:r>
      <w:r w:rsidR="008B4D76" w:rsidRPr="00BC1675">
        <w:rPr>
          <w:rFonts w:hint="eastAsia"/>
        </w:rPr>
        <w:t>及</w:t>
      </w:r>
      <w:r w:rsidRPr="00BC1675">
        <w:rPr>
          <w:rFonts w:hint="eastAsia"/>
        </w:rPr>
        <w:t>技術移轉，</w:t>
      </w:r>
      <w:proofErr w:type="gramStart"/>
      <w:r w:rsidR="008B4D76" w:rsidRPr="00BC1675">
        <w:rPr>
          <w:rFonts w:hint="eastAsia"/>
        </w:rPr>
        <w:t>故</w:t>
      </w:r>
      <w:r w:rsidRPr="00BC1675">
        <w:rPr>
          <w:rFonts w:hint="eastAsia"/>
        </w:rPr>
        <w:t>凍晶製劑</w:t>
      </w:r>
      <w:proofErr w:type="gramEnd"/>
      <w:r w:rsidRPr="00BC1675">
        <w:rPr>
          <w:rFonts w:hint="eastAsia"/>
        </w:rPr>
        <w:t>產線</w:t>
      </w:r>
      <w:r w:rsidR="008B4D76" w:rsidRPr="00BC1675">
        <w:rPr>
          <w:rFonts w:hint="eastAsia"/>
        </w:rPr>
        <w:t>逐漸</w:t>
      </w:r>
      <w:r w:rsidRPr="00BC1675">
        <w:rPr>
          <w:rFonts w:hint="eastAsia"/>
        </w:rPr>
        <w:t>釋出。</w:t>
      </w:r>
    </w:p>
    <w:p w:rsidR="008B4D76" w:rsidRPr="00BC1675" w:rsidRDefault="002C4BF2" w:rsidP="0030617B">
      <w:pPr>
        <w:pStyle w:val="5"/>
      </w:pPr>
      <w:r w:rsidRPr="00BC1675">
        <w:rPr>
          <w:rFonts w:hint="eastAsia"/>
        </w:rPr>
        <w:t>因雙</w:t>
      </w:r>
      <w:proofErr w:type="gramStart"/>
      <w:r w:rsidRPr="00BC1675">
        <w:rPr>
          <w:rFonts w:hint="eastAsia"/>
        </w:rPr>
        <w:t>胱</w:t>
      </w:r>
      <w:proofErr w:type="gramEnd"/>
      <w:r w:rsidRPr="00BC1675">
        <w:rPr>
          <w:rFonts w:hint="eastAsia"/>
        </w:rPr>
        <w:t>乙</w:t>
      </w:r>
      <w:proofErr w:type="gramStart"/>
      <w:r w:rsidRPr="00BC1675">
        <w:rPr>
          <w:rFonts w:hint="eastAsia"/>
        </w:rPr>
        <w:t>酯腦造影</w:t>
      </w:r>
      <w:proofErr w:type="gramEnd"/>
      <w:r w:rsidRPr="00BC1675">
        <w:rPr>
          <w:rFonts w:hint="eastAsia"/>
        </w:rPr>
        <w:t>劑與美必鎝心臟</w:t>
      </w:r>
      <w:proofErr w:type="gramStart"/>
      <w:r w:rsidRPr="00BC1675">
        <w:rPr>
          <w:rFonts w:hint="eastAsia"/>
        </w:rPr>
        <w:t>造影劑需</w:t>
      </w:r>
      <w:proofErr w:type="gramEnd"/>
      <w:r w:rsidRPr="00BC1675">
        <w:rPr>
          <w:rFonts w:hint="eastAsia"/>
        </w:rPr>
        <w:t>求在國內的核醫市場已逐漸趨向飽和，且有國內代理商可以協助進口；</w:t>
      </w:r>
      <w:proofErr w:type="gramStart"/>
      <w:r w:rsidRPr="00BC1675">
        <w:rPr>
          <w:rFonts w:hint="eastAsia"/>
        </w:rPr>
        <w:t>另馬格鎝腎</w:t>
      </w:r>
      <w:proofErr w:type="gramEnd"/>
      <w:r w:rsidRPr="00BC1675">
        <w:rPr>
          <w:rFonts w:hint="eastAsia"/>
        </w:rPr>
        <w:t>功能造</w:t>
      </w:r>
      <w:proofErr w:type="gramStart"/>
      <w:r w:rsidRPr="00BC1675">
        <w:rPr>
          <w:rFonts w:hint="eastAsia"/>
        </w:rPr>
        <w:t>影劑目</w:t>
      </w:r>
      <w:proofErr w:type="gramEnd"/>
      <w:r w:rsidRPr="00BC1675">
        <w:rPr>
          <w:rFonts w:hint="eastAsia"/>
        </w:rPr>
        <w:t>前無其他同成分診斷藥品，但可以藉由超音波、電腦斷層、核磁共振等影像學的方式進行驗證，該類影像分析儀器不需藉由放射性同</w:t>
      </w:r>
      <w:r w:rsidRPr="00BC1675">
        <w:rPr>
          <w:rFonts w:hint="eastAsia"/>
        </w:rPr>
        <w:lastRenderedPageBreak/>
        <w:t>位素進行影像判讀。由於最新PIC/S GMP附則1於112年8月25日正式生效，要求製藥設施需提升相關設備、設施效能與國際同步，評估國原院</w:t>
      </w:r>
      <w:proofErr w:type="gramStart"/>
      <w:r w:rsidRPr="00BC1675">
        <w:rPr>
          <w:rFonts w:hint="eastAsia"/>
        </w:rPr>
        <w:t>凍晶製</w:t>
      </w:r>
      <w:proofErr w:type="gramEnd"/>
      <w:r w:rsidRPr="00BC1675">
        <w:rPr>
          <w:rFonts w:hint="eastAsia"/>
        </w:rPr>
        <w:t>劑生產線設備改善至符合最新PIC/S GMP規範要求約需4,500萬經費左右，考量上述</w:t>
      </w:r>
      <w:proofErr w:type="gramStart"/>
      <w:r w:rsidRPr="00BC1675">
        <w:rPr>
          <w:rFonts w:hint="eastAsia"/>
        </w:rPr>
        <w:t>3項凍晶</w:t>
      </w:r>
      <w:proofErr w:type="gramEnd"/>
      <w:r w:rsidRPr="00BC1675">
        <w:rPr>
          <w:rFonts w:hint="eastAsia"/>
        </w:rPr>
        <w:t>製劑已有國外輸入、替代藥物與診斷方式，可滿足國人診斷需求，因此將逐步對</w:t>
      </w:r>
      <w:r w:rsidR="008B4D76" w:rsidRPr="00BC1675">
        <w:rPr>
          <w:rFonts w:hint="eastAsia"/>
        </w:rPr>
        <w:t>該</w:t>
      </w:r>
      <w:proofErr w:type="gramStart"/>
      <w:r w:rsidRPr="00BC1675">
        <w:rPr>
          <w:rFonts w:hint="eastAsia"/>
        </w:rPr>
        <w:t>3項凍晶</w:t>
      </w:r>
      <w:proofErr w:type="gramEnd"/>
      <w:r w:rsidR="00237F6A" w:rsidRPr="00BC1675">
        <w:rPr>
          <w:rFonts w:hint="eastAsia"/>
        </w:rPr>
        <w:t>製劑</w:t>
      </w:r>
      <w:r w:rsidRPr="00BC1675">
        <w:rPr>
          <w:rFonts w:hint="eastAsia"/>
        </w:rPr>
        <w:t>的生產進行切結不生產，關閉生產線，待後續有潛力</w:t>
      </w:r>
      <w:proofErr w:type="gramStart"/>
      <w:r w:rsidRPr="00BC1675">
        <w:rPr>
          <w:rFonts w:hint="eastAsia"/>
        </w:rPr>
        <w:t>新藥具量</w:t>
      </w:r>
      <w:proofErr w:type="gramEnd"/>
      <w:r w:rsidRPr="00BC1675">
        <w:rPr>
          <w:rFonts w:hint="eastAsia"/>
        </w:rPr>
        <w:t>產需求時，</w:t>
      </w:r>
      <w:r w:rsidR="008B4D76" w:rsidRPr="00BC1675">
        <w:rPr>
          <w:rFonts w:hint="eastAsia"/>
        </w:rPr>
        <w:t>將</w:t>
      </w:r>
      <w:r w:rsidRPr="00BC1675">
        <w:rPr>
          <w:rFonts w:hint="eastAsia"/>
        </w:rPr>
        <w:t>衡量收支再</w:t>
      </w:r>
      <w:proofErr w:type="gramStart"/>
      <w:r w:rsidRPr="00BC1675">
        <w:rPr>
          <w:rFonts w:hint="eastAsia"/>
        </w:rPr>
        <w:t>重啟產</w:t>
      </w:r>
      <w:proofErr w:type="gramEnd"/>
      <w:r w:rsidRPr="00BC1675">
        <w:rPr>
          <w:rFonts w:hint="eastAsia"/>
        </w:rPr>
        <w:t>線。</w:t>
      </w:r>
    </w:p>
    <w:p w:rsidR="002C4BF2" w:rsidRPr="00BC1675" w:rsidRDefault="008B4D76" w:rsidP="0030617B">
      <w:pPr>
        <w:pStyle w:val="5"/>
      </w:pPr>
      <w:proofErr w:type="gramStart"/>
      <w:r w:rsidRPr="00BC1675">
        <w:rPr>
          <w:rFonts w:hint="eastAsia"/>
        </w:rPr>
        <w:t>凍晶製劑產</w:t>
      </w:r>
      <w:proofErr w:type="gramEnd"/>
      <w:r w:rsidRPr="00BC1675">
        <w:rPr>
          <w:rFonts w:hint="eastAsia"/>
        </w:rPr>
        <w:t>線持續配合核醫新藥研發工作，如：核</w:t>
      </w:r>
      <w:proofErr w:type="gramStart"/>
      <w:r w:rsidRPr="00BC1675">
        <w:rPr>
          <w:rFonts w:hint="eastAsia"/>
        </w:rPr>
        <w:t>研多蕾</w:t>
      </w:r>
      <w:proofErr w:type="gramEnd"/>
      <w:r w:rsidRPr="00BC1675">
        <w:rPr>
          <w:rFonts w:hint="eastAsia"/>
        </w:rPr>
        <w:t>克鎵肝功能造</w:t>
      </w:r>
      <w:proofErr w:type="gramStart"/>
      <w:r w:rsidRPr="00BC1675">
        <w:rPr>
          <w:rFonts w:hint="eastAsia"/>
        </w:rPr>
        <w:t>影劑第</w:t>
      </w:r>
      <w:r w:rsidRPr="00BC1675">
        <w:t>2</w:t>
      </w:r>
      <w:proofErr w:type="gramEnd"/>
      <w:r w:rsidRPr="00BC1675">
        <w:rPr>
          <w:rFonts w:hint="eastAsia"/>
        </w:rPr>
        <w:t>期查驗登記臨床試驗之生產供應，另投入目前研發中之</w:t>
      </w:r>
      <w:r w:rsidRPr="00BC1675">
        <w:t>APD</w:t>
      </w:r>
      <w:r w:rsidRPr="00BC1675">
        <w:rPr>
          <w:rFonts w:hint="eastAsia"/>
        </w:rPr>
        <w:t>、</w:t>
      </w:r>
      <w:r w:rsidRPr="00BC1675">
        <w:t>DOTA-CA9-AAZ</w:t>
      </w:r>
      <w:r w:rsidRPr="00BC1675">
        <w:rPr>
          <w:rFonts w:hint="eastAsia"/>
        </w:rPr>
        <w:t>、</w:t>
      </w:r>
      <w:r w:rsidRPr="00BC1675">
        <w:t>PSMA-56</w:t>
      </w:r>
      <w:r w:rsidRPr="00BC1675">
        <w:rPr>
          <w:rFonts w:hint="eastAsia"/>
        </w:rPr>
        <w:t>……等無菌製備類型核醫藥物研發工作以提升研發量能，持續積極推動上述研發藥品技轉廠商或</w:t>
      </w:r>
      <w:proofErr w:type="gramStart"/>
      <w:r w:rsidRPr="00BC1675">
        <w:rPr>
          <w:rFonts w:hint="eastAsia"/>
        </w:rPr>
        <w:t>取得藥證上</w:t>
      </w:r>
      <w:proofErr w:type="gramEnd"/>
      <w:r w:rsidRPr="00BC1675">
        <w:rPr>
          <w:rFonts w:hint="eastAsia"/>
        </w:rPr>
        <w:t>市銷售，以提升</w:t>
      </w:r>
      <w:proofErr w:type="gramStart"/>
      <w:r w:rsidRPr="00BC1675">
        <w:rPr>
          <w:rFonts w:hint="eastAsia"/>
        </w:rPr>
        <w:t>凍晶製劑</w:t>
      </w:r>
      <w:proofErr w:type="gramEnd"/>
      <w:r w:rsidRPr="00BC1675">
        <w:rPr>
          <w:rFonts w:hint="eastAsia"/>
        </w:rPr>
        <w:t>類之產能利用率。</w:t>
      </w:r>
    </w:p>
    <w:p w:rsidR="00142488" w:rsidRPr="00BC1675" w:rsidRDefault="008B4D76" w:rsidP="007967A4">
      <w:pPr>
        <w:pStyle w:val="3"/>
      </w:pPr>
      <w:r w:rsidRPr="00BC1675">
        <w:rPr>
          <w:rFonts w:hint="eastAsia"/>
        </w:rPr>
        <w:t>承前述，國原</w:t>
      </w:r>
      <w:r w:rsidR="001B5DCB" w:rsidRPr="00BC1675">
        <w:rPr>
          <w:rFonts w:hint="eastAsia"/>
        </w:rPr>
        <w:t>院</w:t>
      </w:r>
      <w:r w:rsidRPr="00BC1675">
        <w:rPr>
          <w:rFonts w:hint="eastAsia"/>
        </w:rPr>
        <w:t>核醫製藥中心</w:t>
      </w:r>
      <w:proofErr w:type="gramStart"/>
      <w:r w:rsidR="002B33C5" w:rsidRPr="00BC1675">
        <w:rPr>
          <w:rFonts w:hint="eastAsia"/>
        </w:rPr>
        <w:t>之</w:t>
      </w:r>
      <w:r w:rsidRPr="00BC1675">
        <w:rPr>
          <w:rFonts w:hint="eastAsia"/>
        </w:rPr>
        <w:t>凍晶製劑產</w:t>
      </w:r>
      <w:proofErr w:type="gramEnd"/>
      <w:r w:rsidRPr="00BC1675">
        <w:rPr>
          <w:rFonts w:hint="eastAsia"/>
        </w:rPr>
        <w:t>線，</w:t>
      </w:r>
      <w:r w:rsidR="001B5DCB" w:rsidRPr="00BC1675">
        <w:rPr>
          <w:rFonts w:hint="eastAsia"/>
        </w:rPr>
        <w:t>因核研多巴胺轉運</w:t>
      </w:r>
      <w:proofErr w:type="gramStart"/>
      <w:r w:rsidR="001B5DCB" w:rsidRPr="00BC1675">
        <w:rPr>
          <w:rFonts w:hint="eastAsia"/>
        </w:rPr>
        <w:t>體造影</w:t>
      </w:r>
      <w:proofErr w:type="gramEnd"/>
      <w:r w:rsidR="001B5DCB" w:rsidRPr="00BC1675">
        <w:rPr>
          <w:rFonts w:hint="eastAsia"/>
        </w:rPr>
        <w:t>劑之研製技術、專利與藥品許可證已移轉民間公司，該院不再製造生產，</w:t>
      </w:r>
      <w:r w:rsidR="00237F6A" w:rsidRPr="00BC1675">
        <w:rPr>
          <w:rFonts w:hint="eastAsia"/>
        </w:rPr>
        <w:t>另</w:t>
      </w:r>
      <w:r w:rsidR="001B5DCB" w:rsidRPr="00BC1675">
        <w:rPr>
          <w:rFonts w:hint="eastAsia"/>
        </w:rPr>
        <w:t>雙胱乙</w:t>
      </w:r>
      <w:proofErr w:type="gramStart"/>
      <w:r w:rsidR="001B5DCB" w:rsidRPr="00BC1675">
        <w:rPr>
          <w:rFonts w:hint="eastAsia"/>
        </w:rPr>
        <w:t>酯腦造影劑</w:t>
      </w:r>
      <w:r w:rsidR="00237F6A" w:rsidRPr="00BC1675">
        <w:rPr>
          <w:rFonts w:hint="eastAsia"/>
        </w:rPr>
        <w:t>等3項凍晶製劑</w:t>
      </w:r>
      <w:proofErr w:type="gramEnd"/>
      <w:r w:rsidR="00237F6A" w:rsidRPr="00BC1675">
        <w:rPr>
          <w:rFonts w:hint="eastAsia"/>
        </w:rPr>
        <w:t>因</w:t>
      </w:r>
      <w:r w:rsidR="00142488" w:rsidRPr="00BC1675">
        <w:rPr>
          <w:rFonts w:hint="eastAsia"/>
        </w:rPr>
        <w:t>已有國外輸入、替代藥物與診斷方式，可滿足國人診斷需求，以及生產設備</w:t>
      </w:r>
      <w:r w:rsidR="00344AB1" w:rsidRPr="00BC1675">
        <w:rPr>
          <w:rFonts w:hint="eastAsia"/>
        </w:rPr>
        <w:t>需</w:t>
      </w:r>
      <w:r w:rsidR="00142488" w:rsidRPr="00BC1675">
        <w:rPr>
          <w:rFonts w:hint="eastAsia"/>
        </w:rPr>
        <w:t>符合最新PIC/S GMP規定的成本因素等，</w:t>
      </w:r>
      <w:proofErr w:type="gramStart"/>
      <w:r w:rsidR="00142488" w:rsidRPr="00BC1675">
        <w:rPr>
          <w:rFonts w:hint="eastAsia"/>
        </w:rPr>
        <w:t>致凍晶</w:t>
      </w:r>
      <w:proofErr w:type="gramEnd"/>
      <w:r w:rsidR="00142488" w:rsidRPr="00BC1675">
        <w:rPr>
          <w:rFonts w:hint="eastAsia"/>
        </w:rPr>
        <w:t>製劑生產線不及</w:t>
      </w:r>
      <w:proofErr w:type="gramStart"/>
      <w:r w:rsidR="00142488" w:rsidRPr="00BC1675">
        <w:rPr>
          <w:rFonts w:hint="eastAsia"/>
        </w:rPr>
        <w:t>3</w:t>
      </w:r>
      <w:proofErr w:type="gramEnd"/>
      <w:r w:rsidR="00142488" w:rsidRPr="00BC1675">
        <w:rPr>
          <w:rFonts w:hint="eastAsia"/>
        </w:rPr>
        <w:t>成；</w:t>
      </w:r>
      <w:proofErr w:type="gramStart"/>
      <w:r w:rsidR="00142488" w:rsidRPr="00BC1675">
        <w:rPr>
          <w:rFonts w:hint="eastAsia"/>
        </w:rPr>
        <w:t>此外，</w:t>
      </w:r>
      <w:proofErr w:type="gramEnd"/>
      <w:r w:rsidR="00142488" w:rsidRPr="00BC1675">
        <w:rPr>
          <w:rFonts w:hint="eastAsia"/>
        </w:rPr>
        <w:t>關於放射性製劑</w:t>
      </w:r>
      <w:r w:rsidR="002B33C5" w:rsidRPr="00BC1675">
        <w:rPr>
          <w:rFonts w:hint="eastAsia"/>
        </w:rPr>
        <w:t>之</w:t>
      </w:r>
      <w:r w:rsidR="00F36563" w:rsidRPr="00BC1675">
        <w:rPr>
          <w:rFonts w:hint="eastAsia"/>
        </w:rPr>
        <w:t>產線</w:t>
      </w:r>
      <w:r w:rsidR="00142488" w:rsidRPr="00BC1675">
        <w:rPr>
          <w:rFonts w:hint="eastAsia"/>
        </w:rPr>
        <w:t>，</w:t>
      </w:r>
      <w:r w:rsidR="009E09AA" w:rsidRPr="00BC1675">
        <w:rPr>
          <w:rFonts w:hint="eastAsia"/>
        </w:rPr>
        <w:t>經本院實地履勘該院核醫製藥中心發現，該中心之硬體空間係以</w:t>
      </w:r>
      <w:r w:rsidR="001F4E1F" w:rsidRPr="00BC1675">
        <w:rPr>
          <w:rFonts w:hint="eastAsia"/>
        </w:rPr>
        <w:t>舊</w:t>
      </w:r>
      <w:r w:rsidR="009E09AA" w:rsidRPr="00BC1675">
        <w:rPr>
          <w:rFonts w:hint="eastAsia"/>
        </w:rPr>
        <w:t>實驗室規格改建而成，規模確屬有限，且該中心係國原院同位素所轄下之任務編組單位，未有正式編制人力，</w:t>
      </w:r>
      <w:r w:rsidR="001F4E1F" w:rsidRPr="00BC1675">
        <w:rPr>
          <w:rFonts w:hint="eastAsia"/>
        </w:rPr>
        <w:t>人員須相互跨組支援或代理業務，</w:t>
      </w:r>
      <w:r w:rsidR="007967A4" w:rsidRPr="00BC1675">
        <w:rPr>
          <w:rFonts w:hint="eastAsia"/>
        </w:rPr>
        <w:t>該院於112年進行藥物銷售成本計價時，參照前1年度與核醫藥物製成相關計畫人</w:t>
      </w:r>
      <w:r w:rsidR="007967A4" w:rsidRPr="00BC1675">
        <w:rPr>
          <w:rFonts w:hint="eastAsia"/>
        </w:rPr>
        <w:lastRenderedPageBreak/>
        <w:t>年為基準，計算得人力僅為17.38人年</w:t>
      </w:r>
      <w:r w:rsidR="001F4E1F" w:rsidRPr="00BC1675">
        <w:rPr>
          <w:rFonts w:hint="eastAsia"/>
        </w:rPr>
        <w:t>。因</w:t>
      </w:r>
      <w:r w:rsidR="00344AB1" w:rsidRPr="00BC1675">
        <w:rPr>
          <w:rFonts w:hint="eastAsia"/>
        </w:rPr>
        <w:t>此</w:t>
      </w:r>
      <w:r w:rsidR="001F4E1F" w:rsidRPr="00BC1675">
        <w:rPr>
          <w:rFonts w:hint="eastAsia"/>
        </w:rPr>
        <w:t>，該院表示，以該院</w:t>
      </w:r>
      <w:r w:rsidR="00142488" w:rsidRPr="00BC1675">
        <w:rPr>
          <w:rFonts w:hint="eastAsia"/>
        </w:rPr>
        <w:t>主力製劑核</w:t>
      </w:r>
      <w:proofErr w:type="gramStart"/>
      <w:r w:rsidR="00142488" w:rsidRPr="00BC1675">
        <w:rPr>
          <w:rFonts w:hint="eastAsia"/>
        </w:rPr>
        <w:t>研</w:t>
      </w:r>
      <w:proofErr w:type="gramEnd"/>
      <w:r w:rsidR="00142488" w:rsidRPr="00BC1675">
        <w:rPr>
          <w:rFonts w:hint="eastAsia"/>
        </w:rPr>
        <w:t>氯化亞鉈(鉈-201)注射劑供應量占國內市場40%至50%</w:t>
      </w:r>
      <w:r w:rsidR="001F4E1F" w:rsidRPr="00BC1675">
        <w:rPr>
          <w:rFonts w:hint="eastAsia"/>
        </w:rPr>
        <w:t>為例</w:t>
      </w:r>
      <w:r w:rsidR="00142488" w:rsidRPr="00BC1675">
        <w:rPr>
          <w:rFonts w:hint="eastAsia"/>
        </w:rPr>
        <w:t>，</w:t>
      </w:r>
      <w:r w:rsidR="001F4E1F" w:rsidRPr="00BC1675">
        <w:rPr>
          <w:rFonts w:hint="eastAsia"/>
        </w:rPr>
        <w:t>對於該中心</w:t>
      </w:r>
      <w:r w:rsidR="00142488" w:rsidRPr="00BC1675">
        <w:rPr>
          <w:rFonts w:hint="eastAsia"/>
        </w:rPr>
        <w:t>現有設備及人力狀況已是極限</w:t>
      </w:r>
      <w:r w:rsidR="001F4E1F" w:rsidRPr="00BC1675">
        <w:rPr>
          <w:rFonts w:hint="eastAsia"/>
        </w:rPr>
        <w:t>等情</w:t>
      </w:r>
      <w:r w:rsidR="00142488" w:rsidRPr="00BC1675">
        <w:rPr>
          <w:rFonts w:hint="eastAsia"/>
        </w:rPr>
        <w:t>，</w:t>
      </w:r>
      <w:r w:rsidR="003548C3" w:rsidRPr="00BC1675">
        <w:rPr>
          <w:rFonts w:hint="eastAsia"/>
        </w:rPr>
        <w:t>尚</w:t>
      </w:r>
      <w:r w:rsidR="005A0F2A" w:rsidRPr="00BC1675">
        <w:rPr>
          <w:rFonts w:hint="eastAsia"/>
        </w:rPr>
        <w:t>非無</w:t>
      </w:r>
      <w:r w:rsidR="001F4E1F" w:rsidRPr="00BC1675">
        <w:rPr>
          <w:rFonts w:hint="eastAsia"/>
        </w:rPr>
        <w:t>據。</w:t>
      </w:r>
    </w:p>
    <w:p w:rsidR="00E01633" w:rsidRPr="00BC1675" w:rsidRDefault="001F4E1F" w:rsidP="00E01633">
      <w:pPr>
        <w:pStyle w:val="3"/>
      </w:pPr>
      <w:proofErr w:type="gramStart"/>
      <w:r w:rsidRPr="00BC1675">
        <w:rPr>
          <w:rFonts w:hint="eastAsia"/>
        </w:rPr>
        <w:t>惟</w:t>
      </w:r>
      <w:proofErr w:type="gramEnd"/>
      <w:r w:rsidRPr="00BC1675">
        <w:rPr>
          <w:rFonts w:hint="eastAsia"/>
        </w:rPr>
        <w:t>國原院已於112年於9月27日起改制為行政法人</w:t>
      </w:r>
      <w:r w:rsidR="00DC0560" w:rsidRPr="00BC1675">
        <w:rPr>
          <w:rFonts w:hint="eastAsia"/>
        </w:rPr>
        <w:t>，</w:t>
      </w:r>
      <w:r w:rsidR="002043A4" w:rsidRPr="00BC1675">
        <w:rPr>
          <w:rFonts w:hint="eastAsia"/>
        </w:rPr>
        <w:t>具有人事及財務自主性，自應強化經營責任，</w:t>
      </w:r>
      <w:r w:rsidR="002B33C5" w:rsidRPr="00BC1675">
        <w:rPr>
          <w:rFonts w:hint="eastAsia"/>
        </w:rPr>
        <w:t>且</w:t>
      </w:r>
      <w:r w:rsidR="00E01633" w:rsidRPr="00BC1675">
        <w:rPr>
          <w:rFonts w:hint="eastAsia"/>
        </w:rPr>
        <w:t>依</w:t>
      </w:r>
      <w:r w:rsidR="00E01633" w:rsidRPr="00BC1675">
        <w:rPr>
          <w:rFonts w:hAnsi="標楷體" w:hint="eastAsia"/>
        </w:rPr>
        <w:t>113年「國家原子能科技研究院營運計畫書」所載，該院成立之目的，係為擴大協助國家政策需求與實踐原子能跨</w:t>
      </w:r>
      <w:r w:rsidR="00E01633" w:rsidRPr="00BC1675">
        <w:rPr>
          <w:rFonts w:hint="eastAsia"/>
        </w:rPr>
        <w:t>領域</w:t>
      </w:r>
      <w:r w:rsidR="00E01633" w:rsidRPr="00BC1675">
        <w:rPr>
          <w:rFonts w:hAnsi="標楷體" w:hint="eastAsia"/>
        </w:rPr>
        <w:t>應用能力，並推動核醫藥物及醫材之應用研究，</w:t>
      </w:r>
      <w:r w:rsidR="00E01633" w:rsidRPr="00BC1675">
        <w:rPr>
          <w:rFonts w:hAnsi="標楷體" w:hint="eastAsia"/>
          <w:u w:val="single"/>
        </w:rPr>
        <w:t>因此該院亦應強化研發量能，以善用製劑生產線及提升產能利用率</w:t>
      </w:r>
      <w:r w:rsidR="00E01633" w:rsidRPr="00BC1675">
        <w:rPr>
          <w:rFonts w:hAnsi="標楷體" w:hint="eastAsia"/>
        </w:rPr>
        <w:t>。</w:t>
      </w:r>
    </w:p>
    <w:p w:rsidR="00477419" w:rsidRPr="00BC1675" w:rsidRDefault="00E01633" w:rsidP="00E01633">
      <w:pPr>
        <w:pStyle w:val="3"/>
        <w:numPr>
          <w:ilvl w:val="0"/>
          <w:numId w:val="0"/>
        </w:numPr>
        <w:ind w:left="1361" w:firstLineChars="225" w:firstLine="765"/>
      </w:pPr>
      <w:proofErr w:type="gramStart"/>
      <w:r w:rsidRPr="00BC1675">
        <w:rPr>
          <w:rFonts w:hint="eastAsia"/>
        </w:rPr>
        <w:t>此外，</w:t>
      </w:r>
      <w:proofErr w:type="gramEnd"/>
      <w:r w:rsidRPr="00BC1675">
        <w:rPr>
          <w:rFonts w:hint="eastAsia"/>
        </w:rPr>
        <w:t>國原</w:t>
      </w:r>
      <w:r w:rsidR="00852DB9" w:rsidRPr="00BC1675">
        <w:rPr>
          <w:rFonts w:hint="eastAsia"/>
        </w:rPr>
        <w:t>院自112年起執行「國家中子與質子科學應用研究-70 MeV中型迴旋加速器建置計畫」(下稱</w:t>
      </w:r>
      <w:r w:rsidR="00852DB9" w:rsidRPr="00BC1675">
        <w:t>70 MeV中型迴旋加速器建置計畫</w:t>
      </w:r>
      <w:r w:rsidR="00852DB9" w:rsidRPr="00BC1675">
        <w:rPr>
          <w:rFonts w:hint="eastAsia"/>
        </w:rPr>
        <w:t>)，將</w:t>
      </w:r>
      <w:r w:rsidRPr="00BC1675">
        <w:rPr>
          <w:rFonts w:hint="eastAsia"/>
        </w:rPr>
        <w:t>於</w:t>
      </w:r>
      <w:r w:rsidR="002B33C5" w:rsidRPr="00BC1675">
        <w:rPr>
          <w:rFonts w:hint="eastAsia"/>
        </w:rPr>
        <w:t>2年內在</w:t>
      </w:r>
      <w:r w:rsidRPr="00BC1675">
        <w:rPr>
          <w:rFonts w:hint="eastAsia"/>
        </w:rPr>
        <w:t>該院</w:t>
      </w:r>
      <w:r w:rsidR="00852DB9" w:rsidRPr="00BC1675">
        <w:rPr>
          <w:rFonts w:hint="eastAsia"/>
        </w:rPr>
        <w:t>建置一座國家級70 MeV迴旋加速器，</w:t>
      </w:r>
      <w:r w:rsidR="00852DB9" w:rsidRPr="00BC1675">
        <w:rPr>
          <w:rFonts w:hAnsi="標楷體" w:hint="eastAsia"/>
        </w:rPr>
        <w:t>協助我國之基礎科研、生醫產業、太空及國防科技、半導體及材料產業等之發展與提供跨領域合作契機，</w:t>
      </w:r>
      <w:r w:rsidR="00852DB9" w:rsidRPr="00BC1675">
        <w:rPr>
          <w:rFonts w:hAnsi="標楷體" w:hint="eastAsia"/>
          <w:u w:val="single"/>
        </w:rPr>
        <w:t>包含建立本土核醫產業，提升</w:t>
      </w:r>
      <w:r w:rsidR="00327BB8" w:rsidRPr="00BC1675">
        <w:rPr>
          <w:rFonts w:hAnsi="標楷體" w:hint="eastAsia"/>
          <w:u w:val="single"/>
        </w:rPr>
        <w:t>核醫藥物</w:t>
      </w:r>
      <w:r w:rsidR="00852DB9" w:rsidRPr="00BC1675">
        <w:rPr>
          <w:rFonts w:hAnsi="標楷體" w:hint="eastAsia"/>
          <w:u w:val="single"/>
        </w:rPr>
        <w:t>自給率</w:t>
      </w:r>
      <w:r w:rsidR="00852DB9" w:rsidRPr="00BC1675">
        <w:rPr>
          <w:rFonts w:hAnsi="標楷體" w:hint="eastAsia"/>
        </w:rPr>
        <w:t>，促進醫藥產業出口成長。國原院</w:t>
      </w:r>
      <w:r w:rsidR="00327BB8" w:rsidRPr="00BC1675">
        <w:rPr>
          <w:rFonts w:hAnsi="標楷體" w:hint="eastAsia"/>
        </w:rPr>
        <w:t>表示略</w:t>
      </w:r>
      <w:proofErr w:type="gramStart"/>
      <w:r w:rsidR="00327BB8" w:rsidRPr="00BC1675">
        <w:rPr>
          <w:rFonts w:hAnsi="標楷體" w:hint="eastAsia"/>
        </w:rPr>
        <w:t>以</w:t>
      </w:r>
      <w:proofErr w:type="gramEnd"/>
      <w:r w:rsidR="00327BB8" w:rsidRPr="00BC1675">
        <w:rPr>
          <w:rFonts w:hAnsi="標楷體" w:hint="eastAsia"/>
        </w:rPr>
        <w:t>，未來</w:t>
      </w:r>
      <w:r w:rsidR="00327BB8" w:rsidRPr="00BC1675">
        <w:rPr>
          <w:rFonts w:hAnsi="標楷體"/>
        </w:rPr>
        <w:t>70 MeV迴旋加速器主要</w:t>
      </w:r>
      <w:r w:rsidR="00327BB8" w:rsidRPr="00BC1675">
        <w:rPr>
          <w:rFonts w:hAnsi="標楷體" w:hint="eastAsia"/>
        </w:rPr>
        <w:t>作</w:t>
      </w:r>
      <w:r w:rsidR="00327BB8" w:rsidRPr="00BC1675">
        <w:rPr>
          <w:rFonts w:hAnsi="標楷體"/>
        </w:rPr>
        <w:t>為30</w:t>
      </w:r>
      <w:r w:rsidR="00327BB8" w:rsidRPr="00BC1675">
        <w:rPr>
          <w:rFonts w:hAnsi="標楷體" w:hint="eastAsia"/>
        </w:rPr>
        <w:t xml:space="preserve"> </w:t>
      </w:r>
      <w:r w:rsidR="00327BB8" w:rsidRPr="00BC1675">
        <w:rPr>
          <w:rFonts w:hAnsi="標楷體"/>
        </w:rPr>
        <w:t>MeV迴旋加速器</w:t>
      </w:r>
      <w:r w:rsidR="00327BB8" w:rsidRPr="00BC1675">
        <w:rPr>
          <w:rFonts w:hAnsi="標楷體" w:hint="eastAsia"/>
        </w:rPr>
        <w:t>生產放射性同位素</w:t>
      </w:r>
      <w:r w:rsidR="00327BB8" w:rsidRPr="00BC1675">
        <w:rPr>
          <w:rFonts w:hAnsi="標楷體"/>
        </w:rPr>
        <w:t>(鉈-201</w:t>
      </w:r>
      <w:r w:rsidR="00327BB8" w:rsidRPr="00BC1675">
        <w:rPr>
          <w:rFonts w:hAnsi="標楷體" w:hint="eastAsia"/>
        </w:rPr>
        <w:t>、</w:t>
      </w:r>
      <w:r w:rsidR="00327BB8" w:rsidRPr="00BC1675">
        <w:rPr>
          <w:rFonts w:hAnsi="標楷體"/>
        </w:rPr>
        <w:t>鎵-67</w:t>
      </w:r>
      <w:r w:rsidR="00327BB8" w:rsidRPr="00BC1675">
        <w:rPr>
          <w:rFonts w:hAnsi="標楷體" w:hint="eastAsia"/>
        </w:rPr>
        <w:t>及碘-123</w:t>
      </w:r>
      <w:r w:rsidR="00327BB8" w:rsidRPr="00BC1675">
        <w:rPr>
          <w:rFonts w:hAnsi="標楷體"/>
        </w:rPr>
        <w:t>)</w:t>
      </w:r>
      <w:r w:rsidR="00327BB8" w:rsidRPr="00BC1675">
        <w:rPr>
          <w:rFonts w:hAnsi="標楷體" w:hint="eastAsia"/>
        </w:rPr>
        <w:t>之</w:t>
      </w:r>
      <w:r w:rsidR="00327BB8" w:rsidRPr="00BC1675">
        <w:rPr>
          <w:rFonts w:hAnsi="標楷體"/>
        </w:rPr>
        <w:t>備援，</w:t>
      </w:r>
      <w:r w:rsidR="00327BB8" w:rsidRPr="00BC1675">
        <w:rPr>
          <w:rFonts w:hAnsi="標楷體" w:hint="eastAsia"/>
        </w:rPr>
        <w:t>在70 MeV迴旋加速器建置完成後，照射生產的放射性同位素會先運送至</w:t>
      </w:r>
      <w:r w:rsidR="00477419" w:rsidRPr="00BC1675">
        <w:rPr>
          <w:rFonts w:hAnsi="標楷體" w:hint="eastAsia"/>
        </w:rPr>
        <w:t>該院</w:t>
      </w:r>
      <w:r w:rsidR="00327BB8" w:rsidRPr="00BC1675">
        <w:rPr>
          <w:rFonts w:hAnsi="標楷體" w:hint="eastAsia"/>
        </w:rPr>
        <w:t>核醫製藥中心製成放射針劑，以</w:t>
      </w:r>
      <w:proofErr w:type="gramStart"/>
      <w:r w:rsidR="00327BB8" w:rsidRPr="00BC1675">
        <w:rPr>
          <w:rFonts w:hAnsi="標楷體" w:hint="eastAsia"/>
        </w:rPr>
        <w:t>備援</w:t>
      </w:r>
      <w:proofErr w:type="gramEnd"/>
      <w:r w:rsidR="00327BB8" w:rsidRPr="00BC1675">
        <w:rPr>
          <w:rFonts w:hAnsi="標楷體" w:hint="eastAsia"/>
        </w:rPr>
        <w:t>在30 MeV加速器年度歲修或臨時故障期間之核醫藥物供應缺口，</w:t>
      </w:r>
      <w:r w:rsidR="00344AB1" w:rsidRPr="00BC1675">
        <w:rPr>
          <w:rFonts w:hAnsi="標楷體" w:hint="eastAsia"/>
        </w:rPr>
        <w:t>其</w:t>
      </w:r>
      <w:r w:rsidR="00327BB8" w:rsidRPr="00BC1675">
        <w:rPr>
          <w:rFonts w:hAnsi="標楷體" w:hint="eastAsia"/>
        </w:rPr>
        <w:t>後會視國內需求，再逐步提升氯化亞鉈(鉈-201)注射劑、檸檬酸鎵(鎵-67)注射劑與核研心交碘-123注射劑(MIBG)等藥物生產量等語。</w:t>
      </w:r>
      <w:r w:rsidR="00477419" w:rsidRPr="00BC1675">
        <w:rPr>
          <w:rFonts w:hAnsi="標楷體" w:hint="eastAsia"/>
        </w:rPr>
        <w:t>要言之，國原院將建置一座</w:t>
      </w:r>
      <w:r w:rsidR="00477419" w:rsidRPr="00BC1675">
        <w:rPr>
          <w:rFonts w:hint="eastAsia"/>
        </w:rPr>
        <w:t>國家級70 MeV迴旋加速器，</w:t>
      </w:r>
      <w:r w:rsidR="00177504" w:rsidRPr="00BC1675">
        <w:rPr>
          <w:rFonts w:hint="eastAsia"/>
        </w:rPr>
        <w:t>未來</w:t>
      </w:r>
      <w:r w:rsidR="00714568" w:rsidRPr="00BC1675">
        <w:rPr>
          <w:rFonts w:hint="eastAsia"/>
        </w:rPr>
        <w:t>可以</w:t>
      </w:r>
      <w:proofErr w:type="gramStart"/>
      <w:r w:rsidR="00714568" w:rsidRPr="00BC1675">
        <w:rPr>
          <w:rFonts w:hint="eastAsia"/>
        </w:rPr>
        <w:t>備援現</w:t>
      </w:r>
      <w:proofErr w:type="gramEnd"/>
      <w:r w:rsidR="00714568" w:rsidRPr="00BC1675">
        <w:rPr>
          <w:rFonts w:hAnsi="標楷體" w:hint="eastAsia"/>
        </w:rPr>
        <w:t>30 MeV加速器年度歲修或臨時故障期間之核醫藥物供應缺口，</w:t>
      </w:r>
      <w:r w:rsidRPr="00BC1675">
        <w:rPr>
          <w:rFonts w:hAnsi="標楷體" w:hint="eastAsia"/>
        </w:rPr>
        <w:t>有助</w:t>
      </w:r>
      <w:r w:rsidR="00714568" w:rsidRPr="00BC1675">
        <w:rPr>
          <w:rFonts w:hint="eastAsia"/>
        </w:rPr>
        <w:t>核醫製劑</w:t>
      </w:r>
      <w:r w:rsidR="002B33C5" w:rsidRPr="00BC1675">
        <w:rPr>
          <w:rFonts w:hint="eastAsia"/>
        </w:rPr>
        <w:lastRenderedPageBreak/>
        <w:t>之</w:t>
      </w:r>
      <w:r w:rsidRPr="00BC1675">
        <w:rPr>
          <w:rFonts w:hint="eastAsia"/>
        </w:rPr>
        <w:t>生產量。</w:t>
      </w:r>
    </w:p>
    <w:p w:rsidR="00E5088D" w:rsidRPr="00BC1675" w:rsidRDefault="00A22DAD" w:rsidP="00922150">
      <w:pPr>
        <w:pStyle w:val="3"/>
      </w:pPr>
      <w:r w:rsidRPr="00BC1675">
        <w:rPr>
          <w:rFonts w:hint="eastAsia"/>
        </w:rPr>
        <w:t>綜上，</w:t>
      </w:r>
      <w:r w:rsidR="00312C41" w:rsidRPr="00BC1675">
        <w:t>107</w:t>
      </w:r>
      <w:r w:rsidR="00312C41" w:rsidRPr="00BC1675">
        <w:rPr>
          <w:rFonts w:hint="eastAsia"/>
        </w:rPr>
        <w:t>至</w:t>
      </w:r>
      <w:r w:rsidR="00312C41" w:rsidRPr="00BC1675">
        <w:t>112</w:t>
      </w:r>
      <w:r w:rsidR="00312C41" w:rsidRPr="00BC1675">
        <w:rPr>
          <w:rFonts w:hint="eastAsia"/>
        </w:rPr>
        <w:t>年國原院核醫製藥中心</w:t>
      </w:r>
      <w:proofErr w:type="gramStart"/>
      <w:r w:rsidR="00312C41" w:rsidRPr="00BC1675">
        <w:rPr>
          <w:rFonts w:hint="eastAsia"/>
        </w:rPr>
        <w:t>之凍晶製劑產</w:t>
      </w:r>
      <w:proofErr w:type="gramEnd"/>
      <w:r w:rsidR="00312C41" w:rsidRPr="00BC1675">
        <w:rPr>
          <w:rFonts w:hint="eastAsia"/>
        </w:rPr>
        <w:t>線產能利用率不及</w:t>
      </w:r>
      <w:proofErr w:type="gramStart"/>
      <w:r w:rsidR="00312C41" w:rsidRPr="00BC1675">
        <w:t>3</w:t>
      </w:r>
      <w:proofErr w:type="gramEnd"/>
      <w:r w:rsidR="00312C41" w:rsidRPr="00BC1675">
        <w:rPr>
          <w:rFonts w:hint="eastAsia"/>
        </w:rPr>
        <w:t>成、放射性製劑則為</w:t>
      </w:r>
      <w:proofErr w:type="gramStart"/>
      <w:r w:rsidR="00312C41" w:rsidRPr="00BC1675">
        <w:t>6</w:t>
      </w:r>
      <w:proofErr w:type="gramEnd"/>
      <w:r w:rsidR="00312C41" w:rsidRPr="00BC1675">
        <w:rPr>
          <w:rFonts w:hint="eastAsia"/>
        </w:rPr>
        <w:t>成左右，該院認為係原有藥品之專利與許可證已移轉民間公司、設備更新成本考量，以及現有硬體空間、設備及人力限制等因素所致，尚</w:t>
      </w:r>
      <w:r w:rsidR="005A0F2A" w:rsidRPr="00BC1675">
        <w:rPr>
          <w:rFonts w:hint="eastAsia"/>
        </w:rPr>
        <w:t>非無</w:t>
      </w:r>
      <w:r w:rsidR="00312C41" w:rsidRPr="00BC1675">
        <w:rPr>
          <w:rFonts w:hint="eastAsia"/>
        </w:rPr>
        <w:t>據；惟該院已於</w:t>
      </w:r>
      <w:r w:rsidR="00312C41" w:rsidRPr="00BC1675">
        <w:t>112</w:t>
      </w:r>
      <w:r w:rsidR="00312C41" w:rsidRPr="00BC1675">
        <w:rPr>
          <w:rFonts w:hint="eastAsia"/>
        </w:rPr>
        <w:t>年</w:t>
      </w:r>
      <w:r w:rsidR="00312C41" w:rsidRPr="00BC1675">
        <w:t>9</w:t>
      </w:r>
      <w:r w:rsidR="00312C41" w:rsidRPr="00BC1675">
        <w:rPr>
          <w:rFonts w:hint="eastAsia"/>
        </w:rPr>
        <w:t>月</w:t>
      </w:r>
      <w:r w:rsidR="00312C41" w:rsidRPr="00BC1675">
        <w:t>27</w:t>
      </w:r>
      <w:r w:rsidR="00312C41" w:rsidRPr="00BC1675">
        <w:rPr>
          <w:rFonts w:hint="eastAsia"/>
        </w:rPr>
        <w:t>日起改制為行政法人，並以強化研發量能為目標，且該院於</w:t>
      </w:r>
      <w:r w:rsidR="00312C41" w:rsidRPr="00BC1675">
        <w:t>112</w:t>
      </w:r>
      <w:r w:rsidR="00312C41" w:rsidRPr="00BC1675">
        <w:rPr>
          <w:rFonts w:hint="eastAsia"/>
        </w:rPr>
        <w:t>年起執行「國家中子與質子科學應用研究</w:t>
      </w:r>
      <w:r w:rsidR="00312C41" w:rsidRPr="00BC1675">
        <w:t>-70 MeV</w:t>
      </w:r>
      <w:r w:rsidR="00312C41" w:rsidRPr="00BC1675">
        <w:rPr>
          <w:rFonts w:hint="eastAsia"/>
        </w:rPr>
        <w:t>中型迴旋加速器建置計畫」，未來</w:t>
      </w:r>
      <w:r w:rsidR="00312C41" w:rsidRPr="00BC1675">
        <w:t>2</w:t>
      </w:r>
      <w:r w:rsidR="00312C41" w:rsidRPr="00BC1675">
        <w:rPr>
          <w:rFonts w:hint="eastAsia"/>
        </w:rPr>
        <w:t>年內將建置一座國家級</w:t>
      </w:r>
      <w:r w:rsidR="00312C41" w:rsidRPr="00BC1675">
        <w:t>70 MeV</w:t>
      </w:r>
      <w:r w:rsidR="00312C41" w:rsidRPr="00BC1675">
        <w:rPr>
          <w:rFonts w:hint="eastAsia"/>
        </w:rPr>
        <w:t>迴旋加速器，均有助於產能利用率</w:t>
      </w:r>
      <w:r w:rsidR="00AF7CE2" w:rsidRPr="00BC1675">
        <w:rPr>
          <w:rFonts w:hint="eastAsia"/>
        </w:rPr>
        <w:t>提升</w:t>
      </w:r>
      <w:r w:rsidR="00312C41" w:rsidRPr="00BC1675">
        <w:rPr>
          <w:rFonts w:hint="eastAsia"/>
        </w:rPr>
        <w:t>，</w:t>
      </w:r>
      <w:proofErr w:type="gramStart"/>
      <w:r w:rsidR="00312C41" w:rsidRPr="00BC1675">
        <w:rPr>
          <w:rFonts w:hint="eastAsia"/>
        </w:rPr>
        <w:t>故核安會允</w:t>
      </w:r>
      <w:proofErr w:type="gramEnd"/>
      <w:r w:rsidR="00312C41" w:rsidRPr="00BC1675">
        <w:rPr>
          <w:rFonts w:hint="eastAsia"/>
        </w:rPr>
        <w:t>應善盡監督該院之職責，以確實達成核醫製藥發展之目標。</w:t>
      </w:r>
    </w:p>
    <w:p w:rsidR="00E16FEE" w:rsidRPr="00BC1675" w:rsidRDefault="0039022C" w:rsidP="00E16FEE">
      <w:pPr>
        <w:pStyle w:val="2"/>
        <w:rPr>
          <w:b/>
        </w:rPr>
      </w:pPr>
      <w:r w:rsidRPr="00BC1675">
        <w:rPr>
          <w:rFonts w:hint="eastAsia"/>
          <w:b/>
        </w:rPr>
        <w:t>關於國原院核醫製劑之製造成本及定價標準，該院已於112年9月重新檢討並核定成本計價結果，另112年核</w:t>
      </w:r>
      <w:proofErr w:type="gramStart"/>
      <w:r w:rsidRPr="00BC1675">
        <w:rPr>
          <w:rFonts w:hint="eastAsia"/>
          <w:b/>
        </w:rPr>
        <w:t>研</w:t>
      </w:r>
      <w:proofErr w:type="gramEnd"/>
      <w:r w:rsidRPr="00BC1675">
        <w:rPr>
          <w:rFonts w:hint="eastAsia"/>
          <w:b/>
        </w:rPr>
        <w:t>檸檬酸鎵(鎵-67)注射劑之市占率已達100%，核研氯化亞鉈(鉈-201)注射劑實際銷售量與預估銷售量之差異亦已縮小至27%左右，加以該院已著手研訂「國家原子能科技研究院研發成果運用計價收費作業規定」以為訂定藥品銷售價格之依據等，</w:t>
      </w:r>
      <w:proofErr w:type="gramStart"/>
      <w:r w:rsidRPr="00BC1675">
        <w:rPr>
          <w:rFonts w:hint="eastAsia"/>
          <w:b/>
        </w:rPr>
        <w:t>尚值肯</w:t>
      </w:r>
      <w:proofErr w:type="gramEnd"/>
      <w:r w:rsidRPr="00BC1675">
        <w:rPr>
          <w:rFonts w:hint="eastAsia"/>
          <w:b/>
        </w:rPr>
        <w:t>認；惟該院仍應加強企業化及專業管理經營策略，</w:t>
      </w:r>
      <w:r w:rsidR="00352A36" w:rsidRPr="00BC1675">
        <w:rPr>
          <w:rFonts w:hint="eastAsia"/>
          <w:b/>
        </w:rPr>
        <w:t>提升</w:t>
      </w:r>
      <w:r w:rsidRPr="00BC1675">
        <w:rPr>
          <w:rFonts w:hint="eastAsia"/>
          <w:b/>
        </w:rPr>
        <w:t>經營責任及成本效益，藉以突破舊有</w:t>
      </w:r>
      <w:proofErr w:type="gramStart"/>
      <w:r w:rsidRPr="00BC1675">
        <w:rPr>
          <w:rFonts w:hint="eastAsia"/>
          <w:b/>
        </w:rPr>
        <w:t>窠</w:t>
      </w:r>
      <w:proofErr w:type="gramEnd"/>
      <w:r w:rsidRPr="00BC1675">
        <w:rPr>
          <w:rFonts w:hint="eastAsia"/>
          <w:b/>
        </w:rPr>
        <w:t>臼開創營運新局，以創造最佳績效及符合行政法人化之目的</w:t>
      </w:r>
      <w:r w:rsidR="00E16FEE" w:rsidRPr="00BC1675">
        <w:rPr>
          <w:rFonts w:hint="eastAsia"/>
          <w:b/>
        </w:rPr>
        <w:t>。</w:t>
      </w:r>
    </w:p>
    <w:p w:rsidR="005445A5" w:rsidRPr="00BC1675" w:rsidRDefault="005445A5" w:rsidP="005445A5">
      <w:pPr>
        <w:pStyle w:val="3"/>
      </w:pPr>
      <w:r w:rsidRPr="00BC1675">
        <w:rPr>
          <w:rFonts w:hint="eastAsia"/>
        </w:rPr>
        <w:tab/>
        <w:t>按「行政院原子能委員會核能研究所規費收費標準」第9條規定：「申請設計製作、</w:t>
      </w:r>
      <w:r w:rsidRPr="00BC1675">
        <w:rPr>
          <w:rFonts w:hint="eastAsia"/>
          <w:u w:val="single"/>
        </w:rPr>
        <w:t>核醫藥物產製</w:t>
      </w:r>
      <w:r w:rsidRPr="00BC1675">
        <w:rPr>
          <w:rFonts w:hint="eastAsia"/>
        </w:rPr>
        <w:t>、輻射安全防護評估及提供研發技術服務，徵收使用規費及成本計算，依附表五；其收費基準，依個案契約或訂購單核實計算。」該條文附表五之二、技術服務成本計算表所列，成本之計算包含人事費、業務費及設備費等直接費用，暨技術價值費及管理</w:t>
      </w:r>
      <w:r w:rsidRPr="00BC1675">
        <w:rPr>
          <w:rFonts w:hint="eastAsia"/>
        </w:rPr>
        <w:lastRenderedPageBreak/>
        <w:t>費等間接費用。</w:t>
      </w:r>
    </w:p>
    <w:p w:rsidR="005445A5" w:rsidRPr="00BC1675" w:rsidRDefault="005445A5" w:rsidP="005445A5">
      <w:pPr>
        <w:pStyle w:val="3"/>
      </w:pPr>
      <w:r w:rsidRPr="00BC1675">
        <w:rPr>
          <w:rFonts w:hint="eastAsia"/>
        </w:rPr>
        <w:t>據</w:t>
      </w:r>
      <w:r w:rsidRPr="00BC1675">
        <w:rPr>
          <w:rFonts w:hAnsi="標楷體" w:hint="eastAsia"/>
        </w:rPr>
        <w:t>審計部</w:t>
      </w:r>
      <w:proofErr w:type="gramStart"/>
      <w:r w:rsidRPr="00BC1675">
        <w:rPr>
          <w:rFonts w:hAnsi="標楷體" w:hint="eastAsia"/>
        </w:rPr>
        <w:t>111</w:t>
      </w:r>
      <w:proofErr w:type="gramEnd"/>
      <w:r w:rsidRPr="00BC1675">
        <w:rPr>
          <w:rFonts w:hAnsi="標楷體" w:hint="eastAsia"/>
        </w:rPr>
        <w:t>年度中央政府總決算審核報告指出略以，</w:t>
      </w:r>
      <w:r w:rsidRPr="00BC1675">
        <w:rPr>
          <w:rFonts w:hint="eastAsia"/>
        </w:rPr>
        <w:t>依據上開規定，</w:t>
      </w:r>
      <w:r w:rsidR="00CE3B61" w:rsidRPr="00BC1675">
        <w:rPr>
          <w:rFonts w:hint="eastAsia"/>
        </w:rPr>
        <w:t>國原院</w:t>
      </w:r>
      <w:r w:rsidRPr="00BC1675">
        <w:rPr>
          <w:rFonts w:hint="eastAsia"/>
        </w:rPr>
        <w:t>核醫藥物之製造成本應包含人事費、業務費及設備費等；據</w:t>
      </w:r>
      <w:r w:rsidR="00CE3B61" w:rsidRPr="00BC1675">
        <w:rPr>
          <w:rFonts w:hint="eastAsia"/>
        </w:rPr>
        <w:t>該</w:t>
      </w:r>
      <w:r w:rsidRPr="00BC1675">
        <w:rPr>
          <w:rFonts w:hint="eastAsia"/>
        </w:rPr>
        <w:t>院說明，該院核醫製藥中心藥物之定價係由該中心不定期召開產品銷售成本計價審查會議，就已投入之研發成本扣除已攤提部分，</w:t>
      </w:r>
      <w:r w:rsidR="00344AB1" w:rsidRPr="00BC1675">
        <w:rPr>
          <w:rFonts w:hint="eastAsia"/>
        </w:rPr>
        <w:t>再</w:t>
      </w:r>
      <w:r w:rsidRPr="00BC1675">
        <w:rPr>
          <w:rFonts w:hint="eastAsia"/>
        </w:rPr>
        <w:t>預估銷售期投入之直接及間接費用，</w:t>
      </w:r>
      <w:r w:rsidRPr="00BC1675">
        <w:rPr>
          <w:rFonts w:hint="eastAsia"/>
          <w:u w:val="single"/>
        </w:rPr>
        <w:t>配合預估未來市場銷售量，據以核算藥物之製造成本</w:t>
      </w:r>
      <w:r w:rsidRPr="00BC1675">
        <w:rPr>
          <w:rFonts w:hint="eastAsia"/>
        </w:rPr>
        <w:t>，並依藥物之製造成本，考量市場行情等因素，據以訂定藥物之售價。經審計部查核發現，該中心核算藥物成本，預估人事成本較實際人事成本差異近</w:t>
      </w:r>
      <w:proofErr w:type="gramStart"/>
      <w:r w:rsidRPr="00BC1675">
        <w:rPr>
          <w:rFonts w:hint="eastAsia"/>
        </w:rPr>
        <w:t>3成</w:t>
      </w:r>
      <w:proofErr w:type="gramEnd"/>
      <w:r w:rsidRPr="00BC1675">
        <w:rPr>
          <w:rFonts w:hint="eastAsia"/>
        </w:rPr>
        <w:t>，另部分藥物之成</w:t>
      </w:r>
      <w:proofErr w:type="gramStart"/>
      <w:r w:rsidRPr="00BC1675">
        <w:rPr>
          <w:rFonts w:hint="eastAsia"/>
        </w:rPr>
        <w:t>本</w:t>
      </w:r>
      <w:proofErr w:type="gramEnd"/>
      <w:r w:rsidRPr="00BC1675">
        <w:rPr>
          <w:rFonts w:hint="eastAsia"/>
        </w:rPr>
        <w:t>未納入職業安全間接費用及製造設備更新與維護費用，現行成本計價作業，恐未能真實反映實際投入之成本及費用。</w:t>
      </w:r>
      <w:proofErr w:type="gramStart"/>
      <w:r w:rsidRPr="00BC1675">
        <w:rPr>
          <w:rFonts w:hint="eastAsia"/>
        </w:rPr>
        <w:t>復該中心</w:t>
      </w:r>
      <w:proofErr w:type="gramEnd"/>
      <w:r w:rsidRPr="00BC1675">
        <w:rPr>
          <w:rFonts w:hint="eastAsia"/>
        </w:rPr>
        <w:t>核算藥物之單位成本，</w:t>
      </w:r>
      <w:r w:rsidRPr="00BC1675">
        <w:rPr>
          <w:rFonts w:hint="eastAsia"/>
          <w:u w:val="single"/>
        </w:rPr>
        <w:t>係依據預估銷售數量平均攤提製造成本，惟部分藥物推估之未來銷售量過於樂觀</w:t>
      </w:r>
      <w:r w:rsidRPr="00BC1675">
        <w:rPr>
          <w:rFonts w:hint="eastAsia"/>
        </w:rPr>
        <w:t>，包括核研檸檬酸鎵（鎵-67）注射劑及核研美必鎝心臟</w:t>
      </w:r>
      <w:proofErr w:type="gramStart"/>
      <w:r w:rsidRPr="00BC1675">
        <w:rPr>
          <w:rFonts w:hint="eastAsia"/>
        </w:rPr>
        <w:t>造影劑</w:t>
      </w:r>
      <w:proofErr w:type="gramEnd"/>
      <w:r w:rsidRPr="00BC1675">
        <w:rPr>
          <w:rFonts w:hint="eastAsia"/>
        </w:rPr>
        <w:t>等2項藥物，107至111年實際銷售量較預估銷售量短少6至</w:t>
      </w:r>
      <w:proofErr w:type="gramStart"/>
      <w:r w:rsidRPr="00BC1675">
        <w:rPr>
          <w:rFonts w:hint="eastAsia"/>
        </w:rPr>
        <w:t>7</w:t>
      </w:r>
      <w:proofErr w:type="gramEnd"/>
      <w:r w:rsidRPr="00BC1675">
        <w:rPr>
          <w:rFonts w:hint="eastAsia"/>
        </w:rPr>
        <w:t>成</w:t>
      </w:r>
      <w:r w:rsidR="00585AA0" w:rsidRPr="00BC1675">
        <w:rPr>
          <w:rFonts w:hint="eastAsia"/>
        </w:rPr>
        <w:t>(詳下表)</w:t>
      </w:r>
      <w:r w:rsidRPr="00BC1675">
        <w:rPr>
          <w:rFonts w:hint="eastAsia"/>
        </w:rPr>
        <w:t>，該中心亦未依審查會議決議針對銷售量未達預估銷售量</w:t>
      </w:r>
      <w:proofErr w:type="gramStart"/>
      <w:r w:rsidRPr="00BC1675">
        <w:rPr>
          <w:rFonts w:hint="eastAsia"/>
        </w:rPr>
        <w:t>8</w:t>
      </w:r>
      <w:proofErr w:type="gramEnd"/>
      <w:r w:rsidRPr="00BC1675">
        <w:rPr>
          <w:rFonts w:hint="eastAsia"/>
        </w:rPr>
        <w:t>成者，予以重行計價，致藥物單位成本之推算嚴重失真</w:t>
      </w:r>
      <w:r w:rsidR="00585AA0" w:rsidRPr="00BC1675">
        <w:rPr>
          <w:rFonts w:hint="eastAsia"/>
        </w:rPr>
        <w:t>等情。</w:t>
      </w:r>
    </w:p>
    <w:p w:rsidR="00585AA0" w:rsidRPr="00BC1675" w:rsidRDefault="00585AA0" w:rsidP="00585AA0">
      <w:pPr>
        <w:pStyle w:val="a3"/>
        <w:jc w:val="center"/>
      </w:pPr>
      <w:r w:rsidRPr="00BC1675">
        <w:rPr>
          <w:rFonts w:hint="eastAsia"/>
        </w:rPr>
        <w:t>107至111年核</w:t>
      </w:r>
      <w:proofErr w:type="gramStart"/>
      <w:r w:rsidRPr="00BC1675">
        <w:rPr>
          <w:rFonts w:hint="eastAsia"/>
        </w:rPr>
        <w:t>研</w:t>
      </w:r>
      <w:proofErr w:type="gramEnd"/>
      <w:r w:rsidRPr="00BC1675">
        <w:rPr>
          <w:rFonts w:hint="eastAsia"/>
        </w:rPr>
        <w:t>檸檬酸鎵(鎵-67)注射劑及核研美必鎝心臟</w:t>
      </w:r>
      <w:proofErr w:type="gramStart"/>
      <w:r w:rsidRPr="00BC1675">
        <w:rPr>
          <w:rFonts w:hint="eastAsia"/>
        </w:rPr>
        <w:t>造影劑預</w:t>
      </w:r>
      <w:proofErr w:type="gramEnd"/>
      <w:r w:rsidRPr="00BC1675">
        <w:rPr>
          <w:rFonts w:hint="eastAsia"/>
        </w:rPr>
        <w:t>估銷售量與實際銷售量比較</w:t>
      </w:r>
    </w:p>
    <w:p w:rsidR="00585AA0" w:rsidRPr="00FF457C" w:rsidRDefault="00585AA0" w:rsidP="00FF457C">
      <w:pPr>
        <w:spacing w:line="320" w:lineRule="exact"/>
        <w:ind w:rightChars="57" w:right="194"/>
        <w:jc w:val="right"/>
        <w:rPr>
          <w:sz w:val="24"/>
          <w:szCs w:val="24"/>
        </w:rPr>
      </w:pPr>
      <w:r w:rsidRPr="00FF457C">
        <w:rPr>
          <w:rFonts w:hint="eastAsia"/>
          <w:sz w:val="24"/>
          <w:szCs w:val="24"/>
        </w:rPr>
        <w:t>單位：瓶/劑、%</w:t>
      </w:r>
    </w:p>
    <w:tbl>
      <w:tblPr>
        <w:tblStyle w:val="af7"/>
        <w:tblW w:w="0" w:type="auto"/>
        <w:tblInd w:w="108" w:type="dxa"/>
        <w:tblLook w:val="04A0" w:firstRow="1" w:lastRow="0" w:firstColumn="1" w:lastColumn="0" w:noHBand="0" w:noVBand="1"/>
      </w:tblPr>
      <w:tblGrid>
        <w:gridCol w:w="2864"/>
        <w:gridCol w:w="1943"/>
        <w:gridCol w:w="2013"/>
        <w:gridCol w:w="1906"/>
      </w:tblGrid>
      <w:tr w:rsidR="00BC1675" w:rsidRPr="00BC1675" w:rsidTr="004171E0">
        <w:tc>
          <w:tcPr>
            <w:tcW w:w="286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585AA0" w:rsidRPr="00BC1675" w:rsidRDefault="00585AA0" w:rsidP="004171E0">
            <w:pPr>
              <w:pStyle w:val="aff1"/>
              <w:spacing w:line="320" w:lineRule="exact"/>
              <w:jc w:val="center"/>
              <w:rPr>
                <w:rFonts w:ascii="標楷體" w:hAnsi="標楷體" w:cs="新細明體"/>
                <w:kern w:val="0"/>
                <w:sz w:val="28"/>
              </w:rPr>
            </w:pPr>
            <w:r w:rsidRPr="00BC1675">
              <w:rPr>
                <w:rFonts w:ascii="標楷體" w:hAnsi="標楷體" w:cs="新細明體" w:hint="eastAsia"/>
                <w:kern w:val="0"/>
                <w:sz w:val="28"/>
              </w:rPr>
              <w:t>藥物名稱</w:t>
            </w:r>
          </w:p>
        </w:tc>
        <w:tc>
          <w:tcPr>
            <w:tcW w:w="194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585AA0" w:rsidRPr="00BC1675" w:rsidRDefault="00585AA0" w:rsidP="004171E0">
            <w:pPr>
              <w:pStyle w:val="aff1"/>
              <w:spacing w:line="320" w:lineRule="exact"/>
              <w:jc w:val="center"/>
              <w:rPr>
                <w:rFonts w:ascii="標楷體" w:hAnsi="標楷體" w:cs="新細明體"/>
                <w:kern w:val="0"/>
                <w:sz w:val="28"/>
              </w:rPr>
            </w:pPr>
            <w:r w:rsidRPr="00BC1675">
              <w:rPr>
                <w:rFonts w:ascii="標楷體" w:hAnsi="標楷體" w:cs="新細明體" w:hint="eastAsia"/>
                <w:kern w:val="0"/>
                <w:sz w:val="28"/>
              </w:rPr>
              <w:t>預估銷售量A</w:t>
            </w:r>
          </w:p>
        </w:tc>
        <w:tc>
          <w:tcPr>
            <w:tcW w:w="201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585AA0" w:rsidRPr="00BC1675" w:rsidRDefault="00585AA0" w:rsidP="004171E0">
            <w:pPr>
              <w:pStyle w:val="aff1"/>
              <w:spacing w:line="320" w:lineRule="exact"/>
              <w:jc w:val="center"/>
              <w:rPr>
                <w:rFonts w:ascii="標楷體" w:hAnsi="標楷體" w:cs="新細明體"/>
                <w:kern w:val="0"/>
                <w:sz w:val="28"/>
              </w:rPr>
            </w:pPr>
            <w:r w:rsidRPr="00BC1675">
              <w:rPr>
                <w:rFonts w:ascii="標楷體" w:hAnsi="標楷體" w:cs="新細明體" w:hint="eastAsia"/>
                <w:kern w:val="0"/>
                <w:sz w:val="28"/>
              </w:rPr>
              <w:t>實際銷售量B</w:t>
            </w:r>
          </w:p>
        </w:tc>
        <w:tc>
          <w:tcPr>
            <w:tcW w:w="190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585AA0" w:rsidRPr="00BC1675" w:rsidRDefault="00585AA0" w:rsidP="004171E0">
            <w:pPr>
              <w:pStyle w:val="aff1"/>
              <w:spacing w:line="320" w:lineRule="exact"/>
              <w:jc w:val="center"/>
              <w:rPr>
                <w:rFonts w:ascii="標楷體" w:hAnsi="標楷體" w:cs="新細明體"/>
                <w:kern w:val="0"/>
                <w:sz w:val="28"/>
              </w:rPr>
            </w:pPr>
            <w:r w:rsidRPr="00BC1675">
              <w:rPr>
                <w:rFonts w:ascii="標楷體" w:hAnsi="標楷體" w:cs="新細明體" w:hint="eastAsia"/>
                <w:kern w:val="0"/>
                <w:sz w:val="28"/>
              </w:rPr>
              <w:t>差異</w:t>
            </w:r>
          </w:p>
          <w:p w:rsidR="00585AA0" w:rsidRPr="00BC1675" w:rsidRDefault="00585AA0" w:rsidP="004171E0">
            <w:pPr>
              <w:pStyle w:val="aff1"/>
              <w:spacing w:line="320" w:lineRule="exact"/>
              <w:jc w:val="center"/>
              <w:rPr>
                <w:rFonts w:ascii="標楷體" w:hAnsi="標楷體" w:cs="新細明體"/>
                <w:kern w:val="0"/>
                <w:sz w:val="24"/>
                <w:szCs w:val="24"/>
              </w:rPr>
            </w:pPr>
            <w:r w:rsidRPr="00BC1675">
              <w:rPr>
                <w:rFonts w:ascii="標楷體" w:hAnsi="標楷體" w:cs="新細明體" w:hint="eastAsia"/>
                <w:kern w:val="0"/>
                <w:sz w:val="24"/>
                <w:szCs w:val="24"/>
              </w:rPr>
              <w:t>(B-A)/A*100</w:t>
            </w:r>
          </w:p>
        </w:tc>
      </w:tr>
      <w:tr w:rsidR="00BC1675" w:rsidRPr="00BC1675" w:rsidTr="004171E0">
        <w:tc>
          <w:tcPr>
            <w:tcW w:w="2864" w:type="dxa"/>
            <w:tcBorders>
              <w:top w:val="single" w:sz="4" w:space="0" w:color="auto"/>
              <w:left w:val="single" w:sz="4" w:space="0" w:color="auto"/>
              <w:bottom w:val="single" w:sz="4" w:space="0" w:color="auto"/>
              <w:right w:val="single" w:sz="4" w:space="0" w:color="auto"/>
            </w:tcBorders>
            <w:vAlign w:val="center"/>
            <w:hideMark/>
          </w:tcPr>
          <w:p w:rsidR="00585AA0" w:rsidRPr="00BC1675" w:rsidRDefault="00585AA0" w:rsidP="004171E0">
            <w:pPr>
              <w:pStyle w:val="aff1"/>
              <w:spacing w:line="320" w:lineRule="exact"/>
              <w:rPr>
                <w:rFonts w:ascii="標楷體" w:hAnsi="標楷體" w:cs="新細明體"/>
                <w:spacing w:val="-20"/>
                <w:kern w:val="0"/>
                <w:sz w:val="28"/>
              </w:rPr>
            </w:pPr>
            <w:r w:rsidRPr="00BC1675">
              <w:rPr>
                <w:rFonts w:ascii="標楷體" w:hAnsi="標楷體" w:cs="新細明體" w:hint="eastAsia"/>
                <w:spacing w:val="-20"/>
                <w:kern w:val="0"/>
                <w:sz w:val="28"/>
              </w:rPr>
              <w:t>核</w:t>
            </w:r>
            <w:proofErr w:type="gramStart"/>
            <w:r w:rsidRPr="00BC1675">
              <w:rPr>
                <w:rFonts w:ascii="標楷體" w:hAnsi="標楷體" w:cs="新細明體" w:hint="eastAsia"/>
                <w:spacing w:val="-20"/>
                <w:kern w:val="0"/>
                <w:sz w:val="28"/>
              </w:rPr>
              <w:t>研</w:t>
            </w:r>
            <w:proofErr w:type="gramEnd"/>
            <w:r w:rsidRPr="00BC1675">
              <w:rPr>
                <w:rFonts w:ascii="標楷體" w:hAnsi="標楷體" w:cs="新細明體" w:hint="eastAsia"/>
                <w:spacing w:val="-20"/>
                <w:kern w:val="0"/>
                <w:sz w:val="28"/>
              </w:rPr>
              <w:t>檸檬酸鎵</w:t>
            </w:r>
          </w:p>
          <w:p w:rsidR="00585AA0" w:rsidRPr="00BC1675" w:rsidRDefault="00585AA0" w:rsidP="004171E0">
            <w:pPr>
              <w:pStyle w:val="aff1"/>
              <w:spacing w:line="320" w:lineRule="exact"/>
              <w:rPr>
                <w:rFonts w:ascii="標楷體" w:hAnsi="標楷體" w:cs="新細明體"/>
                <w:spacing w:val="-20"/>
                <w:kern w:val="0"/>
                <w:sz w:val="28"/>
              </w:rPr>
            </w:pPr>
            <w:r w:rsidRPr="00BC1675">
              <w:rPr>
                <w:rFonts w:ascii="標楷體" w:hAnsi="標楷體" w:cs="新細明體" w:hint="eastAsia"/>
                <w:spacing w:val="-20"/>
                <w:kern w:val="0"/>
                <w:sz w:val="28"/>
              </w:rPr>
              <w:t>(鎵-67)注射劑</w:t>
            </w:r>
          </w:p>
        </w:tc>
        <w:tc>
          <w:tcPr>
            <w:tcW w:w="1943" w:type="dxa"/>
            <w:tcBorders>
              <w:top w:val="single" w:sz="4" w:space="0" w:color="auto"/>
              <w:left w:val="single" w:sz="4" w:space="0" w:color="auto"/>
              <w:bottom w:val="single" w:sz="4" w:space="0" w:color="auto"/>
              <w:right w:val="single" w:sz="4" w:space="0" w:color="auto"/>
            </w:tcBorders>
            <w:vAlign w:val="center"/>
            <w:hideMark/>
          </w:tcPr>
          <w:p w:rsidR="00585AA0" w:rsidRPr="00BC1675" w:rsidRDefault="00585AA0" w:rsidP="004171E0">
            <w:pPr>
              <w:pStyle w:val="aff1"/>
              <w:spacing w:line="320" w:lineRule="exact"/>
              <w:jc w:val="right"/>
              <w:rPr>
                <w:rFonts w:ascii="標楷體" w:hAnsi="標楷體" w:cs="新細明體"/>
                <w:spacing w:val="-20"/>
                <w:kern w:val="0"/>
                <w:sz w:val="28"/>
              </w:rPr>
            </w:pPr>
            <w:r w:rsidRPr="00BC1675">
              <w:rPr>
                <w:rFonts w:ascii="標楷體" w:hAnsi="標楷體" w:cs="新細明體" w:hint="eastAsia"/>
                <w:spacing w:val="-20"/>
                <w:kern w:val="0"/>
                <w:sz w:val="28"/>
              </w:rPr>
              <w:t>3,350</w:t>
            </w:r>
          </w:p>
        </w:tc>
        <w:tc>
          <w:tcPr>
            <w:tcW w:w="2013" w:type="dxa"/>
            <w:tcBorders>
              <w:top w:val="single" w:sz="4" w:space="0" w:color="auto"/>
              <w:left w:val="single" w:sz="4" w:space="0" w:color="auto"/>
              <w:bottom w:val="single" w:sz="4" w:space="0" w:color="auto"/>
              <w:right w:val="single" w:sz="4" w:space="0" w:color="auto"/>
            </w:tcBorders>
            <w:vAlign w:val="center"/>
            <w:hideMark/>
          </w:tcPr>
          <w:p w:rsidR="00585AA0" w:rsidRPr="00BC1675" w:rsidRDefault="00585AA0" w:rsidP="004171E0">
            <w:pPr>
              <w:pStyle w:val="aff1"/>
              <w:spacing w:line="320" w:lineRule="exact"/>
              <w:jc w:val="right"/>
              <w:rPr>
                <w:rFonts w:ascii="標楷體" w:hAnsi="標楷體" w:cs="新細明體"/>
                <w:spacing w:val="-20"/>
                <w:kern w:val="0"/>
                <w:sz w:val="28"/>
              </w:rPr>
            </w:pPr>
            <w:r w:rsidRPr="00BC1675">
              <w:rPr>
                <w:rFonts w:ascii="標楷體" w:hAnsi="標楷體" w:cs="新細明體" w:hint="eastAsia"/>
                <w:spacing w:val="-20"/>
                <w:kern w:val="0"/>
                <w:sz w:val="28"/>
              </w:rPr>
              <w:t>1,222</w:t>
            </w:r>
          </w:p>
        </w:tc>
        <w:tc>
          <w:tcPr>
            <w:tcW w:w="1906" w:type="dxa"/>
            <w:tcBorders>
              <w:top w:val="single" w:sz="4" w:space="0" w:color="auto"/>
              <w:left w:val="single" w:sz="4" w:space="0" w:color="auto"/>
              <w:bottom w:val="single" w:sz="4" w:space="0" w:color="auto"/>
              <w:right w:val="single" w:sz="4" w:space="0" w:color="auto"/>
            </w:tcBorders>
            <w:vAlign w:val="center"/>
            <w:hideMark/>
          </w:tcPr>
          <w:p w:rsidR="00585AA0" w:rsidRPr="00BC1675" w:rsidRDefault="00585AA0" w:rsidP="004171E0">
            <w:pPr>
              <w:pStyle w:val="aff1"/>
              <w:spacing w:line="320" w:lineRule="exact"/>
              <w:jc w:val="right"/>
              <w:rPr>
                <w:rFonts w:ascii="標楷體" w:hAnsi="標楷體" w:cs="新細明體"/>
                <w:spacing w:val="-20"/>
                <w:kern w:val="0"/>
                <w:sz w:val="28"/>
              </w:rPr>
            </w:pPr>
            <w:r w:rsidRPr="00BC1675">
              <w:rPr>
                <w:rFonts w:ascii="標楷體" w:hAnsi="標楷體" w:cs="新細明體" w:hint="eastAsia"/>
                <w:spacing w:val="-20"/>
                <w:kern w:val="0"/>
                <w:sz w:val="28"/>
              </w:rPr>
              <w:t xml:space="preserve">-63.52 </w:t>
            </w:r>
          </w:p>
        </w:tc>
      </w:tr>
      <w:tr w:rsidR="00BC1675" w:rsidRPr="00BC1675" w:rsidTr="003848D4">
        <w:trPr>
          <w:trHeight w:val="511"/>
        </w:trPr>
        <w:tc>
          <w:tcPr>
            <w:tcW w:w="2864" w:type="dxa"/>
            <w:tcBorders>
              <w:top w:val="single" w:sz="4" w:space="0" w:color="auto"/>
              <w:left w:val="single" w:sz="4" w:space="0" w:color="auto"/>
              <w:bottom w:val="single" w:sz="4" w:space="0" w:color="auto"/>
              <w:right w:val="single" w:sz="4" w:space="0" w:color="auto"/>
            </w:tcBorders>
            <w:vAlign w:val="center"/>
            <w:hideMark/>
          </w:tcPr>
          <w:p w:rsidR="00585AA0" w:rsidRPr="00BC1675" w:rsidRDefault="00585AA0" w:rsidP="004171E0">
            <w:pPr>
              <w:pStyle w:val="aff1"/>
              <w:spacing w:line="320" w:lineRule="exact"/>
              <w:rPr>
                <w:rFonts w:ascii="標楷體" w:hAnsi="標楷體" w:cs="新細明體"/>
                <w:spacing w:val="-20"/>
                <w:kern w:val="0"/>
                <w:sz w:val="28"/>
              </w:rPr>
            </w:pPr>
            <w:r w:rsidRPr="00BC1675">
              <w:rPr>
                <w:rFonts w:ascii="標楷體" w:hAnsi="標楷體" w:cs="新細明體" w:hint="eastAsia"/>
                <w:spacing w:val="-20"/>
                <w:kern w:val="0"/>
                <w:sz w:val="28"/>
              </w:rPr>
              <w:t>核</w:t>
            </w:r>
            <w:proofErr w:type="gramStart"/>
            <w:r w:rsidRPr="00BC1675">
              <w:rPr>
                <w:rFonts w:ascii="標楷體" w:hAnsi="標楷體" w:cs="新細明體" w:hint="eastAsia"/>
                <w:spacing w:val="-20"/>
                <w:kern w:val="0"/>
                <w:sz w:val="28"/>
              </w:rPr>
              <w:t>研</w:t>
            </w:r>
            <w:proofErr w:type="gramEnd"/>
            <w:r w:rsidRPr="00BC1675">
              <w:rPr>
                <w:rFonts w:ascii="標楷體" w:hAnsi="標楷體" w:cs="新細明體" w:hint="eastAsia"/>
                <w:spacing w:val="-20"/>
                <w:kern w:val="0"/>
                <w:sz w:val="28"/>
              </w:rPr>
              <w:t>美必鎝心臟</w:t>
            </w:r>
            <w:proofErr w:type="gramStart"/>
            <w:r w:rsidRPr="00BC1675">
              <w:rPr>
                <w:rFonts w:ascii="標楷體" w:hAnsi="標楷體" w:cs="新細明體" w:hint="eastAsia"/>
                <w:spacing w:val="-20"/>
                <w:kern w:val="0"/>
                <w:sz w:val="28"/>
              </w:rPr>
              <w:t>造影</w:t>
            </w:r>
            <w:proofErr w:type="gramEnd"/>
            <w:r w:rsidRPr="00BC1675">
              <w:rPr>
                <w:rFonts w:ascii="標楷體" w:hAnsi="標楷體" w:cs="新細明體" w:hint="eastAsia"/>
                <w:spacing w:val="-20"/>
                <w:kern w:val="0"/>
                <w:sz w:val="28"/>
              </w:rPr>
              <w:t>劑</w:t>
            </w:r>
          </w:p>
        </w:tc>
        <w:tc>
          <w:tcPr>
            <w:tcW w:w="1943" w:type="dxa"/>
            <w:tcBorders>
              <w:top w:val="single" w:sz="4" w:space="0" w:color="auto"/>
              <w:left w:val="single" w:sz="4" w:space="0" w:color="auto"/>
              <w:bottom w:val="single" w:sz="4" w:space="0" w:color="auto"/>
              <w:right w:val="single" w:sz="4" w:space="0" w:color="auto"/>
            </w:tcBorders>
            <w:vAlign w:val="center"/>
            <w:hideMark/>
          </w:tcPr>
          <w:p w:rsidR="00585AA0" w:rsidRPr="00BC1675" w:rsidRDefault="00585AA0" w:rsidP="004171E0">
            <w:pPr>
              <w:pStyle w:val="aff1"/>
              <w:spacing w:line="320" w:lineRule="exact"/>
              <w:jc w:val="right"/>
              <w:rPr>
                <w:rFonts w:ascii="標楷體" w:hAnsi="標楷體" w:cs="新細明體"/>
                <w:spacing w:val="-20"/>
                <w:kern w:val="0"/>
                <w:sz w:val="28"/>
              </w:rPr>
            </w:pPr>
            <w:r w:rsidRPr="00BC1675">
              <w:rPr>
                <w:rFonts w:ascii="標楷體" w:hAnsi="標楷體" w:cs="新細明體" w:hint="eastAsia"/>
                <w:spacing w:val="-20"/>
                <w:kern w:val="0"/>
                <w:sz w:val="28"/>
              </w:rPr>
              <w:t>2,750</w:t>
            </w:r>
          </w:p>
        </w:tc>
        <w:tc>
          <w:tcPr>
            <w:tcW w:w="2013" w:type="dxa"/>
            <w:tcBorders>
              <w:top w:val="single" w:sz="4" w:space="0" w:color="auto"/>
              <w:left w:val="single" w:sz="4" w:space="0" w:color="auto"/>
              <w:bottom w:val="single" w:sz="4" w:space="0" w:color="auto"/>
              <w:right w:val="single" w:sz="4" w:space="0" w:color="auto"/>
            </w:tcBorders>
            <w:vAlign w:val="center"/>
            <w:hideMark/>
          </w:tcPr>
          <w:p w:rsidR="00585AA0" w:rsidRPr="00BC1675" w:rsidRDefault="00585AA0" w:rsidP="004171E0">
            <w:pPr>
              <w:pStyle w:val="aff1"/>
              <w:spacing w:line="320" w:lineRule="exact"/>
              <w:jc w:val="right"/>
              <w:rPr>
                <w:rFonts w:ascii="標楷體" w:hAnsi="標楷體" w:cs="新細明體"/>
                <w:spacing w:val="-20"/>
                <w:kern w:val="0"/>
                <w:sz w:val="28"/>
              </w:rPr>
            </w:pPr>
            <w:r w:rsidRPr="00BC1675">
              <w:rPr>
                <w:rFonts w:ascii="標楷體" w:hAnsi="標楷體" w:cs="新細明體" w:hint="eastAsia"/>
                <w:spacing w:val="-20"/>
                <w:kern w:val="0"/>
                <w:sz w:val="28"/>
              </w:rPr>
              <w:t>572</w:t>
            </w:r>
          </w:p>
        </w:tc>
        <w:tc>
          <w:tcPr>
            <w:tcW w:w="1906" w:type="dxa"/>
            <w:tcBorders>
              <w:top w:val="single" w:sz="4" w:space="0" w:color="auto"/>
              <w:left w:val="single" w:sz="4" w:space="0" w:color="auto"/>
              <w:bottom w:val="single" w:sz="4" w:space="0" w:color="auto"/>
              <w:right w:val="single" w:sz="4" w:space="0" w:color="auto"/>
            </w:tcBorders>
            <w:vAlign w:val="center"/>
            <w:hideMark/>
          </w:tcPr>
          <w:p w:rsidR="00585AA0" w:rsidRPr="00BC1675" w:rsidRDefault="00585AA0" w:rsidP="004171E0">
            <w:pPr>
              <w:pStyle w:val="aff1"/>
              <w:spacing w:line="320" w:lineRule="exact"/>
              <w:jc w:val="right"/>
              <w:rPr>
                <w:rFonts w:ascii="標楷體" w:hAnsi="標楷體" w:cs="新細明體"/>
                <w:spacing w:val="-20"/>
                <w:kern w:val="0"/>
                <w:sz w:val="28"/>
              </w:rPr>
            </w:pPr>
            <w:r w:rsidRPr="00BC1675">
              <w:rPr>
                <w:rFonts w:ascii="標楷體" w:hAnsi="標楷體" w:cs="新細明體" w:hint="eastAsia"/>
                <w:spacing w:val="-20"/>
                <w:kern w:val="0"/>
                <w:sz w:val="28"/>
              </w:rPr>
              <w:t xml:space="preserve">-79.20 </w:t>
            </w:r>
          </w:p>
        </w:tc>
      </w:tr>
    </w:tbl>
    <w:p w:rsidR="00585AA0" w:rsidRPr="00B31754" w:rsidRDefault="00585AA0" w:rsidP="00B31754">
      <w:pPr>
        <w:spacing w:line="320" w:lineRule="exact"/>
        <w:ind w:leftChars="41" w:left="555" w:hangingChars="160" w:hanging="416"/>
        <w:rPr>
          <w:sz w:val="24"/>
          <w:szCs w:val="24"/>
        </w:rPr>
      </w:pPr>
      <w:r w:rsidRPr="00B31754">
        <w:rPr>
          <w:rFonts w:hint="eastAsia"/>
          <w:sz w:val="24"/>
          <w:szCs w:val="24"/>
        </w:rPr>
        <w:t>資料來源：審計部</w:t>
      </w:r>
      <w:r w:rsidR="004F7B21" w:rsidRPr="00B31754">
        <w:rPr>
          <w:rFonts w:hint="eastAsia"/>
          <w:sz w:val="24"/>
          <w:szCs w:val="24"/>
        </w:rPr>
        <w:t>。</w:t>
      </w:r>
    </w:p>
    <w:p w:rsidR="00585AA0" w:rsidRPr="00FF457C" w:rsidRDefault="00585AA0" w:rsidP="00FF457C"/>
    <w:p w:rsidR="003848D4" w:rsidRPr="00BC1675" w:rsidRDefault="00590727" w:rsidP="005445A5">
      <w:pPr>
        <w:pStyle w:val="3"/>
      </w:pPr>
      <w:r w:rsidRPr="00BC1675">
        <w:rPr>
          <w:rFonts w:hint="eastAsia"/>
        </w:rPr>
        <w:t>針對</w:t>
      </w:r>
      <w:proofErr w:type="gramStart"/>
      <w:r w:rsidRPr="00BC1675">
        <w:rPr>
          <w:rFonts w:hint="eastAsia"/>
        </w:rPr>
        <w:t>審計部上開</w:t>
      </w:r>
      <w:proofErr w:type="gramEnd"/>
      <w:r w:rsidRPr="00BC1675">
        <w:rPr>
          <w:rFonts w:hint="eastAsia"/>
        </w:rPr>
        <w:t>藥物及</w:t>
      </w:r>
      <w:r w:rsidR="003848D4" w:rsidRPr="00BC1675">
        <w:rPr>
          <w:rFonts w:hint="eastAsia"/>
        </w:rPr>
        <w:t>人力成本估算</w:t>
      </w:r>
      <w:r w:rsidRPr="00BC1675">
        <w:rPr>
          <w:rFonts w:hint="eastAsia"/>
        </w:rPr>
        <w:t>之審核意見</w:t>
      </w:r>
      <w:r w:rsidR="003848D4" w:rsidRPr="00BC1675">
        <w:rPr>
          <w:rFonts w:hint="eastAsia"/>
        </w:rPr>
        <w:t>，</w:t>
      </w:r>
      <w:proofErr w:type="gramStart"/>
      <w:r w:rsidR="003848D4" w:rsidRPr="00BC1675">
        <w:rPr>
          <w:rFonts w:hint="eastAsia"/>
        </w:rPr>
        <w:t>國原院前函</w:t>
      </w:r>
      <w:proofErr w:type="gramEnd"/>
      <w:r w:rsidR="003848D4" w:rsidRPr="00BC1675">
        <w:rPr>
          <w:rFonts w:hint="eastAsia"/>
        </w:rPr>
        <w:t>復審計部表示略以</w:t>
      </w:r>
      <w:r w:rsidR="003848D4" w:rsidRPr="00BC1675">
        <w:rPr>
          <w:rStyle w:val="aff"/>
        </w:rPr>
        <w:footnoteReference w:id="7"/>
      </w:r>
      <w:r w:rsidR="003848D4" w:rsidRPr="00BC1675">
        <w:rPr>
          <w:rFonts w:hint="eastAsia"/>
        </w:rPr>
        <w:t>，為使藥物計價確實反映製造成本，</w:t>
      </w:r>
      <w:r w:rsidR="003848D4" w:rsidRPr="00BC1675">
        <w:rPr>
          <w:rFonts w:hint="eastAsia"/>
          <w:u w:val="single"/>
        </w:rPr>
        <w:t>將核實計算相關人事費</w:t>
      </w:r>
      <w:r w:rsidR="003848D4" w:rsidRPr="00BC1675">
        <w:rPr>
          <w:rFonts w:hint="eastAsia"/>
        </w:rPr>
        <w:t>、專利維護費、製造設備使用及維護費</w:t>
      </w:r>
      <w:r w:rsidR="00DE046C" w:rsidRPr="00BC1675">
        <w:rPr>
          <w:rFonts w:hint="eastAsia"/>
        </w:rPr>
        <w:t>等，</w:t>
      </w:r>
      <w:r w:rsidR="00DE046C" w:rsidRPr="00BC1675">
        <w:rPr>
          <w:rFonts w:hint="eastAsia"/>
          <w:u w:val="single"/>
        </w:rPr>
        <w:t>並以歷年實際銷售量評估未來預估銷售量之合理性</w:t>
      </w:r>
      <w:r w:rsidR="00DE046C" w:rsidRPr="00BC1675">
        <w:rPr>
          <w:rFonts w:hint="eastAsia"/>
        </w:rPr>
        <w:t>，針對偏離常態過大者，審慎評估原因及可能影響，據以調整未來銷售量預估值</w:t>
      </w:r>
      <w:r w:rsidRPr="00BC1675">
        <w:rPr>
          <w:rFonts w:hint="eastAsia"/>
        </w:rPr>
        <w:t>等語。經本院調查，國原院提出最新人力成本、藥物銷售量及成本計價機制情形如下:</w:t>
      </w:r>
    </w:p>
    <w:p w:rsidR="00567D3A" w:rsidRPr="00BC1675" w:rsidRDefault="00567D3A" w:rsidP="004F7B21">
      <w:pPr>
        <w:pStyle w:val="4"/>
        <w:ind w:left="1560"/>
      </w:pPr>
      <w:r w:rsidRPr="00BC1675">
        <w:rPr>
          <w:rFonts w:hint="eastAsia"/>
        </w:rPr>
        <w:t>人力成本</w:t>
      </w:r>
    </w:p>
    <w:p w:rsidR="005445A5" w:rsidRPr="00BC1675" w:rsidRDefault="003848D4" w:rsidP="00344AB1">
      <w:pPr>
        <w:pStyle w:val="4"/>
        <w:numPr>
          <w:ilvl w:val="0"/>
          <w:numId w:val="0"/>
        </w:numPr>
        <w:ind w:left="1701" w:firstLineChars="150" w:firstLine="510"/>
      </w:pPr>
      <w:r w:rsidRPr="00BC1675">
        <w:rPr>
          <w:rFonts w:hint="eastAsia"/>
        </w:rPr>
        <w:t>國原院112年進行藥物銷售成本計價時，參照前1年度與核醫藥物製成相關計畫人年為基準，並乘上年薪估算人力成本，</w:t>
      </w:r>
      <w:r w:rsidR="00590727" w:rsidRPr="00BC1675">
        <w:rPr>
          <w:rFonts w:hint="eastAsia"/>
        </w:rPr>
        <w:t>計算得知</w:t>
      </w:r>
      <w:r w:rsidRPr="00BC1675">
        <w:rPr>
          <w:rFonts w:hint="eastAsia"/>
        </w:rPr>
        <w:t>合計人力為17.38人年，成本約為1,548萬</w:t>
      </w:r>
      <w:r w:rsidR="005A0F2A" w:rsidRPr="00BC1675">
        <w:rPr>
          <w:rFonts w:hint="eastAsia"/>
        </w:rPr>
        <w:t>餘</w:t>
      </w:r>
      <w:r w:rsidRPr="00BC1675">
        <w:rPr>
          <w:rFonts w:hint="eastAsia"/>
        </w:rPr>
        <w:t>元(詳如下表)。</w:t>
      </w:r>
    </w:p>
    <w:p w:rsidR="003848D4" w:rsidRPr="00BC1675" w:rsidRDefault="003848D4" w:rsidP="003848D4">
      <w:pPr>
        <w:pStyle w:val="a3"/>
        <w:ind w:rightChars="-275" w:right="-935"/>
        <w:jc w:val="center"/>
      </w:pPr>
      <w:r w:rsidRPr="00BC1675">
        <w:rPr>
          <w:rFonts w:hint="eastAsia"/>
        </w:rPr>
        <w:t>1</w:t>
      </w:r>
      <w:r w:rsidRPr="00BC1675">
        <w:t>11</w:t>
      </w:r>
      <w:r w:rsidRPr="00BC1675">
        <w:rPr>
          <w:rFonts w:hint="eastAsia"/>
        </w:rPr>
        <w:t>年核醫藥物製造之人力成本統計表</w:t>
      </w:r>
    </w:p>
    <w:p w:rsidR="003848D4" w:rsidRPr="00FF457C" w:rsidRDefault="003848D4" w:rsidP="00FF457C">
      <w:pPr>
        <w:ind w:rightChars="57" w:right="194"/>
        <w:jc w:val="right"/>
        <w:rPr>
          <w:sz w:val="24"/>
          <w:szCs w:val="24"/>
        </w:rPr>
      </w:pPr>
      <w:r w:rsidRPr="00FF457C">
        <w:rPr>
          <w:rFonts w:hint="eastAsia"/>
          <w:sz w:val="24"/>
          <w:szCs w:val="24"/>
        </w:rPr>
        <w:t>單位：人年、元</w:t>
      </w:r>
    </w:p>
    <w:tbl>
      <w:tblPr>
        <w:tblStyle w:val="af7"/>
        <w:tblW w:w="0" w:type="auto"/>
        <w:tblInd w:w="1531" w:type="dxa"/>
        <w:tblLook w:val="04A0" w:firstRow="1" w:lastRow="0" w:firstColumn="1" w:lastColumn="0" w:noHBand="0" w:noVBand="1"/>
      </w:tblPr>
      <w:tblGrid>
        <w:gridCol w:w="2080"/>
        <w:gridCol w:w="2400"/>
        <w:gridCol w:w="2735"/>
      </w:tblGrid>
      <w:tr w:rsidR="00BC1675" w:rsidRPr="00BC1675" w:rsidTr="00F86A75">
        <w:trPr>
          <w:trHeight w:val="499"/>
          <w:tblHeader/>
        </w:trPr>
        <w:tc>
          <w:tcPr>
            <w:tcW w:w="2080" w:type="dxa"/>
            <w:shd w:val="clear" w:color="auto" w:fill="EAF1DD" w:themeFill="accent3" w:themeFillTint="33"/>
            <w:vAlign w:val="center"/>
          </w:tcPr>
          <w:p w:rsidR="003848D4" w:rsidRPr="00BC1675" w:rsidRDefault="003848D4" w:rsidP="00CE3B61">
            <w:pPr>
              <w:adjustRightInd w:val="0"/>
              <w:snapToGrid w:val="0"/>
              <w:spacing w:line="340" w:lineRule="exact"/>
              <w:jc w:val="center"/>
              <w:rPr>
                <w:rFonts w:hAnsi="標楷體"/>
                <w:sz w:val="28"/>
                <w:szCs w:val="28"/>
              </w:rPr>
            </w:pPr>
            <w:r w:rsidRPr="00BC1675">
              <w:rPr>
                <w:rFonts w:hAnsi="標楷體"/>
                <w:sz w:val="28"/>
                <w:szCs w:val="28"/>
              </w:rPr>
              <w:t>職級</w:t>
            </w:r>
          </w:p>
        </w:tc>
        <w:tc>
          <w:tcPr>
            <w:tcW w:w="2400" w:type="dxa"/>
            <w:shd w:val="clear" w:color="auto" w:fill="EAF1DD" w:themeFill="accent3" w:themeFillTint="33"/>
            <w:vAlign w:val="center"/>
          </w:tcPr>
          <w:p w:rsidR="003848D4" w:rsidRPr="00BC1675" w:rsidRDefault="003848D4" w:rsidP="00CE3B61">
            <w:pPr>
              <w:pStyle w:val="aff0"/>
              <w:adjustRightInd w:val="0"/>
              <w:snapToGrid w:val="0"/>
              <w:spacing w:line="340" w:lineRule="exact"/>
              <w:jc w:val="center"/>
              <w:rPr>
                <w:rFonts w:eastAsia="標楷體"/>
                <w:sz w:val="28"/>
                <w:szCs w:val="28"/>
              </w:rPr>
            </w:pPr>
            <w:r w:rsidRPr="00BC1675">
              <w:rPr>
                <w:rFonts w:eastAsia="標楷體"/>
                <w:sz w:val="28"/>
                <w:szCs w:val="28"/>
              </w:rPr>
              <w:t>人力</w:t>
            </w:r>
          </w:p>
        </w:tc>
        <w:tc>
          <w:tcPr>
            <w:tcW w:w="2735" w:type="dxa"/>
            <w:shd w:val="clear" w:color="auto" w:fill="EAF1DD" w:themeFill="accent3" w:themeFillTint="33"/>
            <w:vAlign w:val="center"/>
          </w:tcPr>
          <w:p w:rsidR="003848D4" w:rsidRPr="00BC1675" w:rsidRDefault="003848D4" w:rsidP="00CE3B61">
            <w:pPr>
              <w:pStyle w:val="aff0"/>
              <w:adjustRightInd w:val="0"/>
              <w:snapToGrid w:val="0"/>
              <w:spacing w:line="340" w:lineRule="exact"/>
              <w:jc w:val="center"/>
              <w:rPr>
                <w:rFonts w:eastAsia="標楷體"/>
                <w:sz w:val="28"/>
                <w:szCs w:val="28"/>
              </w:rPr>
            </w:pPr>
            <w:r w:rsidRPr="00BC1675">
              <w:rPr>
                <w:rFonts w:eastAsia="標楷體"/>
                <w:sz w:val="28"/>
                <w:szCs w:val="28"/>
              </w:rPr>
              <w:t>成本</w:t>
            </w:r>
          </w:p>
        </w:tc>
      </w:tr>
      <w:tr w:rsidR="00BC1675" w:rsidRPr="00BC1675" w:rsidTr="00CE3B61">
        <w:trPr>
          <w:trHeight w:val="413"/>
        </w:trPr>
        <w:tc>
          <w:tcPr>
            <w:tcW w:w="2080" w:type="dxa"/>
            <w:vAlign w:val="center"/>
          </w:tcPr>
          <w:p w:rsidR="003848D4" w:rsidRPr="00BC1675" w:rsidRDefault="003848D4" w:rsidP="00567D3A">
            <w:pPr>
              <w:adjustRightInd w:val="0"/>
              <w:snapToGrid w:val="0"/>
              <w:spacing w:line="340" w:lineRule="exact"/>
              <w:jc w:val="left"/>
              <w:rPr>
                <w:rFonts w:hAnsi="標楷體"/>
                <w:sz w:val="28"/>
                <w:szCs w:val="28"/>
              </w:rPr>
            </w:pPr>
            <w:r w:rsidRPr="00BC1675">
              <w:rPr>
                <w:rFonts w:hAnsi="標楷體"/>
                <w:sz w:val="28"/>
                <w:szCs w:val="28"/>
              </w:rPr>
              <w:t>副研究員</w:t>
            </w:r>
          </w:p>
        </w:tc>
        <w:tc>
          <w:tcPr>
            <w:tcW w:w="2400" w:type="dxa"/>
            <w:vAlign w:val="center"/>
          </w:tcPr>
          <w:p w:rsidR="003848D4" w:rsidRPr="00BC1675" w:rsidRDefault="003848D4" w:rsidP="004171E0">
            <w:pPr>
              <w:adjustRightInd w:val="0"/>
              <w:snapToGrid w:val="0"/>
              <w:spacing w:line="340" w:lineRule="exact"/>
              <w:ind w:rightChars="-441" w:right="-1500"/>
              <w:jc w:val="center"/>
              <w:rPr>
                <w:rFonts w:hAnsi="標楷體"/>
                <w:sz w:val="28"/>
                <w:szCs w:val="28"/>
              </w:rPr>
            </w:pPr>
            <w:r w:rsidRPr="00BC1675">
              <w:rPr>
                <w:rFonts w:hAnsi="標楷體"/>
                <w:sz w:val="28"/>
                <w:szCs w:val="28"/>
              </w:rPr>
              <w:t>3.20</w:t>
            </w:r>
          </w:p>
        </w:tc>
        <w:tc>
          <w:tcPr>
            <w:tcW w:w="2735" w:type="dxa"/>
            <w:vAlign w:val="center"/>
          </w:tcPr>
          <w:p w:rsidR="003848D4" w:rsidRPr="00BC1675" w:rsidRDefault="003848D4" w:rsidP="004171E0">
            <w:pPr>
              <w:adjustRightInd w:val="0"/>
              <w:snapToGrid w:val="0"/>
              <w:spacing w:line="340" w:lineRule="exact"/>
              <w:ind w:rightChars="-9" w:right="-31"/>
              <w:jc w:val="right"/>
              <w:rPr>
                <w:rFonts w:hAnsi="標楷體"/>
                <w:sz w:val="28"/>
                <w:szCs w:val="28"/>
              </w:rPr>
            </w:pPr>
            <w:r w:rsidRPr="00BC1675">
              <w:rPr>
                <w:rFonts w:hAnsi="標楷體"/>
                <w:sz w:val="28"/>
                <w:szCs w:val="28"/>
              </w:rPr>
              <w:t>5,323,219</w:t>
            </w:r>
          </w:p>
        </w:tc>
      </w:tr>
      <w:tr w:rsidR="00BC1675" w:rsidRPr="00BC1675" w:rsidTr="00CE3B61">
        <w:trPr>
          <w:trHeight w:val="413"/>
        </w:trPr>
        <w:tc>
          <w:tcPr>
            <w:tcW w:w="2080" w:type="dxa"/>
            <w:vAlign w:val="center"/>
          </w:tcPr>
          <w:p w:rsidR="003848D4" w:rsidRPr="00BC1675" w:rsidRDefault="003848D4" w:rsidP="00567D3A">
            <w:pPr>
              <w:adjustRightInd w:val="0"/>
              <w:snapToGrid w:val="0"/>
              <w:spacing w:line="340" w:lineRule="exact"/>
              <w:jc w:val="left"/>
              <w:rPr>
                <w:rFonts w:hAnsi="標楷體"/>
                <w:sz w:val="28"/>
                <w:szCs w:val="28"/>
              </w:rPr>
            </w:pPr>
            <w:r w:rsidRPr="00BC1675">
              <w:rPr>
                <w:rFonts w:hAnsi="標楷體"/>
                <w:sz w:val="28"/>
                <w:szCs w:val="28"/>
              </w:rPr>
              <w:t>研究助理</w:t>
            </w:r>
          </w:p>
        </w:tc>
        <w:tc>
          <w:tcPr>
            <w:tcW w:w="2400" w:type="dxa"/>
            <w:vAlign w:val="center"/>
          </w:tcPr>
          <w:p w:rsidR="003848D4" w:rsidRPr="00BC1675" w:rsidRDefault="003848D4" w:rsidP="004171E0">
            <w:pPr>
              <w:adjustRightInd w:val="0"/>
              <w:snapToGrid w:val="0"/>
              <w:spacing w:line="340" w:lineRule="exact"/>
              <w:ind w:rightChars="-441" w:right="-1500"/>
              <w:jc w:val="center"/>
              <w:rPr>
                <w:rFonts w:hAnsi="標楷體"/>
                <w:sz w:val="28"/>
                <w:szCs w:val="28"/>
              </w:rPr>
            </w:pPr>
            <w:r w:rsidRPr="00BC1675">
              <w:rPr>
                <w:rFonts w:hAnsi="標楷體"/>
                <w:sz w:val="28"/>
                <w:szCs w:val="28"/>
              </w:rPr>
              <w:t>0.22</w:t>
            </w:r>
          </w:p>
        </w:tc>
        <w:tc>
          <w:tcPr>
            <w:tcW w:w="2735" w:type="dxa"/>
            <w:vAlign w:val="center"/>
          </w:tcPr>
          <w:p w:rsidR="003848D4" w:rsidRPr="00BC1675" w:rsidRDefault="003848D4" w:rsidP="004171E0">
            <w:pPr>
              <w:adjustRightInd w:val="0"/>
              <w:snapToGrid w:val="0"/>
              <w:spacing w:line="340" w:lineRule="exact"/>
              <w:ind w:rightChars="-9" w:right="-31"/>
              <w:jc w:val="right"/>
              <w:rPr>
                <w:rFonts w:hAnsi="標楷體"/>
                <w:sz w:val="28"/>
                <w:szCs w:val="28"/>
              </w:rPr>
            </w:pPr>
            <w:r w:rsidRPr="00BC1675">
              <w:rPr>
                <w:rFonts w:hAnsi="標楷體"/>
                <w:sz w:val="28"/>
                <w:szCs w:val="28"/>
              </w:rPr>
              <w:t>144,593</w:t>
            </w:r>
          </w:p>
        </w:tc>
      </w:tr>
      <w:tr w:rsidR="00BC1675" w:rsidRPr="00BC1675" w:rsidTr="00CE3B61">
        <w:trPr>
          <w:trHeight w:val="413"/>
        </w:trPr>
        <w:tc>
          <w:tcPr>
            <w:tcW w:w="2080" w:type="dxa"/>
            <w:vAlign w:val="center"/>
          </w:tcPr>
          <w:p w:rsidR="003848D4" w:rsidRPr="00BC1675" w:rsidRDefault="003848D4" w:rsidP="00567D3A">
            <w:pPr>
              <w:adjustRightInd w:val="0"/>
              <w:snapToGrid w:val="0"/>
              <w:spacing w:line="340" w:lineRule="exact"/>
              <w:jc w:val="left"/>
              <w:rPr>
                <w:rFonts w:hAnsi="標楷體"/>
                <w:sz w:val="28"/>
                <w:szCs w:val="28"/>
              </w:rPr>
            </w:pPr>
            <w:r w:rsidRPr="00BC1675">
              <w:rPr>
                <w:rFonts w:hAnsi="標楷體"/>
                <w:sz w:val="28"/>
                <w:szCs w:val="28"/>
              </w:rPr>
              <w:t>技術員</w:t>
            </w:r>
          </w:p>
        </w:tc>
        <w:tc>
          <w:tcPr>
            <w:tcW w:w="2400" w:type="dxa"/>
            <w:vAlign w:val="center"/>
          </w:tcPr>
          <w:p w:rsidR="003848D4" w:rsidRPr="00BC1675" w:rsidRDefault="003848D4" w:rsidP="004171E0">
            <w:pPr>
              <w:adjustRightInd w:val="0"/>
              <w:snapToGrid w:val="0"/>
              <w:spacing w:line="340" w:lineRule="exact"/>
              <w:ind w:rightChars="-441" w:right="-1500"/>
              <w:jc w:val="center"/>
              <w:rPr>
                <w:rFonts w:hAnsi="標楷體"/>
                <w:sz w:val="28"/>
                <w:szCs w:val="28"/>
              </w:rPr>
            </w:pPr>
            <w:r w:rsidRPr="00BC1675">
              <w:rPr>
                <w:rFonts w:hAnsi="標楷體"/>
                <w:sz w:val="28"/>
                <w:szCs w:val="28"/>
              </w:rPr>
              <w:t>6.46</w:t>
            </w:r>
          </w:p>
        </w:tc>
        <w:tc>
          <w:tcPr>
            <w:tcW w:w="2735" w:type="dxa"/>
            <w:vAlign w:val="center"/>
          </w:tcPr>
          <w:p w:rsidR="003848D4" w:rsidRPr="00BC1675" w:rsidRDefault="003848D4" w:rsidP="004171E0">
            <w:pPr>
              <w:adjustRightInd w:val="0"/>
              <w:snapToGrid w:val="0"/>
              <w:spacing w:line="340" w:lineRule="exact"/>
              <w:ind w:rightChars="-9" w:right="-31"/>
              <w:jc w:val="right"/>
              <w:rPr>
                <w:rFonts w:hAnsi="標楷體"/>
                <w:sz w:val="28"/>
                <w:szCs w:val="28"/>
              </w:rPr>
            </w:pPr>
            <w:r w:rsidRPr="00BC1675">
              <w:rPr>
                <w:rFonts w:hAnsi="標楷體"/>
                <w:sz w:val="28"/>
                <w:szCs w:val="28"/>
              </w:rPr>
              <w:t>4,028,600</w:t>
            </w:r>
          </w:p>
        </w:tc>
      </w:tr>
      <w:tr w:rsidR="00BC1675" w:rsidRPr="00BC1675" w:rsidTr="00CE3B61">
        <w:trPr>
          <w:trHeight w:val="398"/>
        </w:trPr>
        <w:tc>
          <w:tcPr>
            <w:tcW w:w="2080" w:type="dxa"/>
            <w:vAlign w:val="center"/>
          </w:tcPr>
          <w:p w:rsidR="003848D4" w:rsidRPr="00BC1675" w:rsidRDefault="003848D4" w:rsidP="00567D3A">
            <w:pPr>
              <w:adjustRightInd w:val="0"/>
              <w:snapToGrid w:val="0"/>
              <w:spacing w:line="340" w:lineRule="exact"/>
              <w:jc w:val="left"/>
              <w:rPr>
                <w:rFonts w:hAnsi="標楷體"/>
                <w:sz w:val="28"/>
                <w:szCs w:val="28"/>
              </w:rPr>
            </w:pPr>
            <w:r w:rsidRPr="00BC1675">
              <w:rPr>
                <w:rFonts w:hAnsi="標楷體"/>
                <w:sz w:val="28"/>
                <w:szCs w:val="28"/>
              </w:rPr>
              <w:t>副工程師</w:t>
            </w:r>
          </w:p>
        </w:tc>
        <w:tc>
          <w:tcPr>
            <w:tcW w:w="2400" w:type="dxa"/>
            <w:vAlign w:val="center"/>
          </w:tcPr>
          <w:p w:rsidR="003848D4" w:rsidRPr="00BC1675" w:rsidRDefault="003848D4" w:rsidP="004171E0">
            <w:pPr>
              <w:adjustRightInd w:val="0"/>
              <w:snapToGrid w:val="0"/>
              <w:spacing w:line="340" w:lineRule="exact"/>
              <w:ind w:rightChars="-441" w:right="-1500"/>
              <w:jc w:val="center"/>
              <w:rPr>
                <w:rFonts w:hAnsi="標楷體"/>
                <w:sz w:val="28"/>
                <w:szCs w:val="28"/>
              </w:rPr>
            </w:pPr>
            <w:r w:rsidRPr="00BC1675">
              <w:rPr>
                <w:rFonts w:hAnsi="標楷體"/>
                <w:sz w:val="28"/>
                <w:szCs w:val="28"/>
              </w:rPr>
              <w:t>0.50</w:t>
            </w:r>
          </w:p>
        </w:tc>
        <w:tc>
          <w:tcPr>
            <w:tcW w:w="2735" w:type="dxa"/>
            <w:vAlign w:val="center"/>
          </w:tcPr>
          <w:p w:rsidR="003848D4" w:rsidRPr="00BC1675" w:rsidRDefault="003848D4" w:rsidP="004171E0">
            <w:pPr>
              <w:adjustRightInd w:val="0"/>
              <w:snapToGrid w:val="0"/>
              <w:spacing w:line="340" w:lineRule="exact"/>
              <w:ind w:rightChars="-9" w:right="-31"/>
              <w:jc w:val="right"/>
              <w:rPr>
                <w:rFonts w:hAnsi="標楷體"/>
                <w:sz w:val="28"/>
                <w:szCs w:val="28"/>
              </w:rPr>
            </w:pPr>
            <w:r w:rsidRPr="00BC1675">
              <w:rPr>
                <w:rFonts w:hAnsi="標楷體"/>
                <w:sz w:val="28"/>
                <w:szCs w:val="28"/>
              </w:rPr>
              <w:t>488,550</w:t>
            </w:r>
          </w:p>
        </w:tc>
      </w:tr>
      <w:tr w:rsidR="00BC1675" w:rsidRPr="00BC1675" w:rsidTr="00CE3B61">
        <w:trPr>
          <w:trHeight w:val="413"/>
        </w:trPr>
        <w:tc>
          <w:tcPr>
            <w:tcW w:w="2080" w:type="dxa"/>
            <w:vAlign w:val="center"/>
          </w:tcPr>
          <w:p w:rsidR="003848D4" w:rsidRPr="00BC1675" w:rsidRDefault="003848D4" w:rsidP="00567D3A">
            <w:pPr>
              <w:adjustRightInd w:val="0"/>
              <w:snapToGrid w:val="0"/>
              <w:spacing w:line="340" w:lineRule="exact"/>
              <w:jc w:val="left"/>
              <w:rPr>
                <w:rFonts w:hAnsi="標楷體"/>
                <w:sz w:val="28"/>
                <w:szCs w:val="28"/>
              </w:rPr>
            </w:pPr>
            <w:r w:rsidRPr="00BC1675">
              <w:rPr>
                <w:rFonts w:hAnsi="標楷體"/>
                <w:sz w:val="28"/>
                <w:szCs w:val="28"/>
              </w:rPr>
              <w:t>助理工程師</w:t>
            </w:r>
          </w:p>
        </w:tc>
        <w:tc>
          <w:tcPr>
            <w:tcW w:w="2400" w:type="dxa"/>
            <w:vAlign w:val="center"/>
          </w:tcPr>
          <w:p w:rsidR="003848D4" w:rsidRPr="00BC1675" w:rsidRDefault="003848D4" w:rsidP="004171E0">
            <w:pPr>
              <w:adjustRightInd w:val="0"/>
              <w:snapToGrid w:val="0"/>
              <w:spacing w:line="340" w:lineRule="exact"/>
              <w:ind w:rightChars="-441" w:right="-1500"/>
              <w:jc w:val="center"/>
              <w:rPr>
                <w:rFonts w:hAnsi="標楷體"/>
                <w:sz w:val="28"/>
                <w:szCs w:val="28"/>
              </w:rPr>
            </w:pPr>
            <w:r w:rsidRPr="00BC1675">
              <w:rPr>
                <w:rFonts w:hAnsi="標楷體"/>
                <w:sz w:val="28"/>
                <w:szCs w:val="28"/>
              </w:rPr>
              <w:t>5.20</w:t>
            </w:r>
          </w:p>
        </w:tc>
        <w:tc>
          <w:tcPr>
            <w:tcW w:w="2735" w:type="dxa"/>
            <w:vAlign w:val="center"/>
          </w:tcPr>
          <w:p w:rsidR="003848D4" w:rsidRPr="00BC1675" w:rsidRDefault="003848D4" w:rsidP="004171E0">
            <w:pPr>
              <w:adjustRightInd w:val="0"/>
              <w:snapToGrid w:val="0"/>
              <w:spacing w:line="340" w:lineRule="exact"/>
              <w:ind w:rightChars="-9" w:right="-31"/>
              <w:jc w:val="right"/>
              <w:rPr>
                <w:rFonts w:hAnsi="標楷體"/>
                <w:sz w:val="28"/>
                <w:szCs w:val="28"/>
              </w:rPr>
            </w:pPr>
            <w:r w:rsidRPr="00BC1675">
              <w:rPr>
                <w:rFonts w:hAnsi="標楷體"/>
                <w:sz w:val="28"/>
                <w:szCs w:val="28"/>
              </w:rPr>
              <w:t>4,305,268</w:t>
            </w:r>
          </w:p>
        </w:tc>
      </w:tr>
      <w:tr w:rsidR="00BC1675" w:rsidRPr="00BC1675" w:rsidTr="00CE3B61">
        <w:trPr>
          <w:trHeight w:val="413"/>
        </w:trPr>
        <w:tc>
          <w:tcPr>
            <w:tcW w:w="2080" w:type="dxa"/>
            <w:vAlign w:val="center"/>
          </w:tcPr>
          <w:p w:rsidR="003848D4" w:rsidRPr="00BC1675" w:rsidRDefault="003848D4" w:rsidP="00567D3A">
            <w:pPr>
              <w:adjustRightInd w:val="0"/>
              <w:snapToGrid w:val="0"/>
              <w:spacing w:line="340" w:lineRule="exact"/>
              <w:jc w:val="left"/>
              <w:rPr>
                <w:rFonts w:hAnsi="標楷體"/>
                <w:sz w:val="28"/>
                <w:szCs w:val="28"/>
              </w:rPr>
            </w:pPr>
            <w:r w:rsidRPr="00BC1675">
              <w:rPr>
                <w:rFonts w:hAnsi="標楷體"/>
                <w:sz w:val="28"/>
                <w:szCs w:val="28"/>
              </w:rPr>
              <w:t>工程助理</w:t>
            </w:r>
          </w:p>
        </w:tc>
        <w:tc>
          <w:tcPr>
            <w:tcW w:w="2400" w:type="dxa"/>
            <w:vAlign w:val="center"/>
          </w:tcPr>
          <w:p w:rsidR="003848D4" w:rsidRPr="00BC1675" w:rsidRDefault="003848D4" w:rsidP="004171E0">
            <w:pPr>
              <w:adjustRightInd w:val="0"/>
              <w:snapToGrid w:val="0"/>
              <w:spacing w:line="340" w:lineRule="exact"/>
              <w:ind w:rightChars="-441" w:right="-1500"/>
              <w:jc w:val="center"/>
              <w:rPr>
                <w:rFonts w:hAnsi="標楷體"/>
                <w:sz w:val="28"/>
                <w:szCs w:val="28"/>
              </w:rPr>
            </w:pPr>
            <w:r w:rsidRPr="00BC1675">
              <w:rPr>
                <w:rFonts w:hAnsi="標楷體"/>
                <w:sz w:val="28"/>
                <w:szCs w:val="28"/>
              </w:rPr>
              <w:t>0.80</w:t>
            </w:r>
          </w:p>
        </w:tc>
        <w:tc>
          <w:tcPr>
            <w:tcW w:w="2735" w:type="dxa"/>
            <w:vAlign w:val="center"/>
          </w:tcPr>
          <w:p w:rsidR="003848D4" w:rsidRPr="00BC1675" w:rsidRDefault="003848D4" w:rsidP="004171E0">
            <w:pPr>
              <w:adjustRightInd w:val="0"/>
              <w:snapToGrid w:val="0"/>
              <w:spacing w:line="340" w:lineRule="exact"/>
              <w:ind w:rightChars="-9" w:right="-31"/>
              <w:jc w:val="right"/>
              <w:rPr>
                <w:rFonts w:hAnsi="標楷體"/>
                <w:sz w:val="28"/>
                <w:szCs w:val="28"/>
              </w:rPr>
            </w:pPr>
            <w:r w:rsidRPr="00BC1675">
              <w:rPr>
                <w:rFonts w:hAnsi="標楷體"/>
                <w:sz w:val="28"/>
                <w:szCs w:val="28"/>
              </w:rPr>
              <w:t>595,080</w:t>
            </w:r>
          </w:p>
        </w:tc>
      </w:tr>
      <w:tr w:rsidR="00BC1675" w:rsidRPr="00BC1675" w:rsidTr="00CE3B61">
        <w:trPr>
          <w:trHeight w:val="413"/>
        </w:trPr>
        <w:tc>
          <w:tcPr>
            <w:tcW w:w="2080" w:type="dxa"/>
            <w:vAlign w:val="center"/>
          </w:tcPr>
          <w:p w:rsidR="003848D4" w:rsidRPr="00BC1675" w:rsidRDefault="003848D4" w:rsidP="00567D3A">
            <w:pPr>
              <w:adjustRightInd w:val="0"/>
              <w:snapToGrid w:val="0"/>
              <w:spacing w:line="340" w:lineRule="exact"/>
              <w:jc w:val="left"/>
              <w:rPr>
                <w:rFonts w:hAnsi="標楷體"/>
                <w:sz w:val="28"/>
                <w:szCs w:val="28"/>
              </w:rPr>
            </w:pPr>
            <w:r w:rsidRPr="00BC1675">
              <w:rPr>
                <w:rFonts w:hAnsi="標楷體" w:hint="eastAsia"/>
                <w:sz w:val="28"/>
                <w:szCs w:val="28"/>
              </w:rPr>
              <w:t>行政人員</w:t>
            </w:r>
          </w:p>
        </w:tc>
        <w:tc>
          <w:tcPr>
            <w:tcW w:w="2400" w:type="dxa"/>
            <w:vAlign w:val="center"/>
          </w:tcPr>
          <w:p w:rsidR="003848D4" w:rsidRPr="00BC1675" w:rsidRDefault="003848D4" w:rsidP="004171E0">
            <w:pPr>
              <w:adjustRightInd w:val="0"/>
              <w:snapToGrid w:val="0"/>
              <w:spacing w:line="340" w:lineRule="exact"/>
              <w:ind w:rightChars="-441" w:right="-1500"/>
              <w:jc w:val="center"/>
              <w:rPr>
                <w:rFonts w:hAnsi="標楷體"/>
                <w:sz w:val="28"/>
                <w:szCs w:val="28"/>
              </w:rPr>
            </w:pPr>
            <w:r w:rsidRPr="00BC1675">
              <w:rPr>
                <w:rFonts w:hAnsi="標楷體"/>
                <w:sz w:val="28"/>
                <w:szCs w:val="28"/>
              </w:rPr>
              <w:t>1.00</w:t>
            </w:r>
          </w:p>
        </w:tc>
        <w:tc>
          <w:tcPr>
            <w:tcW w:w="2735" w:type="dxa"/>
            <w:vAlign w:val="center"/>
          </w:tcPr>
          <w:p w:rsidR="003848D4" w:rsidRPr="00BC1675" w:rsidRDefault="003848D4" w:rsidP="004171E0">
            <w:pPr>
              <w:adjustRightInd w:val="0"/>
              <w:snapToGrid w:val="0"/>
              <w:spacing w:line="340" w:lineRule="exact"/>
              <w:ind w:rightChars="-9" w:right="-31"/>
              <w:jc w:val="right"/>
              <w:rPr>
                <w:rFonts w:hAnsi="標楷體"/>
                <w:sz w:val="28"/>
                <w:szCs w:val="28"/>
              </w:rPr>
            </w:pPr>
            <w:r w:rsidRPr="00BC1675">
              <w:rPr>
                <w:rFonts w:hAnsi="標楷體"/>
                <w:sz w:val="28"/>
                <w:szCs w:val="28"/>
              </w:rPr>
              <w:t>603,450</w:t>
            </w:r>
          </w:p>
        </w:tc>
      </w:tr>
      <w:tr w:rsidR="00BC1675" w:rsidRPr="00BC1675" w:rsidTr="00CE3B61">
        <w:trPr>
          <w:trHeight w:val="413"/>
        </w:trPr>
        <w:tc>
          <w:tcPr>
            <w:tcW w:w="2080" w:type="dxa"/>
            <w:vAlign w:val="center"/>
          </w:tcPr>
          <w:p w:rsidR="003848D4" w:rsidRPr="00BC1675" w:rsidRDefault="003848D4" w:rsidP="00567D3A">
            <w:pPr>
              <w:adjustRightInd w:val="0"/>
              <w:snapToGrid w:val="0"/>
              <w:spacing w:line="340" w:lineRule="exact"/>
              <w:jc w:val="left"/>
              <w:rPr>
                <w:rFonts w:hAnsi="標楷體"/>
                <w:sz w:val="28"/>
                <w:szCs w:val="28"/>
              </w:rPr>
            </w:pPr>
            <w:r w:rsidRPr="00BC1675">
              <w:rPr>
                <w:rFonts w:hAnsi="標楷體"/>
                <w:sz w:val="28"/>
                <w:szCs w:val="28"/>
              </w:rPr>
              <w:t>合計</w:t>
            </w:r>
          </w:p>
        </w:tc>
        <w:tc>
          <w:tcPr>
            <w:tcW w:w="2400" w:type="dxa"/>
            <w:vAlign w:val="center"/>
          </w:tcPr>
          <w:p w:rsidR="003848D4" w:rsidRPr="00BC1675" w:rsidRDefault="003848D4" w:rsidP="004171E0">
            <w:pPr>
              <w:adjustRightInd w:val="0"/>
              <w:snapToGrid w:val="0"/>
              <w:spacing w:line="340" w:lineRule="exact"/>
              <w:ind w:rightChars="-441" w:right="-1500"/>
              <w:jc w:val="center"/>
              <w:rPr>
                <w:rFonts w:hAnsi="標楷體"/>
                <w:sz w:val="28"/>
                <w:szCs w:val="28"/>
              </w:rPr>
            </w:pPr>
            <w:r w:rsidRPr="00BC1675">
              <w:rPr>
                <w:rFonts w:hAnsi="標楷體"/>
                <w:sz w:val="28"/>
                <w:szCs w:val="28"/>
              </w:rPr>
              <w:t>17.38</w:t>
            </w:r>
          </w:p>
        </w:tc>
        <w:tc>
          <w:tcPr>
            <w:tcW w:w="2735" w:type="dxa"/>
            <w:vAlign w:val="center"/>
          </w:tcPr>
          <w:p w:rsidR="003848D4" w:rsidRPr="00BC1675" w:rsidRDefault="003848D4" w:rsidP="004171E0">
            <w:pPr>
              <w:adjustRightInd w:val="0"/>
              <w:snapToGrid w:val="0"/>
              <w:spacing w:line="340" w:lineRule="exact"/>
              <w:ind w:rightChars="-9" w:right="-31"/>
              <w:jc w:val="right"/>
              <w:rPr>
                <w:rFonts w:hAnsi="標楷體"/>
                <w:sz w:val="28"/>
                <w:szCs w:val="28"/>
              </w:rPr>
            </w:pPr>
            <w:r w:rsidRPr="00BC1675">
              <w:rPr>
                <w:rFonts w:hAnsi="標楷體"/>
                <w:sz w:val="28"/>
                <w:szCs w:val="28"/>
              </w:rPr>
              <w:t>15,488,7</w:t>
            </w:r>
            <w:r w:rsidRPr="00BC1675">
              <w:rPr>
                <w:rFonts w:hAnsi="標楷體" w:hint="eastAsia"/>
                <w:sz w:val="28"/>
                <w:szCs w:val="28"/>
              </w:rPr>
              <w:t>60</w:t>
            </w:r>
          </w:p>
        </w:tc>
      </w:tr>
    </w:tbl>
    <w:p w:rsidR="003848D4" w:rsidRPr="00FF457C" w:rsidRDefault="003848D4" w:rsidP="00FF457C">
      <w:pPr>
        <w:spacing w:line="320" w:lineRule="exact"/>
        <w:ind w:leftChars="457" w:left="1554"/>
        <w:rPr>
          <w:sz w:val="24"/>
          <w:szCs w:val="24"/>
        </w:rPr>
      </w:pPr>
      <w:r w:rsidRPr="00FF457C">
        <w:rPr>
          <w:rFonts w:hint="eastAsia"/>
          <w:sz w:val="24"/>
          <w:szCs w:val="24"/>
        </w:rPr>
        <w:t>資料來源：國原院</w:t>
      </w:r>
      <w:r w:rsidR="00567D3A" w:rsidRPr="00FF457C">
        <w:rPr>
          <w:rFonts w:hint="eastAsia"/>
          <w:sz w:val="24"/>
          <w:szCs w:val="24"/>
        </w:rPr>
        <w:t>。</w:t>
      </w:r>
    </w:p>
    <w:p w:rsidR="00567D3A" w:rsidRPr="00BF72DC" w:rsidRDefault="00567D3A" w:rsidP="00BF72DC"/>
    <w:p w:rsidR="00567D3A" w:rsidRPr="00BC1675" w:rsidRDefault="004F7B21" w:rsidP="00567D3A">
      <w:pPr>
        <w:pStyle w:val="4"/>
        <w:ind w:left="1560"/>
      </w:pPr>
      <w:r w:rsidRPr="00BC1675">
        <w:rPr>
          <w:rFonts w:hint="eastAsia"/>
        </w:rPr>
        <w:t>製劑之</w:t>
      </w:r>
      <w:r w:rsidR="00567D3A" w:rsidRPr="00BC1675">
        <w:rPr>
          <w:rFonts w:hint="eastAsia"/>
        </w:rPr>
        <w:t>預估與實際銷售情形</w:t>
      </w:r>
    </w:p>
    <w:p w:rsidR="005814EF" w:rsidRPr="00BC1675" w:rsidRDefault="00567D3A" w:rsidP="00567D3A">
      <w:pPr>
        <w:pStyle w:val="4"/>
        <w:numPr>
          <w:ilvl w:val="0"/>
          <w:numId w:val="0"/>
        </w:numPr>
        <w:ind w:left="1560" w:firstLineChars="207" w:firstLine="704"/>
      </w:pPr>
      <w:r w:rsidRPr="00BC1675">
        <w:rPr>
          <w:rFonts w:hint="eastAsia"/>
        </w:rPr>
        <w:t>112年核</w:t>
      </w:r>
      <w:proofErr w:type="gramStart"/>
      <w:r w:rsidRPr="00BC1675">
        <w:rPr>
          <w:rFonts w:hint="eastAsia"/>
        </w:rPr>
        <w:t>研</w:t>
      </w:r>
      <w:proofErr w:type="gramEnd"/>
      <w:r w:rsidRPr="00BC1675">
        <w:rPr>
          <w:rFonts w:hint="eastAsia"/>
        </w:rPr>
        <w:t>氯化亞鉈(鉈-201)注射劑實際銷</w:t>
      </w:r>
      <w:r w:rsidRPr="00BC1675">
        <w:rPr>
          <w:rFonts w:hint="eastAsia"/>
        </w:rPr>
        <w:lastRenderedPageBreak/>
        <w:t>售量較預估銷售量短少27.38%</w:t>
      </w:r>
      <w:r w:rsidR="00C1248C" w:rsidRPr="00BC1675">
        <w:rPr>
          <w:rFonts w:hint="eastAsia"/>
        </w:rPr>
        <w:t>；</w:t>
      </w:r>
      <w:r w:rsidRPr="00BC1675">
        <w:rPr>
          <w:rFonts w:hint="eastAsia"/>
        </w:rPr>
        <w:t>另核</w:t>
      </w:r>
      <w:proofErr w:type="gramStart"/>
      <w:r w:rsidRPr="00BC1675">
        <w:rPr>
          <w:rFonts w:hint="eastAsia"/>
        </w:rPr>
        <w:t>研</w:t>
      </w:r>
      <w:proofErr w:type="gramEnd"/>
      <w:r w:rsidRPr="00BC1675">
        <w:rPr>
          <w:rFonts w:hint="eastAsia"/>
        </w:rPr>
        <w:t>檸檬酸鎵(鎵-67)注射劑</w:t>
      </w:r>
      <w:r w:rsidR="005814EF" w:rsidRPr="00BC1675">
        <w:rPr>
          <w:rFonts w:hint="eastAsia"/>
        </w:rPr>
        <w:t>實際銷售量較預估銷售量</w:t>
      </w:r>
      <w:r w:rsidR="004F7B21" w:rsidRPr="00BC1675">
        <w:rPr>
          <w:rFonts w:hint="eastAsia"/>
        </w:rPr>
        <w:t>大幅</w:t>
      </w:r>
      <w:r w:rsidR="005814EF" w:rsidRPr="00BC1675">
        <w:rPr>
          <w:rFonts w:hint="eastAsia"/>
        </w:rPr>
        <w:t>增長376.96%，主因為</w:t>
      </w:r>
      <w:r w:rsidR="00827D3C" w:rsidRPr="00BC1675">
        <w:rPr>
          <w:rFonts w:hint="eastAsia"/>
        </w:rPr>
        <w:t>近期因國外藥物沒有進口，所以核研檸檬酸鎵(鎵-67)注射劑目前之國內市占率為100%；</w:t>
      </w:r>
      <w:proofErr w:type="gramStart"/>
      <w:r w:rsidR="00827D3C" w:rsidRPr="00BC1675">
        <w:rPr>
          <w:rFonts w:hint="eastAsia"/>
        </w:rPr>
        <w:t>此外，核研</w:t>
      </w:r>
      <w:proofErr w:type="gramEnd"/>
      <w:r w:rsidR="00827D3C" w:rsidRPr="00BC1675">
        <w:rPr>
          <w:rFonts w:hint="eastAsia"/>
        </w:rPr>
        <w:t>馬</w:t>
      </w:r>
      <w:proofErr w:type="gramStart"/>
      <w:r w:rsidR="00827D3C" w:rsidRPr="00BC1675">
        <w:rPr>
          <w:rFonts w:hint="eastAsia"/>
        </w:rPr>
        <w:t>格鎝腎功</w:t>
      </w:r>
      <w:proofErr w:type="gramEnd"/>
      <w:r w:rsidR="00827D3C" w:rsidRPr="00BC1675">
        <w:rPr>
          <w:rFonts w:hint="eastAsia"/>
        </w:rPr>
        <w:t>能造</w:t>
      </w:r>
      <w:proofErr w:type="gramStart"/>
      <w:r w:rsidR="00827D3C" w:rsidRPr="00BC1675">
        <w:rPr>
          <w:rFonts w:hint="eastAsia"/>
        </w:rPr>
        <w:t>影劑等3項凍晶</w:t>
      </w:r>
      <w:proofErr w:type="gramEnd"/>
      <w:r w:rsidR="00827D3C" w:rsidRPr="00BC1675">
        <w:rPr>
          <w:rFonts w:hint="eastAsia"/>
        </w:rPr>
        <w:t>製劑</w:t>
      </w:r>
      <w:r w:rsidR="00C1248C" w:rsidRPr="00BC1675">
        <w:rPr>
          <w:rFonts w:hint="eastAsia"/>
        </w:rPr>
        <w:t>之實際銷售量較預估銷售量短少約50至78%左右(詳如下表)，主因該等藥品</w:t>
      </w:r>
      <w:r w:rsidR="00827D3C" w:rsidRPr="00BC1675">
        <w:rPr>
          <w:rFonts w:hint="eastAsia"/>
        </w:rPr>
        <w:t>已有國外輸入、替代藥物與診斷方式，可滿足國人診斷需求，</w:t>
      </w:r>
      <w:r w:rsidR="00C1248C" w:rsidRPr="00BC1675">
        <w:rPr>
          <w:rFonts w:hint="eastAsia"/>
        </w:rPr>
        <w:t>故該院</w:t>
      </w:r>
      <w:r w:rsidR="00827D3C" w:rsidRPr="00BC1675">
        <w:rPr>
          <w:rFonts w:hint="eastAsia"/>
        </w:rPr>
        <w:t>將逐步對該</w:t>
      </w:r>
      <w:proofErr w:type="gramStart"/>
      <w:r w:rsidR="00827D3C" w:rsidRPr="00BC1675">
        <w:rPr>
          <w:rFonts w:hint="eastAsia"/>
        </w:rPr>
        <w:t>3項凍晶</w:t>
      </w:r>
      <w:proofErr w:type="gramEnd"/>
      <w:r w:rsidR="00827D3C" w:rsidRPr="00BC1675">
        <w:rPr>
          <w:rFonts w:hint="eastAsia"/>
        </w:rPr>
        <w:t>製劑進行切結不生產</w:t>
      </w:r>
      <w:r w:rsidR="00C1248C" w:rsidRPr="00BC1675">
        <w:rPr>
          <w:rFonts w:hint="eastAsia"/>
        </w:rPr>
        <w:t>【已如調查意見一(三)2所述】。</w:t>
      </w:r>
    </w:p>
    <w:p w:rsidR="00E16FEE" w:rsidRPr="00BF72DC" w:rsidRDefault="00E16FEE" w:rsidP="00BF72DC"/>
    <w:p w:rsidR="00827D3C" w:rsidRPr="00BC1675" w:rsidRDefault="00827D3C" w:rsidP="00827D3C">
      <w:pPr>
        <w:pStyle w:val="a3"/>
        <w:ind w:firstLine="1080"/>
        <w:jc w:val="center"/>
      </w:pPr>
      <w:r w:rsidRPr="00BC1675">
        <w:rPr>
          <w:rFonts w:hint="eastAsia"/>
        </w:rPr>
        <w:t>112年國原院核醫藥物預估銷售量與實際銷售量比較</w:t>
      </w:r>
    </w:p>
    <w:p w:rsidR="00827D3C" w:rsidRPr="00BC1675" w:rsidRDefault="00827D3C" w:rsidP="00FF457C">
      <w:pPr>
        <w:ind w:rightChars="-150" w:right="-510"/>
        <w:jc w:val="right"/>
        <w:rPr>
          <w:sz w:val="24"/>
          <w:szCs w:val="24"/>
        </w:rPr>
      </w:pPr>
      <w:r w:rsidRPr="00BC1675">
        <w:rPr>
          <w:rFonts w:hint="eastAsia"/>
          <w:sz w:val="24"/>
          <w:szCs w:val="24"/>
        </w:rPr>
        <w:t>單位：瓶/劑、%</w:t>
      </w:r>
    </w:p>
    <w:tbl>
      <w:tblPr>
        <w:tblStyle w:val="af7"/>
        <w:tblW w:w="8706" w:type="dxa"/>
        <w:tblInd w:w="704" w:type="dxa"/>
        <w:tblLook w:val="04A0" w:firstRow="1" w:lastRow="0" w:firstColumn="1" w:lastColumn="0" w:noHBand="0" w:noVBand="1"/>
      </w:tblPr>
      <w:tblGrid>
        <w:gridCol w:w="522"/>
        <w:gridCol w:w="2598"/>
        <w:gridCol w:w="2045"/>
        <w:gridCol w:w="1797"/>
        <w:gridCol w:w="1744"/>
      </w:tblGrid>
      <w:tr w:rsidR="00BC1675" w:rsidRPr="00BC1675" w:rsidTr="00CE3B61">
        <w:trPr>
          <w:trHeight w:val="631"/>
          <w:tblHeader/>
        </w:trPr>
        <w:tc>
          <w:tcPr>
            <w:tcW w:w="3120"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827D3C" w:rsidRPr="00BC1675" w:rsidRDefault="00827D3C" w:rsidP="00CE3B61">
            <w:pPr>
              <w:pStyle w:val="aff1"/>
              <w:spacing w:line="320" w:lineRule="exact"/>
              <w:jc w:val="center"/>
              <w:rPr>
                <w:rFonts w:ascii="標楷體" w:hAnsi="標楷體" w:cs="新細明體"/>
                <w:kern w:val="0"/>
                <w:sz w:val="28"/>
              </w:rPr>
            </w:pPr>
            <w:r w:rsidRPr="00BC1675">
              <w:rPr>
                <w:rFonts w:ascii="標楷體" w:hAnsi="標楷體" w:cs="新細明體" w:hint="eastAsia"/>
                <w:kern w:val="0"/>
                <w:sz w:val="28"/>
              </w:rPr>
              <w:t>藥物名稱</w:t>
            </w:r>
          </w:p>
        </w:tc>
        <w:tc>
          <w:tcPr>
            <w:tcW w:w="204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827D3C" w:rsidRPr="00BC1675" w:rsidRDefault="00827D3C" w:rsidP="004171E0">
            <w:pPr>
              <w:pStyle w:val="aff1"/>
              <w:spacing w:line="320" w:lineRule="exact"/>
              <w:ind w:leftChars="-16" w:left="-54" w:rightChars="-26" w:right="-88"/>
              <w:jc w:val="center"/>
              <w:rPr>
                <w:rFonts w:ascii="標楷體" w:hAnsi="標楷體" w:cs="新細明體"/>
                <w:kern w:val="0"/>
                <w:sz w:val="28"/>
              </w:rPr>
            </w:pPr>
            <w:r w:rsidRPr="00BC1675">
              <w:rPr>
                <w:rFonts w:ascii="標楷體" w:hAnsi="標楷體" w:cs="新細明體" w:hint="eastAsia"/>
                <w:kern w:val="0"/>
                <w:sz w:val="28"/>
              </w:rPr>
              <w:t>預估銷售量A</w:t>
            </w:r>
          </w:p>
        </w:tc>
        <w:tc>
          <w:tcPr>
            <w:tcW w:w="179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827D3C" w:rsidRPr="00BC1675" w:rsidRDefault="00827D3C" w:rsidP="004171E0">
            <w:pPr>
              <w:pStyle w:val="aff1"/>
              <w:spacing w:line="320" w:lineRule="exact"/>
              <w:ind w:leftChars="-27" w:left="-92" w:rightChars="-27" w:right="-92"/>
              <w:jc w:val="center"/>
              <w:rPr>
                <w:rFonts w:ascii="標楷體" w:hAnsi="標楷體" w:cs="新細明體"/>
                <w:kern w:val="0"/>
                <w:sz w:val="28"/>
              </w:rPr>
            </w:pPr>
            <w:r w:rsidRPr="00BC1675">
              <w:rPr>
                <w:rFonts w:ascii="標楷體" w:hAnsi="標楷體" w:cs="新細明體" w:hint="eastAsia"/>
                <w:kern w:val="0"/>
                <w:sz w:val="28"/>
              </w:rPr>
              <w:t>實際銷售量B</w:t>
            </w:r>
          </w:p>
        </w:tc>
        <w:tc>
          <w:tcPr>
            <w:tcW w:w="174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827D3C" w:rsidRPr="00BC1675" w:rsidRDefault="00827D3C" w:rsidP="004171E0">
            <w:pPr>
              <w:pStyle w:val="aff1"/>
              <w:spacing w:line="320" w:lineRule="exact"/>
              <w:jc w:val="center"/>
              <w:rPr>
                <w:rFonts w:ascii="標楷體" w:hAnsi="標楷體" w:cs="新細明體"/>
                <w:kern w:val="0"/>
                <w:sz w:val="28"/>
              </w:rPr>
            </w:pPr>
            <w:r w:rsidRPr="00BC1675">
              <w:rPr>
                <w:rFonts w:ascii="標楷體" w:hAnsi="標楷體" w:cs="新細明體" w:hint="eastAsia"/>
                <w:kern w:val="0"/>
                <w:sz w:val="28"/>
              </w:rPr>
              <w:t>差異</w:t>
            </w:r>
          </w:p>
          <w:p w:rsidR="00827D3C" w:rsidRPr="00BC1675" w:rsidRDefault="00827D3C" w:rsidP="004171E0">
            <w:pPr>
              <w:pStyle w:val="aff1"/>
              <w:spacing w:line="320" w:lineRule="exact"/>
              <w:jc w:val="center"/>
              <w:rPr>
                <w:rFonts w:ascii="標楷體" w:hAnsi="標楷體" w:cs="新細明體"/>
                <w:kern w:val="0"/>
                <w:sz w:val="24"/>
                <w:szCs w:val="24"/>
              </w:rPr>
            </w:pPr>
            <w:r w:rsidRPr="00BC1675">
              <w:rPr>
                <w:rFonts w:ascii="標楷體" w:hAnsi="標楷體" w:cs="新細明體" w:hint="eastAsia"/>
                <w:kern w:val="0"/>
                <w:sz w:val="24"/>
                <w:szCs w:val="24"/>
              </w:rPr>
              <w:t>(B-A)/A*100</w:t>
            </w:r>
          </w:p>
        </w:tc>
      </w:tr>
      <w:tr w:rsidR="00BC1675" w:rsidRPr="00BC1675" w:rsidTr="004171E0">
        <w:trPr>
          <w:trHeight w:val="833"/>
        </w:trPr>
        <w:tc>
          <w:tcPr>
            <w:tcW w:w="522" w:type="dxa"/>
            <w:vMerge w:val="restart"/>
            <w:tcBorders>
              <w:top w:val="single" w:sz="4" w:space="0" w:color="auto"/>
              <w:left w:val="single" w:sz="4" w:space="0" w:color="auto"/>
              <w:right w:val="single" w:sz="4" w:space="0" w:color="auto"/>
            </w:tcBorders>
            <w:textDirection w:val="tbRlV"/>
          </w:tcPr>
          <w:p w:rsidR="00827D3C" w:rsidRPr="00BC1675" w:rsidRDefault="00827D3C" w:rsidP="004171E0">
            <w:pPr>
              <w:adjustRightInd w:val="0"/>
              <w:snapToGrid w:val="0"/>
              <w:spacing w:line="300" w:lineRule="exact"/>
              <w:ind w:left="-109"/>
              <w:jc w:val="center"/>
              <w:rPr>
                <w:rFonts w:hAnsi="標楷體"/>
                <w:sz w:val="28"/>
                <w:szCs w:val="28"/>
              </w:rPr>
            </w:pPr>
            <w:r w:rsidRPr="00BC1675">
              <w:rPr>
                <w:rFonts w:hAnsi="標楷體" w:hint="eastAsia"/>
                <w:sz w:val="28"/>
                <w:szCs w:val="28"/>
              </w:rPr>
              <w:t>放射性製劑</w:t>
            </w:r>
          </w:p>
        </w:tc>
        <w:tc>
          <w:tcPr>
            <w:tcW w:w="2598" w:type="dxa"/>
            <w:tcBorders>
              <w:top w:val="single" w:sz="4" w:space="0" w:color="auto"/>
              <w:left w:val="single" w:sz="4" w:space="0" w:color="auto"/>
              <w:bottom w:val="single" w:sz="4" w:space="0" w:color="auto"/>
              <w:right w:val="single" w:sz="4" w:space="0" w:color="auto"/>
            </w:tcBorders>
          </w:tcPr>
          <w:p w:rsidR="00827D3C" w:rsidRPr="00BC1675" w:rsidRDefault="00827D3C" w:rsidP="004171E0">
            <w:pPr>
              <w:adjustRightInd w:val="0"/>
              <w:snapToGrid w:val="0"/>
              <w:spacing w:line="380" w:lineRule="exact"/>
              <w:rPr>
                <w:rFonts w:hAnsi="標楷體"/>
                <w:sz w:val="28"/>
                <w:szCs w:val="28"/>
              </w:rPr>
            </w:pPr>
            <w:bookmarkStart w:id="32" w:name="_Hlk162517894"/>
            <w:r w:rsidRPr="00BC1675">
              <w:rPr>
                <w:rFonts w:hAnsi="標楷體"/>
                <w:sz w:val="28"/>
                <w:szCs w:val="28"/>
              </w:rPr>
              <w:t>核</w:t>
            </w:r>
            <w:proofErr w:type="gramStart"/>
            <w:r w:rsidRPr="00BC1675">
              <w:rPr>
                <w:rFonts w:hAnsi="標楷體"/>
                <w:sz w:val="28"/>
                <w:szCs w:val="28"/>
              </w:rPr>
              <w:t>研</w:t>
            </w:r>
            <w:proofErr w:type="gramEnd"/>
            <w:r w:rsidRPr="00BC1675">
              <w:rPr>
                <w:rFonts w:hAnsi="標楷體"/>
                <w:sz w:val="28"/>
                <w:szCs w:val="28"/>
              </w:rPr>
              <w:t>氯化亞鉈</w:t>
            </w:r>
          </w:p>
          <w:bookmarkEnd w:id="32"/>
          <w:p w:rsidR="00827D3C" w:rsidRPr="00BC1675" w:rsidRDefault="00827D3C" w:rsidP="004171E0">
            <w:pPr>
              <w:adjustRightInd w:val="0"/>
              <w:snapToGrid w:val="0"/>
              <w:spacing w:line="380" w:lineRule="exact"/>
              <w:rPr>
                <w:rFonts w:hAnsi="標楷體"/>
                <w:sz w:val="28"/>
                <w:szCs w:val="28"/>
              </w:rPr>
            </w:pPr>
            <w:r w:rsidRPr="00BC1675">
              <w:rPr>
                <w:rFonts w:hAnsi="標楷體"/>
                <w:sz w:val="28"/>
                <w:szCs w:val="28"/>
              </w:rPr>
              <w:t>(鉈-201)注射劑</w:t>
            </w:r>
          </w:p>
        </w:tc>
        <w:tc>
          <w:tcPr>
            <w:tcW w:w="2045" w:type="dxa"/>
            <w:tcBorders>
              <w:top w:val="single" w:sz="4" w:space="0" w:color="auto"/>
              <w:left w:val="single" w:sz="4" w:space="0" w:color="auto"/>
              <w:bottom w:val="single" w:sz="4" w:space="0" w:color="auto"/>
              <w:right w:val="single" w:sz="4" w:space="0" w:color="auto"/>
            </w:tcBorders>
            <w:vAlign w:val="center"/>
          </w:tcPr>
          <w:p w:rsidR="00827D3C" w:rsidRPr="00BC1675" w:rsidRDefault="00827D3C" w:rsidP="004171E0">
            <w:pPr>
              <w:adjustRightInd w:val="0"/>
              <w:snapToGrid w:val="0"/>
              <w:spacing w:line="380" w:lineRule="exact"/>
              <w:ind w:rightChars="-1" w:right="-3"/>
              <w:jc w:val="right"/>
              <w:rPr>
                <w:rFonts w:hAnsi="標楷體"/>
                <w:sz w:val="28"/>
              </w:rPr>
            </w:pPr>
            <w:r w:rsidRPr="00BC1675">
              <w:rPr>
                <w:rFonts w:hAnsi="標楷體"/>
                <w:sz w:val="28"/>
              </w:rPr>
              <w:t>4,251</w:t>
            </w:r>
          </w:p>
        </w:tc>
        <w:tc>
          <w:tcPr>
            <w:tcW w:w="1797" w:type="dxa"/>
            <w:tcBorders>
              <w:top w:val="single" w:sz="4" w:space="0" w:color="auto"/>
              <w:left w:val="single" w:sz="4" w:space="0" w:color="auto"/>
              <w:bottom w:val="single" w:sz="4" w:space="0" w:color="auto"/>
              <w:right w:val="single" w:sz="4" w:space="0" w:color="auto"/>
            </w:tcBorders>
            <w:vAlign w:val="center"/>
          </w:tcPr>
          <w:p w:rsidR="00827D3C" w:rsidRPr="00BC1675" w:rsidRDefault="00827D3C" w:rsidP="004171E0">
            <w:pPr>
              <w:adjustRightInd w:val="0"/>
              <w:snapToGrid w:val="0"/>
              <w:spacing w:line="380" w:lineRule="exact"/>
              <w:ind w:rightChars="-1" w:right="-3"/>
              <w:jc w:val="right"/>
              <w:rPr>
                <w:rFonts w:hAnsi="標楷體"/>
                <w:sz w:val="28"/>
              </w:rPr>
            </w:pPr>
            <w:r w:rsidRPr="00BC1675">
              <w:rPr>
                <w:rFonts w:hAnsi="標楷體"/>
                <w:sz w:val="28"/>
              </w:rPr>
              <w:t>3,087</w:t>
            </w:r>
          </w:p>
        </w:tc>
        <w:tc>
          <w:tcPr>
            <w:tcW w:w="1744" w:type="dxa"/>
            <w:tcBorders>
              <w:top w:val="single" w:sz="4" w:space="0" w:color="auto"/>
              <w:left w:val="single" w:sz="4" w:space="0" w:color="auto"/>
              <w:bottom w:val="single" w:sz="4" w:space="0" w:color="auto"/>
              <w:right w:val="single" w:sz="4" w:space="0" w:color="auto"/>
            </w:tcBorders>
            <w:vAlign w:val="center"/>
          </w:tcPr>
          <w:p w:rsidR="00827D3C" w:rsidRPr="00BC1675" w:rsidRDefault="00827D3C" w:rsidP="004171E0">
            <w:pPr>
              <w:adjustRightInd w:val="0"/>
              <w:snapToGrid w:val="0"/>
              <w:spacing w:line="380" w:lineRule="exact"/>
              <w:ind w:rightChars="-1" w:right="-3"/>
              <w:jc w:val="right"/>
              <w:rPr>
                <w:rFonts w:hAnsi="標楷體"/>
                <w:sz w:val="28"/>
              </w:rPr>
            </w:pPr>
            <w:r w:rsidRPr="00BC1675">
              <w:rPr>
                <w:rFonts w:hAnsi="標楷體"/>
                <w:sz w:val="28"/>
              </w:rPr>
              <w:t>-27.38</w:t>
            </w:r>
          </w:p>
        </w:tc>
      </w:tr>
      <w:tr w:rsidR="00BC1675" w:rsidRPr="00BC1675" w:rsidTr="004171E0">
        <w:trPr>
          <w:trHeight w:val="702"/>
        </w:trPr>
        <w:tc>
          <w:tcPr>
            <w:tcW w:w="522" w:type="dxa"/>
            <w:vMerge/>
            <w:tcBorders>
              <w:left w:val="single" w:sz="4" w:space="0" w:color="auto"/>
              <w:bottom w:val="single" w:sz="4" w:space="0" w:color="auto"/>
              <w:right w:val="single" w:sz="4" w:space="0" w:color="auto"/>
            </w:tcBorders>
          </w:tcPr>
          <w:p w:rsidR="00827D3C" w:rsidRPr="00BC1675" w:rsidRDefault="00827D3C" w:rsidP="004171E0">
            <w:pPr>
              <w:adjustRightInd w:val="0"/>
              <w:snapToGrid w:val="0"/>
              <w:spacing w:line="300" w:lineRule="exact"/>
              <w:ind w:left="-109"/>
              <w:jc w:val="center"/>
              <w:rPr>
                <w:rFonts w:hAnsi="標楷體"/>
                <w:sz w:val="28"/>
                <w:szCs w:val="28"/>
              </w:rPr>
            </w:pPr>
          </w:p>
        </w:tc>
        <w:tc>
          <w:tcPr>
            <w:tcW w:w="2598" w:type="dxa"/>
            <w:tcBorders>
              <w:top w:val="single" w:sz="4" w:space="0" w:color="auto"/>
              <w:left w:val="single" w:sz="4" w:space="0" w:color="auto"/>
              <w:bottom w:val="single" w:sz="4" w:space="0" w:color="auto"/>
              <w:right w:val="single" w:sz="4" w:space="0" w:color="auto"/>
            </w:tcBorders>
            <w:hideMark/>
          </w:tcPr>
          <w:p w:rsidR="00827D3C" w:rsidRPr="00BC1675" w:rsidRDefault="00827D3C" w:rsidP="004171E0">
            <w:pPr>
              <w:adjustRightInd w:val="0"/>
              <w:snapToGrid w:val="0"/>
              <w:spacing w:line="380" w:lineRule="exact"/>
              <w:rPr>
                <w:rFonts w:hAnsi="標楷體"/>
                <w:sz w:val="28"/>
                <w:szCs w:val="28"/>
              </w:rPr>
            </w:pPr>
            <w:r w:rsidRPr="00BC1675">
              <w:rPr>
                <w:rFonts w:hAnsi="標楷體"/>
                <w:sz w:val="28"/>
                <w:szCs w:val="28"/>
              </w:rPr>
              <w:t>核</w:t>
            </w:r>
            <w:proofErr w:type="gramStart"/>
            <w:r w:rsidRPr="00BC1675">
              <w:rPr>
                <w:rFonts w:hAnsi="標楷體"/>
                <w:sz w:val="28"/>
                <w:szCs w:val="28"/>
              </w:rPr>
              <w:t>研</w:t>
            </w:r>
            <w:proofErr w:type="gramEnd"/>
            <w:r w:rsidRPr="00BC1675">
              <w:rPr>
                <w:rFonts w:hAnsi="標楷體"/>
                <w:sz w:val="28"/>
                <w:szCs w:val="28"/>
              </w:rPr>
              <w:t>檸檬酸鎵</w:t>
            </w:r>
          </w:p>
          <w:p w:rsidR="00827D3C" w:rsidRPr="00BC1675" w:rsidRDefault="00827D3C" w:rsidP="004171E0">
            <w:pPr>
              <w:adjustRightInd w:val="0"/>
              <w:snapToGrid w:val="0"/>
              <w:spacing w:line="380" w:lineRule="exact"/>
              <w:rPr>
                <w:rFonts w:hAnsi="標楷體"/>
                <w:sz w:val="28"/>
                <w:szCs w:val="28"/>
              </w:rPr>
            </w:pPr>
            <w:r w:rsidRPr="00BC1675">
              <w:rPr>
                <w:rFonts w:hAnsi="標楷體"/>
                <w:sz w:val="28"/>
                <w:szCs w:val="28"/>
              </w:rPr>
              <w:t>(鎵-67)注射劑</w:t>
            </w:r>
          </w:p>
        </w:tc>
        <w:tc>
          <w:tcPr>
            <w:tcW w:w="2045" w:type="dxa"/>
            <w:tcBorders>
              <w:top w:val="single" w:sz="4" w:space="0" w:color="auto"/>
              <w:left w:val="single" w:sz="4" w:space="0" w:color="auto"/>
              <w:bottom w:val="single" w:sz="4" w:space="0" w:color="auto"/>
              <w:right w:val="single" w:sz="4" w:space="0" w:color="auto"/>
            </w:tcBorders>
            <w:vAlign w:val="center"/>
          </w:tcPr>
          <w:p w:rsidR="00827D3C" w:rsidRPr="00BC1675" w:rsidRDefault="00827D3C" w:rsidP="004171E0">
            <w:pPr>
              <w:adjustRightInd w:val="0"/>
              <w:snapToGrid w:val="0"/>
              <w:spacing w:line="380" w:lineRule="exact"/>
              <w:ind w:rightChars="-1" w:right="-3"/>
              <w:jc w:val="right"/>
              <w:rPr>
                <w:rFonts w:hAnsi="標楷體"/>
                <w:sz w:val="28"/>
              </w:rPr>
            </w:pPr>
            <w:r w:rsidRPr="00BC1675">
              <w:rPr>
                <w:rFonts w:hAnsi="標楷體"/>
                <w:sz w:val="28"/>
              </w:rPr>
              <w:t>230</w:t>
            </w:r>
          </w:p>
        </w:tc>
        <w:tc>
          <w:tcPr>
            <w:tcW w:w="1797" w:type="dxa"/>
            <w:tcBorders>
              <w:top w:val="single" w:sz="4" w:space="0" w:color="auto"/>
              <w:left w:val="single" w:sz="4" w:space="0" w:color="auto"/>
              <w:bottom w:val="single" w:sz="4" w:space="0" w:color="auto"/>
              <w:right w:val="single" w:sz="4" w:space="0" w:color="auto"/>
            </w:tcBorders>
            <w:vAlign w:val="center"/>
          </w:tcPr>
          <w:p w:rsidR="00827D3C" w:rsidRPr="00BC1675" w:rsidRDefault="00827D3C" w:rsidP="004171E0">
            <w:pPr>
              <w:adjustRightInd w:val="0"/>
              <w:snapToGrid w:val="0"/>
              <w:spacing w:line="380" w:lineRule="exact"/>
              <w:ind w:rightChars="-1" w:right="-3"/>
              <w:jc w:val="right"/>
              <w:rPr>
                <w:rFonts w:hAnsi="標楷體"/>
                <w:sz w:val="28"/>
              </w:rPr>
            </w:pPr>
            <w:r w:rsidRPr="00BC1675">
              <w:rPr>
                <w:rFonts w:hAnsi="標楷體"/>
                <w:sz w:val="28"/>
              </w:rPr>
              <w:t>1,097</w:t>
            </w:r>
          </w:p>
        </w:tc>
        <w:tc>
          <w:tcPr>
            <w:tcW w:w="1744" w:type="dxa"/>
            <w:tcBorders>
              <w:top w:val="single" w:sz="4" w:space="0" w:color="auto"/>
              <w:left w:val="single" w:sz="4" w:space="0" w:color="auto"/>
              <w:bottom w:val="single" w:sz="4" w:space="0" w:color="auto"/>
              <w:right w:val="single" w:sz="4" w:space="0" w:color="auto"/>
            </w:tcBorders>
            <w:vAlign w:val="center"/>
          </w:tcPr>
          <w:p w:rsidR="00827D3C" w:rsidRPr="00BC1675" w:rsidRDefault="00827D3C" w:rsidP="004171E0">
            <w:pPr>
              <w:adjustRightInd w:val="0"/>
              <w:snapToGrid w:val="0"/>
              <w:spacing w:line="380" w:lineRule="exact"/>
              <w:ind w:rightChars="-1" w:right="-3"/>
              <w:jc w:val="right"/>
              <w:rPr>
                <w:rFonts w:hAnsi="標楷體"/>
                <w:sz w:val="28"/>
              </w:rPr>
            </w:pPr>
            <w:r w:rsidRPr="00BC1675">
              <w:rPr>
                <w:rFonts w:hAnsi="標楷體"/>
                <w:sz w:val="28"/>
              </w:rPr>
              <w:t>376.96</w:t>
            </w:r>
          </w:p>
        </w:tc>
      </w:tr>
      <w:tr w:rsidR="00BC1675" w:rsidRPr="00BC1675" w:rsidTr="004171E0">
        <w:trPr>
          <w:trHeight w:val="643"/>
        </w:trPr>
        <w:tc>
          <w:tcPr>
            <w:tcW w:w="522" w:type="dxa"/>
            <w:vMerge w:val="restart"/>
            <w:tcBorders>
              <w:top w:val="single" w:sz="4" w:space="0" w:color="auto"/>
              <w:left w:val="single" w:sz="4" w:space="0" w:color="auto"/>
              <w:right w:val="single" w:sz="4" w:space="0" w:color="auto"/>
            </w:tcBorders>
            <w:textDirection w:val="tbRlV"/>
          </w:tcPr>
          <w:p w:rsidR="00827D3C" w:rsidRPr="00BC1675" w:rsidRDefault="00827D3C" w:rsidP="004171E0">
            <w:pPr>
              <w:adjustRightInd w:val="0"/>
              <w:snapToGrid w:val="0"/>
              <w:spacing w:line="300" w:lineRule="exact"/>
              <w:ind w:left="-109"/>
              <w:jc w:val="center"/>
              <w:rPr>
                <w:rFonts w:hAnsi="標楷體"/>
                <w:sz w:val="28"/>
                <w:szCs w:val="28"/>
              </w:rPr>
            </w:pPr>
            <w:proofErr w:type="gramStart"/>
            <w:r w:rsidRPr="00BC1675">
              <w:rPr>
                <w:rFonts w:hAnsi="標楷體" w:hint="eastAsia"/>
                <w:sz w:val="28"/>
                <w:szCs w:val="28"/>
              </w:rPr>
              <w:t>凍晶製</w:t>
            </w:r>
            <w:proofErr w:type="gramEnd"/>
            <w:r w:rsidRPr="00BC1675">
              <w:rPr>
                <w:rFonts w:hAnsi="標楷體" w:hint="eastAsia"/>
                <w:sz w:val="28"/>
                <w:szCs w:val="28"/>
              </w:rPr>
              <w:t>劑</w:t>
            </w:r>
          </w:p>
        </w:tc>
        <w:tc>
          <w:tcPr>
            <w:tcW w:w="2598" w:type="dxa"/>
            <w:tcBorders>
              <w:top w:val="single" w:sz="4" w:space="0" w:color="auto"/>
              <w:left w:val="single" w:sz="4" w:space="0" w:color="auto"/>
              <w:bottom w:val="single" w:sz="4" w:space="0" w:color="auto"/>
              <w:right w:val="single" w:sz="4" w:space="0" w:color="auto"/>
            </w:tcBorders>
          </w:tcPr>
          <w:p w:rsidR="00827D3C" w:rsidRPr="00BC1675" w:rsidRDefault="00827D3C" w:rsidP="004171E0">
            <w:pPr>
              <w:adjustRightInd w:val="0"/>
              <w:snapToGrid w:val="0"/>
              <w:spacing w:line="340" w:lineRule="exact"/>
              <w:rPr>
                <w:rFonts w:hAnsi="標楷體"/>
                <w:sz w:val="28"/>
                <w:szCs w:val="28"/>
              </w:rPr>
            </w:pPr>
            <w:r w:rsidRPr="00BC1675">
              <w:rPr>
                <w:rFonts w:hAnsi="標楷體"/>
                <w:spacing w:val="-10"/>
                <w:sz w:val="28"/>
                <w:szCs w:val="28"/>
              </w:rPr>
              <w:t>核</w:t>
            </w:r>
            <w:proofErr w:type="gramStart"/>
            <w:r w:rsidRPr="00BC1675">
              <w:rPr>
                <w:rFonts w:hAnsi="標楷體"/>
                <w:spacing w:val="-10"/>
                <w:sz w:val="28"/>
                <w:szCs w:val="28"/>
              </w:rPr>
              <w:t>研</w:t>
            </w:r>
            <w:proofErr w:type="gramEnd"/>
            <w:r w:rsidRPr="00BC1675">
              <w:rPr>
                <w:rFonts w:hAnsi="標楷體"/>
                <w:spacing w:val="-10"/>
                <w:sz w:val="28"/>
                <w:szCs w:val="28"/>
              </w:rPr>
              <w:t>馬</w:t>
            </w:r>
            <w:proofErr w:type="gramStart"/>
            <w:r w:rsidRPr="00BC1675">
              <w:rPr>
                <w:rFonts w:hAnsi="標楷體"/>
                <w:spacing w:val="-10"/>
                <w:sz w:val="28"/>
                <w:szCs w:val="28"/>
              </w:rPr>
              <w:t>格鎝腎功</w:t>
            </w:r>
            <w:proofErr w:type="gramEnd"/>
            <w:r w:rsidRPr="00BC1675">
              <w:rPr>
                <w:rFonts w:hAnsi="標楷體"/>
                <w:spacing w:val="-10"/>
                <w:sz w:val="28"/>
                <w:szCs w:val="28"/>
              </w:rPr>
              <w:t>能</w:t>
            </w:r>
            <w:proofErr w:type="gramStart"/>
            <w:r w:rsidRPr="00BC1675">
              <w:rPr>
                <w:rFonts w:hAnsi="標楷體"/>
                <w:sz w:val="28"/>
                <w:szCs w:val="28"/>
              </w:rPr>
              <w:t>造影</w:t>
            </w:r>
            <w:proofErr w:type="gramEnd"/>
            <w:r w:rsidRPr="00BC1675">
              <w:rPr>
                <w:rFonts w:hAnsi="標楷體"/>
                <w:sz w:val="28"/>
                <w:szCs w:val="28"/>
              </w:rPr>
              <w:t>劑</w:t>
            </w:r>
          </w:p>
        </w:tc>
        <w:tc>
          <w:tcPr>
            <w:tcW w:w="2045" w:type="dxa"/>
            <w:tcBorders>
              <w:top w:val="single" w:sz="4" w:space="0" w:color="auto"/>
              <w:left w:val="single" w:sz="4" w:space="0" w:color="auto"/>
              <w:bottom w:val="single" w:sz="4" w:space="0" w:color="auto"/>
              <w:right w:val="single" w:sz="4" w:space="0" w:color="auto"/>
            </w:tcBorders>
            <w:vAlign w:val="center"/>
          </w:tcPr>
          <w:p w:rsidR="00827D3C" w:rsidRPr="00BC1675" w:rsidRDefault="00827D3C" w:rsidP="004171E0">
            <w:pPr>
              <w:adjustRightInd w:val="0"/>
              <w:snapToGrid w:val="0"/>
              <w:spacing w:line="340" w:lineRule="exact"/>
              <w:ind w:rightChars="-1" w:right="-3"/>
              <w:jc w:val="right"/>
              <w:rPr>
                <w:rFonts w:hAnsi="標楷體"/>
                <w:sz w:val="28"/>
              </w:rPr>
            </w:pPr>
            <w:r w:rsidRPr="00BC1675">
              <w:rPr>
                <w:rFonts w:hAnsi="標楷體"/>
                <w:sz w:val="28"/>
              </w:rPr>
              <w:t>1,100</w:t>
            </w:r>
          </w:p>
        </w:tc>
        <w:tc>
          <w:tcPr>
            <w:tcW w:w="1797" w:type="dxa"/>
            <w:tcBorders>
              <w:top w:val="single" w:sz="4" w:space="0" w:color="auto"/>
              <w:left w:val="single" w:sz="4" w:space="0" w:color="auto"/>
              <w:bottom w:val="single" w:sz="4" w:space="0" w:color="auto"/>
              <w:right w:val="single" w:sz="4" w:space="0" w:color="auto"/>
            </w:tcBorders>
            <w:vAlign w:val="center"/>
          </w:tcPr>
          <w:p w:rsidR="00827D3C" w:rsidRPr="00BC1675" w:rsidRDefault="00827D3C" w:rsidP="004171E0">
            <w:pPr>
              <w:adjustRightInd w:val="0"/>
              <w:snapToGrid w:val="0"/>
              <w:spacing w:line="340" w:lineRule="exact"/>
              <w:ind w:rightChars="-1" w:right="-3"/>
              <w:jc w:val="right"/>
              <w:rPr>
                <w:rFonts w:hAnsi="標楷體"/>
                <w:sz w:val="28"/>
              </w:rPr>
            </w:pPr>
            <w:r w:rsidRPr="00BC1675">
              <w:rPr>
                <w:rFonts w:hAnsi="標楷體"/>
                <w:sz w:val="28"/>
              </w:rPr>
              <w:t>539</w:t>
            </w:r>
          </w:p>
        </w:tc>
        <w:tc>
          <w:tcPr>
            <w:tcW w:w="1744" w:type="dxa"/>
            <w:tcBorders>
              <w:top w:val="single" w:sz="4" w:space="0" w:color="auto"/>
              <w:left w:val="single" w:sz="4" w:space="0" w:color="auto"/>
              <w:bottom w:val="single" w:sz="4" w:space="0" w:color="auto"/>
              <w:right w:val="single" w:sz="4" w:space="0" w:color="auto"/>
            </w:tcBorders>
            <w:vAlign w:val="center"/>
          </w:tcPr>
          <w:p w:rsidR="00827D3C" w:rsidRPr="00BC1675" w:rsidRDefault="00827D3C" w:rsidP="004171E0">
            <w:pPr>
              <w:adjustRightInd w:val="0"/>
              <w:snapToGrid w:val="0"/>
              <w:spacing w:line="340" w:lineRule="exact"/>
              <w:ind w:rightChars="-1" w:right="-3"/>
              <w:jc w:val="right"/>
              <w:rPr>
                <w:rFonts w:hAnsi="標楷體"/>
                <w:sz w:val="28"/>
              </w:rPr>
            </w:pPr>
            <w:r w:rsidRPr="00BC1675">
              <w:rPr>
                <w:rFonts w:hAnsi="標楷體"/>
                <w:sz w:val="28"/>
              </w:rPr>
              <w:t>-51.00</w:t>
            </w:r>
          </w:p>
        </w:tc>
      </w:tr>
      <w:tr w:rsidR="00BC1675" w:rsidRPr="00BC1675" w:rsidTr="004171E0">
        <w:trPr>
          <w:trHeight w:val="606"/>
        </w:trPr>
        <w:tc>
          <w:tcPr>
            <w:tcW w:w="522" w:type="dxa"/>
            <w:vMerge/>
            <w:tcBorders>
              <w:left w:val="single" w:sz="4" w:space="0" w:color="auto"/>
              <w:right w:val="single" w:sz="4" w:space="0" w:color="auto"/>
            </w:tcBorders>
          </w:tcPr>
          <w:p w:rsidR="00827D3C" w:rsidRPr="00BC1675" w:rsidRDefault="00827D3C" w:rsidP="004171E0">
            <w:pPr>
              <w:adjustRightInd w:val="0"/>
              <w:snapToGrid w:val="0"/>
              <w:spacing w:line="300" w:lineRule="exact"/>
              <w:rPr>
                <w:rFonts w:hAnsi="標楷體"/>
                <w:sz w:val="28"/>
                <w:szCs w:val="28"/>
              </w:rPr>
            </w:pPr>
          </w:p>
        </w:tc>
        <w:tc>
          <w:tcPr>
            <w:tcW w:w="2598" w:type="dxa"/>
            <w:tcBorders>
              <w:top w:val="single" w:sz="4" w:space="0" w:color="auto"/>
              <w:left w:val="single" w:sz="4" w:space="0" w:color="auto"/>
              <w:bottom w:val="single" w:sz="4" w:space="0" w:color="auto"/>
              <w:right w:val="single" w:sz="4" w:space="0" w:color="auto"/>
            </w:tcBorders>
            <w:hideMark/>
          </w:tcPr>
          <w:p w:rsidR="00827D3C" w:rsidRPr="00BC1675" w:rsidRDefault="00827D3C" w:rsidP="004171E0">
            <w:pPr>
              <w:adjustRightInd w:val="0"/>
              <w:snapToGrid w:val="0"/>
              <w:spacing w:line="340" w:lineRule="exact"/>
              <w:rPr>
                <w:rFonts w:hAnsi="標楷體"/>
                <w:sz w:val="28"/>
                <w:szCs w:val="28"/>
              </w:rPr>
            </w:pPr>
            <w:r w:rsidRPr="00BC1675">
              <w:rPr>
                <w:rFonts w:hAnsi="標楷體"/>
                <w:sz w:val="28"/>
                <w:szCs w:val="28"/>
              </w:rPr>
              <w:t>核</w:t>
            </w:r>
            <w:proofErr w:type="gramStart"/>
            <w:r w:rsidRPr="00BC1675">
              <w:rPr>
                <w:rFonts w:hAnsi="標楷體"/>
                <w:sz w:val="28"/>
                <w:szCs w:val="28"/>
              </w:rPr>
              <w:t>研</w:t>
            </w:r>
            <w:proofErr w:type="gramEnd"/>
            <w:r w:rsidRPr="00BC1675">
              <w:rPr>
                <w:rFonts w:hAnsi="標楷體"/>
                <w:sz w:val="28"/>
                <w:szCs w:val="28"/>
              </w:rPr>
              <w:t>美必鎝心臟</w:t>
            </w:r>
            <w:proofErr w:type="gramStart"/>
            <w:r w:rsidRPr="00BC1675">
              <w:rPr>
                <w:rFonts w:hAnsi="標楷體"/>
                <w:sz w:val="28"/>
                <w:szCs w:val="28"/>
              </w:rPr>
              <w:t>造影</w:t>
            </w:r>
            <w:proofErr w:type="gramEnd"/>
            <w:r w:rsidRPr="00BC1675">
              <w:rPr>
                <w:rFonts w:hAnsi="標楷體"/>
                <w:sz w:val="28"/>
                <w:szCs w:val="28"/>
              </w:rPr>
              <w:t>劑</w:t>
            </w:r>
          </w:p>
        </w:tc>
        <w:tc>
          <w:tcPr>
            <w:tcW w:w="2045" w:type="dxa"/>
            <w:tcBorders>
              <w:top w:val="single" w:sz="4" w:space="0" w:color="auto"/>
              <w:left w:val="single" w:sz="4" w:space="0" w:color="auto"/>
              <w:bottom w:val="single" w:sz="4" w:space="0" w:color="auto"/>
              <w:right w:val="single" w:sz="4" w:space="0" w:color="auto"/>
            </w:tcBorders>
            <w:vAlign w:val="center"/>
          </w:tcPr>
          <w:p w:rsidR="00827D3C" w:rsidRPr="00BC1675" w:rsidRDefault="00827D3C" w:rsidP="004171E0">
            <w:pPr>
              <w:adjustRightInd w:val="0"/>
              <w:snapToGrid w:val="0"/>
              <w:spacing w:line="340" w:lineRule="exact"/>
              <w:ind w:rightChars="-1" w:right="-3"/>
              <w:jc w:val="right"/>
              <w:rPr>
                <w:rFonts w:hAnsi="標楷體"/>
                <w:sz w:val="28"/>
              </w:rPr>
            </w:pPr>
            <w:r w:rsidRPr="00BC1675">
              <w:rPr>
                <w:rFonts w:hAnsi="標楷體"/>
                <w:sz w:val="28"/>
              </w:rPr>
              <w:t>-</w:t>
            </w:r>
          </w:p>
        </w:tc>
        <w:tc>
          <w:tcPr>
            <w:tcW w:w="1797" w:type="dxa"/>
            <w:tcBorders>
              <w:top w:val="single" w:sz="4" w:space="0" w:color="auto"/>
              <w:left w:val="single" w:sz="4" w:space="0" w:color="auto"/>
              <w:bottom w:val="single" w:sz="4" w:space="0" w:color="auto"/>
              <w:right w:val="single" w:sz="4" w:space="0" w:color="auto"/>
            </w:tcBorders>
            <w:vAlign w:val="center"/>
          </w:tcPr>
          <w:p w:rsidR="00827D3C" w:rsidRPr="00BC1675" w:rsidRDefault="00827D3C" w:rsidP="004171E0">
            <w:pPr>
              <w:tabs>
                <w:tab w:val="left" w:pos="1083"/>
              </w:tabs>
              <w:adjustRightInd w:val="0"/>
              <w:snapToGrid w:val="0"/>
              <w:spacing w:line="340" w:lineRule="exact"/>
              <w:ind w:rightChars="-1" w:right="-3"/>
              <w:jc w:val="right"/>
              <w:rPr>
                <w:rFonts w:hAnsi="標楷體"/>
                <w:sz w:val="28"/>
              </w:rPr>
            </w:pPr>
            <w:r w:rsidRPr="00BC1675">
              <w:rPr>
                <w:rFonts w:hAnsi="標楷體"/>
                <w:sz w:val="28"/>
              </w:rPr>
              <w:t>-</w:t>
            </w:r>
          </w:p>
        </w:tc>
        <w:tc>
          <w:tcPr>
            <w:tcW w:w="1744" w:type="dxa"/>
            <w:tcBorders>
              <w:top w:val="single" w:sz="4" w:space="0" w:color="auto"/>
              <w:left w:val="single" w:sz="4" w:space="0" w:color="auto"/>
              <w:bottom w:val="single" w:sz="4" w:space="0" w:color="auto"/>
              <w:right w:val="single" w:sz="4" w:space="0" w:color="auto"/>
            </w:tcBorders>
            <w:vAlign w:val="center"/>
          </w:tcPr>
          <w:p w:rsidR="00827D3C" w:rsidRPr="00BC1675" w:rsidRDefault="00827D3C" w:rsidP="004171E0">
            <w:pPr>
              <w:adjustRightInd w:val="0"/>
              <w:snapToGrid w:val="0"/>
              <w:spacing w:line="340" w:lineRule="exact"/>
              <w:ind w:rightChars="-1" w:right="-3"/>
              <w:jc w:val="right"/>
              <w:rPr>
                <w:rFonts w:hAnsi="標楷體"/>
                <w:sz w:val="28"/>
              </w:rPr>
            </w:pPr>
            <w:r w:rsidRPr="00BC1675">
              <w:rPr>
                <w:rFonts w:hAnsi="標楷體" w:hint="eastAsia"/>
                <w:sz w:val="28"/>
              </w:rPr>
              <w:t>-</w:t>
            </w:r>
          </w:p>
        </w:tc>
      </w:tr>
      <w:tr w:rsidR="00BC1675" w:rsidRPr="00BC1675" w:rsidTr="004171E0">
        <w:trPr>
          <w:trHeight w:val="593"/>
        </w:trPr>
        <w:tc>
          <w:tcPr>
            <w:tcW w:w="522" w:type="dxa"/>
            <w:vMerge/>
            <w:tcBorders>
              <w:left w:val="single" w:sz="4" w:space="0" w:color="auto"/>
              <w:bottom w:val="single" w:sz="4" w:space="0" w:color="auto"/>
              <w:right w:val="single" w:sz="4" w:space="0" w:color="auto"/>
            </w:tcBorders>
          </w:tcPr>
          <w:p w:rsidR="00827D3C" w:rsidRPr="00BC1675" w:rsidRDefault="00827D3C" w:rsidP="004171E0">
            <w:pPr>
              <w:adjustRightInd w:val="0"/>
              <w:snapToGrid w:val="0"/>
              <w:spacing w:line="300" w:lineRule="exact"/>
              <w:rPr>
                <w:rFonts w:hAnsi="標楷體"/>
                <w:sz w:val="28"/>
                <w:szCs w:val="28"/>
              </w:rPr>
            </w:pPr>
          </w:p>
        </w:tc>
        <w:tc>
          <w:tcPr>
            <w:tcW w:w="2598" w:type="dxa"/>
            <w:tcBorders>
              <w:top w:val="single" w:sz="4" w:space="0" w:color="auto"/>
              <w:left w:val="single" w:sz="4" w:space="0" w:color="auto"/>
              <w:bottom w:val="single" w:sz="4" w:space="0" w:color="auto"/>
              <w:right w:val="single" w:sz="4" w:space="0" w:color="auto"/>
            </w:tcBorders>
          </w:tcPr>
          <w:p w:rsidR="00827D3C" w:rsidRPr="00BC1675" w:rsidRDefault="00827D3C" w:rsidP="004171E0">
            <w:pPr>
              <w:adjustRightInd w:val="0"/>
              <w:snapToGrid w:val="0"/>
              <w:spacing w:line="340" w:lineRule="exact"/>
              <w:rPr>
                <w:rFonts w:hAnsi="標楷體"/>
                <w:sz w:val="28"/>
                <w:szCs w:val="28"/>
              </w:rPr>
            </w:pPr>
            <w:r w:rsidRPr="00BC1675">
              <w:rPr>
                <w:rFonts w:hAnsi="標楷體"/>
                <w:sz w:val="28"/>
                <w:szCs w:val="28"/>
              </w:rPr>
              <w:t>核</w:t>
            </w:r>
            <w:proofErr w:type="gramStart"/>
            <w:r w:rsidRPr="00BC1675">
              <w:rPr>
                <w:rFonts w:hAnsi="標楷體"/>
                <w:sz w:val="28"/>
                <w:szCs w:val="28"/>
              </w:rPr>
              <w:t>研</w:t>
            </w:r>
            <w:proofErr w:type="gramEnd"/>
            <w:r w:rsidRPr="00BC1675">
              <w:rPr>
                <w:rFonts w:hAnsi="標楷體"/>
                <w:sz w:val="28"/>
                <w:szCs w:val="28"/>
              </w:rPr>
              <w:t>雙胱乙</w:t>
            </w:r>
            <w:proofErr w:type="gramStart"/>
            <w:r w:rsidRPr="00BC1675">
              <w:rPr>
                <w:rFonts w:hAnsi="標楷體"/>
                <w:sz w:val="28"/>
                <w:szCs w:val="28"/>
              </w:rPr>
              <w:t>酯腦造影</w:t>
            </w:r>
            <w:proofErr w:type="gramEnd"/>
            <w:r w:rsidRPr="00BC1675">
              <w:rPr>
                <w:rFonts w:hAnsi="標楷體"/>
                <w:sz w:val="28"/>
                <w:szCs w:val="28"/>
              </w:rPr>
              <w:t>劑</w:t>
            </w:r>
          </w:p>
        </w:tc>
        <w:tc>
          <w:tcPr>
            <w:tcW w:w="2045" w:type="dxa"/>
            <w:tcBorders>
              <w:top w:val="single" w:sz="4" w:space="0" w:color="auto"/>
              <w:left w:val="single" w:sz="4" w:space="0" w:color="auto"/>
              <w:bottom w:val="single" w:sz="4" w:space="0" w:color="auto"/>
              <w:right w:val="single" w:sz="4" w:space="0" w:color="auto"/>
            </w:tcBorders>
            <w:vAlign w:val="center"/>
          </w:tcPr>
          <w:p w:rsidR="00827D3C" w:rsidRPr="00BC1675" w:rsidRDefault="00827D3C" w:rsidP="004171E0">
            <w:pPr>
              <w:adjustRightInd w:val="0"/>
              <w:snapToGrid w:val="0"/>
              <w:spacing w:line="340" w:lineRule="exact"/>
              <w:ind w:rightChars="-1" w:right="-3"/>
              <w:jc w:val="right"/>
              <w:rPr>
                <w:rFonts w:hAnsi="標楷體"/>
                <w:sz w:val="28"/>
              </w:rPr>
            </w:pPr>
            <w:r w:rsidRPr="00BC1675">
              <w:rPr>
                <w:rFonts w:hAnsi="標楷體"/>
                <w:sz w:val="28"/>
              </w:rPr>
              <w:t>643</w:t>
            </w:r>
          </w:p>
        </w:tc>
        <w:tc>
          <w:tcPr>
            <w:tcW w:w="1797" w:type="dxa"/>
            <w:tcBorders>
              <w:top w:val="single" w:sz="4" w:space="0" w:color="auto"/>
              <w:left w:val="single" w:sz="4" w:space="0" w:color="auto"/>
              <w:bottom w:val="single" w:sz="4" w:space="0" w:color="auto"/>
              <w:right w:val="single" w:sz="4" w:space="0" w:color="auto"/>
            </w:tcBorders>
            <w:vAlign w:val="center"/>
          </w:tcPr>
          <w:p w:rsidR="00827D3C" w:rsidRPr="00BC1675" w:rsidRDefault="00827D3C" w:rsidP="004171E0">
            <w:pPr>
              <w:tabs>
                <w:tab w:val="left" w:pos="1083"/>
              </w:tabs>
              <w:adjustRightInd w:val="0"/>
              <w:snapToGrid w:val="0"/>
              <w:spacing w:line="340" w:lineRule="exact"/>
              <w:ind w:rightChars="-1" w:right="-3"/>
              <w:jc w:val="right"/>
              <w:rPr>
                <w:rFonts w:hAnsi="標楷體"/>
                <w:sz w:val="28"/>
              </w:rPr>
            </w:pPr>
            <w:r w:rsidRPr="00BC1675">
              <w:rPr>
                <w:rFonts w:hAnsi="標楷體"/>
                <w:sz w:val="28"/>
              </w:rPr>
              <w:t>140</w:t>
            </w:r>
          </w:p>
        </w:tc>
        <w:tc>
          <w:tcPr>
            <w:tcW w:w="1744" w:type="dxa"/>
            <w:tcBorders>
              <w:top w:val="single" w:sz="4" w:space="0" w:color="auto"/>
              <w:left w:val="single" w:sz="4" w:space="0" w:color="auto"/>
              <w:bottom w:val="single" w:sz="4" w:space="0" w:color="auto"/>
              <w:right w:val="single" w:sz="4" w:space="0" w:color="auto"/>
            </w:tcBorders>
            <w:vAlign w:val="center"/>
          </w:tcPr>
          <w:p w:rsidR="00827D3C" w:rsidRPr="00BC1675" w:rsidRDefault="00827D3C" w:rsidP="004171E0">
            <w:pPr>
              <w:adjustRightInd w:val="0"/>
              <w:snapToGrid w:val="0"/>
              <w:spacing w:line="340" w:lineRule="exact"/>
              <w:ind w:rightChars="-1" w:right="-3"/>
              <w:jc w:val="right"/>
              <w:rPr>
                <w:rFonts w:hAnsi="標楷體"/>
                <w:sz w:val="28"/>
              </w:rPr>
            </w:pPr>
            <w:r w:rsidRPr="00BC1675">
              <w:rPr>
                <w:rFonts w:hAnsi="標楷體"/>
                <w:sz w:val="28"/>
              </w:rPr>
              <w:t>-78.23</w:t>
            </w:r>
          </w:p>
        </w:tc>
      </w:tr>
    </w:tbl>
    <w:p w:rsidR="00827D3C" w:rsidRPr="00FF457C" w:rsidRDefault="00827D3C" w:rsidP="00FF457C">
      <w:pPr>
        <w:spacing w:line="320" w:lineRule="exact"/>
        <w:ind w:leftChars="209" w:left="1491" w:rightChars="-150" w:right="-510" w:hangingChars="300" w:hanging="780"/>
        <w:rPr>
          <w:sz w:val="24"/>
          <w:szCs w:val="24"/>
        </w:rPr>
      </w:pPr>
      <w:r w:rsidRPr="00FF457C">
        <w:rPr>
          <w:rFonts w:hint="eastAsia"/>
          <w:sz w:val="24"/>
          <w:szCs w:val="24"/>
        </w:rPr>
        <w:t>備註：核</w:t>
      </w:r>
      <w:proofErr w:type="gramStart"/>
      <w:r w:rsidRPr="00FF457C">
        <w:rPr>
          <w:rFonts w:hint="eastAsia"/>
          <w:sz w:val="24"/>
          <w:szCs w:val="24"/>
        </w:rPr>
        <w:t>研</w:t>
      </w:r>
      <w:proofErr w:type="gramEnd"/>
      <w:r w:rsidRPr="00FF457C">
        <w:rPr>
          <w:rFonts w:hint="eastAsia"/>
          <w:sz w:val="24"/>
          <w:szCs w:val="24"/>
        </w:rPr>
        <w:t>美必鎝心臟</w:t>
      </w:r>
      <w:proofErr w:type="gramStart"/>
      <w:r w:rsidRPr="00FF457C">
        <w:rPr>
          <w:rFonts w:hint="eastAsia"/>
          <w:sz w:val="24"/>
          <w:szCs w:val="24"/>
        </w:rPr>
        <w:t>造影劑</w:t>
      </w:r>
      <w:proofErr w:type="gramEnd"/>
      <w:r w:rsidRPr="00FF457C">
        <w:rPr>
          <w:rFonts w:hint="eastAsia"/>
          <w:sz w:val="24"/>
          <w:szCs w:val="24"/>
        </w:rPr>
        <w:t>與核研氯化亞鉈(鉈-201)注射劑之適應症皆為心臟功能</w:t>
      </w:r>
      <w:proofErr w:type="gramStart"/>
      <w:r w:rsidRPr="00FF457C">
        <w:rPr>
          <w:rFonts w:hint="eastAsia"/>
          <w:sz w:val="24"/>
          <w:szCs w:val="24"/>
        </w:rPr>
        <w:t>性造影</w:t>
      </w:r>
      <w:proofErr w:type="gramEnd"/>
      <w:r w:rsidRPr="00FF457C">
        <w:rPr>
          <w:rFonts w:hint="eastAsia"/>
          <w:sz w:val="24"/>
          <w:szCs w:val="24"/>
        </w:rPr>
        <w:t>劑，臨床醫師多以使用核研氯化亞鉈(鉈-201)注射劑，自110年起唯一使用核研美必鎝心臟</w:t>
      </w:r>
      <w:proofErr w:type="gramStart"/>
      <w:r w:rsidRPr="00FF457C">
        <w:rPr>
          <w:rFonts w:hint="eastAsia"/>
          <w:sz w:val="24"/>
          <w:szCs w:val="24"/>
        </w:rPr>
        <w:t>造影劑</w:t>
      </w:r>
      <w:proofErr w:type="gramEnd"/>
      <w:r w:rsidRPr="00FF457C">
        <w:rPr>
          <w:rFonts w:hint="eastAsia"/>
          <w:sz w:val="24"/>
          <w:szCs w:val="24"/>
        </w:rPr>
        <w:t>的醫院，因故不再使用後，國原院便逐漸停止生產。</w:t>
      </w:r>
    </w:p>
    <w:p w:rsidR="00827D3C" w:rsidRPr="00FF457C" w:rsidRDefault="00827D3C" w:rsidP="00FF457C">
      <w:pPr>
        <w:spacing w:line="320" w:lineRule="exact"/>
        <w:ind w:leftChars="209" w:left="1491" w:rightChars="-150" w:right="-510" w:hangingChars="300" w:hanging="780"/>
        <w:rPr>
          <w:sz w:val="24"/>
          <w:szCs w:val="24"/>
        </w:rPr>
      </w:pPr>
      <w:r w:rsidRPr="00FF457C">
        <w:rPr>
          <w:rFonts w:hint="eastAsia"/>
          <w:sz w:val="24"/>
          <w:szCs w:val="24"/>
        </w:rPr>
        <w:t>資料來源：國原院。</w:t>
      </w:r>
    </w:p>
    <w:p w:rsidR="00D5532E" w:rsidRPr="00BF72DC" w:rsidRDefault="00D5532E" w:rsidP="00BF72DC"/>
    <w:p w:rsidR="00567D3A" w:rsidRPr="00BC1675" w:rsidRDefault="00C1248C" w:rsidP="00C1248C">
      <w:pPr>
        <w:pStyle w:val="4"/>
        <w:ind w:left="1560"/>
      </w:pPr>
      <w:r w:rsidRPr="00BC1675">
        <w:rPr>
          <w:rFonts w:hint="eastAsia"/>
        </w:rPr>
        <w:t>藥物成本計價</w:t>
      </w:r>
    </w:p>
    <w:p w:rsidR="00A1597C" w:rsidRPr="00BC1675" w:rsidRDefault="00A1597C" w:rsidP="00A1597C">
      <w:pPr>
        <w:pStyle w:val="5"/>
      </w:pPr>
      <w:r w:rsidRPr="00BC1675">
        <w:rPr>
          <w:rFonts w:hint="eastAsia"/>
        </w:rPr>
        <w:t>國原院核醫藥物成本計價及建議售價之管理</w:t>
      </w:r>
      <w:r w:rsidRPr="00BC1675">
        <w:rPr>
          <w:rFonts w:hint="eastAsia"/>
        </w:rPr>
        <w:lastRenderedPageBreak/>
        <w:t>暫依據「核能研究所研發成果運用計價收費作業要點」辦理，目前已</w:t>
      </w:r>
      <w:proofErr w:type="gramStart"/>
      <w:r w:rsidRPr="00BC1675">
        <w:rPr>
          <w:rFonts w:hint="eastAsia"/>
        </w:rPr>
        <w:t>研</w:t>
      </w:r>
      <w:proofErr w:type="gramEnd"/>
      <w:r w:rsidRPr="00BC1675">
        <w:rPr>
          <w:rFonts w:hint="eastAsia"/>
        </w:rPr>
        <w:t>訂「國家原子能科技研究院研發成果運用計價收費作業規定」</w:t>
      </w:r>
      <w:r w:rsidRPr="00BC1675">
        <w:rPr>
          <w:rFonts w:hint="eastAsia"/>
          <w:sz w:val="28"/>
          <w:szCs w:val="28"/>
        </w:rPr>
        <w:t>(草案待核定）</w:t>
      </w:r>
      <w:r w:rsidRPr="00BC1675">
        <w:rPr>
          <w:rFonts w:hint="eastAsia"/>
        </w:rPr>
        <w:t>，後續依照新作業規定辦理相關成本計價收費作業。</w:t>
      </w:r>
    </w:p>
    <w:p w:rsidR="00567D3A" w:rsidRPr="00BC1675" w:rsidRDefault="00A1597C" w:rsidP="00A1597C">
      <w:pPr>
        <w:pStyle w:val="5"/>
      </w:pPr>
      <w:r w:rsidRPr="00BC1675">
        <w:rPr>
          <w:rFonts w:hint="eastAsia"/>
        </w:rPr>
        <w:t>配合輻射安全進行之環境監測取樣及放射性廢棄物處理等費用，係依</w:t>
      </w:r>
      <w:r w:rsidRPr="00BC1675">
        <w:t>110</w:t>
      </w:r>
      <w:r w:rsidRPr="00BC1675">
        <w:rPr>
          <w:rFonts w:hint="eastAsia"/>
        </w:rPr>
        <w:t>年</w:t>
      </w:r>
      <w:r w:rsidRPr="00BC1675">
        <w:t>11</w:t>
      </w:r>
      <w:r w:rsidRPr="00BC1675">
        <w:rPr>
          <w:rFonts w:hint="eastAsia"/>
        </w:rPr>
        <w:t>月</w:t>
      </w:r>
      <w:r w:rsidRPr="00BC1675">
        <w:t>25</w:t>
      </w:r>
      <w:r w:rsidRPr="00BC1675">
        <w:rPr>
          <w:rFonts w:hint="eastAsia"/>
        </w:rPr>
        <w:t>日核</w:t>
      </w:r>
      <w:proofErr w:type="gramStart"/>
      <w:r w:rsidRPr="00BC1675">
        <w:rPr>
          <w:rFonts w:hint="eastAsia"/>
        </w:rPr>
        <w:t>研</w:t>
      </w:r>
      <w:proofErr w:type="gramEnd"/>
      <w:r w:rsidRPr="00BC1675">
        <w:rPr>
          <w:rFonts w:hint="eastAsia"/>
        </w:rPr>
        <w:t>氯化亞鉈(鉈</w:t>
      </w:r>
      <w:r w:rsidRPr="00BC1675">
        <w:t>-201)</w:t>
      </w:r>
      <w:r w:rsidRPr="00BC1675">
        <w:rPr>
          <w:rFonts w:hint="eastAsia"/>
        </w:rPr>
        <w:t>注射劑成本計價會議紀錄執行，僅核研氯化亞鉈</w:t>
      </w:r>
      <w:r w:rsidRPr="00BC1675">
        <w:t>(</w:t>
      </w:r>
      <w:r w:rsidRPr="00BC1675">
        <w:rPr>
          <w:rFonts w:hint="eastAsia"/>
        </w:rPr>
        <w:t>鉈</w:t>
      </w:r>
      <w:r w:rsidRPr="00BC1675">
        <w:t>-201)</w:t>
      </w:r>
      <w:r w:rsidRPr="00BC1675">
        <w:rPr>
          <w:rFonts w:hint="eastAsia"/>
        </w:rPr>
        <w:t>注射劑及核研檸檬酸鎵(鎵</w:t>
      </w:r>
      <w:r w:rsidRPr="00BC1675">
        <w:t>-67)</w:t>
      </w:r>
      <w:r w:rsidRPr="00BC1675">
        <w:rPr>
          <w:rFonts w:hint="eastAsia"/>
        </w:rPr>
        <w:t>注射劑等2項放射性</w:t>
      </w:r>
      <w:proofErr w:type="gramStart"/>
      <w:r w:rsidRPr="00BC1675">
        <w:rPr>
          <w:rFonts w:hint="eastAsia"/>
        </w:rPr>
        <w:t>製劑具放射</w:t>
      </w:r>
      <w:proofErr w:type="gramEnd"/>
      <w:r w:rsidRPr="00BC1675">
        <w:rPr>
          <w:rFonts w:hint="eastAsia"/>
        </w:rPr>
        <w:t>性特質，已將此2項核醫藥物於成本計價時將職業安全間接</w:t>
      </w:r>
      <w:proofErr w:type="gramStart"/>
      <w:r w:rsidRPr="00BC1675">
        <w:rPr>
          <w:rFonts w:hint="eastAsia"/>
        </w:rPr>
        <w:t>費用納列其</w:t>
      </w:r>
      <w:proofErr w:type="gramEnd"/>
      <w:r w:rsidRPr="00BC1675">
        <w:rPr>
          <w:rFonts w:hint="eastAsia"/>
        </w:rPr>
        <w:t>中。例如，</w:t>
      </w:r>
      <w:r w:rsidR="00567D3A" w:rsidRPr="00BC1675">
        <w:rPr>
          <w:rFonts w:hint="eastAsia"/>
        </w:rPr>
        <w:t>核</w:t>
      </w:r>
      <w:proofErr w:type="gramStart"/>
      <w:r w:rsidR="00567D3A" w:rsidRPr="00BC1675">
        <w:rPr>
          <w:rFonts w:hint="eastAsia"/>
        </w:rPr>
        <w:t>研</w:t>
      </w:r>
      <w:proofErr w:type="gramEnd"/>
      <w:r w:rsidR="00567D3A" w:rsidRPr="00BC1675">
        <w:rPr>
          <w:rFonts w:hint="eastAsia"/>
        </w:rPr>
        <w:t>檸檬酸鎵(鎵</w:t>
      </w:r>
      <w:r w:rsidR="00567D3A" w:rsidRPr="00BC1675">
        <w:t>-67</w:t>
      </w:r>
      <w:r w:rsidR="00567D3A" w:rsidRPr="00BC1675">
        <w:rPr>
          <w:rFonts w:hint="eastAsia"/>
        </w:rPr>
        <w:t>)注射劑成本計價於</w:t>
      </w:r>
      <w:r w:rsidR="00567D3A" w:rsidRPr="00BC1675">
        <w:t>109</w:t>
      </w:r>
      <w:r w:rsidR="00567D3A" w:rsidRPr="00BC1675">
        <w:rPr>
          <w:rFonts w:hint="eastAsia"/>
        </w:rPr>
        <w:t>年</w:t>
      </w:r>
      <w:r w:rsidR="00567D3A" w:rsidRPr="00BC1675">
        <w:t>10</w:t>
      </w:r>
      <w:r w:rsidR="00567D3A" w:rsidRPr="00BC1675">
        <w:rPr>
          <w:rFonts w:hint="eastAsia"/>
        </w:rPr>
        <w:t>月</w:t>
      </w:r>
      <w:r w:rsidR="00567D3A" w:rsidRPr="00BC1675">
        <w:t>16</w:t>
      </w:r>
      <w:r w:rsidR="00567D3A" w:rsidRPr="00BC1675">
        <w:rPr>
          <w:rFonts w:hint="eastAsia"/>
        </w:rPr>
        <w:t>日奉核在案，於</w:t>
      </w:r>
      <w:r w:rsidR="00567D3A" w:rsidRPr="00BC1675">
        <w:t>110</w:t>
      </w:r>
      <w:r w:rsidR="00567D3A" w:rsidRPr="00BC1675">
        <w:rPr>
          <w:rFonts w:hint="eastAsia"/>
        </w:rPr>
        <w:t>年</w:t>
      </w:r>
      <w:r w:rsidR="00567D3A" w:rsidRPr="00BC1675">
        <w:t>1</w:t>
      </w:r>
      <w:r w:rsidR="00567D3A" w:rsidRPr="00BC1675">
        <w:rPr>
          <w:rFonts w:hint="eastAsia"/>
        </w:rPr>
        <w:t>月</w:t>
      </w:r>
      <w:r w:rsidR="00567D3A" w:rsidRPr="00BC1675">
        <w:t>1</w:t>
      </w:r>
      <w:r w:rsidR="00567D3A" w:rsidRPr="00BC1675">
        <w:rPr>
          <w:rFonts w:hint="eastAsia"/>
        </w:rPr>
        <w:t>日公告施行新售價，當時並未將職業安全間接費用納入計算。</w:t>
      </w:r>
      <w:r w:rsidRPr="00BC1675">
        <w:rPr>
          <w:rFonts w:hint="eastAsia"/>
        </w:rPr>
        <w:t>現</w:t>
      </w:r>
      <w:r w:rsidR="00567D3A" w:rsidRPr="00BC1675">
        <w:rPr>
          <w:rFonts w:hint="eastAsia"/>
        </w:rPr>
        <w:t>核</w:t>
      </w:r>
      <w:proofErr w:type="gramStart"/>
      <w:r w:rsidR="00567D3A" w:rsidRPr="00BC1675">
        <w:rPr>
          <w:rFonts w:hint="eastAsia"/>
        </w:rPr>
        <w:t>研</w:t>
      </w:r>
      <w:proofErr w:type="gramEnd"/>
      <w:r w:rsidR="00567D3A" w:rsidRPr="00BC1675">
        <w:rPr>
          <w:rFonts w:hint="eastAsia"/>
        </w:rPr>
        <w:t>檸檬酸鎵(鎵-67)注射劑最新成本計價已於112年9月18日奉核在案，並公告於112年9月27日起施行新售價。</w:t>
      </w:r>
    </w:p>
    <w:p w:rsidR="00A1597C" w:rsidRPr="00BC1675" w:rsidRDefault="00A1597C" w:rsidP="00A1597C">
      <w:pPr>
        <w:pStyle w:val="5"/>
      </w:pPr>
      <w:r w:rsidRPr="00BC1675">
        <w:rPr>
          <w:rFonts w:hint="eastAsia"/>
        </w:rPr>
        <w:t>國原院研發成果運用之自製產品銷售，依</w:t>
      </w:r>
      <w:r w:rsidR="002B5D5F" w:rsidRPr="00BC1675">
        <w:rPr>
          <w:rFonts w:hint="eastAsia"/>
        </w:rPr>
        <w:t>「國家原子能科技研究院研發成果運用計價收費作業規定」</w:t>
      </w:r>
      <w:r w:rsidR="002B5D5F" w:rsidRPr="00BC1675">
        <w:rPr>
          <w:rFonts w:hint="eastAsia"/>
          <w:sz w:val="28"/>
          <w:szCs w:val="28"/>
        </w:rPr>
        <w:t>(草案待核定</w:t>
      </w:r>
      <w:proofErr w:type="gramStart"/>
      <w:r w:rsidR="002B5D5F" w:rsidRPr="00BC1675">
        <w:rPr>
          <w:rFonts w:hint="eastAsia"/>
          <w:sz w:val="28"/>
          <w:szCs w:val="28"/>
        </w:rPr>
        <w:t>）</w:t>
      </w:r>
      <w:proofErr w:type="gramEnd"/>
      <w:r w:rsidRPr="00BC1675">
        <w:rPr>
          <w:rFonts w:hint="eastAsia"/>
        </w:rPr>
        <w:t>進行研發成本攤提、產品</w:t>
      </w:r>
      <w:proofErr w:type="gramStart"/>
      <w:r w:rsidRPr="00BC1675">
        <w:rPr>
          <w:rFonts w:hint="eastAsia"/>
        </w:rPr>
        <w:t>產製費成</w:t>
      </w:r>
      <w:proofErr w:type="gramEnd"/>
      <w:r w:rsidRPr="00BC1675">
        <w:rPr>
          <w:rFonts w:hint="eastAsia"/>
        </w:rPr>
        <w:t>本估算、自製產品銷售期間人力費、市場調查等評估計算，經該院綜合企劃處、財務及會計處及計價審查委員會審議通過後，陳請院長核定，原則上每3年至少應重新進行成本計價檢討作業1次，截至113年2月止，該院</w:t>
      </w:r>
      <w:r w:rsidR="006640DF" w:rsidRPr="00BC1675">
        <w:rPr>
          <w:rFonts w:hint="eastAsia"/>
        </w:rPr>
        <w:t>已完成主要</w:t>
      </w:r>
      <w:r w:rsidRPr="00BC1675">
        <w:rPr>
          <w:rFonts w:hint="eastAsia"/>
        </w:rPr>
        <w:t>核醫藥物相關成本計價審查結果。</w:t>
      </w:r>
    </w:p>
    <w:p w:rsidR="00A1597C" w:rsidRPr="00E55BD0" w:rsidRDefault="00A1597C" w:rsidP="00E55BD0"/>
    <w:p w:rsidR="00E030E2" w:rsidRDefault="00BA5FD4" w:rsidP="00BA5FD4">
      <w:pPr>
        <w:pStyle w:val="3"/>
      </w:pPr>
      <w:r w:rsidRPr="00BA5FD4">
        <w:rPr>
          <w:rFonts w:hint="eastAsia"/>
        </w:rPr>
        <w:t>復查</w:t>
      </w:r>
      <w:r w:rsidR="00C04E55">
        <w:rPr>
          <w:rFonts w:hint="eastAsia"/>
        </w:rPr>
        <w:t>國原院為加強核醫藥物行銷，</w:t>
      </w:r>
      <w:proofErr w:type="gramStart"/>
      <w:r w:rsidR="00C04E55">
        <w:rPr>
          <w:rFonts w:hint="eastAsia"/>
        </w:rPr>
        <w:t>採</w:t>
      </w:r>
      <w:proofErr w:type="gramEnd"/>
      <w:r w:rsidR="00C04E55">
        <w:rPr>
          <w:rFonts w:hint="eastAsia"/>
        </w:rPr>
        <w:t>行措施如下：</w:t>
      </w:r>
    </w:p>
    <w:p w:rsidR="00C04E55" w:rsidRDefault="00C04E55" w:rsidP="00C04E55">
      <w:pPr>
        <w:pStyle w:val="4"/>
        <w:ind w:left="1560"/>
      </w:pPr>
      <w:r>
        <w:rPr>
          <w:rFonts w:hint="eastAsia"/>
        </w:rPr>
        <w:t>提升國內市場占率</w:t>
      </w:r>
    </w:p>
    <w:p w:rsidR="00C04E55" w:rsidRPr="003548C3" w:rsidRDefault="00C04E55" w:rsidP="00C04E55">
      <w:pPr>
        <w:pStyle w:val="5"/>
        <w:rPr>
          <w:spacing w:val="-4"/>
        </w:rPr>
      </w:pPr>
      <w:r w:rsidRPr="003548C3">
        <w:rPr>
          <w:rFonts w:hint="eastAsia"/>
          <w:spacing w:val="-4"/>
        </w:rPr>
        <w:lastRenderedPageBreak/>
        <w:t>國內藥商</w:t>
      </w:r>
      <w:r>
        <w:rPr>
          <w:rFonts w:hint="eastAsia"/>
          <w:spacing w:val="-4"/>
        </w:rPr>
        <w:t>採買核醫藥物之</w:t>
      </w:r>
      <w:r w:rsidRPr="003548C3">
        <w:rPr>
          <w:rFonts w:hint="eastAsia"/>
          <w:spacing w:val="-4"/>
        </w:rPr>
        <w:t>首要考量</w:t>
      </w:r>
      <w:proofErr w:type="gramStart"/>
      <w:r>
        <w:rPr>
          <w:rFonts w:hint="eastAsia"/>
          <w:spacing w:val="-4"/>
        </w:rPr>
        <w:t>為</w:t>
      </w:r>
      <w:r w:rsidRPr="003548C3">
        <w:rPr>
          <w:rFonts w:hint="eastAsia"/>
          <w:spacing w:val="-4"/>
        </w:rPr>
        <w:t>供藥的</w:t>
      </w:r>
      <w:proofErr w:type="gramEnd"/>
      <w:r w:rsidRPr="003548C3">
        <w:rPr>
          <w:rFonts w:hint="eastAsia"/>
          <w:spacing w:val="-4"/>
        </w:rPr>
        <w:t>穩定度，因此會分散核醫藥物來源。以國原院主力產品</w:t>
      </w:r>
      <w:r>
        <w:rPr>
          <w:rFonts w:hint="eastAsia"/>
          <w:spacing w:val="-4"/>
        </w:rPr>
        <w:t>核</w:t>
      </w:r>
      <w:proofErr w:type="gramStart"/>
      <w:r w:rsidRPr="0021596E">
        <w:rPr>
          <w:rFonts w:hint="eastAsia"/>
        </w:rPr>
        <w:t>研</w:t>
      </w:r>
      <w:proofErr w:type="gramEnd"/>
      <w:r w:rsidRPr="0021596E">
        <w:rPr>
          <w:rFonts w:hint="eastAsia"/>
        </w:rPr>
        <w:t>氯化亞鉈</w:t>
      </w:r>
      <w:r w:rsidRPr="0021596E">
        <w:t>(鉈-201)注射劑</w:t>
      </w:r>
      <w:r w:rsidRPr="003548C3">
        <w:rPr>
          <w:rFonts w:hint="eastAsia"/>
          <w:spacing w:val="-4"/>
        </w:rPr>
        <w:t>為例，來源會分國內生產和國外進口，目前主要訂購藥商的國內、國外藥物來源比</w:t>
      </w:r>
      <w:r w:rsidR="00344AB1">
        <w:rPr>
          <w:rFonts w:hint="eastAsia"/>
          <w:spacing w:val="-4"/>
        </w:rPr>
        <w:t>例</w:t>
      </w:r>
      <w:r w:rsidRPr="003548C3">
        <w:rPr>
          <w:rFonts w:hint="eastAsia"/>
          <w:spacing w:val="-4"/>
        </w:rPr>
        <w:t>約為4</w:t>
      </w:r>
      <w:r>
        <w:rPr>
          <w:rFonts w:hint="eastAsia"/>
          <w:spacing w:val="-4"/>
        </w:rPr>
        <w:t>比</w:t>
      </w:r>
      <w:r w:rsidRPr="003548C3">
        <w:rPr>
          <w:rFonts w:hint="eastAsia"/>
          <w:spacing w:val="-4"/>
        </w:rPr>
        <w:t>6。因近期國內其他藥商表達欲擴展業務，且擬向國原院訂購核醫藥物，目前國原院除原有之</w:t>
      </w:r>
      <w:r>
        <w:rPr>
          <w:rFonts w:hint="eastAsia"/>
          <w:spacing w:val="-4"/>
        </w:rPr>
        <w:t>製劑</w:t>
      </w:r>
      <w:r w:rsidRPr="003548C3">
        <w:rPr>
          <w:rFonts w:hint="eastAsia"/>
          <w:spacing w:val="-4"/>
        </w:rPr>
        <w:t>訂購方式外，擬再規劃</w:t>
      </w:r>
      <w:proofErr w:type="gramStart"/>
      <w:r w:rsidRPr="003548C3">
        <w:rPr>
          <w:rFonts w:hint="eastAsia"/>
          <w:spacing w:val="-4"/>
        </w:rPr>
        <w:t>以訂量合約</w:t>
      </w:r>
      <w:proofErr w:type="gramEnd"/>
      <w:r w:rsidRPr="003548C3">
        <w:rPr>
          <w:rFonts w:hint="eastAsia"/>
          <w:spacing w:val="-4"/>
        </w:rPr>
        <w:t>生產方式增加製劑銷售量，國內廠商可藉由公開競標獲得主要銷售劑量，評估可提升並維持國原院國內鉈-201核醫藥物市占率至</w:t>
      </w:r>
      <w:proofErr w:type="gramStart"/>
      <w:r w:rsidRPr="003548C3">
        <w:rPr>
          <w:rFonts w:hint="eastAsia"/>
          <w:spacing w:val="-4"/>
        </w:rPr>
        <w:t>5</w:t>
      </w:r>
      <w:proofErr w:type="gramEnd"/>
      <w:r w:rsidRPr="003548C3">
        <w:rPr>
          <w:rFonts w:hint="eastAsia"/>
          <w:spacing w:val="-4"/>
        </w:rPr>
        <w:t>成左右，預計116年在70 MeV迴旋加速器建置完成加入運轉後，國原院核醫藥物供應會更穩定，鉈-201核醫藥物國內市占率應可再提升至6至</w:t>
      </w:r>
      <w:proofErr w:type="gramStart"/>
      <w:r w:rsidRPr="003548C3">
        <w:rPr>
          <w:rFonts w:hint="eastAsia"/>
          <w:spacing w:val="-4"/>
        </w:rPr>
        <w:t>7</w:t>
      </w:r>
      <w:proofErr w:type="gramEnd"/>
      <w:r w:rsidRPr="003548C3">
        <w:rPr>
          <w:rFonts w:hint="eastAsia"/>
          <w:spacing w:val="-4"/>
        </w:rPr>
        <w:t>成。</w:t>
      </w:r>
    </w:p>
    <w:p w:rsidR="00C04E55" w:rsidRDefault="00C04E55" w:rsidP="000B6830">
      <w:pPr>
        <w:pStyle w:val="5"/>
      </w:pPr>
      <w:r>
        <w:rPr>
          <w:rFonts w:hint="eastAsia"/>
        </w:rPr>
        <w:t>有</w:t>
      </w:r>
      <w:proofErr w:type="gramStart"/>
      <w:r>
        <w:rPr>
          <w:rFonts w:hint="eastAsia"/>
        </w:rPr>
        <w:t>關國原院產製</w:t>
      </w:r>
      <w:proofErr w:type="gramEnd"/>
      <w:r>
        <w:rPr>
          <w:rFonts w:hint="eastAsia"/>
        </w:rPr>
        <w:t>之</w:t>
      </w:r>
      <w:r w:rsidR="000B6830">
        <w:rPr>
          <w:rFonts w:hint="eastAsia"/>
        </w:rPr>
        <w:t>核研檸檬酸鎵(鎵-67)注射劑</w:t>
      </w:r>
      <w:r>
        <w:rPr>
          <w:rFonts w:hint="eastAsia"/>
        </w:rPr>
        <w:t>，目前因國外藥物沒有進口，所以國原院生產藥物之國內市占率為100%，但仍需要供應穩定，始能有最大銷售量。目前因只有30 MeV加速器生產鎵-67注射劑，且每年需</w:t>
      </w:r>
      <w:r w:rsidRPr="000B6830">
        <w:rPr>
          <w:rFonts w:hint="eastAsia"/>
          <w:spacing w:val="-4"/>
        </w:rPr>
        <w:t>排定</w:t>
      </w:r>
      <w:r>
        <w:rPr>
          <w:rFonts w:hint="eastAsia"/>
        </w:rPr>
        <w:t>歲修時間，所以會有一段時間無法供應。未來70 MeV迴旋加速器建置完成加入運轉後，可錯開2部加速器年度歲修時間，使鎵-67注射劑全年供應不間斷，</w:t>
      </w:r>
      <w:proofErr w:type="gramStart"/>
      <w:r>
        <w:rPr>
          <w:rFonts w:hint="eastAsia"/>
        </w:rPr>
        <w:t>供藥穩定</w:t>
      </w:r>
      <w:proofErr w:type="gramEnd"/>
      <w:r>
        <w:rPr>
          <w:rFonts w:hint="eastAsia"/>
        </w:rPr>
        <w:t>度再提升。</w:t>
      </w:r>
    </w:p>
    <w:p w:rsidR="00C04E55" w:rsidRDefault="00C04E55" w:rsidP="00C04E55">
      <w:pPr>
        <w:pStyle w:val="4"/>
        <w:ind w:left="1560"/>
      </w:pPr>
      <w:r>
        <w:rPr>
          <w:rFonts w:hint="eastAsia"/>
        </w:rPr>
        <w:t>開發外銷市場</w:t>
      </w:r>
    </w:p>
    <w:p w:rsidR="000B6830" w:rsidRDefault="000B6830" w:rsidP="000B6830">
      <w:pPr>
        <w:pStyle w:val="5"/>
        <w:numPr>
          <w:ilvl w:val="0"/>
          <w:numId w:val="0"/>
        </w:numPr>
        <w:ind w:left="1560" w:firstLineChars="208" w:firstLine="708"/>
      </w:pPr>
      <w:r w:rsidRPr="000B6830">
        <w:rPr>
          <w:rFonts w:hint="eastAsia"/>
        </w:rPr>
        <w:t>國原院核醫藥物國外銷售計畫擬與美國</w:t>
      </w:r>
      <w:r>
        <w:rPr>
          <w:rFonts w:hAnsi="標楷體" w:hint="eastAsia"/>
        </w:rPr>
        <w:t>○○</w:t>
      </w:r>
      <w:r w:rsidRPr="000B6830">
        <w:rPr>
          <w:rFonts w:hint="eastAsia"/>
        </w:rPr>
        <w:t>公司合作</w:t>
      </w:r>
      <w:r>
        <w:rPr>
          <w:rFonts w:hint="eastAsia"/>
        </w:rPr>
        <w:t>，規劃於</w:t>
      </w:r>
      <w:r w:rsidRPr="003548C3">
        <w:rPr>
          <w:rFonts w:hint="eastAsia"/>
          <w:spacing w:val="-6"/>
        </w:rPr>
        <w:t>113年上半年雙方先簽訂藥物銷售合作備忘錄，接續再於下半年簽訂合作合約</w:t>
      </w:r>
      <w:r>
        <w:rPr>
          <w:rFonts w:hint="eastAsia"/>
          <w:spacing w:val="-6"/>
        </w:rPr>
        <w:t>；</w:t>
      </w:r>
      <w:r w:rsidRPr="000B6830">
        <w:rPr>
          <w:rFonts w:hint="eastAsia"/>
        </w:rPr>
        <w:t>外銷品項預定先以國原院生產之鉈-201、鎵-67等</w:t>
      </w:r>
      <w:proofErr w:type="gramStart"/>
      <w:r w:rsidRPr="000B6830">
        <w:rPr>
          <w:rFonts w:hint="eastAsia"/>
        </w:rPr>
        <w:t>注射劑銷往</w:t>
      </w:r>
      <w:proofErr w:type="gramEnd"/>
      <w:r w:rsidRPr="000B6830">
        <w:rPr>
          <w:rFonts w:hint="eastAsia"/>
        </w:rPr>
        <w:t>印度、東南亞等國外市場</w:t>
      </w:r>
      <w:r>
        <w:rPr>
          <w:rFonts w:hint="eastAsia"/>
        </w:rPr>
        <w:t>。期望115年可建立銷售通路，年收入至少增加2</w:t>
      </w:r>
      <w:r>
        <w:t>,</w:t>
      </w:r>
      <w:r>
        <w:rPr>
          <w:rFonts w:hint="eastAsia"/>
        </w:rPr>
        <w:t>000萬。</w:t>
      </w:r>
    </w:p>
    <w:p w:rsidR="00A43C36" w:rsidRPr="004F7B21" w:rsidRDefault="00A1597C" w:rsidP="008649E4">
      <w:pPr>
        <w:pStyle w:val="3"/>
        <w:ind w:leftChars="200"/>
        <w:rPr>
          <w:strike/>
          <w:sz w:val="28"/>
          <w:szCs w:val="28"/>
        </w:rPr>
      </w:pPr>
      <w:r>
        <w:rPr>
          <w:rFonts w:hint="eastAsia"/>
        </w:rPr>
        <w:lastRenderedPageBreak/>
        <w:t>依</w:t>
      </w:r>
      <w:r w:rsidR="00A43C36">
        <w:rPr>
          <w:rFonts w:hint="eastAsia"/>
        </w:rPr>
        <w:t>前述，</w:t>
      </w:r>
      <w:r w:rsidR="002B5D5F">
        <w:rPr>
          <w:rFonts w:hint="eastAsia"/>
        </w:rPr>
        <w:t>國原院已</w:t>
      </w:r>
      <w:proofErr w:type="gramStart"/>
      <w:r w:rsidR="00BA5FD4">
        <w:rPr>
          <w:rFonts w:hint="eastAsia"/>
        </w:rPr>
        <w:t>覈</w:t>
      </w:r>
      <w:proofErr w:type="gramEnd"/>
      <w:r w:rsidR="00BA5FD4">
        <w:rPr>
          <w:rFonts w:hint="eastAsia"/>
        </w:rPr>
        <w:t>實估算</w:t>
      </w:r>
      <w:r w:rsidR="00BA5FD4" w:rsidRPr="00AE297E">
        <w:rPr>
          <w:rFonts w:hint="eastAsia"/>
        </w:rPr>
        <w:t>核醫</w:t>
      </w:r>
      <w:r w:rsidR="00BA5FD4">
        <w:rPr>
          <w:rFonts w:hint="eastAsia"/>
        </w:rPr>
        <w:t>藥物人力成本，</w:t>
      </w:r>
      <w:r w:rsidR="0021596E">
        <w:rPr>
          <w:rFonts w:hint="eastAsia"/>
        </w:rPr>
        <w:t>另</w:t>
      </w:r>
      <w:r w:rsidR="00CD433D">
        <w:rPr>
          <w:rFonts w:hint="eastAsia"/>
        </w:rPr>
        <w:t>有關</w:t>
      </w:r>
      <w:r w:rsidR="00BA5FD4" w:rsidRPr="00BA5FD4">
        <w:rPr>
          <w:rFonts w:hint="eastAsia"/>
        </w:rPr>
        <w:t>核醫藥物預估銷售量與實際銷售量</w:t>
      </w:r>
      <w:r w:rsidR="00BA5FD4">
        <w:rPr>
          <w:rFonts w:hint="eastAsia"/>
        </w:rPr>
        <w:t>情形，除</w:t>
      </w:r>
      <w:r w:rsidR="0021596E">
        <w:rPr>
          <w:rFonts w:hint="eastAsia"/>
        </w:rPr>
        <w:t>核</w:t>
      </w:r>
      <w:r w:rsidR="0021596E" w:rsidRPr="00827D3C">
        <w:rPr>
          <w:rFonts w:hint="eastAsia"/>
        </w:rPr>
        <w:t>研馬</w:t>
      </w:r>
      <w:proofErr w:type="gramStart"/>
      <w:r w:rsidR="0021596E" w:rsidRPr="00827D3C">
        <w:rPr>
          <w:rFonts w:hint="eastAsia"/>
        </w:rPr>
        <w:t>格鎝腎功</w:t>
      </w:r>
      <w:proofErr w:type="gramEnd"/>
      <w:r w:rsidR="0021596E" w:rsidRPr="00827D3C">
        <w:rPr>
          <w:rFonts w:hint="eastAsia"/>
        </w:rPr>
        <w:t>能造</w:t>
      </w:r>
      <w:proofErr w:type="gramStart"/>
      <w:r w:rsidR="0021596E" w:rsidRPr="00827D3C">
        <w:rPr>
          <w:rFonts w:hint="eastAsia"/>
        </w:rPr>
        <w:t>影劑</w:t>
      </w:r>
      <w:r w:rsidR="0021596E">
        <w:rPr>
          <w:rFonts w:hint="eastAsia"/>
        </w:rPr>
        <w:t>等3項</w:t>
      </w:r>
      <w:r w:rsidR="0021596E" w:rsidRPr="00D86FF2">
        <w:rPr>
          <w:rFonts w:hint="eastAsia"/>
        </w:rPr>
        <w:t>凍晶製劑</w:t>
      </w:r>
      <w:r w:rsidR="0021596E">
        <w:rPr>
          <w:rFonts w:hint="eastAsia"/>
        </w:rPr>
        <w:t>將</w:t>
      </w:r>
      <w:proofErr w:type="gramEnd"/>
      <w:r w:rsidR="0021596E" w:rsidRPr="00D86FF2">
        <w:rPr>
          <w:rFonts w:hint="eastAsia"/>
        </w:rPr>
        <w:t>切結不生產</w:t>
      </w:r>
      <w:r w:rsidR="0021596E">
        <w:rPr>
          <w:rFonts w:hint="eastAsia"/>
        </w:rPr>
        <w:t>外，</w:t>
      </w:r>
      <w:r w:rsidR="0021596E" w:rsidRPr="0021596E">
        <w:rPr>
          <w:rFonts w:hint="eastAsia"/>
        </w:rPr>
        <w:t>核研氯化亞鉈</w:t>
      </w:r>
      <w:r w:rsidR="0021596E" w:rsidRPr="0021596E">
        <w:t>(鉈-201)注射劑</w:t>
      </w:r>
      <w:r w:rsidR="0021596E">
        <w:rPr>
          <w:rFonts w:hint="eastAsia"/>
        </w:rPr>
        <w:t>112年實際銷售量與預估銷售量之差異已縮小至27%左右，而核研檸檬酸鎵(鎵-67)注射劑之市占率已達100%，</w:t>
      </w:r>
      <w:proofErr w:type="gramStart"/>
      <w:r w:rsidR="0021596E">
        <w:rPr>
          <w:rFonts w:hint="eastAsia"/>
        </w:rPr>
        <w:t>此外</w:t>
      </w:r>
      <w:proofErr w:type="gramEnd"/>
      <w:r w:rsidR="0021596E">
        <w:rPr>
          <w:rFonts w:hint="eastAsia"/>
        </w:rPr>
        <w:t>，該院已</w:t>
      </w:r>
      <w:r w:rsidR="002B5D5F">
        <w:rPr>
          <w:rFonts w:hint="eastAsia"/>
        </w:rPr>
        <w:t>研訂</w:t>
      </w:r>
      <w:r w:rsidR="002B5D5F" w:rsidRPr="00A1597C">
        <w:rPr>
          <w:rFonts w:hint="eastAsia"/>
        </w:rPr>
        <w:t>「國家原</w:t>
      </w:r>
      <w:r w:rsidR="002B5D5F" w:rsidRPr="00A75C7E">
        <w:rPr>
          <w:rFonts w:hint="eastAsia"/>
          <w:szCs w:val="32"/>
        </w:rPr>
        <w:t>子能科技研究院研發成果運用計價收費作業規定」</w:t>
      </w:r>
      <w:r w:rsidR="002B5D5F" w:rsidRPr="00A75C7E">
        <w:rPr>
          <w:rFonts w:hint="eastAsia"/>
          <w:sz w:val="28"/>
          <w:szCs w:val="28"/>
        </w:rPr>
        <w:t>(草案）</w:t>
      </w:r>
      <w:r w:rsidR="0021596E" w:rsidRPr="002C2D99">
        <w:rPr>
          <w:rFonts w:hint="eastAsia"/>
        </w:rPr>
        <w:t>進行研發成本攤提、產品</w:t>
      </w:r>
      <w:proofErr w:type="gramStart"/>
      <w:r w:rsidR="0021596E" w:rsidRPr="002C2D99">
        <w:rPr>
          <w:rFonts w:hint="eastAsia"/>
        </w:rPr>
        <w:t>產製費成</w:t>
      </w:r>
      <w:proofErr w:type="gramEnd"/>
      <w:r w:rsidR="0021596E" w:rsidRPr="002C2D99">
        <w:rPr>
          <w:rFonts w:hint="eastAsia"/>
        </w:rPr>
        <w:t>本估算、自製產品銷售期間人力費、市場調查等評估</w:t>
      </w:r>
      <w:r w:rsidR="0021596E">
        <w:rPr>
          <w:rFonts w:hint="eastAsia"/>
        </w:rPr>
        <w:t>，以研訂藥品銷售價格</w:t>
      </w:r>
      <w:r w:rsidR="00CE38AA">
        <w:rPr>
          <w:rFonts w:hint="eastAsia"/>
        </w:rPr>
        <w:t>等</w:t>
      </w:r>
      <w:r w:rsidR="00CD433D">
        <w:rPr>
          <w:rFonts w:hint="eastAsia"/>
        </w:rPr>
        <w:t>作為</w:t>
      </w:r>
      <w:r w:rsidR="0021596E">
        <w:rPr>
          <w:rFonts w:hint="eastAsia"/>
        </w:rPr>
        <w:t>，</w:t>
      </w:r>
      <w:proofErr w:type="gramStart"/>
      <w:r w:rsidR="004F7B21">
        <w:rPr>
          <w:rFonts w:hint="eastAsia"/>
        </w:rPr>
        <w:t>尚</w:t>
      </w:r>
      <w:r w:rsidR="00CD433D">
        <w:rPr>
          <w:rFonts w:hint="eastAsia"/>
        </w:rPr>
        <w:t>值肯</w:t>
      </w:r>
      <w:proofErr w:type="gramEnd"/>
      <w:r w:rsidR="00CD433D">
        <w:rPr>
          <w:rFonts w:hint="eastAsia"/>
        </w:rPr>
        <w:t>認</w:t>
      </w:r>
      <w:r w:rsidR="00CE38AA">
        <w:rPr>
          <w:rFonts w:hint="eastAsia"/>
        </w:rPr>
        <w:t>；惟</w:t>
      </w:r>
      <w:r w:rsidR="003A24FD">
        <w:rPr>
          <w:rFonts w:hint="eastAsia"/>
        </w:rPr>
        <w:t>該院</w:t>
      </w:r>
      <w:r w:rsidR="00E16FEE">
        <w:rPr>
          <w:rFonts w:hint="eastAsia"/>
        </w:rPr>
        <w:t>現既已改制為行政法人機構，</w:t>
      </w:r>
      <w:r w:rsidR="00465E9B">
        <w:rPr>
          <w:rFonts w:hint="eastAsia"/>
        </w:rPr>
        <w:t>則</w:t>
      </w:r>
      <w:r w:rsidR="003A24FD">
        <w:rPr>
          <w:rFonts w:hint="eastAsia"/>
        </w:rPr>
        <w:t>應加強</w:t>
      </w:r>
      <w:r w:rsidR="003A24FD" w:rsidRPr="003A24FD">
        <w:t>企業化及專</w:t>
      </w:r>
      <w:r w:rsidR="003A24FD">
        <w:rPr>
          <w:rFonts w:hint="eastAsia"/>
        </w:rPr>
        <w:t>業</w:t>
      </w:r>
      <w:r w:rsidR="003A24FD" w:rsidRPr="003A24FD">
        <w:t>管理經營策略</w:t>
      </w:r>
      <w:r w:rsidR="003A24FD">
        <w:rPr>
          <w:rFonts w:hint="eastAsia"/>
        </w:rPr>
        <w:t>，</w:t>
      </w:r>
      <w:r w:rsidR="00E16FEE">
        <w:rPr>
          <w:rFonts w:hint="eastAsia"/>
        </w:rPr>
        <w:t>提升</w:t>
      </w:r>
      <w:r w:rsidR="00A75C7E" w:rsidRPr="00A75C7E">
        <w:rPr>
          <w:rFonts w:hint="eastAsia"/>
        </w:rPr>
        <w:t>經營責任及成本效益</w:t>
      </w:r>
      <w:r w:rsidR="00E16FEE">
        <w:rPr>
          <w:rFonts w:hint="eastAsia"/>
        </w:rPr>
        <w:t>。</w:t>
      </w:r>
    </w:p>
    <w:p w:rsidR="00344AB1" w:rsidRPr="00344AB1" w:rsidRDefault="004F7B21" w:rsidP="00344AB1">
      <w:pPr>
        <w:pStyle w:val="3"/>
      </w:pPr>
      <w:r w:rsidRPr="004F7B21">
        <w:rPr>
          <w:rFonts w:hint="eastAsia"/>
        </w:rPr>
        <w:t>據上</w:t>
      </w:r>
      <w:r>
        <w:rPr>
          <w:rFonts w:hint="eastAsia"/>
        </w:rPr>
        <w:t>，</w:t>
      </w:r>
      <w:r w:rsidR="0039022C" w:rsidRPr="0039022C">
        <w:rPr>
          <w:rFonts w:hint="eastAsia"/>
        </w:rPr>
        <w:t>關於國原院核醫製劑之製造成本及定價標準，該院已於112年9月重新檢討並核定成本計價結果，另112年核研檸檬酸鎵(鎵-67)注射劑之市占率已達100%，核研氯化亞鉈(鉈-201)注射劑實際銷售量與預估銷售量之差異亦已縮小至27%左右，加以該院已著手研訂「國家原子能科技研究院研發成果運用計價收費作業規定」以為訂定藥品銷售價格之依據等，尚值肯認；惟該院仍應加強企業化及專業管理經營策略，</w:t>
      </w:r>
      <w:r w:rsidR="00352A36">
        <w:rPr>
          <w:rFonts w:hint="eastAsia"/>
        </w:rPr>
        <w:t>提升</w:t>
      </w:r>
      <w:r w:rsidR="0039022C" w:rsidRPr="0039022C">
        <w:rPr>
          <w:rFonts w:hint="eastAsia"/>
        </w:rPr>
        <w:t>經營責任及成本效益，藉以突破舊有窠臼開創營運新局，以創造最佳績效及符合行政法人化之目的。</w:t>
      </w:r>
    </w:p>
    <w:p w:rsidR="000D69B5" w:rsidRDefault="000D69B5">
      <w:pPr>
        <w:widowControl/>
        <w:overflowPunct/>
        <w:autoSpaceDE/>
        <w:autoSpaceDN/>
        <w:jc w:val="left"/>
      </w:pPr>
      <w:r>
        <w:br w:type="page"/>
      </w:r>
    </w:p>
    <w:bookmarkEnd w:id="0"/>
    <w:bookmarkEnd w:id="1"/>
    <w:bookmarkEnd w:id="2"/>
    <w:bookmarkEnd w:id="3"/>
    <w:bookmarkEnd w:id="4"/>
    <w:bookmarkEnd w:id="5"/>
    <w:p w:rsidR="000D69B5" w:rsidRPr="0074368F" w:rsidRDefault="000D69B5" w:rsidP="000D69B5">
      <w:pPr>
        <w:pStyle w:val="1"/>
        <w:ind w:left="2380" w:hanging="2380"/>
        <w:rPr>
          <w:rFonts w:hAnsi="標楷體"/>
          <w:b/>
        </w:rPr>
      </w:pPr>
      <w:r w:rsidRPr="0074368F">
        <w:rPr>
          <w:rFonts w:hAnsi="標楷體"/>
          <w:b/>
        </w:rPr>
        <w:lastRenderedPageBreak/>
        <w:t>處理辦法：</w:t>
      </w:r>
    </w:p>
    <w:p w:rsidR="000D69B5" w:rsidRPr="0074368F" w:rsidRDefault="000D69B5" w:rsidP="000D69B5">
      <w:pPr>
        <w:pStyle w:val="2"/>
        <w:ind w:left="1020" w:hanging="680"/>
        <w:rPr>
          <w:rFonts w:hAnsi="標楷體"/>
        </w:rPr>
      </w:pPr>
      <w:bookmarkStart w:id="33" w:name="_Hlk133938794"/>
      <w:r w:rsidRPr="002E4A2B">
        <w:rPr>
          <w:rFonts w:hAnsi="標楷體"/>
        </w:rPr>
        <w:t>調查意見</w:t>
      </w:r>
      <w:r w:rsidR="00B70593">
        <w:rPr>
          <w:rFonts w:hAnsi="標楷體" w:hint="eastAsia"/>
        </w:rPr>
        <w:t>一、二</w:t>
      </w:r>
      <w:r w:rsidRPr="002E4A2B">
        <w:rPr>
          <w:rFonts w:hAnsi="標楷體"/>
        </w:rPr>
        <w:t>，</w:t>
      </w:r>
      <w:bookmarkEnd w:id="33"/>
      <w:r w:rsidRPr="002E4A2B">
        <w:rPr>
          <w:rFonts w:hAnsi="標楷體"/>
        </w:rPr>
        <w:t>函請</w:t>
      </w:r>
      <w:r>
        <w:rPr>
          <w:rFonts w:hAnsi="標楷體" w:hint="eastAsia"/>
        </w:rPr>
        <w:t>核能安全委員會督同</w:t>
      </w:r>
      <w:r w:rsidRPr="0074368F">
        <w:rPr>
          <w:rFonts w:hAnsi="標楷體" w:hint="eastAsia"/>
        </w:rPr>
        <w:t>國家原子能科技研究院確實檢討改進</w:t>
      </w:r>
      <w:proofErr w:type="gramStart"/>
      <w:r w:rsidRPr="0074368F">
        <w:rPr>
          <w:rFonts w:hAnsi="標楷體" w:hint="eastAsia"/>
        </w:rPr>
        <w:t>見復。</w:t>
      </w:r>
      <w:proofErr w:type="gramEnd"/>
    </w:p>
    <w:p w:rsidR="000D69B5" w:rsidRPr="002E4A2B" w:rsidRDefault="000D69B5" w:rsidP="000D69B5">
      <w:pPr>
        <w:pStyle w:val="2"/>
        <w:ind w:left="1020" w:hanging="680"/>
        <w:rPr>
          <w:rFonts w:hAnsi="標楷體"/>
        </w:rPr>
      </w:pPr>
      <w:r w:rsidRPr="002E4A2B">
        <w:rPr>
          <w:rFonts w:hAnsi="標楷體" w:hint="eastAsia"/>
        </w:rPr>
        <w:t>調查意見</w:t>
      </w:r>
      <w:r w:rsidR="00B70593">
        <w:rPr>
          <w:rFonts w:hAnsi="標楷體" w:hint="eastAsia"/>
        </w:rPr>
        <w:t>一、二</w:t>
      </w:r>
      <w:bookmarkStart w:id="34" w:name="_GoBack"/>
      <w:bookmarkEnd w:id="34"/>
      <w:r>
        <w:rPr>
          <w:rFonts w:hAnsi="標楷體" w:hint="eastAsia"/>
        </w:rPr>
        <w:t>，函復審計部</w:t>
      </w:r>
      <w:r w:rsidRPr="002E4A2B">
        <w:rPr>
          <w:rFonts w:hAnsi="標楷體"/>
        </w:rPr>
        <w:t>。</w:t>
      </w:r>
    </w:p>
    <w:p w:rsidR="000D69B5" w:rsidRDefault="000D69B5" w:rsidP="000D69B5">
      <w:pPr>
        <w:spacing w:line="480" w:lineRule="auto"/>
      </w:pPr>
      <w:bookmarkStart w:id="35" w:name="_Toc69556899"/>
      <w:bookmarkStart w:id="36" w:name="_Toc69556948"/>
      <w:bookmarkStart w:id="37" w:name="_Toc69609822"/>
    </w:p>
    <w:p w:rsidR="000D69B5" w:rsidRPr="002264D6" w:rsidRDefault="000D69B5" w:rsidP="000D69B5">
      <w:pPr>
        <w:spacing w:line="480" w:lineRule="auto"/>
      </w:pPr>
    </w:p>
    <w:p w:rsidR="000D69B5" w:rsidRPr="00BD29DA" w:rsidRDefault="000D69B5" w:rsidP="000D69B5">
      <w:pPr>
        <w:spacing w:line="360" w:lineRule="auto"/>
        <w:ind w:leftChars="1100" w:left="3742"/>
        <w:rPr>
          <w:sz w:val="40"/>
          <w:szCs w:val="40"/>
        </w:rPr>
      </w:pPr>
      <w:r w:rsidRPr="00BD29DA">
        <w:rPr>
          <w:rFonts w:hint="eastAsia"/>
          <w:sz w:val="40"/>
          <w:szCs w:val="40"/>
        </w:rPr>
        <w:tab/>
      </w:r>
      <w:bookmarkStart w:id="38" w:name="_Toc26522863"/>
      <w:bookmarkStart w:id="39" w:name="_Toc33885206"/>
      <w:bookmarkStart w:id="40" w:name="_Toc42871560"/>
      <w:bookmarkStart w:id="41" w:name="_Toc71643999"/>
      <w:bookmarkStart w:id="42" w:name="_Toc84581978"/>
      <w:bookmarkStart w:id="43" w:name="_Toc103872109"/>
      <w:bookmarkStart w:id="44" w:name="_Toc104553078"/>
      <w:bookmarkStart w:id="45" w:name="_Toc104725334"/>
      <w:bookmarkStart w:id="46" w:name="_Toc105764869"/>
      <w:bookmarkStart w:id="47" w:name="_Toc105927798"/>
      <w:bookmarkStart w:id="48" w:name="_Toc108967210"/>
      <w:bookmarkStart w:id="49" w:name="_Toc130221365"/>
      <w:bookmarkEnd w:id="35"/>
      <w:bookmarkEnd w:id="36"/>
      <w:bookmarkEnd w:id="37"/>
      <w:r w:rsidRPr="00BD29DA">
        <w:rPr>
          <w:rFonts w:hint="eastAsia"/>
          <w:sz w:val="40"/>
          <w:szCs w:val="40"/>
        </w:rPr>
        <w:t>調查委員：</w:t>
      </w:r>
      <w:bookmarkEnd w:id="38"/>
      <w:bookmarkEnd w:id="39"/>
      <w:bookmarkEnd w:id="40"/>
      <w:bookmarkEnd w:id="41"/>
      <w:bookmarkEnd w:id="42"/>
      <w:bookmarkEnd w:id="43"/>
      <w:bookmarkEnd w:id="44"/>
      <w:bookmarkEnd w:id="45"/>
      <w:bookmarkEnd w:id="46"/>
      <w:bookmarkEnd w:id="47"/>
      <w:bookmarkEnd w:id="48"/>
      <w:bookmarkEnd w:id="49"/>
      <w:r>
        <w:rPr>
          <w:rFonts w:hint="eastAsia"/>
          <w:sz w:val="40"/>
          <w:szCs w:val="40"/>
        </w:rPr>
        <w:t>蘇麗瓊</w:t>
      </w:r>
    </w:p>
    <w:p w:rsidR="0074368F" w:rsidRDefault="000D69B5" w:rsidP="000D69B5">
      <w:pPr>
        <w:spacing w:line="360" w:lineRule="auto"/>
        <w:ind w:leftChars="1718" w:left="5844"/>
        <w:rPr>
          <w:sz w:val="40"/>
          <w:szCs w:val="40"/>
        </w:rPr>
      </w:pPr>
      <w:r>
        <w:rPr>
          <w:rFonts w:hint="eastAsia"/>
          <w:sz w:val="40"/>
          <w:szCs w:val="40"/>
        </w:rPr>
        <w:t>蕭自佑</w:t>
      </w:r>
    </w:p>
    <w:p w:rsidR="00FE07D0" w:rsidRDefault="00FE07D0" w:rsidP="000D69B5">
      <w:pPr>
        <w:spacing w:line="360" w:lineRule="auto"/>
        <w:ind w:leftChars="1718" w:left="5844"/>
        <w:rPr>
          <w:sz w:val="40"/>
          <w:szCs w:val="40"/>
        </w:rPr>
      </w:pPr>
    </w:p>
    <w:p w:rsidR="00FE07D0" w:rsidRDefault="00FE07D0" w:rsidP="000D69B5">
      <w:pPr>
        <w:spacing w:line="360" w:lineRule="auto"/>
        <w:ind w:leftChars="1718" w:left="5844"/>
        <w:rPr>
          <w:sz w:val="40"/>
          <w:szCs w:val="40"/>
        </w:rPr>
      </w:pPr>
    </w:p>
    <w:p w:rsidR="00FE07D0" w:rsidRDefault="00FE07D0" w:rsidP="000D69B5">
      <w:pPr>
        <w:spacing w:line="360" w:lineRule="auto"/>
        <w:ind w:leftChars="1718" w:left="5844"/>
        <w:rPr>
          <w:sz w:val="40"/>
          <w:szCs w:val="40"/>
        </w:rPr>
      </w:pPr>
    </w:p>
    <w:p w:rsidR="00FE07D0" w:rsidRDefault="00FE07D0" w:rsidP="000D69B5">
      <w:pPr>
        <w:spacing w:line="360" w:lineRule="auto"/>
        <w:ind w:leftChars="1718" w:left="5844"/>
        <w:rPr>
          <w:sz w:val="40"/>
          <w:szCs w:val="40"/>
        </w:rPr>
      </w:pPr>
    </w:p>
    <w:p w:rsidR="00FE07D0" w:rsidRDefault="00FE07D0" w:rsidP="000D69B5">
      <w:pPr>
        <w:spacing w:line="360" w:lineRule="auto"/>
        <w:ind w:leftChars="1718" w:left="5844"/>
        <w:rPr>
          <w:sz w:val="40"/>
          <w:szCs w:val="40"/>
        </w:rPr>
      </w:pPr>
    </w:p>
    <w:p w:rsidR="00FE07D0" w:rsidRDefault="00FE07D0" w:rsidP="000D69B5">
      <w:pPr>
        <w:spacing w:line="360" w:lineRule="auto"/>
        <w:ind w:leftChars="1718" w:left="5844"/>
        <w:rPr>
          <w:sz w:val="40"/>
          <w:szCs w:val="40"/>
        </w:rPr>
      </w:pPr>
    </w:p>
    <w:p w:rsidR="00FE07D0" w:rsidRDefault="00FE07D0" w:rsidP="000D69B5">
      <w:pPr>
        <w:spacing w:line="360" w:lineRule="auto"/>
        <w:ind w:leftChars="1718" w:left="5844"/>
        <w:rPr>
          <w:sz w:val="40"/>
          <w:szCs w:val="40"/>
        </w:rPr>
      </w:pPr>
    </w:p>
    <w:p w:rsidR="00FE07D0" w:rsidRDefault="00FE07D0" w:rsidP="000D69B5">
      <w:pPr>
        <w:spacing w:line="360" w:lineRule="auto"/>
        <w:ind w:leftChars="1718" w:left="5844"/>
        <w:rPr>
          <w:sz w:val="40"/>
          <w:szCs w:val="40"/>
        </w:rPr>
      </w:pPr>
    </w:p>
    <w:p w:rsidR="00FE07D0" w:rsidRPr="00FE07D0" w:rsidRDefault="00FE07D0" w:rsidP="002227A0">
      <w:pPr>
        <w:pStyle w:val="af0"/>
        <w:ind w:leftChars="-16" w:left="95" w:hangingChars="16" w:hanging="149"/>
        <w:jc w:val="center"/>
        <w:rPr>
          <w:rFonts w:hAnsi="標楷體" w:hint="eastAsia"/>
          <w:bCs/>
        </w:rPr>
      </w:pPr>
      <w:r w:rsidRPr="002227A0">
        <w:rPr>
          <w:rFonts w:hAnsi="標楷體" w:hint="eastAsia"/>
          <w:bCs/>
          <w:spacing w:val="294"/>
          <w:fitText w:val="8500" w:id="-996908288"/>
        </w:rPr>
        <w:t>中華民國11</w:t>
      </w:r>
      <w:r w:rsidRPr="002227A0">
        <w:rPr>
          <w:rFonts w:hAnsi="標楷體" w:hint="eastAsia"/>
          <w:bCs/>
          <w:spacing w:val="294"/>
          <w:fitText w:val="8500" w:id="-996908288"/>
        </w:rPr>
        <w:t>3</w:t>
      </w:r>
      <w:r w:rsidRPr="002227A0">
        <w:rPr>
          <w:rFonts w:hAnsi="標楷體" w:hint="eastAsia"/>
          <w:bCs/>
          <w:spacing w:val="294"/>
          <w:fitText w:val="8500" w:id="-996908288"/>
        </w:rPr>
        <w:t>年</w:t>
      </w:r>
      <w:r w:rsidRPr="002227A0">
        <w:rPr>
          <w:rFonts w:hAnsi="標楷體" w:hint="eastAsia"/>
          <w:bCs/>
          <w:spacing w:val="294"/>
          <w:fitText w:val="8500" w:id="-996908288"/>
        </w:rPr>
        <w:t>4</w:t>
      </w:r>
      <w:r w:rsidRPr="002227A0">
        <w:rPr>
          <w:rFonts w:hAnsi="標楷體" w:hint="eastAsia"/>
          <w:bCs/>
          <w:spacing w:val="294"/>
          <w:fitText w:val="8500" w:id="-996908288"/>
        </w:rPr>
        <w:t>月</w:t>
      </w:r>
      <w:r w:rsidRPr="002227A0">
        <w:rPr>
          <w:rFonts w:hAnsi="標楷體" w:hint="eastAsia"/>
          <w:bCs/>
          <w:spacing w:val="294"/>
          <w:fitText w:val="8500" w:id="-996908288"/>
        </w:rPr>
        <w:t>11</w:t>
      </w:r>
      <w:r w:rsidRPr="002227A0">
        <w:rPr>
          <w:rFonts w:hAnsi="標楷體" w:hint="eastAsia"/>
          <w:bCs/>
          <w:spacing w:val="4"/>
          <w:fitText w:val="8500" w:id="-996908288"/>
        </w:rPr>
        <w:t>日</w:t>
      </w:r>
    </w:p>
    <w:sectPr w:rsidR="00FE07D0" w:rsidRPr="00FE07D0" w:rsidSect="003A4A6C">
      <w:footerReference w:type="default" r:id="rId11"/>
      <w:pgSz w:w="11907" w:h="16840" w:code="9"/>
      <w:pgMar w:top="1560"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34DF" w:rsidRDefault="00AB34DF">
      <w:r>
        <w:separator/>
      </w:r>
    </w:p>
  </w:endnote>
  <w:endnote w:type="continuationSeparator" w:id="0">
    <w:p w:rsidR="00AB34DF" w:rsidRDefault="00AB3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A6C" w:rsidRDefault="003A4A6C">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rsidR="003A4A6C" w:rsidRDefault="003A4A6C">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34DF" w:rsidRDefault="00AB34DF">
      <w:r>
        <w:separator/>
      </w:r>
    </w:p>
  </w:footnote>
  <w:footnote w:type="continuationSeparator" w:id="0">
    <w:p w:rsidR="00AB34DF" w:rsidRDefault="00AB34DF">
      <w:r>
        <w:continuationSeparator/>
      </w:r>
    </w:p>
  </w:footnote>
  <w:footnote w:id="1">
    <w:p w:rsidR="003A4A6C" w:rsidRDefault="003A4A6C" w:rsidP="00A22B8D">
      <w:pPr>
        <w:pStyle w:val="afd"/>
      </w:pPr>
      <w:r>
        <w:rPr>
          <w:rStyle w:val="aff"/>
        </w:rPr>
        <w:footnoteRef/>
      </w:r>
      <w:r>
        <w:t xml:space="preserve"> </w:t>
      </w:r>
      <w:r>
        <w:rPr>
          <w:rFonts w:hint="eastAsia"/>
        </w:rPr>
        <w:t>國家原子能科技研究院前身為</w:t>
      </w:r>
      <w:r w:rsidRPr="002E5AE5">
        <w:rPr>
          <w:rFonts w:hint="eastAsia"/>
        </w:rPr>
        <w:t>行政院原子能委員會核能研究</w:t>
      </w:r>
      <w:r>
        <w:rPr>
          <w:rFonts w:hint="eastAsia"/>
        </w:rPr>
        <w:t>所(下稱核能研究所)，於112年9月27日改制為</w:t>
      </w:r>
      <w:r w:rsidRPr="000572EC">
        <w:rPr>
          <w:rFonts w:hint="eastAsia"/>
        </w:rPr>
        <w:t>國家原子能科技研究院</w:t>
      </w:r>
      <w:r>
        <w:rPr>
          <w:rFonts w:hint="eastAsia"/>
        </w:rPr>
        <w:t>。</w:t>
      </w:r>
    </w:p>
  </w:footnote>
  <w:footnote w:id="2">
    <w:p w:rsidR="003A4A6C" w:rsidRPr="00DE046C" w:rsidRDefault="003A4A6C" w:rsidP="00DE046C">
      <w:pPr>
        <w:pStyle w:val="afd"/>
      </w:pPr>
      <w:r>
        <w:rPr>
          <w:rStyle w:val="aff"/>
        </w:rPr>
        <w:footnoteRef/>
      </w:r>
      <w:r>
        <w:rPr>
          <w:rFonts w:hint="eastAsia"/>
        </w:rPr>
        <w:t xml:space="preserve"> </w:t>
      </w:r>
      <w:r w:rsidRPr="00DE046C">
        <w:rPr>
          <w:rFonts w:hint="eastAsia"/>
        </w:rPr>
        <w:t>核能安全委員會</w:t>
      </w:r>
      <w:r>
        <w:rPr>
          <w:rFonts w:hint="eastAsia"/>
        </w:rPr>
        <w:t>前身為行政院原子能委員會，於112年9月27日</w:t>
      </w:r>
      <w:r w:rsidRPr="00DE046C">
        <w:rPr>
          <w:rFonts w:hint="eastAsia"/>
        </w:rPr>
        <w:t>改制為中央三級獨立機關</w:t>
      </w:r>
      <w:r>
        <w:rPr>
          <w:rFonts w:hint="eastAsia"/>
        </w:rPr>
        <w:t>(核能安全委員會)。</w:t>
      </w:r>
    </w:p>
  </w:footnote>
  <w:footnote w:id="3">
    <w:p w:rsidR="003A4A6C" w:rsidRPr="00792084" w:rsidRDefault="003A4A6C" w:rsidP="006E2B0B">
      <w:pPr>
        <w:pStyle w:val="afd"/>
      </w:pPr>
      <w:r>
        <w:rPr>
          <w:rStyle w:val="aff"/>
        </w:rPr>
        <w:footnoteRef/>
      </w:r>
      <w:r>
        <w:t xml:space="preserve"> </w:t>
      </w:r>
      <w:r w:rsidRPr="006E2B0B">
        <w:rPr>
          <w:rFonts w:hint="eastAsia"/>
        </w:rPr>
        <w:t>國家原子能科技研究院設置條例</w:t>
      </w:r>
      <w:r>
        <w:rPr>
          <w:rFonts w:hint="eastAsia"/>
        </w:rPr>
        <w:t>於112年5月16日行政院院授人組字第11220014971號令發布定自112年9月27日施行。</w:t>
      </w:r>
    </w:p>
  </w:footnote>
  <w:footnote w:id="4">
    <w:p w:rsidR="003A4A6C" w:rsidRPr="00A51273" w:rsidRDefault="003A4A6C" w:rsidP="00A73DC5">
      <w:pPr>
        <w:pStyle w:val="afd"/>
      </w:pPr>
      <w:r>
        <w:rPr>
          <w:rStyle w:val="aff"/>
        </w:rPr>
        <w:footnoteRef/>
      </w:r>
      <w:r>
        <w:t xml:space="preserve"> </w:t>
      </w:r>
      <w:r w:rsidRPr="00A51273">
        <w:rPr>
          <w:rFonts w:hint="eastAsia"/>
        </w:rPr>
        <w:t>PIC/S是Pharmaceutical Inspection Convention and Co-operation Scheme的簡稱，國際醫藥品稽查協約組織是由各藥品GMP官方稽查機構組成，其成立宗旨為促進法規制度與稽查標準一致。</w:t>
      </w:r>
    </w:p>
  </w:footnote>
  <w:footnote w:id="5">
    <w:p w:rsidR="003A4A6C" w:rsidRPr="00A51273" w:rsidRDefault="003A4A6C" w:rsidP="00A73DC5">
      <w:pPr>
        <w:pStyle w:val="afd"/>
      </w:pPr>
      <w:r>
        <w:rPr>
          <w:rStyle w:val="aff"/>
        </w:rPr>
        <w:footnoteRef/>
      </w:r>
      <w:r>
        <w:t xml:space="preserve"> </w:t>
      </w:r>
      <w:r w:rsidRPr="00A51273">
        <w:rPr>
          <w:rFonts w:hint="eastAsia"/>
        </w:rPr>
        <w:t>國內藥廠國際優良藥品製造標準，GMP Manufacturing Practice</w:t>
      </w:r>
      <w:r>
        <w:rPr>
          <w:rFonts w:hint="eastAsia"/>
        </w:rPr>
        <w:t>。</w:t>
      </w:r>
    </w:p>
  </w:footnote>
  <w:footnote w:id="6">
    <w:p w:rsidR="003A4A6C" w:rsidRPr="00A51273" w:rsidRDefault="003A4A6C" w:rsidP="00A73DC5">
      <w:pPr>
        <w:pStyle w:val="afd"/>
      </w:pPr>
      <w:r>
        <w:rPr>
          <w:rStyle w:val="aff"/>
        </w:rPr>
        <w:footnoteRef/>
      </w:r>
      <w:r>
        <w:t xml:space="preserve"> </w:t>
      </w:r>
      <w:r w:rsidRPr="00A51273">
        <w:rPr>
          <w:rFonts w:hint="eastAsia"/>
          <w:spacing w:val="-4"/>
        </w:rPr>
        <w:t>藥品優良運銷規範</w:t>
      </w:r>
      <w:r>
        <w:rPr>
          <w:rFonts w:hint="eastAsia"/>
          <w:spacing w:val="-4"/>
        </w:rPr>
        <w:t>，</w:t>
      </w:r>
      <w:r w:rsidRPr="00A51273">
        <w:rPr>
          <w:rFonts w:hint="eastAsia"/>
          <w:spacing w:val="-4"/>
        </w:rPr>
        <w:t>Good Distribution Practice</w:t>
      </w:r>
      <w:r>
        <w:rPr>
          <w:rFonts w:hint="eastAsia"/>
          <w:spacing w:val="-4"/>
        </w:rPr>
        <w:t>。</w:t>
      </w:r>
    </w:p>
  </w:footnote>
  <w:footnote w:id="7">
    <w:p w:rsidR="003A4A6C" w:rsidRPr="003848D4" w:rsidRDefault="003A4A6C">
      <w:pPr>
        <w:pStyle w:val="afd"/>
      </w:pPr>
      <w:r>
        <w:rPr>
          <w:rStyle w:val="aff"/>
        </w:rPr>
        <w:footnoteRef/>
      </w:r>
      <w:r>
        <w:t xml:space="preserve"> </w:t>
      </w:r>
      <w:r w:rsidRPr="003848D4">
        <w:rPr>
          <w:rFonts w:hint="eastAsia"/>
        </w:rPr>
        <w:t>原</w:t>
      </w:r>
      <w:r>
        <w:rPr>
          <w:rFonts w:hint="eastAsia"/>
        </w:rPr>
        <w:t>行政院原子能委員會</w:t>
      </w:r>
      <w:r w:rsidRPr="003848D4">
        <w:rPr>
          <w:rFonts w:hint="eastAsia"/>
        </w:rPr>
        <w:t>112年5月17日會計字第1120007178號函</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60B8"/>
    <w:multiLevelType w:val="hybridMultilevel"/>
    <w:tmpl w:val="6DFAB32A"/>
    <w:lvl w:ilvl="0" w:tplc="F73666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3235C9"/>
    <w:multiLevelType w:val="hybridMultilevel"/>
    <w:tmpl w:val="4044D16A"/>
    <w:lvl w:ilvl="0" w:tplc="C088C32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D833D9"/>
    <w:multiLevelType w:val="hybridMultilevel"/>
    <w:tmpl w:val="F5C2CAFA"/>
    <w:lvl w:ilvl="0" w:tplc="992A80F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403C27"/>
    <w:multiLevelType w:val="hybridMultilevel"/>
    <w:tmpl w:val="22F6A3DE"/>
    <w:lvl w:ilvl="0" w:tplc="6DA6E022">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9D732F8"/>
    <w:multiLevelType w:val="hybridMultilevel"/>
    <w:tmpl w:val="A2BCAC04"/>
    <w:lvl w:ilvl="0" w:tplc="F73666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0E010C"/>
    <w:multiLevelType w:val="multilevel"/>
    <w:tmpl w:val="2244DD0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trike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9491D54"/>
    <w:multiLevelType w:val="hybridMultilevel"/>
    <w:tmpl w:val="454E3C50"/>
    <w:lvl w:ilvl="0" w:tplc="77569922">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9" w15:restartNumberingAfterBreak="0">
    <w:nsid w:val="2C0027BA"/>
    <w:multiLevelType w:val="hybridMultilevel"/>
    <w:tmpl w:val="6DFAB32A"/>
    <w:lvl w:ilvl="0" w:tplc="F73666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CCD523D"/>
    <w:multiLevelType w:val="hybridMultilevel"/>
    <w:tmpl w:val="1C02FCAC"/>
    <w:lvl w:ilvl="0" w:tplc="12A836B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D551C27"/>
    <w:multiLevelType w:val="hybridMultilevel"/>
    <w:tmpl w:val="A2BCAC04"/>
    <w:lvl w:ilvl="0" w:tplc="F73666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8220821"/>
    <w:multiLevelType w:val="hybridMultilevel"/>
    <w:tmpl w:val="6DFAB32A"/>
    <w:lvl w:ilvl="0" w:tplc="F73666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5F5684"/>
    <w:multiLevelType w:val="hybridMultilevel"/>
    <w:tmpl w:val="4AEA896C"/>
    <w:lvl w:ilvl="0" w:tplc="FE2CA8E0">
      <w:start w:val="1"/>
      <w:numFmt w:val="decimal"/>
      <w:pStyle w:val="a3"/>
      <w:suff w:val="nothing"/>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A642C14"/>
    <w:multiLevelType w:val="hybridMultilevel"/>
    <w:tmpl w:val="22F6A3DE"/>
    <w:lvl w:ilvl="0" w:tplc="6DA6E022">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C744853"/>
    <w:multiLevelType w:val="hybridMultilevel"/>
    <w:tmpl w:val="22F6A3DE"/>
    <w:lvl w:ilvl="0" w:tplc="6DA6E022">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AAC4AE0"/>
    <w:multiLevelType w:val="hybridMultilevel"/>
    <w:tmpl w:val="41DE4544"/>
    <w:lvl w:ilvl="0" w:tplc="9CBC5A44">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7"/>
  </w:num>
  <w:num w:numId="2">
    <w:abstractNumId w:val="4"/>
  </w:num>
  <w:num w:numId="3">
    <w:abstractNumId w:val="15"/>
  </w:num>
  <w:num w:numId="4">
    <w:abstractNumId w:val="11"/>
  </w:num>
  <w:num w:numId="5">
    <w:abstractNumId w:val="18"/>
  </w:num>
  <w:num w:numId="6">
    <w:abstractNumId w:val="6"/>
  </w:num>
  <w:num w:numId="7">
    <w:abstractNumId w:val="19"/>
  </w:num>
  <w:num w:numId="8">
    <w:abstractNumId w:val="13"/>
  </w:num>
  <w:num w:numId="9">
    <w:abstractNumId w:val="1"/>
  </w:num>
  <w:num w:numId="10">
    <w:abstractNumId w:val="10"/>
  </w:num>
  <w:num w:numId="11">
    <w:abstractNumId w:val="14"/>
  </w:num>
  <w:num w:numId="12">
    <w:abstractNumId w:val="9"/>
  </w:num>
  <w:num w:numId="13">
    <w:abstractNumId w:val="0"/>
  </w:num>
  <w:num w:numId="14">
    <w:abstractNumId w:val="5"/>
  </w:num>
  <w:num w:numId="15">
    <w:abstractNumId w:val="12"/>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8"/>
  </w:num>
  <w:num w:numId="36">
    <w:abstractNumId w:val="20"/>
  </w:num>
  <w:num w:numId="37">
    <w:abstractNumId w:val="2"/>
  </w:num>
  <w:num w:numId="38">
    <w:abstractNumId w:val="16"/>
  </w:num>
  <w:num w:numId="39">
    <w:abstractNumId w:val="3"/>
  </w:num>
  <w:num w:numId="4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565"/>
    <w:rsid w:val="000043CE"/>
    <w:rsid w:val="00006961"/>
    <w:rsid w:val="000112BF"/>
    <w:rsid w:val="00012233"/>
    <w:rsid w:val="00013049"/>
    <w:rsid w:val="00017318"/>
    <w:rsid w:val="000229AD"/>
    <w:rsid w:val="000246F7"/>
    <w:rsid w:val="00025344"/>
    <w:rsid w:val="000255FC"/>
    <w:rsid w:val="00025D22"/>
    <w:rsid w:val="0003114D"/>
    <w:rsid w:val="00033416"/>
    <w:rsid w:val="00036D76"/>
    <w:rsid w:val="0003702E"/>
    <w:rsid w:val="000520CD"/>
    <w:rsid w:val="000572EC"/>
    <w:rsid w:val="00057C92"/>
    <w:rsid w:val="00057F32"/>
    <w:rsid w:val="00062A25"/>
    <w:rsid w:val="00067ADF"/>
    <w:rsid w:val="0007175A"/>
    <w:rsid w:val="00073CB5"/>
    <w:rsid w:val="0007425C"/>
    <w:rsid w:val="00077553"/>
    <w:rsid w:val="0007787E"/>
    <w:rsid w:val="00080210"/>
    <w:rsid w:val="000851A2"/>
    <w:rsid w:val="0009352E"/>
    <w:rsid w:val="00096B96"/>
    <w:rsid w:val="000A29A3"/>
    <w:rsid w:val="000A2F3F"/>
    <w:rsid w:val="000A4E54"/>
    <w:rsid w:val="000A4E7B"/>
    <w:rsid w:val="000B0B4A"/>
    <w:rsid w:val="000B279A"/>
    <w:rsid w:val="000B61D2"/>
    <w:rsid w:val="000B6830"/>
    <w:rsid w:val="000B70A7"/>
    <w:rsid w:val="000B73DD"/>
    <w:rsid w:val="000B78C6"/>
    <w:rsid w:val="000C0FFF"/>
    <w:rsid w:val="000C495F"/>
    <w:rsid w:val="000C748E"/>
    <w:rsid w:val="000D51A1"/>
    <w:rsid w:val="000D66D9"/>
    <w:rsid w:val="000D69B5"/>
    <w:rsid w:val="000E04ED"/>
    <w:rsid w:val="000E29D6"/>
    <w:rsid w:val="000E6431"/>
    <w:rsid w:val="000E790C"/>
    <w:rsid w:val="000F21A5"/>
    <w:rsid w:val="000F4CB6"/>
    <w:rsid w:val="000F7444"/>
    <w:rsid w:val="000F77F6"/>
    <w:rsid w:val="00100783"/>
    <w:rsid w:val="00102B9F"/>
    <w:rsid w:val="00112637"/>
    <w:rsid w:val="00112ABC"/>
    <w:rsid w:val="00115894"/>
    <w:rsid w:val="0012001E"/>
    <w:rsid w:val="00121015"/>
    <w:rsid w:val="00123314"/>
    <w:rsid w:val="00124DA3"/>
    <w:rsid w:val="00126A55"/>
    <w:rsid w:val="0013009C"/>
    <w:rsid w:val="0013186C"/>
    <w:rsid w:val="00132C80"/>
    <w:rsid w:val="001335F7"/>
    <w:rsid w:val="00133F08"/>
    <w:rsid w:val="001345E6"/>
    <w:rsid w:val="001378B0"/>
    <w:rsid w:val="00142488"/>
    <w:rsid w:val="00142E00"/>
    <w:rsid w:val="00152793"/>
    <w:rsid w:val="00153B7E"/>
    <w:rsid w:val="001545A9"/>
    <w:rsid w:val="001559B6"/>
    <w:rsid w:val="001637C7"/>
    <w:rsid w:val="0016480E"/>
    <w:rsid w:val="001710D4"/>
    <w:rsid w:val="00174297"/>
    <w:rsid w:val="00174B5D"/>
    <w:rsid w:val="00177504"/>
    <w:rsid w:val="00180E06"/>
    <w:rsid w:val="00180FD2"/>
    <w:rsid w:val="001817B3"/>
    <w:rsid w:val="00182061"/>
    <w:rsid w:val="00183014"/>
    <w:rsid w:val="001838AD"/>
    <w:rsid w:val="00194379"/>
    <w:rsid w:val="001959C2"/>
    <w:rsid w:val="00196BF6"/>
    <w:rsid w:val="001A19CD"/>
    <w:rsid w:val="001A51E3"/>
    <w:rsid w:val="001A7968"/>
    <w:rsid w:val="001B02A1"/>
    <w:rsid w:val="001B2E98"/>
    <w:rsid w:val="001B3483"/>
    <w:rsid w:val="001B3C1E"/>
    <w:rsid w:val="001B4494"/>
    <w:rsid w:val="001B53DF"/>
    <w:rsid w:val="001B5DCB"/>
    <w:rsid w:val="001C0D8B"/>
    <w:rsid w:val="001C0DA8"/>
    <w:rsid w:val="001C3C02"/>
    <w:rsid w:val="001D0707"/>
    <w:rsid w:val="001D4AD7"/>
    <w:rsid w:val="001E0D8A"/>
    <w:rsid w:val="001E67BA"/>
    <w:rsid w:val="001E74C2"/>
    <w:rsid w:val="001F4E1F"/>
    <w:rsid w:val="001F4F82"/>
    <w:rsid w:val="001F5A48"/>
    <w:rsid w:val="001F6260"/>
    <w:rsid w:val="00200007"/>
    <w:rsid w:val="002030A5"/>
    <w:rsid w:val="00203131"/>
    <w:rsid w:val="002043A4"/>
    <w:rsid w:val="0020673B"/>
    <w:rsid w:val="00212E88"/>
    <w:rsid w:val="00213C9C"/>
    <w:rsid w:val="0021596E"/>
    <w:rsid w:val="0022009E"/>
    <w:rsid w:val="00220F1B"/>
    <w:rsid w:val="002227A0"/>
    <w:rsid w:val="00223241"/>
    <w:rsid w:val="0022425C"/>
    <w:rsid w:val="002246DE"/>
    <w:rsid w:val="00236721"/>
    <w:rsid w:val="00237F6A"/>
    <w:rsid w:val="0024053B"/>
    <w:rsid w:val="002429E2"/>
    <w:rsid w:val="00250380"/>
    <w:rsid w:val="00252BC4"/>
    <w:rsid w:val="002532E1"/>
    <w:rsid w:val="00254014"/>
    <w:rsid w:val="00254670"/>
    <w:rsid w:val="00254B39"/>
    <w:rsid w:val="002604F1"/>
    <w:rsid w:val="0026504D"/>
    <w:rsid w:val="00273A2F"/>
    <w:rsid w:val="00276394"/>
    <w:rsid w:val="00280986"/>
    <w:rsid w:val="00281ECE"/>
    <w:rsid w:val="002831C7"/>
    <w:rsid w:val="002836DB"/>
    <w:rsid w:val="002840C6"/>
    <w:rsid w:val="00284885"/>
    <w:rsid w:val="00284902"/>
    <w:rsid w:val="00291D8D"/>
    <w:rsid w:val="00295174"/>
    <w:rsid w:val="00296172"/>
    <w:rsid w:val="00296B92"/>
    <w:rsid w:val="002A2C22"/>
    <w:rsid w:val="002B02EB"/>
    <w:rsid w:val="002B33C5"/>
    <w:rsid w:val="002B5D5F"/>
    <w:rsid w:val="002B7412"/>
    <w:rsid w:val="002C0602"/>
    <w:rsid w:val="002C2D99"/>
    <w:rsid w:val="002C4BF2"/>
    <w:rsid w:val="002D5C16"/>
    <w:rsid w:val="002D6E14"/>
    <w:rsid w:val="002E0701"/>
    <w:rsid w:val="002E1861"/>
    <w:rsid w:val="002E18C3"/>
    <w:rsid w:val="002E3FE4"/>
    <w:rsid w:val="002E5AE5"/>
    <w:rsid w:val="002F014B"/>
    <w:rsid w:val="002F2476"/>
    <w:rsid w:val="002F3DFF"/>
    <w:rsid w:val="002F5092"/>
    <w:rsid w:val="002F5E05"/>
    <w:rsid w:val="002F6340"/>
    <w:rsid w:val="00304572"/>
    <w:rsid w:val="0030617B"/>
    <w:rsid w:val="00307A76"/>
    <w:rsid w:val="00312C41"/>
    <w:rsid w:val="0031455E"/>
    <w:rsid w:val="00315A16"/>
    <w:rsid w:val="00317053"/>
    <w:rsid w:val="00317D69"/>
    <w:rsid w:val="0032109C"/>
    <w:rsid w:val="00321736"/>
    <w:rsid w:val="00321B06"/>
    <w:rsid w:val="00322B45"/>
    <w:rsid w:val="00323809"/>
    <w:rsid w:val="00323D41"/>
    <w:rsid w:val="00325414"/>
    <w:rsid w:val="00327BB8"/>
    <w:rsid w:val="003302F1"/>
    <w:rsid w:val="00337196"/>
    <w:rsid w:val="00337720"/>
    <w:rsid w:val="00341DB2"/>
    <w:rsid w:val="0034470E"/>
    <w:rsid w:val="00344AB1"/>
    <w:rsid w:val="003468C0"/>
    <w:rsid w:val="00352A36"/>
    <w:rsid w:val="00352DB0"/>
    <w:rsid w:val="003548C3"/>
    <w:rsid w:val="00360691"/>
    <w:rsid w:val="00361063"/>
    <w:rsid w:val="00361B0A"/>
    <w:rsid w:val="0037094A"/>
    <w:rsid w:val="00371ED3"/>
    <w:rsid w:val="00372659"/>
    <w:rsid w:val="00372FFC"/>
    <w:rsid w:val="0037728A"/>
    <w:rsid w:val="00380B7D"/>
    <w:rsid w:val="00381A99"/>
    <w:rsid w:val="00382027"/>
    <w:rsid w:val="003829C2"/>
    <w:rsid w:val="003830B2"/>
    <w:rsid w:val="00384724"/>
    <w:rsid w:val="003848D4"/>
    <w:rsid w:val="0039022C"/>
    <w:rsid w:val="003919B7"/>
    <w:rsid w:val="00391D57"/>
    <w:rsid w:val="00392292"/>
    <w:rsid w:val="00394F45"/>
    <w:rsid w:val="003A24FD"/>
    <w:rsid w:val="003A335A"/>
    <w:rsid w:val="003A4A6C"/>
    <w:rsid w:val="003A5927"/>
    <w:rsid w:val="003B1017"/>
    <w:rsid w:val="003B3C07"/>
    <w:rsid w:val="003B57F8"/>
    <w:rsid w:val="003B6081"/>
    <w:rsid w:val="003B6775"/>
    <w:rsid w:val="003C2296"/>
    <w:rsid w:val="003C5FE2"/>
    <w:rsid w:val="003D05FB"/>
    <w:rsid w:val="003D1B16"/>
    <w:rsid w:val="003D1FBB"/>
    <w:rsid w:val="003D45BF"/>
    <w:rsid w:val="003D508A"/>
    <w:rsid w:val="003D537F"/>
    <w:rsid w:val="003D7B75"/>
    <w:rsid w:val="003E0208"/>
    <w:rsid w:val="003E4B57"/>
    <w:rsid w:val="003F27E1"/>
    <w:rsid w:val="003F2E4F"/>
    <w:rsid w:val="003F437A"/>
    <w:rsid w:val="003F509E"/>
    <w:rsid w:val="003F5C2B"/>
    <w:rsid w:val="00402240"/>
    <w:rsid w:val="004023E9"/>
    <w:rsid w:val="0040454A"/>
    <w:rsid w:val="0040589A"/>
    <w:rsid w:val="004063D9"/>
    <w:rsid w:val="0041303F"/>
    <w:rsid w:val="00413C21"/>
    <w:rsid w:val="00413F83"/>
    <w:rsid w:val="0041490C"/>
    <w:rsid w:val="00416191"/>
    <w:rsid w:val="00416721"/>
    <w:rsid w:val="004167A3"/>
    <w:rsid w:val="004171E0"/>
    <w:rsid w:val="00421EF0"/>
    <w:rsid w:val="004224FA"/>
    <w:rsid w:val="00423D07"/>
    <w:rsid w:val="00427936"/>
    <w:rsid w:val="00434F2F"/>
    <w:rsid w:val="004378D5"/>
    <w:rsid w:val="00442185"/>
    <w:rsid w:val="0044346F"/>
    <w:rsid w:val="004455C5"/>
    <w:rsid w:val="00452191"/>
    <w:rsid w:val="00453FF6"/>
    <w:rsid w:val="00456851"/>
    <w:rsid w:val="0046520A"/>
    <w:rsid w:val="00465E9B"/>
    <w:rsid w:val="004672AB"/>
    <w:rsid w:val="004714FE"/>
    <w:rsid w:val="00477419"/>
    <w:rsid w:val="00477BAA"/>
    <w:rsid w:val="004830D5"/>
    <w:rsid w:val="0048489B"/>
    <w:rsid w:val="00484C54"/>
    <w:rsid w:val="00487DD7"/>
    <w:rsid w:val="00495053"/>
    <w:rsid w:val="004A1D60"/>
    <w:rsid w:val="004A1F59"/>
    <w:rsid w:val="004A29BE"/>
    <w:rsid w:val="004A3225"/>
    <w:rsid w:val="004A33EE"/>
    <w:rsid w:val="004A3AA8"/>
    <w:rsid w:val="004B13C7"/>
    <w:rsid w:val="004B520D"/>
    <w:rsid w:val="004B778F"/>
    <w:rsid w:val="004C0609"/>
    <w:rsid w:val="004C639F"/>
    <w:rsid w:val="004D141F"/>
    <w:rsid w:val="004D2742"/>
    <w:rsid w:val="004D5099"/>
    <w:rsid w:val="004D6310"/>
    <w:rsid w:val="004E0062"/>
    <w:rsid w:val="004E05A1"/>
    <w:rsid w:val="004E0CBD"/>
    <w:rsid w:val="004E58BA"/>
    <w:rsid w:val="004E5CC1"/>
    <w:rsid w:val="004E6818"/>
    <w:rsid w:val="004E7F21"/>
    <w:rsid w:val="004F1733"/>
    <w:rsid w:val="004F472A"/>
    <w:rsid w:val="004F5E57"/>
    <w:rsid w:val="004F6024"/>
    <w:rsid w:val="004F6710"/>
    <w:rsid w:val="004F7B21"/>
    <w:rsid w:val="00500C3E"/>
    <w:rsid w:val="00501E2D"/>
    <w:rsid w:val="00502849"/>
    <w:rsid w:val="00504334"/>
    <w:rsid w:val="0050498D"/>
    <w:rsid w:val="005069F9"/>
    <w:rsid w:val="005104D7"/>
    <w:rsid w:val="00510B9E"/>
    <w:rsid w:val="005130DC"/>
    <w:rsid w:val="00521DD9"/>
    <w:rsid w:val="0052306D"/>
    <w:rsid w:val="00534AC9"/>
    <w:rsid w:val="00536BC2"/>
    <w:rsid w:val="005425E1"/>
    <w:rsid w:val="005427C5"/>
    <w:rsid w:val="00542CF6"/>
    <w:rsid w:val="00543930"/>
    <w:rsid w:val="00543C0B"/>
    <w:rsid w:val="005445A5"/>
    <w:rsid w:val="005539B1"/>
    <w:rsid w:val="00553C03"/>
    <w:rsid w:val="0055433F"/>
    <w:rsid w:val="005570BB"/>
    <w:rsid w:val="005572CA"/>
    <w:rsid w:val="00560DDA"/>
    <w:rsid w:val="00561FD8"/>
    <w:rsid w:val="00563692"/>
    <w:rsid w:val="0056603B"/>
    <w:rsid w:val="00567D3A"/>
    <w:rsid w:val="00571679"/>
    <w:rsid w:val="00571E84"/>
    <w:rsid w:val="0057396B"/>
    <w:rsid w:val="005814EF"/>
    <w:rsid w:val="00584235"/>
    <w:rsid w:val="005844E7"/>
    <w:rsid w:val="00584704"/>
    <w:rsid w:val="00585AA0"/>
    <w:rsid w:val="00590727"/>
    <w:rsid w:val="005908B8"/>
    <w:rsid w:val="0059512E"/>
    <w:rsid w:val="005A0F2A"/>
    <w:rsid w:val="005A371D"/>
    <w:rsid w:val="005A6DD2"/>
    <w:rsid w:val="005A7A00"/>
    <w:rsid w:val="005C000D"/>
    <w:rsid w:val="005C385D"/>
    <w:rsid w:val="005D3453"/>
    <w:rsid w:val="005D3B20"/>
    <w:rsid w:val="005D4C8E"/>
    <w:rsid w:val="005D4D97"/>
    <w:rsid w:val="005D71B7"/>
    <w:rsid w:val="005D7F76"/>
    <w:rsid w:val="005E4759"/>
    <w:rsid w:val="005E5C68"/>
    <w:rsid w:val="005E65C0"/>
    <w:rsid w:val="005E6B55"/>
    <w:rsid w:val="005F0390"/>
    <w:rsid w:val="005F2D25"/>
    <w:rsid w:val="006071FB"/>
    <w:rsid w:val="006072CD"/>
    <w:rsid w:val="00611866"/>
    <w:rsid w:val="00612023"/>
    <w:rsid w:val="00614190"/>
    <w:rsid w:val="00622A99"/>
    <w:rsid w:val="00622E67"/>
    <w:rsid w:val="00623308"/>
    <w:rsid w:val="0062476A"/>
    <w:rsid w:val="00626B57"/>
    <w:rsid w:val="00626EDC"/>
    <w:rsid w:val="00642A61"/>
    <w:rsid w:val="006452D3"/>
    <w:rsid w:val="00645CB5"/>
    <w:rsid w:val="006470EC"/>
    <w:rsid w:val="00651D2B"/>
    <w:rsid w:val="00654158"/>
    <w:rsid w:val="006542D6"/>
    <w:rsid w:val="0065598E"/>
    <w:rsid w:val="00655AF2"/>
    <w:rsid w:val="00655BC5"/>
    <w:rsid w:val="006568BE"/>
    <w:rsid w:val="0066025D"/>
    <w:rsid w:val="0066091A"/>
    <w:rsid w:val="006640DF"/>
    <w:rsid w:val="00667030"/>
    <w:rsid w:val="006773EC"/>
    <w:rsid w:val="006800A7"/>
    <w:rsid w:val="00680504"/>
    <w:rsid w:val="00681CD9"/>
    <w:rsid w:val="00683E30"/>
    <w:rsid w:val="00687024"/>
    <w:rsid w:val="00691483"/>
    <w:rsid w:val="0069347C"/>
    <w:rsid w:val="00695E22"/>
    <w:rsid w:val="00695F60"/>
    <w:rsid w:val="006B2844"/>
    <w:rsid w:val="006B3461"/>
    <w:rsid w:val="006B7093"/>
    <w:rsid w:val="006B7417"/>
    <w:rsid w:val="006C1D05"/>
    <w:rsid w:val="006D31F9"/>
    <w:rsid w:val="006D3691"/>
    <w:rsid w:val="006E2B0B"/>
    <w:rsid w:val="006E5EF0"/>
    <w:rsid w:val="006F3563"/>
    <w:rsid w:val="006F42B9"/>
    <w:rsid w:val="006F6103"/>
    <w:rsid w:val="007006E5"/>
    <w:rsid w:val="00703858"/>
    <w:rsid w:val="007042E7"/>
    <w:rsid w:val="00704E00"/>
    <w:rsid w:val="00710218"/>
    <w:rsid w:val="007105E2"/>
    <w:rsid w:val="00714568"/>
    <w:rsid w:val="00716E08"/>
    <w:rsid w:val="007209E7"/>
    <w:rsid w:val="00725676"/>
    <w:rsid w:val="00726182"/>
    <w:rsid w:val="00727635"/>
    <w:rsid w:val="00732329"/>
    <w:rsid w:val="007337CA"/>
    <w:rsid w:val="00734686"/>
    <w:rsid w:val="00734CE4"/>
    <w:rsid w:val="00735123"/>
    <w:rsid w:val="007366C4"/>
    <w:rsid w:val="00741837"/>
    <w:rsid w:val="0074368F"/>
    <w:rsid w:val="007453E6"/>
    <w:rsid w:val="0075153F"/>
    <w:rsid w:val="00754E93"/>
    <w:rsid w:val="00756A58"/>
    <w:rsid w:val="00770453"/>
    <w:rsid w:val="007719F0"/>
    <w:rsid w:val="0077309D"/>
    <w:rsid w:val="007774EE"/>
    <w:rsid w:val="00781822"/>
    <w:rsid w:val="00783F21"/>
    <w:rsid w:val="00786AE0"/>
    <w:rsid w:val="00787159"/>
    <w:rsid w:val="0079043A"/>
    <w:rsid w:val="007909F4"/>
    <w:rsid w:val="00791668"/>
    <w:rsid w:val="00791AA1"/>
    <w:rsid w:val="00792084"/>
    <w:rsid w:val="00793A98"/>
    <w:rsid w:val="0079634A"/>
    <w:rsid w:val="007967A4"/>
    <w:rsid w:val="00796D02"/>
    <w:rsid w:val="007A30ED"/>
    <w:rsid w:val="007A3793"/>
    <w:rsid w:val="007B0742"/>
    <w:rsid w:val="007B36D1"/>
    <w:rsid w:val="007B4D32"/>
    <w:rsid w:val="007C0065"/>
    <w:rsid w:val="007C1BA2"/>
    <w:rsid w:val="007C2B48"/>
    <w:rsid w:val="007C2F31"/>
    <w:rsid w:val="007D137F"/>
    <w:rsid w:val="007D20E9"/>
    <w:rsid w:val="007D3210"/>
    <w:rsid w:val="007D7881"/>
    <w:rsid w:val="007D7E3A"/>
    <w:rsid w:val="007E0E10"/>
    <w:rsid w:val="007E4768"/>
    <w:rsid w:val="007E4A20"/>
    <w:rsid w:val="007E6403"/>
    <w:rsid w:val="007E777B"/>
    <w:rsid w:val="007E7928"/>
    <w:rsid w:val="007F2070"/>
    <w:rsid w:val="007F63C1"/>
    <w:rsid w:val="007F6BEA"/>
    <w:rsid w:val="008053F5"/>
    <w:rsid w:val="008062C2"/>
    <w:rsid w:val="00807AF7"/>
    <w:rsid w:val="00810198"/>
    <w:rsid w:val="00815DA8"/>
    <w:rsid w:val="0082194D"/>
    <w:rsid w:val="008221F9"/>
    <w:rsid w:val="00826EF5"/>
    <w:rsid w:val="00827D3C"/>
    <w:rsid w:val="00830AA6"/>
    <w:rsid w:val="00831693"/>
    <w:rsid w:val="00834568"/>
    <w:rsid w:val="00837971"/>
    <w:rsid w:val="00840104"/>
    <w:rsid w:val="00840C1F"/>
    <w:rsid w:val="008411C9"/>
    <w:rsid w:val="00841FC5"/>
    <w:rsid w:val="00843D0F"/>
    <w:rsid w:val="00845709"/>
    <w:rsid w:val="00852DB9"/>
    <w:rsid w:val="008553C5"/>
    <w:rsid w:val="008576BD"/>
    <w:rsid w:val="00860463"/>
    <w:rsid w:val="008649E4"/>
    <w:rsid w:val="008733DA"/>
    <w:rsid w:val="008774E5"/>
    <w:rsid w:val="008815A5"/>
    <w:rsid w:val="00881942"/>
    <w:rsid w:val="008850E4"/>
    <w:rsid w:val="00885203"/>
    <w:rsid w:val="00885C3E"/>
    <w:rsid w:val="008925E9"/>
    <w:rsid w:val="008939AB"/>
    <w:rsid w:val="008A12F5"/>
    <w:rsid w:val="008A49A4"/>
    <w:rsid w:val="008B1348"/>
    <w:rsid w:val="008B1587"/>
    <w:rsid w:val="008B1B01"/>
    <w:rsid w:val="008B21C0"/>
    <w:rsid w:val="008B3BCD"/>
    <w:rsid w:val="008B4D76"/>
    <w:rsid w:val="008B6DF8"/>
    <w:rsid w:val="008C106C"/>
    <w:rsid w:val="008C10F1"/>
    <w:rsid w:val="008C1926"/>
    <w:rsid w:val="008C1E99"/>
    <w:rsid w:val="008C22A5"/>
    <w:rsid w:val="008E0085"/>
    <w:rsid w:val="008E2AA6"/>
    <w:rsid w:val="008E311B"/>
    <w:rsid w:val="008E396F"/>
    <w:rsid w:val="008F46E7"/>
    <w:rsid w:val="008F64CA"/>
    <w:rsid w:val="008F6F0B"/>
    <w:rsid w:val="008F7B39"/>
    <w:rsid w:val="008F7E4B"/>
    <w:rsid w:val="008F7E7E"/>
    <w:rsid w:val="00907BA7"/>
    <w:rsid w:val="0091064E"/>
    <w:rsid w:val="00911FC5"/>
    <w:rsid w:val="00922150"/>
    <w:rsid w:val="0093016A"/>
    <w:rsid w:val="00931A10"/>
    <w:rsid w:val="00931B12"/>
    <w:rsid w:val="00936CA6"/>
    <w:rsid w:val="00944E71"/>
    <w:rsid w:val="00947967"/>
    <w:rsid w:val="00955201"/>
    <w:rsid w:val="00955562"/>
    <w:rsid w:val="009562E0"/>
    <w:rsid w:val="00965200"/>
    <w:rsid w:val="009659B9"/>
    <w:rsid w:val="009668B3"/>
    <w:rsid w:val="00971471"/>
    <w:rsid w:val="0098013A"/>
    <w:rsid w:val="0098193B"/>
    <w:rsid w:val="009849C2"/>
    <w:rsid w:val="00984D24"/>
    <w:rsid w:val="009858EB"/>
    <w:rsid w:val="00986EBE"/>
    <w:rsid w:val="00993F8D"/>
    <w:rsid w:val="009A2378"/>
    <w:rsid w:val="009A3F47"/>
    <w:rsid w:val="009A74BD"/>
    <w:rsid w:val="009B0046"/>
    <w:rsid w:val="009B50A5"/>
    <w:rsid w:val="009C1440"/>
    <w:rsid w:val="009C2107"/>
    <w:rsid w:val="009C5D9E"/>
    <w:rsid w:val="009D2C3E"/>
    <w:rsid w:val="009E0625"/>
    <w:rsid w:val="009E09AA"/>
    <w:rsid w:val="009E3034"/>
    <w:rsid w:val="009E549F"/>
    <w:rsid w:val="009F28A8"/>
    <w:rsid w:val="009F473E"/>
    <w:rsid w:val="009F5247"/>
    <w:rsid w:val="009F682A"/>
    <w:rsid w:val="00A022BE"/>
    <w:rsid w:val="00A04B2C"/>
    <w:rsid w:val="00A07B4B"/>
    <w:rsid w:val="00A10ABF"/>
    <w:rsid w:val="00A1407C"/>
    <w:rsid w:val="00A144EA"/>
    <w:rsid w:val="00A146A7"/>
    <w:rsid w:val="00A1597C"/>
    <w:rsid w:val="00A22B8D"/>
    <w:rsid w:val="00A22DAD"/>
    <w:rsid w:val="00A24C95"/>
    <w:rsid w:val="00A2599A"/>
    <w:rsid w:val="00A26094"/>
    <w:rsid w:val="00A26307"/>
    <w:rsid w:val="00A301BF"/>
    <w:rsid w:val="00A302B2"/>
    <w:rsid w:val="00A331B4"/>
    <w:rsid w:val="00A3484E"/>
    <w:rsid w:val="00A356D3"/>
    <w:rsid w:val="00A36ADA"/>
    <w:rsid w:val="00A37C4D"/>
    <w:rsid w:val="00A407DE"/>
    <w:rsid w:val="00A438D8"/>
    <w:rsid w:val="00A43C36"/>
    <w:rsid w:val="00A443BA"/>
    <w:rsid w:val="00A473F5"/>
    <w:rsid w:val="00A51273"/>
    <w:rsid w:val="00A51F9D"/>
    <w:rsid w:val="00A522DF"/>
    <w:rsid w:val="00A5340B"/>
    <w:rsid w:val="00A5416A"/>
    <w:rsid w:val="00A56CEF"/>
    <w:rsid w:val="00A6009B"/>
    <w:rsid w:val="00A639F4"/>
    <w:rsid w:val="00A65864"/>
    <w:rsid w:val="00A65FAE"/>
    <w:rsid w:val="00A7027A"/>
    <w:rsid w:val="00A73DC5"/>
    <w:rsid w:val="00A75C7E"/>
    <w:rsid w:val="00A76445"/>
    <w:rsid w:val="00A81A32"/>
    <w:rsid w:val="00A81BC4"/>
    <w:rsid w:val="00A835BD"/>
    <w:rsid w:val="00A931FD"/>
    <w:rsid w:val="00A97B15"/>
    <w:rsid w:val="00AA42D5"/>
    <w:rsid w:val="00AB2E25"/>
    <w:rsid w:val="00AB2FAB"/>
    <w:rsid w:val="00AB34DF"/>
    <w:rsid w:val="00AB390C"/>
    <w:rsid w:val="00AB5C14"/>
    <w:rsid w:val="00AC16B8"/>
    <w:rsid w:val="00AC1EE7"/>
    <w:rsid w:val="00AC333F"/>
    <w:rsid w:val="00AC5626"/>
    <w:rsid w:val="00AC585C"/>
    <w:rsid w:val="00AC77F1"/>
    <w:rsid w:val="00AD1925"/>
    <w:rsid w:val="00AD383C"/>
    <w:rsid w:val="00AD5A1E"/>
    <w:rsid w:val="00AE067D"/>
    <w:rsid w:val="00AE297E"/>
    <w:rsid w:val="00AE5EE6"/>
    <w:rsid w:val="00AF1181"/>
    <w:rsid w:val="00AF2F79"/>
    <w:rsid w:val="00AF4653"/>
    <w:rsid w:val="00AF4D38"/>
    <w:rsid w:val="00AF7CE2"/>
    <w:rsid w:val="00AF7DB7"/>
    <w:rsid w:val="00B026F0"/>
    <w:rsid w:val="00B10D02"/>
    <w:rsid w:val="00B13B22"/>
    <w:rsid w:val="00B17EAF"/>
    <w:rsid w:val="00B201E2"/>
    <w:rsid w:val="00B20393"/>
    <w:rsid w:val="00B24067"/>
    <w:rsid w:val="00B31754"/>
    <w:rsid w:val="00B329EE"/>
    <w:rsid w:val="00B33324"/>
    <w:rsid w:val="00B35774"/>
    <w:rsid w:val="00B35D7E"/>
    <w:rsid w:val="00B3674C"/>
    <w:rsid w:val="00B373BB"/>
    <w:rsid w:val="00B443E4"/>
    <w:rsid w:val="00B45DC3"/>
    <w:rsid w:val="00B51949"/>
    <w:rsid w:val="00B531D7"/>
    <w:rsid w:val="00B53571"/>
    <w:rsid w:val="00B5484D"/>
    <w:rsid w:val="00B563EA"/>
    <w:rsid w:val="00B56CDF"/>
    <w:rsid w:val="00B60E51"/>
    <w:rsid w:val="00B63A54"/>
    <w:rsid w:val="00B70593"/>
    <w:rsid w:val="00B773DF"/>
    <w:rsid w:val="00B77D18"/>
    <w:rsid w:val="00B8313A"/>
    <w:rsid w:val="00B85614"/>
    <w:rsid w:val="00B9317F"/>
    <w:rsid w:val="00B93503"/>
    <w:rsid w:val="00BA31E8"/>
    <w:rsid w:val="00BA53B9"/>
    <w:rsid w:val="00BA55E0"/>
    <w:rsid w:val="00BA5FD4"/>
    <w:rsid w:val="00BA6BD4"/>
    <w:rsid w:val="00BA6C7A"/>
    <w:rsid w:val="00BB0515"/>
    <w:rsid w:val="00BB17D1"/>
    <w:rsid w:val="00BB3752"/>
    <w:rsid w:val="00BB6688"/>
    <w:rsid w:val="00BC1675"/>
    <w:rsid w:val="00BC1F7A"/>
    <w:rsid w:val="00BC26D4"/>
    <w:rsid w:val="00BC42BE"/>
    <w:rsid w:val="00BE0C80"/>
    <w:rsid w:val="00BF2A42"/>
    <w:rsid w:val="00BF72DC"/>
    <w:rsid w:val="00C03D8C"/>
    <w:rsid w:val="00C04E55"/>
    <w:rsid w:val="00C055EC"/>
    <w:rsid w:val="00C100A4"/>
    <w:rsid w:val="00C10DC9"/>
    <w:rsid w:val="00C1248C"/>
    <w:rsid w:val="00C12FB3"/>
    <w:rsid w:val="00C17341"/>
    <w:rsid w:val="00C22500"/>
    <w:rsid w:val="00C24EEF"/>
    <w:rsid w:val="00C25711"/>
    <w:rsid w:val="00C25CF6"/>
    <w:rsid w:val="00C26C36"/>
    <w:rsid w:val="00C278F7"/>
    <w:rsid w:val="00C27BDC"/>
    <w:rsid w:val="00C32768"/>
    <w:rsid w:val="00C37EFB"/>
    <w:rsid w:val="00C431DF"/>
    <w:rsid w:val="00C45297"/>
    <w:rsid w:val="00C456BD"/>
    <w:rsid w:val="00C460B3"/>
    <w:rsid w:val="00C530DC"/>
    <w:rsid w:val="00C5350D"/>
    <w:rsid w:val="00C53542"/>
    <w:rsid w:val="00C6123C"/>
    <w:rsid w:val="00C6311A"/>
    <w:rsid w:val="00C65B96"/>
    <w:rsid w:val="00C7084D"/>
    <w:rsid w:val="00C7315E"/>
    <w:rsid w:val="00C742AD"/>
    <w:rsid w:val="00C749AC"/>
    <w:rsid w:val="00C75895"/>
    <w:rsid w:val="00C83C9F"/>
    <w:rsid w:val="00C85002"/>
    <w:rsid w:val="00C94519"/>
    <w:rsid w:val="00C94840"/>
    <w:rsid w:val="00CA4EE3"/>
    <w:rsid w:val="00CB027F"/>
    <w:rsid w:val="00CB405D"/>
    <w:rsid w:val="00CB433A"/>
    <w:rsid w:val="00CC0EBB"/>
    <w:rsid w:val="00CC4050"/>
    <w:rsid w:val="00CC6297"/>
    <w:rsid w:val="00CC7208"/>
    <w:rsid w:val="00CC7690"/>
    <w:rsid w:val="00CD0B6B"/>
    <w:rsid w:val="00CD1986"/>
    <w:rsid w:val="00CD433D"/>
    <w:rsid w:val="00CD54BF"/>
    <w:rsid w:val="00CE11ED"/>
    <w:rsid w:val="00CE17C7"/>
    <w:rsid w:val="00CE38AA"/>
    <w:rsid w:val="00CE3B61"/>
    <w:rsid w:val="00CE411C"/>
    <w:rsid w:val="00CE4D5C"/>
    <w:rsid w:val="00CE5128"/>
    <w:rsid w:val="00CF05DA"/>
    <w:rsid w:val="00CF58EB"/>
    <w:rsid w:val="00CF6FEC"/>
    <w:rsid w:val="00CF7874"/>
    <w:rsid w:val="00D0106E"/>
    <w:rsid w:val="00D05621"/>
    <w:rsid w:val="00D06383"/>
    <w:rsid w:val="00D0691D"/>
    <w:rsid w:val="00D172F6"/>
    <w:rsid w:val="00D20E85"/>
    <w:rsid w:val="00D24615"/>
    <w:rsid w:val="00D2511A"/>
    <w:rsid w:val="00D27251"/>
    <w:rsid w:val="00D27C44"/>
    <w:rsid w:val="00D3120A"/>
    <w:rsid w:val="00D32872"/>
    <w:rsid w:val="00D37842"/>
    <w:rsid w:val="00D42DC2"/>
    <w:rsid w:val="00D4302B"/>
    <w:rsid w:val="00D437F6"/>
    <w:rsid w:val="00D44E45"/>
    <w:rsid w:val="00D45DB0"/>
    <w:rsid w:val="00D47631"/>
    <w:rsid w:val="00D537E1"/>
    <w:rsid w:val="00D5501A"/>
    <w:rsid w:val="00D5532E"/>
    <w:rsid w:val="00D55BB2"/>
    <w:rsid w:val="00D576EF"/>
    <w:rsid w:val="00D6091A"/>
    <w:rsid w:val="00D6605A"/>
    <w:rsid w:val="00D6695F"/>
    <w:rsid w:val="00D672DB"/>
    <w:rsid w:val="00D74199"/>
    <w:rsid w:val="00D75644"/>
    <w:rsid w:val="00D81656"/>
    <w:rsid w:val="00D83D87"/>
    <w:rsid w:val="00D84A6D"/>
    <w:rsid w:val="00D86A30"/>
    <w:rsid w:val="00D86FF2"/>
    <w:rsid w:val="00D92C9B"/>
    <w:rsid w:val="00D9473D"/>
    <w:rsid w:val="00D97CB4"/>
    <w:rsid w:val="00D97DD4"/>
    <w:rsid w:val="00DA1EE6"/>
    <w:rsid w:val="00DA2060"/>
    <w:rsid w:val="00DA482A"/>
    <w:rsid w:val="00DA5A8A"/>
    <w:rsid w:val="00DA5D92"/>
    <w:rsid w:val="00DA7BCB"/>
    <w:rsid w:val="00DB1170"/>
    <w:rsid w:val="00DB26CD"/>
    <w:rsid w:val="00DB441C"/>
    <w:rsid w:val="00DB44AF"/>
    <w:rsid w:val="00DB4E0A"/>
    <w:rsid w:val="00DC0560"/>
    <w:rsid w:val="00DC1F58"/>
    <w:rsid w:val="00DC339B"/>
    <w:rsid w:val="00DC5D40"/>
    <w:rsid w:val="00DC69A7"/>
    <w:rsid w:val="00DD30E9"/>
    <w:rsid w:val="00DD4F47"/>
    <w:rsid w:val="00DD6D83"/>
    <w:rsid w:val="00DD7FBB"/>
    <w:rsid w:val="00DE046C"/>
    <w:rsid w:val="00DE0B9F"/>
    <w:rsid w:val="00DE2A9E"/>
    <w:rsid w:val="00DE4238"/>
    <w:rsid w:val="00DE657F"/>
    <w:rsid w:val="00DF1218"/>
    <w:rsid w:val="00DF5BCB"/>
    <w:rsid w:val="00DF6462"/>
    <w:rsid w:val="00E01633"/>
    <w:rsid w:val="00E02FA0"/>
    <w:rsid w:val="00E030E2"/>
    <w:rsid w:val="00E03622"/>
    <w:rsid w:val="00E036DC"/>
    <w:rsid w:val="00E041FB"/>
    <w:rsid w:val="00E10385"/>
    <w:rsid w:val="00E10454"/>
    <w:rsid w:val="00E112E5"/>
    <w:rsid w:val="00E122D8"/>
    <w:rsid w:val="00E12CC8"/>
    <w:rsid w:val="00E144F5"/>
    <w:rsid w:val="00E15352"/>
    <w:rsid w:val="00E16FEE"/>
    <w:rsid w:val="00E2069D"/>
    <w:rsid w:val="00E21CC7"/>
    <w:rsid w:val="00E24D9E"/>
    <w:rsid w:val="00E2506C"/>
    <w:rsid w:val="00E25849"/>
    <w:rsid w:val="00E3197E"/>
    <w:rsid w:val="00E32F15"/>
    <w:rsid w:val="00E342F8"/>
    <w:rsid w:val="00E351ED"/>
    <w:rsid w:val="00E42B19"/>
    <w:rsid w:val="00E43FB4"/>
    <w:rsid w:val="00E44462"/>
    <w:rsid w:val="00E5088D"/>
    <w:rsid w:val="00E55BD0"/>
    <w:rsid w:val="00E56EA5"/>
    <w:rsid w:val="00E6034B"/>
    <w:rsid w:val="00E61F23"/>
    <w:rsid w:val="00E6549E"/>
    <w:rsid w:val="00E659C7"/>
    <w:rsid w:val="00E65EDE"/>
    <w:rsid w:val="00E70F81"/>
    <w:rsid w:val="00E76BB0"/>
    <w:rsid w:val="00E77055"/>
    <w:rsid w:val="00E77460"/>
    <w:rsid w:val="00E80B10"/>
    <w:rsid w:val="00E80CA3"/>
    <w:rsid w:val="00E8118F"/>
    <w:rsid w:val="00E83672"/>
    <w:rsid w:val="00E83ABC"/>
    <w:rsid w:val="00E844F2"/>
    <w:rsid w:val="00E90AD0"/>
    <w:rsid w:val="00E92FCB"/>
    <w:rsid w:val="00E96952"/>
    <w:rsid w:val="00EA147F"/>
    <w:rsid w:val="00EA4A27"/>
    <w:rsid w:val="00EA4FA6"/>
    <w:rsid w:val="00EA5DAC"/>
    <w:rsid w:val="00EA6148"/>
    <w:rsid w:val="00EB1A25"/>
    <w:rsid w:val="00EB2A79"/>
    <w:rsid w:val="00EB3CAB"/>
    <w:rsid w:val="00EC55BD"/>
    <w:rsid w:val="00EC6A89"/>
    <w:rsid w:val="00EC7363"/>
    <w:rsid w:val="00ED03AB"/>
    <w:rsid w:val="00ED1963"/>
    <w:rsid w:val="00ED1CD4"/>
    <w:rsid w:val="00ED1D2B"/>
    <w:rsid w:val="00ED3996"/>
    <w:rsid w:val="00ED64B5"/>
    <w:rsid w:val="00EE47A6"/>
    <w:rsid w:val="00EE7CCA"/>
    <w:rsid w:val="00F02271"/>
    <w:rsid w:val="00F03511"/>
    <w:rsid w:val="00F06E53"/>
    <w:rsid w:val="00F110DE"/>
    <w:rsid w:val="00F16A14"/>
    <w:rsid w:val="00F32D6A"/>
    <w:rsid w:val="00F362D7"/>
    <w:rsid w:val="00F36563"/>
    <w:rsid w:val="00F3684C"/>
    <w:rsid w:val="00F3782F"/>
    <w:rsid w:val="00F37D7B"/>
    <w:rsid w:val="00F42A13"/>
    <w:rsid w:val="00F43452"/>
    <w:rsid w:val="00F448C9"/>
    <w:rsid w:val="00F45623"/>
    <w:rsid w:val="00F5113B"/>
    <w:rsid w:val="00F51A6B"/>
    <w:rsid w:val="00F51AC6"/>
    <w:rsid w:val="00F5314C"/>
    <w:rsid w:val="00F5688C"/>
    <w:rsid w:val="00F57863"/>
    <w:rsid w:val="00F60048"/>
    <w:rsid w:val="00F60C83"/>
    <w:rsid w:val="00F635DD"/>
    <w:rsid w:val="00F6627B"/>
    <w:rsid w:val="00F7336E"/>
    <w:rsid w:val="00F734F2"/>
    <w:rsid w:val="00F75052"/>
    <w:rsid w:val="00F75C05"/>
    <w:rsid w:val="00F804D3"/>
    <w:rsid w:val="00F816CB"/>
    <w:rsid w:val="00F81CD2"/>
    <w:rsid w:val="00F82641"/>
    <w:rsid w:val="00F85493"/>
    <w:rsid w:val="00F867CA"/>
    <w:rsid w:val="00F86A75"/>
    <w:rsid w:val="00F902CD"/>
    <w:rsid w:val="00F90F18"/>
    <w:rsid w:val="00F91EAF"/>
    <w:rsid w:val="00F937E4"/>
    <w:rsid w:val="00F95EE7"/>
    <w:rsid w:val="00FA39E6"/>
    <w:rsid w:val="00FA7BC9"/>
    <w:rsid w:val="00FB378E"/>
    <w:rsid w:val="00FB37F1"/>
    <w:rsid w:val="00FB3E12"/>
    <w:rsid w:val="00FB47C0"/>
    <w:rsid w:val="00FB501B"/>
    <w:rsid w:val="00FB6E0E"/>
    <w:rsid w:val="00FB719A"/>
    <w:rsid w:val="00FB7770"/>
    <w:rsid w:val="00FC3AF3"/>
    <w:rsid w:val="00FC45C1"/>
    <w:rsid w:val="00FC6493"/>
    <w:rsid w:val="00FD106A"/>
    <w:rsid w:val="00FD131C"/>
    <w:rsid w:val="00FD3B91"/>
    <w:rsid w:val="00FD576B"/>
    <w:rsid w:val="00FD579E"/>
    <w:rsid w:val="00FD6845"/>
    <w:rsid w:val="00FE07D0"/>
    <w:rsid w:val="00FE4245"/>
    <w:rsid w:val="00FE4516"/>
    <w:rsid w:val="00FE64C8"/>
    <w:rsid w:val="00FE75D1"/>
    <w:rsid w:val="00FF3CEB"/>
    <w:rsid w:val="00FF457C"/>
    <w:rsid w:val="00FF79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573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6"/>
      </w:numPr>
      <w:outlineLvl w:val="0"/>
    </w:pPr>
    <w:rPr>
      <w:rFonts w:hAnsi="Arial"/>
      <w:bCs/>
      <w:kern w:val="32"/>
      <w:szCs w:val="52"/>
    </w:rPr>
  </w:style>
  <w:style w:type="paragraph" w:styleId="2">
    <w:name w:val="heading 2"/>
    <w:aliases w:val="標題110/111,節,節1"/>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aliases w:val="表格"/>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2">
    <w:name w:val="段落樣式6"/>
    <w:basedOn w:val="51"/>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
    <w:basedOn w:val="a7"/>
    <w:link w:val="2"/>
    <w:rsid w:val="0031455E"/>
    <w:rPr>
      <w:rFonts w:ascii="標楷體" w:eastAsia="標楷體" w:hAnsi="Arial"/>
      <w:bCs/>
      <w:kern w:val="32"/>
      <w:sz w:val="32"/>
      <w:szCs w:val="48"/>
    </w:rPr>
  </w:style>
  <w:style w:type="character" w:customStyle="1" w:styleId="30">
    <w:name w:val="標題 3 字元"/>
    <w:link w:val="3"/>
    <w:rsid w:val="00C37EFB"/>
    <w:rPr>
      <w:rFonts w:ascii="標楷體" w:eastAsia="標楷體" w:hAnsi="Arial"/>
      <w:bCs/>
      <w:kern w:val="32"/>
      <w:sz w:val="32"/>
      <w:szCs w:val="36"/>
    </w:rPr>
  </w:style>
  <w:style w:type="character" w:customStyle="1" w:styleId="40">
    <w:name w:val="標題 4 字元"/>
    <w:aliases w:val="表格 字元"/>
    <w:link w:val="4"/>
    <w:rsid w:val="00C37EFB"/>
    <w:rPr>
      <w:rFonts w:ascii="標楷體" w:eastAsia="標楷體" w:hAnsi="Arial"/>
      <w:kern w:val="32"/>
      <w:sz w:val="32"/>
      <w:szCs w:val="36"/>
    </w:rPr>
  </w:style>
  <w:style w:type="character" w:customStyle="1" w:styleId="60">
    <w:name w:val="標題 6 字元"/>
    <w:link w:val="6"/>
    <w:rsid w:val="00C37EFB"/>
    <w:rPr>
      <w:rFonts w:ascii="標楷體" w:eastAsia="標楷體" w:hAnsi="Arial"/>
      <w:kern w:val="32"/>
      <w:sz w:val="32"/>
      <w:szCs w:val="36"/>
    </w:rPr>
  </w:style>
  <w:style w:type="table" w:customStyle="1" w:styleId="13">
    <w:name w:val="表格格線1"/>
    <w:basedOn w:val="a8"/>
    <w:next w:val="af7"/>
    <w:uiPriority w:val="39"/>
    <w:rsid w:val="00C37EF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footnote text"/>
    <w:basedOn w:val="a6"/>
    <w:link w:val="afe"/>
    <w:uiPriority w:val="99"/>
    <w:semiHidden/>
    <w:unhideWhenUsed/>
    <w:rsid w:val="000572EC"/>
    <w:pPr>
      <w:snapToGrid w:val="0"/>
      <w:jc w:val="left"/>
    </w:pPr>
    <w:rPr>
      <w:sz w:val="20"/>
    </w:rPr>
  </w:style>
  <w:style w:type="character" w:customStyle="1" w:styleId="afe">
    <w:name w:val="註腳文字 字元"/>
    <w:basedOn w:val="a7"/>
    <w:link w:val="afd"/>
    <w:uiPriority w:val="99"/>
    <w:semiHidden/>
    <w:rsid w:val="000572EC"/>
    <w:rPr>
      <w:rFonts w:ascii="標楷體" w:eastAsia="標楷體"/>
      <w:kern w:val="2"/>
    </w:rPr>
  </w:style>
  <w:style w:type="character" w:styleId="aff">
    <w:name w:val="footnote reference"/>
    <w:basedOn w:val="a7"/>
    <w:uiPriority w:val="99"/>
    <w:semiHidden/>
    <w:unhideWhenUsed/>
    <w:rsid w:val="000572EC"/>
    <w:rPr>
      <w:vertAlign w:val="superscript"/>
    </w:rPr>
  </w:style>
  <w:style w:type="paragraph" w:customStyle="1" w:styleId="aff0">
    <w:name w:val="分項段落"/>
    <w:basedOn w:val="a6"/>
    <w:rsid w:val="001710D4"/>
    <w:pPr>
      <w:overflowPunct/>
      <w:autoSpaceDE/>
      <w:autoSpaceDN/>
      <w:jc w:val="left"/>
    </w:pPr>
    <w:rPr>
      <w:rFonts w:ascii="Times New Roman" w:eastAsia="新細明體"/>
      <w:sz w:val="24"/>
    </w:rPr>
  </w:style>
  <w:style w:type="paragraph" w:customStyle="1" w:styleId="aff1">
    <w:name w:val="標題a"/>
    <w:basedOn w:val="a6"/>
    <w:link w:val="aff2"/>
    <w:rsid w:val="00C742AD"/>
    <w:pPr>
      <w:overflowPunct/>
      <w:autoSpaceDE/>
      <w:autoSpaceDN/>
      <w:jc w:val="left"/>
    </w:pPr>
    <w:rPr>
      <w:rFonts w:ascii="Times New Roman"/>
      <w:sz w:val="36"/>
    </w:rPr>
  </w:style>
  <w:style w:type="character" w:customStyle="1" w:styleId="aff2">
    <w:name w:val="標題a 字元"/>
    <w:link w:val="aff1"/>
    <w:rsid w:val="00C742AD"/>
    <w:rPr>
      <w:rFonts w:eastAsia="標楷體"/>
      <w:kern w:val="2"/>
      <w:sz w:val="36"/>
    </w:rPr>
  </w:style>
  <w:style w:type="character" w:customStyle="1" w:styleId="10">
    <w:name w:val="標題 1 字元"/>
    <w:link w:val="1"/>
    <w:rsid w:val="0074368F"/>
    <w:rPr>
      <w:rFonts w:ascii="標楷體" w:eastAsia="標楷體" w:hAnsi="Arial"/>
      <w:bCs/>
      <w:kern w:val="32"/>
      <w:sz w:val="32"/>
      <w:szCs w:val="52"/>
    </w:rPr>
  </w:style>
  <w:style w:type="character" w:customStyle="1" w:styleId="ab">
    <w:name w:val="簽名 字元"/>
    <w:link w:val="aa"/>
    <w:semiHidden/>
    <w:rsid w:val="0074368F"/>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68539552">
      <w:bodyDiv w:val="1"/>
      <w:marLeft w:val="0"/>
      <w:marRight w:val="0"/>
      <w:marTop w:val="0"/>
      <w:marBottom w:val="0"/>
      <w:divBdr>
        <w:top w:val="none" w:sz="0" w:space="0" w:color="auto"/>
        <w:left w:val="none" w:sz="0" w:space="0" w:color="auto"/>
        <w:bottom w:val="none" w:sz="0" w:space="0" w:color="auto"/>
        <w:right w:val="none" w:sz="0" w:space="0" w:color="auto"/>
      </w:divBdr>
    </w:div>
    <w:div w:id="1339192272">
      <w:bodyDiv w:val="1"/>
      <w:marLeft w:val="0"/>
      <w:marRight w:val="0"/>
      <w:marTop w:val="0"/>
      <w:marBottom w:val="0"/>
      <w:divBdr>
        <w:top w:val="none" w:sz="0" w:space="0" w:color="auto"/>
        <w:left w:val="none" w:sz="0" w:space="0" w:color="auto"/>
        <w:bottom w:val="none" w:sz="0" w:space="0" w:color="auto"/>
        <w:right w:val="none" w:sz="0" w:space="0" w:color="auto"/>
      </w:divBdr>
    </w:div>
    <w:div w:id="176298716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law.moj.gov.tw/LawClass/LawAll.aspx?pcode=J0000045"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FE1BD-354C-405A-B923-DDF311F3A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1277</Words>
  <Characters>7282</Characters>
  <Application>Microsoft Office Word</Application>
  <DocSecurity>0</DocSecurity>
  <Lines>60</Lines>
  <Paragraphs>17</Paragraphs>
  <ScaleCrop>false</ScaleCrop>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2024-04-11T03:33:00Z</dcterms:created>
  <dcterms:modified xsi:type="dcterms:W3CDTF">2024-04-18T09:38:00Z</dcterms:modified>
  <cp:contentStatus/>
</cp:coreProperties>
</file>