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2E4" w:rsidRPr="003D12C4" w:rsidRDefault="00B652E4" w:rsidP="00B652E4">
      <w:pPr>
        <w:pStyle w:val="af2"/>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61147037"/>
      <w:bookmarkStart w:id="26" w:name="_Toc161147567"/>
      <w:bookmarkStart w:id="27" w:name="_Toc161148783"/>
      <w:r w:rsidRPr="003D12C4">
        <w:rPr>
          <w:rFonts w:hAnsi="標楷體" w:hint="eastAsia"/>
          <w:color w:val="000000" w:themeColor="text1"/>
        </w:rPr>
        <w:t>調查報告</w:t>
      </w:r>
    </w:p>
    <w:p w:rsidR="00E25849" w:rsidRPr="003D12C4" w:rsidRDefault="00E25849" w:rsidP="004E05A1">
      <w:pPr>
        <w:pStyle w:val="1"/>
        <w:ind w:left="2380" w:hanging="2380"/>
        <w:rPr>
          <w:rFonts w:hAnsi="標楷體"/>
        </w:rPr>
      </w:pPr>
      <w:r w:rsidRPr="003D12C4">
        <w:rPr>
          <w:rFonts w:hAnsi="標楷體" w:hint="eastAsia"/>
        </w:rPr>
        <w:t>案　　由：</w:t>
      </w:r>
      <w:bookmarkStart w:id="28" w:name="_Hlk14837037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03FE4" w:rsidRPr="003D12C4">
        <w:rPr>
          <w:rFonts w:hAnsi="標楷體" w:hint="eastAsia"/>
        </w:rPr>
        <w:t>據悉，</w:t>
      </w:r>
      <w:r w:rsidR="00403FE4" w:rsidRPr="003D12C4">
        <w:rPr>
          <w:rFonts w:hAnsi="標楷體" w:hint="eastAsia"/>
          <w:color w:val="000000" w:themeColor="text1"/>
        </w:rPr>
        <w:t>文化部</w:t>
      </w:r>
      <w:r w:rsidR="00AC1620" w:rsidRPr="003D12C4">
        <w:rPr>
          <w:rFonts w:hAnsi="標楷體" w:hint="eastAsia"/>
          <w:color w:val="000000" w:themeColor="text1"/>
        </w:rPr>
        <w:t>委託</w:t>
      </w:r>
      <w:r w:rsidR="00403FE4" w:rsidRPr="003D12C4">
        <w:rPr>
          <w:rFonts w:hAnsi="標楷體" w:hint="eastAsia"/>
          <w:color w:val="000000" w:themeColor="text1"/>
        </w:rPr>
        <w:t>臺北市政府</w:t>
      </w:r>
      <w:r w:rsidR="00654BEE" w:rsidRPr="003D12C4">
        <w:rPr>
          <w:rFonts w:hAnsi="標楷體" w:hint="eastAsia"/>
          <w:color w:val="000000" w:themeColor="text1"/>
        </w:rPr>
        <w:t>辦理</w:t>
      </w:r>
      <w:r w:rsidR="00403FE4" w:rsidRPr="003D12C4">
        <w:rPr>
          <w:rFonts w:hAnsi="標楷體" w:hint="eastAsia"/>
          <w:color w:val="000000" w:themeColor="text1"/>
        </w:rPr>
        <w:t>北</w:t>
      </w:r>
      <w:r w:rsidR="0046568A" w:rsidRPr="003D12C4">
        <w:rPr>
          <w:rFonts w:hAnsi="標楷體" w:hint="eastAsia"/>
          <w:color w:val="000000" w:themeColor="text1"/>
        </w:rPr>
        <w:t>部</w:t>
      </w:r>
      <w:r w:rsidR="00403FE4" w:rsidRPr="003D12C4">
        <w:rPr>
          <w:rFonts w:hAnsi="標楷體" w:hint="eastAsia"/>
          <w:color w:val="000000" w:themeColor="text1"/>
        </w:rPr>
        <w:t>流行音樂中心</w:t>
      </w:r>
      <w:r w:rsidR="005E5A95" w:rsidRPr="003D12C4">
        <w:rPr>
          <w:rFonts w:hAnsi="標楷體" w:hint="eastAsia"/>
          <w:color w:val="000000" w:themeColor="text1"/>
        </w:rPr>
        <w:t>興建</w:t>
      </w:r>
      <w:r w:rsidR="00654BEE" w:rsidRPr="003D12C4">
        <w:rPr>
          <w:rFonts w:hAnsi="標楷體" w:hint="eastAsia"/>
          <w:color w:val="000000" w:themeColor="text1"/>
        </w:rPr>
        <w:t>工程</w:t>
      </w:r>
      <w:r w:rsidR="00403FE4" w:rsidRPr="003D12C4">
        <w:rPr>
          <w:rFonts w:hAnsi="標楷體" w:hint="eastAsia"/>
          <w:color w:val="000000" w:themeColor="text1"/>
        </w:rPr>
        <w:t>，</w:t>
      </w:r>
      <w:r w:rsidR="00AC1620" w:rsidRPr="003D12C4">
        <w:rPr>
          <w:rFonts w:hAnsi="標楷體" w:hint="eastAsia"/>
          <w:color w:val="000000" w:themeColor="text1"/>
        </w:rPr>
        <w:t>其</w:t>
      </w:r>
      <w:r w:rsidR="00403FE4" w:rsidRPr="003D12C4">
        <w:rPr>
          <w:rFonts w:hAnsi="標楷體" w:hint="eastAsia"/>
          <w:color w:val="000000" w:themeColor="text1"/>
        </w:rPr>
        <w:t>與廠商</w:t>
      </w:r>
      <w:r w:rsidR="00F96287" w:rsidRPr="003D12C4">
        <w:rPr>
          <w:rFonts w:hAnsi="標楷體" w:hint="eastAsia"/>
          <w:color w:val="000000" w:themeColor="text1"/>
        </w:rPr>
        <w:t>履約爭議經市府申訴</w:t>
      </w:r>
      <w:r w:rsidR="00AC1620" w:rsidRPr="003D12C4">
        <w:rPr>
          <w:rFonts w:hAnsi="標楷體" w:hint="eastAsia"/>
          <w:color w:val="000000" w:themeColor="text1"/>
        </w:rPr>
        <w:t>調解委員</w:t>
      </w:r>
      <w:r w:rsidR="00F96287" w:rsidRPr="003D12C4">
        <w:rPr>
          <w:rFonts w:hAnsi="標楷體" w:hint="eastAsia"/>
          <w:color w:val="000000" w:themeColor="text1"/>
        </w:rPr>
        <w:t>會調解成立確定金額</w:t>
      </w:r>
      <w:r w:rsidR="00403FE4" w:rsidRPr="003D12C4">
        <w:rPr>
          <w:rFonts w:hAnsi="標楷體" w:hint="eastAsia"/>
          <w:color w:val="000000" w:themeColor="text1"/>
        </w:rPr>
        <w:t>新臺幣（下同）1.9億</w:t>
      </w:r>
      <w:r w:rsidR="00F96287" w:rsidRPr="003D12C4">
        <w:rPr>
          <w:rFonts w:hAnsi="標楷體" w:hint="eastAsia"/>
          <w:color w:val="000000" w:themeColor="text1"/>
        </w:rPr>
        <w:t>餘</w:t>
      </w:r>
      <w:r w:rsidR="00403FE4" w:rsidRPr="003D12C4">
        <w:rPr>
          <w:rFonts w:hAnsi="標楷體" w:hint="eastAsia"/>
          <w:color w:val="000000" w:themeColor="text1"/>
        </w:rPr>
        <w:t>元尚未結案，致使每月需支付80萬餘元之利息，累計</w:t>
      </w:r>
      <w:r w:rsidR="009469FB" w:rsidRPr="003D12C4">
        <w:rPr>
          <w:rFonts w:hAnsi="標楷體" w:hint="eastAsia"/>
          <w:color w:val="000000" w:themeColor="text1"/>
        </w:rPr>
        <w:t>需</w:t>
      </w:r>
      <w:r w:rsidR="00403FE4" w:rsidRPr="003D12C4">
        <w:rPr>
          <w:rFonts w:hAnsi="標楷體" w:hint="eastAsia"/>
        </w:rPr>
        <w:t>支付千萬餘元，有損市民權益等情。究本案實情為何？實有調查之必要案。</w:t>
      </w:r>
      <w:bookmarkEnd w:id="25"/>
      <w:bookmarkEnd w:id="26"/>
      <w:bookmarkEnd w:id="27"/>
      <w:bookmarkEnd w:id="28"/>
    </w:p>
    <w:p w:rsidR="00EE54B0" w:rsidRPr="003D12C4" w:rsidRDefault="00EE54B0" w:rsidP="005E5A95">
      <w:pPr>
        <w:pStyle w:val="1"/>
        <w:ind w:left="2380" w:hanging="2380"/>
        <w:rPr>
          <w:rFonts w:hAnsi="標楷體"/>
        </w:rPr>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161147169"/>
      <w:bookmarkStart w:id="40" w:name="_Toc161147747"/>
      <w:bookmarkStart w:id="41" w:name="_Toc161148915"/>
      <w:bookmarkStart w:id="42" w:name="_Toc525070834"/>
      <w:bookmarkStart w:id="43" w:name="_Toc525938374"/>
      <w:bookmarkStart w:id="44" w:name="_Toc525939222"/>
      <w:bookmarkStart w:id="45" w:name="_Toc525939727"/>
      <w:bookmarkStart w:id="46" w:name="_Toc525066144"/>
      <w:bookmarkStart w:id="47" w:name="_Toc524892372"/>
      <w:bookmarkStart w:id="48" w:name="_Toc421794871"/>
      <w:bookmarkStart w:id="49" w:name="_Toc422834156"/>
      <w:bookmarkEnd w:id="29"/>
      <w:bookmarkEnd w:id="30"/>
      <w:bookmarkEnd w:id="31"/>
      <w:bookmarkEnd w:id="32"/>
      <w:bookmarkEnd w:id="33"/>
      <w:bookmarkEnd w:id="34"/>
      <w:bookmarkEnd w:id="35"/>
      <w:bookmarkEnd w:id="36"/>
      <w:bookmarkEnd w:id="37"/>
      <w:bookmarkEnd w:id="38"/>
      <w:r w:rsidRPr="003D12C4">
        <w:rPr>
          <w:rFonts w:hAnsi="標楷體" w:hint="eastAsia"/>
        </w:rPr>
        <w:t>調查意見：</w:t>
      </w:r>
      <w:bookmarkEnd w:id="39"/>
      <w:bookmarkEnd w:id="40"/>
      <w:bookmarkEnd w:id="41"/>
    </w:p>
    <w:p w:rsidR="00BB4A2B" w:rsidRPr="003D12C4" w:rsidRDefault="00BB4A2B" w:rsidP="00BB4A2B">
      <w:pPr>
        <w:pStyle w:val="11"/>
        <w:ind w:left="680" w:firstLine="680"/>
        <w:rPr>
          <w:rFonts w:hAnsi="標楷體" w:cs="標楷體"/>
          <w:color w:val="000000" w:themeColor="text1"/>
          <w:szCs w:val="32"/>
        </w:rPr>
      </w:pPr>
      <w:r w:rsidRPr="003D12C4">
        <w:rPr>
          <w:rFonts w:hAnsi="標楷體" w:hint="eastAsia"/>
        </w:rPr>
        <w:t>本案經調閱審計部、文化部、臺北市政府等機關卷證資料</w:t>
      </w:r>
      <w:r w:rsidRPr="003D12C4">
        <w:rPr>
          <w:rStyle w:val="aff"/>
          <w:rFonts w:hAnsi="標楷體"/>
        </w:rPr>
        <w:footnoteReference w:id="1"/>
      </w:r>
      <w:r w:rsidRPr="003D12C4">
        <w:rPr>
          <w:rFonts w:hAnsi="標楷體" w:hint="eastAsia"/>
        </w:rPr>
        <w:t>，</w:t>
      </w:r>
      <w:r w:rsidR="00081EB6" w:rsidRPr="003D12C4">
        <w:rPr>
          <w:rFonts w:hAnsi="標楷體" w:hint="eastAsia"/>
        </w:rPr>
        <w:t>並</w:t>
      </w:r>
      <w:r w:rsidRPr="003D12C4">
        <w:rPr>
          <w:rFonts w:hAnsi="標楷體" w:hint="eastAsia"/>
          <w:color w:val="000000" w:themeColor="text1"/>
          <w:szCs w:val="32"/>
        </w:rPr>
        <w:t>彙整上述機關提供之相關卷證資料，</w:t>
      </w:r>
      <w:r w:rsidRPr="003D12C4">
        <w:rPr>
          <w:rFonts w:hAnsi="標楷體" w:cs="標楷體" w:hint="eastAsia"/>
          <w:color w:val="000000" w:themeColor="text1"/>
          <w:szCs w:val="32"/>
        </w:rPr>
        <w:t>於民國（下同）1</w:t>
      </w:r>
      <w:r w:rsidRPr="003D12C4">
        <w:rPr>
          <w:rFonts w:hAnsi="標楷體" w:cs="標楷體"/>
          <w:color w:val="000000" w:themeColor="text1"/>
          <w:szCs w:val="32"/>
        </w:rPr>
        <w:t>12</w:t>
      </w:r>
      <w:r w:rsidRPr="003D12C4">
        <w:rPr>
          <w:rFonts w:hAnsi="標楷體" w:cs="標楷體" w:hint="eastAsia"/>
          <w:color w:val="000000" w:themeColor="text1"/>
          <w:szCs w:val="32"/>
        </w:rPr>
        <w:t>年1</w:t>
      </w:r>
      <w:r w:rsidRPr="003D12C4">
        <w:rPr>
          <w:rFonts w:hAnsi="標楷體" w:cs="標楷體"/>
          <w:color w:val="000000" w:themeColor="text1"/>
          <w:szCs w:val="32"/>
        </w:rPr>
        <w:t>1</w:t>
      </w:r>
      <w:r w:rsidRPr="003D12C4">
        <w:rPr>
          <w:rFonts w:hAnsi="標楷體" w:cs="標楷體" w:hint="eastAsia"/>
          <w:color w:val="000000" w:themeColor="text1"/>
          <w:szCs w:val="32"/>
        </w:rPr>
        <w:t>月28日詢問行政院公共工程委員會（下稱工程會）；國家發展委員會等</w:t>
      </w:r>
      <w:r w:rsidR="005E5A95" w:rsidRPr="003D12C4">
        <w:rPr>
          <w:rFonts w:hAnsi="標楷體" w:cs="標楷體" w:hint="eastAsia"/>
          <w:color w:val="000000" w:themeColor="text1"/>
          <w:szCs w:val="32"/>
        </w:rPr>
        <w:t>相關</w:t>
      </w:r>
      <w:r w:rsidRPr="003D12C4">
        <w:rPr>
          <w:rFonts w:hAnsi="標楷體" w:cs="標楷體" w:hint="eastAsia"/>
          <w:color w:val="000000" w:themeColor="text1"/>
          <w:szCs w:val="32"/>
        </w:rPr>
        <w:t>業務主管人員。</w:t>
      </w:r>
    </w:p>
    <w:p w:rsidR="009D3687" w:rsidRPr="003D12C4" w:rsidRDefault="00BB4A2B" w:rsidP="00BB4A2B">
      <w:pPr>
        <w:pStyle w:val="11"/>
        <w:ind w:left="680" w:firstLine="680"/>
        <w:rPr>
          <w:rFonts w:hAnsi="標楷體"/>
        </w:rPr>
      </w:pPr>
      <w:proofErr w:type="gramStart"/>
      <w:r w:rsidRPr="003D12C4">
        <w:rPr>
          <w:rFonts w:hAnsi="標楷體" w:cs="標楷體" w:hint="eastAsia"/>
          <w:color w:val="000000" w:themeColor="text1"/>
          <w:szCs w:val="32"/>
        </w:rPr>
        <w:t>嗣</w:t>
      </w:r>
      <w:proofErr w:type="gramEnd"/>
      <w:r w:rsidRPr="003D12C4">
        <w:rPr>
          <w:rFonts w:hAnsi="標楷體" w:cs="標楷體" w:hint="eastAsia"/>
          <w:color w:val="000000" w:themeColor="text1"/>
          <w:szCs w:val="32"/>
        </w:rPr>
        <w:t>再就相關疑義於1</w:t>
      </w:r>
      <w:r w:rsidRPr="003D12C4">
        <w:rPr>
          <w:rFonts w:hAnsi="標楷體" w:cs="標楷體"/>
          <w:color w:val="000000" w:themeColor="text1"/>
          <w:szCs w:val="32"/>
        </w:rPr>
        <w:t>13</w:t>
      </w:r>
      <w:r w:rsidRPr="003D12C4">
        <w:rPr>
          <w:rFonts w:hAnsi="標楷體" w:cs="標楷體" w:hint="eastAsia"/>
          <w:color w:val="000000" w:themeColor="text1"/>
          <w:szCs w:val="32"/>
        </w:rPr>
        <w:t>年</w:t>
      </w:r>
      <w:r w:rsidRPr="003D12C4">
        <w:rPr>
          <w:rFonts w:hAnsi="標楷體" w:cs="標楷體"/>
          <w:color w:val="000000" w:themeColor="text1"/>
          <w:szCs w:val="32"/>
        </w:rPr>
        <w:t>1</w:t>
      </w:r>
      <w:r w:rsidRPr="003D12C4">
        <w:rPr>
          <w:rFonts w:hAnsi="標楷體" w:cs="標楷體" w:hint="eastAsia"/>
          <w:color w:val="000000" w:themeColor="text1"/>
          <w:szCs w:val="32"/>
        </w:rPr>
        <w:t>月23日詢問</w:t>
      </w:r>
      <w:proofErr w:type="gramStart"/>
      <w:r w:rsidRPr="003D12C4">
        <w:rPr>
          <w:rFonts w:hAnsi="標楷體" w:cs="標楷體" w:hint="eastAsia"/>
          <w:color w:val="000000" w:themeColor="text1"/>
          <w:szCs w:val="32"/>
        </w:rPr>
        <w:t>文化部及臺北</w:t>
      </w:r>
      <w:proofErr w:type="gramEnd"/>
      <w:r w:rsidRPr="003D12C4">
        <w:rPr>
          <w:rFonts w:hAnsi="標楷體" w:cs="標楷體" w:hint="eastAsia"/>
          <w:color w:val="000000" w:themeColor="text1"/>
          <w:szCs w:val="32"/>
        </w:rPr>
        <w:t>市政府等</w:t>
      </w:r>
      <w:r w:rsidR="005E5A95" w:rsidRPr="003D12C4">
        <w:rPr>
          <w:rFonts w:hAnsi="標楷體" w:cs="標楷體" w:hint="eastAsia"/>
          <w:color w:val="000000" w:themeColor="text1"/>
          <w:szCs w:val="32"/>
        </w:rPr>
        <w:t>相關</w:t>
      </w:r>
      <w:r w:rsidRPr="003D12C4">
        <w:rPr>
          <w:rFonts w:hAnsi="標楷體" w:cs="標楷體" w:hint="eastAsia"/>
          <w:color w:val="000000" w:themeColor="text1"/>
          <w:szCs w:val="32"/>
        </w:rPr>
        <w:t>業務主管人員。</w:t>
      </w:r>
      <w:proofErr w:type="gramStart"/>
      <w:r w:rsidRPr="003D12C4">
        <w:rPr>
          <w:rFonts w:hAnsi="標楷體" w:hint="eastAsia"/>
          <w:color w:val="000000" w:themeColor="text1"/>
        </w:rPr>
        <w:t>並參閱</w:t>
      </w:r>
      <w:proofErr w:type="gramEnd"/>
      <w:r w:rsidRPr="003D12C4">
        <w:rPr>
          <w:rFonts w:hAnsi="標楷體" w:hint="eastAsia"/>
          <w:color w:val="000000" w:themeColor="text1"/>
        </w:rPr>
        <w:t>上述機關會前說明及會後補充說明資料，</w:t>
      </w:r>
      <w:r w:rsidR="009D3687" w:rsidRPr="003D12C4">
        <w:rPr>
          <w:rFonts w:hAnsi="標楷體" w:hint="eastAsia"/>
          <w:color w:val="000000" w:themeColor="text1"/>
        </w:rPr>
        <w:t>業已完成調查，茲</w:t>
      </w:r>
      <w:r w:rsidR="001C2F7B" w:rsidRPr="003D12C4">
        <w:rPr>
          <w:rFonts w:hAnsi="標楷體" w:hint="eastAsia"/>
          <w:color w:val="000000" w:themeColor="text1"/>
        </w:rPr>
        <w:t>臚陳</w:t>
      </w:r>
      <w:r w:rsidR="009D3687" w:rsidRPr="003D12C4">
        <w:rPr>
          <w:rFonts w:hAnsi="標楷體" w:hint="eastAsia"/>
          <w:color w:val="000000" w:themeColor="text1"/>
        </w:rPr>
        <w:t>調查</w:t>
      </w:r>
      <w:r w:rsidR="001C2F7B" w:rsidRPr="003D12C4">
        <w:rPr>
          <w:rFonts w:hAnsi="標楷體" w:hint="eastAsia"/>
          <w:color w:val="000000" w:themeColor="text1"/>
        </w:rPr>
        <w:t>意見</w:t>
      </w:r>
      <w:r w:rsidR="009D3687" w:rsidRPr="003D12C4">
        <w:rPr>
          <w:rFonts w:hAnsi="標楷體" w:hint="eastAsia"/>
          <w:color w:val="000000" w:themeColor="text1"/>
        </w:rPr>
        <w:t>如下</w:t>
      </w:r>
      <w:r w:rsidR="009D3687" w:rsidRPr="003D12C4">
        <w:rPr>
          <w:rFonts w:hAnsi="標楷體" w:hint="eastAsia"/>
        </w:rPr>
        <w:t>：</w:t>
      </w:r>
      <w:bookmarkStart w:id="50" w:name="_Hlk161216505"/>
    </w:p>
    <w:p w:rsidR="00930F65" w:rsidRPr="003D12C4" w:rsidRDefault="003C04FE" w:rsidP="0062408E">
      <w:pPr>
        <w:pStyle w:val="2"/>
        <w:numPr>
          <w:ilvl w:val="1"/>
          <w:numId w:val="1"/>
        </w:numPr>
        <w:spacing w:beforeLines="50" w:before="228"/>
        <w:ind w:left="1020" w:hanging="680"/>
        <w:rPr>
          <w:rFonts w:hAnsi="標楷體"/>
          <w:b/>
        </w:rPr>
      </w:pPr>
      <w:bookmarkStart w:id="51" w:name="_Toc161147170"/>
      <w:bookmarkStart w:id="52" w:name="_Toc161147748"/>
      <w:bookmarkStart w:id="53" w:name="_Toc161148916"/>
      <w:proofErr w:type="gramStart"/>
      <w:r w:rsidRPr="003D12C4">
        <w:rPr>
          <w:rFonts w:hAnsi="標楷體" w:hint="eastAsia"/>
          <w:b/>
          <w:szCs w:val="32"/>
        </w:rPr>
        <w:t>文</w:t>
      </w:r>
      <w:bookmarkStart w:id="54" w:name="_Hlk161419421"/>
      <w:r w:rsidRPr="003D12C4">
        <w:rPr>
          <w:rFonts w:hAnsi="標楷體" w:hint="eastAsia"/>
          <w:b/>
          <w:szCs w:val="32"/>
        </w:rPr>
        <w:t>化部洽請</w:t>
      </w:r>
      <w:proofErr w:type="gramEnd"/>
      <w:r w:rsidRPr="003D12C4">
        <w:rPr>
          <w:rFonts w:hAnsi="標楷體" w:hint="eastAsia"/>
          <w:b/>
          <w:szCs w:val="32"/>
        </w:rPr>
        <w:t>臺北市政府代辦</w:t>
      </w:r>
      <w:r w:rsidR="009D3687" w:rsidRPr="003D12C4">
        <w:rPr>
          <w:rFonts w:hAnsi="標楷體" w:hint="eastAsia"/>
          <w:b/>
          <w:szCs w:val="32"/>
        </w:rPr>
        <w:t>北部流行音樂中心</w:t>
      </w:r>
      <w:r w:rsidR="007F6376" w:rsidRPr="003D12C4">
        <w:rPr>
          <w:rFonts w:hAnsi="標楷體" w:hint="eastAsia"/>
          <w:b/>
          <w:szCs w:val="32"/>
        </w:rPr>
        <w:t>興建</w:t>
      </w:r>
      <w:r w:rsidR="00FF6BE0" w:rsidRPr="003D12C4">
        <w:rPr>
          <w:rFonts w:hAnsi="標楷體" w:hint="eastAsia"/>
          <w:b/>
          <w:szCs w:val="32"/>
        </w:rPr>
        <w:t>工程</w:t>
      </w:r>
      <w:r w:rsidR="009D3687" w:rsidRPr="003D12C4">
        <w:rPr>
          <w:rFonts w:hAnsi="標楷體" w:hint="eastAsia"/>
          <w:b/>
          <w:szCs w:val="32"/>
        </w:rPr>
        <w:t>，</w:t>
      </w:r>
      <w:r w:rsidR="00C029A9" w:rsidRPr="003D12C4">
        <w:rPr>
          <w:rFonts w:hAnsi="標楷體" w:hint="eastAsia"/>
          <w:b/>
          <w:szCs w:val="32"/>
        </w:rPr>
        <w:t>受</w:t>
      </w:r>
      <w:r w:rsidR="00C869F9" w:rsidRPr="003D12C4">
        <w:rPr>
          <w:rFonts w:hAnsi="標楷體" w:hint="eastAsia"/>
          <w:b/>
          <w:szCs w:val="32"/>
        </w:rPr>
        <w:t>委託</w:t>
      </w:r>
      <w:r w:rsidR="00C029A9" w:rsidRPr="003D12C4">
        <w:rPr>
          <w:rFonts w:hAnsi="標楷體" w:hint="eastAsia"/>
          <w:b/>
          <w:szCs w:val="32"/>
        </w:rPr>
        <w:t>辦理</w:t>
      </w:r>
      <w:r w:rsidR="00C869F9" w:rsidRPr="003D12C4">
        <w:rPr>
          <w:rFonts w:hAnsi="標楷體" w:hint="eastAsia"/>
          <w:b/>
          <w:szCs w:val="32"/>
        </w:rPr>
        <w:t>規劃設計</w:t>
      </w:r>
      <w:r w:rsidR="00260B59" w:rsidRPr="003D12C4">
        <w:rPr>
          <w:rFonts w:hAnsi="標楷體" w:hint="eastAsia"/>
          <w:b/>
          <w:szCs w:val="32"/>
        </w:rPr>
        <w:t>、</w:t>
      </w:r>
      <w:proofErr w:type="gramStart"/>
      <w:r w:rsidR="00C869F9" w:rsidRPr="003D12C4">
        <w:rPr>
          <w:rFonts w:hAnsi="標楷體" w:hint="eastAsia"/>
          <w:b/>
          <w:szCs w:val="32"/>
        </w:rPr>
        <w:t>監造與專</w:t>
      </w:r>
      <w:proofErr w:type="gramEnd"/>
      <w:r w:rsidR="00C869F9" w:rsidRPr="003D12C4">
        <w:rPr>
          <w:rFonts w:hAnsi="標楷體" w:hint="eastAsia"/>
          <w:b/>
          <w:szCs w:val="32"/>
        </w:rPr>
        <w:t>案管理</w:t>
      </w:r>
      <w:r w:rsidR="00260B59" w:rsidRPr="003D12C4">
        <w:rPr>
          <w:rFonts w:hAnsi="標楷體" w:hint="eastAsia"/>
          <w:b/>
          <w:szCs w:val="32"/>
        </w:rPr>
        <w:t>之</w:t>
      </w:r>
      <w:r w:rsidR="00C869F9" w:rsidRPr="003D12C4">
        <w:rPr>
          <w:rFonts w:hAnsi="標楷體" w:hint="eastAsia"/>
          <w:b/>
          <w:szCs w:val="32"/>
        </w:rPr>
        <w:t>建築師事務所</w:t>
      </w:r>
      <w:r w:rsidR="00E13C14" w:rsidRPr="003D12C4">
        <w:rPr>
          <w:rFonts w:hAnsi="標楷體" w:hint="eastAsia"/>
          <w:b/>
          <w:szCs w:val="32"/>
        </w:rPr>
        <w:t>分別</w:t>
      </w:r>
      <w:r w:rsidR="004A7E60" w:rsidRPr="003D12C4">
        <w:rPr>
          <w:rFonts w:hAnsi="標楷體" w:hint="eastAsia"/>
          <w:b/>
          <w:szCs w:val="32"/>
        </w:rPr>
        <w:t>向臺北市政府</w:t>
      </w:r>
      <w:r w:rsidR="00FF09BB" w:rsidRPr="003D12C4">
        <w:rPr>
          <w:rFonts w:hAnsi="標楷體" w:hint="eastAsia"/>
          <w:b/>
          <w:szCs w:val="32"/>
        </w:rPr>
        <w:t>採購申訴審議委員會</w:t>
      </w:r>
      <w:r w:rsidR="00C869F9" w:rsidRPr="003D12C4">
        <w:rPr>
          <w:rFonts w:hAnsi="標楷體" w:hint="eastAsia"/>
          <w:b/>
          <w:szCs w:val="32"/>
        </w:rPr>
        <w:t>申請</w:t>
      </w:r>
      <w:r w:rsidR="005E30DD" w:rsidRPr="003D12C4">
        <w:rPr>
          <w:rFonts w:hAnsi="標楷體" w:hint="eastAsia"/>
          <w:b/>
          <w:szCs w:val="32"/>
        </w:rPr>
        <w:t>履約爭議調解</w:t>
      </w:r>
      <w:r w:rsidR="00081EB6" w:rsidRPr="003D12C4">
        <w:rPr>
          <w:rFonts w:hAnsi="標楷體" w:hint="eastAsia"/>
          <w:b/>
          <w:szCs w:val="32"/>
        </w:rPr>
        <w:t>，</w:t>
      </w:r>
      <w:r w:rsidR="00ED6F1E" w:rsidRPr="003D12C4">
        <w:rPr>
          <w:rFonts w:hAnsi="標楷體" w:hint="eastAsia"/>
          <w:b/>
          <w:szCs w:val="32"/>
        </w:rPr>
        <w:t>既</w:t>
      </w:r>
      <w:r w:rsidR="009D3687" w:rsidRPr="003D12C4">
        <w:rPr>
          <w:rFonts w:hAnsi="標楷體" w:hint="eastAsia"/>
          <w:b/>
          <w:szCs w:val="32"/>
        </w:rPr>
        <w:t>經</w:t>
      </w:r>
      <w:r w:rsidR="00191BC9" w:rsidRPr="003D12C4">
        <w:rPr>
          <w:rFonts w:hAnsi="標楷體" w:hint="eastAsia"/>
          <w:b/>
          <w:szCs w:val="32"/>
        </w:rPr>
        <w:t>雙方</w:t>
      </w:r>
      <w:r w:rsidR="009D3687" w:rsidRPr="003D12C4">
        <w:rPr>
          <w:rFonts w:hAnsi="標楷體"/>
          <w:b/>
          <w:szCs w:val="32"/>
        </w:rPr>
        <w:t>調解成立</w:t>
      </w:r>
      <w:r w:rsidR="009D3687" w:rsidRPr="003D12C4">
        <w:rPr>
          <w:rFonts w:hAnsi="標楷體" w:hint="eastAsia"/>
          <w:b/>
          <w:szCs w:val="32"/>
        </w:rPr>
        <w:t>，</w:t>
      </w:r>
      <w:r w:rsidR="008467DD" w:rsidRPr="003D12C4">
        <w:rPr>
          <w:rFonts w:hAnsi="標楷體" w:hint="eastAsia"/>
          <w:b/>
          <w:szCs w:val="32"/>
        </w:rPr>
        <w:t>調解協議</w:t>
      </w:r>
      <w:r w:rsidR="009D3687" w:rsidRPr="003D12C4">
        <w:rPr>
          <w:rFonts w:hAnsi="標楷體" w:hint="eastAsia"/>
          <w:b/>
          <w:szCs w:val="32"/>
        </w:rPr>
        <w:t>實與確定判決具有同一效力，</w:t>
      </w:r>
      <w:r w:rsidR="009D3687" w:rsidRPr="003D12C4">
        <w:rPr>
          <w:rFonts w:hAnsi="標楷體"/>
          <w:b/>
          <w:szCs w:val="32"/>
        </w:rPr>
        <w:t>對</w:t>
      </w:r>
      <w:r w:rsidR="001951EF" w:rsidRPr="003D12C4">
        <w:rPr>
          <w:rFonts w:hAnsi="標楷體" w:hint="eastAsia"/>
          <w:b/>
          <w:szCs w:val="32"/>
        </w:rPr>
        <w:t>於</w:t>
      </w:r>
      <w:r w:rsidR="00016B88" w:rsidRPr="003D12C4">
        <w:rPr>
          <w:rFonts w:hAnsi="標楷體" w:hint="eastAsia"/>
          <w:b/>
          <w:szCs w:val="32"/>
        </w:rPr>
        <w:t>機關</w:t>
      </w:r>
      <w:r w:rsidR="009D3687" w:rsidRPr="003D12C4">
        <w:rPr>
          <w:rFonts w:hAnsi="標楷體"/>
          <w:b/>
          <w:szCs w:val="32"/>
        </w:rPr>
        <w:t>具</w:t>
      </w:r>
      <w:r w:rsidR="009D3687" w:rsidRPr="003D12C4">
        <w:rPr>
          <w:rFonts w:hAnsi="標楷體" w:hint="eastAsia"/>
          <w:b/>
          <w:szCs w:val="32"/>
        </w:rPr>
        <w:t>有</w:t>
      </w:r>
      <w:r w:rsidR="009D3687" w:rsidRPr="003D12C4">
        <w:rPr>
          <w:rFonts w:hAnsi="標楷體"/>
          <w:b/>
          <w:szCs w:val="32"/>
        </w:rPr>
        <w:t>拘束力</w:t>
      </w:r>
      <w:r w:rsidR="009D3687" w:rsidRPr="003D12C4">
        <w:rPr>
          <w:rFonts w:hAnsi="標楷體" w:hint="eastAsia"/>
          <w:b/>
          <w:szCs w:val="32"/>
        </w:rPr>
        <w:t>，</w:t>
      </w:r>
      <w:r w:rsidR="00ED6F1E" w:rsidRPr="003D12C4">
        <w:rPr>
          <w:rFonts w:hAnsi="標楷體" w:hint="eastAsia"/>
          <w:b/>
          <w:szCs w:val="32"/>
        </w:rPr>
        <w:t>機關</w:t>
      </w:r>
      <w:r w:rsidR="009D3687" w:rsidRPr="003D12C4">
        <w:rPr>
          <w:rFonts w:hAnsi="標楷體" w:hint="eastAsia"/>
          <w:b/>
          <w:szCs w:val="32"/>
        </w:rPr>
        <w:t>應依調解成立結果，</w:t>
      </w:r>
      <w:r w:rsidR="00ED6F1E" w:rsidRPr="003D12C4">
        <w:rPr>
          <w:rFonts w:hAnsi="標楷體" w:hint="eastAsia"/>
          <w:b/>
          <w:szCs w:val="32"/>
        </w:rPr>
        <w:t>就超出計畫核定經費之履約爭議款項</w:t>
      </w:r>
      <w:r w:rsidR="00197A30" w:rsidRPr="003D12C4">
        <w:rPr>
          <w:rFonts w:hAnsi="標楷體" w:hint="eastAsia"/>
          <w:b/>
          <w:szCs w:val="32"/>
        </w:rPr>
        <w:t>新臺幣（下同）1</w:t>
      </w:r>
      <w:r w:rsidR="00197A30" w:rsidRPr="003D12C4">
        <w:rPr>
          <w:rFonts w:hAnsi="標楷體"/>
          <w:b/>
          <w:szCs w:val="32"/>
        </w:rPr>
        <w:t>.9</w:t>
      </w:r>
      <w:r w:rsidR="00197A30" w:rsidRPr="003D12C4">
        <w:rPr>
          <w:rFonts w:hAnsi="標楷體" w:hint="eastAsia"/>
          <w:b/>
          <w:szCs w:val="32"/>
        </w:rPr>
        <w:t>億餘元</w:t>
      </w:r>
      <w:r w:rsidR="00ED6F1E" w:rsidRPr="003D12C4">
        <w:rPr>
          <w:rFonts w:hAnsi="標楷體" w:hint="eastAsia"/>
          <w:b/>
          <w:szCs w:val="32"/>
        </w:rPr>
        <w:t>，</w:t>
      </w:r>
      <w:r w:rsidR="009D3687" w:rsidRPr="003D12C4">
        <w:rPr>
          <w:rFonts w:hAnsi="標楷體"/>
          <w:b/>
          <w:szCs w:val="32"/>
        </w:rPr>
        <w:t>儘速</w:t>
      </w:r>
      <w:r w:rsidR="009D3687" w:rsidRPr="003D12C4">
        <w:rPr>
          <w:rFonts w:hAnsi="標楷體" w:cs="Arial"/>
          <w:b/>
          <w:szCs w:val="32"/>
        </w:rPr>
        <w:t>籌劃財源</w:t>
      </w:r>
      <w:r w:rsidR="009D3687" w:rsidRPr="003D12C4">
        <w:rPr>
          <w:rFonts w:hAnsi="標楷體" w:cs="Arial" w:hint="eastAsia"/>
          <w:b/>
          <w:szCs w:val="32"/>
        </w:rPr>
        <w:t>先行墊付廠商，</w:t>
      </w:r>
      <w:r w:rsidR="00F737C8" w:rsidRPr="003D12C4">
        <w:rPr>
          <w:rFonts w:hAnsi="標楷體" w:cs="Arial" w:hint="eastAsia"/>
          <w:b/>
          <w:szCs w:val="32"/>
        </w:rPr>
        <w:t>再</w:t>
      </w:r>
      <w:r w:rsidR="00016B88" w:rsidRPr="003D12C4">
        <w:rPr>
          <w:rFonts w:hAnsi="標楷體" w:cs="Arial" w:hint="eastAsia"/>
          <w:b/>
          <w:szCs w:val="32"/>
        </w:rPr>
        <w:t>行</w:t>
      </w:r>
      <w:r w:rsidR="00F737C8" w:rsidRPr="003D12C4">
        <w:rPr>
          <w:rFonts w:hAnsi="標楷體" w:cs="Arial" w:hint="eastAsia"/>
          <w:b/>
          <w:szCs w:val="32"/>
        </w:rPr>
        <w:t>釐</w:t>
      </w:r>
      <w:r w:rsidR="006B1C5E" w:rsidRPr="003D12C4">
        <w:rPr>
          <w:rFonts w:hAnsi="標楷體" w:cs="Arial" w:hint="eastAsia"/>
          <w:b/>
          <w:szCs w:val="32"/>
        </w:rPr>
        <w:t>清</w:t>
      </w:r>
      <w:r w:rsidR="00016B88" w:rsidRPr="003D12C4">
        <w:rPr>
          <w:rFonts w:hAnsi="標楷體" w:cs="Arial" w:hint="eastAsia"/>
          <w:b/>
          <w:szCs w:val="32"/>
        </w:rPr>
        <w:t>爭議款項支付責任</w:t>
      </w:r>
      <w:r w:rsidR="00F737C8" w:rsidRPr="003D12C4">
        <w:rPr>
          <w:rFonts w:hAnsi="標楷體" w:cs="Arial" w:hint="eastAsia"/>
          <w:b/>
          <w:szCs w:val="32"/>
        </w:rPr>
        <w:t>歸屬，</w:t>
      </w:r>
      <w:r w:rsidR="00ED6F1E" w:rsidRPr="003D12C4">
        <w:rPr>
          <w:rFonts w:hAnsi="標楷體" w:cs="Arial" w:hint="eastAsia"/>
          <w:b/>
          <w:szCs w:val="32"/>
        </w:rPr>
        <w:t>避免衍生無謂之利息費用支出</w:t>
      </w:r>
      <w:r w:rsidR="001C2F7B" w:rsidRPr="003D12C4">
        <w:rPr>
          <w:rFonts w:hAnsi="標楷體" w:cs="Arial" w:hint="eastAsia"/>
          <w:b/>
          <w:szCs w:val="32"/>
        </w:rPr>
        <w:t>。</w:t>
      </w:r>
      <w:r w:rsidR="009D3687" w:rsidRPr="003D12C4">
        <w:rPr>
          <w:rFonts w:hAnsi="標楷體" w:cs="Arial" w:hint="eastAsia"/>
          <w:b/>
          <w:szCs w:val="32"/>
        </w:rPr>
        <w:t>然</w:t>
      </w:r>
      <w:proofErr w:type="gramStart"/>
      <w:r w:rsidR="00FC250D" w:rsidRPr="003D12C4">
        <w:rPr>
          <w:rFonts w:hAnsi="標楷體" w:cs="Arial" w:hint="eastAsia"/>
          <w:b/>
          <w:szCs w:val="32"/>
        </w:rPr>
        <w:t>文化部</w:t>
      </w:r>
      <w:r w:rsidR="00FF09BB" w:rsidRPr="003D12C4">
        <w:rPr>
          <w:rFonts w:hAnsi="標楷體" w:cs="Arial" w:hint="eastAsia"/>
          <w:b/>
          <w:szCs w:val="32"/>
        </w:rPr>
        <w:t>與</w:t>
      </w:r>
      <w:r w:rsidR="00FC250D" w:rsidRPr="003D12C4">
        <w:rPr>
          <w:rFonts w:hAnsi="標楷體" w:cs="Arial" w:hint="eastAsia"/>
          <w:b/>
          <w:szCs w:val="32"/>
        </w:rPr>
        <w:t>臺北市</w:t>
      </w:r>
      <w:proofErr w:type="gramEnd"/>
      <w:r w:rsidR="00FC250D" w:rsidRPr="003D12C4">
        <w:rPr>
          <w:rFonts w:hAnsi="標楷體" w:cs="Arial" w:hint="eastAsia"/>
          <w:b/>
          <w:szCs w:val="32"/>
        </w:rPr>
        <w:t>政府</w:t>
      </w:r>
      <w:r w:rsidR="00FA01F2" w:rsidRPr="003D12C4">
        <w:rPr>
          <w:rFonts w:hAnsi="標楷體" w:cs="Arial" w:hint="eastAsia"/>
          <w:b/>
          <w:szCs w:val="32"/>
        </w:rPr>
        <w:t>就該款</w:t>
      </w:r>
      <w:r w:rsidR="00FA01F2" w:rsidRPr="003D12C4">
        <w:rPr>
          <w:rFonts w:hAnsi="標楷體" w:cs="Arial" w:hint="eastAsia"/>
          <w:b/>
          <w:szCs w:val="32"/>
        </w:rPr>
        <w:lastRenderedPageBreak/>
        <w:t>項支付責任</w:t>
      </w:r>
      <w:r w:rsidR="00FF09BB" w:rsidRPr="003D12C4">
        <w:rPr>
          <w:rFonts w:hAnsi="標楷體" w:cs="Arial" w:hint="eastAsia"/>
          <w:b/>
          <w:szCs w:val="32"/>
        </w:rPr>
        <w:t>雙方</w:t>
      </w:r>
      <w:r w:rsidR="001951EF" w:rsidRPr="003D12C4">
        <w:rPr>
          <w:rFonts w:hAnsi="標楷體" w:cs="Arial" w:hint="eastAsia"/>
          <w:b/>
          <w:szCs w:val="32"/>
        </w:rPr>
        <w:t>函文往返</w:t>
      </w:r>
      <w:r w:rsidR="009E0CA4" w:rsidRPr="003D12C4">
        <w:rPr>
          <w:rFonts w:hAnsi="標楷體" w:cs="Arial" w:hint="eastAsia"/>
          <w:b/>
          <w:szCs w:val="32"/>
        </w:rPr>
        <w:t>長達1年</w:t>
      </w:r>
      <w:r w:rsidR="001951EF" w:rsidRPr="003D12C4">
        <w:rPr>
          <w:rFonts w:hAnsi="標楷體" w:cs="Arial" w:hint="eastAsia"/>
          <w:b/>
          <w:szCs w:val="32"/>
        </w:rPr>
        <w:t>多，</w:t>
      </w:r>
      <w:r w:rsidR="009E4E33" w:rsidRPr="003D12C4">
        <w:rPr>
          <w:rFonts w:hAnsi="標楷體" w:cs="Arial" w:hint="eastAsia"/>
          <w:b/>
          <w:szCs w:val="32"/>
        </w:rPr>
        <w:t>遲未</w:t>
      </w:r>
      <w:r w:rsidR="006B1C5E" w:rsidRPr="003D12C4">
        <w:rPr>
          <w:rFonts w:hAnsi="標楷體" w:cs="Arial" w:hint="eastAsia"/>
          <w:b/>
          <w:szCs w:val="32"/>
        </w:rPr>
        <w:t>付款</w:t>
      </w:r>
      <w:r w:rsidR="009E4E33" w:rsidRPr="003D12C4">
        <w:rPr>
          <w:rFonts w:hAnsi="標楷體" w:cs="Arial" w:hint="eastAsia"/>
          <w:b/>
          <w:szCs w:val="32"/>
        </w:rPr>
        <w:t>，</w:t>
      </w:r>
      <w:r w:rsidR="009D3687" w:rsidRPr="003D12C4">
        <w:rPr>
          <w:rFonts w:hAnsi="標楷體" w:cs="新細明體" w:hint="eastAsia"/>
          <w:b/>
          <w:kern w:val="0"/>
          <w:szCs w:val="32"/>
        </w:rPr>
        <w:t>致</w:t>
      </w:r>
      <w:r w:rsidR="00C029A9" w:rsidRPr="003D12C4">
        <w:rPr>
          <w:rFonts w:hAnsi="標楷體" w:cs="新細明體" w:hint="eastAsia"/>
          <w:b/>
          <w:kern w:val="0"/>
          <w:szCs w:val="32"/>
        </w:rPr>
        <w:t>衍生</w:t>
      </w:r>
      <w:r w:rsidR="00191BC9" w:rsidRPr="003D12C4">
        <w:rPr>
          <w:rFonts w:hAnsi="標楷體" w:cs="新細明體" w:hint="eastAsia"/>
          <w:b/>
          <w:kern w:val="0"/>
          <w:szCs w:val="32"/>
        </w:rPr>
        <w:t>鉅額</w:t>
      </w:r>
      <w:r w:rsidR="009D3687" w:rsidRPr="003D12C4">
        <w:rPr>
          <w:rFonts w:hAnsi="標楷體" w:cs="新細明體" w:hint="eastAsia"/>
          <w:b/>
          <w:kern w:val="0"/>
          <w:szCs w:val="32"/>
        </w:rPr>
        <w:t>利息</w:t>
      </w:r>
      <w:r w:rsidR="0055168B" w:rsidRPr="003D12C4">
        <w:rPr>
          <w:rFonts w:hAnsi="標楷體" w:cs="新細明體" w:hint="eastAsia"/>
          <w:b/>
          <w:kern w:val="0"/>
          <w:szCs w:val="32"/>
        </w:rPr>
        <w:t>費用</w:t>
      </w:r>
      <w:r w:rsidR="00C029A9" w:rsidRPr="003D12C4">
        <w:rPr>
          <w:rFonts w:hAnsi="標楷體" w:cs="新細明體" w:hint="eastAsia"/>
          <w:b/>
          <w:kern w:val="0"/>
          <w:szCs w:val="32"/>
        </w:rPr>
        <w:t>每</w:t>
      </w:r>
      <w:r w:rsidR="00171202" w:rsidRPr="003D12C4">
        <w:rPr>
          <w:rFonts w:hAnsi="標楷體" w:cs="新細明體" w:hint="eastAsia"/>
          <w:b/>
          <w:kern w:val="0"/>
          <w:szCs w:val="32"/>
        </w:rPr>
        <w:t>月</w:t>
      </w:r>
      <w:r w:rsidR="00C029A9" w:rsidRPr="003D12C4">
        <w:rPr>
          <w:rFonts w:hAnsi="標楷體" w:cs="新細明體" w:hint="eastAsia"/>
          <w:b/>
          <w:kern w:val="0"/>
          <w:szCs w:val="32"/>
        </w:rPr>
        <w:t>高達8</w:t>
      </w:r>
      <w:r w:rsidR="00C029A9" w:rsidRPr="003D12C4">
        <w:rPr>
          <w:rFonts w:hAnsi="標楷體" w:cs="新細明體"/>
          <w:b/>
          <w:kern w:val="0"/>
          <w:szCs w:val="32"/>
        </w:rPr>
        <w:t>0</w:t>
      </w:r>
      <w:r w:rsidR="00C029A9" w:rsidRPr="003D12C4">
        <w:rPr>
          <w:rFonts w:hAnsi="標楷體" w:cs="新細明體" w:hint="eastAsia"/>
          <w:b/>
          <w:kern w:val="0"/>
          <w:szCs w:val="32"/>
        </w:rPr>
        <w:t>萬餘元</w:t>
      </w:r>
      <w:r w:rsidR="009D3687" w:rsidRPr="003D12C4">
        <w:rPr>
          <w:rFonts w:hAnsi="標楷體" w:cs="新細明體" w:hint="eastAsia"/>
          <w:b/>
          <w:kern w:val="0"/>
          <w:szCs w:val="32"/>
        </w:rPr>
        <w:t>，</w:t>
      </w:r>
      <w:r w:rsidR="000B6CA1" w:rsidRPr="003D12C4">
        <w:rPr>
          <w:rFonts w:hAnsi="標楷體" w:hint="eastAsia"/>
          <w:b/>
          <w:color w:val="000000" w:themeColor="text1"/>
        </w:rPr>
        <w:t>累計需支付千萬餘元，亦</w:t>
      </w:r>
      <w:r w:rsidR="00197A30" w:rsidRPr="003D12C4">
        <w:rPr>
          <w:rFonts w:hAnsi="標楷體" w:hint="eastAsia"/>
          <w:b/>
          <w:color w:val="000000" w:themeColor="text1"/>
        </w:rPr>
        <w:t>乏積極</w:t>
      </w:r>
      <w:r w:rsidR="00264F21" w:rsidRPr="003D12C4">
        <w:rPr>
          <w:rFonts w:hAnsi="標楷體" w:cs="新細明體" w:hint="eastAsia"/>
          <w:b/>
          <w:kern w:val="0"/>
          <w:szCs w:val="32"/>
        </w:rPr>
        <w:t>因</w:t>
      </w:r>
      <w:r w:rsidR="00197A30" w:rsidRPr="003D12C4">
        <w:rPr>
          <w:rFonts w:hAnsi="標楷體" w:cs="新細明體" w:hint="eastAsia"/>
          <w:b/>
          <w:kern w:val="0"/>
          <w:szCs w:val="32"/>
        </w:rPr>
        <w:t>應</w:t>
      </w:r>
      <w:r w:rsidR="00264F21" w:rsidRPr="003D12C4">
        <w:rPr>
          <w:rFonts w:hAnsi="標楷體" w:cs="新細明體" w:hint="eastAsia"/>
          <w:b/>
          <w:kern w:val="0"/>
          <w:szCs w:val="32"/>
        </w:rPr>
        <w:t>作為，</w:t>
      </w:r>
      <w:r w:rsidR="00191BC9" w:rsidRPr="003D12C4">
        <w:rPr>
          <w:rFonts w:hAnsi="標楷體" w:cs="新細明體" w:hint="eastAsia"/>
          <w:b/>
          <w:kern w:val="0"/>
          <w:szCs w:val="32"/>
        </w:rPr>
        <w:t>現</w:t>
      </w:r>
      <w:r w:rsidR="00016B88" w:rsidRPr="003D12C4">
        <w:rPr>
          <w:rFonts w:hAnsi="標楷體" w:cs="新細明體" w:hint="eastAsia"/>
          <w:b/>
          <w:kern w:val="0"/>
          <w:szCs w:val="32"/>
        </w:rPr>
        <w:t>雖</w:t>
      </w:r>
      <w:r w:rsidR="008C6146" w:rsidRPr="003D12C4">
        <w:rPr>
          <w:rFonts w:hAnsi="標楷體" w:cs="新細明體" w:hint="eastAsia"/>
          <w:b/>
          <w:kern w:val="0"/>
          <w:szCs w:val="32"/>
        </w:rPr>
        <w:t>由臺北市政府</w:t>
      </w:r>
      <w:r w:rsidR="00FA01F2" w:rsidRPr="003D12C4">
        <w:rPr>
          <w:rFonts w:hAnsi="標楷體" w:cs="新細明體" w:hint="eastAsia"/>
          <w:b/>
          <w:kern w:val="0"/>
          <w:szCs w:val="32"/>
        </w:rPr>
        <w:t>先行</w:t>
      </w:r>
      <w:r w:rsidR="008C6146" w:rsidRPr="003D12C4">
        <w:rPr>
          <w:rFonts w:hAnsi="標楷體" w:cs="新細明體" w:hint="eastAsia"/>
          <w:b/>
          <w:kern w:val="0"/>
          <w:szCs w:val="32"/>
        </w:rPr>
        <w:t>編列墊付款</w:t>
      </w:r>
      <w:r w:rsidR="00ED6F1E" w:rsidRPr="003D12C4">
        <w:rPr>
          <w:rFonts w:hAnsi="標楷體" w:cs="新細明體" w:hint="eastAsia"/>
          <w:b/>
          <w:kern w:val="0"/>
          <w:szCs w:val="32"/>
        </w:rPr>
        <w:t>墊支</w:t>
      </w:r>
      <w:r w:rsidR="009D3687" w:rsidRPr="003D12C4">
        <w:rPr>
          <w:rFonts w:hAnsi="標楷體" w:cs="新細明體" w:hint="eastAsia"/>
          <w:b/>
          <w:kern w:val="0"/>
          <w:szCs w:val="32"/>
        </w:rPr>
        <w:t>，</w:t>
      </w:r>
      <w:r w:rsidR="00191BC9" w:rsidRPr="003D12C4">
        <w:rPr>
          <w:rFonts w:hAnsi="標楷體" w:cs="新細明體" w:hint="eastAsia"/>
          <w:b/>
          <w:kern w:val="0"/>
          <w:szCs w:val="32"/>
        </w:rPr>
        <w:t>且</w:t>
      </w:r>
      <w:r w:rsidR="00ED6F1E" w:rsidRPr="003D12C4">
        <w:rPr>
          <w:rFonts w:hAnsi="標楷體" w:cs="新細明體" w:hint="eastAsia"/>
          <w:b/>
          <w:kern w:val="0"/>
          <w:szCs w:val="32"/>
        </w:rPr>
        <w:t>已</w:t>
      </w:r>
      <w:r w:rsidR="009D3687" w:rsidRPr="003D12C4">
        <w:rPr>
          <w:rFonts w:hAnsi="標楷體" w:cs="新細明體" w:hint="eastAsia"/>
          <w:b/>
          <w:kern w:val="0"/>
          <w:szCs w:val="32"/>
        </w:rPr>
        <w:t>協調廠商</w:t>
      </w:r>
      <w:r w:rsidR="008C6146" w:rsidRPr="003D12C4">
        <w:rPr>
          <w:rFonts w:hAnsi="標楷體" w:cs="新細明體" w:hint="eastAsia"/>
          <w:b/>
          <w:kern w:val="0"/>
          <w:szCs w:val="32"/>
        </w:rPr>
        <w:t>同意</w:t>
      </w:r>
      <w:r w:rsidR="009D3687" w:rsidRPr="003D12C4">
        <w:rPr>
          <w:rFonts w:hAnsi="標楷體" w:cs="新細明體" w:hint="eastAsia"/>
          <w:b/>
          <w:kern w:val="0"/>
          <w:szCs w:val="32"/>
        </w:rPr>
        <w:t>免除利息</w:t>
      </w:r>
      <w:r w:rsidR="001951EF" w:rsidRPr="003D12C4">
        <w:rPr>
          <w:rFonts w:hAnsi="標楷體" w:cs="新細明體" w:hint="eastAsia"/>
          <w:b/>
          <w:kern w:val="0"/>
          <w:szCs w:val="32"/>
        </w:rPr>
        <w:t>在案</w:t>
      </w:r>
      <w:r w:rsidR="009D3687" w:rsidRPr="003D12C4">
        <w:rPr>
          <w:rFonts w:hAnsi="標楷體" w:cs="新細明體" w:hint="eastAsia"/>
          <w:b/>
          <w:kern w:val="0"/>
          <w:szCs w:val="32"/>
        </w:rPr>
        <w:t>，</w:t>
      </w:r>
      <w:r w:rsidR="001C2F7B" w:rsidRPr="003D12C4">
        <w:rPr>
          <w:rFonts w:hAnsi="標楷體" w:cs="新細明體" w:hint="eastAsia"/>
          <w:b/>
          <w:kern w:val="0"/>
          <w:szCs w:val="32"/>
        </w:rPr>
        <w:t>惟</w:t>
      </w:r>
      <w:r w:rsidR="00FA01F2" w:rsidRPr="003D12C4">
        <w:rPr>
          <w:rFonts w:hAnsi="標楷體" w:cs="新細明體" w:hint="eastAsia"/>
          <w:b/>
          <w:kern w:val="0"/>
          <w:szCs w:val="32"/>
        </w:rPr>
        <w:t>此事件</w:t>
      </w:r>
      <w:r w:rsidR="0040231B" w:rsidRPr="003D12C4">
        <w:rPr>
          <w:rFonts w:hAnsi="標楷體" w:cs="新細明體" w:hint="eastAsia"/>
          <w:b/>
          <w:kern w:val="0"/>
          <w:szCs w:val="32"/>
        </w:rPr>
        <w:t>經媒體大</w:t>
      </w:r>
      <w:r w:rsidR="009914DF" w:rsidRPr="003D12C4">
        <w:rPr>
          <w:rFonts w:hAnsi="標楷體" w:cs="新細明體" w:hint="eastAsia"/>
          <w:b/>
          <w:kern w:val="0"/>
          <w:szCs w:val="32"/>
        </w:rPr>
        <w:t>幅</w:t>
      </w:r>
      <w:r w:rsidR="0040231B" w:rsidRPr="003D12C4">
        <w:rPr>
          <w:rFonts w:hAnsi="標楷體" w:cs="新細明體" w:hint="eastAsia"/>
          <w:b/>
          <w:kern w:val="0"/>
          <w:szCs w:val="32"/>
        </w:rPr>
        <w:t>報導，造成外界訾議聲浪不斷，</w:t>
      </w:r>
      <w:r w:rsidR="002A474F" w:rsidRPr="003D12C4">
        <w:rPr>
          <w:rFonts w:hAnsi="標楷體" w:cs="新細明體" w:hint="eastAsia"/>
          <w:b/>
          <w:kern w:val="0"/>
          <w:szCs w:val="32"/>
        </w:rPr>
        <w:t>嚴重</w:t>
      </w:r>
      <w:r w:rsidRPr="003D12C4">
        <w:rPr>
          <w:rFonts w:hAnsi="標楷體" w:cs="新細明體" w:hint="eastAsia"/>
          <w:b/>
          <w:kern w:val="0"/>
          <w:szCs w:val="32"/>
        </w:rPr>
        <w:t>損及</w:t>
      </w:r>
      <w:r w:rsidR="00191BC9" w:rsidRPr="003D12C4">
        <w:rPr>
          <w:rFonts w:hAnsi="標楷體" w:cs="新細明體" w:hint="eastAsia"/>
          <w:b/>
          <w:kern w:val="0"/>
          <w:szCs w:val="32"/>
        </w:rPr>
        <w:t>政府</w:t>
      </w:r>
      <w:r w:rsidR="0040231B" w:rsidRPr="003D12C4">
        <w:rPr>
          <w:rFonts w:hAnsi="標楷體" w:cs="新細明體" w:hint="eastAsia"/>
          <w:b/>
          <w:kern w:val="0"/>
          <w:szCs w:val="32"/>
        </w:rPr>
        <w:t>威信</w:t>
      </w:r>
      <w:r w:rsidR="00191BC9" w:rsidRPr="003D12C4">
        <w:rPr>
          <w:rFonts w:hAnsi="標楷體" w:cs="新細明體" w:hint="eastAsia"/>
          <w:b/>
          <w:kern w:val="0"/>
          <w:szCs w:val="32"/>
        </w:rPr>
        <w:t>，</w:t>
      </w:r>
      <w:proofErr w:type="gramStart"/>
      <w:r w:rsidR="009D3687" w:rsidRPr="003D12C4">
        <w:rPr>
          <w:rFonts w:hAnsi="標楷體" w:cs="新細明體" w:hint="eastAsia"/>
          <w:b/>
          <w:kern w:val="0"/>
          <w:szCs w:val="32"/>
        </w:rPr>
        <w:t>文化部與</w:t>
      </w:r>
      <w:r w:rsidR="001951EF" w:rsidRPr="003D12C4">
        <w:rPr>
          <w:rFonts w:hAnsi="標楷體" w:cs="新細明體" w:hint="eastAsia"/>
          <w:b/>
          <w:kern w:val="0"/>
          <w:szCs w:val="32"/>
        </w:rPr>
        <w:t>臺</w:t>
      </w:r>
      <w:r w:rsidR="009D3687" w:rsidRPr="003D12C4">
        <w:rPr>
          <w:rFonts w:hAnsi="標楷體" w:cs="新細明體" w:hint="eastAsia"/>
          <w:b/>
          <w:kern w:val="0"/>
          <w:szCs w:val="32"/>
        </w:rPr>
        <w:t>北</w:t>
      </w:r>
      <w:proofErr w:type="gramEnd"/>
      <w:r w:rsidR="009D3687" w:rsidRPr="003D12C4">
        <w:rPr>
          <w:rFonts w:hAnsi="標楷體" w:cs="新細明體" w:hint="eastAsia"/>
          <w:b/>
          <w:kern w:val="0"/>
          <w:szCs w:val="32"/>
        </w:rPr>
        <w:t>市政府實難辭其咎。</w:t>
      </w:r>
      <w:bookmarkEnd w:id="51"/>
      <w:bookmarkEnd w:id="52"/>
      <w:bookmarkEnd w:id="53"/>
    </w:p>
    <w:p w:rsidR="009D3687" w:rsidRPr="003D12C4" w:rsidRDefault="001951EF" w:rsidP="001951EF">
      <w:pPr>
        <w:pStyle w:val="3"/>
        <w:rPr>
          <w:rFonts w:hAnsi="標楷體"/>
        </w:rPr>
      </w:pPr>
      <w:bookmarkStart w:id="55" w:name="_Toc161147749"/>
      <w:r w:rsidRPr="003D12C4">
        <w:rPr>
          <w:rFonts w:hAnsi="標楷體" w:hint="eastAsia"/>
          <w:szCs w:val="32"/>
        </w:rPr>
        <w:t>按</w:t>
      </w:r>
      <w:r w:rsidRPr="003D12C4">
        <w:rPr>
          <w:rFonts w:hAnsi="標楷體"/>
          <w:color w:val="000000"/>
          <w:szCs w:val="32"/>
        </w:rPr>
        <w:t>政府採購法第85條</w:t>
      </w:r>
      <w:r w:rsidR="001C2F7B" w:rsidRPr="003D12C4">
        <w:rPr>
          <w:rFonts w:hAnsi="標楷體" w:hint="eastAsia"/>
          <w:color w:val="000000"/>
          <w:szCs w:val="32"/>
        </w:rPr>
        <w:t>之1</w:t>
      </w:r>
      <w:r w:rsidRPr="003D12C4">
        <w:rPr>
          <w:rFonts w:hAnsi="標楷體"/>
          <w:color w:val="000000"/>
          <w:szCs w:val="32"/>
        </w:rPr>
        <w:t>第3項規定：「採購申訴審議委員會辦理調解之程序及其效力，除本法有特別規定者外，</w:t>
      </w:r>
      <w:proofErr w:type="gramStart"/>
      <w:r w:rsidRPr="003D12C4">
        <w:rPr>
          <w:rFonts w:hAnsi="標楷體"/>
          <w:color w:val="000000"/>
          <w:szCs w:val="32"/>
        </w:rPr>
        <w:t>準</w:t>
      </w:r>
      <w:proofErr w:type="gramEnd"/>
      <w:r w:rsidRPr="003D12C4">
        <w:rPr>
          <w:rFonts w:hAnsi="標楷體"/>
          <w:color w:val="000000"/>
          <w:szCs w:val="32"/>
        </w:rPr>
        <w:t>用民事訴訟法有關調解之規定」；</w:t>
      </w:r>
      <w:proofErr w:type="gramStart"/>
      <w:r w:rsidRPr="003D12C4">
        <w:rPr>
          <w:rFonts w:hAnsi="標楷體"/>
          <w:color w:val="000000"/>
          <w:szCs w:val="32"/>
        </w:rPr>
        <w:t>復</w:t>
      </w:r>
      <w:r w:rsidR="003C04FE" w:rsidRPr="003D12C4">
        <w:rPr>
          <w:rFonts w:hAnsi="標楷體" w:hint="eastAsia"/>
          <w:color w:val="000000"/>
          <w:szCs w:val="32"/>
        </w:rPr>
        <w:t>按</w:t>
      </w:r>
      <w:bookmarkStart w:id="56" w:name="_Hlk160205438"/>
      <w:r w:rsidR="00584089" w:rsidRPr="003D12C4">
        <w:rPr>
          <w:rFonts w:hAnsi="標楷體"/>
          <w:color w:val="000000"/>
          <w:szCs w:val="32"/>
        </w:rPr>
        <w:t>民事</w:t>
      </w:r>
      <w:proofErr w:type="gramEnd"/>
      <w:r w:rsidR="00584089" w:rsidRPr="003D12C4">
        <w:rPr>
          <w:rFonts w:hAnsi="標楷體"/>
          <w:color w:val="000000"/>
          <w:szCs w:val="32"/>
        </w:rPr>
        <w:t>訴訟法第380條第1項規定：「和解成立者，與確定判決有同一之效力。」</w:t>
      </w:r>
      <w:r w:rsidR="00584089" w:rsidRPr="003D12C4">
        <w:rPr>
          <w:rFonts w:hAnsi="標楷體" w:hint="eastAsia"/>
          <w:color w:val="000000"/>
          <w:szCs w:val="32"/>
        </w:rPr>
        <w:t>又</w:t>
      </w:r>
      <w:r w:rsidR="00197A30" w:rsidRPr="003D12C4">
        <w:rPr>
          <w:rFonts w:hAnsi="標楷體" w:hint="eastAsia"/>
          <w:color w:val="000000"/>
          <w:szCs w:val="32"/>
        </w:rPr>
        <w:t>同</w:t>
      </w:r>
      <w:r w:rsidRPr="003D12C4">
        <w:rPr>
          <w:rFonts w:hAnsi="標楷體"/>
          <w:color w:val="000000"/>
          <w:szCs w:val="32"/>
        </w:rPr>
        <w:t>法第416條第1項規定</w:t>
      </w:r>
      <w:bookmarkEnd w:id="56"/>
      <w:r w:rsidRPr="003D12C4">
        <w:rPr>
          <w:rFonts w:hAnsi="標楷體"/>
          <w:color w:val="000000"/>
          <w:szCs w:val="32"/>
        </w:rPr>
        <w:t>：「調解經當事人合意而成立：調解成立者，與訴訟上和解有同一效力」</w:t>
      </w:r>
      <w:proofErr w:type="gramStart"/>
      <w:r w:rsidRPr="003D12C4">
        <w:rPr>
          <w:rFonts w:hAnsi="標楷體" w:hint="eastAsia"/>
          <w:color w:val="000000"/>
          <w:szCs w:val="32"/>
        </w:rPr>
        <w:t>準</w:t>
      </w:r>
      <w:proofErr w:type="gramEnd"/>
      <w:r w:rsidRPr="003D12C4">
        <w:rPr>
          <w:rFonts w:hAnsi="標楷體" w:hint="eastAsia"/>
          <w:color w:val="000000"/>
          <w:szCs w:val="32"/>
        </w:rPr>
        <w:t>此，採購爭議</w:t>
      </w:r>
      <w:proofErr w:type="gramStart"/>
      <w:r w:rsidRPr="003D12C4">
        <w:rPr>
          <w:rFonts w:hAnsi="標楷體" w:hint="eastAsia"/>
          <w:color w:val="000000"/>
          <w:szCs w:val="32"/>
        </w:rPr>
        <w:t>案倘</w:t>
      </w:r>
      <w:proofErr w:type="gramEnd"/>
      <w:r w:rsidRPr="003D12C4">
        <w:rPr>
          <w:rFonts w:hAnsi="標楷體" w:hint="eastAsia"/>
          <w:szCs w:val="32"/>
        </w:rPr>
        <w:t>經</w:t>
      </w:r>
      <w:r w:rsidRPr="003D12C4">
        <w:rPr>
          <w:rFonts w:hAnsi="標楷體"/>
          <w:szCs w:val="32"/>
        </w:rPr>
        <w:t>調解成立</w:t>
      </w:r>
      <w:r w:rsidRPr="003D12C4">
        <w:rPr>
          <w:rFonts w:hAnsi="標楷體" w:hint="eastAsia"/>
          <w:szCs w:val="32"/>
        </w:rPr>
        <w:t>與確定判決具有同一效力，</w:t>
      </w:r>
      <w:r w:rsidRPr="003D12C4">
        <w:rPr>
          <w:rFonts w:hAnsi="標楷體"/>
          <w:szCs w:val="32"/>
        </w:rPr>
        <w:t>對機關具</w:t>
      </w:r>
      <w:r w:rsidRPr="003D12C4">
        <w:rPr>
          <w:rFonts w:hAnsi="標楷體" w:hint="eastAsia"/>
          <w:szCs w:val="32"/>
        </w:rPr>
        <w:t>有</w:t>
      </w:r>
      <w:r w:rsidRPr="003D12C4">
        <w:rPr>
          <w:rFonts w:hAnsi="標楷體"/>
          <w:szCs w:val="32"/>
        </w:rPr>
        <w:t>拘束力</w:t>
      </w:r>
      <w:r w:rsidRPr="003D12C4">
        <w:rPr>
          <w:rFonts w:hAnsi="標楷體" w:hint="eastAsia"/>
          <w:szCs w:val="32"/>
        </w:rPr>
        <w:t>，機關應依調解成立結果</w:t>
      </w:r>
      <w:r w:rsidR="00A97013" w:rsidRPr="003D12C4">
        <w:rPr>
          <w:rFonts w:hAnsi="標楷體" w:hint="eastAsia"/>
          <w:szCs w:val="32"/>
        </w:rPr>
        <w:t>儘速</w:t>
      </w:r>
      <w:r w:rsidR="00E20E51" w:rsidRPr="003D12C4">
        <w:rPr>
          <w:rFonts w:hAnsi="標楷體" w:hint="eastAsia"/>
          <w:szCs w:val="32"/>
        </w:rPr>
        <w:t>執行</w:t>
      </w:r>
      <w:r w:rsidRPr="003D12C4">
        <w:rPr>
          <w:rFonts w:hAnsi="標楷體" w:hint="eastAsia"/>
          <w:szCs w:val="32"/>
        </w:rPr>
        <w:t>。</w:t>
      </w:r>
      <w:bookmarkEnd w:id="55"/>
    </w:p>
    <w:p w:rsidR="00612997" w:rsidRPr="003D12C4" w:rsidRDefault="0000433C" w:rsidP="0062408E">
      <w:pPr>
        <w:pStyle w:val="3"/>
        <w:rPr>
          <w:rFonts w:hAnsi="標楷體"/>
        </w:rPr>
      </w:pPr>
      <w:bookmarkStart w:id="57" w:name="_Toc161147750"/>
      <w:r w:rsidRPr="003D12C4">
        <w:rPr>
          <w:rFonts w:hAnsi="標楷體" w:hint="eastAsia"/>
        </w:rPr>
        <w:t>經查，</w:t>
      </w:r>
      <w:r w:rsidR="003E1DD8" w:rsidRPr="003D12C4">
        <w:rPr>
          <w:rFonts w:hAnsi="標楷體" w:hint="eastAsia"/>
        </w:rPr>
        <w:t>原</w:t>
      </w:r>
      <w:r w:rsidR="001F4BF4" w:rsidRPr="003D12C4">
        <w:rPr>
          <w:rFonts w:hAnsi="標楷體" w:hint="eastAsia"/>
        </w:rPr>
        <w:t>行政院文化建設委員會（</w:t>
      </w:r>
      <w:r w:rsidR="005D1158" w:rsidRPr="003D12C4">
        <w:rPr>
          <w:rFonts w:hAnsi="標楷體" w:hint="eastAsia"/>
        </w:rPr>
        <w:t>101年5月20日改制為文化部</w:t>
      </w:r>
      <w:r w:rsidR="006F4225" w:rsidRPr="003D12C4">
        <w:rPr>
          <w:rFonts w:hAnsi="標楷體" w:hint="eastAsia"/>
        </w:rPr>
        <w:t>，以下統稱文化部</w:t>
      </w:r>
      <w:r w:rsidR="005D1158" w:rsidRPr="003D12C4">
        <w:rPr>
          <w:rFonts w:hAnsi="標楷體" w:hint="eastAsia"/>
          <w:noProof/>
        </w:rPr>
        <w:t>）</w:t>
      </w:r>
      <w:r w:rsidR="001F4BF4" w:rsidRPr="003D12C4">
        <w:rPr>
          <w:rFonts w:hAnsi="標楷體" w:hint="eastAsia"/>
        </w:rPr>
        <w:t>為辦理「北部流行音樂中心」</w:t>
      </w:r>
      <w:r w:rsidR="003E1DD8" w:rsidRPr="003D12C4">
        <w:rPr>
          <w:rFonts w:hAnsi="標楷體" w:hint="eastAsia"/>
        </w:rPr>
        <w:t>興建</w:t>
      </w:r>
      <w:r w:rsidR="001F4BF4" w:rsidRPr="003D12C4">
        <w:rPr>
          <w:rFonts w:hAnsi="標楷體" w:hint="eastAsia"/>
        </w:rPr>
        <w:t>工程</w:t>
      </w:r>
      <w:r w:rsidRPr="003D12C4">
        <w:rPr>
          <w:rFonts w:hAnsi="標楷體" w:hint="eastAsia"/>
        </w:rPr>
        <w:t>，洽請臺北市政府代辦採購相關事項，</w:t>
      </w:r>
      <w:r w:rsidR="008467DD" w:rsidRPr="003D12C4">
        <w:rPr>
          <w:rFonts w:hAnsi="標楷體" w:hint="eastAsia"/>
        </w:rPr>
        <w:t>雙方</w:t>
      </w:r>
      <w:r w:rsidRPr="003D12C4">
        <w:rPr>
          <w:rFonts w:hAnsi="標楷體" w:hint="eastAsia"/>
        </w:rPr>
        <w:t>於99年4月21日簽訂</w:t>
      </w:r>
      <w:proofErr w:type="gramStart"/>
      <w:r w:rsidR="00FA01F2" w:rsidRPr="003D12C4">
        <w:rPr>
          <w:rFonts w:hAnsi="標楷體" w:hint="eastAsia"/>
        </w:rPr>
        <w:t>文化部洽請</w:t>
      </w:r>
      <w:proofErr w:type="gramEnd"/>
      <w:r w:rsidR="00FA01F2" w:rsidRPr="003D12C4">
        <w:rPr>
          <w:rFonts w:hAnsi="標楷體" w:hint="eastAsia"/>
        </w:rPr>
        <w:t>臺北市政府代辦「北部流行音樂中心」工程協議書（下稱</w:t>
      </w:r>
      <w:r w:rsidR="002E2172" w:rsidRPr="003D12C4">
        <w:rPr>
          <w:rFonts w:hAnsi="標楷體" w:hint="eastAsia"/>
        </w:rPr>
        <w:t>代辦協議書</w:t>
      </w:r>
      <w:r w:rsidR="00FA01F2" w:rsidRPr="003D12C4">
        <w:rPr>
          <w:rFonts w:hAnsi="標楷體" w:hint="eastAsia"/>
        </w:rPr>
        <w:t>）</w:t>
      </w:r>
      <w:r w:rsidRPr="003D12C4">
        <w:rPr>
          <w:rFonts w:hAnsi="標楷體" w:hint="eastAsia"/>
        </w:rPr>
        <w:t>。</w:t>
      </w:r>
      <w:proofErr w:type="gramStart"/>
      <w:r w:rsidR="005731E0" w:rsidRPr="003D12C4">
        <w:rPr>
          <w:rFonts w:hAnsi="標楷體" w:hint="eastAsia"/>
        </w:rPr>
        <w:t>嗣</w:t>
      </w:r>
      <w:proofErr w:type="gramEnd"/>
      <w:r w:rsidRPr="003D12C4">
        <w:rPr>
          <w:rFonts w:hAnsi="標楷體" w:hint="eastAsia"/>
        </w:rPr>
        <w:t>臺北市政府</w:t>
      </w:r>
      <w:r w:rsidR="005731E0" w:rsidRPr="003D12C4">
        <w:rPr>
          <w:rFonts w:hAnsi="標楷體" w:hint="eastAsia"/>
        </w:rPr>
        <w:t>為執行</w:t>
      </w:r>
      <w:r w:rsidR="00584089" w:rsidRPr="003D12C4">
        <w:rPr>
          <w:rFonts w:hAnsi="標楷體" w:hint="eastAsia"/>
        </w:rPr>
        <w:t>本</w:t>
      </w:r>
      <w:r w:rsidR="005731E0" w:rsidRPr="003D12C4">
        <w:rPr>
          <w:rFonts w:hAnsi="標楷體" w:hint="eastAsia"/>
        </w:rPr>
        <w:t>工程</w:t>
      </w:r>
      <w:r w:rsidR="008467DD" w:rsidRPr="003D12C4">
        <w:rPr>
          <w:rFonts w:hAnsi="標楷體" w:hint="eastAsia"/>
        </w:rPr>
        <w:t>，</w:t>
      </w:r>
      <w:r w:rsidRPr="003D12C4">
        <w:rPr>
          <w:rFonts w:hAnsi="標楷體" w:hint="eastAsia"/>
        </w:rPr>
        <w:t>委託</w:t>
      </w:r>
      <w:r w:rsidR="00B30FBD" w:rsidRPr="003D12C4">
        <w:rPr>
          <w:rFonts w:hAnsi="標楷體" w:hint="eastAsia"/>
        </w:rPr>
        <w:t xml:space="preserve">RUR </w:t>
      </w:r>
      <w:proofErr w:type="spellStart"/>
      <w:r w:rsidR="00B30FBD" w:rsidRPr="003D12C4">
        <w:rPr>
          <w:rFonts w:hAnsi="標楷體" w:hint="eastAsia"/>
        </w:rPr>
        <w:t>Architecture,D.P.C</w:t>
      </w:r>
      <w:proofErr w:type="spellEnd"/>
      <w:r w:rsidR="00B30FBD" w:rsidRPr="003D12C4">
        <w:rPr>
          <w:rFonts w:hAnsi="標楷體" w:hint="eastAsia"/>
        </w:rPr>
        <w:t>與宗邁建築師事務所</w:t>
      </w:r>
      <w:r w:rsidRPr="003D12C4">
        <w:rPr>
          <w:rFonts w:hAnsi="標楷體" w:hint="eastAsia"/>
        </w:rPr>
        <w:t>辦理</w:t>
      </w:r>
      <w:r w:rsidR="00AA04EB" w:rsidRPr="003D12C4">
        <w:rPr>
          <w:rFonts w:hAnsi="標楷體" w:hint="eastAsia"/>
        </w:rPr>
        <w:t>北部流行音樂中心</w:t>
      </w:r>
      <w:r w:rsidRPr="003D12C4">
        <w:rPr>
          <w:rFonts w:hAnsi="標楷體" w:hint="eastAsia"/>
        </w:rPr>
        <w:t>工程規劃設計及監造技術服務，雙方</w:t>
      </w:r>
      <w:r w:rsidRPr="003D12C4">
        <w:rPr>
          <w:rStyle w:val="aff"/>
          <w:rFonts w:hAnsi="標楷體"/>
        </w:rPr>
        <w:footnoteReference w:id="2"/>
      </w:r>
      <w:r w:rsidRPr="003D12C4">
        <w:rPr>
          <w:rFonts w:hAnsi="標楷體" w:hint="eastAsia"/>
        </w:rPr>
        <w:t>於100年6月3日簽訂勞務採購契約；</w:t>
      </w:r>
      <w:r w:rsidR="005731E0" w:rsidRPr="003D12C4">
        <w:rPr>
          <w:rFonts w:hAnsi="標楷體" w:hint="eastAsia"/>
        </w:rPr>
        <w:t>又</w:t>
      </w:r>
      <w:r w:rsidRPr="003D12C4">
        <w:rPr>
          <w:rFonts w:hAnsi="標楷體" w:hint="eastAsia"/>
        </w:rPr>
        <w:t>該府委託喻台生</w:t>
      </w:r>
      <w:r w:rsidRPr="003D12C4">
        <w:rPr>
          <w:rFonts w:hAnsi="標楷體" w:hint="eastAsia"/>
          <w:szCs w:val="32"/>
        </w:rPr>
        <w:t>建築師事務所</w:t>
      </w:r>
      <w:r w:rsidR="00B30FBD" w:rsidRPr="003D12C4">
        <w:rPr>
          <w:rFonts w:hAnsi="標楷體" w:hint="eastAsia"/>
          <w:szCs w:val="32"/>
        </w:rPr>
        <w:t>/洪啟德土木大地技師事務所，</w:t>
      </w:r>
      <w:r w:rsidRPr="003D12C4">
        <w:rPr>
          <w:rFonts w:hAnsi="標楷體" w:hint="eastAsia"/>
          <w:szCs w:val="32"/>
        </w:rPr>
        <w:t>辦理</w:t>
      </w:r>
      <w:r w:rsidR="00584089" w:rsidRPr="003D12C4">
        <w:rPr>
          <w:rFonts w:hAnsi="標楷體" w:hint="eastAsia"/>
          <w:szCs w:val="32"/>
        </w:rPr>
        <w:t>本</w:t>
      </w:r>
      <w:r w:rsidRPr="003D12C4">
        <w:rPr>
          <w:rFonts w:hAnsi="標楷體" w:hint="eastAsia"/>
          <w:szCs w:val="32"/>
        </w:rPr>
        <w:t>工程之專案管理技術服務，雙方</w:t>
      </w:r>
      <w:r w:rsidRPr="003D12C4">
        <w:rPr>
          <w:rStyle w:val="aff"/>
          <w:rFonts w:hAnsi="標楷體"/>
          <w:szCs w:val="32"/>
        </w:rPr>
        <w:footnoteReference w:id="3"/>
      </w:r>
      <w:r w:rsidRPr="003D12C4">
        <w:rPr>
          <w:rFonts w:hAnsi="標楷體" w:hint="eastAsia"/>
          <w:szCs w:val="32"/>
        </w:rPr>
        <w:t>於101年4月12日簽訂勞務採購契約</w:t>
      </w:r>
      <w:r w:rsidR="005731E0" w:rsidRPr="003D12C4">
        <w:rPr>
          <w:rFonts w:hAnsi="標楷體" w:hint="eastAsia"/>
          <w:szCs w:val="32"/>
        </w:rPr>
        <w:t>在案</w:t>
      </w:r>
      <w:r w:rsidRPr="003D12C4">
        <w:rPr>
          <w:rFonts w:hAnsi="標楷體" w:hint="eastAsia"/>
          <w:szCs w:val="32"/>
        </w:rPr>
        <w:t>。</w:t>
      </w:r>
      <w:bookmarkEnd w:id="57"/>
    </w:p>
    <w:p w:rsidR="0000433C" w:rsidRPr="003D12C4" w:rsidRDefault="0000433C" w:rsidP="000A681B">
      <w:pPr>
        <w:pStyle w:val="3"/>
        <w:rPr>
          <w:rFonts w:hAnsi="標楷體"/>
        </w:rPr>
      </w:pPr>
      <w:bookmarkStart w:id="58" w:name="_Toc161147751"/>
      <w:proofErr w:type="gramStart"/>
      <w:r w:rsidRPr="003D12C4">
        <w:rPr>
          <w:rFonts w:hAnsi="標楷體" w:hint="eastAsia"/>
        </w:rPr>
        <w:t>嗣</w:t>
      </w:r>
      <w:proofErr w:type="gramEnd"/>
      <w:r w:rsidRPr="003D12C4">
        <w:rPr>
          <w:rFonts w:hAnsi="標楷體"/>
        </w:rPr>
        <w:t>北部流行音樂中心</w:t>
      </w:r>
      <w:r w:rsidR="00AB0035" w:rsidRPr="003D12C4">
        <w:rPr>
          <w:rFonts w:hAnsi="標楷體" w:hint="eastAsia"/>
          <w:color w:val="000000"/>
          <w:szCs w:val="32"/>
        </w:rPr>
        <w:t>各分標工程完工後，</w:t>
      </w:r>
      <w:r w:rsidRPr="003D12C4">
        <w:rPr>
          <w:rFonts w:hAnsi="標楷體" w:hint="eastAsia"/>
        </w:rPr>
        <w:t>受委託辦理</w:t>
      </w:r>
      <w:r w:rsidRPr="003D12C4">
        <w:rPr>
          <w:rFonts w:hAnsi="標楷體" w:hint="eastAsia"/>
          <w:color w:val="000000"/>
          <w:szCs w:val="32"/>
        </w:rPr>
        <w:t>規劃設計與</w:t>
      </w:r>
      <w:r w:rsidRPr="003D12C4">
        <w:rPr>
          <w:rFonts w:hAnsi="標楷體"/>
          <w:color w:val="000000"/>
          <w:szCs w:val="32"/>
        </w:rPr>
        <w:t>監造服務</w:t>
      </w:r>
      <w:r w:rsidRPr="003D12C4">
        <w:rPr>
          <w:rFonts w:hAnsi="標楷體"/>
        </w:rPr>
        <w:t>廠商(宗邁建築師事務所)及</w:t>
      </w:r>
      <w:r w:rsidRPr="003D12C4">
        <w:rPr>
          <w:rFonts w:hAnsi="標楷體"/>
          <w:color w:val="000000"/>
          <w:szCs w:val="32"/>
        </w:rPr>
        <w:t>受</w:t>
      </w:r>
      <w:r w:rsidRPr="003D12C4">
        <w:rPr>
          <w:rFonts w:hAnsi="標楷體" w:hint="eastAsia"/>
          <w:color w:val="000000"/>
          <w:szCs w:val="32"/>
        </w:rPr>
        <w:t>委託辦理</w:t>
      </w:r>
      <w:r w:rsidRPr="003D12C4">
        <w:rPr>
          <w:rFonts w:hAnsi="標楷體"/>
          <w:color w:val="000000"/>
          <w:szCs w:val="32"/>
        </w:rPr>
        <w:t>專案管理服務</w:t>
      </w:r>
      <w:r w:rsidRPr="003D12C4">
        <w:rPr>
          <w:rFonts w:hAnsi="標楷體"/>
        </w:rPr>
        <w:t>專案管理廠商(喻台生建築師事務所)</w:t>
      </w:r>
      <w:r w:rsidR="00AB0035" w:rsidRPr="003D12C4">
        <w:rPr>
          <w:rFonts w:hAnsi="標楷體" w:hint="eastAsia"/>
          <w:color w:val="000000"/>
          <w:szCs w:val="32"/>
        </w:rPr>
        <w:t>因本工程總結算金額增加及工程期程展延等因素，遂依政府採購法令及契約</w:t>
      </w:r>
      <w:r w:rsidR="0040231B" w:rsidRPr="003D12C4">
        <w:rPr>
          <w:rFonts w:hAnsi="標楷體" w:hint="eastAsia"/>
          <w:color w:val="000000"/>
          <w:szCs w:val="32"/>
        </w:rPr>
        <w:t>規</w:t>
      </w:r>
      <w:r w:rsidR="00AB0035" w:rsidRPr="003D12C4">
        <w:rPr>
          <w:rFonts w:hAnsi="標楷體" w:hint="eastAsia"/>
          <w:color w:val="000000"/>
          <w:szCs w:val="32"/>
        </w:rPr>
        <w:t>定，向</w:t>
      </w:r>
      <w:r w:rsidR="00D14A24" w:rsidRPr="003D12C4">
        <w:rPr>
          <w:rFonts w:hAnsi="標楷體" w:hint="eastAsia"/>
          <w:color w:val="000000"/>
          <w:szCs w:val="32"/>
        </w:rPr>
        <w:t>臺北市政府</w:t>
      </w:r>
      <w:r w:rsidR="00226844" w:rsidRPr="003D12C4">
        <w:rPr>
          <w:rFonts w:hAnsi="標楷體" w:hint="eastAsia"/>
          <w:color w:val="000000"/>
          <w:szCs w:val="32"/>
        </w:rPr>
        <w:t>工務局新</w:t>
      </w:r>
      <w:r w:rsidR="00D14A24" w:rsidRPr="003D12C4">
        <w:rPr>
          <w:rFonts w:hAnsi="標楷體" w:hint="eastAsia"/>
          <w:color w:val="000000"/>
          <w:szCs w:val="32"/>
        </w:rPr>
        <w:t>建</w:t>
      </w:r>
      <w:r w:rsidR="00226844" w:rsidRPr="003D12C4">
        <w:rPr>
          <w:rFonts w:hAnsi="標楷體" w:hint="eastAsia"/>
          <w:color w:val="000000"/>
          <w:szCs w:val="32"/>
        </w:rPr>
        <w:t>工</w:t>
      </w:r>
      <w:r w:rsidR="00D14A24" w:rsidRPr="003D12C4">
        <w:rPr>
          <w:rFonts w:hAnsi="標楷體" w:hint="eastAsia"/>
          <w:color w:val="000000"/>
          <w:szCs w:val="32"/>
        </w:rPr>
        <w:t>程</w:t>
      </w:r>
      <w:r w:rsidR="00226844" w:rsidRPr="003D12C4">
        <w:rPr>
          <w:rFonts w:hAnsi="標楷體" w:hint="eastAsia"/>
          <w:color w:val="000000"/>
          <w:szCs w:val="32"/>
        </w:rPr>
        <w:t>處</w:t>
      </w:r>
      <w:r w:rsidR="00D14A24" w:rsidRPr="003D12C4">
        <w:rPr>
          <w:rFonts w:hAnsi="標楷體" w:hint="eastAsia"/>
          <w:color w:val="000000"/>
          <w:szCs w:val="32"/>
        </w:rPr>
        <w:t>（下稱</w:t>
      </w:r>
      <w:r w:rsidR="00366A62" w:rsidRPr="003D12C4">
        <w:rPr>
          <w:rFonts w:hAnsi="標楷體" w:hint="eastAsia"/>
        </w:rPr>
        <w:t>北市府工務局新工處）</w:t>
      </w:r>
      <w:r w:rsidR="00AB0035" w:rsidRPr="003D12C4">
        <w:rPr>
          <w:rFonts w:hAnsi="標楷體" w:hint="eastAsia"/>
          <w:color w:val="000000"/>
          <w:szCs w:val="32"/>
        </w:rPr>
        <w:t>申請增加給付技術服務費。</w:t>
      </w:r>
      <w:r w:rsidR="00AB0035" w:rsidRPr="003D12C4">
        <w:rPr>
          <w:rFonts w:hAnsi="標楷體" w:hint="eastAsia"/>
        </w:rPr>
        <w:t>臺北市政府</w:t>
      </w:r>
      <w:r w:rsidR="008467DD" w:rsidRPr="003D12C4">
        <w:rPr>
          <w:rFonts w:hAnsi="標楷體" w:hint="eastAsia"/>
        </w:rPr>
        <w:t>於</w:t>
      </w:r>
      <w:r w:rsidR="00AB0035" w:rsidRPr="003D12C4">
        <w:rPr>
          <w:rFonts w:hAnsi="標楷體"/>
        </w:rPr>
        <w:t>109</w:t>
      </w:r>
      <w:r w:rsidR="00AB0035" w:rsidRPr="003D12C4">
        <w:rPr>
          <w:rFonts w:hAnsi="標楷體" w:hint="eastAsia"/>
        </w:rPr>
        <w:t>年</w:t>
      </w:r>
      <w:r w:rsidR="00AB0035" w:rsidRPr="003D12C4">
        <w:rPr>
          <w:rFonts w:hAnsi="標楷體"/>
        </w:rPr>
        <w:t>11</w:t>
      </w:r>
      <w:r w:rsidR="00AB0035" w:rsidRPr="003D12C4">
        <w:rPr>
          <w:rFonts w:hAnsi="標楷體" w:hint="eastAsia"/>
        </w:rPr>
        <w:t>月</w:t>
      </w:r>
      <w:r w:rsidR="00AB0035" w:rsidRPr="003D12C4">
        <w:rPr>
          <w:rFonts w:hAnsi="標楷體"/>
        </w:rPr>
        <w:t>16</w:t>
      </w:r>
      <w:r w:rsidR="00AB0035" w:rsidRPr="003D12C4">
        <w:rPr>
          <w:rFonts w:hAnsi="標楷體" w:hint="eastAsia"/>
        </w:rPr>
        <w:t>日召開「北部流行音樂中心興建工程雙首長會議」</w:t>
      </w:r>
      <w:r w:rsidR="00AB0035" w:rsidRPr="003D12C4">
        <w:rPr>
          <w:rStyle w:val="aff"/>
          <w:rFonts w:hAnsi="標楷體"/>
        </w:rPr>
        <w:footnoteReference w:id="4"/>
      </w:r>
      <w:r w:rsidR="00AB0035" w:rsidRPr="003D12C4">
        <w:rPr>
          <w:rFonts w:hAnsi="標楷體" w:hint="eastAsia"/>
        </w:rPr>
        <w:t>第</w:t>
      </w:r>
      <w:r w:rsidR="00AB0035" w:rsidRPr="003D12C4">
        <w:rPr>
          <w:rFonts w:hAnsi="標楷體"/>
        </w:rPr>
        <w:t>15</w:t>
      </w:r>
      <w:r w:rsidR="00AB0035" w:rsidRPr="003D12C4">
        <w:rPr>
          <w:rFonts w:hAnsi="標楷體" w:hint="eastAsia"/>
        </w:rPr>
        <w:t>次會議紀錄結論略</w:t>
      </w:r>
      <w:proofErr w:type="gramStart"/>
      <w:r w:rsidR="00AB0035" w:rsidRPr="003D12C4">
        <w:rPr>
          <w:rFonts w:hAnsi="標楷體" w:hint="eastAsia"/>
        </w:rPr>
        <w:t>以</w:t>
      </w:r>
      <w:proofErr w:type="gramEnd"/>
      <w:r w:rsidR="00AB0035" w:rsidRPr="003D12C4">
        <w:rPr>
          <w:rFonts w:hAnsi="標楷體" w:hint="eastAsia"/>
        </w:rPr>
        <w:t>：「（一）新工處提報專案管理、設計、監造等廠商擬提增加服務費案，請新工處依服務契約約定</w:t>
      </w:r>
      <w:proofErr w:type="gramStart"/>
      <w:r w:rsidR="00AB0035" w:rsidRPr="003D12C4">
        <w:rPr>
          <w:rFonts w:hAnsi="標楷體" w:hint="eastAsia"/>
        </w:rPr>
        <w:t>覈</w:t>
      </w:r>
      <w:proofErr w:type="gramEnd"/>
      <w:r w:rsidR="00AB0035" w:rsidRPr="003D12C4">
        <w:rPr>
          <w:rFonts w:hAnsi="標楷體" w:hint="eastAsia"/>
        </w:rPr>
        <w:t>實檢討；另請新工處依約檢討施工廠商提出履約爭議案件，經過調解增加給付金額部分計入前揭服務費之合理性。…</w:t>
      </w:r>
      <w:proofErr w:type="gramStart"/>
      <w:r w:rsidR="00AB0035" w:rsidRPr="003D12C4">
        <w:rPr>
          <w:rFonts w:hAnsi="標楷體" w:hint="eastAsia"/>
        </w:rPr>
        <w:t>…</w:t>
      </w:r>
      <w:proofErr w:type="gramEnd"/>
      <w:r w:rsidR="00AB0035" w:rsidRPr="003D12C4">
        <w:rPr>
          <w:rFonts w:hAnsi="標楷體" w:hint="eastAsia"/>
        </w:rPr>
        <w:t>」</w:t>
      </w:r>
      <w:r w:rsidR="00226844" w:rsidRPr="003D12C4">
        <w:rPr>
          <w:rFonts w:hAnsi="標楷體" w:hint="eastAsia"/>
        </w:rPr>
        <w:t>北市府工務局新工處</w:t>
      </w:r>
      <w:r w:rsidR="00AB0035" w:rsidRPr="003D12C4">
        <w:rPr>
          <w:rFonts w:hAnsi="標楷體" w:hint="eastAsia"/>
        </w:rPr>
        <w:t>即據以於</w:t>
      </w:r>
      <w:r w:rsidR="00AB0035" w:rsidRPr="003D12C4">
        <w:rPr>
          <w:rFonts w:hAnsi="標楷體"/>
        </w:rPr>
        <w:t>109</w:t>
      </w:r>
      <w:r w:rsidR="00AB0035" w:rsidRPr="003D12C4">
        <w:rPr>
          <w:rFonts w:hAnsi="標楷體" w:hint="eastAsia"/>
        </w:rPr>
        <w:t>年</w:t>
      </w:r>
      <w:r w:rsidR="00AB0035" w:rsidRPr="003D12C4">
        <w:rPr>
          <w:rFonts w:hAnsi="標楷體"/>
        </w:rPr>
        <w:t>12</w:t>
      </w:r>
      <w:r w:rsidR="00AB0035" w:rsidRPr="003D12C4">
        <w:rPr>
          <w:rFonts w:hAnsi="標楷體" w:hint="eastAsia"/>
        </w:rPr>
        <w:t>月</w:t>
      </w:r>
      <w:r w:rsidR="00AB0035" w:rsidRPr="003D12C4">
        <w:rPr>
          <w:rFonts w:hAnsi="標楷體"/>
        </w:rPr>
        <w:t>2</w:t>
      </w:r>
      <w:r w:rsidR="00AB0035" w:rsidRPr="003D12C4">
        <w:rPr>
          <w:rFonts w:hAnsi="標楷體" w:hint="eastAsia"/>
        </w:rPr>
        <w:t>日及</w:t>
      </w:r>
      <w:r w:rsidR="00AB0035" w:rsidRPr="003D12C4">
        <w:rPr>
          <w:rFonts w:hAnsi="標楷體"/>
        </w:rPr>
        <w:t>110</w:t>
      </w:r>
      <w:r w:rsidR="00AB0035" w:rsidRPr="003D12C4">
        <w:rPr>
          <w:rFonts w:hAnsi="標楷體" w:hint="eastAsia"/>
        </w:rPr>
        <w:t>年</w:t>
      </w:r>
      <w:r w:rsidR="00AB0035" w:rsidRPr="003D12C4">
        <w:rPr>
          <w:rFonts w:hAnsi="標楷體"/>
        </w:rPr>
        <w:t>3</w:t>
      </w:r>
      <w:r w:rsidR="00AB0035" w:rsidRPr="003D12C4">
        <w:rPr>
          <w:rFonts w:hAnsi="標楷體" w:hint="eastAsia"/>
        </w:rPr>
        <w:t>月</w:t>
      </w:r>
      <w:r w:rsidR="00AB0035" w:rsidRPr="003D12C4">
        <w:rPr>
          <w:rFonts w:hAnsi="標楷體"/>
        </w:rPr>
        <w:t>19</w:t>
      </w:r>
      <w:r w:rsidR="00AB0035" w:rsidRPr="003D12C4">
        <w:rPr>
          <w:rFonts w:hAnsi="標楷體" w:hint="eastAsia"/>
        </w:rPr>
        <w:t>日邀集規劃設計監造建築師事務所、專案管理建築師事務所及</w:t>
      </w:r>
      <w:r w:rsidR="00D45531" w:rsidRPr="003D12C4">
        <w:rPr>
          <w:rFonts w:hAnsi="標楷體" w:hint="eastAsia"/>
        </w:rPr>
        <w:t>該</w:t>
      </w:r>
      <w:r w:rsidR="00AB0035" w:rsidRPr="003D12C4">
        <w:rPr>
          <w:rFonts w:hAnsi="標楷體" w:hint="eastAsia"/>
        </w:rPr>
        <w:t>處採購監辦單位</w:t>
      </w:r>
      <w:proofErr w:type="gramStart"/>
      <w:r w:rsidR="00AB0035" w:rsidRPr="003D12C4">
        <w:rPr>
          <w:rFonts w:hAnsi="標楷體" w:hint="eastAsia"/>
        </w:rPr>
        <w:t>等召會</w:t>
      </w:r>
      <w:proofErr w:type="gramEnd"/>
      <w:r w:rsidR="00AB0035" w:rsidRPr="003D12C4">
        <w:rPr>
          <w:rFonts w:hAnsi="標楷體" w:hint="eastAsia"/>
        </w:rPr>
        <w:t>研商</w:t>
      </w:r>
      <w:r w:rsidR="00C029A9" w:rsidRPr="003D12C4">
        <w:rPr>
          <w:rFonts w:hAnsi="標楷體" w:hint="eastAsia"/>
        </w:rPr>
        <w:t>達成初步協議</w:t>
      </w:r>
      <w:r w:rsidR="008467DD" w:rsidRPr="003D12C4">
        <w:rPr>
          <w:rFonts w:hAnsi="標楷體" w:hint="eastAsia"/>
        </w:rPr>
        <w:t>後</w:t>
      </w:r>
      <w:r w:rsidR="00C029A9" w:rsidRPr="003D12C4">
        <w:rPr>
          <w:rFonts w:hAnsi="標楷體" w:hint="eastAsia"/>
        </w:rPr>
        <w:t>，</w:t>
      </w:r>
      <w:r w:rsidRPr="003D12C4">
        <w:rPr>
          <w:rFonts w:hAnsi="標楷體"/>
        </w:rPr>
        <w:t>於110年7月27日</w:t>
      </w:r>
      <w:r w:rsidRPr="003D12C4">
        <w:rPr>
          <w:rFonts w:hAnsi="標楷體" w:hint="eastAsia"/>
        </w:rPr>
        <w:t>函</w:t>
      </w:r>
      <w:r w:rsidRPr="003D12C4">
        <w:rPr>
          <w:rFonts w:hAnsi="標楷體"/>
        </w:rPr>
        <w:t>請</w:t>
      </w:r>
      <w:r w:rsidRPr="003D12C4">
        <w:rPr>
          <w:rFonts w:hAnsi="標楷體" w:hint="eastAsia"/>
        </w:rPr>
        <w:t>文化</w:t>
      </w:r>
      <w:r w:rsidRPr="003D12C4">
        <w:rPr>
          <w:rFonts w:hAnsi="標楷體"/>
        </w:rPr>
        <w:t>部撥付履約爭議款2億2,658萬3,329元。</w:t>
      </w:r>
      <w:proofErr w:type="gramStart"/>
      <w:r w:rsidRPr="003D12C4">
        <w:rPr>
          <w:rFonts w:hAnsi="標楷體" w:hint="eastAsia"/>
        </w:rPr>
        <w:t>文化部於110年9月1日函復該</w:t>
      </w:r>
      <w:proofErr w:type="gramEnd"/>
      <w:r w:rsidRPr="003D12C4">
        <w:rPr>
          <w:rFonts w:hAnsi="標楷體" w:hint="eastAsia"/>
        </w:rPr>
        <w:t>府以：「</w:t>
      </w:r>
      <w:r w:rsidR="00F738CC" w:rsidRPr="003D12C4">
        <w:rPr>
          <w:rFonts w:hAnsi="標楷體" w:hint="eastAsia"/>
        </w:rPr>
        <w:t>…</w:t>
      </w:r>
      <w:proofErr w:type="gramStart"/>
      <w:r w:rsidR="00F738CC" w:rsidRPr="003D12C4">
        <w:rPr>
          <w:rFonts w:hAnsi="標楷體" w:hint="eastAsia"/>
        </w:rPr>
        <w:t>…</w:t>
      </w:r>
      <w:proofErr w:type="gramEnd"/>
      <w:r w:rsidR="00F738CC" w:rsidRPr="003D12C4">
        <w:rPr>
          <w:rFonts w:hAnsi="標楷體" w:hint="eastAsia"/>
        </w:rPr>
        <w:t>請貴府釐清專案管理技術服務契約費用及規劃設計監造技術服務契約費用增加之計算方式，含受託方之請求，及貴府核算之基礎，並是否有完成爭議調解或第三方裁決之程序。另請</w:t>
      </w:r>
      <w:proofErr w:type="gramStart"/>
      <w:r w:rsidR="00F738CC" w:rsidRPr="003D12C4">
        <w:rPr>
          <w:rFonts w:hAnsi="標楷體" w:hint="eastAsia"/>
        </w:rPr>
        <w:t>釐清前</w:t>
      </w:r>
      <w:proofErr w:type="gramEnd"/>
      <w:r w:rsidR="00F738CC" w:rsidRPr="003D12C4">
        <w:rPr>
          <w:rFonts w:hAnsi="標楷體" w:hint="eastAsia"/>
        </w:rPr>
        <w:t>揭履約爭議金額之組成，並列明致增加費用之項目、原因及責任歸屬</w:t>
      </w:r>
      <w:r w:rsidRPr="003D12C4">
        <w:rPr>
          <w:rFonts w:hAnsi="標楷體" w:hint="eastAsia"/>
        </w:rPr>
        <w:t>……。」據此，廠商遂依據政府採購法第85條之1規定及契約爭議處理約定，</w:t>
      </w:r>
      <w:r w:rsidRPr="003D12C4">
        <w:rPr>
          <w:rFonts w:hAnsi="標楷體" w:cs="Arial"/>
          <w:szCs w:val="32"/>
        </w:rPr>
        <w:t>分別</w:t>
      </w:r>
      <w:r w:rsidRPr="003D12C4">
        <w:rPr>
          <w:rFonts w:hAnsi="標楷體" w:cs="Arial" w:hint="eastAsia"/>
          <w:szCs w:val="32"/>
        </w:rPr>
        <w:t>向</w:t>
      </w:r>
      <w:r w:rsidR="00184D12" w:rsidRPr="003D12C4">
        <w:rPr>
          <w:rFonts w:hAnsi="標楷體" w:cs="Arial" w:hint="eastAsia"/>
          <w:szCs w:val="32"/>
        </w:rPr>
        <w:t>臺北市政</w:t>
      </w:r>
      <w:r w:rsidRPr="003D12C4">
        <w:rPr>
          <w:rFonts w:hAnsi="標楷體" w:hint="eastAsia"/>
        </w:rPr>
        <w:t>府採購申訴審議委員會申請</w:t>
      </w:r>
      <w:r w:rsidRPr="003D12C4">
        <w:rPr>
          <w:rFonts w:hAnsi="標楷體" w:cs="Arial"/>
          <w:szCs w:val="32"/>
        </w:rPr>
        <w:t>履約爭議</w:t>
      </w:r>
      <w:r w:rsidRPr="003D12C4">
        <w:rPr>
          <w:rFonts w:hAnsi="標楷體" w:hint="eastAsia"/>
        </w:rPr>
        <w:t>調解。</w:t>
      </w:r>
      <w:bookmarkEnd w:id="58"/>
    </w:p>
    <w:p w:rsidR="00AB0035" w:rsidRPr="003D12C4" w:rsidRDefault="00AB0035" w:rsidP="00F738CC">
      <w:pPr>
        <w:pStyle w:val="3"/>
        <w:rPr>
          <w:rFonts w:hAnsi="標楷體" w:cs="Arial"/>
          <w:szCs w:val="32"/>
        </w:rPr>
      </w:pPr>
      <w:bookmarkStart w:id="59" w:name="_Toc161147752"/>
      <w:proofErr w:type="gramStart"/>
      <w:r w:rsidRPr="003D12C4">
        <w:rPr>
          <w:rFonts w:hAnsi="標楷體" w:cs="Arial" w:hint="eastAsia"/>
          <w:szCs w:val="32"/>
        </w:rPr>
        <w:t>嗣</w:t>
      </w:r>
      <w:proofErr w:type="gramEnd"/>
      <w:r w:rsidRPr="003D12C4">
        <w:rPr>
          <w:rFonts w:hAnsi="標楷體" w:cs="Arial" w:hint="eastAsia"/>
          <w:szCs w:val="32"/>
        </w:rPr>
        <w:t>臺北市</w:t>
      </w:r>
      <w:r w:rsidRPr="003D12C4">
        <w:rPr>
          <w:rFonts w:hAnsi="標楷體" w:hint="eastAsia"/>
          <w:color w:val="000000"/>
          <w:szCs w:val="32"/>
        </w:rPr>
        <w:t>政府</w:t>
      </w:r>
      <w:r w:rsidRPr="003D12C4">
        <w:rPr>
          <w:rFonts w:hAnsi="標楷體" w:hint="eastAsia"/>
        </w:rPr>
        <w:t>採購申訴審議委員會</w:t>
      </w:r>
      <w:r w:rsidR="00DE5179" w:rsidRPr="003D12C4">
        <w:rPr>
          <w:rFonts w:hAnsi="標楷體" w:hint="eastAsia"/>
        </w:rPr>
        <w:t>依法</w:t>
      </w:r>
      <w:r w:rsidR="009D0EF1" w:rsidRPr="003D12C4">
        <w:rPr>
          <w:rFonts w:hAnsi="標楷體" w:hint="eastAsia"/>
        </w:rPr>
        <w:t>進行調解</w:t>
      </w:r>
      <w:r w:rsidR="00DE5179" w:rsidRPr="003D12C4">
        <w:rPr>
          <w:rFonts w:hAnsi="標楷體" w:hint="eastAsia"/>
        </w:rPr>
        <w:t>後</w:t>
      </w:r>
      <w:r w:rsidRPr="003D12C4">
        <w:rPr>
          <w:rFonts w:hAnsi="標楷體" w:hint="eastAsia"/>
        </w:rPr>
        <w:t>，</w:t>
      </w:r>
      <w:r w:rsidR="009D0EF1" w:rsidRPr="003D12C4">
        <w:rPr>
          <w:rFonts w:hAnsi="標楷體" w:cs="Arial"/>
          <w:szCs w:val="32"/>
        </w:rPr>
        <w:t>調解成立，需由契約簽訂機關</w:t>
      </w:r>
      <w:r w:rsidR="00667970" w:rsidRPr="003D12C4">
        <w:rPr>
          <w:rFonts w:hAnsi="標楷體" w:cs="Arial" w:hint="eastAsia"/>
          <w:szCs w:val="32"/>
        </w:rPr>
        <w:t>（</w:t>
      </w:r>
      <w:r w:rsidR="00226844" w:rsidRPr="003D12C4">
        <w:rPr>
          <w:rFonts w:hAnsi="標楷體" w:cs="Arial" w:hint="eastAsia"/>
          <w:szCs w:val="32"/>
        </w:rPr>
        <w:t>北市府工務局新工處</w:t>
      </w:r>
      <w:r w:rsidR="00667970" w:rsidRPr="003D12C4">
        <w:rPr>
          <w:rFonts w:hAnsi="標楷體" w:cs="Arial" w:hint="eastAsia"/>
          <w:szCs w:val="32"/>
        </w:rPr>
        <w:t>）</w:t>
      </w:r>
      <w:r w:rsidR="009D0EF1" w:rsidRPr="003D12C4">
        <w:rPr>
          <w:rFonts w:hAnsi="標楷體" w:cs="Arial"/>
          <w:szCs w:val="32"/>
        </w:rPr>
        <w:t>給付建築師技術服務費</w:t>
      </w:r>
      <w:r w:rsidRPr="003D12C4">
        <w:rPr>
          <w:rFonts w:hAnsi="標楷體" w:cs="Arial" w:hint="eastAsia"/>
          <w:szCs w:val="32"/>
        </w:rPr>
        <w:t>費用</w:t>
      </w:r>
      <w:r w:rsidR="00667970" w:rsidRPr="003D12C4">
        <w:rPr>
          <w:rFonts w:hAnsi="標楷體" w:cs="Arial" w:hint="eastAsia"/>
          <w:szCs w:val="32"/>
        </w:rPr>
        <w:t>，</w:t>
      </w:r>
      <w:r w:rsidRPr="003D12C4">
        <w:rPr>
          <w:rFonts w:hAnsi="標楷體" w:cs="Arial" w:hint="eastAsia"/>
          <w:szCs w:val="32"/>
        </w:rPr>
        <w:t>二案合計1億9,252萬6,110元，</w:t>
      </w:r>
      <w:r w:rsidR="00F738CC" w:rsidRPr="003D12C4">
        <w:rPr>
          <w:rFonts w:hAnsi="標楷體" w:cs="Arial" w:hint="eastAsia"/>
          <w:szCs w:val="32"/>
        </w:rPr>
        <w:t>相關</w:t>
      </w:r>
      <w:r w:rsidRPr="003D12C4">
        <w:rPr>
          <w:rFonts w:hAnsi="標楷體" w:cs="Arial" w:hint="eastAsia"/>
          <w:szCs w:val="32"/>
        </w:rPr>
        <w:t>履約爭議調解情形分別</w:t>
      </w:r>
      <w:r w:rsidR="00D45531" w:rsidRPr="003D12C4">
        <w:rPr>
          <w:rFonts w:hAnsi="標楷體" w:cs="Arial" w:hint="eastAsia"/>
          <w:szCs w:val="32"/>
        </w:rPr>
        <w:t>概述</w:t>
      </w:r>
      <w:r w:rsidRPr="003D12C4">
        <w:rPr>
          <w:rFonts w:hAnsi="標楷體" w:cs="Arial" w:hint="eastAsia"/>
          <w:szCs w:val="32"/>
        </w:rPr>
        <w:t>如下：</w:t>
      </w:r>
      <w:bookmarkEnd w:id="59"/>
    </w:p>
    <w:p w:rsidR="00AB0035" w:rsidRPr="003D12C4" w:rsidRDefault="00AB0035" w:rsidP="00AB0035">
      <w:pPr>
        <w:pStyle w:val="4"/>
        <w:numPr>
          <w:ilvl w:val="3"/>
          <w:numId w:val="1"/>
        </w:numPr>
        <w:ind w:left="1701"/>
        <w:rPr>
          <w:rFonts w:hAnsi="標楷體"/>
        </w:rPr>
      </w:pPr>
      <w:r w:rsidRPr="003D12C4">
        <w:rPr>
          <w:rFonts w:hAnsi="標楷體"/>
        </w:rPr>
        <w:tab/>
      </w:r>
      <w:r w:rsidRPr="003D12C4">
        <w:rPr>
          <w:rFonts w:hAnsi="標楷體" w:hint="eastAsia"/>
        </w:rPr>
        <w:t>「北部流行音樂中心興建工程委託專案管理技術服務」履約爭議調解案</w:t>
      </w:r>
      <w:proofErr w:type="gramStart"/>
      <w:r w:rsidRPr="003D12C4">
        <w:rPr>
          <w:rFonts w:hAnsi="標楷體" w:hint="eastAsia"/>
        </w:rPr>
        <w:t>（</w:t>
      </w:r>
      <w:proofErr w:type="gramEnd"/>
      <w:r w:rsidRPr="003D12C4">
        <w:rPr>
          <w:rFonts w:hAnsi="標楷體" w:hint="eastAsia"/>
        </w:rPr>
        <w:t>案號：調110032號</w:t>
      </w:r>
      <w:proofErr w:type="gramStart"/>
      <w:r w:rsidRPr="003D12C4">
        <w:rPr>
          <w:rFonts w:hAnsi="標楷體" w:hint="eastAsia"/>
        </w:rPr>
        <w:t>）</w:t>
      </w:r>
      <w:proofErr w:type="gramEnd"/>
    </w:p>
    <w:p w:rsidR="00AB0035" w:rsidRPr="003D12C4" w:rsidRDefault="00AB0035" w:rsidP="00AB0035">
      <w:pPr>
        <w:pStyle w:val="5"/>
        <w:numPr>
          <w:ilvl w:val="4"/>
          <w:numId w:val="1"/>
        </w:numPr>
        <w:ind w:left="2042" w:hanging="851"/>
        <w:rPr>
          <w:rFonts w:hAnsi="標楷體"/>
        </w:rPr>
      </w:pPr>
      <w:r w:rsidRPr="003D12C4">
        <w:rPr>
          <w:rFonts w:hAnsi="標楷體"/>
        </w:rPr>
        <w:t>廠商為「喻台生建築師事務所」</w:t>
      </w:r>
      <w:r w:rsidR="00F738CC" w:rsidRPr="003D12C4">
        <w:rPr>
          <w:rFonts w:hAnsi="標楷體" w:hint="eastAsia"/>
        </w:rPr>
        <w:t>；</w:t>
      </w:r>
      <w:r w:rsidRPr="003D12C4">
        <w:rPr>
          <w:rFonts w:hAnsi="標楷體" w:cs="Arial" w:hint="eastAsia"/>
          <w:szCs w:val="32"/>
        </w:rPr>
        <w:t>調解成立日：111年</w:t>
      </w:r>
      <w:r w:rsidRPr="003D12C4">
        <w:rPr>
          <w:rFonts w:hAnsi="標楷體" w:cs="Arial"/>
          <w:szCs w:val="32"/>
        </w:rPr>
        <w:t>4</w:t>
      </w:r>
      <w:r w:rsidRPr="003D12C4">
        <w:rPr>
          <w:rFonts w:hAnsi="標楷體" w:cs="Arial" w:hint="eastAsia"/>
          <w:szCs w:val="32"/>
        </w:rPr>
        <w:t>月1</w:t>
      </w:r>
      <w:r w:rsidRPr="003D12C4">
        <w:rPr>
          <w:rFonts w:hAnsi="標楷體" w:cs="Arial"/>
          <w:szCs w:val="32"/>
        </w:rPr>
        <w:t>9</w:t>
      </w:r>
      <w:r w:rsidRPr="003D12C4">
        <w:rPr>
          <w:rFonts w:hAnsi="標楷體" w:cs="Arial" w:hint="eastAsia"/>
          <w:szCs w:val="32"/>
        </w:rPr>
        <w:t>日。</w:t>
      </w:r>
    </w:p>
    <w:p w:rsidR="00AB0035" w:rsidRPr="003D12C4" w:rsidRDefault="00AB0035" w:rsidP="00AB0035">
      <w:pPr>
        <w:pStyle w:val="5"/>
        <w:numPr>
          <w:ilvl w:val="4"/>
          <w:numId w:val="1"/>
        </w:numPr>
        <w:ind w:left="2042" w:hanging="851"/>
        <w:rPr>
          <w:rFonts w:hAnsi="標楷體" w:cs="Arial"/>
          <w:szCs w:val="32"/>
        </w:rPr>
      </w:pPr>
      <w:r w:rsidRPr="003D12C4">
        <w:rPr>
          <w:rFonts w:hAnsi="標楷體" w:hint="eastAsia"/>
        </w:rPr>
        <w:t>臺北市政府採購申訴審議委員會111年4月20日第229次委員會議審議通過，</w:t>
      </w:r>
      <w:r w:rsidRPr="003D12C4">
        <w:rPr>
          <w:rFonts w:hAnsi="標楷體"/>
        </w:rPr>
        <w:t>建議</w:t>
      </w:r>
      <w:r w:rsidR="00226844" w:rsidRPr="003D12C4">
        <w:rPr>
          <w:rFonts w:hAnsi="標楷體"/>
        </w:rPr>
        <w:t>北市府工務局新工處</w:t>
      </w:r>
      <w:r w:rsidRPr="003D12C4">
        <w:rPr>
          <w:rFonts w:hAnsi="標楷體"/>
        </w:rPr>
        <w:t>給付3,545萬872元</w:t>
      </w:r>
      <w:r w:rsidRPr="003D12C4">
        <w:rPr>
          <w:rFonts w:hAnsi="標楷體" w:hint="eastAsia"/>
        </w:rPr>
        <w:t>。</w:t>
      </w:r>
    </w:p>
    <w:p w:rsidR="00723E1F" w:rsidRPr="003D12C4" w:rsidRDefault="00723E1F" w:rsidP="00FF3173">
      <w:pPr>
        <w:pStyle w:val="a3"/>
        <w:ind w:left="697" w:hanging="697"/>
        <w:rPr>
          <w:rFonts w:hAnsi="標楷體"/>
          <w:b/>
          <w:lang w:eastAsia="x-none"/>
        </w:rPr>
      </w:pPr>
      <w:r w:rsidRPr="003D12C4">
        <w:rPr>
          <w:rFonts w:hAnsi="標楷體" w:hint="eastAsia"/>
          <w:b/>
        </w:rPr>
        <w:t>工程履約爭議調解案建議給付項目及金額-專案管理部分</w:t>
      </w:r>
    </w:p>
    <w:tbl>
      <w:tblPr>
        <w:tblW w:w="8936" w:type="dxa"/>
        <w:jc w:val="center"/>
        <w:tblCellMar>
          <w:left w:w="10" w:type="dxa"/>
          <w:right w:w="10" w:type="dxa"/>
        </w:tblCellMar>
        <w:tblLook w:val="0000" w:firstRow="0" w:lastRow="0" w:firstColumn="0" w:lastColumn="0" w:noHBand="0" w:noVBand="0"/>
      </w:tblPr>
      <w:tblGrid>
        <w:gridCol w:w="5532"/>
        <w:gridCol w:w="3404"/>
      </w:tblGrid>
      <w:tr w:rsidR="00723E1F" w:rsidRPr="003D12C4" w:rsidTr="00264F21">
        <w:trPr>
          <w:jc w:val="center"/>
        </w:trPr>
        <w:tc>
          <w:tcPr>
            <w:tcW w:w="553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23E1F" w:rsidRPr="003D12C4" w:rsidRDefault="00723E1F" w:rsidP="00264F21">
            <w:pPr>
              <w:spacing w:line="340" w:lineRule="exact"/>
              <w:jc w:val="center"/>
              <w:rPr>
                <w:rFonts w:hAnsi="標楷體" w:cs="Arial"/>
                <w:b/>
                <w:sz w:val="28"/>
                <w:szCs w:val="28"/>
              </w:rPr>
            </w:pPr>
            <w:r w:rsidRPr="003D12C4">
              <w:rPr>
                <w:rFonts w:hAnsi="標楷體" w:cs="Arial"/>
                <w:b/>
                <w:sz w:val="28"/>
                <w:szCs w:val="28"/>
              </w:rPr>
              <w:t>項目</w:t>
            </w:r>
          </w:p>
        </w:tc>
        <w:tc>
          <w:tcPr>
            <w:tcW w:w="34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23E1F" w:rsidRPr="003D12C4" w:rsidRDefault="00723E1F" w:rsidP="00264F21">
            <w:pPr>
              <w:spacing w:line="340" w:lineRule="exact"/>
              <w:jc w:val="center"/>
              <w:rPr>
                <w:rFonts w:hAnsi="標楷體" w:cs="Arial"/>
                <w:b/>
                <w:sz w:val="28"/>
                <w:szCs w:val="28"/>
              </w:rPr>
            </w:pPr>
            <w:r w:rsidRPr="003D12C4">
              <w:rPr>
                <w:rFonts w:hAnsi="標楷體" w:cs="Arial" w:hint="eastAsia"/>
                <w:b/>
                <w:sz w:val="28"/>
                <w:szCs w:val="28"/>
              </w:rPr>
              <w:t>調解建議給付金額</w:t>
            </w:r>
          </w:p>
        </w:tc>
      </w:tr>
      <w:tr w:rsidR="00723E1F" w:rsidRPr="003D12C4" w:rsidTr="00264F21">
        <w:trPr>
          <w:jc w:val="center"/>
        </w:trPr>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E1F" w:rsidRPr="003D12C4" w:rsidRDefault="00723E1F" w:rsidP="00264F21">
            <w:pPr>
              <w:spacing w:line="340" w:lineRule="exact"/>
              <w:rPr>
                <w:rFonts w:hAnsi="標楷體" w:cs="Arial"/>
                <w:sz w:val="28"/>
                <w:szCs w:val="28"/>
              </w:rPr>
            </w:pPr>
            <w:r w:rsidRPr="003D12C4">
              <w:rPr>
                <w:rFonts w:hAnsi="標楷體" w:cs="Arial" w:hint="eastAsia"/>
                <w:sz w:val="28"/>
                <w:szCs w:val="28"/>
              </w:rPr>
              <w:t>因工程量體增加而增加之服務費</w:t>
            </w: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3E1F" w:rsidRPr="003D12C4" w:rsidRDefault="00723E1F" w:rsidP="00264F21">
            <w:pPr>
              <w:spacing w:line="340" w:lineRule="exact"/>
              <w:jc w:val="right"/>
              <w:rPr>
                <w:rFonts w:hAnsi="標楷體" w:cs="Arial"/>
                <w:sz w:val="28"/>
                <w:szCs w:val="28"/>
              </w:rPr>
            </w:pPr>
            <w:r w:rsidRPr="003D12C4">
              <w:rPr>
                <w:rFonts w:hAnsi="標楷體" w:cs="Arial" w:hint="eastAsia"/>
                <w:sz w:val="28"/>
                <w:szCs w:val="28"/>
              </w:rPr>
              <w:t>2</w:t>
            </w:r>
            <w:r w:rsidRPr="003D12C4">
              <w:rPr>
                <w:rFonts w:hAnsi="標楷體" w:cs="Arial"/>
                <w:sz w:val="28"/>
                <w:szCs w:val="28"/>
              </w:rPr>
              <w:t>,</w:t>
            </w:r>
            <w:r w:rsidRPr="003D12C4">
              <w:rPr>
                <w:rFonts w:hAnsi="標楷體" w:cs="Arial" w:hint="eastAsia"/>
                <w:sz w:val="28"/>
                <w:szCs w:val="28"/>
              </w:rPr>
              <w:t>833</w:t>
            </w:r>
            <w:r w:rsidRPr="003D12C4">
              <w:rPr>
                <w:rFonts w:hAnsi="標楷體" w:cs="Arial"/>
                <w:sz w:val="28"/>
                <w:szCs w:val="28"/>
              </w:rPr>
              <w:t>萬</w:t>
            </w:r>
            <w:r w:rsidRPr="003D12C4">
              <w:rPr>
                <w:rFonts w:hAnsi="標楷體" w:cs="Arial" w:hint="eastAsia"/>
                <w:sz w:val="28"/>
                <w:szCs w:val="28"/>
              </w:rPr>
              <w:t>9</w:t>
            </w:r>
            <w:r w:rsidRPr="003D12C4">
              <w:rPr>
                <w:rFonts w:hAnsi="標楷體" w:cs="Arial"/>
                <w:sz w:val="28"/>
                <w:szCs w:val="28"/>
              </w:rPr>
              <w:t>,</w:t>
            </w:r>
            <w:r w:rsidRPr="003D12C4">
              <w:rPr>
                <w:rFonts w:hAnsi="標楷體" w:cs="Arial" w:hint="eastAsia"/>
                <w:sz w:val="28"/>
                <w:szCs w:val="28"/>
              </w:rPr>
              <w:t>400</w:t>
            </w:r>
            <w:r w:rsidRPr="003D12C4">
              <w:rPr>
                <w:rFonts w:hAnsi="標楷體" w:cs="Arial"/>
                <w:sz w:val="28"/>
                <w:szCs w:val="28"/>
              </w:rPr>
              <w:t>元</w:t>
            </w:r>
          </w:p>
        </w:tc>
      </w:tr>
      <w:tr w:rsidR="00723E1F" w:rsidRPr="003D12C4" w:rsidTr="00264F21">
        <w:trPr>
          <w:jc w:val="center"/>
        </w:trPr>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E1F" w:rsidRPr="003D12C4" w:rsidRDefault="00723E1F" w:rsidP="00264F21">
            <w:pPr>
              <w:spacing w:line="340" w:lineRule="exact"/>
              <w:rPr>
                <w:rFonts w:hAnsi="標楷體" w:cs="Arial"/>
                <w:sz w:val="28"/>
                <w:szCs w:val="28"/>
              </w:rPr>
            </w:pPr>
            <w:r w:rsidRPr="003D12C4">
              <w:rPr>
                <w:rFonts w:hAnsi="標楷體" w:cs="Arial" w:hint="eastAsia"/>
                <w:sz w:val="28"/>
                <w:szCs w:val="28"/>
              </w:rPr>
              <w:tab/>
              <w:t>因勞動基準法「一例</w:t>
            </w:r>
            <w:proofErr w:type="gramStart"/>
            <w:r w:rsidRPr="003D12C4">
              <w:rPr>
                <w:rFonts w:hAnsi="標楷體" w:cs="Arial" w:hint="eastAsia"/>
                <w:sz w:val="28"/>
                <w:szCs w:val="28"/>
              </w:rPr>
              <w:t>一</w:t>
            </w:r>
            <w:proofErr w:type="gramEnd"/>
            <w:r w:rsidRPr="003D12C4">
              <w:rPr>
                <w:rFonts w:hAnsi="標楷體" w:cs="Arial" w:hint="eastAsia"/>
                <w:sz w:val="28"/>
                <w:szCs w:val="28"/>
              </w:rPr>
              <w:t>休」法令變更而延長專案管理</w:t>
            </w:r>
            <w:proofErr w:type="gramStart"/>
            <w:r w:rsidRPr="003D12C4">
              <w:rPr>
                <w:rFonts w:hAnsi="標楷體" w:cs="Arial" w:hint="eastAsia"/>
                <w:sz w:val="28"/>
                <w:szCs w:val="28"/>
              </w:rPr>
              <w:t>期程所增</w:t>
            </w:r>
            <w:proofErr w:type="gramEnd"/>
            <w:r w:rsidRPr="003D12C4">
              <w:rPr>
                <w:rFonts w:hAnsi="標楷體" w:cs="Arial" w:hint="eastAsia"/>
                <w:sz w:val="28"/>
                <w:szCs w:val="28"/>
              </w:rPr>
              <w:t>加之服務費（北基地工程、南基地工程之文化館、南基地工程之產業館）</w:t>
            </w: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3E1F" w:rsidRPr="003D12C4" w:rsidRDefault="00723E1F" w:rsidP="00264F21">
            <w:pPr>
              <w:spacing w:line="340" w:lineRule="exact"/>
              <w:jc w:val="right"/>
              <w:rPr>
                <w:rFonts w:hAnsi="標楷體" w:cs="Arial"/>
                <w:sz w:val="28"/>
                <w:szCs w:val="28"/>
              </w:rPr>
            </w:pPr>
            <w:r w:rsidRPr="003D12C4">
              <w:rPr>
                <w:rFonts w:hAnsi="標楷體" w:cs="Arial" w:hint="eastAsia"/>
                <w:sz w:val="28"/>
                <w:szCs w:val="28"/>
              </w:rPr>
              <w:t>273萬6,472元</w:t>
            </w:r>
          </w:p>
        </w:tc>
      </w:tr>
      <w:tr w:rsidR="00723E1F" w:rsidRPr="003D12C4" w:rsidTr="00264F21">
        <w:trPr>
          <w:jc w:val="center"/>
        </w:trPr>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E1F" w:rsidRPr="003D12C4" w:rsidRDefault="00723E1F" w:rsidP="00264F21">
            <w:pPr>
              <w:spacing w:line="340" w:lineRule="exact"/>
              <w:rPr>
                <w:rFonts w:hAnsi="標楷體" w:cs="Arial"/>
                <w:sz w:val="28"/>
                <w:szCs w:val="28"/>
              </w:rPr>
            </w:pPr>
            <w:r w:rsidRPr="003D12C4">
              <w:rPr>
                <w:rFonts w:hAnsi="標楷體" w:cs="Arial"/>
                <w:sz w:val="28"/>
                <w:szCs w:val="28"/>
              </w:rPr>
              <w:t>新增「北部流行音樂中心電動升降舞台財物採購統包案」專案管理服務費</w:t>
            </w:r>
            <w:r w:rsidRPr="003D12C4">
              <w:rPr>
                <w:rFonts w:hAnsi="標楷體" w:cs="Arial" w:hint="eastAsia"/>
                <w:sz w:val="28"/>
                <w:szCs w:val="28"/>
              </w:rPr>
              <w:t>及依臺北市政府指示辦理原屬設計單位作業事項之服務費</w:t>
            </w: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3E1F" w:rsidRPr="003D12C4" w:rsidRDefault="00723E1F" w:rsidP="00264F21">
            <w:pPr>
              <w:spacing w:line="340" w:lineRule="exact"/>
              <w:jc w:val="right"/>
              <w:rPr>
                <w:rFonts w:hAnsi="標楷體" w:cs="Arial"/>
                <w:sz w:val="28"/>
                <w:szCs w:val="28"/>
              </w:rPr>
            </w:pPr>
            <w:r w:rsidRPr="003D12C4">
              <w:rPr>
                <w:rFonts w:hAnsi="標楷體" w:cs="Arial"/>
                <w:sz w:val="28"/>
                <w:szCs w:val="28"/>
              </w:rPr>
              <w:t>437萬5,000元</w:t>
            </w:r>
          </w:p>
        </w:tc>
      </w:tr>
      <w:tr w:rsidR="00723E1F" w:rsidRPr="003D12C4" w:rsidTr="00264F21">
        <w:trPr>
          <w:jc w:val="center"/>
        </w:trPr>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E1F" w:rsidRPr="003D12C4" w:rsidRDefault="00723E1F" w:rsidP="00264F21">
            <w:pPr>
              <w:spacing w:line="340" w:lineRule="exact"/>
              <w:jc w:val="center"/>
              <w:rPr>
                <w:rFonts w:hAnsi="標楷體" w:cs="Arial"/>
                <w:sz w:val="28"/>
                <w:szCs w:val="28"/>
              </w:rPr>
            </w:pPr>
            <w:r w:rsidRPr="003D12C4">
              <w:rPr>
                <w:rFonts w:hAnsi="標楷體" w:cs="Arial"/>
                <w:sz w:val="28"/>
                <w:szCs w:val="28"/>
              </w:rPr>
              <w:t>合計</w:t>
            </w: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3E1F" w:rsidRPr="003D12C4" w:rsidRDefault="00723E1F" w:rsidP="00264F21">
            <w:pPr>
              <w:spacing w:line="340" w:lineRule="exact"/>
              <w:jc w:val="right"/>
              <w:rPr>
                <w:rFonts w:hAnsi="標楷體" w:cs="Arial"/>
                <w:sz w:val="28"/>
                <w:szCs w:val="28"/>
              </w:rPr>
            </w:pPr>
            <w:r w:rsidRPr="003D12C4">
              <w:rPr>
                <w:rFonts w:hAnsi="標楷體" w:cs="Arial"/>
                <w:sz w:val="28"/>
                <w:szCs w:val="28"/>
              </w:rPr>
              <w:t>3,545萬872元</w:t>
            </w:r>
          </w:p>
        </w:tc>
      </w:tr>
    </w:tbl>
    <w:p w:rsidR="00723E1F" w:rsidRPr="003D12C4" w:rsidRDefault="00723E1F" w:rsidP="00723E1F">
      <w:pPr>
        <w:pStyle w:val="1"/>
        <w:numPr>
          <w:ilvl w:val="0"/>
          <w:numId w:val="0"/>
        </w:numPr>
        <w:ind w:left="2381" w:hanging="2381"/>
        <w:rPr>
          <w:rFonts w:hAnsi="標楷體"/>
          <w:sz w:val="22"/>
          <w:szCs w:val="22"/>
        </w:rPr>
      </w:pPr>
      <w:bookmarkStart w:id="60" w:name="_Toc161147171"/>
      <w:bookmarkStart w:id="61" w:name="_Toc161147753"/>
      <w:bookmarkStart w:id="62" w:name="_Toc161148917"/>
      <w:r w:rsidRPr="003D12C4">
        <w:rPr>
          <w:rFonts w:hAnsi="標楷體" w:hint="eastAsia"/>
          <w:sz w:val="22"/>
          <w:szCs w:val="22"/>
        </w:rPr>
        <w:t>資料來源：本調查報告彙整自臺北市政府採購申訴審議委員會調解成立書。</w:t>
      </w:r>
      <w:bookmarkEnd w:id="60"/>
      <w:bookmarkEnd w:id="61"/>
      <w:bookmarkEnd w:id="62"/>
    </w:p>
    <w:p w:rsidR="00AB0035" w:rsidRPr="003D12C4" w:rsidRDefault="00AB0035" w:rsidP="005475B7">
      <w:pPr>
        <w:pStyle w:val="4"/>
        <w:numPr>
          <w:ilvl w:val="3"/>
          <w:numId w:val="1"/>
        </w:numPr>
        <w:spacing w:beforeLines="50" w:before="228"/>
        <w:ind w:left="1701"/>
        <w:rPr>
          <w:rFonts w:hAnsi="標楷體"/>
        </w:rPr>
      </w:pPr>
      <w:r w:rsidRPr="003D12C4">
        <w:rPr>
          <w:rFonts w:hAnsi="標楷體"/>
        </w:rPr>
        <w:tab/>
      </w:r>
      <w:r w:rsidRPr="003D12C4">
        <w:rPr>
          <w:rFonts w:hAnsi="標楷體" w:cs="Arial" w:hint="eastAsia"/>
          <w:szCs w:val="32"/>
        </w:rPr>
        <w:t>「北部流行音樂中心興建工程委託規劃設計及監造</w:t>
      </w:r>
      <w:r w:rsidRPr="003D12C4">
        <w:rPr>
          <w:rFonts w:hAnsi="標楷體" w:hint="eastAsia"/>
        </w:rPr>
        <w:t>技術</w:t>
      </w:r>
      <w:r w:rsidRPr="003D12C4">
        <w:rPr>
          <w:rFonts w:hAnsi="標楷體" w:cs="Arial" w:hint="eastAsia"/>
          <w:szCs w:val="32"/>
        </w:rPr>
        <w:t>服務」履約爭議調解案</w:t>
      </w:r>
      <w:proofErr w:type="gramStart"/>
      <w:r w:rsidRPr="003D12C4">
        <w:rPr>
          <w:rFonts w:hAnsi="標楷體" w:cs="Arial" w:hint="eastAsia"/>
          <w:szCs w:val="32"/>
        </w:rPr>
        <w:t>（</w:t>
      </w:r>
      <w:proofErr w:type="gramEnd"/>
      <w:r w:rsidRPr="003D12C4">
        <w:rPr>
          <w:rFonts w:hAnsi="標楷體" w:cs="Arial" w:hint="eastAsia"/>
          <w:szCs w:val="32"/>
        </w:rPr>
        <w:t>案號：調111004號</w:t>
      </w:r>
      <w:proofErr w:type="gramStart"/>
      <w:r w:rsidRPr="003D12C4">
        <w:rPr>
          <w:rFonts w:hAnsi="標楷體" w:cs="Arial" w:hint="eastAsia"/>
          <w:szCs w:val="32"/>
        </w:rPr>
        <w:t>）</w:t>
      </w:r>
      <w:proofErr w:type="gramEnd"/>
    </w:p>
    <w:p w:rsidR="00667970" w:rsidRPr="003D12C4" w:rsidRDefault="00AB0035" w:rsidP="00AB0035">
      <w:pPr>
        <w:pStyle w:val="5"/>
        <w:numPr>
          <w:ilvl w:val="4"/>
          <w:numId w:val="1"/>
        </w:numPr>
        <w:ind w:left="2042" w:hanging="851"/>
        <w:rPr>
          <w:rFonts w:hAnsi="標楷體"/>
        </w:rPr>
      </w:pPr>
      <w:r w:rsidRPr="003D12C4">
        <w:rPr>
          <w:rFonts w:hAnsi="標楷體"/>
        </w:rPr>
        <w:t>廠商為「宗邁</w:t>
      </w:r>
      <w:r w:rsidRPr="003D12C4">
        <w:rPr>
          <w:rFonts w:hAnsi="標楷體" w:cs="Arial"/>
          <w:szCs w:val="32"/>
        </w:rPr>
        <w:t>建築師</w:t>
      </w:r>
      <w:r w:rsidRPr="003D12C4">
        <w:rPr>
          <w:rFonts w:hAnsi="標楷體"/>
        </w:rPr>
        <w:t>事務所」</w:t>
      </w:r>
      <w:r w:rsidRPr="003D12C4">
        <w:rPr>
          <w:rFonts w:hAnsi="標楷體" w:hint="eastAsia"/>
        </w:rPr>
        <w:t>，調解成立日：111年6月13日</w:t>
      </w:r>
      <w:r w:rsidR="00BE1BD6" w:rsidRPr="003D12C4">
        <w:rPr>
          <w:rFonts w:hAnsi="標楷體" w:hint="eastAsia"/>
        </w:rPr>
        <w:t>。</w:t>
      </w:r>
    </w:p>
    <w:p w:rsidR="00AB0035" w:rsidRPr="003D12C4" w:rsidRDefault="00667970" w:rsidP="00667970">
      <w:pPr>
        <w:pStyle w:val="5"/>
        <w:numPr>
          <w:ilvl w:val="4"/>
          <w:numId w:val="1"/>
        </w:numPr>
        <w:ind w:left="2042" w:hanging="851"/>
        <w:rPr>
          <w:rFonts w:hAnsi="標楷體"/>
        </w:rPr>
      </w:pPr>
      <w:r w:rsidRPr="003D12C4">
        <w:rPr>
          <w:rFonts w:hAnsi="標楷體" w:hint="eastAsia"/>
        </w:rPr>
        <w:t>臺北市政府</w:t>
      </w:r>
      <w:r w:rsidR="00AB0035" w:rsidRPr="003D12C4">
        <w:rPr>
          <w:rFonts w:hAnsi="標楷體" w:hint="eastAsia"/>
        </w:rPr>
        <w:t>採購申訴審議委員會111年6月15日第231次委員會議審議通過。</w:t>
      </w:r>
      <w:r w:rsidR="00AB0035" w:rsidRPr="003D12C4">
        <w:rPr>
          <w:rFonts w:hAnsi="標楷體" w:cs="Arial"/>
          <w:szCs w:val="32"/>
        </w:rPr>
        <w:t>建議</w:t>
      </w:r>
      <w:r w:rsidR="00226844" w:rsidRPr="003D12C4">
        <w:rPr>
          <w:rFonts w:hAnsi="標楷體" w:cs="Arial"/>
          <w:szCs w:val="32"/>
        </w:rPr>
        <w:t>北市府工務局新工處</w:t>
      </w:r>
      <w:r w:rsidR="00AB0035" w:rsidRPr="003D12C4">
        <w:rPr>
          <w:rFonts w:hAnsi="標楷體" w:cs="Arial"/>
          <w:szCs w:val="32"/>
        </w:rPr>
        <w:t>給付1億5,707萬5,238元</w:t>
      </w:r>
      <w:r w:rsidR="00AB0035" w:rsidRPr="003D12C4">
        <w:rPr>
          <w:rFonts w:hAnsi="標楷體"/>
        </w:rPr>
        <w:t>。</w:t>
      </w:r>
    </w:p>
    <w:p w:rsidR="00723E1F" w:rsidRPr="003D12C4" w:rsidRDefault="00723E1F" w:rsidP="00264F21">
      <w:pPr>
        <w:pStyle w:val="a3"/>
        <w:ind w:left="709" w:hanging="850"/>
        <w:rPr>
          <w:rFonts w:hAnsi="標楷體" w:cs="Arial"/>
          <w:b/>
        </w:rPr>
      </w:pPr>
      <w:bookmarkStart w:id="63" w:name="_Hlk151893042"/>
      <w:r w:rsidRPr="003D12C4">
        <w:rPr>
          <w:rFonts w:hAnsi="標楷體" w:cs="Arial" w:hint="eastAsia"/>
          <w:b/>
        </w:rPr>
        <w:t>工程履約爭議</w:t>
      </w:r>
      <w:r w:rsidRPr="003D12C4">
        <w:rPr>
          <w:rFonts w:hAnsi="標楷體" w:hint="eastAsia"/>
          <w:b/>
        </w:rPr>
        <w:t>調解案建議給付項目及金額</w:t>
      </w:r>
      <w:r w:rsidRPr="003D12C4">
        <w:rPr>
          <w:rFonts w:hAnsi="標楷體" w:cs="Arial" w:hint="eastAsia"/>
          <w:b/>
        </w:rPr>
        <w:t>-設計監造部分</w:t>
      </w:r>
    </w:p>
    <w:tbl>
      <w:tblPr>
        <w:tblW w:w="9493" w:type="dxa"/>
        <w:jc w:val="center"/>
        <w:tblCellMar>
          <w:left w:w="10" w:type="dxa"/>
          <w:right w:w="10" w:type="dxa"/>
        </w:tblCellMar>
        <w:tblLook w:val="0000" w:firstRow="0" w:lastRow="0" w:firstColumn="0" w:lastColumn="0" w:noHBand="0" w:noVBand="0"/>
      </w:tblPr>
      <w:tblGrid>
        <w:gridCol w:w="5524"/>
        <w:gridCol w:w="3969"/>
      </w:tblGrid>
      <w:tr w:rsidR="00723E1F" w:rsidRPr="003D12C4" w:rsidTr="0044101B">
        <w:trPr>
          <w:tblHeade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23E1F" w:rsidRPr="003D12C4" w:rsidRDefault="00723E1F" w:rsidP="00264F21">
            <w:pPr>
              <w:spacing w:line="340" w:lineRule="exact"/>
              <w:jc w:val="center"/>
              <w:rPr>
                <w:rFonts w:hAnsi="標楷體" w:cs="Arial"/>
                <w:b/>
                <w:sz w:val="28"/>
                <w:szCs w:val="28"/>
              </w:rPr>
            </w:pPr>
            <w:r w:rsidRPr="003D12C4">
              <w:rPr>
                <w:rFonts w:hAnsi="標楷體" w:cs="Arial"/>
                <w:b/>
                <w:sz w:val="28"/>
                <w:szCs w:val="28"/>
              </w:rPr>
              <w:t>項目</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23E1F" w:rsidRPr="003D12C4" w:rsidRDefault="00723E1F" w:rsidP="00264F21">
            <w:pPr>
              <w:spacing w:line="340" w:lineRule="exact"/>
              <w:jc w:val="center"/>
              <w:rPr>
                <w:rFonts w:hAnsi="標楷體" w:cs="Arial"/>
                <w:b/>
                <w:sz w:val="28"/>
                <w:szCs w:val="28"/>
              </w:rPr>
            </w:pPr>
            <w:r w:rsidRPr="003D12C4">
              <w:rPr>
                <w:rFonts w:hAnsi="標楷體" w:cs="Arial"/>
                <w:b/>
                <w:sz w:val="28"/>
                <w:szCs w:val="28"/>
              </w:rPr>
              <w:t>調解建議</w:t>
            </w:r>
            <w:r w:rsidRPr="003D12C4">
              <w:rPr>
                <w:rFonts w:hAnsi="標楷體" w:cs="Arial" w:hint="eastAsia"/>
                <w:b/>
                <w:sz w:val="28"/>
                <w:szCs w:val="28"/>
              </w:rPr>
              <w:t>給付金額</w:t>
            </w:r>
          </w:p>
        </w:tc>
      </w:tr>
      <w:tr w:rsidR="00723E1F" w:rsidRPr="003D12C4" w:rsidTr="0044101B">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E1F" w:rsidRPr="003D12C4" w:rsidRDefault="00723E1F" w:rsidP="00264F21">
            <w:pPr>
              <w:spacing w:line="340" w:lineRule="exact"/>
              <w:rPr>
                <w:rFonts w:hAnsi="標楷體" w:cs="Arial"/>
                <w:sz w:val="28"/>
                <w:szCs w:val="28"/>
              </w:rPr>
            </w:pPr>
            <w:r w:rsidRPr="003D12C4">
              <w:rPr>
                <w:rFonts w:hAnsi="標楷體" w:cs="Arial" w:hint="eastAsia"/>
                <w:sz w:val="28"/>
                <w:szCs w:val="28"/>
              </w:rPr>
              <w:t>因工程需求調整變更設計，致使工程經費擴增，超出原興建費用35億元以外之金額</w:t>
            </w:r>
            <w:r w:rsidRPr="003D12C4">
              <w:rPr>
                <w:rFonts w:hAnsi="標楷體" w:cs="Arial"/>
                <w:sz w:val="28"/>
                <w:szCs w:val="28"/>
              </w:rPr>
              <w:t>，增加之規劃設計費。</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3E1F" w:rsidRPr="003D12C4" w:rsidRDefault="00723E1F" w:rsidP="00264F21">
            <w:pPr>
              <w:spacing w:line="340" w:lineRule="exact"/>
              <w:jc w:val="right"/>
              <w:rPr>
                <w:rFonts w:hAnsi="標楷體" w:cs="Arial"/>
                <w:sz w:val="28"/>
                <w:szCs w:val="28"/>
              </w:rPr>
            </w:pPr>
            <w:r w:rsidRPr="003D12C4">
              <w:rPr>
                <w:rFonts w:hAnsi="標楷體" w:cs="Arial"/>
                <w:sz w:val="28"/>
                <w:szCs w:val="28"/>
              </w:rPr>
              <w:t>6,249萬5,324元</w:t>
            </w:r>
          </w:p>
        </w:tc>
      </w:tr>
      <w:tr w:rsidR="00723E1F" w:rsidRPr="003D12C4" w:rsidTr="0044101B">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E1F" w:rsidRPr="003D12C4" w:rsidRDefault="00723E1F" w:rsidP="00264F21">
            <w:pPr>
              <w:spacing w:line="340" w:lineRule="exact"/>
              <w:rPr>
                <w:rFonts w:hAnsi="標楷體" w:cs="Arial"/>
                <w:sz w:val="28"/>
                <w:szCs w:val="28"/>
              </w:rPr>
            </w:pPr>
            <w:r w:rsidRPr="003D12C4">
              <w:rPr>
                <w:rFonts w:hAnsi="標楷體" w:cs="Arial" w:hint="eastAsia"/>
                <w:sz w:val="28"/>
                <w:szCs w:val="28"/>
              </w:rPr>
              <w:t>延長監造期間之</w:t>
            </w:r>
            <w:r w:rsidRPr="003D12C4">
              <w:rPr>
                <w:rFonts w:hAnsi="標楷體" w:cs="Arial"/>
                <w:sz w:val="28"/>
                <w:szCs w:val="28"/>
              </w:rPr>
              <w:t>展延工期</w:t>
            </w:r>
            <w:r w:rsidRPr="003D12C4">
              <w:rPr>
                <w:rFonts w:hAnsi="標楷體" w:cs="Arial" w:hint="eastAsia"/>
                <w:sz w:val="28"/>
                <w:szCs w:val="28"/>
              </w:rPr>
              <w:t>1</w:t>
            </w:r>
            <w:r w:rsidRPr="003D12C4">
              <w:rPr>
                <w:rFonts w:hAnsi="標楷體" w:cs="Arial"/>
                <w:sz w:val="28"/>
                <w:szCs w:val="28"/>
              </w:rPr>
              <w:t>193日之監造服務費</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3E1F" w:rsidRPr="003D12C4" w:rsidRDefault="00723E1F" w:rsidP="00264F21">
            <w:pPr>
              <w:spacing w:line="340" w:lineRule="exact"/>
              <w:jc w:val="right"/>
              <w:rPr>
                <w:rFonts w:hAnsi="標楷體" w:cs="Arial"/>
                <w:sz w:val="28"/>
                <w:szCs w:val="28"/>
              </w:rPr>
            </w:pPr>
            <w:r w:rsidRPr="003D12C4">
              <w:rPr>
                <w:rFonts w:hAnsi="標楷體" w:cs="Arial"/>
                <w:sz w:val="28"/>
                <w:szCs w:val="28"/>
              </w:rPr>
              <w:t>9,457萬9,914元</w:t>
            </w:r>
          </w:p>
        </w:tc>
      </w:tr>
      <w:tr w:rsidR="00723E1F" w:rsidRPr="003D12C4" w:rsidTr="0044101B">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E1F" w:rsidRPr="003D12C4" w:rsidRDefault="00723E1F" w:rsidP="00264F21">
            <w:pPr>
              <w:spacing w:line="340" w:lineRule="exact"/>
              <w:jc w:val="center"/>
              <w:rPr>
                <w:rFonts w:hAnsi="標楷體" w:cs="Arial"/>
                <w:sz w:val="28"/>
                <w:szCs w:val="28"/>
              </w:rPr>
            </w:pPr>
            <w:r w:rsidRPr="003D12C4">
              <w:rPr>
                <w:rFonts w:hAnsi="標楷體" w:cs="Arial"/>
                <w:sz w:val="28"/>
                <w:szCs w:val="28"/>
              </w:rPr>
              <w:t>合計</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3E1F" w:rsidRPr="003D12C4" w:rsidRDefault="00723E1F" w:rsidP="00264F21">
            <w:pPr>
              <w:spacing w:line="340" w:lineRule="exact"/>
              <w:jc w:val="right"/>
              <w:rPr>
                <w:rFonts w:hAnsi="標楷體" w:cs="Arial"/>
                <w:sz w:val="28"/>
                <w:szCs w:val="28"/>
              </w:rPr>
            </w:pPr>
            <w:r w:rsidRPr="003D12C4">
              <w:rPr>
                <w:rFonts w:hAnsi="標楷體" w:cs="Arial"/>
                <w:sz w:val="28"/>
                <w:szCs w:val="28"/>
              </w:rPr>
              <w:t>1億5,707萬5,238元</w:t>
            </w:r>
          </w:p>
        </w:tc>
      </w:tr>
    </w:tbl>
    <w:p w:rsidR="00723E1F" w:rsidRPr="003D12C4" w:rsidRDefault="00723E1F" w:rsidP="0044101B">
      <w:pPr>
        <w:pStyle w:val="1"/>
        <w:numPr>
          <w:ilvl w:val="0"/>
          <w:numId w:val="0"/>
        </w:numPr>
        <w:ind w:left="2381" w:hanging="2665"/>
        <w:rPr>
          <w:rFonts w:hAnsi="標楷體"/>
          <w:sz w:val="22"/>
          <w:szCs w:val="22"/>
        </w:rPr>
      </w:pPr>
      <w:bookmarkStart w:id="64" w:name="_Toc161147172"/>
      <w:bookmarkStart w:id="65" w:name="_Toc161147754"/>
      <w:bookmarkStart w:id="66" w:name="_Toc161148918"/>
      <w:bookmarkEnd w:id="63"/>
      <w:r w:rsidRPr="003D12C4">
        <w:rPr>
          <w:rFonts w:hAnsi="標楷體" w:hint="eastAsia"/>
          <w:sz w:val="22"/>
          <w:szCs w:val="22"/>
        </w:rPr>
        <w:t>資料來源：本調查報告彙整自臺北市政府採購申訴審議委員會調解成立書。</w:t>
      </w:r>
      <w:bookmarkEnd w:id="64"/>
      <w:bookmarkEnd w:id="65"/>
      <w:bookmarkEnd w:id="66"/>
    </w:p>
    <w:p w:rsidR="00CF7D56" w:rsidRPr="003D12C4" w:rsidRDefault="009D0EF1" w:rsidP="00F738CC">
      <w:pPr>
        <w:pStyle w:val="3"/>
        <w:spacing w:beforeLines="50" w:before="228"/>
        <w:ind w:left="1360" w:hanging="680"/>
        <w:rPr>
          <w:rFonts w:hAnsi="標楷體"/>
          <w:szCs w:val="32"/>
        </w:rPr>
      </w:pPr>
      <w:bookmarkStart w:id="67" w:name="_Toc161147755"/>
      <w:r w:rsidRPr="003D12C4">
        <w:rPr>
          <w:rFonts w:hAnsi="標楷體" w:hint="eastAsia"/>
          <w:szCs w:val="32"/>
        </w:rPr>
        <w:t>二</w:t>
      </w:r>
      <w:r w:rsidR="006D7401" w:rsidRPr="003D12C4">
        <w:rPr>
          <w:rFonts w:hAnsi="標楷體" w:cs="Arial" w:hint="eastAsia"/>
          <w:szCs w:val="32"/>
        </w:rPr>
        <w:t>案履約爭議調解案</w:t>
      </w:r>
      <w:r w:rsidR="00CF7D56" w:rsidRPr="003D12C4">
        <w:rPr>
          <w:rFonts w:hAnsi="標楷體" w:cs="Arial" w:hint="eastAsia"/>
          <w:szCs w:val="32"/>
        </w:rPr>
        <w:t>經</w:t>
      </w:r>
      <w:r w:rsidR="006D7401" w:rsidRPr="003D12C4">
        <w:rPr>
          <w:rFonts w:hAnsi="標楷體" w:cs="Arial" w:hint="eastAsia"/>
          <w:szCs w:val="32"/>
        </w:rPr>
        <w:t>調解成立後，臺北市政府即</w:t>
      </w:r>
      <w:r w:rsidRPr="003D12C4">
        <w:rPr>
          <w:rFonts w:hAnsi="標楷體" w:cs="Arial" w:hint="eastAsia"/>
          <w:szCs w:val="32"/>
        </w:rPr>
        <w:t>於111年6月27日</w:t>
      </w:r>
      <w:r w:rsidR="006D7401" w:rsidRPr="003D12C4">
        <w:rPr>
          <w:rFonts w:hAnsi="標楷體" w:cs="Arial" w:hint="eastAsia"/>
          <w:szCs w:val="32"/>
        </w:rPr>
        <w:t>函報文化部依本工程代辦協議相關約定撥付短</w:t>
      </w:r>
      <w:proofErr w:type="gramStart"/>
      <w:r w:rsidR="006D7401" w:rsidRPr="003D12C4">
        <w:rPr>
          <w:rFonts w:hAnsi="標楷體" w:cs="Arial" w:hint="eastAsia"/>
          <w:szCs w:val="32"/>
        </w:rPr>
        <w:t>絀</w:t>
      </w:r>
      <w:proofErr w:type="gramEnd"/>
      <w:r w:rsidR="006D7401" w:rsidRPr="003D12C4">
        <w:rPr>
          <w:rFonts w:hAnsi="標楷體" w:cs="Arial" w:hint="eastAsia"/>
          <w:szCs w:val="32"/>
        </w:rPr>
        <w:t>經費，</w:t>
      </w:r>
      <w:r w:rsidR="00F738CC" w:rsidRPr="003D12C4">
        <w:rPr>
          <w:rFonts w:hAnsi="標楷體" w:cs="Arial" w:hint="eastAsia"/>
          <w:szCs w:val="32"/>
        </w:rPr>
        <w:t>然文化部並未撥付，</w:t>
      </w:r>
      <w:r w:rsidR="00431B6A" w:rsidRPr="003D12C4">
        <w:rPr>
          <w:rFonts w:hAnsi="標楷體" w:cs="Arial" w:hint="eastAsia"/>
          <w:szCs w:val="32"/>
        </w:rPr>
        <w:t>雙方</w:t>
      </w:r>
      <w:r w:rsidR="00AB0035" w:rsidRPr="003D12C4">
        <w:rPr>
          <w:rFonts w:hAnsi="標楷體" w:cs="Arial" w:hint="eastAsia"/>
          <w:szCs w:val="32"/>
        </w:rPr>
        <w:t>就</w:t>
      </w:r>
      <w:r w:rsidR="006D7401" w:rsidRPr="003D12C4">
        <w:rPr>
          <w:rFonts w:hAnsi="標楷體" w:cs="Arial" w:hint="eastAsia"/>
          <w:szCs w:val="32"/>
        </w:rPr>
        <w:t>爭議</w:t>
      </w:r>
      <w:r w:rsidR="00AB0035" w:rsidRPr="003D12C4">
        <w:rPr>
          <w:rFonts w:hAnsi="標楷體" w:cs="Arial" w:hint="eastAsia"/>
          <w:szCs w:val="32"/>
        </w:rPr>
        <w:t>款項</w:t>
      </w:r>
      <w:r w:rsidR="00AB0035" w:rsidRPr="003D12C4">
        <w:rPr>
          <w:rFonts w:hAnsi="標楷體" w:hint="eastAsia"/>
          <w:color w:val="000000"/>
          <w:szCs w:val="32"/>
        </w:rPr>
        <w:t>支付</w:t>
      </w:r>
      <w:r w:rsidR="00AB0035" w:rsidRPr="003D12C4">
        <w:rPr>
          <w:rFonts w:hAnsi="標楷體" w:cs="Arial" w:hint="eastAsia"/>
          <w:szCs w:val="32"/>
        </w:rPr>
        <w:t>責任</w:t>
      </w:r>
      <w:r w:rsidR="00F738CC" w:rsidRPr="003D12C4">
        <w:rPr>
          <w:rFonts w:hAnsi="標楷體" w:cs="Arial" w:hint="eastAsia"/>
          <w:szCs w:val="32"/>
        </w:rPr>
        <w:t>，</w:t>
      </w:r>
      <w:r w:rsidR="00AB0035" w:rsidRPr="003D12C4">
        <w:rPr>
          <w:rFonts w:hAnsi="標楷體" w:cs="Arial" w:hint="eastAsia"/>
          <w:szCs w:val="32"/>
        </w:rPr>
        <w:t>函文往返長達1年多，</w:t>
      </w:r>
      <w:r w:rsidR="00431B6A" w:rsidRPr="003D12C4">
        <w:rPr>
          <w:rFonts w:hAnsi="標楷體" w:cs="Arial" w:hint="eastAsia"/>
          <w:szCs w:val="32"/>
        </w:rPr>
        <w:t>遲至112年7月11日</w:t>
      </w:r>
      <w:r w:rsidR="00431B6A" w:rsidRPr="003D12C4">
        <w:rPr>
          <w:rFonts w:hAnsi="標楷體" w:cs="Arial" w:hint="eastAsia"/>
          <w:szCs w:val="32"/>
        </w:rPr>
        <w:tab/>
        <w:t>文化</w:t>
      </w:r>
      <w:proofErr w:type="gramStart"/>
      <w:r w:rsidR="00431B6A" w:rsidRPr="003D12C4">
        <w:rPr>
          <w:rFonts w:hAnsi="標楷體" w:cs="Arial" w:hint="eastAsia"/>
          <w:szCs w:val="32"/>
        </w:rPr>
        <w:t>部</w:t>
      </w:r>
      <w:r w:rsidR="00171202" w:rsidRPr="003D12C4">
        <w:rPr>
          <w:rFonts w:hAnsi="標楷體" w:cs="Arial" w:hint="eastAsia"/>
          <w:szCs w:val="32"/>
        </w:rPr>
        <w:t>始</w:t>
      </w:r>
      <w:proofErr w:type="gramEnd"/>
      <w:r w:rsidR="00431B6A" w:rsidRPr="003D12C4">
        <w:rPr>
          <w:rFonts w:hAnsi="標楷體" w:cs="Arial" w:hint="eastAsia"/>
          <w:szCs w:val="32"/>
        </w:rPr>
        <w:t>函復臺北市政府，請</w:t>
      </w:r>
      <w:r w:rsidR="00667970" w:rsidRPr="003D12C4">
        <w:rPr>
          <w:rFonts w:hAnsi="標楷體" w:cs="Arial" w:hint="eastAsia"/>
          <w:szCs w:val="32"/>
        </w:rPr>
        <w:t>該</w:t>
      </w:r>
      <w:r w:rsidR="00431B6A" w:rsidRPr="003D12C4">
        <w:rPr>
          <w:rFonts w:hAnsi="標楷體" w:cs="Arial" w:hint="eastAsia"/>
          <w:szCs w:val="32"/>
        </w:rPr>
        <w:t>府於北部流行音樂中心總計畫額度內完成，文化部不另編列經費支應</w:t>
      </w:r>
      <w:r w:rsidR="006D7401" w:rsidRPr="003D12C4">
        <w:rPr>
          <w:rFonts w:hAnsi="標楷體" w:cs="Arial" w:hint="eastAsia"/>
          <w:szCs w:val="32"/>
        </w:rPr>
        <w:t>，</w:t>
      </w:r>
      <w:r w:rsidR="00431B6A" w:rsidRPr="003D12C4">
        <w:rPr>
          <w:rFonts w:hAnsi="標楷體" w:cs="新細明體" w:hint="eastAsia"/>
          <w:kern w:val="0"/>
          <w:szCs w:val="32"/>
        </w:rPr>
        <w:t>相關函文辦理過程，如下表。</w:t>
      </w:r>
      <w:bookmarkEnd w:id="67"/>
    </w:p>
    <w:p w:rsidR="00431B6A" w:rsidRPr="003D12C4" w:rsidRDefault="00431B6A" w:rsidP="00431B6A">
      <w:pPr>
        <w:pStyle w:val="a3"/>
        <w:ind w:left="697" w:hanging="697"/>
        <w:rPr>
          <w:rFonts w:hAnsi="標楷體"/>
          <w:b/>
        </w:rPr>
      </w:pPr>
      <w:r w:rsidRPr="003D12C4">
        <w:rPr>
          <w:rFonts w:hAnsi="標楷體" w:cs="Arial" w:hint="eastAsia"/>
          <w:b/>
          <w:szCs w:val="32"/>
        </w:rPr>
        <w:t>臺北市政府與</w:t>
      </w:r>
      <w:proofErr w:type="gramStart"/>
      <w:r w:rsidRPr="003D12C4">
        <w:rPr>
          <w:rFonts w:hAnsi="標楷體" w:cs="Arial" w:hint="eastAsia"/>
          <w:b/>
          <w:szCs w:val="32"/>
        </w:rPr>
        <w:t>文化部</w:t>
      </w:r>
      <w:r w:rsidRPr="003D12C4">
        <w:rPr>
          <w:rFonts w:hAnsi="標楷體" w:cs="Arial"/>
          <w:b/>
          <w:szCs w:val="32"/>
        </w:rPr>
        <w:t>函文</w:t>
      </w:r>
      <w:proofErr w:type="gramEnd"/>
      <w:r w:rsidRPr="003D12C4">
        <w:rPr>
          <w:rFonts w:hAnsi="標楷體" w:cs="Arial"/>
          <w:b/>
          <w:szCs w:val="32"/>
        </w:rPr>
        <w:t>往返</w:t>
      </w:r>
      <w:r w:rsidRPr="003D12C4">
        <w:rPr>
          <w:rFonts w:hAnsi="標楷體" w:cs="Arial" w:hint="eastAsia"/>
          <w:b/>
          <w:szCs w:val="32"/>
        </w:rPr>
        <w:t>歷程</w:t>
      </w:r>
    </w:p>
    <w:tbl>
      <w:tblPr>
        <w:tblW w:w="9640" w:type="dxa"/>
        <w:tblInd w:w="-431" w:type="dxa"/>
        <w:tblCellMar>
          <w:left w:w="10" w:type="dxa"/>
          <w:right w:w="10" w:type="dxa"/>
        </w:tblCellMar>
        <w:tblLook w:val="0000" w:firstRow="0" w:lastRow="0" w:firstColumn="0" w:lastColumn="0" w:noHBand="0" w:noVBand="0"/>
      </w:tblPr>
      <w:tblGrid>
        <w:gridCol w:w="1567"/>
        <w:gridCol w:w="8073"/>
      </w:tblGrid>
      <w:tr w:rsidR="00AE1BC8" w:rsidRPr="003D12C4" w:rsidTr="00AE1BC8">
        <w:trPr>
          <w:tblHeader/>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jc w:val="center"/>
              <w:rPr>
                <w:rFonts w:hAnsi="標楷體" w:cs="Arial"/>
                <w:b/>
                <w:sz w:val="28"/>
                <w:szCs w:val="28"/>
              </w:rPr>
            </w:pPr>
            <w:r w:rsidRPr="003D12C4">
              <w:rPr>
                <w:rFonts w:hAnsi="標楷體" w:cs="Arial"/>
                <w:b/>
                <w:sz w:val="28"/>
                <w:szCs w:val="28"/>
              </w:rPr>
              <w:t>日期</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jc w:val="center"/>
              <w:rPr>
                <w:rFonts w:hAnsi="標楷體" w:cs="Arial"/>
                <w:b/>
                <w:sz w:val="28"/>
                <w:szCs w:val="28"/>
              </w:rPr>
            </w:pPr>
            <w:r w:rsidRPr="003D12C4">
              <w:rPr>
                <w:rFonts w:hAnsi="標楷體" w:cs="Arial"/>
                <w:b/>
                <w:sz w:val="28"/>
                <w:szCs w:val="28"/>
              </w:rPr>
              <w:t>內容</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hint="eastAsia"/>
                <w:sz w:val="28"/>
                <w:szCs w:val="28"/>
              </w:rPr>
              <w:t>1</w:t>
            </w:r>
            <w:r w:rsidRPr="003D12C4">
              <w:rPr>
                <w:rFonts w:hAnsi="標楷體" w:cs="Arial"/>
                <w:sz w:val="28"/>
                <w:szCs w:val="28"/>
              </w:rPr>
              <w:t>10.7.21</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rPr>
                <w:rFonts w:hAnsi="標楷體" w:cs="Arial"/>
                <w:sz w:val="28"/>
                <w:szCs w:val="28"/>
              </w:rPr>
            </w:pPr>
            <w:r w:rsidRPr="003D12C4">
              <w:rPr>
                <w:rFonts w:hAnsi="標楷體" w:cs="Arial"/>
                <w:sz w:val="28"/>
                <w:szCs w:val="28"/>
              </w:rPr>
              <w:t>臺北市政府</w:t>
            </w:r>
            <w:r w:rsidRPr="003D12C4">
              <w:rPr>
                <w:rFonts w:hAnsi="標楷體" w:hint="eastAsia"/>
                <w:color w:val="000000" w:themeColor="text1"/>
                <w:sz w:val="28"/>
                <w:szCs w:val="28"/>
              </w:rPr>
              <w:t>函請文化部撥付「北部流行音樂中心計畫｣短絀金額2億2</w:t>
            </w:r>
            <w:r w:rsidRPr="003D12C4">
              <w:rPr>
                <w:rFonts w:hAnsi="標楷體"/>
                <w:color w:val="000000" w:themeColor="text1"/>
                <w:sz w:val="28"/>
                <w:szCs w:val="28"/>
              </w:rPr>
              <w:t>,138</w:t>
            </w:r>
            <w:r w:rsidRPr="003D12C4">
              <w:rPr>
                <w:rFonts w:hAnsi="標楷體" w:hint="eastAsia"/>
                <w:color w:val="000000" w:themeColor="text1"/>
                <w:sz w:val="28"/>
                <w:szCs w:val="28"/>
              </w:rPr>
              <w:t>萬8</w:t>
            </w:r>
            <w:r w:rsidRPr="003D12C4">
              <w:rPr>
                <w:rFonts w:hAnsi="標楷體"/>
                <w:color w:val="000000" w:themeColor="text1"/>
                <w:sz w:val="28"/>
                <w:szCs w:val="28"/>
              </w:rPr>
              <w:t>,575</w:t>
            </w:r>
            <w:r w:rsidRPr="003D12C4">
              <w:rPr>
                <w:rFonts w:hAnsi="標楷體" w:hint="eastAsia"/>
                <w:color w:val="000000" w:themeColor="text1"/>
                <w:sz w:val="28"/>
                <w:szCs w:val="28"/>
              </w:rPr>
              <w:t>元。</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hint="eastAsia"/>
                <w:sz w:val="28"/>
                <w:szCs w:val="28"/>
              </w:rPr>
              <w:t>1</w:t>
            </w:r>
            <w:r w:rsidRPr="003D12C4">
              <w:rPr>
                <w:rFonts w:hAnsi="標楷體" w:cs="Arial"/>
                <w:sz w:val="28"/>
                <w:szCs w:val="28"/>
              </w:rPr>
              <w:t>10.09.01</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rPr>
                <w:rFonts w:hAnsi="標楷體" w:cs="Arial"/>
                <w:sz w:val="28"/>
                <w:szCs w:val="28"/>
              </w:rPr>
            </w:pPr>
            <w:proofErr w:type="gramStart"/>
            <w:r w:rsidRPr="003D12C4">
              <w:rPr>
                <w:rFonts w:hAnsi="標楷體" w:hint="eastAsia"/>
                <w:color w:val="000000" w:themeColor="text1"/>
                <w:sz w:val="28"/>
                <w:szCs w:val="28"/>
              </w:rPr>
              <w:t>文化部函復</w:t>
            </w:r>
            <w:proofErr w:type="gramEnd"/>
            <w:r w:rsidRPr="003D12C4">
              <w:rPr>
                <w:rFonts w:hAnsi="標楷體" w:cs="Arial"/>
                <w:sz w:val="28"/>
                <w:szCs w:val="28"/>
              </w:rPr>
              <w:t>臺北市政府</w:t>
            </w:r>
            <w:r w:rsidRPr="003D12C4">
              <w:rPr>
                <w:rFonts w:hAnsi="標楷體" w:hint="eastAsia"/>
                <w:color w:val="000000" w:themeColor="text1"/>
                <w:sz w:val="28"/>
                <w:szCs w:val="28"/>
              </w:rPr>
              <w:t>110年7月21日函以：「請貴府</w:t>
            </w:r>
            <w:proofErr w:type="gramStart"/>
            <w:r w:rsidRPr="003D12C4">
              <w:rPr>
                <w:rFonts w:hAnsi="標楷體" w:hint="eastAsia"/>
                <w:color w:val="000000" w:themeColor="text1"/>
                <w:sz w:val="28"/>
                <w:szCs w:val="28"/>
              </w:rPr>
              <w:t>釐</w:t>
            </w:r>
            <w:proofErr w:type="gramEnd"/>
            <w:r w:rsidRPr="003D12C4">
              <w:rPr>
                <w:rFonts w:hAnsi="標楷體" w:hint="eastAsia"/>
                <w:color w:val="000000" w:themeColor="text1"/>
                <w:sz w:val="28"/>
                <w:szCs w:val="28"/>
              </w:rPr>
              <w:t>清契約費用增加之計算方式，核算之基礎，並是否有完成爭議調解或第三方裁決之程序。」</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111.06.27</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rPr>
                <w:rFonts w:hAnsi="標楷體" w:cs="Arial"/>
                <w:sz w:val="28"/>
                <w:szCs w:val="28"/>
              </w:rPr>
            </w:pPr>
            <w:r w:rsidRPr="003D12C4">
              <w:rPr>
                <w:rFonts w:hAnsi="標楷體" w:cs="Arial"/>
                <w:sz w:val="28"/>
                <w:szCs w:val="28"/>
              </w:rPr>
              <w:t>臺北市政府函送設計監造及專案管理履約爭議調解建議書到部，請</w:t>
            </w:r>
            <w:proofErr w:type="gramStart"/>
            <w:r w:rsidRPr="003D12C4">
              <w:rPr>
                <w:rFonts w:hAnsi="標楷體" w:cs="Arial" w:hint="eastAsia"/>
                <w:sz w:val="28"/>
                <w:szCs w:val="28"/>
              </w:rPr>
              <w:t>文化</w:t>
            </w:r>
            <w:r w:rsidRPr="003D12C4">
              <w:rPr>
                <w:rFonts w:hAnsi="標楷體" w:cs="Arial"/>
                <w:sz w:val="28"/>
                <w:szCs w:val="28"/>
              </w:rPr>
              <w:t>部</w:t>
            </w:r>
            <w:r w:rsidRPr="003D12C4">
              <w:rPr>
                <w:rFonts w:hAnsi="標楷體" w:hint="eastAsia"/>
                <w:color w:val="000000" w:themeColor="text1"/>
                <w:sz w:val="28"/>
                <w:szCs w:val="28"/>
              </w:rPr>
              <w:t>撥補</w:t>
            </w:r>
            <w:proofErr w:type="gramEnd"/>
            <w:r w:rsidR="00AA04EB" w:rsidRPr="003D12C4">
              <w:rPr>
                <w:rFonts w:hAnsi="標楷體" w:hint="eastAsia"/>
                <w:color w:val="000000" w:themeColor="text1"/>
                <w:sz w:val="28"/>
                <w:szCs w:val="28"/>
              </w:rPr>
              <w:t>北部流行音樂中心</w:t>
            </w:r>
            <w:r w:rsidRPr="003D12C4">
              <w:rPr>
                <w:rFonts w:hAnsi="標楷體" w:hint="eastAsia"/>
                <w:color w:val="000000" w:themeColor="text1"/>
                <w:sz w:val="28"/>
                <w:szCs w:val="28"/>
              </w:rPr>
              <w:t>勞務契約履約爭議調解成立案所需短絀金額，</w:t>
            </w:r>
            <w:r w:rsidRPr="003D12C4">
              <w:rPr>
                <w:rFonts w:hAnsi="標楷體"/>
                <w:color w:val="000000" w:themeColor="text1"/>
                <w:sz w:val="28"/>
                <w:szCs w:val="28"/>
              </w:rPr>
              <w:t>共計1億9,252萬6,110元及檢附專案管理調解成立書(調110032號調解成立書111年4月19日調解成立)及規劃設計及監造技術服務廠商調解成立書(調111004號調解成立書111年6月13日調解成立)</w:t>
            </w:r>
            <w:r w:rsidRPr="003D12C4">
              <w:rPr>
                <w:rFonts w:hAnsi="標楷體" w:cs="Arial"/>
                <w:sz w:val="28"/>
                <w:szCs w:val="28"/>
              </w:rPr>
              <w:t>(註：專案管理履約爭議於111年4月22日完成調解，設計監造於111年6月17日完成調解)</w:t>
            </w:r>
            <w:r w:rsidRPr="003D12C4">
              <w:rPr>
                <w:rFonts w:hAnsi="標楷體"/>
                <w:color w:val="000000" w:themeColor="text1"/>
                <w:sz w:val="28"/>
                <w:szCs w:val="28"/>
              </w:rPr>
              <w:t>函</w:t>
            </w:r>
            <w:r w:rsidRPr="003D12C4">
              <w:rPr>
                <w:rFonts w:hAnsi="標楷體" w:hint="eastAsia"/>
                <w:color w:val="000000" w:themeColor="text1"/>
                <w:sz w:val="28"/>
                <w:szCs w:val="28"/>
              </w:rPr>
              <w:t>報</w:t>
            </w:r>
            <w:r w:rsidRPr="003D12C4">
              <w:rPr>
                <w:rFonts w:hAnsi="標楷體"/>
                <w:color w:val="000000" w:themeColor="text1"/>
                <w:sz w:val="28"/>
                <w:szCs w:val="28"/>
              </w:rPr>
              <w:t>文化部</w:t>
            </w:r>
            <w:r w:rsidRPr="003D12C4">
              <w:rPr>
                <w:rFonts w:hAnsi="標楷體" w:hint="eastAsia"/>
                <w:color w:val="000000" w:themeColor="text1"/>
                <w:sz w:val="28"/>
                <w:szCs w:val="28"/>
              </w:rPr>
              <w:t>。</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111.07.13</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rPr>
                <w:rFonts w:hAnsi="標楷體" w:cs="Arial"/>
                <w:sz w:val="28"/>
                <w:szCs w:val="28"/>
              </w:rPr>
            </w:pPr>
            <w:proofErr w:type="gramStart"/>
            <w:r w:rsidRPr="003D12C4">
              <w:rPr>
                <w:rFonts w:hAnsi="標楷體" w:cs="Arial"/>
                <w:sz w:val="28"/>
                <w:szCs w:val="28"/>
              </w:rPr>
              <w:t>文化部</w:t>
            </w:r>
            <w:r w:rsidRPr="003D12C4">
              <w:rPr>
                <w:rFonts w:hAnsi="標楷體" w:cs="Arial" w:hint="eastAsia"/>
                <w:sz w:val="28"/>
                <w:szCs w:val="28"/>
              </w:rPr>
              <w:t>函</w:t>
            </w:r>
            <w:r w:rsidRPr="003D12C4">
              <w:rPr>
                <w:rFonts w:hAnsi="標楷體" w:cs="Arial"/>
                <w:sz w:val="28"/>
                <w:szCs w:val="28"/>
              </w:rPr>
              <w:t>請</w:t>
            </w:r>
            <w:proofErr w:type="gramEnd"/>
            <w:r w:rsidRPr="003D12C4">
              <w:rPr>
                <w:rFonts w:hAnsi="標楷體" w:cs="Arial"/>
                <w:sz w:val="28"/>
                <w:szCs w:val="28"/>
              </w:rPr>
              <w:t>臺北市政府詳予說明北部流行音樂中心履約爭議之爭點，釐清執行過程之相關責任。</w:t>
            </w:r>
            <w:r w:rsidRPr="003D12C4">
              <w:rPr>
                <w:rFonts w:hAnsi="標楷體" w:cs="Arial" w:hint="eastAsia"/>
                <w:sz w:val="28"/>
                <w:szCs w:val="28"/>
              </w:rPr>
              <w:t>說明四、</w:t>
            </w:r>
            <w:r w:rsidRPr="003D12C4">
              <w:rPr>
                <w:rFonts w:hAnsi="標楷體"/>
                <w:color w:val="000000" w:themeColor="text1"/>
                <w:sz w:val="28"/>
                <w:szCs w:val="28"/>
              </w:rPr>
              <w:t>「貴府雖已完成設計監造及專案管理服務之爭議調解程序，惟相關履約爭議金額之組成、增加費用之項目、原因及責任歸屬，則未見說明…</w:t>
            </w:r>
            <w:proofErr w:type="gramStart"/>
            <w:r w:rsidRPr="003D12C4">
              <w:rPr>
                <w:rFonts w:hAnsi="標楷體"/>
                <w:color w:val="000000" w:themeColor="text1"/>
                <w:sz w:val="28"/>
                <w:szCs w:val="28"/>
              </w:rPr>
              <w:t>…</w:t>
            </w:r>
            <w:proofErr w:type="gramEnd"/>
            <w:r w:rsidRPr="003D12C4">
              <w:rPr>
                <w:rFonts w:hAnsi="標楷體"/>
                <w:color w:val="000000" w:themeColor="text1"/>
                <w:sz w:val="28"/>
                <w:szCs w:val="28"/>
              </w:rPr>
              <w:t>詳予說明北部流行音樂中心履約爭議之爭點，釐清執行過程之相關責任(如為工期展延，應敘明展延原因、歷次變更設計之內容及必要性、並釐清本案履約爭議中貴府責任程度)。</w:t>
            </w:r>
            <w:r w:rsidRPr="003D12C4">
              <w:rPr>
                <w:rFonts w:hAnsi="標楷體" w:hint="eastAsia"/>
                <w:color w:val="000000" w:themeColor="text1"/>
                <w:sz w:val="28"/>
                <w:szCs w:val="28"/>
              </w:rPr>
              <w:t>」</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111.08.24</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rPr>
                <w:rFonts w:hAnsi="標楷體" w:cs="Arial"/>
                <w:sz w:val="28"/>
                <w:szCs w:val="28"/>
              </w:rPr>
            </w:pPr>
            <w:r w:rsidRPr="003D12C4">
              <w:rPr>
                <w:rFonts w:hAnsi="標楷體" w:cs="Arial"/>
                <w:sz w:val="28"/>
                <w:szCs w:val="28"/>
              </w:rPr>
              <w:t>臺北市政府檢送北部流行音樂中心計畫履約爭議款項目說明資料及附件至</w:t>
            </w:r>
            <w:r w:rsidRPr="003D12C4">
              <w:rPr>
                <w:rFonts w:hAnsi="標楷體" w:cs="Arial" w:hint="eastAsia"/>
                <w:sz w:val="28"/>
                <w:szCs w:val="28"/>
              </w:rPr>
              <w:t>文化</w:t>
            </w:r>
            <w:r w:rsidRPr="003D12C4">
              <w:rPr>
                <w:rFonts w:hAnsi="標楷體" w:cs="Arial"/>
                <w:sz w:val="28"/>
                <w:szCs w:val="28"/>
              </w:rPr>
              <w:t>部。</w:t>
            </w:r>
          </w:p>
          <w:p w:rsidR="00AE1BC8" w:rsidRPr="003D12C4" w:rsidRDefault="00AE1BC8" w:rsidP="003D049B">
            <w:pPr>
              <w:spacing w:line="300" w:lineRule="atLeast"/>
              <w:rPr>
                <w:rFonts w:hAnsi="標楷體" w:cs="Arial"/>
                <w:sz w:val="28"/>
                <w:szCs w:val="28"/>
              </w:rPr>
            </w:pPr>
            <w:r w:rsidRPr="003D12C4">
              <w:rPr>
                <w:rFonts w:hAnsi="標楷體" w:cs="Arial" w:hint="eastAsia"/>
                <w:sz w:val="28"/>
                <w:szCs w:val="28"/>
              </w:rPr>
              <w:t>文化</w:t>
            </w:r>
            <w:r w:rsidRPr="003D12C4">
              <w:rPr>
                <w:rFonts w:hAnsi="標楷體" w:cs="Arial"/>
                <w:sz w:val="28"/>
                <w:szCs w:val="28"/>
              </w:rPr>
              <w:t>部</w:t>
            </w:r>
            <w:proofErr w:type="gramStart"/>
            <w:r w:rsidRPr="003D12C4">
              <w:rPr>
                <w:rFonts w:hAnsi="標楷體" w:cs="Arial"/>
                <w:sz w:val="28"/>
                <w:szCs w:val="28"/>
              </w:rPr>
              <w:t>研議委</w:t>
            </w:r>
            <w:proofErr w:type="gramEnd"/>
            <w:r w:rsidRPr="003D12C4">
              <w:rPr>
                <w:rFonts w:hAnsi="標楷體" w:cs="Arial"/>
                <w:sz w:val="28"/>
                <w:szCs w:val="28"/>
              </w:rPr>
              <w:t>請</w:t>
            </w:r>
            <w:r w:rsidR="00B652E4" w:rsidRPr="003D12C4">
              <w:rPr>
                <w:rFonts w:hAnsi="標楷體" w:hint="eastAsia"/>
              </w:rPr>
              <w:t>○○</w:t>
            </w:r>
            <w:r w:rsidRPr="003D12C4">
              <w:rPr>
                <w:rFonts w:hAnsi="標楷體" w:cs="Arial"/>
                <w:sz w:val="28"/>
                <w:szCs w:val="28"/>
              </w:rPr>
              <w:t>法律事務所協助檢視，並辦理採購程序。</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111.12.09</w:t>
            </w:r>
          </w:p>
          <w:p w:rsidR="00AE1BC8" w:rsidRPr="003D12C4" w:rsidRDefault="00AE1BC8" w:rsidP="003D049B">
            <w:pPr>
              <w:spacing w:line="300" w:lineRule="atLeast"/>
              <w:jc w:val="center"/>
              <w:rPr>
                <w:rFonts w:hAnsi="標楷體" w:cs="Arial"/>
                <w:sz w:val="28"/>
                <w:szCs w:val="28"/>
              </w:rPr>
            </w:pP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rPr>
                <w:rFonts w:hAnsi="標楷體"/>
                <w:color w:val="000000" w:themeColor="text1"/>
                <w:sz w:val="28"/>
                <w:szCs w:val="28"/>
              </w:rPr>
            </w:pPr>
            <w:r w:rsidRPr="003D12C4">
              <w:rPr>
                <w:rFonts w:hAnsi="標楷體" w:cs="Arial"/>
                <w:sz w:val="28"/>
                <w:szCs w:val="28"/>
              </w:rPr>
              <w:t>臺北市政府</w:t>
            </w:r>
            <w:r w:rsidRPr="003D12C4">
              <w:rPr>
                <w:rFonts w:hAnsi="標楷體"/>
                <w:color w:val="000000" w:themeColor="text1"/>
                <w:sz w:val="28"/>
                <w:szCs w:val="28"/>
              </w:rPr>
              <w:t>文化局</w:t>
            </w:r>
            <w:proofErr w:type="gramStart"/>
            <w:r w:rsidRPr="003D12C4">
              <w:rPr>
                <w:rFonts w:hAnsi="標楷體"/>
                <w:color w:val="000000" w:themeColor="text1"/>
                <w:sz w:val="28"/>
                <w:szCs w:val="28"/>
              </w:rPr>
              <w:t>函轉</w:t>
            </w:r>
            <w:r w:rsidRPr="003D12C4">
              <w:rPr>
                <w:rFonts w:hAnsi="標楷體" w:hint="eastAsia"/>
                <w:color w:val="000000" w:themeColor="text1"/>
                <w:sz w:val="28"/>
                <w:szCs w:val="28"/>
              </w:rPr>
              <w:t>該府</w:t>
            </w:r>
            <w:proofErr w:type="gramEnd"/>
            <w:r w:rsidRPr="003D12C4">
              <w:rPr>
                <w:rFonts w:hAnsi="標楷體" w:hint="eastAsia"/>
                <w:sz w:val="28"/>
                <w:szCs w:val="28"/>
              </w:rPr>
              <w:t>工務局新工處</w:t>
            </w:r>
            <w:r w:rsidRPr="003D12C4">
              <w:rPr>
                <w:rFonts w:hAnsi="標楷體"/>
                <w:color w:val="000000" w:themeColor="text1"/>
                <w:sz w:val="28"/>
                <w:szCs w:val="28"/>
              </w:rPr>
              <w:t>111年12月7日</w:t>
            </w:r>
            <w:r w:rsidRPr="003D12C4">
              <w:rPr>
                <w:rFonts w:hAnsi="標楷體" w:hint="eastAsia"/>
                <w:color w:val="000000" w:themeColor="text1"/>
                <w:sz w:val="28"/>
                <w:szCs w:val="28"/>
              </w:rPr>
              <w:t>函</w:t>
            </w:r>
            <w:r w:rsidRPr="003D12C4">
              <w:rPr>
                <w:rFonts w:hAnsi="標楷體"/>
                <w:color w:val="000000" w:themeColor="text1"/>
                <w:sz w:val="28"/>
                <w:szCs w:val="28"/>
              </w:rPr>
              <w:t>有關委託專案管理、規劃設計及監造技術服務履約</w:t>
            </w:r>
            <w:r w:rsidRPr="003D12C4">
              <w:rPr>
                <w:rFonts w:hAnsi="標楷體" w:hint="eastAsia"/>
                <w:color w:val="000000" w:themeColor="text1"/>
                <w:sz w:val="28"/>
                <w:szCs w:val="28"/>
              </w:rPr>
              <w:t>爭議調解案調解成立建議給付金額遲延</w:t>
            </w:r>
            <w:proofErr w:type="gramStart"/>
            <w:r w:rsidRPr="003D12C4">
              <w:rPr>
                <w:rFonts w:hAnsi="標楷體" w:hint="eastAsia"/>
                <w:color w:val="000000" w:themeColor="text1"/>
                <w:sz w:val="28"/>
                <w:szCs w:val="28"/>
              </w:rPr>
              <w:t>利息案予文</w:t>
            </w:r>
            <w:proofErr w:type="gramEnd"/>
            <w:r w:rsidRPr="003D12C4">
              <w:rPr>
                <w:rFonts w:hAnsi="標楷體" w:hint="eastAsia"/>
                <w:color w:val="000000" w:themeColor="text1"/>
                <w:sz w:val="28"/>
                <w:szCs w:val="28"/>
              </w:rPr>
              <w:t>化部。</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111.12.19</w:t>
            </w:r>
          </w:p>
          <w:p w:rsidR="00AE1BC8" w:rsidRPr="003D12C4" w:rsidRDefault="00AE1BC8" w:rsidP="003D049B">
            <w:pPr>
              <w:spacing w:line="300" w:lineRule="atLeast"/>
              <w:jc w:val="center"/>
              <w:rPr>
                <w:rFonts w:hAnsi="標楷體" w:cs="Arial"/>
                <w:sz w:val="28"/>
                <w:szCs w:val="28"/>
              </w:rPr>
            </w:pP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rPr>
                <w:rFonts w:hAnsi="標楷體"/>
                <w:color w:val="000000" w:themeColor="text1"/>
                <w:sz w:val="28"/>
                <w:szCs w:val="28"/>
              </w:rPr>
            </w:pPr>
            <w:r w:rsidRPr="003D12C4">
              <w:rPr>
                <w:rFonts w:hAnsi="標楷體" w:cs="Arial"/>
                <w:sz w:val="28"/>
                <w:szCs w:val="28"/>
              </w:rPr>
              <w:t>臺北市政府</w:t>
            </w:r>
            <w:r w:rsidRPr="003D12C4">
              <w:rPr>
                <w:rFonts w:hAnsi="標楷體"/>
                <w:color w:val="000000" w:themeColor="text1"/>
                <w:sz w:val="28"/>
                <w:szCs w:val="28"/>
              </w:rPr>
              <w:t>文化局</w:t>
            </w:r>
            <w:proofErr w:type="gramStart"/>
            <w:r w:rsidRPr="003D12C4">
              <w:rPr>
                <w:rFonts w:hAnsi="標楷體"/>
                <w:color w:val="000000" w:themeColor="text1"/>
                <w:sz w:val="28"/>
                <w:szCs w:val="28"/>
              </w:rPr>
              <w:t>函轉</w:t>
            </w:r>
            <w:r w:rsidRPr="003D12C4">
              <w:rPr>
                <w:rFonts w:hAnsi="標楷體" w:cs="Arial" w:hint="eastAsia"/>
                <w:sz w:val="28"/>
                <w:szCs w:val="28"/>
              </w:rPr>
              <w:t>該府</w:t>
            </w:r>
            <w:proofErr w:type="gramEnd"/>
            <w:r w:rsidRPr="003D12C4">
              <w:rPr>
                <w:rFonts w:hAnsi="標楷體" w:cs="Arial" w:hint="eastAsia"/>
                <w:sz w:val="28"/>
                <w:szCs w:val="28"/>
              </w:rPr>
              <w:t>工務局新工處</w:t>
            </w:r>
            <w:r w:rsidRPr="003D12C4">
              <w:rPr>
                <w:rFonts w:hAnsi="標楷體"/>
                <w:color w:val="000000" w:themeColor="text1"/>
                <w:sz w:val="28"/>
                <w:szCs w:val="28"/>
              </w:rPr>
              <w:t>111年12月14日</w:t>
            </w:r>
            <w:r w:rsidRPr="003D12C4">
              <w:rPr>
                <w:rFonts w:hAnsi="標楷體" w:hint="eastAsia"/>
                <w:color w:val="000000" w:themeColor="text1"/>
                <w:sz w:val="28"/>
                <w:szCs w:val="28"/>
              </w:rPr>
              <w:t>函</w:t>
            </w:r>
            <w:r w:rsidRPr="003D12C4">
              <w:rPr>
                <w:rFonts w:hAnsi="標楷體"/>
                <w:color w:val="000000" w:themeColor="text1"/>
                <w:sz w:val="28"/>
                <w:szCs w:val="28"/>
              </w:rPr>
              <w:t>有關委託專案管理、規劃設計及監造技術服務</w:t>
            </w:r>
            <w:r w:rsidRPr="003D12C4">
              <w:rPr>
                <w:rFonts w:hAnsi="標楷體" w:hint="eastAsia"/>
                <w:color w:val="000000" w:themeColor="text1"/>
                <w:sz w:val="28"/>
                <w:szCs w:val="28"/>
              </w:rPr>
              <w:t>履約爭議調解案調解成立建議給付金額遲延</w:t>
            </w:r>
            <w:proofErr w:type="gramStart"/>
            <w:r w:rsidRPr="003D12C4">
              <w:rPr>
                <w:rFonts w:hAnsi="標楷體" w:hint="eastAsia"/>
                <w:color w:val="000000" w:themeColor="text1"/>
                <w:sz w:val="28"/>
                <w:szCs w:val="28"/>
              </w:rPr>
              <w:t>利息案</w:t>
            </w:r>
            <w:r w:rsidRPr="003D12C4">
              <w:rPr>
                <w:rFonts w:hAnsi="標楷體"/>
                <w:color w:val="000000" w:themeColor="text1"/>
                <w:sz w:val="28"/>
                <w:szCs w:val="28"/>
              </w:rPr>
              <w:t>予文</w:t>
            </w:r>
            <w:proofErr w:type="gramEnd"/>
            <w:r w:rsidRPr="003D12C4">
              <w:rPr>
                <w:rFonts w:hAnsi="標楷體"/>
                <w:color w:val="000000" w:themeColor="text1"/>
                <w:sz w:val="28"/>
                <w:szCs w:val="28"/>
              </w:rPr>
              <w:t>化部。</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hint="eastAsia"/>
                <w:sz w:val="28"/>
                <w:szCs w:val="28"/>
              </w:rPr>
              <w:t>1</w:t>
            </w:r>
            <w:r w:rsidRPr="003D12C4">
              <w:rPr>
                <w:rFonts w:hAnsi="標楷體" w:cs="Arial"/>
                <w:sz w:val="28"/>
                <w:szCs w:val="28"/>
              </w:rPr>
              <w:t>12.01.06</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rPr>
                <w:rFonts w:hAnsi="標楷體" w:cs="Arial"/>
                <w:sz w:val="28"/>
                <w:szCs w:val="28"/>
              </w:rPr>
            </w:pPr>
            <w:proofErr w:type="gramStart"/>
            <w:r w:rsidRPr="003D12C4">
              <w:rPr>
                <w:rFonts w:hAnsi="標楷體" w:cs="Arial" w:hint="eastAsia"/>
                <w:sz w:val="28"/>
                <w:szCs w:val="28"/>
              </w:rPr>
              <w:t>文化部洽請</w:t>
            </w:r>
            <w:proofErr w:type="gramEnd"/>
            <w:r w:rsidRPr="003D12C4">
              <w:rPr>
                <w:rFonts w:hAnsi="標楷體" w:cs="Arial" w:hint="eastAsia"/>
                <w:sz w:val="28"/>
                <w:szCs w:val="28"/>
              </w:rPr>
              <w:t>具備工程專業及履約爭議調解經驗之</w:t>
            </w:r>
            <w:r w:rsidR="00C578F5" w:rsidRPr="003D12C4">
              <w:rPr>
                <w:rFonts w:hAnsi="標楷體" w:cs="Arial" w:hint="eastAsia"/>
                <w:sz w:val="28"/>
                <w:szCs w:val="28"/>
              </w:rPr>
              <w:t>○○</w:t>
            </w:r>
            <w:r w:rsidRPr="003D12C4">
              <w:rPr>
                <w:rFonts w:hAnsi="標楷體" w:cs="Arial" w:hint="eastAsia"/>
                <w:sz w:val="28"/>
                <w:szCs w:val="28"/>
              </w:rPr>
              <w:t>法律事務所，協助檢視臺北市政府所提出之說明，經採購程序後決標。</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112.01.07</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rPr>
                <w:rFonts w:hAnsi="標楷體"/>
                <w:color w:val="000000" w:themeColor="text1"/>
                <w:sz w:val="28"/>
                <w:szCs w:val="28"/>
              </w:rPr>
            </w:pPr>
            <w:r w:rsidRPr="003D12C4">
              <w:rPr>
                <w:rFonts w:hAnsi="標楷體" w:cs="Arial"/>
                <w:sz w:val="28"/>
                <w:szCs w:val="28"/>
              </w:rPr>
              <w:t>臺北市政府</w:t>
            </w:r>
            <w:r w:rsidRPr="003D12C4">
              <w:rPr>
                <w:rFonts w:hAnsi="標楷體" w:hint="eastAsia"/>
                <w:color w:val="000000" w:themeColor="text1"/>
                <w:sz w:val="28"/>
                <w:szCs w:val="28"/>
              </w:rPr>
              <w:t>請文化部儘速撥付本案調解成立給付金額</w:t>
            </w:r>
            <w:r w:rsidRPr="003D12C4">
              <w:rPr>
                <w:rFonts w:hAnsi="標楷體" w:cs="Arial"/>
                <w:sz w:val="28"/>
                <w:szCs w:val="28"/>
              </w:rPr>
              <w:t>1億9,252萬6,110元</w:t>
            </w:r>
            <w:r w:rsidRPr="003D12C4">
              <w:rPr>
                <w:rFonts w:hAnsi="標楷體" w:hint="eastAsia"/>
                <w:color w:val="000000" w:themeColor="text1"/>
                <w:sz w:val="28"/>
                <w:szCs w:val="28"/>
              </w:rPr>
              <w:t>及所生遲延利息：專案管理約14萬7,712元/月(111.04.20起算)，規劃設計及</w:t>
            </w:r>
            <w:proofErr w:type="gramStart"/>
            <w:r w:rsidRPr="003D12C4">
              <w:rPr>
                <w:rFonts w:hAnsi="標楷體" w:hint="eastAsia"/>
                <w:color w:val="000000" w:themeColor="text1"/>
                <w:sz w:val="28"/>
                <w:szCs w:val="28"/>
              </w:rPr>
              <w:t>監造約65萬</w:t>
            </w:r>
            <w:proofErr w:type="gramEnd"/>
            <w:r w:rsidRPr="003D12C4">
              <w:rPr>
                <w:rFonts w:hAnsi="標楷體" w:hint="eastAsia"/>
                <w:color w:val="000000" w:themeColor="text1"/>
                <w:sz w:val="28"/>
                <w:szCs w:val="28"/>
              </w:rPr>
              <w:t>4,481元/月(111.06.14起算)，共計80萬2,193元/月。</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112.01.18</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rPr>
                <w:rFonts w:hAnsi="標楷體" w:cs="Arial"/>
                <w:sz w:val="28"/>
                <w:szCs w:val="28"/>
              </w:rPr>
            </w:pPr>
            <w:proofErr w:type="gramStart"/>
            <w:r w:rsidRPr="003D12C4">
              <w:rPr>
                <w:rFonts w:hAnsi="標楷體" w:cs="Arial"/>
                <w:sz w:val="28"/>
                <w:szCs w:val="28"/>
              </w:rPr>
              <w:t>文化部函復</w:t>
            </w:r>
            <w:proofErr w:type="gramEnd"/>
            <w:r w:rsidRPr="003D12C4">
              <w:rPr>
                <w:rFonts w:hAnsi="標楷體" w:cs="Arial"/>
                <w:sz w:val="28"/>
                <w:szCs w:val="28"/>
              </w:rPr>
              <w:t>臺北市政府，說明本案履約爭議調解過程中，臺北市政府</w:t>
            </w:r>
            <w:proofErr w:type="gramStart"/>
            <w:r w:rsidRPr="003D12C4">
              <w:rPr>
                <w:rFonts w:hAnsi="標楷體" w:cs="Arial"/>
                <w:sz w:val="28"/>
                <w:szCs w:val="28"/>
              </w:rPr>
              <w:t>是否確依代</w:t>
            </w:r>
            <w:proofErr w:type="gramEnd"/>
            <w:r w:rsidRPr="003D12C4">
              <w:rPr>
                <w:rFonts w:hAnsi="標楷體" w:cs="Arial"/>
                <w:sz w:val="28"/>
                <w:szCs w:val="28"/>
              </w:rPr>
              <w:t>辦協議書規定，盡善良管理人之注意義務，仍有待釐清，另於爭點</w:t>
            </w:r>
            <w:proofErr w:type="gramStart"/>
            <w:r w:rsidRPr="003D12C4">
              <w:rPr>
                <w:rFonts w:hAnsi="標楷體" w:cs="Arial"/>
                <w:sz w:val="28"/>
                <w:szCs w:val="28"/>
              </w:rPr>
              <w:t>釐清</w:t>
            </w:r>
            <w:proofErr w:type="gramEnd"/>
            <w:r w:rsidRPr="003D12C4">
              <w:rPr>
                <w:rFonts w:hAnsi="標楷體" w:cs="Arial"/>
                <w:sz w:val="28"/>
                <w:szCs w:val="28"/>
              </w:rPr>
              <w:t>前，臺北市政府不得以北部流行音樂中心計畫餘款支應相關費用。</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112.02.14</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rPr>
                <w:rFonts w:hAnsi="標楷體" w:cs="Arial"/>
                <w:sz w:val="28"/>
                <w:szCs w:val="28"/>
              </w:rPr>
            </w:pPr>
            <w:r w:rsidRPr="003D12C4">
              <w:rPr>
                <w:rFonts w:hAnsi="標楷體" w:cs="Arial"/>
                <w:sz w:val="28"/>
                <w:szCs w:val="28"/>
              </w:rPr>
              <w:t>臺北市政府再</w:t>
            </w:r>
            <w:r w:rsidRPr="003D12C4">
              <w:rPr>
                <w:rFonts w:hAnsi="標楷體" w:cs="Arial" w:hint="eastAsia"/>
                <w:sz w:val="28"/>
                <w:szCs w:val="28"/>
              </w:rPr>
              <w:t>函請文化部儘速撥付</w:t>
            </w:r>
            <w:r w:rsidR="00AA04EB" w:rsidRPr="003D12C4">
              <w:rPr>
                <w:rFonts w:hAnsi="標楷體" w:cs="Arial" w:hint="eastAsia"/>
                <w:sz w:val="28"/>
                <w:szCs w:val="28"/>
              </w:rPr>
              <w:t>北部流行音樂中心</w:t>
            </w:r>
            <w:r w:rsidRPr="003D12C4">
              <w:rPr>
                <w:rFonts w:hAnsi="標楷體" w:cs="Arial" w:hint="eastAsia"/>
                <w:sz w:val="28"/>
                <w:szCs w:val="28"/>
              </w:rPr>
              <w:t>工程委託規劃設計及監造技術服務履約爭議調解案調解成立建議金額及所生遲延利息。</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112.03.14</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rPr>
                <w:rFonts w:hAnsi="標楷體" w:cs="Arial"/>
                <w:sz w:val="28"/>
                <w:szCs w:val="28"/>
              </w:rPr>
            </w:pPr>
            <w:proofErr w:type="gramStart"/>
            <w:r w:rsidRPr="003D12C4">
              <w:rPr>
                <w:rFonts w:hAnsi="標楷體" w:cs="Arial"/>
                <w:sz w:val="28"/>
                <w:szCs w:val="28"/>
              </w:rPr>
              <w:t>文化部函復</w:t>
            </w:r>
            <w:proofErr w:type="gramEnd"/>
            <w:r w:rsidRPr="003D12C4">
              <w:rPr>
                <w:rFonts w:hAnsi="標楷體" w:cs="Arial"/>
                <w:sz w:val="28"/>
                <w:szCs w:val="28"/>
              </w:rPr>
              <w:t>臺北市政府，說明工程履約爭議費用及</w:t>
            </w:r>
            <w:r w:rsidRPr="003D12C4">
              <w:rPr>
                <w:rFonts w:hAnsi="標楷體" w:cs="Arial" w:hint="eastAsia"/>
                <w:sz w:val="28"/>
                <w:szCs w:val="28"/>
              </w:rPr>
              <w:t>所生</w:t>
            </w:r>
            <w:r w:rsidRPr="003D12C4">
              <w:rPr>
                <w:rFonts w:hAnsi="標楷體" w:cs="Arial"/>
                <w:sz w:val="28"/>
                <w:szCs w:val="28"/>
              </w:rPr>
              <w:t>遲延利息，</w:t>
            </w:r>
            <w:r w:rsidRPr="003D12C4">
              <w:rPr>
                <w:rFonts w:hAnsi="標楷體" w:cs="Arial" w:hint="eastAsia"/>
                <w:sz w:val="28"/>
                <w:szCs w:val="28"/>
              </w:rPr>
              <w:t>請</w:t>
            </w:r>
            <w:r w:rsidRPr="003D12C4">
              <w:rPr>
                <w:rFonts w:hAnsi="標楷體" w:cs="Arial"/>
                <w:sz w:val="28"/>
                <w:szCs w:val="28"/>
              </w:rPr>
              <w:t>依文化部112年1月</w:t>
            </w:r>
            <w:r w:rsidRPr="003D12C4">
              <w:rPr>
                <w:rFonts w:hAnsi="標楷體" w:cs="Arial" w:hint="eastAsia"/>
                <w:sz w:val="28"/>
                <w:szCs w:val="28"/>
              </w:rPr>
              <w:t>1</w:t>
            </w:r>
            <w:r w:rsidRPr="003D12C4">
              <w:rPr>
                <w:rFonts w:hAnsi="標楷體" w:cs="Arial"/>
                <w:sz w:val="28"/>
                <w:szCs w:val="28"/>
              </w:rPr>
              <w:t>8</w:t>
            </w:r>
            <w:r w:rsidRPr="003D12C4">
              <w:rPr>
                <w:rFonts w:hAnsi="標楷體" w:cs="Arial" w:hint="eastAsia"/>
                <w:sz w:val="28"/>
                <w:szCs w:val="28"/>
              </w:rPr>
              <w:t>日</w:t>
            </w:r>
            <w:r w:rsidRPr="003D12C4">
              <w:rPr>
                <w:rFonts w:hAnsi="標楷體" w:cs="Arial"/>
                <w:sz w:val="28"/>
                <w:szCs w:val="28"/>
              </w:rPr>
              <w:t>函辦理。</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112.06.02</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rPr>
                <w:rFonts w:hAnsi="標楷體" w:cs="Arial"/>
                <w:sz w:val="28"/>
                <w:szCs w:val="28"/>
              </w:rPr>
            </w:pPr>
            <w:r w:rsidRPr="003D12C4">
              <w:rPr>
                <w:rFonts w:hAnsi="標楷體" w:cs="Arial"/>
                <w:sz w:val="28"/>
                <w:szCs w:val="28"/>
              </w:rPr>
              <w:t>臺北市政府再函請</w:t>
            </w:r>
            <w:proofErr w:type="gramStart"/>
            <w:r w:rsidRPr="003D12C4">
              <w:rPr>
                <w:rFonts w:hAnsi="標楷體" w:cs="Arial"/>
                <w:sz w:val="28"/>
                <w:szCs w:val="28"/>
              </w:rPr>
              <w:t>文化部依</w:t>
            </w:r>
            <w:r w:rsidRPr="003D12C4">
              <w:rPr>
                <w:rFonts w:hAnsi="標楷體" w:cs="Arial" w:hint="eastAsia"/>
                <w:sz w:val="28"/>
                <w:szCs w:val="28"/>
              </w:rPr>
              <w:t>該</w:t>
            </w:r>
            <w:proofErr w:type="gramEnd"/>
            <w:r w:rsidRPr="003D12C4">
              <w:rPr>
                <w:rFonts w:hAnsi="標楷體" w:cs="Arial"/>
                <w:sz w:val="28"/>
                <w:szCs w:val="28"/>
              </w:rPr>
              <w:t>府</w:t>
            </w:r>
            <w:proofErr w:type="gramStart"/>
            <w:r w:rsidRPr="003D12C4">
              <w:rPr>
                <w:rFonts w:hAnsi="標楷體" w:cs="Arial"/>
                <w:sz w:val="28"/>
                <w:szCs w:val="28"/>
              </w:rPr>
              <w:t>112年1月7日府授文化建</w:t>
            </w:r>
            <w:proofErr w:type="gramEnd"/>
            <w:r w:rsidRPr="003D12C4">
              <w:rPr>
                <w:rFonts w:hAnsi="標楷體" w:cs="Arial"/>
                <w:sz w:val="28"/>
                <w:szCs w:val="28"/>
              </w:rPr>
              <w:t>設字第1123005205號函、111年6月27日</w:t>
            </w:r>
            <w:proofErr w:type="gramStart"/>
            <w:r w:rsidRPr="003D12C4">
              <w:rPr>
                <w:rFonts w:hAnsi="標楷體" w:cs="Arial"/>
                <w:sz w:val="28"/>
                <w:szCs w:val="28"/>
              </w:rPr>
              <w:t>府授工</w:t>
            </w:r>
            <w:proofErr w:type="gramEnd"/>
            <w:r w:rsidRPr="003D12C4">
              <w:rPr>
                <w:rFonts w:hAnsi="標楷體" w:cs="Arial"/>
                <w:sz w:val="28"/>
                <w:szCs w:val="28"/>
              </w:rPr>
              <w:t>新字第1113049475號函及代辦協議書</w:t>
            </w:r>
            <w:r w:rsidRPr="003D12C4">
              <w:rPr>
                <w:rFonts w:hAnsi="標楷體" w:cs="Arial" w:hint="eastAsia"/>
                <w:sz w:val="28"/>
                <w:szCs w:val="28"/>
              </w:rPr>
              <w:t>約定</w:t>
            </w:r>
            <w:r w:rsidRPr="003D12C4">
              <w:rPr>
                <w:rFonts w:hAnsi="標楷體" w:cs="Arial"/>
                <w:sz w:val="28"/>
                <w:szCs w:val="28"/>
              </w:rPr>
              <w:t>，儘速籌撥</w:t>
            </w:r>
            <w:r w:rsidRPr="003D12C4">
              <w:rPr>
                <w:rFonts w:hAnsi="標楷體" w:cs="Arial" w:hint="eastAsia"/>
                <w:sz w:val="28"/>
                <w:szCs w:val="28"/>
              </w:rPr>
              <w:t>履約爭議</w:t>
            </w:r>
            <w:r w:rsidRPr="003D12C4">
              <w:rPr>
                <w:rFonts w:hAnsi="標楷體" w:cs="Arial"/>
                <w:sz w:val="28"/>
                <w:szCs w:val="28"/>
              </w:rPr>
              <w:t>調解成立所需增加給付費用，並撥予</w:t>
            </w:r>
            <w:r w:rsidRPr="003D12C4">
              <w:rPr>
                <w:rFonts w:hAnsi="標楷體" w:cs="Arial" w:hint="eastAsia"/>
                <w:sz w:val="28"/>
                <w:szCs w:val="28"/>
              </w:rPr>
              <w:t>該府</w:t>
            </w:r>
            <w:r w:rsidRPr="003D12C4">
              <w:rPr>
                <w:rFonts w:hAnsi="標楷體" w:hint="eastAsia"/>
                <w:sz w:val="28"/>
                <w:szCs w:val="28"/>
              </w:rPr>
              <w:t>本府工務局新工處</w:t>
            </w:r>
            <w:r w:rsidRPr="003D12C4">
              <w:rPr>
                <w:rFonts w:hAnsi="標楷體" w:cs="Arial"/>
                <w:sz w:val="28"/>
                <w:szCs w:val="28"/>
              </w:rPr>
              <w:t>，</w:t>
            </w:r>
            <w:r w:rsidRPr="003D12C4">
              <w:rPr>
                <w:rFonts w:hAnsi="標楷體" w:cs="Arial"/>
                <w:color w:val="000000" w:themeColor="text1"/>
                <w:sz w:val="28"/>
                <w:szCs w:val="28"/>
              </w:rPr>
              <w:t>以免延遲利息持續增加。</w:t>
            </w:r>
          </w:p>
        </w:tc>
      </w:tr>
      <w:tr w:rsidR="00AE1BC8" w:rsidRPr="003D12C4" w:rsidTr="00AE1BC8">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C8" w:rsidRPr="003D12C4" w:rsidRDefault="00AE1BC8" w:rsidP="003D049B">
            <w:pPr>
              <w:spacing w:line="300" w:lineRule="atLeast"/>
              <w:jc w:val="center"/>
              <w:rPr>
                <w:rFonts w:hAnsi="標楷體" w:cs="Arial"/>
                <w:sz w:val="28"/>
                <w:szCs w:val="28"/>
              </w:rPr>
            </w:pPr>
            <w:r w:rsidRPr="003D12C4">
              <w:rPr>
                <w:rFonts w:hAnsi="標楷體" w:cs="Arial"/>
                <w:sz w:val="28"/>
                <w:szCs w:val="28"/>
              </w:rPr>
              <w:t>112.07.11</w:t>
            </w:r>
          </w:p>
        </w:tc>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1BC8" w:rsidRPr="003D12C4" w:rsidRDefault="00AE1BC8" w:rsidP="003D049B">
            <w:pPr>
              <w:spacing w:line="300" w:lineRule="atLeast"/>
              <w:rPr>
                <w:rFonts w:hAnsi="標楷體" w:cs="Arial"/>
                <w:sz w:val="28"/>
                <w:szCs w:val="28"/>
              </w:rPr>
            </w:pPr>
            <w:proofErr w:type="gramStart"/>
            <w:r w:rsidRPr="003D12C4">
              <w:rPr>
                <w:rFonts w:hAnsi="標楷體" w:cs="Arial"/>
                <w:sz w:val="28"/>
                <w:szCs w:val="28"/>
              </w:rPr>
              <w:t>文化部函復</w:t>
            </w:r>
            <w:proofErr w:type="gramEnd"/>
            <w:r w:rsidRPr="003D12C4">
              <w:rPr>
                <w:rFonts w:hAnsi="標楷體" w:cs="Arial"/>
                <w:sz w:val="28"/>
                <w:szCs w:val="28"/>
              </w:rPr>
              <w:t>臺北市政府，請臺北市政府於北部流行音樂中心總計畫額度內完成，文化部不另編列經費支應。</w:t>
            </w:r>
            <w:r w:rsidRPr="003D12C4">
              <w:rPr>
                <w:rFonts w:hAnsi="標楷體" w:hint="eastAsia"/>
                <w:color w:val="000000" w:themeColor="text1"/>
                <w:sz w:val="28"/>
                <w:szCs w:val="28"/>
              </w:rPr>
              <w:t>有關北部流行音樂中心計畫所有工程、變更設計及履約爭議處理，</w:t>
            </w:r>
            <w:proofErr w:type="gramStart"/>
            <w:r w:rsidRPr="003D12C4">
              <w:rPr>
                <w:rFonts w:hAnsi="標楷體" w:hint="eastAsia"/>
                <w:color w:val="000000" w:themeColor="text1"/>
                <w:sz w:val="28"/>
                <w:szCs w:val="28"/>
              </w:rPr>
              <w:t>均請該</w:t>
            </w:r>
            <w:proofErr w:type="gramEnd"/>
            <w:r w:rsidRPr="003D12C4">
              <w:rPr>
                <w:rFonts w:hAnsi="標楷體" w:hint="eastAsia"/>
                <w:color w:val="000000" w:themeColor="text1"/>
                <w:sz w:val="28"/>
                <w:szCs w:val="28"/>
              </w:rPr>
              <w:t>府依據代辦協議書相關規定，於核定預算內執行完竣。</w:t>
            </w:r>
          </w:p>
        </w:tc>
      </w:tr>
    </w:tbl>
    <w:p w:rsidR="00431B6A" w:rsidRPr="003D12C4" w:rsidRDefault="00431B6A" w:rsidP="00431B6A">
      <w:pPr>
        <w:pStyle w:val="3"/>
        <w:numPr>
          <w:ilvl w:val="0"/>
          <w:numId w:val="0"/>
        </w:numPr>
        <w:ind w:leftChars="-126" w:left="-244" w:hangingChars="84" w:hanging="185"/>
        <w:rPr>
          <w:rFonts w:hAnsi="標楷體"/>
          <w:sz w:val="20"/>
          <w:szCs w:val="20"/>
        </w:rPr>
      </w:pPr>
      <w:bookmarkStart w:id="68" w:name="_Toc161147756"/>
      <w:r w:rsidRPr="003D12C4">
        <w:rPr>
          <w:rFonts w:hAnsi="標楷體" w:hint="eastAsia"/>
          <w:sz w:val="20"/>
          <w:szCs w:val="20"/>
        </w:rPr>
        <w:t>資料來源：本報告彙整自</w:t>
      </w:r>
      <w:proofErr w:type="gramStart"/>
      <w:r w:rsidRPr="003D12C4">
        <w:rPr>
          <w:rFonts w:hAnsi="標楷體" w:hint="eastAsia"/>
          <w:sz w:val="20"/>
          <w:szCs w:val="20"/>
        </w:rPr>
        <w:t>文化部及臺北市</w:t>
      </w:r>
      <w:proofErr w:type="gramEnd"/>
      <w:r w:rsidRPr="003D12C4">
        <w:rPr>
          <w:rFonts w:hAnsi="標楷體" w:hint="eastAsia"/>
          <w:sz w:val="20"/>
          <w:szCs w:val="20"/>
        </w:rPr>
        <w:t>政府提供資料。</w:t>
      </w:r>
      <w:bookmarkEnd w:id="68"/>
    </w:p>
    <w:p w:rsidR="006D7401" w:rsidRPr="003D12C4" w:rsidRDefault="008467DD" w:rsidP="006D7401">
      <w:pPr>
        <w:pStyle w:val="3"/>
        <w:spacing w:beforeLines="50" w:before="228"/>
        <w:ind w:left="1360" w:hanging="680"/>
        <w:rPr>
          <w:rFonts w:hAnsi="標楷體" w:cs="Arial"/>
          <w:szCs w:val="32"/>
        </w:rPr>
      </w:pPr>
      <w:bookmarkStart w:id="69" w:name="_Toc161147757"/>
      <w:proofErr w:type="gramStart"/>
      <w:r w:rsidRPr="003D12C4">
        <w:rPr>
          <w:rFonts w:hAnsi="標楷體" w:hint="eastAsia"/>
          <w:szCs w:val="32"/>
        </w:rPr>
        <w:t>惟查</w:t>
      </w:r>
      <w:proofErr w:type="gramEnd"/>
      <w:r w:rsidRPr="003D12C4">
        <w:rPr>
          <w:rFonts w:hAnsi="標楷體" w:hint="eastAsia"/>
          <w:szCs w:val="32"/>
        </w:rPr>
        <w:t>，</w:t>
      </w:r>
      <w:r w:rsidR="006D7401" w:rsidRPr="003D12C4">
        <w:rPr>
          <w:rFonts w:hAnsi="標楷體" w:hint="eastAsia"/>
          <w:szCs w:val="32"/>
        </w:rPr>
        <w:t>二案履約爭議調解</w:t>
      </w:r>
      <w:r w:rsidRPr="003D12C4">
        <w:rPr>
          <w:rFonts w:hAnsi="標楷體" w:hint="eastAsia"/>
          <w:szCs w:val="32"/>
        </w:rPr>
        <w:t>案</w:t>
      </w:r>
      <w:r w:rsidR="006D7401" w:rsidRPr="003D12C4">
        <w:rPr>
          <w:rFonts w:hAnsi="標楷體" w:hint="eastAsia"/>
          <w:szCs w:val="32"/>
        </w:rPr>
        <w:t>既經雙方</w:t>
      </w:r>
      <w:r w:rsidR="006D7401" w:rsidRPr="003D12C4">
        <w:rPr>
          <w:rFonts w:hAnsi="標楷體"/>
          <w:szCs w:val="32"/>
        </w:rPr>
        <w:t>調解成立</w:t>
      </w:r>
      <w:r w:rsidR="006D7401" w:rsidRPr="003D12C4">
        <w:rPr>
          <w:rFonts w:hAnsi="標楷體" w:hint="eastAsia"/>
          <w:szCs w:val="32"/>
        </w:rPr>
        <w:t>，實與確定判決具有同一效力，</w:t>
      </w:r>
      <w:r w:rsidR="006D7401" w:rsidRPr="003D12C4">
        <w:rPr>
          <w:rFonts w:hAnsi="標楷體"/>
          <w:szCs w:val="32"/>
        </w:rPr>
        <w:t>對</w:t>
      </w:r>
      <w:r w:rsidR="006D7401" w:rsidRPr="003D12C4">
        <w:rPr>
          <w:rFonts w:hAnsi="標楷體" w:hint="eastAsia"/>
          <w:szCs w:val="32"/>
        </w:rPr>
        <w:t>於機關</w:t>
      </w:r>
      <w:r w:rsidR="006D7401" w:rsidRPr="003D12C4">
        <w:rPr>
          <w:rFonts w:hAnsi="標楷體"/>
          <w:szCs w:val="32"/>
        </w:rPr>
        <w:t>具</w:t>
      </w:r>
      <w:r w:rsidR="006D7401" w:rsidRPr="003D12C4">
        <w:rPr>
          <w:rFonts w:hAnsi="標楷體" w:hint="eastAsia"/>
          <w:szCs w:val="32"/>
        </w:rPr>
        <w:t>有</w:t>
      </w:r>
      <w:r w:rsidR="006D7401" w:rsidRPr="003D12C4">
        <w:rPr>
          <w:rFonts w:hAnsi="標楷體"/>
          <w:szCs w:val="32"/>
        </w:rPr>
        <w:t>拘束力</w:t>
      </w:r>
      <w:r w:rsidR="006D7401" w:rsidRPr="003D12C4">
        <w:rPr>
          <w:rFonts w:hAnsi="標楷體" w:hint="eastAsia"/>
          <w:szCs w:val="32"/>
        </w:rPr>
        <w:t>，</w:t>
      </w:r>
      <w:r w:rsidR="00CF7D56" w:rsidRPr="003D12C4">
        <w:rPr>
          <w:rFonts w:hAnsi="標楷體" w:hint="eastAsia"/>
          <w:szCs w:val="32"/>
        </w:rPr>
        <w:t>機關</w:t>
      </w:r>
      <w:r w:rsidR="006D7401" w:rsidRPr="003D12C4">
        <w:rPr>
          <w:rFonts w:hAnsi="標楷體" w:hint="eastAsia"/>
          <w:szCs w:val="32"/>
        </w:rPr>
        <w:t>應依調解成立結果，</w:t>
      </w:r>
      <w:r w:rsidR="00CF7D56" w:rsidRPr="003D12C4">
        <w:rPr>
          <w:rFonts w:hAnsi="標楷體" w:hint="eastAsia"/>
          <w:szCs w:val="32"/>
        </w:rPr>
        <w:t>就超出計畫核定經費之履約爭議款項，</w:t>
      </w:r>
      <w:r w:rsidR="00F738CC" w:rsidRPr="003D12C4">
        <w:rPr>
          <w:rFonts w:hAnsi="標楷體"/>
          <w:szCs w:val="32"/>
        </w:rPr>
        <w:t>儘速</w:t>
      </w:r>
      <w:r w:rsidR="00F738CC" w:rsidRPr="003D12C4">
        <w:rPr>
          <w:rFonts w:hAnsi="標楷體" w:cs="Arial"/>
          <w:szCs w:val="32"/>
        </w:rPr>
        <w:t>籌劃財源</w:t>
      </w:r>
      <w:r w:rsidR="00F738CC" w:rsidRPr="003D12C4">
        <w:rPr>
          <w:rFonts w:hAnsi="標楷體" w:cs="Arial" w:hint="eastAsia"/>
          <w:szCs w:val="32"/>
        </w:rPr>
        <w:t>先行墊付廠商，再行釐清爭議款項支付責任歸屬，</w:t>
      </w:r>
      <w:r w:rsidR="0019528F" w:rsidRPr="003D12C4">
        <w:rPr>
          <w:rFonts w:hAnsi="標楷體" w:cs="Arial" w:hint="eastAsia"/>
          <w:szCs w:val="32"/>
        </w:rPr>
        <w:t>避免衍生無謂之利息費用支出</w:t>
      </w:r>
      <w:r w:rsidR="001C2F7B" w:rsidRPr="003D12C4">
        <w:rPr>
          <w:rFonts w:hAnsi="標楷體" w:cs="Arial" w:hint="eastAsia"/>
          <w:szCs w:val="32"/>
        </w:rPr>
        <w:t>。</w:t>
      </w:r>
      <w:r w:rsidRPr="003D12C4">
        <w:rPr>
          <w:rFonts w:hAnsi="標楷體" w:cs="Arial" w:hint="eastAsia"/>
          <w:szCs w:val="32"/>
        </w:rPr>
        <w:t>然</w:t>
      </w:r>
      <w:r w:rsidR="00571E46" w:rsidRPr="003D12C4">
        <w:rPr>
          <w:rFonts w:hAnsi="標楷體" w:cs="Arial" w:hint="eastAsia"/>
          <w:szCs w:val="32"/>
        </w:rPr>
        <w:t>臺北市政府與文化部</w:t>
      </w:r>
      <w:r w:rsidR="00F738CC" w:rsidRPr="003D12C4">
        <w:rPr>
          <w:rFonts w:hAnsi="標楷體" w:cs="Arial" w:hint="eastAsia"/>
          <w:szCs w:val="32"/>
        </w:rPr>
        <w:t>多次</w:t>
      </w:r>
      <w:r w:rsidR="006D7401" w:rsidRPr="003D12C4">
        <w:rPr>
          <w:rFonts w:hAnsi="標楷體" w:cs="Arial" w:hint="eastAsia"/>
          <w:szCs w:val="32"/>
        </w:rPr>
        <w:t>公文往返，</w:t>
      </w:r>
      <w:proofErr w:type="gramStart"/>
      <w:r w:rsidR="00636C0E" w:rsidRPr="003D12C4">
        <w:rPr>
          <w:rFonts w:hAnsi="標楷體" w:cs="Arial" w:hint="eastAsia"/>
          <w:szCs w:val="32"/>
        </w:rPr>
        <w:t>文化部皆以</w:t>
      </w:r>
      <w:proofErr w:type="gramEnd"/>
      <w:r w:rsidR="00636C0E" w:rsidRPr="003D12C4">
        <w:rPr>
          <w:rFonts w:hAnsi="標楷體" w:cs="Arial" w:hint="eastAsia"/>
          <w:szCs w:val="32"/>
        </w:rPr>
        <w:t>於</w:t>
      </w:r>
      <w:proofErr w:type="gramStart"/>
      <w:r w:rsidR="00636C0E" w:rsidRPr="003D12C4">
        <w:rPr>
          <w:rFonts w:hAnsi="標楷體" w:cs="Arial" w:hint="eastAsia"/>
          <w:szCs w:val="32"/>
        </w:rPr>
        <w:t>釐清</w:t>
      </w:r>
      <w:proofErr w:type="gramEnd"/>
      <w:r w:rsidR="00636C0E" w:rsidRPr="003D12C4">
        <w:rPr>
          <w:rFonts w:hAnsi="標楷體" w:cs="Arial" w:hint="eastAsia"/>
          <w:szCs w:val="32"/>
        </w:rPr>
        <w:t>爭點後，另案研議費用相關事宜為由處理，</w:t>
      </w:r>
      <w:r w:rsidR="009744F3" w:rsidRPr="003D12C4">
        <w:rPr>
          <w:rFonts w:hAnsi="標楷體" w:cs="Arial" w:hint="eastAsia"/>
          <w:szCs w:val="32"/>
        </w:rPr>
        <w:t>未明確回復得否撥付經費，</w:t>
      </w:r>
      <w:proofErr w:type="gramStart"/>
      <w:r w:rsidR="00636C0E" w:rsidRPr="003D12C4">
        <w:rPr>
          <w:rFonts w:hAnsi="標楷體" w:cs="Arial" w:hint="eastAsia"/>
          <w:szCs w:val="32"/>
        </w:rPr>
        <w:t>該部認</w:t>
      </w:r>
      <w:proofErr w:type="gramEnd"/>
      <w:r w:rsidR="00636C0E" w:rsidRPr="003D12C4">
        <w:rPr>
          <w:rFonts w:hAnsi="標楷體" w:cs="Arial" w:hint="eastAsia"/>
          <w:szCs w:val="32"/>
        </w:rPr>
        <w:t>本案臺北市政府所提之工程履約爭議，牽涉該部、臺北市政府及廠商，履約</w:t>
      </w:r>
      <w:proofErr w:type="gramStart"/>
      <w:r w:rsidR="00636C0E" w:rsidRPr="003D12C4">
        <w:rPr>
          <w:rFonts w:hAnsi="標楷體" w:cs="Arial" w:hint="eastAsia"/>
          <w:szCs w:val="32"/>
        </w:rPr>
        <w:t>爭議各爭</w:t>
      </w:r>
      <w:proofErr w:type="gramEnd"/>
      <w:r w:rsidR="00636C0E" w:rsidRPr="003D12C4">
        <w:rPr>
          <w:rFonts w:hAnsi="標楷體" w:cs="Arial" w:hint="eastAsia"/>
          <w:szCs w:val="32"/>
        </w:rPr>
        <w:t>點中</w:t>
      </w:r>
      <w:proofErr w:type="gramStart"/>
      <w:r w:rsidR="00636C0E" w:rsidRPr="003D12C4">
        <w:rPr>
          <w:rFonts w:hAnsi="標楷體" w:cs="Arial" w:hint="eastAsia"/>
          <w:szCs w:val="32"/>
        </w:rPr>
        <w:t>該部與臺北</w:t>
      </w:r>
      <w:proofErr w:type="gramEnd"/>
      <w:r w:rsidR="00636C0E" w:rsidRPr="003D12C4">
        <w:rPr>
          <w:rFonts w:hAnsi="標楷體" w:cs="Arial" w:hint="eastAsia"/>
          <w:szCs w:val="32"/>
        </w:rPr>
        <w:t>市政府之間責任歸屬均有待釐清，責任歸屬須由工程需求探討，爰於111年10月洽請法律事務所，協助檢視臺北市政府所提出之說明及契約等相關文件，釐清責任歸屬，</w:t>
      </w:r>
      <w:r w:rsidR="001C2F7B" w:rsidRPr="003D12C4">
        <w:rPr>
          <w:rFonts w:hAnsi="標楷體" w:cs="Arial" w:hint="eastAsia"/>
          <w:szCs w:val="32"/>
        </w:rPr>
        <w:t>嗣</w:t>
      </w:r>
      <w:r w:rsidR="00636C0E" w:rsidRPr="003D12C4">
        <w:rPr>
          <w:rFonts w:hAnsi="標楷體" w:cs="Arial" w:hint="eastAsia"/>
          <w:szCs w:val="32"/>
        </w:rPr>
        <w:t>經</w:t>
      </w:r>
      <w:r w:rsidR="001C2F7B" w:rsidRPr="003D12C4">
        <w:rPr>
          <w:rFonts w:hAnsi="標楷體" w:cs="Arial" w:hint="eastAsia"/>
          <w:szCs w:val="32"/>
        </w:rPr>
        <w:t>完成</w:t>
      </w:r>
      <w:r w:rsidR="00636C0E" w:rsidRPr="003D12C4">
        <w:rPr>
          <w:rFonts w:hAnsi="標楷體" w:cs="Arial" w:hint="eastAsia"/>
          <w:szCs w:val="32"/>
        </w:rPr>
        <w:t>採購程序後，於112年1月6日決標</w:t>
      </w:r>
      <w:r w:rsidR="00F738CC" w:rsidRPr="003D12C4">
        <w:rPr>
          <w:rFonts w:hAnsi="標楷體" w:cs="Arial" w:hint="eastAsia"/>
          <w:szCs w:val="32"/>
        </w:rPr>
        <w:t>。</w:t>
      </w:r>
      <w:r w:rsidR="00996DA2" w:rsidRPr="003D12C4">
        <w:rPr>
          <w:rFonts w:hAnsi="標楷體" w:cs="Arial" w:hint="eastAsia"/>
          <w:szCs w:val="32"/>
        </w:rPr>
        <w:t>本案因延遲付款，</w:t>
      </w:r>
      <w:r w:rsidR="006D7401" w:rsidRPr="003D12C4">
        <w:rPr>
          <w:rFonts w:hAnsi="標楷體" w:cs="Arial" w:hint="eastAsia"/>
          <w:szCs w:val="32"/>
        </w:rPr>
        <w:t>致本工程</w:t>
      </w:r>
      <w:r w:rsidR="003E1DD8" w:rsidRPr="003D12C4">
        <w:rPr>
          <w:rFonts w:hAnsi="標楷體" w:cs="Arial" w:hint="eastAsia"/>
          <w:szCs w:val="32"/>
        </w:rPr>
        <w:t>二</w:t>
      </w:r>
      <w:r w:rsidR="006D7401" w:rsidRPr="003D12C4">
        <w:rPr>
          <w:rFonts w:hAnsi="標楷體" w:cs="Arial" w:hint="eastAsia"/>
          <w:szCs w:val="32"/>
        </w:rPr>
        <w:t>件勞務契約履約爭議案建築師債權遲未獲得清償</w:t>
      </w:r>
      <w:r w:rsidR="0019528F" w:rsidRPr="003D12C4">
        <w:rPr>
          <w:rFonts w:hAnsi="標楷體" w:cs="Arial" w:hint="eastAsia"/>
          <w:szCs w:val="32"/>
        </w:rPr>
        <w:t>，</w:t>
      </w:r>
      <w:r w:rsidR="006D7401" w:rsidRPr="003D12C4">
        <w:rPr>
          <w:rFonts w:hAnsi="標楷體" w:cs="Arial" w:hint="eastAsia"/>
          <w:szCs w:val="32"/>
        </w:rPr>
        <w:t>並多次</w:t>
      </w:r>
      <w:proofErr w:type="gramStart"/>
      <w:r w:rsidR="006D7401" w:rsidRPr="003D12C4">
        <w:rPr>
          <w:rFonts w:hAnsi="標楷體" w:cs="Arial" w:hint="eastAsia"/>
          <w:szCs w:val="32"/>
        </w:rPr>
        <w:t>函示</w:t>
      </w:r>
      <w:r w:rsidR="00571E46" w:rsidRPr="003D12C4">
        <w:rPr>
          <w:rFonts w:hAnsi="標楷體" w:cs="Arial" w:hint="eastAsia"/>
          <w:szCs w:val="32"/>
        </w:rPr>
        <w:t>北市</w:t>
      </w:r>
      <w:r w:rsidR="00D71D45" w:rsidRPr="003D12C4">
        <w:rPr>
          <w:rFonts w:hAnsi="標楷體" w:cs="Arial" w:hint="eastAsia"/>
          <w:szCs w:val="32"/>
        </w:rPr>
        <w:t>府</w:t>
      </w:r>
      <w:proofErr w:type="gramEnd"/>
      <w:r w:rsidR="00D71D45" w:rsidRPr="003D12C4">
        <w:rPr>
          <w:rFonts w:hAnsi="標楷體" w:cs="Arial" w:hint="eastAsia"/>
          <w:szCs w:val="32"/>
        </w:rPr>
        <w:t>工務局新工處</w:t>
      </w:r>
      <w:r w:rsidR="006D7401" w:rsidRPr="003D12C4">
        <w:rPr>
          <w:rFonts w:hAnsi="標楷體" w:cs="Arial" w:hint="eastAsia"/>
          <w:szCs w:val="32"/>
        </w:rPr>
        <w:t>，皆主張本案如未及時撥付調解成立給付金額致所生遲延利息，將自調解成立日翌日起至清償日止，按年息5%計算利息，</w:t>
      </w:r>
      <w:r w:rsidR="00571E46" w:rsidRPr="003D12C4">
        <w:rPr>
          <w:rFonts w:hAnsi="標楷體" w:cs="Arial" w:hint="eastAsia"/>
          <w:szCs w:val="32"/>
        </w:rPr>
        <w:t>每月達8</w:t>
      </w:r>
      <w:r w:rsidR="00571E46" w:rsidRPr="003D12C4">
        <w:rPr>
          <w:rFonts w:hAnsi="標楷體" w:cs="Arial"/>
          <w:szCs w:val="32"/>
        </w:rPr>
        <w:t>0</w:t>
      </w:r>
      <w:r w:rsidR="00571E46" w:rsidRPr="003D12C4">
        <w:rPr>
          <w:rFonts w:hAnsi="標楷體" w:cs="Arial" w:hint="eastAsia"/>
          <w:szCs w:val="32"/>
        </w:rPr>
        <w:t>萬餘元，</w:t>
      </w:r>
      <w:r w:rsidR="0019528F" w:rsidRPr="003D12C4">
        <w:rPr>
          <w:rFonts w:hAnsi="標楷體" w:cs="Arial" w:hint="eastAsia"/>
          <w:szCs w:val="32"/>
        </w:rPr>
        <w:t>細目</w:t>
      </w:r>
      <w:r w:rsidR="00571E46" w:rsidRPr="003D12C4">
        <w:rPr>
          <w:rFonts w:hAnsi="標楷體" w:cs="Arial" w:hint="eastAsia"/>
          <w:szCs w:val="32"/>
        </w:rPr>
        <w:t>如下</w:t>
      </w:r>
      <w:r w:rsidR="006D7401" w:rsidRPr="003D12C4">
        <w:rPr>
          <w:rFonts w:hAnsi="標楷體" w:cs="Arial" w:hint="eastAsia"/>
          <w:szCs w:val="32"/>
        </w:rPr>
        <w:t>：</w:t>
      </w:r>
      <w:bookmarkEnd w:id="69"/>
    </w:p>
    <w:p w:rsidR="006D7401" w:rsidRPr="003D12C4" w:rsidRDefault="006D7401" w:rsidP="00571E46">
      <w:pPr>
        <w:pStyle w:val="4"/>
        <w:numPr>
          <w:ilvl w:val="3"/>
          <w:numId w:val="1"/>
        </w:numPr>
        <w:ind w:left="1701"/>
        <w:rPr>
          <w:rFonts w:hAnsi="標楷體"/>
        </w:rPr>
      </w:pPr>
      <w:r w:rsidRPr="003D12C4">
        <w:rPr>
          <w:rFonts w:hAnsi="標楷體" w:hint="eastAsia"/>
        </w:rPr>
        <w:t>專案管理案約14萬7,712元/月，自111年4月20日起算。</w:t>
      </w:r>
    </w:p>
    <w:p w:rsidR="006D7401" w:rsidRPr="003D12C4" w:rsidRDefault="006D7401" w:rsidP="00571E46">
      <w:pPr>
        <w:pStyle w:val="4"/>
        <w:numPr>
          <w:ilvl w:val="3"/>
          <w:numId w:val="1"/>
        </w:numPr>
        <w:ind w:left="1701"/>
        <w:rPr>
          <w:rFonts w:hAnsi="標楷體" w:cs="Arial"/>
          <w:szCs w:val="32"/>
        </w:rPr>
      </w:pPr>
      <w:r w:rsidRPr="003D12C4">
        <w:rPr>
          <w:rFonts w:hAnsi="標楷體" w:cs="Arial" w:hint="eastAsia"/>
          <w:szCs w:val="32"/>
        </w:rPr>
        <w:t>規劃設計及監造案約65萬4,481元/月，自111年6月14日起算。</w:t>
      </w:r>
    </w:p>
    <w:p w:rsidR="00571E46" w:rsidRPr="003D12C4" w:rsidRDefault="006D7401" w:rsidP="00571E46">
      <w:pPr>
        <w:pStyle w:val="4"/>
        <w:numPr>
          <w:ilvl w:val="3"/>
          <w:numId w:val="1"/>
        </w:numPr>
        <w:ind w:left="1701"/>
        <w:rPr>
          <w:rFonts w:hAnsi="標楷體"/>
        </w:rPr>
      </w:pPr>
      <w:r w:rsidRPr="003D12C4">
        <w:rPr>
          <w:rFonts w:hAnsi="標楷體" w:cs="Arial" w:hint="eastAsia"/>
          <w:szCs w:val="32"/>
        </w:rPr>
        <w:t>上開利息共計80萬2,193元/月。</w:t>
      </w:r>
    </w:p>
    <w:p w:rsidR="00571E46" w:rsidRPr="003D12C4" w:rsidRDefault="00571E46" w:rsidP="00571E46">
      <w:pPr>
        <w:pStyle w:val="3"/>
        <w:rPr>
          <w:rFonts w:hAnsi="標楷體"/>
        </w:rPr>
      </w:pPr>
      <w:bookmarkStart w:id="70" w:name="_Toc161147758"/>
      <w:r w:rsidRPr="003D12C4">
        <w:rPr>
          <w:rFonts w:hAnsi="標楷體" w:hint="eastAsia"/>
        </w:rPr>
        <w:t>又，此事件</w:t>
      </w:r>
      <w:r w:rsidR="00884D8F" w:rsidRPr="003D12C4">
        <w:rPr>
          <w:rFonts w:hAnsi="標楷體" w:cs="Arial" w:hint="eastAsia"/>
          <w:szCs w:val="32"/>
        </w:rPr>
        <w:t>於</w:t>
      </w:r>
      <w:proofErr w:type="gramStart"/>
      <w:r w:rsidR="00884D8F" w:rsidRPr="003D12C4">
        <w:rPr>
          <w:rFonts w:hAnsi="標楷體" w:hint="eastAsia"/>
        </w:rPr>
        <w:t>1</w:t>
      </w:r>
      <w:r w:rsidR="00884D8F" w:rsidRPr="003D12C4">
        <w:rPr>
          <w:rFonts w:hAnsi="標楷體"/>
        </w:rPr>
        <w:t>12</w:t>
      </w:r>
      <w:r w:rsidR="00884D8F" w:rsidRPr="003D12C4">
        <w:rPr>
          <w:rFonts w:hAnsi="標楷體" w:hint="eastAsia"/>
        </w:rPr>
        <w:t>年7月間經媒體</w:t>
      </w:r>
      <w:proofErr w:type="gramEnd"/>
      <w:r w:rsidR="00884D8F" w:rsidRPr="003D12C4">
        <w:rPr>
          <w:rFonts w:hAnsi="標楷體" w:hint="eastAsia"/>
        </w:rPr>
        <w:t>大篇幅報導1.9億</w:t>
      </w:r>
      <w:r w:rsidR="003E1DD8" w:rsidRPr="003D12C4">
        <w:rPr>
          <w:rFonts w:hAnsi="標楷體" w:hint="eastAsia"/>
        </w:rPr>
        <w:t>餘元</w:t>
      </w:r>
      <w:r w:rsidR="00884D8F" w:rsidRPr="003D12C4">
        <w:rPr>
          <w:rFonts w:hAnsi="標楷體" w:hint="eastAsia"/>
        </w:rPr>
        <w:t>工程款爭議未結案、月增80萬利息，</w:t>
      </w:r>
      <w:r w:rsidRPr="003D12C4">
        <w:rPr>
          <w:rFonts w:hAnsi="標楷體" w:hint="eastAsia"/>
        </w:rPr>
        <w:t>造成外界訾議聲浪，</w:t>
      </w:r>
      <w:r w:rsidR="00694B22" w:rsidRPr="003D12C4">
        <w:rPr>
          <w:rFonts w:hAnsi="標楷體" w:hint="eastAsia"/>
        </w:rPr>
        <w:t>實嚴重損及政府威信，</w:t>
      </w:r>
      <w:r w:rsidR="009744F3" w:rsidRPr="003D12C4">
        <w:rPr>
          <w:rFonts w:hAnsi="標楷體" w:hint="eastAsia"/>
        </w:rPr>
        <w:t>文</w:t>
      </w:r>
      <w:r w:rsidR="009744F3" w:rsidRPr="003D12C4">
        <w:rPr>
          <w:rFonts w:hAnsi="標楷體" w:hint="eastAsia"/>
          <w:szCs w:val="32"/>
        </w:rPr>
        <w:t>化</w:t>
      </w:r>
      <w:proofErr w:type="gramStart"/>
      <w:r w:rsidR="009744F3" w:rsidRPr="003D12C4">
        <w:rPr>
          <w:rFonts w:hAnsi="標楷體" w:hint="eastAsia"/>
          <w:szCs w:val="32"/>
        </w:rPr>
        <w:t>部於</w:t>
      </w:r>
      <w:r w:rsidR="009744F3" w:rsidRPr="003D12C4">
        <w:rPr>
          <w:rFonts w:hAnsi="標楷體" w:cs="Arial"/>
          <w:color w:val="000000" w:themeColor="text1"/>
          <w:szCs w:val="32"/>
        </w:rPr>
        <w:t>112</w:t>
      </w:r>
      <w:r w:rsidR="009744F3" w:rsidRPr="003D12C4">
        <w:rPr>
          <w:rFonts w:hAnsi="標楷體" w:cs="Arial" w:hint="eastAsia"/>
          <w:color w:val="000000" w:themeColor="text1"/>
          <w:szCs w:val="32"/>
        </w:rPr>
        <w:t>年</w:t>
      </w:r>
      <w:r w:rsidR="009744F3" w:rsidRPr="003D12C4">
        <w:rPr>
          <w:rFonts w:hAnsi="標楷體" w:cs="Arial"/>
          <w:color w:val="000000" w:themeColor="text1"/>
          <w:szCs w:val="32"/>
        </w:rPr>
        <w:t>7</w:t>
      </w:r>
      <w:r w:rsidR="009744F3" w:rsidRPr="003D12C4">
        <w:rPr>
          <w:rFonts w:hAnsi="標楷體" w:cs="Arial" w:hint="eastAsia"/>
          <w:color w:val="000000" w:themeColor="text1"/>
          <w:szCs w:val="32"/>
        </w:rPr>
        <w:t>月</w:t>
      </w:r>
      <w:r w:rsidR="009744F3" w:rsidRPr="003D12C4">
        <w:rPr>
          <w:rFonts w:hAnsi="標楷體" w:cs="Arial"/>
          <w:color w:val="000000" w:themeColor="text1"/>
          <w:szCs w:val="32"/>
        </w:rPr>
        <w:t>11</w:t>
      </w:r>
      <w:r w:rsidR="009744F3" w:rsidRPr="003D12C4">
        <w:rPr>
          <w:rFonts w:hAnsi="標楷體" w:cs="Arial" w:hint="eastAsia"/>
          <w:color w:val="000000" w:themeColor="text1"/>
          <w:szCs w:val="32"/>
        </w:rPr>
        <w:t>日</w:t>
      </w:r>
      <w:r w:rsidR="00636C0E" w:rsidRPr="003D12C4">
        <w:rPr>
          <w:rFonts w:hAnsi="標楷體" w:cs="Arial" w:hint="eastAsia"/>
          <w:color w:val="000000" w:themeColor="text1"/>
          <w:szCs w:val="32"/>
        </w:rPr>
        <w:t>始</w:t>
      </w:r>
      <w:proofErr w:type="gramEnd"/>
      <w:r w:rsidR="009744F3" w:rsidRPr="003D12C4">
        <w:rPr>
          <w:rFonts w:hAnsi="標楷體" w:cs="Arial" w:hint="eastAsia"/>
          <w:color w:val="000000" w:themeColor="text1"/>
          <w:szCs w:val="32"/>
        </w:rPr>
        <w:t>函復臺北市政府</w:t>
      </w:r>
      <w:r w:rsidR="00996DA2" w:rsidRPr="003D12C4">
        <w:rPr>
          <w:rFonts w:hAnsi="標楷體" w:cs="Arial" w:hint="eastAsia"/>
          <w:color w:val="000000" w:themeColor="text1"/>
          <w:szCs w:val="32"/>
        </w:rPr>
        <w:t>，</w:t>
      </w:r>
      <w:r w:rsidR="009744F3" w:rsidRPr="003D12C4">
        <w:rPr>
          <w:rFonts w:hAnsi="標楷體" w:cs="Arial" w:hint="eastAsia"/>
          <w:color w:val="000000" w:themeColor="text1"/>
          <w:szCs w:val="32"/>
        </w:rPr>
        <w:t>確定</w:t>
      </w:r>
      <w:r w:rsidR="009744F3" w:rsidRPr="003D12C4">
        <w:rPr>
          <w:rFonts w:hAnsi="標楷體" w:cs="Arial"/>
          <w:color w:val="000000" w:themeColor="text1"/>
          <w:szCs w:val="32"/>
        </w:rPr>
        <w:t>不另編列經費支應</w:t>
      </w:r>
      <w:r w:rsidR="009744F3" w:rsidRPr="003D12C4">
        <w:rPr>
          <w:rFonts w:hAnsi="標楷體" w:hint="eastAsia"/>
          <w:color w:val="000000" w:themeColor="text1"/>
          <w:szCs w:val="32"/>
        </w:rPr>
        <w:t>該爭議款後</w:t>
      </w:r>
      <w:r w:rsidR="009744F3" w:rsidRPr="003D12C4">
        <w:rPr>
          <w:rFonts w:hAnsi="標楷體" w:hint="eastAsia"/>
          <w:szCs w:val="32"/>
        </w:rPr>
        <w:t>，</w:t>
      </w:r>
      <w:r w:rsidR="009744F3" w:rsidRPr="003D12C4">
        <w:rPr>
          <w:rFonts w:hAnsi="標楷體" w:hint="eastAsia"/>
        </w:rPr>
        <w:t>該</w:t>
      </w:r>
      <w:r w:rsidR="00636C0E" w:rsidRPr="003D12C4">
        <w:rPr>
          <w:rFonts w:hAnsi="標楷體" w:hint="eastAsia"/>
        </w:rPr>
        <w:t>府</w:t>
      </w:r>
      <w:r w:rsidR="0019528F" w:rsidRPr="003D12C4">
        <w:rPr>
          <w:rFonts w:hAnsi="標楷體" w:hint="eastAsia"/>
        </w:rPr>
        <w:t>雖</w:t>
      </w:r>
      <w:r w:rsidRPr="003D12C4">
        <w:rPr>
          <w:rFonts w:hAnsi="標楷體" w:hint="eastAsia"/>
        </w:rPr>
        <w:t>於112年8月1日第2255次市政會議提案</w:t>
      </w:r>
      <w:r w:rsidR="00694B22" w:rsidRPr="003D12C4">
        <w:rPr>
          <w:rFonts w:hAnsi="標楷體" w:hint="eastAsia"/>
        </w:rPr>
        <w:t>：</w:t>
      </w:r>
      <w:r w:rsidRPr="003D12C4">
        <w:rPr>
          <w:rFonts w:hAnsi="標楷體" w:hint="eastAsia"/>
        </w:rPr>
        <w:t>「臺北市政府代辦文化部北部流行音樂中心興建工程技術服務履約爭議調解費墊付款案」</w:t>
      </w:r>
      <w:r w:rsidR="00694B22" w:rsidRPr="003D12C4">
        <w:rPr>
          <w:rFonts w:hAnsi="標楷體" w:hint="eastAsia"/>
        </w:rPr>
        <w:t>獲市政會議修正通過</w:t>
      </w:r>
      <w:r w:rsidR="00A072F4" w:rsidRPr="003D12C4">
        <w:rPr>
          <w:rFonts w:hAnsi="標楷體" w:hint="eastAsia"/>
        </w:rPr>
        <w:t>，</w:t>
      </w:r>
      <w:r w:rsidRPr="003D12C4">
        <w:rPr>
          <w:rFonts w:hAnsi="標楷體" w:hint="eastAsia"/>
        </w:rPr>
        <w:t>先行編列墊付款</w:t>
      </w:r>
      <w:r w:rsidR="00694B22" w:rsidRPr="003D12C4">
        <w:rPr>
          <w:rFonts w:hAnsi="標楷體" w:hint="eastAsia"/>
        </w:rPr>
        <w:t>（依照調解成立金額1億9,252萬6,110元）</w:t>
      </w:r>
      <w:r w:rsidR="00A072F4" w:rsidRPr="003D12C4">
        <w:rPr>
          <w:rFonts w:hAnsi="標楷體" w:hint="eastAsia"/>
        </w:rPr>
        <w:t>再送請</w:t>
      </w:r>
      <w:r w:rsidRPr="003D12C4">
        <w:rPr>
          <w:rFonts w:hAnsi="標楷體" w:hint="eastAsia"/>
        </w:rPr>
        <w:t>臺北市議會</w:t>
      </w:r>
      <w:r w:rsidR="00085CB4" w:rsidRPr="003D12C4">
        <w:rPr>
          <w:rFonts w:hAnsi="標楷體" w:hint="eastAsia"/>
        </w:rPr>
        <w:t>113年1月31日第3次臨時大會第4</w:t>
      </w:r>
      <w:r w:rsidR="0081383E" w:rsidRPr="003D12C4">
        <w:rPr>
          <w:rFonts w:hAnsi="標楷體" w:hint="eastAsia"/>
        </w:rPr>
        <w:t>次</w:t>
      </w:r>
      <w:r w:rsidR="00085CB4" w:rsidRPr="003D12C4">
        <w:rPr>
          <w:rFonts w:hAnsi="標楷體" w:hint="eastAsia"/>
        </w:rPr>
        <w:t>會議審議通過，刪除教育委員會附帶決議</w:t>
      </w:r>
      <w:r w:rsidR="001C2F7B" w:rsidRPr="003D12C4">
        <w:rPr>
          <w:rFonts w:hAnsi="標楷體" w:hint="eastAsia"/>
        </w:rPr>
        <w:t>：</w:t>
      </w:r>
      <w:r w:rsidR="00085CB4" w:rsidRPr="003D12C4">
        <w:rPr>
          <w:rFonts w:hAnsi="標楷體" w:hint="eastAsia"/>
        </w:rPr>
        <w:t>「不主張興</w:t>
      </w:r>
      <w:proofErr w:type="gramStart"/>
      <w:r w:rsidR="00085CB4" w:rsidRPr="003D12C4">
        <w:rPr>
          <w:rFonts w:hAnsi="標楷體" w:hint="eastAsia"/>
        </w:rPr>
        <w:t>訟</w:t>
      </w:r>
      <w:proofErr w:type="gramEnd"/>
      <w:r w:rsidR="00085CB4" w:rsidRPr="003D12C4">
        <w:rPr>
          <w:rFonts w:hAnsi="標楷體" w:hint="eastAsia"/>
        </w:rPr>
        <w:t>」文字。</w:t>
      </w:r>
      <w:r w:rsidR="00694B22" w:rsidRPr="003D12C4">
        <w:rPr>
          <w:rFonts w:hAnsi="標楷體" w:hint="eastAsia"/>
        </w:rPr>
        <w:t>另</w:t>
      </w:r>
      <w:r w:rsidRPr="003D12C4">
        <w:rPr>
          <w:rFonts w:hAnsi="標楷體" w:hint="eastAsia"/>
        </w:rPr>
        <w:t>該府</w:t>
      </w:r>
      <w:r w:rsidR="00694B22" w:rsidRPr="003D12C4">
        <w:rPr>
          <w:rFonts w:hAnsi="標楷體" w:hint="eastAsia"/>
        </w:rPr>
        <w:t>工務局積極</w:t>
      </w:r>
      <w:r w:rsidRPr="003D12C4">
        <w:rPr>
          <w:rFonts w:hAnsi="標楷體" w:hint="eastAsia"/>
        </w:rPr>
        <w:t>協調廠商同意免除利息在案，然</w:t>
      </w:r>
      <w:r w:rsidR="00694B22" w:rsidRPr="003D12C4">
        <w:rPr>
          <w:rFonts w:hAnsi="標楷體" w:hint="eastAsia"/>
        </w:rPr>
        <w:t>而</w:t>
      </w:r>
      <w:r w:rsidRPr="003D12C4">
        <w:rPr>
          <w:rFonts w:hAnsi="標楷體" w:hint="eastAsia"/>
        </w:rPr>
        <w:t>此事件已嚴重損及政府</w:t>
      </w:r>
      <w:r w:rsidR="00694B22" w:rsidRPr="003D12C4">
        <w:rPr>
          <w:rFonts w:hAnsi="標楷體" w:hint="eastAsia"/>
        </w:rPr>
        <w:t>機關形象</w:t>
      </w:r>
      <w:r w:rsidRPr="003D12C4">
        <w:rPr>
          <w:rFonts w:hAnsi="標楷體" w:hint="eastAsia"/>
        </w:rPr>
        <w:t>，</w:t>
      </w:r>
      <w:proofErr w:type="gramStart"/>
      <w:r w:rsidRPr="003D12C4">
        <w:rPr>
          <w:rFonts w:hAnsi="標楷體" w:hint="eastAsia"/>
        </w:rPr>
        <w:t>文化部與臺北市</w:t>
      </w:r>
      <w:proofErr w:type="gramEnd"/>
      <w:r w:rsidRPr="003D12C4">
        <w:rPr>
          <w:rFonts w:hAnsi="標楷體" w:hint="eastAsia"/>
        </w:rPr>
        <w:t>政府實難辭其咎。</w:t>
      </w:r>
      <w:bookmarkEnd w:id="70"/>
    </w:p>
    <w:p w:rsidR="00082C7C" w:rsidRPr="003D12C4" w:rsidRDefault="00431B6A" w:rsidP="00082C7C">
      <w:pPr>
        <w:pStyle w:val="3"/>
        <w:rPr>
          <w:rFonts w:hAnsi="標楷體"/>
        </w:rPr>
      </w:pPr>
      <w:bookmarkStart w:id="71" w:name="_Toc161147759"/>
      <w:r w:rsidRPr="003D12C4">
        <w:rPr>
          <w:rFonts w:hAnsi="標楷體" w:hint="eastAsia"/>
        </w:rPr>
        <w:t>綜</w:t>
      </w:r>
      <w:proofErr w:type="gramStart"/>
      <w:r w:rsidRPr="003D12C4">
        <w:rPr>
          <w:rFonts w:hAnsi="標楷體" w:hint="eastAsia"/>
        </w:rPr>
        <w:t>上論結</w:t>
      </w:r>
      <w:proofErr w:type="gramEnd"/>
      <w:r w:rsidRPr="003D12C4">
        <w:rPr>
          <w:rFonts w:hAnsi="標楷體" w:hint="eastAsia"/>
        </w:rPr>
        <w:t>，</w:t>
      </w:r>
      <w:proofErr w:type="gramStart"/>
      <w:r w:rsidR="00197A30" w:rsidRPr="003D12C4">
        <w:rPr>
          <w:rFonts w:hAnsi="標楷體" w:hint="eastAsia"/>
        </w:rPr>
        <w:t>文化部洽</w:t>
      </w:r>
      <w:proofErr w:type="gramEnd"/>
      <w:r w:rsidR="00197A30" w:rsidRPr="003D12C4">
        <w:rPr>
          <w:rFonts w:hAnsi="標楷體" w:hint="eastAsia"/>
        </w:rPr>
        <w:t>請臺北市政府代辦北部流行音樂中心</w:t>
      </w:r>
      <w:r w:rsidR="007F6376" w:rsidRPr="003D12C4">
        <w:rPr>
          <w:rFonts w:hAnsi="標楷體" w:hint="eastAsia"/>
        </w:rPr>
        <w:t>興建</w:t>
      </w:r>
      <w:r w:rsidR="00197A30" w:rsidRPr="003D12C4">
        <w:rPr>
          <w:rFonts w:hAnsi="標楷體" w:hint="eastAsia"/>
        </w:rPr>
        <w:t>工程，受委託辦理規劃設計、</w:t>
      </w:r>
      <w:proofErr w:type="gramStart"/>
      <w:r w:rsidR="00197A30" w:rsidRPr="003D12C4">
        <w:rPr>
          <w:rFonts w:hAnsi="標楷體" w:hint="eastAsia"/>
        </w:rPr>
        <w:t>監造與專</w:t>
      </w:r>
      <w:proofErr w:type="gramEnd"/>
      <w:r w:rsidR="00197A30" w:rsidRPr="003D12C4">
        <w:rPr>
          <w:rFonts w:hAnsi="標楷體" w:hint="eastAsia"/>
        </w:rPr>
        <w:t>案管理之建築師事務所分別向臺北市政府採購申訴審議委員會申請履約爭議調解，既經雙方調解成立，調解協議實與確定判決具有同一效力，對於機關具有拘束力，機關應依調解成立結果，就超出計畫核定經費之履約爭議款項1.9億餘元，儘速籌劃財源先行墊付廠商，再行釐清爭議款項支付責任歸屬，避免衍生無謂之利息費用支出</w:t>
      </w:r>
      <w:r w:rsidR="001C2F7B" w:rsidRPr="003D12C4">
        <w:rPr>
          <w:rFonts w:hAnsi="標楷體" w:hint="eastAsia"/>
        </w:rPr>
        <w:t>。</w:t>
      </w:r>
      <w:r w:rsidR="00197A30" w:rsidRPr="003D12C4">
        <w:rPr>
          <w:rFonts w:hAnsi="標楷體" w:hint="eastAsia"/>
        </w:rPr>
        <w:t>然</w:t>
      </w:r>
      <w:proofErr w:type="gramStart"/>
      <w:r w:rsidR="00FC250D" w:rsidRPr="003D12C4">
        <w:rPr>
          <w:rFonts w:hAnsi="標楷體" w:hint="eastAsia"/>
        </w:rPr>
        <w:t>文化部</w:t>
      </w:r>
      <w:r w:rsidR="00197A30" w:rsidRPr="003D12C4">
        <w:rPr>
          <w:rFonts w:hAnsi="標楷體" w:hint="eastAsia"/>
        </w:rPr>
        <w:t>與</w:t>
      </w:r>
      <w:r w:rsidR="00FC250D" w:rsidRPr="003D12C4">
        <w:rPr>
          <w:rFonts w:hAnsi="標楷體" w:hint="eastAsia"/>
        </w:rPr>
        <w:t>臺北市</w:t>
      </w:r>
      <w:proofErr w:type="gramEnd"/>
      <w:r w:rsidR="00FC250D" w:rsidRPr="003D12C4">
        <w:rPr>
          <w:rFonts w:hAnsi="標楷體" w:hint="eastAsia"/>
        </w:rPr>
        <w:t>政府</w:t>
      </w:r>
      <w:r w:rsidR="00197A30" w:rsidRPr="003D12C4">
        <w:rPr>
          <w:rFonts w:hAnsi="標楷體" w:hint="eastAsia"/>
        </w:rPr>
        <w:t>就該款項支付責任雙方函文往返長達1年多，遲未付款，致衍生鉅額利息費用每月高達80萬餘元，累計需支付千萬餘元，亦乏積極因應作為，現雖由臺北市政府先行編列墊付款墊支，且已協調廠商同意免除利息在案，</w:t>
      </w:r>
      <w:r w:rsidR="001C2F7B" w:rsidRPr="003D12C4">
        <w:rPr>
          <w:rFonts w:hAnsi="標楷體" w:hint="eastAsia"/>
        </w:rPr>
        <w:t>惟</w:t>
      </w:r>
      <w:r w:rsidR="00197A30" w:rsidRPr="003D12C4">
        <w:rPr>
          <w:rFonts w:hAnsi="標楷體" w:hint="eastAsia"/>
        </w:rPr>
        <w:t>此事件經媒體大</w:t>
      </w:r>
      <w:r w:rsidR="00774BBD" w:rsidRPr="003D12C4">
        <w:rPr>
          <w:rFonts w:hAnsi="標楷體" w:hint="eastAsia"/>
        </w:rPr>
        <w:t>幅</w:t>
      </w:r>
      <w:r w:rsidR="00197A30" w:rsidRPr="003D12C4">
        <w:rPr>
          <w:rFonts w:hAnsi="標楷體" w:hint="eastAsia"/>
        </w:rPr>
        <w:t>報導，造成外界訾議聲浪不斷，已嚴重損及政府威信，</w:t>
      </w:r>
      <w:proofErr w:type="gramStart"/>
      <w:r w:rsidR="00197A30" w:rsidRPr="003D12C4">
        <w:rPr>
          <w:rFonts w:hAnsi="標楷體" w:hint="eastAsia"/>
        </w:rPr>
        <w:t>文化部與臺北</w:t>
      </w:r>
      <w:proofErr w:type="gramEnd"/>
      <w:r w:rsidR="00197A30" w:rsidRPr="003D12C4">
        <w:rPr>
          <w:rFonts w:hAnsi="標楷體" w:hint="eastAsia"/>
        </w:rPr>
        <w:t>市政府實難辭其咎。</w:t>
      </w:r>
      <w:bookmarkEnd w:id="71"/>
    </w:p>
    <w:p w:rsidR="00FE4DD3" w:rsidRPr="003D12C4" w:rsidRDefault="005B58C6" w:rsidP="00082C7C">
      <w:pPr>
        <w:pStyle w:val="2"/>
        <w:spacing w:beforeLines="50" w:before="228"/>
        <w:ind w:left="1020" w:hanging="680"/>
        <w:rPr>
          <w:rFonts w:hAnsi="標楷體"/>
          <w:b/>
        </w:rPr>
      </w:pPr>
      <w:bookmarkStart w:id="72" w:name="_Toc161147173"/>
      <w:bookmarkStart w:id="73" w:name="_Toc161147760"/>
      <w:bookmarkStart w:id="74" w:name="_Toc161148919"/>
      <w:r w:rsidRPr="003D12C4">
        <w:rPr>
          <w:rFonts w:hAnsi="標楷體" w:hint="eastAsia"/>
          <w:b/>
        </w:rPr>
        <w:t>臺北市政府代辦北部流行音樂中心</w:t>
      </w:r>
      <w:r w:rsidR="00FF6BE0" w:rsidRPr="003D12C4">
        <w:rPr>
          <w:rFonts w:hAnsi="標楷體" w:hint="eastAsia"/>
          <w:b/>
        </w:rPr>
        <w:t>工程</w:t>
      </w:r>
      <w:r w:rsidRPr="003D12C4">
        <w:rPr>
          <w:rFonts w:hAnsi="標楷體" w:hint="eastAsia"/>
          <w:b/>
        </w:rPr>
        <w:t>，經該府完成規劃設計及北基地表演廳建築工程發包（含連續壁工程），估算不足預算，提報工程修正計畫請增</w:t>
      </w:r>
      <w:r w:rsidR="0019528F" w:rsidRPr="003D12C4">
        <w:rPr>
          <w:rFonts w:hAnsi="標楷體" w:hint="eastAsia"/>
          <w:b/>
        </w:rPr>
        <w:t>經費</w:t>
      </w:r>
      <w:r w:rsidRPr="003D12C4">
        <w:rPr>
          <w:rFonts w:hAnsi="標楷體" w:hint="eastAsia"/>
          <w:b/>
        </w:rPr>
        <w:t>預算</w:t>
      </w:r>
      <w:r w:rsidR="006F5608" w:rsidRPr="003D12C4">
        <w:rPr>
          <w:rFonts w:hAnsi="標楷體" w:hint="eastAsia"/>
          <w:b/>
        </w:rPr>
        <w:t>15.2955億元</w:t>
      </w:r>
      <w:r w:rsidR="0019528F" w:rsidRPr="003D12C4">
        <w:rPr>
          <w:rFonts w:hAnsi="標楷體" w:hint="eastAsia"/>
          <w:b/>
        </w:rPr>
        <w:t>，</w:t>
      </w:r>
      <w:r w:rsidR="009549FD" w:rsidRPr="003D12C4">
        <w:rPr>
          <w:rFonts w:hAnsi="標楷體" w:hint="eastAsia"/>
          <w:b/>
        </w:rPr>
        <w:t>其中直接工程費增編14.105億元，然</w:t>
      </w:r>
      <w:r w:rsidRPr="003D12C4">
        <w:rPr>
          <w:rFonts w:hAnsi="標楷體" w:hint="eastAsia"/>
          <w:b/>
        </w:rPr>
        <w:t>技術服務費</w:t>
      </w:r>
      <w:r w:rsidR="009549FD" w:rsidRPr="003D12C4">
        <w:rPr>
          <w:rFonts w:hAnsi="標楷體" w:hint="eastAsia"/>
          <w:b/>
        </w:rPr>
        <w:t>竟</w:t>
      </w:r>
      <w:r w:rsidR="0019528F" w:rsidRPr="003D12C4">
        <w:rPr>
          <w:rFonts w:hAnsi="標楷體" w:hint="eastAsia"/>
          <w:b/>
        </w:rPr>
        <w:t>仍</w:t>
      </w:r>
      <w:r w:rsidR="009549FD" w:rsidRPr="003D12C4">
        <w:rPr>
          <w:rFonts w:hAnsi="標楷體" w:hint="eastAsia"/>
          <w:b/>
        </w:rPr>
        <w:t>維持4.4898億元，</w:t>
      </w:r>
      <w:r w:rsidR="001C2F7B" w:rsidRPr="003D12C4">
        <w:rPr>
          <w:rFonts w:hAnsi="標楷體" w:hint="eastAsia"/>
          <w:b/>
        </w:rPr>
        <w:t>並</w:t>
      </w:r>
      <w:r w:rsidRPr="003D12C4">
        <w:rPr>
          <w:rFonts w:hAnsi="標楷體" w:hint="eastAsia"/>
          <w:b/>
        </w:rPr>
        <w:t>未隨之配合調整</w:t>
      </w:r>
      <w:r w:rsidR="00082C7C" w:rsidRPr="003D12C4">
        <w:rPr>
          <w:rFonts w:hAnsi="標楷體" w:hint="eastAsia"/>
          <w:b/>
        </w:rPr>
        <w:t>增</w:t>
      </w:r>
      <w:r w:rsidRPr="003D12C4">
        <w:rPr>
          <w:rFonts w:hAnsi="標楷體" w:hint="eastAsia"/>
          <w:b/>
        </w:rPr>
        <w:t>編，</w:t>
      </w:r>
      <w:r w:rsidR="00A37E67" w:rsidRPr="003D12C4">
        <w:rPr>
          <w:rFonts w:hAnsi="標楷體" w:hint="eastAsia"/>
          <w:b/>
        </w:rPr>
        <w:t>且</w:t>
      </w:r>
      <w:r w:rsidR="00FF6BE0" w:rsidRPr="003D12C4">
        <w:rPr>
          <w:rFonts w:hAnsi="標楷體" w:hint="eastAsia"/>
          <w:b/>
        </w:rPr>
        <w:t>該增編作業</w:t>
      </w:r>
      <w:r w:rsidR="009549FD" w:rsidRPr="003D12C4">
        <w:rPr>
          <w:rFonts w:hAnsi="標楷體" w:hint="eastAsia"/>
          <w:b/>
        </w:rPr>
        <w:t>臺北市政府</w:t>
      </w:r>
      <w:r w:rsidR="00FF6BE0" w:rsidRPr="003D12C4">
        <w:rPr>
          <w:rFonts w:hAnsi="標楷體" w:hint="eastAsia"/>
          <w:b/>
        </w:rPr>
        <w:t>係</w:t>
      </w:r>
      <w:r w:rsidR="00190FFC" w:rsidRPr="003D12C4">
        <w:rPr>
          <w:rFonts w:hAnsi="標楷體" w:hint="eastAsia"/>
          <w:b/>
        </w:rPr>
        <w:t>委託規劃設計及監造技術服務之建築師事務所製作編列，</w:t>
      </w:r>
      <w:r w:rsidR="001C2F7B" w:rsidRPr="003D12C4">
        <w:rPr>
          <w:rFonts w:hAnsi="標楷體" w:hint="eastAsia"/>
          <w:b/>
        </w:rPr>
        <w:t>再</w:t>
      </w:r>
      <w:r w:rsidR="00190FFC" w:rsidRPr="003D12C4">
        <w:rPr>
          <w:rFonts w:hAnsi="標楷體" w:hint="eastAsia"/>
          <w:b/>
        </w:rPr>
        <w:t>由專案管理之建築師事務所經專業檢視修正，</w:t>
      </w:r>
      <w:proofErr w:type="gramStart"/>
      <w:r w:rsidR="00190FFC" w:rsidRPr="003D12C4">
        <w:rPr>
          <w:rFonts w:hAnsi="標楷體" w:hint="eastAsia"/>
          <w:b/>
        </w:rPr>
        <w:t>嗣</w:t>
      </w:r>
      <w:proofErr w:type="gramEnd"/>
      <w:r w:rsidR="00190FFC" w:rsidRPr="003D12C4">
        <w:rPr>
          <w:rFonts w:hAnsi="標楷體" w:hint="eastAsia"/>
          <w:b/>
        </w:rPr>
        <w:t>經該</w:t>
      </w:r>
      <w:r w:rsidR="00190FFC" w:rsidRPr="003D12C4">
        <w:rPr>
          <w:rFonts w:hAnsi="標楷體" w:hint="eastAsia"/>
          <w:b/>
          <w:szCs w:val="32"/>
        </w:rPr>
        <w:t>府檢視並函報</w:t>
      </w:r>
      <w:r w:rsidR="00A37E67" w:rsidRPr="003D12C4">
        <w:rPr>
          <w:rFonts w:hAnsi="標楷體" w:hint="eastAsia"/>
          <w:b/>
          <w:szCs w:val="32"/>
        </w:rPr>
        <w:t>文化部召開多次會議審查，</w:t>
      </w:r>
      <w:proofErr w:type="gramStart"/>
      <w:r w:rsidR="00190FFC" w:rsidRPr="003D12C4">
        <w:rPr>
          <w:rFonts w:hAnsi="標楷體" w:hint="eastAsia"/>
          <w:b/>
          <w:szCs w:val="32"/>
        </w:rPr>
        <w:t>竟均</w:t>
      </w:r>
      <w:r w:rsidR="00A37E67" w:rsidRPr="003D12C4">
        <w:rPr>
          <w:rFonts w:hAnsi="標楷體" w:hint="eastAsia"/>
          <w:b/>
          <w:szCs w:val="32"/>
        </w:rPr>
        <w:t>未</w:t>
      </w:r>
      <w:r w:rsidR="007571B4" w:rsidRPr="003D12C4">
        <w:rPr>
          <w:rFonts w:hAnsi="標楷體" w:hint="eastAsia"/>
          <w:b/>
          <w:szCs w:val="32"/>
        </w:rPr>
        <w:t>發</w:t>
      </w:r>
      <w:proofErr w:type="gramEnd"/>
      <w:r w:rsidR="007571B4" w:rsidRPr="003D12C4">
        <w:rPr>
          <w:rFonts w:hAnsi="標楷體" w:hint="eastAsia"/>
          <w:b/>
          <w:szCs w:val="32"/>
        </w:rPr>
        <w:t>現此潛在經費</w:t>
      </w:r>
      <w:r w:rsidR="0055168B" w:rsidRPr="003D12C4">
        <w:rPr>
          <w:rFonts w:hAnsi="標楷體" w:hint="eastAsia"/>
          <w:b/>
          <w:szCs w:val="32"/>
        </w:rPr>
        <w:t>需求</w:t>
      </w:r>
      <w:r w:rsidR="007571B4" w:rsidRPr="003D12C4">
        <w:rPr>
          <w:rFonts w:hAnsi="標楷體" w:hint="eastAsia"/>
          <w:b/>
          <w:szCs w:val="32"/>
        </w:rPr>
        <w:t>而因</w:t>
      </w:r>
      <w:r w:rsidR="00190FFC" w:rsidRPr="003D12C4">
        <w:rPr>
          <w:rFonts w:hAnsi="標楷體" w:hint="eastAsia"/>
          <w:b/>
          <w:szCs w:val="32"/>
        </w:rPr>
        <w:t>應</w:t>
      </w:r>
      <w:r w:rsidR="007571B4" w:rsidRPr="003D12C4">
        <w:rPr>
          <w:rFonts w:hAnsi="標楷體" w:hint="eastAsia"/>
          <w:b/>
          <w:szCs w:val="32"/>
        </w:rPr>
        <w:t>預估增編</w:t>
      </w:r>
      <w:r w:rsidR="00A37E67" w:rsidRPr="003D12C4">
        <w:rPr>
          <w:rFonts w:hAnsi="標楷體" w:hint="eastAsia"/>
          <w:b/>
          <w:szCs w:val="32"/>
        </w:rPr>
        <w:t>，致廠商</w:t>
      </w:r>
      <w:r w:rsidR="00E86AA6" w:rsidRPr="003D12C4">
        <w:rPr>
          <w:rFonts w:hAnsi="標楷體" w:hint="eastAsia"/>
          <w:b/>
          <w:szCs w:val="32"/>
        </w:rPr>
        <w:t>於完工後</w:t>
      </w:r>
      <w:r w:rsidR="00A37E67" w:rsidRPr="003D12C4">
        <w:rPr>
          <w:rFonts w:hAnsi="標楷體" w:hint="eastAsia"/>
          <w:b/>
          <w:szCs w:val="32"/>
        </w:rPr>
        <w:t>提出爭議請求</w:t>
      </w:r>
      <w:r w:rsidR="00A10AAC" w:rsidRPr="003D12C4">
        <w:rPr>
          <w:rFonts w:hAnsi="標楷體" w:hint="eastAsia"/>
          <w:b/>
          <w:szCs w:val="32"/>
        </w:rPr>
        <w:t>支付服務費</w:t>
      </w:r>
      <w:r w:rsidR="00A37E67" w:rsidRPr="003D12C4">
        <w:rPr>
          <w:rFonts w:hAnsi="標楷體" w:hint="eastAsia"/>
          <w:b/>
          <w:szCs w:val="32"/>
        </w:rPr>
        <w:t>，</w:t>
      </w:r>
      <w:r w:rsidR="00A10AAC" w:rsidRPr="003D12C4">
        <w:rPr>
          <w:rFonts w:hAnsi="標楷體" w:hint="eastAsia"/>
          <w:b/>
          <w:szCs w:val="32"/>
        </w:rPr>
        <w:t>無相應經費</w:t>
      </w:r>
      <w:r w:rsidR="007571B4" w:rsidRPr="003D12C4">
        <w:rPr>
          <w:rFonts w:hAnsi="標楷體" w:hint="eastAsia"/>
          <w:b/>
          <w:szCs w:val="32"/>
        </w:rPr>
        <w:t>預算</w:t>
      </w:r>
      <w:r w:rsidR="00A10AAC" w:rsidRPr="003D12C4">
        <w:rPr>
          <w:rFonts w:hAnsi="標楷體" w:hint="eastAsia"/>
          <w:b/>
          <w:szCs w:val="32"/>
        </w:rPr>
        <w:t>可支應，</w:t>
      </w:r>
      <w:proofErr w:type="gramStart"/>
      <w:r w:rsidR="00453211" w:rsidRPr="003D12C4">
        <w:rPr>
          <w:rFonts w:hAnsi="標楷體" w:hint="eastAsia"/>
          <w:b/>
          <w:szCs w:val="32"/>
        </w:rPr>
        <w:t>且迄本</w:t>
      </w:r>
      <w:proofErr w:type="gramEnd"/>
      <w:r w:rsidR="00453211" w:rsidRPr="003D12C4">
        <w:rPr>
          <w:rFonts w:hAnsi="標楷體" w:hint="eastAsia"/>
          <w:b/>
          <w:szCs w:val="32"/>
        </w:rPr>
        <w:t>院調查</w:t>
      </w:r>
      <w:proofErr w:type="gramStart"/>
      <w:r w:rsidR="00453211" w:rsidRPr="003D12C4">
        <w:rPr>
          <w:rFonts w:hAnsi="標楷體" w:hint="eastAsia"/>
          <w:b/>
          <w:szCs w:val="32"/>
        </w:rPr>
        <w:t>期間</w:t>
      </w:r>
      <w:proofErr w:type="gramEnd"/>
      <w:r w:rsidR="00453211" w:rsidRPr="003D12C4">
        <w:rPr>
          <w:rFonts w:hAnsi="標楷體" w:hint="eastAsia"/>
          <w:b/>
          <w:szCs w:val="32"/>
        </w:rPr>
        <w:t>，該二機關就技術服務費</w:t>
      </w:r>
      <w:r w:rsidR="00453211" w:rsidRPr="003D12C4">
        <w:rPr>
          <w:rFonts w:hAnsi="標楷體" w:hint="eastAsia"/>
          <w:b/>
        </w:rPr>
        <w:t>編列及支付責任，仍存極大認知差異，爭議未解，</w:t>
      </w:r>
      <w:proofErr w:type="gramStart"/>
      <w:r w:rsidR="00104601" w:rsidRPr="003D12C4">
        <w:rPr>
          <w:rFonts w:hAnsi="標楷體" w:hint="eastAsia"/>
          <w:b/>
        </w:rPr>
        <w:t>均</w:t>
      </w:r>
      <w:r w:rsidR="00A10AAC" w:rsidRPr="003D12C4">
        <w:rPr>
          <w:rFonts w:hAnsi="標楷體" w:hint="eastAsia"/>
          <w:b/>
          <w:szCs w:val="32"/>
        </w:rPr>
        <w:t>核</w:t>
      </w:r>
      <w:proofErr w:type="gramEnd"/>
      <w:r w:rsidR="00A10AAC" w:rsidRPr="003D12C4">
        <w:rPr>
          <w:rFonts w:hAnsi="標楷體" w:hint="eastAsia"/>
          <w:b/>
          <w:szCs w:val="32"/>
        </w:rPr>
        <w:t>有</w:t>
      </w:r>
      <w:r w:rsidR="00E86AA6" w:rsidRPr="003D12C4">
        <w:rPr>
          <w:rFonts w:hAnsi="標楷體" w:hint="eastAsia"/>
          <w:b/>
          <w:szCs w:val="32"/>
        </w:rPr>
        <w:t>違失</w:t>
      </w:r>
      <w:r w:rsidR="00A10AAC" w:rsidRPr="003D12C4">
        <w:rPr>
          <w:rFonts w:hAnsi="標楷體" w:hint="eastAsia"/>
          <w:b/>
        </w:rPr>
        <w:t>。</w:t>
      </w:r>
      <w:bookmarkEnd w:id="72"/>
      <w:bookmarkEnd w:id="73"/>
      <w:bookmarkEnd w:id="74"/>
    </w:p>
    <w:p w:rsidR="00C352B4" w:rsidRPr="003D12C4" w:rsidRDefault="00C352B4" w:rsidP="000A681B">
      <w:pPr>
        <w:pStyle w:val="3"/>
        <w:rPr>
          <w:rFonts w:hAnsi="標楷體"/>
        </w:rPr>
      </w:pPr>
      <w:bookmarkStart w:id="75" w:name="_Toc161147761"/>
      <w:r w:rsidRPr="003D12C4">
        <w:rPr>
          <w:rFonts w:hAnsi="標楷體" w:hint="eastAsia"/>
        </w:rPr>
        <w:t>按預算以提供政府於一定期間完成作業所需經費為目的，此乃預算法第1條開宗明義揭示。</w:t>
      </w:r>
      <w:r w:rsidR="003A3692" w:rsidRPr="003D12C4">
        <w:rPr>
          <w:rFonts w:hAnsi="標楷體" w:hint="eastAsia"/>
        </w:rPr>
        <w:t>又</w:t>
      </w:r>
      <w:r w:rsidR="00104601" w:rsidRPr="003D12C4">
        <w:rPr>
          <w:rFonts w:hAnsi="標楷體" w:hint="eastAsia"/>
        </w:rPr>
        <w:t>北部流行音樂中心計畫係屬</w:t>
      </w:r>
      <w:r w:rsidR="006B74E4" w:rsidRPr="003D12C4">
        <w:rPr>
          <w:rFonts w:hAnsi="標楷體" w:hint="eastAsia"/>
        </w:rPr>
        <w:t>文化部</w:t>
      </w:r>
      <w:r w:rsidR="003A3692" w:rsidRPr="003D12C4">
        <w:rPr>
          <w:rFonts w:hAnsi="標楷體" w:hint="eastAsia"/>
          <w:kern w:val="0"/>
        </w:rPr>
        <w:t>配合國家發展需要，所</w:t>
      </w:r>
      <w:proofErr w:type="gramStart"/>
      <w:r w:rsidR="003A3692" w:rsidRPr="003D12C4">
        <w:rPr>
          <w:rFonts w:hAnsi="標楷體" w:hint="eastAsia"/>
          <w:kern w:val="0"/>
        </w:rPr>
        <w:t>研</w:t>
      </w:r>
      <w:proofErr w:type="gramEnd"/>
      <w:r w:rsidR="003A3692" w:rsidRPr="003D12C4">
        <w:rPr>
          <w:rFonts w:hAnsi="標楷體" w:hint="eastAsia"/>
          <w:kern w:val="0"/>
        </w:rPr>
        <w:t>擬</w:t>
      </w:r>
      <w:r w:rsidR="00197A30" w:rsidRPr="003D12C4">
        <w:rPr>
          <w:rFonts w:hAnsi="標楷體" w:hint="eastAsia"/>
          <w:kern w:val="0"/>
        </w:rPr>
        <w:t>之</w:t>
      </w:r>
      <w:r w:rsidR="003A3692" w:rsidRPr="003D12C4">
        <w:rPr>
          <w:rFonts w:hAnsi="標楷體" w:hint="eastAsia"/>
          <w:kern w:val="0"/>
        </w:rPr>
        <w:t>重要實質公共建設計畫</w:t>
      </w:r>
      <w:r w:rsidR="00104601" w:rsidRPr="003D12C4">
        <w:rPr>
          <w:rFonts w:hAnsi="標楷體" w:hint="eastAsia"/>
        </w:rPr>
        <w:t>，</w:t>
      </w:r>
      <w:r w:rsidR="003A3692" w:rsidRPr="003D12C4">
        <w:rPr>
          <w:rFonts w:hAnsi="標楷體" w:hint="eastAsia"/>
        </w:rPr>
        <w:t>依據</w:t>
      </w:r>
      <w:r w:rsidR="00104601" w:rsidRPr="003D12C4">
        <w:rPr>
          <w:rFonts w:hAnsi="標楷體" w:hint="eastAsia"/>
        </w:rPr>
        <w:t>「行政院所屬各機關中長程個案計畫編審要點」第</w:t>
      </w:r>
      <w:r w:rsidR="003A3692" w:rsidRPr="003D12C4">
        <w:rPr>
          <w:rFonts w:hAnsi="標楷體" w:hint="eastAsia"/>
        </w:rPr>
        <w:t>5</w:t>
      </w:r>
      <w:r w:rsidR="00104601" w:rsidRPr="003D12C4">
        <w:rPr>
          <w:rFonts w:hAnsi="標楷體" w:hint="eastAsia"/>
        </w:rPr>
        <w:t>點規定</w:t>
      </w:r>
      <w:r w:rsidR="003A3692" w:rsidRPr="003D12C4">
        <w:rPr>
          <w:rFonts w:hAnsi="標楷體" w:hint="eastAsia"/>
        </w:rPr>
        <w:t>，中長程個案計畫內容</w:t>
      </w:r>
      <w:r w:rsidR="00667970" w:rsidRPr="003D12C4">
        <w:rPr>
          <w:rFonts w:hAnsi="標楷體" w:hint="eastAsia"/>
        </w:rPr>
        <w:t>應包括</w:t>
      </w:r>
      <w:r w:rsidR="003A3692" w:rsidRPr="003D12C4">
        <w:rPr>
          <w:rFonts w:hAnsi="標楷體" w:hint="eastAsia"/>
        </w:rPr>
        <w:t>：</w:t>
      </w:r>
      <w:r w:rsidR="006B74E4" w:rsidRPr="003D12C4">
        <w:rPr>
          <w:rFonts w:hAnsi="標楷體" w:hint="eastAsia"/>
        </w:rPr>
        <w:t>（一）</w:t>
      </w:r>
      <w:r w:rsidR="009F5641" w:rsidRPr="003D12C4">
        <w:rPr>
          <w:rFonts w:hAnsi="標楷體" w:hint="eastAsia"/>
        </w:rPr>
        <w:t>計畫緣起</w:t>
      </w:r>
      <w:r w:rsidR="006B74E4" w:rsidRPr="003D12C4">
        <w:rPr>
          <w:rFonts w:hAnsi="標楷體" w:hint="eastAsia"/>
        </w:rPr>
        <w:t>…</w:t>
      </w:r>
      <w:proofErr w:type="gramStart"/>
      <w:r w:rsidR="006B74E4" w:rsidRPr="003D12C4">
        <w:rPr>
          <w:rFonts w:hAnsi="標楷體" w:hint="eastAsia"/>
        </w:rPr>
        <w:t>…</w:t>
      </w:r>
      <w:proofErr w:type="gramEnd"/>
      <w:r w:rsidR="003A3692" w:rsidRPr="003D12C4">
        <w:rPr>
          <w:rFonts w:hAnsi="標楷體" w:hint="eastAsia"/>
        </w:rPr>
        <w:t>（五）期程與資源需求：1.</w:t>
      </w:r>
      <w:r w:rsidR="009F5641" w:rsidRPr="003D12C4">
        <w:rPr>
          <w:rFonts w:hAnsi="標楷體" w:hint="eastAsia"/>
        </w:rPr>
        <w:t>…</w:t>
      </w:r>
      <w:proofErr w:type="gramStart"/>
      <w:r w:rsidR="009F5641" w:rsidRPr="003D12C4">
        <w:rPr>
          <w:rFonts w:hAnsi="標楷體" w:hint="eastAsia"/>
        </w:rPr>
        <w:t>…</w:t>
      </w:r>
      <w:proofErr w:type="gramEnd"/>
      <w:r w:rsidR="003A3692" w:rsidRPr="003D12C4">
        <w:rPr>
          <w:rFonts w:hAnsi="標楷體" w:hint="eastAsia"/>
        </w:rPr>
        <w:t>。3.經費來源及計算基準。4.經費需求（含分年經費）及與</w:t>
      </w:r>
      <w:proofErr w:type="gramStart"/>
      <w:r w:rsidR="003A3692" w:rsidRPr="003D12C4">
        <w:rPr>
          <w:rFonts w:hAnsi="標楷體" w:hint="eastAsia"/>
        </w:rPr>
        <w:t>中程歲</w:t>
      </w:r>
      <w:proofErr w:type="gramEnd"/>
      <w:r w:rsidR="003A3692" w:rsidRPr="003D12C4">
        <w:rPr>
          <w:rFonts w:hAnsi="標楷體" w:hint="eastAsia"/>
        </w:rPr>
        <w:t>出概算額度配合情形……。</w:t>
      </w:r>
      <w:proofErr w:type="gramStart"/>
      <w:r w:rsidR="003A3692" w:rsidRPr="003D12C4">
        <w:rPr>
          <w:rFonts w:hAnsi="標楷體" w:hint="eastAsia"/>
        </w:rPr>
        <w:t>準</w:t>
      </w:r>
      <w:proofErr w:type="gramEnd"/>
      <w:r w:rsidR="003A3692" w:rsidRPr="003D12C4">
        <w:rPr>
          <w:rFonts w:hAnsi="標楷體" w:hint="eastAsia"/>
        </w:rPr>
        <w:t>此，政府預算編列本為控管機關一定期間完成作業所需經費，透過預算來規劃及有效率的使用有限資源係編列預算之特定目的所在，預算與計畫執行進度應妥為搭配，以能有效實現政府施政計畫目標。</w:t>
      </w:r>
      <w:bookmarkEnd w:id="75"/>
    </w:p>
    <w:p w:rsidR="001F14F1" w:rsidRPr="003D12C4" w:rsidRDefault="00053D5D" w:rsidP="001F14F1">
      <w:pPr>
        <w:pStyle w:val="3"/>
        <w:numPr>
          <w:ilvl w:val="2"/>
          <w:numId w:val="1"/>
        </w:numPr>
        <w:rPr>
          <w:rFonts w:hAnsi="標楷體"/>
        </w:rPr>
      </w:pPr>
      <w:bookmarkStart w:id="76" w:name="_Toc161147762"/>
      <w:r w:rsidRPr="003D12C4">
        <w:rPr>
          <w:rFonts w:hAnsi="標楷體" w:hint="eastAsia"/>
          <w:color w:val="000000"/>
          <w:szCs w:val="32"/>
        </w:rPr>
        <w:t>經查，</w:t>
      </w:r>
      <w:r w:rsidR="001F14F1" w:rsidRPr="003D12C4">
        <w:rPr>
          <w:rFonts w:hAnsi="標楷體" w:hint="eastAsia"/>
          <w:color w:val="000000"/>
          <w:szCs w:val="32"/>
        </w:rPr>
        <w:t>臺北市政府代辦</w:t>
      </w:r>
      <w:r w:rsidR="001F14F1" w:rsidRPr="003D12C4">
        <w:rPr>
          <w:rFonts w:hAnsi="標楷體"/>
          <w:color w:val="000000"/>
          <w:szCs w:val="32"/>
        </w:rPr>
        <w:t>「北部流行音樂中心興建工程」</w:t>
      </w:r>
      <w:r w:rsidR="001F14F1" w:rsidRPr="003D12C4">
        <w:rPr>
          <w:rFonts w:hAnsi="標楷體" w:hint="eastAsia"/>
        </w:rPr>
        <w:t>請增</w:t>
      </w:r>
      <w:r w:rsidR="003B4CF9" w:rsidRPr="003D12C4">
        <w:rPr>
          <w:rFonts w:hAnsi="標楷體" w:hint="eastAsia"/>
        </w:rPr>
        <w:t>經費</w:t>
      </w:r>
      <w:r w:rsidR="001F14F1" w:rsidRPr="003D12C4">
        <w:rPr>
          <w:rFonts w:hAnsi="標楷體" w:hint="eastAsia"/>
        </w:rPr>
        <w:t>預算經過，概述如下：</w:t>
      </w:r>
      <w:bookmarkEnd w:id="76"/>
    </w:p>
    <w:p w:rsidR="001F14F1" w:rsidRPr="003D12C4" w:rsidRDefault="00226844" w:rsidP="001F14F1">
      <w:pPr>
        <w:pStyle w:val="4"/>
        <w:numPr>
          <w:ilvl w:val="3"/>
          <w:numId w:val="1"/>
        </w:numPr>
        <w:ind w:left="1701"/>
        <w:rPr>
          <w:rFonts w:hAnsi="標楷體"/>
        </w:rPr>
      </w:pPr>
      <w:r w:rsidRPr="003D12C4">
        <w:rPr>
          <w:rFonts w:hAnsi="標楷體" w:hint="eastAsia"/>
          <w:color w:val="000000"/>
          <w:szCs w:val="32"/>
        </w:rPr>
        <w:t>北市府工務局新工處</w:t>
      </w:r>
      <w:r w:rsidR="001F14F1" w:rsidRPr="003D12C4">
        <w:rPr>
          <w:rFonts w:hAnsi="標楷體" w:hint="eastAsia"/>
        </w:rPr>
        <w:t>完成</w:t>
      </w:r>
      <w:r w:rsidR="00996DA2" w:rsidRPr="003D12C4">
        <w:rPr>
          <w:rFonts w:hAnsi="標楷體" w:hint="eastAsia"/>
        </w:rPr>
        <w:t>北部流行音樂中心興建工程</w:t>
      </w:r>
      <w:r w:rsidR="001F14F1" w:rsidRPr="003D12C4">
        <w:rPr>
          <w:rFonts w:hAnsi="標楷體" w:hint="eastAsia"/>
        </w:rPr>
        <w:t>規劃設計</w:t>
      </w:r>
      <w:r w:rsidR="00996DA2" w:rsidRPr="003D12C4">
        <w:rPr>
          <w:rFonts w:hAnsi="標楷體" w:hint="eastAsia"/>
        </w:rPr>
        <w:t>後</w:t>
      </w:r>
      <w:r w:rsidR="001F14F1" w:rsidRPr="003D12C4">
        <w:rPr>
          <w:rFonts w:hAnsi="標楷體" w:hint="eastAsia"/>
        </w:rPr>
        <w:t>，於103年底發包北基地連續壁工程、北基地表演廳興建工程及南基地流行音樂文化館興建工程後，剩餘預算不足以完成南基地全部工程，故該府於104年4月17日召開「北部流行音樂中心興建計畫預算不足案會議」經前市長柯文哲裁示：「南基地仍以全案完整興建為目標，以現有預算先興建流行音樂文化館，並同步籌措財源興建產業區。另指示由該府編列105年至108年4年連續性預算共10.4405億元，並向文化部爭取增編預算以補回北市府先編之預算。」</w:t>
      </w:r>
      <w:proofErr w:type="gramStart"/>
      <w:r w:rsidR="001C2F7B" w:rsidRPr="003D12C4">
        <w:rPr>
          <w:rFonts w:hAnsi="標楷體" w:hint="eastAsia"/>
        </w:rPr>
        <w:t>嗣</w:t>
      </w:r>
      <w:proofErr w:type="gramEnd"/>
      <w:r w:rsidR="001F14F1" w:rsidRPr="003D12C4">
        <w:rPr>
          <w:rFonts w:hAnsi="標楷體" w:hint="eastAsia"/>
        </w:rPr>
        <w:t>於104年4月28日函報</w:t>
      </w:r>
      <w:proofErr w:type="gramStart"/>
      <w:r w:rsidR="001F14F1" w:rsidRPr="003D12C4">
        <w:rPr>
          <w:rFonts w:hAnsi="標楷體" w:hint="eastAsia"/>
        </w:rPr>
        <w:t>文化部請</w:t>
      </w:r>
      <w:proofErr w:type="gramEnd"/>
      <w:r w:rsidR="001F14F1" w:rsidRPr="003D12C4">
        <w:rPr>
          <w:rFonts w:hAnsi="標楷體" w:hint="eastAsia"/>
        </w:rPr>
        <w:t>增預算10.4405億元。</w:t>
      </w:r>
    </w:p>
    <w:p w:rsidR="001F14F1" w:rsidRPr="003D12C4" w:rsidRDefault="001F14F1" w:rsidP="001F14F1">
      <w:pPr>
        <w:pStyle w:val="4"/>
        <w:numPr>
          <w:ilvl w:val="3"/>
          <w:numId w:val="1"/>
        </w:numPr>
        <w:ind w:left="1701"/>
        <w:rPr>
          <w:rFonts w:hAnsi="標楷體"/>
        </w:rPr>
      </w:pPr>
      <w:proofErr w:type="gramStart"/>
      <w:r w:rsidRPr="003D12C4">
        <w:rPr>
          <w:rFonts w:hAnsi="標楷體" w:hint="eastAsia"/>
        </w:rPr>
        <w:t>文化部於104年9月1日</w:t>
      </w:r>
      <w:proofErr w:type="gramEnd"/>
      <w:r w:rsidRPr="003D12C4">
        <w:rPr>
          <w:rFonts w:hAnsi="標楷體" w:hint="eastAsia"/>
        </w:rPr>
        <w:t>、105年3月28日函報行政院請增經費10.4405億元，行政院秘書長104年11月5日及105年5月18日兩次函復核示應在原核定經費45.5億元內執行，並要求就本案工程內容變更及經費遽增等問題，於規劃周延及行政嚴謹等面向釐清責任歸屬。</w:t>
      </w:r>
    </w:p>
    <w:p w:rsidR="001F14F1" w:rsidRPr="003D12C4" w:rsidRDefault="00996DA2" w:rsidP="00B74C24">
      <w:pPr>
        <w:pStyle w:val="4"/>
        <w:numPr>
          <w:ilvl w:val="3"/>
          <w:numId w:val="1"/>
        </w:numPr>
        <w:ind w:left="1701"/>
        <w:rPr>
          <w:rFonts w:hAnsi="標楷體"/>
        </w:rPr>
      </w:pPr>
      <w:r w:rsidRPr="003D12C4">
        <w:rPr>
          <w:rFonts w:hAnsi="標楷體" w:hint="eastAsia"/>
        </w:rPr>
        <w:t>臺北市政府</w:t>
      </w:r>
      <w:r w:rsidR="001F14F1" w:rsidRPr="003D12C4">
        <w:rPr>
          <w:rFonts w:hAnsi="標楷體"/>
        </w:rPr>
        <w:t>106年配合工程及未來營運規劃進度並通盤檢討相關需求，再次檢討整體北基地及南基地整體施工經費，</w:t>
      </w:r>
      <w:r w:rsidR="003B4CF9" w:rsidRPr="003D12C4">
        <w:rPr>
          <w:rFonts w:hAnsi="標楷體" w:hint="eastAsia"/>
        </w:rPr>
        <w:t>經</w:t>
      </w:r>
      <w:proofErr w:type="gramStart"/>
      <w:r w:rsidR="001F14F1" w:rsidRPr="003D12C4">
        <w:rPr>
          <w:rFonts w:hAnsi="標楷體" w:hint="eastAsia"/>
          <w:szCs w:val="32"/>
        </w:rPr>
        <w:t>文化部與臺北市</w:t>
      </w:r>
      <w:proofErr w:type="gramEnd"/>
      <w:r w:rsidR="001F14F1" w:rsidRPr="003D12C4">
        <w:rPr>
          <w:rFonts w:hAnsi="標楷體" w:hint="eastAsia"/>
          <w:szCs w:val="32"/>
        </w:rPr>
        <w:t>政府召開多次「北部流行音樂中心軟體暨硬體工作平台會議」審查修正計畫，</w:t>
      </w:r>
      <w:r w:rsidRPr="003D12C4">
        <w:rPr>
          <w:rFonts w:hAnsi="標楷體" w:hint="eastAsia"/>
          <w:szCs w:val="32"/>
        </w:rPr>
        <w:t>該</w:t>
      </w:r>
      <w:r w:rsidR="001F14F1" w:rsidRPr="003D12C4">
        <w:rPr>
          <w:rFonts w:hAnsi="標楷體" w:hint="eastAsia"/>
          <w:szCs w:val="32"/>
        </w:rPr>
        <w:t>府於107年1月25日函報文化部修正請增預算至15.2955億元</w:t>
      </w:r>
      <w:r w:rsidR="003B4CF9" w:rsidRPr="003D12C4">
        <w:rPr>
          <w:rFonts w:hAnsi="標楷體" w:hint="eastAsia"/>
          <w:szCs w:val="32"/>
        </w:rPr>
        <w:t>（包含：</w:t>
      </w:r>
      <w:r w:rsidR="003B4CF9" w:rsidRPr="003D12C4">
        <w:rPr>
          <w:rFonts w:hAnsi="標楷體"/>
        </w:rPr>
        <w:t>直接工程費增加14.105億元、工程預備金及物價調整費增加0.93億元、公共藝術增加0.2605億元</w:t>
      </w:r>
      <w:proofErr w:type="gramStart"/>
      <w:r w:rsidR="003B4CF9" w:rsidRPr="003D12C4">
        <w:rPr>
          <w:rFonts w:hAnsi="標楷體" w:hint="eastAsia"/>
        </w:rPr>
        <w:t>）</w:t>
      </w:r>
      <w:proofErr w:type="gramEnd"/>
      <w:r w:rsidR="001F14F1" w:rsidRPr="003D12C4">
        <w:rPr>
          <w:rFonts w:hAnsi="標楷體"/>
          <w:color w:val="000000"/>
          <w:szCs w:val="32"/>
        </w:rPr>
        <w:t>。</w:t>
      </w:r>
      <w:proofErr w:type="gramStart"/>
      <w:r w:rsidR="00104C3A" w:rsidRPr="003D12C4">
        <w:rPr>
          <w:rFonts w:hAnsi="標楷體" w:hint="eastAsia"/>
          <w:color w:val="000000"/>
          <w:szCs w:val="32"/>
        </w:rPr>
        <w:t>文化</w:t>
      </w:r>
      <w:r w:rsidR="001F14F1" w:rsidRPr="003D12C4">
        <w:rPr>
          <w:rFonts w:hAnsi="標楷體" w:hint="eastAsia"/>
          <w:szCs w:val="32"/>
        </w:rPr>
        <w:t>部於同年</w:t>
      </w:r>
      <w:proofErr w:type="gramEnd"/>
      <w:r w:rsidR="001F14F1" w:rsidRPr="003D12C4">
        <w:rPr>
          <w:rFonts w:hAnsi="標楷體" w:hint="eastAsia"/>
          <w:szCs w:val="32"/>
        </w:rPr>
        <w:t>3月19日函報行政院，該院考量本案係屬文化部委託臺北市政府之重大公共建設計畫，為免影響後續工程及開館營運進度，爰於107年7月31日函復</w:t>
      </w:r>
      <w:r w:rsidR="001F14F1" w:rsidRPr="003D12C4">
        <w:rPr>
          <w:rStyle w:val="aff"/>
          <w:rFonts w:hAnsi="標楷體"/>
          <w:szCs w:val="32"/>
        </w:rPr>
        <w:footnoteReference w:id="5"/>
      </w:r>
      <w:r w:rsidR="001F14F1" w:rsidRPr="003D12C4">
        <w:rPr>
          <w:rFonts w:hAnsi="標楷體" w:hint="eastAsia"/>
          <w:szCs w:val="32"/>
        </w:rPr>
        <w:t>「勉予同意</w:t>
      </w:r>
      <w:r w:rsidR="001F14F1" w:rsidRPr="003D12C4">
        <w:rPr>
          <w:rFonts w:hAnsi="標楷體" w:hint="eastAsia"/>
          <w:color w:val="000000" w:themeColor="text1"/>
          <w:szCs w:val="32"/>
        </w:rPr>
        <w:t>」</w:t>
      </w:r>
      <w:r w:rsidR="001F14F1" w:rsidRPr="003D12C4">
        <w:rPr>
          <w:rFonts w:hAnsi="標楷體" w:hint="eastAsia"/>
          <w:szCs w:val="32"/>
        </w:rPr>
        <w:t>，核定修正計畫預算為60.7955億元，其中中央負擔58.2428億元，臺北市政府負擔2.5527億元。</w:t>
      </w:r>
    </w:p>
    <w:p w:rsidR="005762EE" w:rsidRPr="003D12C4" w:rsidRDefault="005762EE" w:rsidP="009E2C37">
      <w:pPr>
        <w:pStyle w:val="4"/>
        <w:numPr>
          <w:ilvl w:val="3"/>
          <w:numId w:val="1"/>
        </w:numPr>
        <w:ind w:left="1701"/>
        <w:rPr>
          <w:rFonts w:hAnsi="標楷體"/>
        </w:rPr>
      </w:pPr>
      <w:r w:rsidRPr="003D12C4">
        <w:rPr>
          <w:rFonts w:hAnsi="標楷體" w:hint="eastAsia"/>
        </w:rPr>
        <w:t>歷次工程費用修正經費比較，詳如下表。</w:t>
      </w:r>
    </w:p>
    <w:p w:rsidR="00096270" w:rsidRPr="003D12C4" w:rsidRDefault="00096270" w:rsidP="00877C97">
      <w:pPr>
        <w:pStyle w:val="a3"/>
        <w:spacing w:before="0" w:line="500" w:lineRule="exact"/>
        <w:ind w:left="-425" w:hanging="1"/>
        <w:rPr>
          <w:rFonts w:hAnsi="標楷體"/>
          <w:sz w:val="24"/>
          <w:szCs w:val="24"/>
        </w:rPr>
      </w:pPr>
      <w:r w:rsidRPr="003D12C4">
        <w:rPr>
          <w:rFonts w:hAnsi="標楷體"/>
          <w:b/>
          <w:color w:val="000000"/>
          <w:sz w:val="24"/>
          <w:szCs w:val="24"/>
        </w:rPr>
        <w:t>北部流行音樂中心原核定計畫及歷次修正計畫經費比較</w:t>
      </w:r>
      <w:r w:rsidRPr="003D12C4">
        <w:rPr>
          <w:rFonts w:hAnsi="標楷體" w:hint="eastAsia"/>
          <w:b/>
          <w:color w:val="000000"/>
          <w:sz w:val="24"/>
          <w:szCs w:val="24"/>
        </w:rPr>
        <w:t xml:space="preserve">         </w:t>
      </w:r>
      <w:r w:rsidR="00877C97" w:rsidRPr="003D12C4">
        <w:rPr>
          <w:rFonts w:hAnsi="標楷體" w:hint="eastAsia"/>
          <w:b/>
          <w:color w:val="000000"/>
          <w:sz w:val="24"/>
          <w:szCs w:val="24"/>
        </w:rPr>
        <w:t xml:space="preserve">     </w:t>
      </w:r>
      <w:r w:rsidRPr="003D12C4">
        <w:rPr>
          <w:rFonts w:hAnsi="標楷體" w:hint="eastAsia"/>
          <w:b/>
          <w:color w:val="000000"/>
          <w:sz w:val="24"/>
          <w:szCs w:val="24"/>
        </w:rPr>
        <w:t>單位：億元</w:t>
      </w:r>
    </w:p>
    <w:tbl>
      <w:tblPr>
        <w:tblW w:w="9634" w:type="dxa"/>
        <w:jc w:val="center"/>
        <w:tblCellMar>
          <w:left w:w="10" w:type="dxa"/>
          <w:right w:w="10" w:type="dxa"/>
        </w:tblCellMar>
        <w:tblLook w:val="04A0" w:firstRow="1" w:lastRow="0" w:firstColumn="1" w:lastColumn="0" w:noHBand="0" w:noVBand="1"/>
      </w:tblPr>
      <w:tblGrid>
        <w:gridCol w:w="1129"/>
        <w:gridCol w:w="2835"/>
        <w:gridCol w:w="1418"/>
        <w:gridCol w:w="1417"/>
        <w:gridCol w:w="1418"/>
        <w:gridCol w:w="1417"/>
      </w:tblGrid>
      <w:tr w:rsidR="0052279D" w:rsidRPr="003D12C4" w:rsidTr="00877C97">
        <w:trPr>
          <w:trHeight w:val="357"/>
          <w:tblHeader/>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
                <w:bCs/>
                <w:color w:val="000000"/>
                <w:kern w:val="0"/>
                <w:sz w:val="24"/>
                <w:szCs w:val="24"/>
              </w:rPr>
            </w:pPr>
            <w:r w:rsidRPr="003D12C4">
              <w:rPr>
                <w:rFonts w:hAnsi="標楷體"/>
                <w:b/>
                <w:bCs/>
                <w:color w:val="000000"/>
                <w:kern w:val="0"/>
                <w:sz w:val="24"/>
                <w:szCs w:val="24"/>
              </w:rPr>
              <w:t>項目</w:t>
            </w:r>
          </w:p>
        </w:tc>
        <w:tc>
          <w:tcPr>
            <w:tcW w:w="141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
                <w:bCs/>
                <w:color w:val="000000"/>
                <w:kern w:val="0"/>
                <w:sz w:val="24"/>
                <w:szCs w:val="24"/>
              </w:rPr>
            </w:pPr>
            <w:r w:rsidRPr="003D12C4">
              <w:rPr>
                <w:rFonts w:hAnsi="標楷體"/>
                <w:b/>
                <w:bCs/>
                <w:color w:val="000000"/>
                <w:kern w:val="0"/>
                <w:sz w:val="24"/>
                <w:szCs w:val="24"/>
              </w:rPr>
              <w:t>103年核定</w:t>
            </w:r>
          </w:p>
        </w:tc>
        <w:tc>
          <w:tcPr>
            <w:tcW w:w="141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
                <w:bCs/>
                <w:color w:val="000000"/>
                <w:kern w:val="0"/>
                <w:sz w:val="24"/>
                <w:szCs w:val="24"/>
              </w:rPr>
            </w:pPr>
            <w:r w:rsidRPr="003D12C4">
              <w:rPr>
                <w:rFonts w:hAnsi="標楷體"/>
                <w:b/>
                <w:bCs/>
                <w:color w:val="000000"/>
                <w:kern w:val="0"/>
                <w:sz w:val="24"/>
                <w:szCs w:val="24"/>
              </w:rPr>
              <w:t>106年修訂</w:t>
            </w:r>
          </w:p>
        </w:tc>
        <w:tc>
          <w:tcPr>
            <w:tcW w:w="141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
                <w:bCs/>
                <w:color w:val="000000"/>
                <w:kern w:val="0"/>
                <w:sz w:val="24"/>
                <w:szCs w:val="24"/>
              </w:rPr>
            </w:pPr>
            <w:r w:rsidRPr="003D12C4">
              <w:rPr>
                <w:rFonts w:hAnsi="標楷體"/>
                <w:b/>
                <w:bCs/>
                <w:color w:val="000000"/>
                <w:kern w:val="0"/>
                <w:sz w:val="24"/>
                <w:szCs w:val="24"/>
              </w:rPr>
              <w:t>107年核定</w:t>
            </w:r>
          </w:p>
        </w:tc>
        <w:tc>
          <w:tcPr>
            <w:tcW w:w="141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
                <w:bCs/>
                <w:color w:val="000000"/>
                <w:kern w:val="0"/>
                <w:sz w:val="24"/>
                <w:szCs w:val="24"/>
              </w:rPr>
            </w:pPr>
            <w:r w:rsidRPr="003D12C4">
              <w:rPr>
                <w:rFonts w:hAnsi="標楷體"/>
                <w:b/>
                <w:bCs/>
                <w:color w:val="000000"/>
                <w:kern w:val="0"/>
                <w:sz w:val="24"/>
                <w:szCs w:val="24"/>
              </w:rPr>
              <w:t>差異</w:t>
            </w:r>
          </w:p>
        </w:tc>
      </w:tr>
      <w:tr w:rsidR="0052279D" w:rsidRPr="003D12C4" w:rsidTr="00877C97">
        <w:trPr>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
                <w:bCs/>
                <w:color w:val="000000"/>
                <w:kern w:val="0"/>
                <w:sz w:val="24"/>
                <w:szCs w:val="24"/>
              </w:rPr>
            </w:pPr>
            <w:r w:rsidRPr="003D12C4">
              <w:rPr>
                <w:rFonts w:hAnsi="標楷體"/>
                <w:b/>
                <w:bCs/>
                <w:color w:val="000000"/>
                <w:kern w:val="0"/>
                <w:sz w:val="24"/>
                <w:szCs w:val="24"/>
              </w:rPr>
              <w:t>技術服務費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4.4898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4.4898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4.4898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0</w:t>
            </w:r>
          </w:p>
        </w:tc>
      </w:tr>
      <w:tr w:rsidR="0052279D" w:rsidRPr="003D12C4" w:rsidTr="00877C97">
        <w:trPr>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
                <w:bCs/>
                <w:color w:val="000000"/>
                <w:kern w:val="0"/>
                <w:sz w:val="24"/>
                <w:szCs w:val="24"/>
              </w:rPr>
            </w:pPr>
            <w:r w:rsidRPr="003D12C4">
              <w:rPr>
                <w:rFonts w:hAnsi="標楷體"/>
                <w:b/>
                <w:bCs/>
                <w:color w:val="000000"/>
                <w:kern w:val="0"/>
                <w:sz w:val="24"/>
                <w:szCs w:val="24"/>
              </w:rPr>
              <w:t>直接工程費（含設備）</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33.365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47.47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47.47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＋14.105</w:t>
            </w:r>
          </w:p>
        </w:tc>
      </w:tr>
      <w:tr w:rsidR="0052279D" w:rsidRPr="003D12C4" w:rsidTr="00877C97">
        <w:trPr>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Cs/>
                <w:color w:val="000000"/>
                <w:kern w:val="0"/>
                <w:sz w:val="24"/>
                <w:szCs w:val="24"/>
              </w:rPr>
            </w:pPr>
            <w:r w:rsidRPr="003D12C4">
              <w:rPr>
                <w:rFonts w:hAnsi="標楷體"/>
                <w:bCs/>
                <w:color w:val="000000"/>
                <w:kern w:val="0"/>
                <w:sz w:val="24"/>
                <w:szCs w:val="24"/>
              </w:rPr>
              <w:t>北基地</w:t>
            </w:r>
          </w:p>
          <w:p w:rsidR="0052279D" w:rsidRPr="003D12C4" w:rsidRDefault="0052279D" w:rsidP="00F6143C">
            <w:pPr>
              <w:snapToGrid w:val="0"/>
              <w:spacing w:line="280" w:lineRule="exact"/>
              <w:jc w:val="center"/>
              <w:outlineLvl w:val="0"/>
              <w:rPr>
                <w:rFonts w:hAnsi="標楷體"/>
                <w:bCs/>
                <w:color w:val="000000"/>
                <w:kern w:val="0"/>
                <w:sz w:val="24"/>
                <w:szCs w:val="24"/>
              </w:rPr>
            </w:pPr>
            <w:r w:rsidRPr="003D12C4">
              <w:rPr>
                <w:rFonts w:hAnsi="標楷體"/>
                <w:bCs/>
                <w:color w:val="000000"/>
                <w:kern w:val="0"/>
                <w:sz w:val="24"/>
                <w:szCs w:val="24"/>
              </w:rPr>
              <w:t>（表演廳）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連續壁工程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1.43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1.3173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1.3173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–0.1127</w:t>
            </w:r>
          </w:p>
        </w:tc>
      </w:tr>
      <w:tr w:rsidR="0052279D" w:rsidRPr="003D12C4" w:rsidTr="00877C97">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Cs/>
                <w:color w:val="000000"/>
                <w:kern w:val="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主體工程</w:t>
            </w:r>
            <w:r w:rsidRPr="003D12C4">
              <w:rPr>
                <w:rFonts w:hAnsi="標楷體" w:hint="eastAsia"/>
                <w:bCs/>
                <w:color w:val="000000"/>
                <w:kern w:val="0"/>
                <w:sz w:val="24"/>
                <w:szCs w:val="24"/>
              </w:rPr>
              <w:t>（含活動式座椅0</w:t>
            </w:r>
            <w:r w:rsidRPr="003D12C4">
              <w:rPr>
                <w:rFonts w:hAnsi="標楷體"/>
                <w:bCs/>
                <w:color w:val="000000"/>
                <w:kern w:val="0"/>
                <w:sz w:val="24"/>
                <w:szCs w:val="24"/>
              </w:rPr>
              <w:t>.07</w:t>
            </w:r>
            <w:r w:rsidRPr="003D12C4">
              <w:rPr>
                <w:rFonts w:hAnsi="標楷體" w:hint="eastAsia"/>
                <w:bCs/>
                <w:color w:val="000000"/>
                <w:kern w:val="0"/>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19.72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24.23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24.23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＋4.51</w:t>
            </w:r>
          </w:p>
        </w:tc>
      </w:tr>
      <w:tr w:rsidR="0052279D" w:rsidRPr="003D12C4" w:rsidTr="00877C97">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Cs/>
                <w:color w:val="000000"/>
                <w:kern w:val="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ind w:left="144" w:hanging="144"/>
              <w:outlineLvl w:val="0"/>
              <w:rPr>
                <w:rFonts w:hAnsi="標楷體"/>
                <w:bCs/>
                <w:color w:val="000000"/>
                <w:kern w:val="0"/>
                <w:sz w:val="24"/>
                <w:szCs w:val="24"/>
              </w:rPr>
            </w:pPr>
            <w:r w:rsidRPr="003D12C4">
              <w:rPr>
                <w:rFonts w:hAnsi="標楷體"/>
                <w:bCs/>
                <w:color w:val="000000"/>
                <w:kern w:val="0"/>
                <w:sz w:val="24"/>
                <w:szCs w:val="24"/>
              </w:rPr>
              <w:t>增列施工費</w:t>
            </w:r>
          </w:p>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（造型吸音牆0.65+通風井0.04+景觀界面0.1）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sz w:val="24"/>
                <w:szCs w:val="24"/>
              </w:rPr>
            </w:pPr>
            <w:r w:rsidRPr="003D12C4">
              <w:rPr>
                <w:rFonts w:hAnsi="標楷體"/>
                <w:b/>
                <w:bCs/>
                <w:color w:val="000000"/>
                <w:kern w:val="0"/>
                <w:sz w:val="24"/>
                <w:szCs w:val="24"/>
              </w:rPr>
              <w:t>＋</w:t>
            </w:r>
            <w:r w:rsidRPr="003D12C4">
              <w:rPr>
                <w:rFonts w:hAnsi="標楷體"/>
                <w:bCs/>
                <w:color w:val="000000"/>
                <w:kern w:val="0"/>
                <w:sz w:val="24"/>
                <w:szCs w:val="24"/>
              </w:rPr>
              <w:t>0.79</w:t>
            </w:r>
          </w:p>
        </w:tc>
      </w:tr>
      <w:tr w:rsidR="0052279D" w:rsidRPr="003D12C4" w:rsidTr="00877C97">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Cs/>
                <w:color w:val="000000"/>
                <w:kern w:val="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舞臺專業燈光音響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0.715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0.715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sz w:val="24"/>
                <w:szCs w:val="24"/>
              </w:rPr>
            </w:pPr>
            <w:r w:rsidRPr="003D12C4">
              <w:rPr>
                <w:rFonts w:hAnsi="標楷體"/>
                <w:b/>
                <w:bCs/>
                <w:color w:val="000000"/>
                <w:kern w:val="0"/>
                <w:sz w:val="24"/>
                <w:szCs w:val="24"/>
              </w:rPr>
              <w:t>＋</w:t>
            </w:r>
            <w:r w:rsidRPr="003D12C4">
              <w:rPr>
                <w:rFonts w:hAnsi="標楷體"/>
                <w:bCs/>
                <w:color w:val="000000"/>
                <w:kern w:val="0"/>
                <w:sz w:val="24"/>
                <w:szCs w:val="24"/>
              </w:rPr>
              <w:t>0.715</w:t>
            </w:r>
          </w:p>
        </w:tc>
      </w:tr>
      <w:tr w:rsidR="0052279D" w:rsidRPr="003D12C4" w:rsidTr="00877C97">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Cs/>
                <w:color w:val="000000"/>
                <w:kern w:val="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電動升降舞臺相關</w:t>
            </w:r>
            <w:proofErr w:type="gramStart"/>
            <w:r w:rsidRPr="003D12C4">
              <w:rPr>
                <w:rFonts w:hAnsi="標楷體"/>
                <w:bCs/>
                <w:color w:val="000000"/>
                <w:kern w:val="0"/>
                <w:sz w:val="24"/>
                <w:szCs w:val="24"/>
              </w:rPr>
              <w:t>週</w:t>
            </w:r>
            <w:proofErr w:type="gramEnd"/>
            <w:r w:rsidRPr="003D12C4">
              <w:rPr>
                <w:rFonts w:hAnsi="標楷體"/>
                <w:bCs/>
                <w:color w:val="000000"/>
                <w:kern w:val="0"/>
                <w:sz w:val="24"/>
                <w:szCs w:val="24"/>
              </w:rPr>
              <w:t>邊及介面調整工程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sz w:val="24"/>
                <w:szCs w:val="24"/>
              </w:rPr>
            </w:pPr>
            <w:r w:rsidRPr="003D12C4">
              <w:rPr>
                <w:rFonts w:hAnsi="標楷體"/>
                <w:b/>
                <w:bCs/>
                <w:color w:val="000000"/>
                <w:kern w:val="0"/>
                <w:sz w:val="24"/>
                <w:szCs w:val="24"/>
              </w:rPr>
              <w:t>＋</w:t>
            </w:r>
            <w:r w:rsidRPr="003D12C4">
              <w:rPr>
                <w:rFonts w:hAnsi="標楷體"/>
                <w:bCs/>
                <w:color w:val="000000"/>
                <w:kern w:val="0"/>
                <w:sz w:val="24"/>
                <w:szCs w:val="24"/>
              </w:rPr>
              <w:t>2</w:t>
            </w:r>
          </w:p>
        </w:tc>
      </w:tr>
      <w:tr w:rsidR="0052279D" w:rsidRPr="003D12C4" w:rsidTr="00877C97">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Cs/>
                <w:color w:val="000000"/>
                <w:kern w:val="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裝修及開館設備</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sz w:val="24"/>
                <w:szCs w:val="24"/>
              </w:rPr>
            </w:pPr>
            <w:r w:rsidRPr="003D12C4">
              <w:rPr>
                <w:rFonts w:hAnsi="標楷體"/>
                <w:b/>
                <w:bCs/>
                <w:color w:val="000000"/>
                <w:kern w:val="0"/>
                <w:sz w:val="24"/>
                <w:szCs w:val="24"/>
              </w:rPr>
              <w:t>＋</w:t>
            </w:r>
            <w:r w:rsidRPr="003D12C4">
              <w:rPr>
                <w:rFonts w:hAnsi="標楷體"/>
                <w:bCs/>
                <w:color w:val="000000"/>
                <w:kern w:val="0"/>
                <w:sz w:val="24"/>
                <w:szCs w:val="24"/>
              </w:rPr>
              <w:t>1</w:t>
            </w:r>
          </w:p>
        </w:tc>
      </w:tr>
      <w:tr w:rsidR="0052279D" w:rsidRPr="003D12C4" w:rsidTr="00877C97">
        <w:trPr>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Cs/>
                <w:color w:val="000000"/>
                <w:kern w:val="0"/>
                <w:sz w:val="24"/>
                <w:szCs w:val="24"/>
              </w:rPr>
            </w:pPr>
            <w:r w:rsidRPr="003D12C4">
              <w:rPr>
                <w:rFonts w:hAnsi="標楷體"/>
                <w:bCs/>
                <w:color w:val="000000"/>
                <w:kern w:val="0"/>
                <w:sz w:val="24"/>
                <w:szCs w:val="24"/>
              </w:rPr>
              <w:t>南基地</w:t>
            </w:r>
          </w:p>
          <w:p w:rsidR="0052279D" w:rsidRPr="003D12C4" w:rsidRDefault="0052279D" w:rsidP="00F6143C">
            <w:pPr>
              <w:snapToGrid w:val="0"/>
              <w:spacing w:line="280" w:lineRule="exact"/>
              <w:jc w:val="center"/>
              <w:outlineLvl w:val="0"/>
              <w:rPr>
                <w:rFonts w:hAnsi="標楷體"/>
                <w:bCs/>
                <w:color w:val="000000"/>
                <w:kern w:val="0"/>
                <w:sz w:val="24"/>
                <w:szCs w:val="24"/>
              </w:rPr>
            </w:pPr>
            <w:r w:rsidRPr="003D12C4">
              <w:rPr>
                <w:rFonts w:hAnsi="標楷體"/>
                <w:bCs/>
                <w:color w:val="000000"/>
                <w:kern w:val="0"/>
                <w:sz w:val="24"/>
                <w:szCs w:val="24"/>
              </w:rPr>
              <w:t>（流行音樂文化館、產業區）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主體工程</w:t>
            </w:r>
            <w:r w:rsidRPr="003D12C4">
              <w:rPr>
                <w:rFonts w:hAnsi="標楷體" w:hint="eastAsia"/>
                <w:bCs/>
                <w:color w:val="000000"/>
                <w:kern w:val="0"/>
                <w:sz w:val="24"/>
                <w:szCs w:val="24"/>
              </w:rPr>
              <w:t>（</w:t>
            </w:r>
            <w:proofErr w:type="gramStart"/>
            <w:r w:rsidRPr="003D12C4">
              <w:rPr>
                <w:rFonts w:hAnsi="標楷體" w:hint="eastAsia"/>
                <w:bCs/>
                <w:color w:val="000000"/>
                <w:kern w:val="0"/>
                <w:sz w:val="24"/>
                <w:szCs w:val="24"/>
              </w:rPr>
              <w:t>註</w:t>
            </w:r>
            <w:proofErr w:type="gramEnd"/>
            <w:r w:rsidRPr="003D12C4">
              <w:rPr>
                <w:rFonts w:hAnsi="標楷體" w:hint="eastAsia"/>
                <w:bCs/>
                <w:color w:val="000000"/>
                <w:kern w:val="0"/>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11.43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13.9827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13.9827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w:t>
            </w:r>
            <w:r w:rsidRPr="003D12C4">
              <w:rPr>
                <w:rFonts w:hAnsi="標楷體" w:hint="eastAsia"/>
                <w:bCs/>
                <w:color w:val="000000"/>
                <w:kern w:val="0"/>
                <w:sz w:val="24"/>
                <w:szCs w:val="24"/>
              </w:rPr>
              <w:t>2</w:t>
            </w:r>
            <w:r w:rsidRPr="003D12C4">
              <w:rPr>
                <w:rFonts w:hAnsi="標楷體"/>
                <w:bCs/>
                <w:color w:val="000000"/>
                <w:kern w:val="0"/>
                <w:sz w:val="24"/>
                <w:szCs w:val="24"/>
              </w:rPr>
              <w:t>.5527</w:t>
            </w:r>
          </w:p>
        </w:tc>
      </w:tr>
      <w:tr w:rsidR="0052279D" w:rsidRPr="003D12C4" w:rsidTr="00877C97">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Cs/>
                <w:color w:val="000000"/>
                <w:kern w:val="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增列施工費</w:t>
            </w:r>
          </w:p>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（外飾網0.6+景觀變更及土方清運破除0.17+機電設備調整0.17+介面檢討0.31）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＋1.25</w:t>
            </w:r>
          </w:p>
        </w:tc>
      </w:tr>
      <w:tr w:rsidR="0052279D" w:rsidRPr="003D12C4" w:rsidTr="00877C97">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Cs/>
                <w:color w:val="000000"/>
                <w:kern w:val="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裝修及開館設備</w:t>
            </w:r>
          </w:p>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（文化館裝修0.5+文化館多功能廳0.5+產業區錄音室0.4）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＋1.4</w:t>
            </w:r>
          </w:p>
        </w:tc>
      </w:tr>
      <w:tr w:rsidR="0052279D" w:rsidRPr="003D12C4" w:rsidTr="00877C9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bCs/>
                <w:color w:val="000000"/>
                <w:kern w:val="0"/>
                <w:sz w:val="24"/>
                <w:szCs w:val="24"/>
              </w:rPr>
            </w:pPr>
            <w:r w:rsidRPr="003D12C4">
              <w:rPr>
                <w:rFonts w:hAnsi="標楷體"/>
                <w:bCs/>
                <w:color w:val="000000"/>
                <w:kern w:val="0"/>
                <w:sz w:val="24"/>
                <w:szCs w:val="24"/>
              </w:rPr>
              <w:t>附屬工程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Cs/>
                <w:color w:val="000000"/>
                <w:kern w:val="0"/>
                <w:sz w:val="24"/>
                <w:szCs w:val="24"/>
              </w:rPr>
            </w:pPr>
            <w:r w:rsidRPr="003D12C4">
              <w:rPr>
                <w:rFonts w:hAnsi="標楷體"/>
                <w:bCs/>
                <w:color w:val="000000"/>
                <w:kern w:val="0"/>
                <w:sz w:val="24"/>
                <w:szCs w:val="24"/>
              </w:rPr>
              <w:t>場燈、廣播系統、建築外觀照明、人工搭建式舞臺等。</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0.785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0.785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0.785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Cs/>
                <w:color w:val="000000"/>
                <w:kern w:val="0"/>
                <w:sz w:val="24"/>
                <w:szCs w:val="24"/>
              </w:rPr>
            </w:pPr>
            <w:r w:rsidRPr="003D12C4">
              <w:rPr>
                <w:rFonts w:hAnsi="標楷體"/>
                <w:bCs/>
                <w:color w:val="000000"/>
                <w:kern w:val="0"/>
                <w:sz w:val="24"/>
                <w:szCs w:val="24"/>
              </w:rPr>
              <w:t>0</w:t>
            </w:r>
          </w:p>
        </w:tc>
      </w:tr>
      <w:tr w:rsidR="0052279D" w:rsidRPr="003D12C4" w:rsidTr="00877C97">
        <w:trPr>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
                <w:bCs/>
                <w:color w:val="000000"/>
                <w:kern w:val="0"/>
                <w:sz w:val="24"/>
                <w:szCs w:val="24"/>
              </w:rPr>
            </w:pPr>
            <w:r w:rsidRPr="003D12C4">
              <w:rPr>
                <w:rFonts w:hAnsi="標楷體"/>
                <w:b/>
                <w:bCs/>
                <w:color w:val="000000"/>
                <w:kern w:val="0"/>
                <w:sz w:val="24"/>
                <w:szCs w:val="24"/>
              </w:rPr>
              <w:t>間接工程費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0.6267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0.6267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0.6267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0</w:t>
            </w:r>
          </w:p>
        </w:tc>
      </w:tr>
      <w:tr w:rsidR="0052279D" w:rsidRPr="003D12C4" w:rsidTr="00877C97">
        <w:trPr>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
                <w:bCs/>
                <w:color w:val="000000"/>
                <w:kern w:val="0"/>
                <w:sz w:val="24"/>
                <w:szCs w:val="24"/>
              </w:rPr>
            </w:pPr>
            <w:r w:rsidRPr="003D12C4">
              <w:rPr>
                <w:rFonts w:hAnsi="標楷體"/>
                <w:b/>
                <w:bCs/>
                <w:color w:val="000000"/>
                <w:kern w:val="0"/>
                <w:sz w:val="24"/>
                <w:szCs w:val="24"/>
              </w:rPr>
              <w:t>工程預備金及物價調整費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1.35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2.28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2.28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＋0.93</w:t>
            </w:r>
          </w:p>
        </w:tc>
      </w:tr>
      <w:tr w:rsidR="0052279D" w:rsidRPr="003D12C4" w:rsidTr="00877C97">
        <w:trPr>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outlineLvl w:val="0"/>
              <w:rPr>
                <w:rFonts w:hAnsi="標楷體"/>
                <w:b/>
                <w:bCs/>
                <w:color w:val="000000"/>
                <w:kern w:val="0"/>
                <w:sz w:val="24"/>
                <w:szCs w:val="24"/>
              </w:rPr>
            </w:pPr>
            <w:r w:rsidRPr="003D12C4">
              <w:rPr>
                <w:rFonts w:hAnsi="標楷體"/>
                <w:b/>
                <w:bCs/>
                <w:color w:val="000000"/>
                <w:kern w:val="0"/>
                <w:sz w:val="24"/>
                <w:szCs w:val="24"/>
              </w:rPr>
              <w:t>公共藝術</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0.1685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0.429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0.429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＋0.2605</w:t>
            </w:r>
          </w:p>
        </w:tc>
      </w:tr>
      <w:tr w:rsidR="0052279D" w:rsidRPr="003D12C4" w:rsidTr="00877C97">
        <w:trPr>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center"/>
              <w:outlineLvl w:val="0"/>
              <w:rPr>
                <w:rFonts w:hAnsi="標楷體"/>
                <w:sz w:val="24"/>
                <w:szCs w:val="24"/>
              </w:rPr>
            </w:pPr>
            <w:r w:rsidRPr="003D12C4">
              <w:rPr>
                <w:rFonts w:hAnsi="標楷體"/>
                <w:bCs/>
                <w:color w:val="000000"/>
                <w:kern w:val="0"/>
                <w:sz w:val="24"/>
                <w:szCs w:val="24"/>
              </w:rPr>
              <w:t>總計(資本門)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55.2955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55.2955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79D" w:rsidRPr="003D12C4" w:rsidRDefault="0052279D" w:rsidP="00F6143C">
            <w:pPr>
              <w:snapToGrid w:val="0"/>
              <w:spacing w:line="280" w:lineRule="exact"/>
              <w:jc w:val="right"/>
              <w:outlineLvl w:val="0"/>
              <w:rPr>
                <w:rFonts w:hAnsi="標楷體"/>
                <w:b/>
                <w:bCs/>
                <w:color w:val="000000"/>
                <w:kern w:val="0"/>
                <w:sz w:val="24"/>
                <w:szCs w:val="24"/>
              </w:rPr>
            </w:pPr>
            <w:r w:rsidRPr="003D12C4">
              <w:rPr>
                <w:rFonts w:hAnsi="標楷體"/>
                <w:b/>
                <w:bCs/>
                <w:color w:val="000000"/>
                <w:kern w:val="0"/>
                <w:sz w:val="24"/>
                <w:szCs w:val="24"/>
              </w:rPr>
              <w:t>＋15.2955</w:t>
            </w:r>
          </w:p>
        </w:tc>
      </w:tr>
    </w:tbl>
    <w:p w:rsidR="0052279D" w:rsidRPr="003D12C4" w:rsidRDefault="0052279D" w:rsidP="0052279D">
      <w:pPr>
        <w:pStyle w:val="1"/>
        <w:numPr>
          <w:ilvl w:val="0"/>
          <w:numId w:val="0"/>
        </w:numPr>
        <w:spacing w:line="300" w:lineRule="exact"/>
        <w:ind w:left="2381" w:hanging="2523"/>
        <w:rPr>
          <w:rFonts w:hAnsi="標楷體"/>
          <w:sz w:val="20"/>
          <w:szCs w:val="20"/>
        </w:rPr>
      </w:pPr>
      <w:proofErr w:type="gramStart"/>
      <w:r w:rsidRPr="003D12C4">
        <w:rPr>
          <w:rFonts w:hAnsi="標楷體" w:hint="eastAsia"/>
          <w:sz w:val="20"/>
          <w:szCs w:val="20"/>
        </w:rPr>
        <w:t>註</w:t>
      </w:r>
      <w:proofErr w:type="gramEnd"/>
      <w:r w:rsidRPr="003D12C4">
        <w:rPr>
          <w:rFonts w:hAnsi="標楷體" w:hint="eastAsia"/>
          <w:sz w:val="20"/>
          <w:szCs w:val="20"/>
        </w:rPr>
        <w:t>：其中</w:t>
      </w:r>
      <w:r w:rsidR="001C2F7B" w:rsidRPr="003D12C4">
        <w:rPr>
          <w:rFonts w:hAnsi="標楷體" w:hint="eastAsia"/>
          <w:sz w:val="20"/>
          <w:szCs w:val="20"/>
        </w:rPr>
        <w:t>南基地主體工程費用</w:t>
      </w:r>
      <w:r w:rsidRPr="003D12C4">
        <w:rPr>
          <w:rFonts w:hAnsi="標楷體" w:hint="eastAsia"/>
          <w:sz w:val="20"/>
          <w:szCs w:val="20"/>
        </w:rPr>
        <w:t>2</w:t>
      </w:r>
      <w:r w:rsidRPr="003D12C4">
        <w:rPr>
          <w:rFonts w:hAnsi="標楷體"/>
          <w:sz w:val="20"/>
          <w:szCs w:val="20"/>
        </w:rPr>
        <w:t>.5527</w:t>
      </w:r>
      <w:r w:rsidRPr="003D12C4">
        <w:rPr>
          <w:rFonts w:hAnsi="標楷體" w:hint="eastAsia"/>
          <w:sz w:val="20"/>
          <w:szCs w:val="20"/>
        </w:rPr>
        <w:t>億元，由臺北市政府負擔。</w:t>
      </w:r>
    </w:p>
    <w:p w:rsidR="0052279D" w:rsidRPr="003D12C4" w:rsidRDefault="0052279D" w:rsidP="0052279D">
      <w:pPr>
        <w:pStyle w:val="1"/>
        <w:numPr>
          <w:ilvl w:val="0"/>
          <w:numId w:val="0"/>
        </w:numPr>
        <w:spacing w:line="300" w:lineRule="exact"/>
        <w:ind w:left="2381" w:hanging="2523"/>
        <w:rPr>
          <w:rFonts w:hAnsi="標楷體"/>
          <w:sz w:val="20"/>
          <w:szCs w:val="20"/>
        </w:rPr>
      </w:pPr>
      <w:r w:rsidRPr="003D12C4">
        <w:rPr>
          <w:rFonts w:hAnsi="標楷體" w:hint="eastAsia"/>
          <w:sz w:val="20"/>
          <w:szCs w:val="20"/>
        </w:rPr>
        <w:t>資料來源：本報告彙整</w:t>
      </w:r>
      <w:r w:rsidR="001C2F7B" w:rsidRPr="003D12C4">
        <w:rPr>
          <w:rFonts w:hAnsi="標楷體" w:hint="eastAsia"/>
          <w:sz w:val="20"/>
          <w:szCs w:val="20"/>
        </w:rPr>
        <w:t>自</w:t>
      </w:r>
      <w:r w:rsidRPr="003D12C4">
        <w:rPr>
          <w:rFonts w:hAnsi="標楷體" w:hint="eastAsia"/>
          <w:sz w:val="20"/>
          <w:szCs w:val="20"/>
        </w:rPr>
        <w:t>臺北市政府提供資料。</w:t>
      </w:r>
    </w:p>
    <w:p w:rsidR="0046261A" w:rsidRPr="003D12C4" w:rsidRDefault="009D3EE2" w:rsidP="00081EB6">
      <w:pPr>
        <w:pStyle w:val="3"/>
        <w:spacing w:beforeLines="50" w:before="228"/>
        <w:ind w:left="1360" w:hanging="680"/>
        <w:rPr>
          <w:rFonts w:hAnsi="標楷體"/>
          <w:noProof/>
          <w:color w:val="000000"/>
        </w:rPr>
      </w:pPr>
      <w:bookmarkStart w:id="77" w:name="_Toc161147869"/>
      <w:proofErr w:type="gramStart"/>
      <w:r w:rsidRPr="003D12C4">
        <w:rPr>
          <w:rFonts w:hAnsi="標楷體" w:hint="eastAsia"/>
        </w:rPr>
        <w:t>惟查</w:t>
      </w:r>
      <w:r w:rsidR="00D64A69" w:rsidRPr="003D12C4">
        <w:rPr>
          <w:rFonts w:hAnsi="標楷體" w:hint="eastAsia"/>
        </w:rPr>
        <w:t>臺北市</w:t>
      </w:r>
      <w:proofErr w:type="gramEnd"/>
      <w:r w:rsidR="00D64A69" w:rsidRPr="003D12C4">
        <w:rPr>
          <w:rFonts w:hAnsi="標楷體" w:hint="eastAsia"/>
        </w:rPr>
        <w:t>政府於1</w:t>
      </w:r>
      <w:r w:rsidR="00D64A69" w:rsidRPr="003D12C4">
        <w:rPr>
          <w:rFonts w:hAnsi="標楷體"/>
        </w:rPr>
        <w:t>0</w:t>
      </w:r>
      <w:r w:rsidR="00104C3A" w:rsidRPr="003D12C4">
        <w:rPr>
          <w:rFonts w:hAnsi="標楷體"/>
        </w:rPr>
        <w:t>7</w:t>
      </w:r>
      <w:r w:rsidR="00104C3A" w:rsidRPr="003D12C4">
        <w:rPr>
          <w:rFonts w:hAnsi="標楷體" w:hint="eastAsia"/>
        </w:rPr>
        <w:t>年間</w:t>
      </w:r>
      <w:r w:rsidR="00D64A69" w:rsidRPr="003D12C4">
        <w:rPr>
          <w:rFonts w:hAnsi="標楷體" w:hint="eastAsia"/>
        </w:rPr>
        <w:t>提報修正計畫</w:t>
      </w:r>
      <w:r w:rsidR="003C574B" w:rsidRPr="003D12C4">
        <w:rPr>
          <w:rFonts w:hAnsi="標楷體" w:hint="eastAsia"/>
        </w:rPr>
        <w:t>請增</w:t>
      </w:r>
      <w:r w:rsidR="00104C3A" w:rsidRPr="003D12C4">
        <w:rPr>
          <w:rFonts w:hAnsi="標楷體" w:hint="eastAsia"/>
        </w:rPr>
        <w:t>經費</w:t>
      </w:r>
      <w:r w:rsidR="003C574B" w:rsidRPr="003D12C4">
        <w:rPr>
          <w:rFonts w:hAnsi="標楷體" w:hint="eastAsia"/>
        </w:rPr>
        <w:t>預算當時，已有計畫量體增加、一例一休法令變更</w:t>
      </w:r>
      <w:r w:rsidR="00D64A69" w:rsidRPr="003D12C4">
        <w:rPr>
          <w:rFonts w:hAnsi="標楷體" w:hint="eastAsia"/>
        </w:rPr>
        <w:t>……</w:t>
      </w:r>
      <w:r w:rsidR="003C574B" w:rsidRPr="003D12C4">
        <w:rPr>
          <w:rFonts w:hAnsi="標楷體" w:hint="eastAsia"/>
        </w:rPr>
        <w:t>等導致計畫期程延長及工程經費增加</w:t>
      </w:r>
      <w:r w:rsidR="00104C3A" w:rsidRPr="003D12C4">
        <w:rPr>
          <w:rFonts w:hAnsi="標楷體" w:hint="eastAsia"/>
        </w:rPr>
        <w:t>，而</w:t>
      </w:r>
      <w:r w:rsidR="003C574B" w:rsidRPr="003D12C4">
        <w:rPr>
          <w:rFonts w:hAnsi="標楷體" w:hint="eastAsia"/>
        </w:rPr>
        <w:t>造成服務費增加之事實存在</w:t>
      </w:r>
      <w:r w:rsidR="00681426" w:rsidRPr="003D12C4">
        <w:rPr>
          <w:rFonts w:hAnsi="標楷體" w:hint="eastAsia"/>
        </w:rPr>
        <w:t>，</w:t>
      </w:r>
      <w:r w:rsidR="00104C3A" w:rsidRPr="003D12C4">
        <w:rPr>
          <w:rFonts w:hAnsi="標楷體" w:hint="eastAsia"/>
        </w:rPr>
        <w:t>然而</w:t>
      </w:r>
      <w:r w:rsidR="00053D5D" w:rsidRPr="003D12C4">
        <w:rPr>
          <w:rFonts w:hAnsi="標楷體" w:hint="eastAsia"/>
        </w:rPr>
        <w:t>請增經費1</w:t>
      </w:r>
      <w:r w:rsidR="00053D5D" w:rsidRPr="003D12C4">
        <w:rPr>
          <w:rFonts w:hAnsi="標楷體"/>
        </w:rPr>
        <w:t>5.2955</w:t>
      </w:r>
      <w:r w:rsidR="00053D5D" w:rsidRPr="003D12C4">
        <w:rPr>
          <w:rFonts w:hAnsi="標楷體" w:hint="eastAsia"/>
        </w:rPr>
        <w:t>億元中，</w:t>
      </w:r>
      <w:r w:rsidR="00104C3A" w:rsidRPr="003D12C4">
        <w:rPr>
          <w:rFonts w:hAnsi="標楷體" w:hint="eastAsia"/>
        </w:rPr>
        <w:t>僅</w:t>
      </w:r>
      <w:r w:rsidR="00053D5D" w:rsidRPr="003D12C4">
        <w:rPr>
          <w:rFonts w:hAnsi="標楷體" w:hint="eastAsia"/>
        </w:rPr>
        <w:t>包括</w:t>
      </w:r>
      <w:r w:rsidR="00053D5D" w:rsidRPr="003D12C4">
        <w:rPr>
          <w:rFonts w:hAnsi="標楷體"/>
          <w:color w:val="000000"/>
          <w:szCs w:val="32"/>
        </w:rPr>
        <w:t>直接工程費</w:t>
      </w:r>
      <w:r w:rsidR="00053D5D" w:rsidRPr="003D12C4">
        <w:rPr>
          <w:rFonts w:hAnsi="標楷體" w:hint="eastAsia"/>
          <w:color w:val="000000"/>
          <w:szCs w:val="32"/>
        </w:rPr>
        <w:t>增編</w:t>
      </w:r>
      <w:r w:rsidR="00053D5D" w:rsidRPr="003D12C4">
        <w:rPr>
          <w:rFonts w:hAnsi="標楷體"/>
          <w:color w:val="000000"/>
          <w:szCs w:val="32"/>
        </w:rPr>
        <w:t>14.105億元、工程預備金及物價調整費增加0.93億元、公共藝術增加0.2605億元</w:t>
      </w:r>
      <w:r w:rsidR="00104C3A" w:rsidRPr="003D12C4">
        <w:rPr>
          <w:rFonts w:hAnsi="標楷體" w:hint="eastAsia"/>
          <w:color w:val="000000"/>
          <w:szCs w:val="32"/>
        </w:rPr>
        <w:t>。</w:t>
      </w:r>
      <w:r w:rsidRPr="003D12C4">
        <w:rPr>
          <w:rFonts w:hAnsi="標楷體" w:hint="eastAsia"/>
        </w:rPr>
        <w:t>技術服務費竟仍維持4.4898億元、間接工程費亦維持0.6267億元</w:t>
      </w:r>
      <w:r w:rsidR="00681426" w:rsidRPr="003D12C4">
        <w:rPr>
          <w:rFonts w:hAnsi="標楷體" w:hint="eastAsia"/>
        </w:rPr>
        <w:t>，未隨著</w:t>
      </w:r>
      <w:r w:rsidR="00053D5D" w:rsidRPr="003D12C4">
        <w:rPr>
          <w:rFonts w:hAnsi="標楷體" w:hint="eastAsia"/>
        </w:rPr>
        <w:t>直接</w:t>
      </w:r>
      <w:r w:rsidR="00681426" w:rsidRPr="003D12C4">
        <w:rPr>
          <w:rFonts w:hAnsi="標楷體" w:hint="eastAsia"/>
        </w:rPr>
        <w:t>工程費</w:t>
      </w:r>
      <w:r w:rsidR="00053D5D" w:rsidRPr="003D12C4">
        <w:rPr>
          <w:rFonts w:hAnsi="標楷體" w:hint="eastAsia"/>
        </w:rPr>
        <w:t>用</w:t>
      </w:r>
      <w:r w:rsidR="00681426" w:rsidRPr="003D12C4">
        <w:rPr>
          <w:rFonts w:hAnsi="標楷體" w:hint="eastAsia"/>
        </w:rPr>
        <w:t>之增</w:t>
      </w:r>
      <w:r w:rsidR="00053D5D" w:rsidRPr="003D12C4">
        <w:rPr>
          <w:rFonts w:hAnsi="標楷體" w:hint="eastAsia"/>
        </w:rPr>
        <w:t>加</w:t>
      </w:r>
      <w:r w:rsidR="00681426" w:rsidRPr="003D12C4">
        <w:rPr>
          <w:rFonts w:hAnsi="標楷體" w:hint="eastAsia"/>
        </w:rPr>
        <w:t>而依約配合調整</w:t>
      </w:r>
      <w:r w:rsidR="006D0008" w:rsidRPr="003D12C4">
        <w:rPr>
          <w:rFonts w:hAnsi="標楷體" w:hint="eastAsia"/>
        </w:rPr>
        <w:t>增編</w:t>
      </w:r>
      <w:r w:rsidR="00E132E3" w:rsidRPr="003D12C4">
        <w:rPr>
          <w:rFonts w:hAnsi="標楷體" w:hint="eastAsia"/>
        </w:rPr>
        <w:t>。本院請臺北市政府說明本案相關請增經費編列過程，</w:t>
      </w:r>
      <w:r w:rsidR="00E132E3" w:rsidRPr="003D12C4">
        <w:rPr>
          <w:rFonts w:hAnsi="標楷體" w:hint="eastAsia"/>
          <w:szCs w:val="32"/>
        </w:rPr>
        <w:t>據</w:t>
      </w:r>
      <w:r w:rsidR="00104C3A" w:rsidRPr="003D12C4">
        <w:rPr>
          <w:rFonts w:hAnsi="標楷體" w:hint="eastAsia"/>
          <w:szCs w:val="32"/>
        </w:rPr>
        <w:t>該</w:t>
      </w:r>
      <w:r w:rsidR="00E132E3" w:rsidRPr="003D12C4">
        <w:rPr>
          <w:rFonts w:hAnsi="標楷體" w:hint="eastAsia"/>
          <w:szCs w:val="32"/>
        </w:rPr>
        <w:t>府表示，請增經費係由本工程委託規劃設計及監造技術服務之宗邁建築師事務所製作編列，</w:t>
      </w:r>
      <w:r w:rsidR="00F027F7" w:rsidRPr="003D12C4">
        <w:rPr>
          <w:rFonts w:hAnsi="標楷體" w:hint="eastAsia"/>
          <w:szCs w:val="32"/>
        </w:rPr>
        <w:t>再</w:t>
      </w:r>
      <w:r w:rsidR="00E132E3" w:rsidRPr="003D12C4">
        <w:rPr>
          <w:rFonts w:hAnsi="標楷體" w:hint="eastAsia"/>
          <w:szCs w:val="32"/>
        </w:rPr>
        <w:t>由本工程委託專案管理</w:t>
      </w:r>
      <w:r w:rsidR="009B0477" w:rsidRPr="003D12C4">
        <w:rPr>
          <w:rFonts w:hAnsi="標楷體" w:hint="eastAsia"/>
          <w:szCs w:val="32"/>
        </w:rPr>
        <w:t>服務之</w:t>
      </w:r>
      <w:r w:rsidR="00E132E3" w:rsidRPr="003D12C4">
        <w:rPr>
          <w:rFonts w:hAnsi="標楷體" w:hint="eastAsia"/>
          <w:szCs w:val="32"/>
        </w:rPr>
        <w:t>喻台生建築師事務所專業檢視修正，續由該府</w:t>
      </w:r>
      <w:r w:rsidR="00D71D45" w:rsidRPr="003D12C4">
        <w:rPr>
          <w:rFonts w:hAnsi="標楷體" w:hint="eastAsia"/>
          <w:szCs w:val="32"/>
        </w:rPr>
        <w:t>工務局新工處</w:t>
      </w:r>
      <w:r w:rsidR="00E132E3" w:rsidRPr="003D12C4">
        <w:rPr>
          <w:rFonts w:hAnsi="標楷體" w:hint="eastAsia"/>
          <w:szCs w:val="32"/>
        </w:rPr>
        <w:t>辦理行政檢視，</w:t>
      </w:r>
      <w:proofErr w:type="gramStart"/>
      <w:r w:rsidR="00E132E3" w:rsidRPr="003D12C4">
        <w:rPr>
          <w:rFonts w:hAnsi="標楷體" w:hint="eastAsia"/>
          <w:szCs w:val="32"/>
        </w:rPr>
        <w:t>遂函報</w:t>
      </w:r>
      <w:proofErr w:type="gramEnd"/>
      <w:r w:rsidR="00E132E3" w:rsidRPr="003D12C4">
        <w:rPr>
          <w:rFonts w:hAnsi="標楷體" w:hint="eastAsia"/>
          <w:szCs w:val="32"/>
        </w:rPr>
        <w:t>該府文化局彙整後，再以</w:t>
      </w:r>
      <w:proofErr w:type="gramStart"/>
      <w:r w:rsidR="00E132E3" w:rsidRPr="003D12C4">
        <w:rPr>
          <w:rFonts w:hAnsi="標楷體" w:hint="eastAsia"/>
          <w:szCs w:val="32"/>
        </w:rPr>
        <w:t>府函簽</w:t>
      </w:r>
      <w:proofErr w:type="gramEnd"/>
      <w:r w:rsidR="00E132E3" w:rsidRPr="003D12C4">
        <w:rPr>
          <w:rFonts w:hAnsi="標楷體" w:hint="eastAsia"/>
          <w:szCs w:val="32"/>
        </w:rPr>
        <w:t>陳核定函報文化部辦理。</w:t>
      </w:r>
      <w:r w:rsidR="00EA7EB4" w:rsidRPr="003D12C4">
        <w:rPr>
          <w:rFonts w:hAnsi="標楷體" w:hint="eastAsia"/>
          <w:szCs w:val="32"/>
        </w:rPr>
        <w:t>又據</w:t>
      </w:r>
      <w:proofErr w:type="gramStart"/>
      <w:r w:rsidR="00EA7EB4" w:rsidRPr="003D12C4">
        <w:rPr>
          <w:rFonts w:hAnsi="標楷體" w:hint="eastAsia"/>
          <w:szCs w:val="32"/>
        </w:rPr>
        <w:t>該府查復</w:t>
      </w:r>
      <w:proofErr w:type="gramEnd"/>
      <w:r w:rsidR="00EA7EB4" w:rsidRPr="003D12C4">
        <w:rPr>
          <w:rFonts w:hAnsi="標楷體" w:hint="eastAsia"/>
          <w:szCs w:val="32"/>
        </w:rPr>
        <w:t>說明，107年1月該府提報計畫請增經費當時，本案確有計畫變更、工程量體增加、展延監造期間之事實存在</w:t>
      </w:r>
      <w:r w:rsidR="00A3208A" w:rsidRPr="003D12C4">
        <w:rPr>
          <w:rFonts w:hAnsi="標楷體" w:hint="eastAsia"/>
          <w:szCs w:val="32"/>
        </w:rPr>
        <w:t>……等語。</w:t>
      </w:r>
      <w:r w:rsidR="002E7C09" w:rsidRPr="003D12C4">
        <w:rPr>
          <w:rFonts w:hAnsi="標楷體" w:hint="eastAsia"/>
          <w:szCs w:val="32"/>
        </w:rPr>
        <w:t>職是，</w:t>
      </w:r>
      <w:r w:rsidR="00D64A69" w:rsidRPr="003D12C4">
        <w:rPr>
          <w:rFonts w:hAnsi="標楷體" w:hint="eastAsia"/>
        </w:rPr>
        <w:t>本工程需求變更，導致工程經費增加時，</w:t>
      </w:r>
      <w:proofErr w:type="gramStart"/>
      <w:r w:rsidR="00D64A69" w:rsidRPr="003D12C4">
        <w:rPr>
          <w:rFonts w:hAnsi="標楷體" w:hint="eastAsia"/>
        </w:rPr>
        <w:t>倘非可</w:t>
      </w:r>
      <w:proofErr w:type="gramEnd"/>
      <w:r w:rsidR="00D64A69" w:rsidRPr="003D12C4">
        <w:rPr>
          <w:rFonts w:hAnsi="標楷體" w:hint="eastAsia"/>
        </w:rPr>
        <w:t>歸</w:t>
      </w:r>
      <w:proofErr w:type="gramStart"/>
      <w:r w:rsidR="00D64A69" w:rsidRPr="003D12C4">
        <w:rPr>
          <w:rFonts w:hAnsi="標楷體" w:hint="eastAsia"/>
        </w:rPr>
        <w:t>責於技</w:t>
      </w:r>
      <w:proofErr w:type="gramEnd"/>
      <w:r w:rsidR="00D64A69" w:rsidRPr="003D12C4">
        <w:rPr>
          <w:rFonts w:hAnsi="標楷體" w:hint="eastAsia"/>
        </w:rPr>
        <w:t>服廠商時，一般而言，技術服務費用與工作內容有關，故原則上技術服務費用應該隨著工程經費之增減而依約配合調整，</w:t>
      </w:r>
      <w:r w:rsidR="0046261A" w:rsidRPr="003D12C4">
        <w:rPr>
          <w:rFonts w:hAnsi="標楷體" w:hint="eastAsia"/>
        </w:rPr>
        <w:t>詎</w:t>
      </w:r>
      <w:proofErr w:type="gramStart"/>
      <w:r w:rsidR="00D64A69" w:rsidRPr="003D12C4">
        <w:rPr>
          <w:rFonts w:hAnsi="標楷體" w:hint="eastAsia"/>
        </w:rPr>
        <w:t>該府竟</w:t>
      </w:r>
      <w:proofErr w:type="gramEnd"/>
      <w:r w:rsidR="00D64A69" w:rsidRPr="003D12C4">
        <w:rPr>
          <w:rFonts w:hAnsi="標楷體" w:hint="eastAsia"/>
        </w:rPr>
        <w:t>未請廠商先行預估增編，明知隨著工程金額增加、工程期程延長，服務費也會隨之增加，未來將會有潛在之經費支出，竟未反映實況增編，顯不利</w:t>
      </w:r>
      <w:r w:rsidR="002E7C09" w:rsidRPr="003D12C4">
        <w:rPr>
          <w:rFonts w:hAnsi="標楷體" w:hint="eastAsia"/>
        </w:rPr>
        <w:t>於</w:t>
      </w:r>
      <w:r w:rsidR="00D64A69" w:rsidRPr="003D12C4">
        <w:rPr>
          <w:rFonts w:hAnsi="標楷體" w:hint="eastAsia"/>
        </w:rPr>
        <w:t>預算控管，核有違失。</w:t>
      </w:r>
      <w:bookmarkEnd w:id="77"/>
    </w:p>
    <w:p w:rsidR="00681426" w:rsidRPr="003D12C4" w:rsidRDefault="009E2C37" w:rsidP="0046261A">
      <w:pPr>
        <w:pStyle w:val="3"/>
        <w:ind w:left="1360" w:hanging="680"/>
        <w:rPr>
          <w:rFonts w:hAnsi="標楷體"/>
          <w:noProof/>
          <w:color w:val="000000"/>
        </w:rPr>
      </w:pPr>
      <w:bookmarkStart w:id="78" w:name="_Toc161147870"/>
      <w:r w:rsidRPr="003D12C4">
        <w:rPr>
          <w:rFonts w:hAnsi="標楷體" w:hint="eastAsia"/>
          <w:szCs w:val="32"/>
        </w:rPr>
        <w:t>又，本案請增經費</w:t>
      </w:r>
      <w:r w:rsidRPr="003D12C4">
        <w:rPr>
          <w:rFonts w:hAnsi="標楷體" w:hint="eastAsia"/>
        </w:rPr>
        <w:t>修正計畫</w:t>
      </w:r>
      <w:r w:rsidRPr="003D12C4">
        <w:rPr>
          <w:rFonts w:hAnsi="標楷體" w:hint="eastAsia"/>
          <w:szCs w:val="32"/>
        </w:rPr>
        <w:t>，係經</w:t>
      </w:r>
      <w:proofErr w:type="gramStart"/>
      <w:r w:rsidRPr="003D12C4">
        <w:rPr>
          <w:rFonts w:hAnsi="標楷體" w:hint="eastAsia"/>
        </w:rPr>
        <w:t>文化部與臺北市</w:t>
      </w:r>
      <w:proofErr w:type="gramEnd"/>
      <w:r w:rsidRPr="003D12C4">
        <w:rPr>
          <w:rFonts w:hAnsi="標楷體" w:hint="eastAsia"/>
        </w:rPr>
        <w:t>政府召開多次</w:t>
      </w:r>
      <w:r w:rsidRPr="003D12C4">
        <w:rPr>
          <w:rFonts w:hAnsi="標楷體" w:hint="eastAsia"/>
          <w:szCs w:val="32"/>
        </w:rPr>
        <w:t>「北部流行音樂中心軟體暨硬體工作平台會議」審查，</w:t>
      </w:r>
      <w:r w:rsidR="008C76A3" w:rsidRPr="003D12C4">
        <w:rPr>
          <w:rFonts w:hAnsi="標楷體" w:hint="eastAsia"/>
          <w:szCs w:val="32"/>
        </w:rPr>
        <w:t>且據文化部說明，</w:t>
      </w:r>
      <w:r w:rsidR="008C76A3" w:rsidRPr="003D12C4">
        <w:rPr>
          <w:rFonts w:hAnsi="標楷體" w:hint="eastAsia"/>
        </w:rPr>
        <w:t>請增經費係由臺北市政府提出，該部尊重臺北市政府規劃、執行及經費編列，前揭修正計畫係經該部反覆檢視，依循程序，共召開5次軟硬體工作平台會議，並邀集專家學者協助審查計畫，完備行政程序</w:t>
      </w:r>
      <w:r w:rsidRPr="003D12C4">
        <w:rPr>
          <w:rFonts w:hAnsi="標楷體" w:hint="eastAsia"/>
        </w:rPr>
        <w:t>……等語</w:t>
      </w:r>
      <w:r w:rsidR="00F027F7" w:rsidRPr="003D12C4">
        <w:rPr>
          <w:rFonts w:hAnsi="標楷體" w:hint="eastAsia"/>
        </w:rPr>
        <w:t>。</w:t>
      </w:r>
      <w:r w:rsidR="00970124" w:rsidRPr="003D12C4">
        <w:rPr>
          <w:rFonts w:hAnsi="標楷體" w:hint="eastAsia"/>
        </w:rPr>
        <w:t>然</w:t>
      </w:r>
      <w:proofErr w:type="gramStart"/>
      <w:r w:rsidR="001A0F53" w:rsidRPr="003D12C4">
        <w:rPr>
          <w:rFonts w:hAnsi="標楷體" w:hint="eastAsia"/>
        </w:rPr>
        <w:t>該部</w:t>
      </w:r>
      <w:r w:rsidR="00524702" w:rsidRPr="003D12C4">
        <w:rPr>
          <w:rFonts w:hAnsi="標楷體" w:hint="eastAsia"/>
        </w:rPr>
        <w:t>為</w:t>
      </w:r>
      <w:r w:rsidR="00681426" w:rsidRPr="003D12C4">
        <w:rPr>
          <w:rFonts w:hAnsi="標楷體" w:hint="eastAsia"/>
        </w:rPr>
        <w:t>本</w:t>
      </w:r>
      <w:proofErr w:type="gramEnd"/>
      <w:r w:rsidR="00681426" w:rsidRPr="003D12C4">
        <w:rPr>
          <w:rFonts w:hAnsi="標楷體" w:hint="eastAsia"/>
        </w:rPr>
        <w:t>案</w:t>
      </w:r>
      <w:r w:rsidR="00524702" w:rsidRPr="003D12C4">
        <w:rPr>
          <w:rFonts w:hAnsi="標楷體" w:hint="eastAsia"/>
        </w:rPr>
        <w:t>主辦機關，</w:t>
      </w:r>
      <w:r w:rsidR="00681426" w:rsidRPr="003D12C4">
        <w:rPr>
          <w:rFonts w:hAnsi="標楷體" w:hint="eastAsia"/>
        </w:rPr>
        <w:t>本案</w:t>
      </w:r>
      <w:r w:rsidR="00053D5D" w:rsidRPr="003D12C4">
        <w:rPr>
          <w:rFonts w:hAnsi="標楷體" w:hint="eastAsia"/>
        </w:rPr>
        <w:t>經費</w:t>
      </w:r>
      <w:r w:rsidR="00681426" w:rsidRPr="003D12C4">
        <w:rPr>
          <w:rFonts w:hAnsi="標楷體" w:hint="eastAsia"/>
        </w:rPr>
        <w:t>預算</w:t>
      </w:r>
      <w:r w:rsidR="00970124" w:rsidRPr="003D12C4">
        <w:rPr>
          <w:rFonts w:hAnsi="標楷體" w:hint="eastAsia"/>
        </w:rPr>
        <w:t>係</w:t>
      </w:r>
      <w:r w:rsidR="00681426" w:rsidRPr="003D12C4">
        <w:rPr>
          <w:rFonts w:hAnsi="標楷體" w:hint="eastAsia"/>
        </w:rPr>
        <w:t>由該部編列</w:t>
      </w:r>
      <w:r w:rsidR="00761C42" w:rsidRPr="003D12C4">
        <w:rPr>
          <w:rFonts w:hAnsi="標楷體" w:hint="eastAsia"/>
        </w:rPr>
        <w:t>並委託臺北市政府辦理，</w:t>
      </w:r>
      <w:r w:rsidR="002E7C09" w:rsidRPr="003D12C4">
        <w:rPr>
          <w:rFonts w:hAnsi="標楷體" w:hint="eastAsia"/>
        </w:rPr>
        <w:t>實應確實審查，詎</w:t>
      </w:r>
      <w:proofErr w:type="gramStart"/>
      <w:r w:rsidR="00970124" w:rsidRPr="003D12C4">
        <w:rPr>
          <w:rFonts w:hAnsi="標楷體" w:hint="eastAsia"/>
        </w:rPr>
        <w:t>該部</w:t>
      </w:r>
      <w:r w:rsidR="001A0F53" w:rsidRPr="003D12C4">
        <w:rPr>
          <w:rFonts w:hAnsi="標楷體" w:hint="eastAsia"/>
        </w:rPr>
        <w:t>就</w:t>
      </w:r>
      <w:r w:rsidR="00085CB4" w:rsidRPr="003D12C4">
        <w:rPr>
          <w:rFonts w:hAnsi="標楷體" w:hint="eastAsia"/>
        </w:rPr>
        <w:t>臺北</w:t>
      </w:r>
      <w:proofErr w:type="gramEnd"/>
      <w:r w:rsidR="00085CB4" w:rsidRPr="003D12C4">
        <w:rPr>
          <w:rFonts w:hAnsi="標楷體" w:hint="eastAsia"/>
        </w:rPr>
        <w:t>市政府</w:t>
      </w:r>
      <w:r w:rsidR="001A0F53" w:rsidRPr="003D12C4">
        <w:rPr>
          <w:rFonts w:hAnsi="標楷體" w:hint="eastAsia"/>
        </w:rPr>
        <w:t>於修正計畫草案中未增編技術服務費，</w:t>
      </w:r>
      <w:r w:rsidR="00053D5D" w:rsidRPr="003D12C4">
        <w:rPr>
          <w:rFonts w:hAnsi="標楷體" w:hint="eastAsia"/>
        </w:rPr>
        <w:t>竟</w:t>
      </w:r>
      <w:r w:rsidR="00085CB4" w:rsidRPr="003D12C4">
        <w:rPr>
          <w:rFonts w:hAnsi="標楷體" w:hint="eastAsia"/>
        </w:rPr>
        <w:t>未</w:t>
      </w:r>
      <w:r w:rsidR="002E7C09" w:rsidRPr="003D12C4">
        <w:rPr>
          <w:rFonts w:hAnsi="標楷體" w:hint="eastAsia"/>
        </w:rPr>
        <w:t>發現</w:t>
      </w:r>
      <w:r w:rsidR="00524702" w:rsidRPr="003D12C4">
        <w:rPr>
          <w:rFonts w:hAnsi="標楷體" w:hint="eastAsia"/>
        </w:rPr>
        <w:t>，</w:t>
      </w:r>
      <w:r w:rsidR="00F027F7" w:rsidRPr="003D12C4">
        <w:rPr>
          <w:rFonts w:hAnsi="標楷體" w:hint="eastAsia"/>
        </w:rPr>
        <w:t>致廠商於完工後提出履約爭議請求支付服務費時，無相應經費預算可支應，衍生本案爭議，</w:t>
      </w:r>
      <w:r w:rsidR="00524702" w:rsidRPr="003D12C4">
        <w:rPr>
          <w:rFonts w:hAnsi="標楷體" w:hint="eastAsia"/>
        </w:rPr>
        <w:t>亦有違失</w:t>
      </w:r>
      <w:r w:rsidR="001A0F53" w:rsidRPr="003D12C4">
        <w:rPr>
          <w:rFonts w:hAnsi="標楷體" w:hint="eastAsia"/>
        </w:rPr>
        <w:t>。</w:t>
      </w:r>
      <w:bookmarkEnd w:id="78"/>
    </w:p>
    <w:p w:rsidR="00D612F6" w:rsidRPr="003D12C4" w:rsidRDefault="00EA7EB4" w:rsidP="00FE6FEA">
      <w:pPr>
        <w:pStyle w:val="3"/>
        <w:rPr>
          <w:rFonts w:hAnsi="標楷體"/>
          <w:noProof/>
          <w:color w:val="000000"/>
        </w:rPr>
      </w:pPr>
      <w:bookmarkStart w:id="79" w:name="_Toc161147871"/>
      <w:proofErr w:type="gramStart"/>
      <w:r w:rsidRPr="003D12C4">
        <w:rPr>
          <w:rFonts w:hAnsi="標楷體" w:hint="eastAsia"/>
          <w:szCs w:val="32"/>
        </w:rPr>
        <w:t>另</w:t>
      </w:r>
      <w:proofErr w:type="gramEnd"/>
      <w:r w:rsidRPr="003D12C4">
        <w:rPr>
          <w:rFonts w:hAnsi="標楷體" w:hint="eastAsia"/>
          <w:szCs w:val="32"/>
        </w:rPr>
        <w:t>，</w:t>
      </w:r>
      <w:r w:rsidR="00E132E3" w:rsidRPr="003D12C4">
        <w:rPr>
          <w:rFonts w:hAnsi="標楷體" w:hint="eastAsia"/>
          <w:szCs w:val="32"/>
        </w:rPr>
        <w:t>據臺北市政府表示，該次修正僅針對工程款，</w:t>
      </w:r>
      <w:r w:rsidR="00E930CB" w:rsidRPr="003D12C4">
        <w:rPr>
          <w:rFonts w:hAnsi="標楷體" w:hint="eastAsia"/>
          <w:szCs w:val="32"/>
        </w:rPr>
        <w:t>為爭取當時已延宕已久之修正計畫案(請增經費)儘速審核通過，並免徒增變數，</w:t>
      </w:r>
      <w:r w:rsidR="00E132E3" w:rsidRPr="003D12C4">
        <w:rPr>
          <w:rFonts w:hAnsi="標楷體" w:hint="eastAsia"/>
          <w:szCs w:val="32"/>
        </w:rPr>
        <w:t>希冀行政院能儘速核定計畫，以利後續執行，事後再就技術服務費部分辦理請增經費，故未就服務費部分</w:t>
      </w:r>
      <w:r w:rsidR="00E930CB" w:rsidRPr="003D12C4">
        <w:rPr>
          <w:rFonts w:hAnsi="標楷體" w:hint="eastAsia"/>
          <w:szCs w:val="32"/>
        </w:rPr>
        <w:t>先行</w:t>
      </w:r>
      <w:r w:rsidR="00E132E3" w:rsidRPr="003D12C4">
        <w:rPr>
          <w:rFonts w:hAnsi="標楷體" w:hint="eastAsia"/>
          <w:szCs w:val="32"/>
        </w:rPr>
        <w:t>增編。</w:t>
      </w:r>
      <w:proofErr w:type="gramStart"/>
      <w:r w:rsidR="00E930CB" w:rsidRPr="003D12C4">
        <w:rPr>
          <w:rFonts w:hAnsi="標楷體" w:hint="eastAsia"/>
          <w:szCs w:val="32"/>
        </w:rPr>
        <w:t>惟</w:t>
      </w:r>
      <w:proofErr w:type="gramEnd"/>
      <w:r w:rsidR="00E930CB" w:rsidRPr="003D12C4">
        <w:rPr>
          <w:rFonts w:hAnsi="標楷體" w:hint="eastAsia"/>
          <w:szCs w:val="32"/>
        </w:rPr>
        <w:t>，</w:t>
      </w:r>
      <w:r w:rsidR="00E132E3" w:rsidRPr="003D12C4">
        <w:rPr>
          <w:rFonts w:hAnsi="標楷體" w:hint="eastAsia"/>
          <w:szCs w:val="32"/>
        </w:rPr>
        <w:t>倘如該府所言，亦未見因應服務費</w:t>
      </w:r>
      <w:r w:rsidR="00E930CB" w:rsidRPr="003D12C4">
        <w:rPr>
          <w:rFonts w:hAnsi="標楷體" w:hint="eastAsia"/>
          <w:szCs w:val="32"/>
        </w:rPr>
        <w:t>增加情事，</w:t>
      </w:r>
      <w:r w:rsidR="002E7C09" w:rsidRPr="003D12C4">
        <w:rPr>
          <w:rFonts w:hAnsi="標楷體" w:hint="eastAsia"/>
          <w:szCs w:val="32"/>
        </w:rPr>
        <w:t>於</w:t>
      </w:r>
      <w:r w:rsidR="00E930CB" w:rsidRPr="003D12C4">
        <w:rPr>
          <w:rFonts w:hAnsi="標楷體" w:hint="eastAsia"/>
          <w:szCs w:val="32"/>
        </w:rPr>
        <w:t>後續</w:t>
      </w:r>
      <w:r w:rsidR="002E7C09" w:rsidRPr="003D12C4">
        <w:rPr>
          <w:rFonts w:hAnsi="標楷體" w:hint="eastAsia"/>
          <w:szCs w:val="32"/>
        </w:rPr>
        <w:t>期間</w:t>
      </w:r>
      <w:r w:rsidR="00E132E3" w:rsidRPr="003D12C4">
        <w:rPr>
          <w:rFonts w:hAnsi="標楷體" w:hint="eastAsia"/>
          <w:szCs w:val="32"/>
        </w:rPr>
        <w:t>辦理修正計畫請增經費事宜，致廠商於完工後提出爭議請求支付服務費時，無相應經費可支應。</w:t>
      </w:r>
      <w:r w:rsidR="00E930CB" w:rsidRPr="003D12C4">
        <w:rPr>
          <w:rFonts w:hAnsi="標楷體" w:hint="eastAsia"/>
          <w:szCs w:val="32"/>
        </w:rPr>
        <w:t>且</w:t>
      </w:r>
      <w:r w:rsidR="009B0477" w:rsidRPr="003D12C4">
        <w:rPr>
          <w:rFonts w:hAnsi="標楷體" w:hint="eastAsia"/>
          <w:color w:val="000000"/>
          <w:szCs w:val="32"/>
        </w:rPr>
        <w:t>二</w:t>
      </w:r>
      <w:r w:rsidR="0055168B" w:rsidRPr="003D12C4">
        <w:rPr>
          <w:rFonts w:hAnsi="標楷體" w:hint="eastAsia"/>
          <w:color w:val="000000"/>
          <w:szCs w:val="32"/>
        </w:rPr>
        <w:t>技術服務案於工程變更設計時，即應考量其變更設計可能影響技術服務費用，並預先籌劃財源因應依約變更，或於確定應給付時即應籌劃財源，</w:t>
      </w:r>
      <w:r w:rsidR="001A6DEB" w:rsidRPr="003D12C4">
        <w:rPr>
          <w:rFonts w:hAnsi="標楷體" w:hint="eastAsia"/>
          <w:color w:val="000000"/>
          <w:szCs w:val="32"/>
        </w:rPr>
        <w:t>以利於經費預算控管，</w:t>
      </w:r>
      <w:r w:rsidR="0055168B" w:rsidRPr="003D12C4">
        <w:rPr>
          <w:rFonts w:hAnsi="標楷體" w:hint="eastAsia"/>
          <w:color w:val="000000"/>
          <w:szCs w:val="32"/>
        </w:rPr>
        <w:t>尚非待調解成立後，方依結果籌劃財源。</w:t>
      </w:r>
      <w:bookmarkEnd w:id="79"/>
    </w:p>
    <w:p w:rsidR="00076991" w:rsidRPr="003D12C4" w:rsidRDefault="0046261A" w:rsidP="00FE6FEA">
      <w:pPr>
        <w:pStyle w:val="3"/>
        <w:rPr>
          <w:rFonts w:hAnsi="標楷體"/>
          <w:color w:val="000000" w:themeColor="text1"/>
          <w:szCs w:val="32"/>
        </w:rPr>
      </w:pPr>
      <w:bookmarkStart w:id="80" w:name="_Toc161147872"/>
      <w:r w:rsidRPr="003D12C4">
        <w:rPr>
          <w:rFonts w:hAnsi="標楷體" w:hint="eastAsia"/>
          <w:noProof/>
          <w:color w:val="000000" w:themeColor="text1"/>
          <w:kern w:val="0"/>
          <w:szCs w:val="32"/>
        </w:rPr>
        <w:t>此外</w:t>
      </w:r>
      <w:r w:rsidR="008165EC" w:rsidRPr="003D12C4">
        <w:rPr>
          <w:rFonts w:hAnsi="標楷體" w:hint="eastAsia"/>
          <w:noProof/>
          <w:color w:val="000000" w:themeColor="text1"/>
          <w:kern w:val="0"/>
          <w:szCs w:val="32"/>
        </w:rPr>
        <w:t>，</w:t>
      </w:r>
      <w:r w:rsidR="00FE4DD3" w:rsidRPr="003D12C4">
        <w:rPr>
          <w:rFonts w:hAnsi="標楷體" w:hint="eastAsia"/>
          <w:noProof/>
          <w:color w:val="000000" w:themeColor="text1"/>
          <w:kern w:val="0"/>
          <w:szCs w:val="32"/>
        </w:rPr>
        <w:t>本</w:t>
      </w:r>
      <w:r w:rsidR="00104C3A" w:rsidRPr="003D12C4">
        <w:rPr>
          <w:rFonts w:hAnsi="標楷體" w:hint="eastAsia"/>
          <w:noProof/>
          <w:color w:val="000000" w:themeColor="text1"/>
          <w:kern w:val="0"/>
          <w:szCs w:val="32"/>
        </w:rPr>
        <w:t>案</w:t>
      </w:r>
      <w:r w:rsidR="00FE4DD3" w:rsidRPr="003D12C4">
        <w:rPr>
          <w:rFonts w:hAnsi="標楷體" w:hint="eastAsia"/>
          <w:noProof/>
          <w:color w:val="000000" w:themeColor="text1"/>
          <w:kern w:val="0"/>
          <w:szCs w:val="32"/>
        </w:rPr>
        <w:t>工程</w:t>
      </w:r>
      <w:r w:rsidR="00FE4DD3" w:rsidRPr="003D12C4">
        <w:rPr>
          <w:rFonts w:hAnsi="標楷體"/>
          <w:noProof/>
          <w:color w:val="000000" w:themeColor="text1"/>
          <w:kern w:val="0"/>
          <w:szCs w:val="32"/>
        </w:rPr>
        <w:t>技術服務費用</w:t>
      </w:r>
      <w:r w:rsidR="00FE4DD3" w:rsidRPr="003D12C4">
        <w:rPr>
          <w:rFonts w:hAnsi="標楷體" w:hint="eastAsia"/>
          <w:noProof/>
          <w:color w:val="000000" w:themeColor="text1"/>
          <w:kern w:val="0"/>
          <w:szCs w:val="32"/>
        </w:rPr>
        <w:t>之增加，主要原因包括：工程費用增加(含量體增加及新增需求)、延長服務期間、因應勞動基準法「一例一休」等</w:t>
      </w:r>
      <w:r w:rsidR="00104C3A" w:rsidRPr="003D12C4">
        <w:rPr>
          <w:rFonts w:hAnsi="標楷體" w:hint="eastAsia"/>
          <w:noProof/>
          <w:color w:val="000000" w:themeColor="text1"/>
          <w:kern w:val="0"/>
          <w:szCs w:val="32"/>
        </w:rPr>
        <w:t>；</w:t>
      </w:r>
      <w:r w:rsidR="00076991" w:rsidRPr="003D12C4">
        <w:rPr>
          <w:rFonts w:hAnsi="標楷體" w:hint="eastAsia"/>
          <w:noProof/>
          <w:color w:val="000000" w:themeColor="text1"/>
          <w:kern w:val="0"/>
          <w:szCs w:val="32"/>
        </w:rPr>
        <w:t>且據臺北市政府查復說明</w:t>
      </w:r>
      <w:r w:rsidR="00104C3A" w:rsidRPr="003D12C4">
        <w:rPr>
          <w:rFonts w:hAnsi="標楷體" w:hint="eastAsia"/>
          <w:noProof/>
          <w:color w:val="000000" w:themeColor="text1"/>
          <w:kern w:val="0"/>
          <w:szCs w:val="32"/>
        </w:rPr>
        <w:t>北部流行音樂中心南、北基地分標工程工期展延之原因</w:t>
      </w:r>
      <w:r w:rsidR="00F027F7" w:rsidRPr="003D12C4">
        <w:rPr>
          <w:rFonts w:hAnsi="標楷體" w:hint="eastAsia"/>
          <w:noProof/>
          <w:color w:val="000000" w:themeColor="text1"/>
          <w:kern w:val="0"/>
          <w:szCs w:val="32"/>
        </w:rPr>
        <w:t>略以</w:t>
      </w:r>
      <w:r w:rsidR="00076991" w:rsidRPr="003D12C4">
        <w:rPr>
          <w:rFonts w:hAnsi="標楷體" w:hint="eastAsia"/>
          <w:noProof/>
          <w:color w:val="000000" w:themeColor="text1"/>
          <w:kern w:val="0"/>
          <w:szCs w:val="32"/>
        </w:rPr>
        <w:t>：「本工程各分標工程及財物採購，其契約原約訂之完工及完成期限，皆限定於108年12月31日前完工及完成，惟因履約期間因</w:t>
      </w:r>
      <w:r w:rsidR="00622E20" w:rsidRPr="003D12C4">
        <w:rPr>
          <w:rFonts w:hAnsi="標楷體" w:hint="eastAsia"/>
          <w:noProof/>
          <w:color w:val="000000" w:themeColor="text1"/>
          <w:kern w:val="0"/>
          <w:szCs w:val="32"/>
        </w:rPr>
        <w:t>發</w:t>
      </w:r>
      <w:r w:rsidR="00076991" w:rsidRPr="003D12C4">
        <w:rPr>
          <w:rFonts w:hAnsi="標楷體" w:hint="eastAsia"/>
          <w:noProof/>
          <w:color w:val="000000" w:themeColor="text1"/>
          <w:kern w:val="0"/>
          <w:szCs w:val="32"/>
        </w:rPr>
        <w:t>生須依工程會106年3月7日工程企字第10600064480號函訂定『機關履約中工程因應105年12月勞動基準法部分條文修正法案之處理原則』規定辦理工期檢討、景觀工程開挖遭遇障礙物(不可預期因素)、使用需求優化、因天雨無法施工、RCP管路徑變更及春節假期因素影響等情事，致依約須辦理工期展延，故無法於108年度前完工。</w:t>
      </w:r>
      <w:r w:rsidR="00104C3A" w:rsidRPr="003D12C4">
        <w:rPr>
          <w:rFonts w:hAnsi="標楷體" w:hint="eastAsia"/>
          <w:noProof/>
          <w:color w:val="000000" w:themeColor="text1"/>
          <w:kern w:val="0"/>
          <w:szCs w:val="32"/>
        </w:rPr>
        <w:t>」是以，</w:t>
      </w:r>
      <w:r w:rsidR="00076991" w:rsidRPr="003D12C4">
        <w:rPr>
          <w:rFonts w:hAnsi="標楷體" w:hint="eastAsia"/>
          <w:noProof/>
          <w:color w:val="000000" w:themeColor="text1"/>
          <w:kern w:val="0"/>
          <w:szCs w:val="32"/>
        </w:rPr>
        <w:t>前開原因均將造成此次履約爭議款增加</w:t>
      </w:r>
      <w:r w:rsidR="00104C3A" w:rsidRPr="003D12C4">
        <w:rPr>
          <w:rFonts w:hAnsi="標楷體" w:hint="eastAsia"/>
          <w:noProof/>
          <w:color w:val="000000" w:themeColor="text1"/>
          <w:kern w:val="0"/>
          <w:szCs w:val="32"/>
        </w:rPr>
        <w:t>之原因</w:t>
      </w:r>
      <w:r w:rsidR="00076991" w:rsidRPr="003D12C4">
        <w:rPr>
          <w:rFonts w:hAnsi="標楷體" w:hint="eastAsia"/>
          <w:noProof/>
          <w:color w:val="000000" w:themeColor="text1"/>
          <w:kern w:val="0"/>
          <w:szCs w:val="32"/>
        </w:rPr>
        <w:t>，</w:t>
      </w:r>
      <w:r w:rsidR="0055168B" w:rsidRPr="003D12C4">
        <w:rPr>
          <w:rFonts w:hAnsi="標楷體" w:hint="eastAsia"/>
          <w:noProof/>
          <w:color w:val="000000" w:themeColor="text1"/>
          <w:kern w:val="0"/>
          <w:szCs w:val="32"/>
        </w:rPr>
        <w:t>相關責任歸屬，亟待二機關積極釐清</w:t>
      </w:r>
      <w:r w:rsidR="00A2441C" w:rsidRPr="003D12C4">
        <w:rPr>
          <w:rFonts w:hAnsi="標楷體" w:hint="eastAsia"/>
          <w:noProof/>
          <w:color w:val="000000" w:themeColor="text1"/>
          <w:kern w:val="0"/>
          <w:szCs w:val="32"/>
        </w:rPr>
        <w:t>。</w:t>
      </w:r>
      <w:bookmarkEnd w:id="80"/>
    </w:p>
    <w:p w:rsidR="007B4530" w:rsidRPr="003D12C4" w:rsidRDefault="0055168B" w:rsidP="00CF7D56">
      <w:pPr>
        <w:pStyle w:val="3"/>
        <w:rPr>
          <w:rFonts w:hAnsi="標楷體"/>
          <w:color w:val="000000"/>
          <w:szCs w:val="32"/>
        </w:rPr>
      </w:pPr>
      <w:bookmarkStart w:id="81" w:name="_Toc161147873"/>
      <w:proofErr w:type="gramStart"/>
      <w:r w:rsidRPr="003D12C4">
        <w:rPr>
          <w:rFonts w:hAnsi="標楷體" w:hint="eastAsia"/>
          <w:noProof/>
          <w:color w:val="000000" w:themeColor="text1"/>
          <w:kern w:val="0"/>
          <w:szCs w:val="32"/>
        </w:rPr>
        <w:t>然</w:t>
      </w:r>
      <w:r w:rsidR="00E82FCB" w:rsidRPr="003D12C4">
        <w:rPr>
          <w:rFonts w:hAnsi="標楷體" w:hint="eastAsia"/>
          <w:szCs w:val="32"/>
        </w:rPr>
        <w:t>迄本</w:t>
      </w:r>
      <w:proofErr w:type="gramEnd"/>
      <w:r w:rsidR="00E82FCB" w:rsidRPr="003D12C4">
        <w:rPr>
          <w:rFonts w:hAnsi="標楷體" w:hint="eastAsia"/>
          <w:szCs w:val="32"/>
        </w:rPr>
        <w:t>院調查</w:t>
      </w:r>
      <w:proofErr w:type="gramStart"/>
      <w:r w:rsidR="00E82FCB" w:rsidRPr="003D12C4">
        <w:rPr>
          <w:rFonts w:hAnsi="標楷體" w:hint="eastAsia"/>
          <w:szCs w:val="32"/>
        </w:rPr>
        <w:t>期間</w:t>
      </w:r>
      <w:proofErr w:type="gramEnd"/>
      <w:r w:rsidR="00E82FCB" w:rsidRPr="003D12C4">
        <w:rPr>
          <w:rFonts w:hAnsi="標楷體" w:hint="eastAsia"/>
          <w:szCs w:val="32"/>
        </w:rPr>
        <w:t>，該二機關就技術服務費編列及支付責任，仍存極大認知差異，文化部認為「北部流行音樂中心興建工程委託規劃設計及監造技術服務」及「北部流行音樂中心興建工程委託專案管理技術服務」係</w:t>
      </w:r>
      <w:proofErr w:type="gramStart"/>
      <w:r w:rsidR="00E82FCB" w:rsidRPr="003D12C4">
        <w:rPr>
          <w:rFonts w:hAnsi="標楷體" w:hint="eastAsia"/>
          <w:szCs w:val="32"/>
        </w:rPr>
        <w:t>採總</w:t>
      </w:r>
      <w:proofErr w:type="gramEnd"/>
      <w:r w:rsidR="00E82FCB" w:rsidRPr="003D12C4">
        <w:rPr>
          <w:rFonts w:hAnsi="標楷體" w:hint="eastAsia"/>
          <w:szCs w:val="32"/>
        </w:rPr>
        <w:t>包價法辦理，相關工程調整設計所衍生相關服務費用，</w:t>
      </w:r>
      <w:proofErr w:type="gramStart"/>
      <w:r w:rsidR="00E82FCB" w:rsidRPr="003D12C4">
        <w:rPr>
          <w:rFonts w:hAnsi="標楷體" w:hint="eastAsia"/>
          <w:szCs w:val="32"/>
        </w:rPr>
        <w:t>均應涵</w:t>
      </w:r>
      <w:proofErr w:type="gramEnd"/>
      <w:r w:rsidR="00E82FCB" w:rsidRPr="003D12C4">
        <w:rPr>
          <w:rFonts w:hAnsi="標楷體" w:hint="eastAsia"/>
          <w:szCs w:val="32"/>
        </w:rPr>
        <w:t>括於修正計畫中所編列之技術服務費中，臺北市政府於修正計畫中新增編列技術服務費經費為0元，</w:t>
      </w:r>
      <w:r w:rsidR="007B4530" w:rsidRPr="003D12C4">
        <w:rPr>
          <w:rFonts w:hAnsi="標楷體" w:hint="eastAsia"/>
          <w:szCs w:val="32"/>
        </w:rPr>
        <w:t>……</w:t>
      </w:r>
      <w:r w:rsidR="00E82FCB" w:rsidRPr="003D12C4">
        <w:rPr>
          <w:rFonts w:hAnsi="標楷體"/>
          <w:szCs w:val="32"/>
        </w:rPr>
        <w:t>如經臺北市政府評估將造成技術服務費用增加，該府應於107年提出修正計畫時併同提出技術服務費請增事宜，如未提出，</w:t>
      </w:r>
      <w:r w:rsidR="00E82FCB" w:rsidRPr="003D12C4">
        <w:rPr>
          <w:rFonts w:hAnsi="標楷體" w:hint="eastAsia"/>
          <w:szCs w:val="32"/>
        </w:rPr>
        <w:t>則</w:t>
      </w:r>
      <w:r w:rsidR="00E82FCB" w:rsidRPr="003D12C4">
        <w:rPr>
          <w:rFonts w:hAnsi="標楷體"/>
          <w:szCs w:val="32"/>
        </w:rPr>
        <w:t>該府應</w:t>
      </w:r>
      <w:proofErr w:type="gramStart"/>
      <w:r w:rsidR="00E82FCB" w:rsidRPr="003D12C4">
        <w:rPr>
          <w:rFonts w:hAnsi="標楷體"/>
          <w:szCs w:val="32"/>
        </w:rPr>
        <w:t>妥適控</w:t>
      </w:r>
      <w:proofErr w:type="gramEnd"/>
      <w:r w:rsidR="00E82FCB" w:rsidRPr="003D12C4">
        <w:rPr>
          <w:rFonts w:hAnsi="標楷體"/>
          <w:szCs w:val="32"/>
        </w:rPr>
        <w:t>管預算，</w:t>
      </w:r>
      <w:r w:rsidR="00E82FCB" w:rsidRPr="003D12C4">
        <w:rPr>
          <w:rFonts w:hAnsi="標楷體" w:hint="eastAsia"/>
          <w:szCs w:val="32"/>
        </w:rPr>
        <w:t>善</w:t>
      </w:r>
      <w:r w:rsidR="00E82FCB" w:rsidRPr="003D12C4">
        <w:rPr>
          <w:rFonts w:hAnsi="標楷體"/>
          <w:szCs w:val="32"/>
        </w:rPr>
        <w:t>盡善良管理人</w:t>
      </w:r>
      <w:r w:rsidR="00E82FCB" w:rsidRPr="003D12C4">
        <w:rPr>
          <w:rFonts w:hAnsi="標楷體" w:hint="eastAsia"/>
          <w:szCs w:val="32"/>
        </w:rPr>
        <w:t>義務</w:t>
      </w:r>
      <w:r w:rsidR="00524702" w:rsidRPr="003D12C4">
        <w:rPr>
          <w:rFonts w:hAnsi="標楷體" w:hint="eastAsia"/>
          <w:szCs w:val="32"/>
        </w:rPr>
        <w:t>……等語</w:t>
      </w:r>
      <w:r w:rsidR="00E82FCB" w:rsidRPr="003D12C4">
        <w:rPr>
          <w:rFonts w:hAnsi="標楷體"/>
          <w:szCs w:val="32"/>
        </w:rPr>
        <w:t>。</w:t>
      </w:r>
      <w:r w:rsidR="007B4530" w:rsidRPr="003D12C4">
        <w:rPr>
          <w:rFonts w:hAnsi="標楷體" w:hint="eastAsia"/>
          <w:szCs w:val="32"/>
        </w:rPr>
        <w:t>臺北市政府</w:t>
      </w:r>
      <w:r w:rsidR="00104C3A" w:rsidRPr="003D12C4">
        <w:rPr>
          <w:rFonts w:hAnsi="標楷體" w:hint="eastAsia"/>
          <w:szCs w:val="32"/>
        </w:rPr>
        <w:t>則</w:t>
      </w:r>
      <w:r w:rsidR="007B4530" w:rsidRPr="003D12C4">
        <w:rPr>
          <w:rFonts w:hAnsi="標楷體" w:hint="eastAsia"/>
          <w:szCs w:val="32"/>
        </w:rPr>
        <w:t>認為</w:t>
      </w:r>
      <w:r w:rsidR="00104C3A" w:rsidRPr="003D12C4">
        <w:rPr>
          <w:rFonts w:hAnsi="標楷體" w:hint="eastAsia"/>
          <w:szCs w:val="32"/>
        </w:rPr>
        <w:t>，</w:t>
      </w:r>
      <w:r w:rsidR="007B4530" w:rsidRPr="003D12C4">
        <w:rPr>
          <w:rFonts w:hAnsi="標楷體" w:hint="eastAsia"/>
          <w:szCs w:val="32"/>
        </w:rPr>
        <w:t>1</w:t>
      </w:r>
      <w:r w:rsidR="007B4530" w:rsidRPr="003D12C4">
        <w:rPr>
          <w:rFonts w:hAnsi="標楷體"/>
          <w:color w:val="000000"/>
          <w:szCs w:val="32"/>
        </w:rPr>
        <w:t>07年奉行政院核定之本計畫修正計畫，其總工程經費（資本門）55.2955億元，</w:t>
      </w:r>
      <w:r w:rsidR="00104C3A" w:rsidRPr="003D12C4">
        <w:rPr>
          <w:rFonts w:hAnsi="標楷體" w:hint="eastAsia"/>
          <w:color w:val="000000"/>
          <w:szCs w:val="32"/>
        </w:rPr>
        <w:t>該府</w:t>
      </w:r>
      <w:r w:rsidR="00D71D45" w:rsidRPr="003D12C4">
        <w:rPr>
          <w:rFonts w:hAnsi="標楷體" w:hint="eastAsia"/>
          <w:color w:val="000000"/>
          <w:szCs w:val="32"/>
        </w:rPr>
        <w:t>工務局新工處</w:t>
      </w:r>
      <w:r w:rsidR="007B4530" w:rsidRPr="003D12C4">
        <w:rPr>
          <w:rFonts w:hAnsi="標楷體"/>
          <w:color w:val="000000"/>
          <w:szCs w:val="32"/>
        </w:rPr>
        <w:t>就各分標工程皆依採購法令程序規定，及工程契約約定如實如質完工驗收結算，並於支付南、北基地工程施工廠商履約爭議款項及相關經費後，工程費仍尚賸餘519餘萬元，</w:t>
      </w:r>
      <w:proofErr w:type="gramStart"/>
      <w:r w:rsidR="007B4530" w:rsidRPr="003D12C4">
        <w:rPr>
          <w:rFonts w:hAnsi="標楷體"/>
          <w:color w:val="000000"/>
          <w:szCs w:val="32"/>
        </w:rPr>
        <w:t>係皆於</w:t>
      </w:r>
      <w:proofErr w:type="gramEnd"/>
      <w:r w:rsidR="007B4530" w:rsidRPr="003D12C4">
        <w:rPr>
          <w:rFonts w:hAnsi="標楷體"/>
          <w:color w:val="000000"/>
          <w:szCs w:val="32"/>
        </w:rPr>
        <w:t>原核定修正計畫預算額度內代辦執行辦理完成，</w:t>
      </w:r>
      <w:r w:rsidR="00A2441C" w:rsidRPr="003D12C4">
        <w:rPr>
          <w:rFonts w:hAnsi="標楷體" w:hint="eastAsia"/>
          <w:color w:val="000000"/>
          <w:szCs w:val="32"/>
        </w:rPr>
        <w:t>該</w:t>
      </w:r>
      <w:proofErr w:type="gramStart"/>
      <w:r w:rsidR="007B4530" w:rsidRPr="003D12C4">
        <w:rPr>
          <w:rFonts w:hAnsi="標楷體"/>
          <w:color w:val="000000"/>
          <w:szCs w:val="32"/>
        </w:rPr>
        <w:t>府既依</w:t>
      </w:r>
      <w:proofErr w:type="gramEnd"/>
      <w:r w:rsidR="007B4530" w:rsidRPr="003D12C4">
        <w:rPr>
          <w:rFonts w:hAnsi="標楷體"/>
          <w:color w:val="000000"/>
          <w:szCs w:val="32"/>
        </w:rPr>
        <w:t>上開修正計畫核定項目如實如質完成，並移交經管單位使用，</w:t>
      </w:r>
      <w:proofErr w:type="gramStart"/>
      <w:r w:rsidR="007B4530" w:rsidRPr="003D12C4">
        <w:rPr>
          <w:rFonts w:hAnsi="標楷體"/>
          <w:color w:val="000000"/>
          <w:szCs w:val="32"/>
        </w:rPr>
        <w:t>業善</w:t>
      </w:r>
      <w:proofErr w:type="gramEnd"/>
      <w:r w:rsidR="007B4530" w:rsidRPr="003D12C4">
        <w:rPr>
          <w:rFonts w:hAnsi="標楷體"/>
          <w:color w:val="000000"/>
          <w:szCs w:val="32"/>
        </w:rPr>
        <w:t>盡管理義務。惟於本工程各分標工程完工後，本工程規劃設計及監造建築師，與專案管理建築師於</w:t>
      </w:r>
      <w:r w:rsidR="0073561F" w:rsidRPr="003D12C4">
        <w:rPr>
          <w:rFonts w:hAnsi="標楷體" w:hint="eastAsia"/>
          <w:color w:val="000000"/>
          <w:szCs w:val="32"/>
        </w:rPr>
        <w:t>該</w:t>
      </w:r>
      <w:r w:rsidR="007B4530" w:rsidRPr="003D12C4">
        <w:rPr>
          <w:rFonts w:hAnsi="標楷體"/>
          <w:color w:val="000000"/>
          <w:szCs w:val="32"/>
        </w:rPr>
        <w:t>府北部流行音樂中心興建工程雙首長第15次會議提出增加服務費議案時，業逾行政院核定本計畫修正案預算計畫</w:t>
      </w:r>
      <w:proofErr w:type="gramStart"/>
      <w:r w:rsidR="007B4530" w:rsidRPr="003D12C4">
        <w:rPr>
          <w:rFonts w:hAnsi="標楷體"/>
          <w:color w:val="000000"/>
          <w:szCs w:val="32"/>
        </w:rPr>
        <w:t>108</w:t>
      </w:r>
      <w:proofErr w:type="gramEnd"/>
      <w:r w:rsidR="007B4530" w:rsidRPr="003D12C4">
        <w:rPr>
          <w:rFonts w:hAnsi="標楷體"/>
          <w:color w:val="000000"/>
          <w:szCs w:val="32"/>
        </w:rPr>
        <w:t>年度期限，且原核定本計畫工程費55億2,955萬元業不敷支用，故</w:t>
      </w:r>
      <w:r w:rsidR="007B4530" w:rsidRPr="003D12C4">
        <w:rPr>
          <w:rFonts w:hAnsi="標楷體" w:hint="eastAsia"/>
          <w:color w:val="000000"/>
          <w:szCs w:val="32"/>
        </w:rPr>
        <w:t>該</w:t>
      </w:r>
      <w:proofErr w:type="gramStart"/>
      <w:r w:rsidR="007B4530" w:rsidRPr="003D12C4">
        <w:rPr>
          <w:rFonts w:hAnsi="標楷體"/>
          <w:color w:val="000000"/>
          <w:szCs w:val="32"/>
        </w:rPr>
        <w:t>府遂</w:t>
      </w:r>
      <w:proofErr w:type="gramEnd"/>
      <w:r w:rsidR="007B4530" w:rsidRPr="003D12C4">
        <w:rPr>
          <w:rFonts w:hAnsi="標楷體"/>
          <w:color w:val="000000"/>
          <w:szCs w:val="32"/>
        </w:rPr>
        <w:t>函報</w:t>
      </w:r>
      <w:proofErr w:type="gramStart"/>
      <w:r w:rsidR="007B4530" w:rsidRPr="003D12C4">
        <w:rPr>
          <w:rFonts w:hAnsi="標楷體"/>
          <w:color w:val="000000"/>
          <w:szCs w:val="32"/>
        </w:rPr>
        <w:t>文化部以</w:t>
      </w:r>
      <w:proofErr w:type="gramEnd"/>
      <w:r w:rsidR="007B4530" w:rsidRPr="003D12C4">
        <w:rPr>
          <w:rFonts w:hAnsi="標楷體"/>
          <w:color w:val="000000"/>
          <w:szCs w:val="32"/>
        </w:rPr>
        <w:t>請增經費之程序方式辦理</w:t>
      </w:r>
      <w:r w:rsidR="00524702" w:rsidRPr="003D12C4">
        <w:rPr>
          <w:rFonts w:hAnsi="標楷體" w:hint="eastAsia"/>
          <w:color w:val="000000"/>
          <w:szCs w:val="32"/>
        </w:rPr>
        <w:t>……等語</w:t>
      </w:r>
      <w:r w:rsidR="00F81650" w:rsidRPr="003D12C4">
        <w:rPr>
          <w:rFonts w:hAnsi="標楷體" w:hint="eastAsia"/>
          <w:color w:val="000000"/>
          <w:szCs w:val="32"/>
        </w:rPr>
        <w:t>。</w:t>
      </w:r>
      <w:r w:rsidR="00640FC9" w:rsidRPr="003D12C4">
        <w:rPr>
          <w:rFonts w:hAnsi="標楷體" w:hint="eastAsia"/>
          <w:color w:val="000000"/>
          <w:szCs w:val="32"/>
        </w:rPr>
        <w:t>足見，</w:t>
      </w:r>
      <w:r w:rsidR="00524702" w:rsidRPr="003D12C4">
        <w:rPr>
          <w:rFonts w:hAnsi="標楷體" w:hint="eastAsia"/>
          <w:color w:val="000000"/>
          <w:szCs w:val="32"/>
        </w:rPr>
        <w:t>該二機關就技術服務費</w:t>
      </w:r>
      <w:r w:rsidR="00504847" w:rsidRPr="003D12C4">
        <w:rPr>
          <w:rFonts w:hAnsi="標楷體" w:hint="eastAsia"/>
          <w:color w:val="000000"/>
          <w:szCs w:val="32"/>
        </w:rPr>
        <w:t>是否已</w:t>
      </w:r>
      <w:r w:rsidR="00376975" w:rsidRPr="003D12C4">
        <w:rPr>
          <w:rFonts w:hAnsi="標楷體" w:hint="eastAsia"/>
          <w:color w:val="000000"/>
          <w:szCs w:val="32"/>
        </w:rPr>
        <w:t>於修正計畫中</w:t>
      </w:r>
      <w:r w:rsidR="00524702" w:rsidRPr="003D12C4">
        <w:rPr>
          <w:rFonts w:hAnsi="標楷體" w:hint="eastAsia"/>
          <w:color w:val="000000"/>
          <w:szCs w:val="32"/>
        </w:rPr>
        <w:t>編列及</w:t>
      </w:r>
      <w:r w:rsidR="00504847" w:rsidRPr="003D12C4">
        <w:rPr>
          <w:rFonts w:hAnsi="標楷體" w:hint="eastAsia"/>
          <w:color w:val="000000"/>
          <w:szCs w:val="32"/>
        </w:rPr>
        <w:t>履約爭議款</w:t>
      </w:r>
      <w:r w:rsidR="00524702" w:rsidRPr="003D12C4">
        <w:rPr>
          <w:rFonts w:hAnsi="標楷體" w:hint="eastAsia"/>
          <w:color w:val="000000"/>
          <w:szCs w:val="32"/>
        </w:rPr>
        <w:t>支付責任</w:t>
      </w:r>
      <w:r w:rsidR="00376975" w:rsidRPr="003D12C4">
        <w:rPr>
          <w:rFonts w:hAnsi="標楷體" w:hint="eastAsia"/>
          <w:color w:val="000000"/>
          <w:szCs w:val="32"/>
        </w:rPr>
        <w:t>歸屬</w:t>
      </w:r>
      <w:r w:rsidR="00524702" w:rsidRPr="003D12C4">
        <w:rPr>
          <w:rFonts w:hAnsi="標楷體" w:hint="eastAsia"/>
          <w:color w:val="000000"/>
          <w:szCs w:val="32"/>
        </w:rPr>
        <w:t>，仍存極大認知差異，爭議</w:t>
      </w:r>
      <w:r w:rsidR="00F81650" w:rsidRPr="003D12C4">
        <w:rPr>
          <w:rFonts w:hAnsi="標楷體" w:hint="eastAsia"/>
          <w:color w:val="000000"/>
          <w:szCs w:val="32"/>
        </w:rPr>
        <w:t>迄今</w:t>
      </w:r>
      <w:r w:rsidR="00524702" w:rsidRPr="003D12C4">
        <w:rPr>
          <w:rFonts w:hAnsi="標楷體" w:hint="eastAsia"/>
          <w:color w:val="000000"/>
          <w:szCs w:val="32"/>
        </w:rPr>
        <w:t>未解</w:t>
      </w:r>
      <w:r w:rsidR="002E7C09" w:rsidRPr="003D12C4">
        <w:rPr>
          <w:rFonts w:hAnsi="標楷體" w:hint="eastAsia"/>
          <w:color w:val="000000"/>
          <w:szCs w:val="32"/>
        </w:rPr>
        <w:t>，有損政府形象</w:t>
      </w:r>
      <w:r w:rsidR="007B4530" w:rsidRPr="003D12C4">
        <w:rPr>
          <w:rFonts w:hAnsi="標楷體"/>
          <w:color w:val="000000"/>
          <w:szCs w:val="32"/>
        </w:rPr>
        <w:t>。</w:t>
      </w:r>
      <w:bookmarkEnd w:id="81"/>
    </w:p>
    <w:p w:rsidR="009E2C37" w:rsidRPr="003D12C4" w:rsidRDefault="009E2C37" w:rsidP="009E2C37">
      <w:pPr>
        <w:pStyle w:val="3"/>
        <w:rPr>
          <w:rFonts w:hAnsi="標楷體"/>
        </w:rPr>
      </w:pPr>
      <w:bookmarkStart w:id="82" w:name="_Toc161147874"/>
      <w:r w:rsidRPr="003D12C4">
        <w:rPr>
          <w:rFonts w:hAnsi="標楷體" w:hint="eastAsia"/>
        </w:rPr>
        <w:t>綜</w:t>
      </w:r>
      <w:proofErr w:type="gramStart"/>
      <w:r w:rsidRPr="003D12C4">
        <w:rPr>
          <w:rFonts w:hAnsi="標楷體" w:hint="eastAsia"/>
        </w:rPr>
        <w:t>上論結</w:t>
      </w:r>
      <w:proofErr w:type="gramEnd"/>
      <w:r w:rsidRPr="003D12C4">
        <w:rPr>
          <w:rFonts w:hAnsi="標楷體" w:hint="eastAsia"/>
        </w:rPr>
        <w:t>，臺北市政府代辦北部流行音樂中心工程，經該府完成規劃設計及北基地表演廳建築工程發包（含連續壁工程），估算不足預算，提報</w:t>
      </w:r>
      <w:r w:rsidR="00AA04EB" w:rsidRPr="003D12C4">
        <w:rPr>
          <w:rFonts w:hAnsi="標楷體" w:hint="eastAsia"/>
        </w:rPr>
        <w:t>北部流行音樂中心</w:t>
      </w:r>
      <w:r w:rsidRPr="003D12C4">
        <w:rPr>
          <w:rFonts w:hAnsi="標楷體" w:hint="eastAsia"/>
        </w:rPr>
        <w:t>工程修正計畫請增編預算15.2955億元。其中直接工程費增編14.105億元，然技術服務費竟維持4.4898億元，</w:t>
      </w:r>
      <w:r w:rsidR="00640FC9" w:rsidRPr="003D12C4">
        <w:rPr>
          <w:rFonts w:hAnsi="標楷體" w:hint="eastAsia"/>
        </w:rPr>
        <w:t>並</w:t>
      </w:r>
      <w:r w:rsidRPr="003D12C4">
        <w:rPr>
          <w:rFonts w:hAnsi="標楷體" w:hint="eastAsia"/>
        </w:rPr>
        <w:t>未隨之配合調整編列，顯非合理，且該增編作業臺北市政府係委託規劃設計及監造技術服務之建築師事務所製作編列，</w:t>
      </w:r>
      <w:r w:rsidR="00640FC9" w:rsidRPr="003D12C4">
        <w:rPr>
          <w:rFonts w:hAnsi="標楷體" w:hint="eastAsia"/>
        </w:rPr>
        <w:t>再</w:t>
      </w:r>
      <w:r w:rsidRPr="003D12C4">
        <w:rPr>
          <w:rFonts w:hAnsi="標楷體" w:hint="eastAsia"/>
        </w:rPr>
        <w:t>由專案管理之建築師事務所經專業檢視修正，</w:t>
      </w:r>
      <w:proofErr w:type="gramStart"/>
      <w:r w:rsidRPr="003D12C4">
        <w:rPr>
          <w:rFonts w:hAnsi="標楷體" w:hint="eastAsia"/>
        </w:rPr>
        <w:t>嗣</w:t>
      </w:r>
      <w:proofErr w:type="gramEnd"/>
      <w:r w:rsidRPr="003D12C4">
        <w:rPr>
          <w:rFonts w:hAnsi="標楷體" w:hint="eastAsia"/>
        </w:rPr>
        <w:t>經該</w:t>
      </w:r>
      <w:r w:rsidRPr="003D12C4">
        <w:rPr>
          <w:rFonts w:hAnsi="標楷體" w:hint="eastAsia"/>
          <w:szCs w:val="32"/>
        </w:rPr>
        <w:t>府檢視並函報文化部召開多次會議審查，</w:t>
      </w:r>
      <w:proofErr w:type="gramStart"/>
      <w:r w:rsidRPr="003D12C4">
        <w:rPr>
          <w:rFonts w:hAnsi="標楷體" w:hint="eastAsia"/>
          <w:szCs w:val="32"/>
        </w:rPr>
        <w:t>竟均未因</w:t>
      </w:r>
      <w:proofErr w:type="gramEnd"/>
      <w:r w:rsidRPr="003D12C4">
        <w:rPr>
          <w:rFonts w:hAnsi="標楷體" w:hint="eastAsia"/>
          <w:szCs w:val="32"/>
        </w:rPr>
        <w:t>應調整，又本院詢據臺北市政府表示，該次修正計畫僅針對工程款增編，希冀行政院能儘速核定計畫，以利後續執行，事後再就技術服務費部分辦理請增經費，然又未見辦理，致廠商於完工後提出爭議請求支付服務費，無相應經費可支應，</w:t>
      </w:r>
      <w:proofErr w:type="gramStart"/>
      <w:r w:rsidRPr="003D12C4">
        <w:rPr>
          <w:rFonts w:hAnsi="標楷體" w:hint="eastAsia"/>
          <w:szCs w:val="32"/>
        </w:rPr>
        <w:t>且迄本</w:t>
      </w:r>
      <w:proofErr w:type="gramEnd"/>
      <w:r w:rsidRPr="003D12C4">
        <w:rPr>
          <w:rFonts w:hAnsi="標楷體" w:hint="eastAsia"/>
          <w:szCs w:val="32"/>
        </w:rPr>
        <w:t>院調查</w:t>
      </w:r>
      <w:proofErr w:type="gramStart"/>
      <w:r w:rsidRPr="003D12C4">
        <w:rPr>
          <w:rFonts w:hAnsi="標楷體" w:hint="eastAsia"/>
          <w:szCs w:val="32"/>
        </w:rPr>
        <w:t>期間</w:t>
      </w:r>
      <w:proofErr w:type="gramEnd"/>
      <w:r w:rsidRPr="003D12C4">
        <w:rPr>
          <w:rFonts w:hAnsi="標楷體" w:hint="eastAsia"/>
          <w:szCs w:val="32"/>
        </w:rPr>
        <w:t>，該二機關就技術服務費</w:t>
      </w:r>
      <w:r w:rsidRPr="003D12C4">
        <w:rPr>
          <w:rFonts w:hAnsi="標楷體" w:hint="eastAsia"/>
        </w:rPr>
        <w:t>編列及支付責任，仍存極大認知差異，爭議未解，</w:t>
      </w:r>
      <w:r w:rsidRPr="003D12C4">
        <w:rPr>
          <w:rFonts w:hAnsi="標楷體" w:hint="eastAsia"/>
          <w:szCs w:val="32"/>
        </w:rPr>
        <w:t>核有違失</w:t>
      </w:r>
      <w:r w:rsidRPr="003D12C4">
        <w:rPr>
          <w:rFonts w:hAnsi="標楷體" w:hint="eastAsia"/>
        </w:rPr>
        <w:t>。</w:t>
      </w:r>
      <w:bookmarkEnd w:id="50"/>
      <w:bookmarkEnd w:id="54"/>
      <w:bookmarkEnd w:id="82"/>
    </w:p>
    <w:p w:rsidR="005475B7" w:rsidRPr="003D12C4" w:rsidRDefault="005475B7" w:rsidP="00504847">
      <w:pPr>
        <w:pStyle w:val="2"/>
        <w:numPr>
          <w:ilvl w:val="1"/>
          <w:numId w:val="1"/>
        </w:numPr>
        <w:spacing w:beforeLines="50" w:before="228"/>
        <w:ind w:left="1020" w:hanging="680"/>
        <w:rPr>
          <w:rFonts w:hAnsi="標楷體"/>
          <w:b/>
        </w:rPr>
      </w:pPr>
      <w:bookmarkStart w:id="83" w:name="_Toc161147280"/>
      <w:bookmarkStart w:id="84" w:name="_Toc161147875"/>
      <w:bookmarkStart w:id="85" w:name="_Toc161149026"/>
      <w:proofErr w:type="gramStart"/>
      <w:r w:rsidRPr="003D12C4">
        <w:rPr>
          <w:rFonts w:hAnsi="標楷體" w:hint="eastAsia"/>
          <w:b/>
        </w:rPr>
        <w:t>文化部洽請</w:t>
      </w:r>
      <w:proofErr w:type="gramEnd"/>
      <w:r w:rsidRPr="003D12C4">
        <w:rPr>
          <w:rFonts w:hAnsi="標楷體" w:hint="eastAsia"/>
          <w:b/>
        </w:rPr>
        <w:t>臺北市政府代辦北</w:t>
      </w:r>
      <w:r w:rsidR="00560178" w:rsidRPr="003D12C4">
        <w:rPr>
          <w:rFonts w:hAnsi="標楷體" w:hint="eastAsia"/>
          <w:b/>
        </w:rPr>
        <w:t>部流行音樂中心興建</w:t>
      </w:r>
      <w:r w:rsidRPr="003D12C4">
        <w:rPr>
          <w:rFonts w:hAnsi="標楷體" w:hint="eastAsia"/>
          <w:b/>
        </w:rPr>
        <w:t>工程，並訂定代辦協議書，然協議書僅載明履約爭議得由臺北市政府代為向「臺北市政府採購申訴審議委員會」申請調解，並將結果副知文化部，</w:t>
      </w:r>
      <w:r w:rsidR="00640FC9" w:rsidRPr="003D12C4">
        <w:rPr>
          <w:rFonts w:hAnsi="標楷體" w:hint="eastAsia"/>
          <w:b/>
        </w:rPr>
        <w:t>並</w:t>
      </w:r>
      <w:r w:rsidRPr="003D12C4">
        <w:rPr>
          <w:rFonts w:hAnsi="標楷體" w:hint="eastAsia"/>
          <w:b/>
        </w:rPr>
        <w:t>未載明對於調解建議或調解方案同意與否之權限，且未約定洽辦機關與代辦機關意見不同時之解決方式</w:t>
      </w:r>
      <w:r w:rsidR="008D3E27" w:rsidRPr="003D12C4">
        <w:rPr>
          <w:rFonts w:hAnsi="標楷體" w:hint="eastAsia"/>
          <w:b/>
        </w:rPr>
        <w:t>；又，</w:t>
      </w:r>
      <w:r w:rsidRPr="003D12C4">
        <w:rPr>
          <w:rFonts w:hAnsi="標楷體" w:hint="eastAsia"/>
          <w:b/>
        </w:rPr>
        <w:t>臺北市政府雖依據</w:t>
      </w:r>
      <w:r w:rsidR="00053D5D" w:rsidRPr="003D12C4">
        <w:rPr>
          <w:rFonts w:hAnsi="標楷體" w:hint="eastAsia"/>
          <w:b/>
        </w:rPr>
        <w:t>代辦</w:t>
      </w:r>
      <w:r w:rsidRPr="003D12C4">
        <w:rPr>
          <w:rFonts w:hAnsi="標楷體" w:hint="eastAsia"/>
          <w:b/>
        </w:rPr>
        <w:t>協議書規定及</w:t>
      </w:r>
      <w:proofErr w:type="gramStart"/>
      <w:r w:rsidRPr="003D12C4">
        <w:rPr>
          <w:rFonts w:hAnsi="標楷體" w:hint="eastAsia"/>
          <w:b/>
        </w:rPr>
        <w:t>文化部函示</w:t>
      </w:r>
      <w:proofErr w:type="gramEnd"/>
      <w:r w:rsidRPr="003D12C4">
        <w:rPr>
          <w:rFonts w:hAnsi="標楷體" w:hint="eastAsia"/>
          <w:b/>
        </w:rPr>
        <w:t>辦理爭議調解，</w:t>
      </w:r>
      <w:proofErr w:type="gramStart"/>
      <w:r w:rsidRPr="003D12C4">
        <w:rPr>
          <w:rFonts w:hAnsi="標楷體" w:hint="eastAsia"/>
          <w:b/>
        </w:rPr>
        <w:t>然本工</w:t>
      </w:r>
      <w:proofErr w:type="gramEnd"/>
      <w:r w:rsidRPr="003D12C4">
        <w:rPr>
          <w:rFonts w:hAnsi="標楷體" w:hint="eastAsia"/>
          <w:b/>
        </w:rPr>
        <w:t>程</w:t>
      </w:r>
      <w:r w:rsidR="007D4A4C" w:rsidRPr="003D12C4">
        <w:rPr>
          <w:rFonts w:hAnsi="標楷體" w:hint="eastAsia"/>
          <w:b/>
        </w:rPr>
        <w:t>履約</w:t>
      </w:r>
      <w:r w:rsidRPr="003D12C4">
        <w:rPr>
          <w:rFonts w:hAnsi="標楷體" w:hint="eastAsia"/>
          <w:b/>
        </w:rPr>
        <w:t>爭議款項甚鉅，</w:t>
      </w:r>
      <w:r w:rsidR="00560178" w:rsidRPr="003D12C4">
        <w:rPr>
          <w:rFonts w:hAnsi="標楷體" w:hint="eastAsia"/>
          <w:b/>
        </w:rPr>
        <w:t>且已逾</w:t>
      </w:r>
      <w:r w:rsidR="00560178" w:rsidRPr="003D12C4">
        <w:rPr>
          <w:rFonts w:hAnsi="標楷體" w:hint="eastAsia"/>
          <w:b/>
          <w:szCs w:val="32"/>
        </w:rPr>
        <w:t>協議書約定之工程費用，</w:t>
      </w:r>
      <w:r w:rsidRPr="003D12C4">
        <w:rPr>
          <w:rFonts w:hAnsi="標楷體" w:hint="eastAsia"/>
          <w:b/>
        </w:rPr>
        <w:t>該府於履約爭議調解處理過程，就調解建議金額或調解方案竟未讓文化部參與決策，逕為同意，致文化部認為本案履約爭議調解情形、臺北市政府接受調解、與廠商達成協議之條件、該府</w:t>
      </w:r>
      <w:proofErr w:type="gramStart"/>
      <w:r w:rsidRPr="003D12C4">
        <w:rPr>
          <w:rFonts w:hAnsi="標楷體" w:hint="eastAsia"/>
          <w:b/>
        </w:rPr>
        <w:t>是否確依代</w:t>
      </w:r>
      <w:proofErr w:type="gramEnd"/>
      <w:r w:rsidRPr="003D12C4">
        <w:rPr>
          <w:rFonts w:hAnsi="標楷體" w:hint="eastAsia"/>
          <w:b/>
        </w:rPr>
        <w:t>辦協議書規定，盡善良管理人之注意</w:t>
      </w:r>
      <w:r w:rsidR="00640FC9" w:rsidRPr="003D12C4">
        <w:rPr>
          <w:rFonts w:hAnsi="標楷體" w:hint="eastAsia"/>
          <w:b/>
        </w:rPr>
        <w:t>等節</w:t>
      </w:r>
      <w:r w:rsidRPr="003D12C4">
        <w:rPr>
          <w:rFonts w:hAnsi="標楷體" w:hint="eastAsia"/>
          <w:b/>
        </w:rPr>
        <w:t>，仍有待釐清，未同意給付</w:t>
      </w:r>
      <w:r w:rsidR="008165EC" w:rsidRPr="003D12C4">
        <w:rPr>
          <w:rFonts w:hAnsi="標楷體" w:hint="eastAsia"/>
          <w:b/>
        </w:rPr>
        <w:t>履約</w:t>
      </w:r>
      <w:r w:rsidR="009C2C0F" w:rsidRPr="003D12C4">
        <w:rPr>
          <w:rFonts w:hAnsi="標楷體" w:hint="eastAsia"/>
          <w:b/>
        </w:rPr>
        <w:t>爭議</w:t>
      </w:r>
      <w:r w:rsidR="008165EC" w:rsidRPr="003D12C4">
        <w:rPr>
          <w:rFonts w:hAnsi="標楷體" w:hint="eastAsia"/>
          <w:b/>
        </w:rPr>
        <w:t>款項</w:t>
      </w:r>
      <w:r w:rsidRPr="003D12C4">
        <w:rPr>
          <w:rFonts w:hAnsi="標楷體" w:hint="eastAsia"/>
          <w:b/>
        </w:rPr>
        <w:t>，</w:t>
      </w:r>
      <w:r w:rsidRPr="003D12C4">
        <w:rPr>
          <w:rFonts w:hAnsi="標楷體" w:hint="eastAsia"/>
          <w:b/>
          <w:szCs w:val="36"/>
        </w:rPr>
        <w:t>影</w:t>
      </w:r>
      <w:r w:rsidRPr="003D12C4">
        <w:rPr>
          <w:rFonts w:hAnsi="標楷體" w:hint="eastAsia"/>
          <w:b/>
        </w:rPr>
        <w:t>響履</w:t>
      </w:r>
      <w:r w:rsidRPr="003D12C4">
        <w:rPr>
          <w:rFonts w:hAnsi="標楷體" w:hint="eastAsia"/>
          <w:b/>
          <w:szCs w:val="36"/>
        </w:rPr>
        <w:t>約爭議處理效率</w:t>
      </w:r>
      <w:r w:rsidRPr="003D12C4">
        <w:rPr>
          <w:rFonts w:hAnsi="標楷體" w:hint="eastAsia"/>
          <w:b/>
        </w:rPr>
        <w:t>，協議書訂定內容及爭議處置過程</w:t>
      </w:r>
      <w:proofErr w:type="gramStart"/>
      <w:r w:rsidRPr="003D12C4">
        <w:rPr>
          <w:rFonts w:hAnsi="標楷體" w:hint="eastAsia"/>
          <w:b/>
        </w:rPr>
        <w:t>顯均有瑕</w:t>
      </w:r>
      <w:proofErr w:type="gramEnd"/>
      <w:r w:rsidRPr="003D12C4">
        <w:rPr>
          <w:rFonts w:hAnsi="標楷體" w:hint="eastAsia"/>
          <w:b/>
        </w:rPr>
        <w:t>疵，洵有未當。</w:t>
      </w:r>
      <w:bookmarkEnd w:id="83"/>
      <w:bookmarkEnd w:id="84"/>
      <w:bookmarkEnd w:id="85"/>
    </w:p>
    <w:p w:rsidR="005475B7" w:rsidRPr="003D12C4" w:rsidRDefault="008E04F1" w:rsidP="00081EB6">
      <w:pPr>
        <w:pStyle w:val="3"/>
        <w:rPr>
          <w:rFonts w:hAnsi="標楷體"/>
        </w:rPr>
      </w:pPr>
      <w:bookmarkStart w:id="86" w:name="_Toc161147876"/>
      <w:r w:rsidRPr="003D12C4">
        <w:rPr>
          <w:rFonts w:hAnsi="標楷體" w:hint="eastAsia"/>
        </w:rPr>
        <w:t>按政府採購法第40條規定：「機關之採購，得洽由其他具有專業能力之機關代辦…</w:t>
      </w:r>
      <w:proofErr w:type="gramStart"/>
      <w:r w:rsidRPr="003D12C4">
        <w:rPr>
          <w:rFonts w:hAnsi="標楷體" w:hint="eastAsia"/>
        </w:rPr>
        <w:t>…</w:t>
      </w:r>
      <w:proofErr w:type="gramEnd"/>
      <w:r w:rsidRPr="003D12C4">
        <w:rPr>
          <w:rFonts w:hAnsi="標楷體" w:hint="eastAsia"/>
        </w:rPr>
        <w:t>。」又，有關洽辦機關與代辦機關之處理原則，政府採購法施行細則第42條已有明文規定</w:t>
      </w:r>
      <w:r w:rsidR="00662C5A" w:rsidRPr="003D12C4">
        <w:rPr>
          <w:rFonts w:hAnsi="標楷體" w:hint="eastAsia"/>
        </w:rPr>
        <w:t>；</w:t>
      </w:r>
      <w:r w:rsidRPr="003D12C4">
        <w:rPr>
          <w:rFonts w:hAnsi="標楷體" w:hint="eastAsia"/>
        </w:rPr>
        <w:t>另</w:t>
      </w:r>
      <w:r w:rsidR="00662C5A" w:rsidRPr="003D12C4">
        <w:rPr>
          <w:rFonts w:hAnsi="標楷體" w:hint="eastAsia"/>
        </w:rPr>
        <w:t>按</w:t>
      </w:r>
      <w:r w:rsidRPr="003D12C4">
        <w:rPr>
          <w:rFonts w:hAnsi="標楷體" w:hint="eastAsia"/>
        </w:rPr>
        <w:t>工程會</w:t>
      </w:r>
      <w:r w:rsidRPr="003D12C4">
        <w:rPr>
          <w:rFonts w:hAnsi="標楷體" w:hint="eastAsia"/>
          <w:noProof/>
          <w:color w:val="000000" w:themeColor="text1"/>
          <w:kern w:val="0"/>
          <w:szCs w:val="32"/>
        </w:rPr>
        <w:t>98年4月2</w:t>
      </w:r>
      <w:r w:rsidRPr="003D12C4">
        <w:rPr>
          <w:rFonts w:hAnsi="標楷體"/>
          <w:noProof/>
          <w:color w:val="000000" w:themeColor="text1"/>
          <w:kern w:val="0"/>
          <w:szCs w:val="32"/>
        </w:rPr>
        <w:t>2</w:t>
      </w:r>
      <w:r w:rsidRPr="003D12C4">
        <w:rPr>
          <w:rFonts w:hAnsi="標楷體" w:hint="eastAsia"/>
          <w:noProof/>
          <w:color w:val="000000" w:themeColor="text1"/>
          <w:kern w:val="0"/>
          <w:szCs w:val="32"/>
        </w:rPr>
        <w:t>日訂頒之</w:t>
      </w:r>
      <w:r w:rsidRPr="003D12C4">
        <w:rPr>
          <w:rFonts w:hAnsi="標楷體" w:hint="eastAsia"/>
          <w:color w:val="000000" w:themeColor="text1"/>
        </w:rPr>
        <w:t>「</w:t>
      </w:r>
      <w:r w:rsidRPr="003D12C4">
        <w:rPr>
          <w:rFonts w:hAnsi="標楷體" w:hint="eastAsia"/>
          <w:noProof/>
          <w:color w:val="000000" w:themeColor="text1"/>
          <w:kern w:val="0"/>
          <w:szCs w:val="32"/>
        </w:rPr>
        <w:t>機關洽請代辦工程採購執行要點</w:t>
      </w:r>
      <w:r w:rsidRPr="003D12C4">
        <w:rPr>
          <w:rFonts w:hAnsi="標楷體" w:hint="eastAsia"/>
          <w:color w:val="000000" w:themeColor="text1"/>
        </w:rPr>
        <w:t>」第9點</w:t>
      </w:r>
      <w:r w:rsidRPr="003D12C4">
        <w:rPr>
          <w:rFonts w:hAnsi="標楷體" w:hint="eastAsia"/>
          <w:noProof/>
          <w:color w:val="000000" w:themeColor="text1"/>
          <w:kern w:val="0"/>
          <w:szCs w:val="32"/>
        </w:rPr>
        <w:t>規定</w:t>
      </w:r>
      <w:r w:rsidR="00662C5A" w:rsidRPr="003D12C4">
        <w:rPr>
          <w:rFonts w:hAnsi="標楷體" w:hint="eastAsia"/>
          <w:noProof/>
          <w:color w:val="000000" w:themeColor="text1"/>
          <w:kern w:val="0"/>
          <w:szCs w:val="32"/>
        </w:rPr>
        <w:t>，</w:t>
      </w:r>
      <w:r w:rsidRPr="003D12C4">
        <w:rPr>
          <w:rFonts w:hAnsi="標楷體" w:hint="eastAsia"/>
          <w:noProof/>
          <w:color w:val="000000" w:themeColor="text1"/>
          <w:kern w:val="0"/>
          <w:szCs w:val="32"/>
        </w:rPr>
        <w:t>洽辦機關與代辦機關所簽訂之代辦協議書應載明之事項，包括應載明洽辦、代辦機關之權責劃分……。</w:t>
      </w:r>
      <w:r w:rsidR="00AC6348" w:rsidRPr="003D12C4">
        <w:rPr>
          <w:rFonts w:hAnsi="標楷體" w:hint="eastAsia"/>
        </w:rPr>
        <w:t>且</w:t>
      </w:r>
      <w:r w:rsidR="005475B7" w:rsidRPr="003D12C4">
        <w:rPr>
          <w:rFonts w:hAnsi="標楷體" w:hint="eastAsia"/>
        </w:rPr>
        <w:t>工程會於96年8月7日函</w:t>
      </w:r>
      <w:r w:rsidR="00F47F72" w:rsidRPr="003D12C4">
        <w:rPr>
          <w:rStyle w:val="aff"/>
          <w:rFonts w:hAnsi="標楷體"/>
        </w:rPr>
        <w:footnoteReference w:id="6"/>
      </w:r>
      <w:r w:rsidR="005475B7" w:rsidRPr="003D12C4">
        <w:rPr>
          <w:rFonts w:hAnsi="標楷體" w:hint="eastAsia"/>
        </w:rPr>
        <w:t>各機關，就機關依政府採購法第40條規定洽請具有專業採購能力之機關代辦採購建議於代辦協議書明訂洽辦機關與代辦機關之權責劃分，請各機關依該規定於代辦協議書載明。另為</w:t>
      </w:r>
      <w:proofErr w:type="gramStart"/>
      <w:r w:rsidR="005475B7" w:rsidRPr="003D12C4">
        <w:rPr>
          <w:rFonts w:hAnsi="標楷體" w:hint="eastAsia"/>
        </w:rPr>
        <w:t>釐</w:t>
      </w:r>
      <w:proofErr w:type="gramEnd"/>
      <w:r w:rsidR="005475B7" w:rsidRPr="003D12C4">
        <w:rPr>
          <w:rFonts w:hAnsi="標楷體" w:hint="eastAsia"/>
        </w:rPr>
        <w:t>清洽辦機關與代辦機關之權責劃分，避免因洽辦機關與代辦機關意見不同致影響履約爭議處理效率，建議於代辦協議書明訂代辦採購發生履約爭議而申請調解時，對於調解建議或調解方案同意與否之權限，並約定洽辦機關與代辦機關意見不同時之解決方式。</w:t>
      </w:r>
      <w:proofErr w:type="gramStart"/>
      <w:r w:rsidR="005475B7" w:rsidRPr="003D12C4">
        <w:rPr>
          <w:rFonts w:hAnsi="標楷體" w:hint="eastAsia"/>
        </w:rPr>
        <w:t>準</w:t>
      </w:r>
      <w:proofErr w:type="gramEnd"/>
      <w:r w:rsidR="005475B7" w:rsidRPr="003D12C4">
        <w:rPr>
          <w:rFonts w:hAnsi="標楷體" w:hint="eastAsia"/>
        </w:rPr>
        <w:t>此，</w:t>
      </w:r>
      <w:r w:rsidR="00560178" w:rsidRPr="003D12C4">
        <w:rPr>
          <w:rFonts w:hAnsi="標楷體" w:hint="eastAsia"/>
        </w:rPr>
        <w:t>本案</w:t>
      </w:r>
      <w:r w:rsidR="005475B7" w:rsidRPr="003D12C4">
        <w:rPr>
          <w:rFonts w:hAnsi="標楷體" w:hint="eastAsia"/>
        </w:rPr>
        <w:t>洽辦機關</w:t>
      </w:r>
      <w:proofErr w:type="gramStart"/>
      <w:r w:rsidR="005475B7" w:rsidRPr="003D12C4">
        <w:rPr>
          <w:rFonts w:hAnsi="標楷體" w:hint="eastAsia"/>
        </w:rPr>
        <w:t>文化部及代</w:t>
      </w:r>
      <w:proofErr w:type="gramEnd"/>
      <w:r w:rsidR="005475B7" w:rsidRPr="003D12C4">
        <w:rPr>
          <w:rFonts w:hAnsi="標楷體" w:hint="eastAsia"/>
        </w:rPr>
        <w:t>辦機關臺北市政府</w:t>
      </w:r>
      <w:r w:rsidR="00AC6348" w:rsidRPr="003D12C4">
        <w:rPr>
          <w:rFonts w:hAnsi="標楷體" w:hint="eastAsia"/>
        </w:rPr>
        <w:t>之權責劃分</w:t>
      </w:r>
      <w:r w:rsidR="005475B7" w:rsidRPr="003D12C4">
        <w:rPr>
          <w:rFonts w:hAnsi="標楷體" w:hint="eastAsia"/>
        </w:rPr>
        <w:t>，允應</w:t>
      </w:r>
      <w:r w:rsidR="00D41001" w:rsidRPr="003D12C4">
        <w:rPr>
          <w:rFonts w:hAnsi="標楷體" w:hint="eastAsia"/>
        </w:rPr>
        <w:t>於協議書中</w:t>
      </w:r>
      <w:r w:rsidR="005475B7" w:rsidRPr="003D12C4">
        <w:rPr>
          <w:rFonts w:hAnsi="標楷體" w:hint="eastAsia"/>
        </w:rPr>
        <w:t>明訂，以資遵循</w:t>
      </w:r>
      <w:r w:rsidR="00640FC9" w:rsidRPr="003D12C4">
        <w:rPr>
          <w:rFonts w:hAnsi="標楷體" w:hint="eastAsia"/>
        </w:rPr>
        <w:t>，</w:t>
      </w:r>
      <w:proofErr w:type="gramStart"/>
      <w:r w:rsidR="00640FC9" w:rsidRPr="003D12C4">
        <w:rPr>
          <w:rFonts w:hAnsi="標楷體" w:hint="eastAsia"/>
        </w:rPr>
        <w:t>合先</w:t>
      </w:r>
      <w:proofErr w:type="gramEnd"/>
      <w:r w:rsidR="00640FC9" w:rsidRPr="003D12C4">
        <w:rPr>
          <w:rFonts w:hAnsi="標楷體" w:hint="eastAsia"/>
        </w:rPr>
        <w:t>敘明</w:t>
      </w:r>
      <w:r w:rsidR="005475B7" w:rsidRPr="003D12C4">
        <w:rPr>
          <w:rFonts w:hAnsi="標楷體" w:hint="eastAsia"/>
        </w:rPr>
        <w:t>。</w:t>
      </w:r>
      <w:bookmarkEnd w:id="86"/>
    </w:p>
    <w:p w:rsidR="005475B7" w:rsidRPr="003D12C4" w:rsidRDefault="00662C5A" w:rsidP="00F03C6A">
      <w:pPr>
        <w:pStyle w:val="3"/>
        <w:numPr>
          <w:ilvl w:val="2"/>
          <w:numId w:val="1"/>
        </w:numPr>
        <w:rPr>
          <w:rFonts w:hAnsi="標楷體"/>
        </w:rPr>
      </w:pPr>
      <w:bookmarkStart w:id="87" w:name="_Toc161147877"/>
      <w:r w:rsidRPr="003D12C4">
        <w:rPr>
          <w:rFonts w:hAnsi="標楷體" w:hint="eastAsia"/>
        </w:rPr>
        <w:t>經查，</w:t>
      </w:r>
      <w:r w:rsidR="00504847" w:rsidRPr="003D12C4">
        <w:rPr>
          <w:rFonts w:hAnsi="標楷體" w:hint="eastAsia"/>
        </w:rPr>
        <w:t>文化部</w:t>
      </w:r>
      <w:r w:rsidR="005475B7" w:rsidRPr="003D12C4">
        <w:rPr>
          <w:rFonts w:hAnsi="標楷體" w:hint="eastAsia"/>
        </w:rPr>
        <w:t>委託臺北市政府代辦</w:t>
      </w:r>
      <w:r w:rsidR="00D41001" w:rsidRPr="003D12C4">
        <w:rPr>
          <w:rFonts w:hAnsi="標楷體" w:hint="eastAsia"/>
        </w:rPr>
        <w:t>北部流行音樂中心工程，</w:t>
      </w:r>
      <w:r w:rsidR="005475B7" w:rsidRPr="003D12C4">
        <w:rPr>
          <w:rFonts w:hAnsi="標楷體" w:hint="eastAsia"/>
        </w:rPr>
        <w:t>雙方於99年4月21日訂定</w:t>
      </w:r>
      <w:r w:rsidRPr="003D12C4">
        <w:rPr>
          <w:rFonts w:hAnsi="標楷體" w:hint="eastAsia"/>
        </w:rPr>
        <w:t>「</w:t>
      </w:r>
      <w:proofErr w:type="gramStart"/>
      <w:r w:rsidR="005475B7" w:rsidRPr="003D12C4">
        <w:rPr>
          <w:rFonts w:hAnsi="標楷體" w:hint="eastAsia"/>
        </w:rPr>
        <w:t>文化部洽請</w:t>
      </w:r>
      <w:proofErr w:type="gramEnd"/>
      <w:r w:rsidR="005475B7" w:rsidRPr="003D12C4">
        <w:rPr>
          <w:rFonts w:hAnsi="標楷體" w:hint="eastAsia"/>
        </w:rPr>
        <w:t>臺北市政府代辦</w:t>
      </w:r>
      <w:r w:rsidRPr="003D12C4">
        <w:rPr>
          <w:rFonts w:hAnsi="標楷體" w:hint="eastAsia"/>
        </w:rPr>
        <w:t>『</w:t>
      </w:r>
      <w:r w:rsidR="005475B7" w:rsidRPr="003D12C4">
        <w:rPr>
          <w:rFonts w:hAnsi="標楷體" w:hint="eastAsia"/>
        </w:rPr>
        <w:t>北部流行音樂中心</w:t>
      </w:r>
      <w:r w:rsidRPr="003D12C4">
        <w:rPr>
          <w:rFonts w:hAnsi="標楷體" w:hint="eastAsia"/>
        </w:rPr>
        <w:t>』</w:t>
      </w:r>
      <w:r w:rsidR="005475B7" w:rsidRPr="003D12C4">
        <w:rPr>
          <w:rFonts w:hAnsi="標楷體" w:hint="eastAsia"/>
        </w:rPr>
        <w:t>工程協議書</w:t>
      </w:r>
      <w:r w:rsidRPr="003D12C4">
        <w:rPr>
          <w:rFonts w:hAnsi="標楷體" w:hint="eastAsia"/>
        </w:rPr>
        <w:t>」</w:t>
      </w:r>
      <w:r w:rsidR="005475B7" w:rsidRPr="003D12C4">
        <w:rPr>
          <w:rFonts w:hAnsi="標楷體" w:hint="eastAsia"/>
        </w:rPr>
        <w:t>（下稱</w:t>
      </w:r>
      <w:r w:rsidR="002E2172" w:rsidRPr="003D12C4">
        <w:rPr>
          <w:rFonts w:hAnsi="標楷體" w:hint="eastAsia"/>
        </w:rPr>
        <w:t>代辦協議書</w:t>
      </w:r>
      <w:r w:rsidR="005475B7" w:rsidRPr="003D12C4">
        <w:rPr>
          <w:rFonts w:hAnsi="標楷體" w:hint="eastAsia"/>
        </w:rPr>
        <w:t>），嗣於104年3月11日第一次修約</w:t>
      </w:r>
      <w:r w:rsidR="005475B7" w:rsidRPr="003D12C4">
        <w:rPr>
          <w:rStyle w:val="aff"/>
          <w:rFonts w:hAnsi="標楷體"/>
        </w:rPr>
        <w:footnoteReference w:id="7"/>
      </w:r>
      <w:r w:rsidR="005475B7" w:rsidRPr="003D12C4">
        <w:rPr>
          <w:rFonts w:hAnsi="標楷體" w:hint="eastAsia"/>
        </w:rPr>
        <w:t>，然觀諸</w:t>
      </w:r>
      <w:r w:rsidR="002E2172" w:rsidRPr="003D12C4">
        <w:rPr>
          <w:rFonts w:hAnsi="標楷體" w:hint="eastAsia"/>
        </w:rPr>
        <w:t>代辦協議書</w:t>
      </w:r>
      <w:r w:rsidR="00A45A5C" w:rsidRPr="003D12C4">
        <w:rPr>
          <w:rFonts w:hAnsi="標楷體" w:hint="eastAsia"/>
        </w:rPr>
        <w:t>中就</w:t>
      </w:r>
      <w:r w:rsidR="005475B7" w:rsidRPr="003D12C4">
        <w:rPr>
          <w:rFonts w:hAnsi="標楷體" w:hint="eastAsia"/>
        </w:rPr>
        <w:t>履約爭議事項</w:t>
      </w:r>
      <w:r w:rsidR="00A45A5C" w:rsidRPr="003D12C4">
        <w:rPr>
          <w:rFonts w:hAnsi="標楷體" w:hint="eastAsia"/>
        </w:rPr>
        <w:t>之約定</w:t>
      </w:r>
      <w:r w:rsidR="005475B7" w:rsidRPr="003D12C4">
        <w:rPr>
          <w:rFonts w:hAnsi="標楷體" w:hint="eastAsia"/>
        </w:rPr>
        <w:t>，</w:t>
      </w:r>
      <w:r w:rsidRPr="003D12C4">
        <w:rPr>
          <w:rFonts w:hAnsi="標楷體" w:hint="eastAsia"/>
        </w:rPr>
        <w:t>其中</w:t>
      </w:r>
      <w:r w:rsidR="005475B7" w:rsidRPr="003D12C4">
        <w:rPr>
          <w:rFonts w:hAnsi="標楷體" w:hint="eastAsia"/>
        </w:rPr>
        <w:t>協議書第</w:t>
      </w:r>
      <w:r w:rsidR="00B559EF" w:rsidRPr="003D12C4">
        <w:rPr>
          <w:rFonts w:hAnsi="標楷體" w:hint="eastAsia"/>
        </w:rPr>
        <w:t>3條</w:t>
      </w:r>
      <w:r w:rsidR="00535172" w:rsidRPr="003D12C4">
        <w:rPr>
          <w:rFonts w:hAnsi="標楷體" w:hint="eastAsia"/>
        </w:rPr>
        <w:t>約定</w:t>
      </w:r>
      <w:r w:rsidR="00B559EF" w:rsidRPr="003D12C4">
        <w:rPr>
          <w:rFonts w:hAnsi="標楷體" w:hint="eastAsia"/>
        </w:rPr>
        <w:t>代辦範圍：</w:t>
      </w:r>
      <w:r w:rsidR="00A45A5C" w:rsidRPr="003D12C4">
        <w:rPr>
          <w:rFonts w:hAnsi="標楷體" w:hint="eastAsia"/>
          <w:bCs w:val="0"/>
        </w:rPr>
        <w:t>由乙方（臺北市政府）立於代理人地位，執行甲方（文化部）之指示，代理甲方執行本代辦工程，其代辦工程事項如下：</w:t>
      </w:r>
      <w:r w:rsidR="00A45A5C" w:rsidRPr="003D12C4">
        <w:rPr>
          <w:rFonts w:hAnsi="標楷體" w:hint="eastAsia"/>
        </w:rPr>
        <w:t>（1）…</w:t>
      </w:r>
      <w:proofErr w:type="gramStart"/>
      <w:r w:rsidR="00A45A5C" w:rsidRPr="003D12C4">
        <w:rPr>
          <w:rFonts w:hAnsi="標楷體" w:hint="eastAsia"/>
        </w:rPr>
        <w:t>…</w:t>
      </w:r>
      <w:proofErr w:type="gramEnd"/>
      <w:r w:rsidR="00A45A5C" w:rsidRPr="003D12C4">
        <w:rPr>
          <w:rFonts w:hAnsi="標楷體" w:hint="eastAsia"/>
        </w:rPr>
        <w:t>（7）</w:t>
      </w:r>
      <w:r w:rsidR="00A45A5C" w:rsidRPr="003D12C4">
        <w:rPr>
          <w:rFonts w:hAnsi="標楷體" w:hint="eastAsia"/>
          <w:szCs w:val="32"/>
        </w:rPr>
        <w:t>工程施作期間所衍生之事件，如履約爭議處理（含用地處理、糾紛處理等）、剩餘土石方處理丶變更設計等。</w:t>
      </w:r>
      <w:r w:rsidR="005475B7" w:rsidRPr="003D12C4">
        <w:rPr>
          <w:rFonts w:hAnsi="標楷體" w:hint="eastAsia"/>
        </w:rPr>
        <w:t>同</w:t>
      </w:r>
      <w:r w:rsidR="002E2172" w:rsidRPr="003D12C4">
        <w:rPr>
          <w:rFonts w:hAnsi="標楷體" w:hint="eastAsia"/>
        </w:rPr>
        <w:t>代辦協議書</w:t>
      </w:r>
      <w:r w:rsidR="005475B7" w:rsidRPr="003D12C4">
        <w:rPr>
          <w:rFonts w:hAnsi="標楷體" w:hint="eastAsia"/>
        </w:rPr>
        <w:t>第8條</w:t>
      </w:r>
      <w:r w:rsidR="00CB6BAF" w:rsidRPr="003D12C4">
        <w:rPr>
          <w:rFonts w:hAnsi="標楷體" w:hint="eastAsia"/>
          <w:color w:val="000000" w:themeColor="text1"/>
        </w:rPr>
        <w:t>規</w:t>
      </w:r>
      <w:r w:rsidR="00A45A5C" w:rsidRPr="003D12C4">
        <w:rPr>
          <w:rFonts w:hAnsi="標楷體" w:hint="eastAsia"/>
        </w:rPr>
        <w:t>定</w:t>
      </w:r>
      <w:r w:rsidR="005475B7" w:rsidRPr="003D12C4">
        <w:rPr>
          <w:rFonts w:hAnsi="標楷體" w:hint="eastAsia"/>
        </w:rPr>
        <w:t>：乙方（臺北市政府）與第三人簽訂與本代辦工程之採購案，機關履約爭議得由</w:t>
      </w:r>
      <w:proofErr w:type="gramStart"/>
      <w:r w:rsidR="005475B7" w:rsidRPr="003D12C4">
        <w:rPr>
          <w:rFonts w:hAnsi="標楷體" w:hint="eastAsia"/>
        </w:rPr>
        <w:t>乙方代為</w:t>
      </w:r>
      <w:proofErr w:type="gramEnd"/>
      <w:r w:rsidR="005475B7" w:rsidRPr="003D12C4">
        <w:rPr>
          <w:rFonts w:hAnsi="標楷體" w:hint="eastAsia"/>
        </w:rPr>
        <w:t>向「臺北市政府採購申訴審議委員會」申請調解，並將結果</w:t>
      </w:r>
      <w:proofErr w:type="gramStart"/>
      <w:r w:rsidR="005475B7" w:rsidRPr="003D12C4">
        <w:rPr>
          <w:rFonts w:hAnsi="標楷體" w:hint="eastAsia"/>
        </w:rPr>
        <w:t>副知甲</w:t>
      </w:r>
      <w:proofErr w:type="gramEnd"/>
      <w:r w:rsidR="005475B7" w:rsidRPr="003D12C4">
        <w:rPr>
          <w:rFonts w:hAnsi="標楷體" w:hint="eastAsia"/>
        </w:rPr>
        <w:t>方（文化部）。…</w:t>
      </w:r>
      <w:proofErr w:type="gramStart"/>
      <w:r w:rsidR="005475B7" w:rsidRPr="003D12C4">
        <w:rPr>
          <w:rFonts w:hAnsi="標楷體" w:hint="eastAsia"/>
        </w:rPr>
        <w:t>…</w:t>
      </w:r>
      <w:proofErr w:type="gramEnd"/>
      <w:r w:rsidR="005475B7" w:rsidRPr="003D12C4">
        <w:rPr>
          <w:rFonts w:hAnsi="標楷體" w:hint="eastAsia"/>
        </w:rPr>
        <w:t>。</w:t>
      </w:r>
      <w:proofErr w:type="gramStart"/>
      <w:r w:rsidR="005475B7" w:rsidRPr="003D12C4">
        <w:rPr>
          <w:rFonts w:hAnsi="標楷體" w:hint="eastAsia"/>
        </w:rPr>
        <w:t>然未見</w:t>
      </w:r>
      <w:proofErr w:type="gramEnd"/>
      <w:r w:rsidR="005475B7" w:rsidRPr="003D12C4">
        <w:rPr>
          <w:rFonts w:hAnsi="標楷體" w:hint="eastAsia"/>
        </w:rPr>
        <w:t>採購發生履約爭議而申請調解時，對於調解建議或調解方案同意與否之權限，並約定洽辦機關與代辦機關意見不同時之解決方式。協議書</w:t>
      </w:r>
      <w:r w:rsidR="00827770" w:rsidRPr="003D12C4">
        <w:rPr>
          <w:rFonts w:hAnsi="標楷體" w:hint="eastAsia"/>
        </w:rPr>
        <w:t>訂</w:t>
      </w:r>
      <w:r w:rsidR="005475B7" w:rsidRPr="003D12C4">
        <w:rPr>
          <w:rFonts w:hAnsi="標楷體" w:hint="eastAsia"/>
        </w:rPr>
        <w:t>定內容顯有瑕疵。</w:t>
      </w:r>
      <w:bookmarkEnd w:id="87"/>
    </w:p>
    <w:p w:rsidR="005475B7" w:rsidRPr="003D12C4" w:rsidRDefault="002E7C09" w:rsidP="005475B7">
      <w:pPr>
        <w:pStyle w:val="3"/>
        <w:rPr>
          <w:rFonts w:hAnsi="標楷體"/>
        </w:rPr>
      </w:pPr>
      <w:bookmarkStart w:id="88" w:name="_Toc161147878"/>
      <w:r w:rsidRPr="003D12C4">
        <w:rPr>
          <w:rFonts w:hAnsi="標楷體" w:hint="eastAsia"/>
        </w:rPr>
        <w:t>又，</w:t>
      </w:r>
      <w:r w:rsidR="00B640B1" w:rsidRPr="003D12C4">
        <w:rPr>
          <w:rFonts w:hAnsi="標楷體" w:hint="eastAsia"/>
        </w:rPr>
        <w:t>臺北市政府於</w:t>
      </w:r>
      <w:r w:rsidR="00B640B1" w:rsidRPr="003D12C4">
        <w:rPr>
          <w:rFonts w:hAnsi="標楷體"/>
        </w:rPr>
        <w:t>109</w:t>
      </w:r>
      <w:r w:rsidR="00B640B1" w:rsidRPr="003D12C4">
        <w:rPr>
          <w:rFonts w:hAnsi="標楷體" w:hint="eastAsia"/>
        </w:rPr>
        <w:t>年</w:t>
      </w:r>
      <w:r w:rsidR="00B640B1" w:rsidRPr="003D12C4">
        <w:rPr>
          <w:rFonts w:hAnsi="標楷體"/>
        </w:rPr>
        <w:t>11</w:t>
      </w:r>
      <w:r w:rsidR="00B640B1" w:rsidRPr="003D12C4">
        <w:rPr>
          <w:rFonts w:hAnsi="標楷體" w:hint="eastAsia"/>
        </w:rPr>
        <w:t>月</w:t>
      </w:r>
      <w:r w:rsidR="00B640B1" w:rsidRPr="003D12C4">
        <w:rPr>
          <w:rFonts w:hAnsi="標楷體"/>
        </w:rPr>
        <w:t>16</w:t>
      </w:r>
      <w:r w:rsidR="00B640B1" w:rsidRPr="003D12C4">
        <w:rPr>
          <w:rFonts w:hAnsi="標楷體" w:hint="eastAsia"/>
        </w:rPr>
        <w:t>日召開「北部流行音樂中心興建工程雙首長會議」第</w:t>
      </w:r>
      <w:r w:rsidR="00B640B1" w:rsidRPr="003D12C4">
        <w:rPr>
          <w:rFonts w:hAnsi="標楷體"/>
        </w:rPr>
        <w:t>15</w:t>
      </w:r>
      <w:r w:rsidR="00B640B1" w:rsidRPr="003D12C4">
        <w:rPr>
          <w:rFonts w:hAnsi="標楷體" w:hint="eastAsia"/>
        </w:rPr>
        <w:t>次會議決議，就</w:t>
      </w:r>
      <w:r w:rsidR="00B640B1" w:rsidRPr="003D12C4">
        <w:rPr>
          <w:rFonts w:hAnsi="標楷體" w:hint="eastAsia"/>
          <w:szCs w:val="32"/>
        </w:rPr>
        <w:t>該府</w:t>
      </w:r>
      <w:r w:rsidR="00D71D45" w:rsidRPr="003D12C4">
        <w:rPr>
          <w:rFonts w:hAnsi="標楷體" w:hint="eastAsia"/>
          <w:szCs w:val="32"/>
        </w:rPr>
        <w:t>工務局新工處</w:t>
      </w:r>
      <w:r w:rsidR="00B640B1" w:rsidRPr="003D12C4">
        <w:rPr>
          <w:rFonts w:hAnsi="標楷體" w:hint="eastAsia"/>
        </w:rPr>
        <w:t>提報專案管理、設計、監造等廠商擬提增加服務費案，請該處依服務契約約定</w:t>
      </w:r>
      <w:proofErr w:type="gramStart"/>
      <w:r w:rsidR="00B640B1" w:rsidRPr="003D12C4">
        <w:rPr>
          <w:rFonts w:hAnsi="標楷體" w:hint="eastAsia"/>
        </w:rPr>
        <w:t>覈</w:t>
      </w:r>
      <w:proofErr w:type="gramEnd"/>
      <w:r w:rsidR="00B640B1" w:rsidRPr="003D12C4">
        <w:rPr>
          <w:rFonts w:hAnsi="標楷體" w:hint="eastAsia"/>
        </w:rPr>
        <w:t>實檢討；另請</w:t>
      </w:r>
      <w:r w:rsidR="00D71D45" w:rsidRPr="003D12C4">
        <w:rPr>
          <w:rFonts w:hAnsi="標楷體" w:hint="eastAsia"/>
        </w:rPr>
        <w:t>該</w:t>
      </w:r>
      <w:r w:rsidR="00B640B1" w:rsidRPr="003D12C4">
        <w:rPr>
          <w:rFonts w:hAnsi="標楷體" w:hint="eastAsia"/>
        </w:rPr>
        <w:t>處依約檢討施工廠商提出履約爭議案件，經過調解增加給付金額部分計入前揭服務費之合理性。</w:t>
      </w:r>
      <w:r w:rsidR="00D71D45" w:rsidRPr="003D12C4">
        <w:rPr>
          <w:rFonts w:hAnsi="標楷體" w:hint="eastAsia"/>
        </w:rPr>
        <w:t>北</w:t>
      </w:r>
      <w:r w:rsidR="00504847" w:rsidRPr="003D12C4">
        <w:rPr>
          <w:rFonts w:hAnsi="標楷體" w:hint="eastAsia"/>
        </w:rPr>
        <w:t>市府</w:t>
      </w:r>
      <w:r w:rsidR="00D71D45" w:rsidRPr="003D12C4">
        <w:rPr>
          <w:rFonts w:hAnsi="標楷體" w:hint="eastAsia"/>
          <w:szCs w:val="32"/>
        </w:rPr>
        <w:t>工務局新工處</w:t>
      </w:r>
      <w:r w:rsidR="00B640B1" w:rsidRPr="003D12C4">
        <w:rPr>
          <w:rFonts w:hAnsi="標楷體" w:hint="eastAsia"/>
        </w:rPr>
        <w:t>依據</w:t>
      </w:r>
      <w:r w:rsidR="009C2C0F" w:rsidRPr="003D12C4">
        <w:rPr>
          <w:rFonts w:hAnsi="標楷體" w:hint="eastAsia"/>
        </w:rPr>
        <w:t>1</w:t>
      </w:r>
      <w:r w:rsidR="009C2C0F" w:rsidRPr="003D12C4">
        <w:rPr>
          <w:rFonts w:hAnsi="標楷體"/>
        </w:rPr>
        <w:t>09</w:t>
      </w:r>
      <w:r w:rsidR="009C2C0F" w:rsidRPr="003D12C4">
        <w:rPr>
          <w:rFonts w:hAnsi="標楷體" w:hint="eastAsia"/>
        </w:rPr>
        <w:t>年11月1</w:t>
      </w:r>
      <w:r w:rsidR="009C2C0F" w:rsidRPr="003D12C4">
        <w:rPr>
          <w:rFonts w:hAnsi="標楷體"/>
        </w:rPr>
        <w:t>6</w:t>
      </w:r>
      <w:r w:rsidR="009C2C0F" w:rsidRPr="003D12C4">
        <w:rPr>
          <w:rFonts w:hAnsi="標楷體" w:hint="eastAsia"/>
        </w:rPr>
        <w:t>日</w:t>
      </w:r>
      <w:r w:rsidR="00B640B1" w:rsidRPr="003D12C4">
        <w:rPr>
          <w:rFonts w:hAnsi="標楷體" w:hint="eastAsia"/>
        </w:rPr>
        <w:t>「北部流行音樂中心興建工程雙首長會議」第</w:t>
      </w:r>
      <w:r w:rsidR="00B640B1" w:rsidRPr="003D12C4">
        <w:rPr>
          <w:rFonts w:hAnsi="標楷體"/>
        </w:rPr>
        <w:t>15</w:t>
      </w:r>
      <w:r w:rsidR="00B640B1" w:rsidRPr="003D12C4">
        <w:rPr>
          <w:rFonts w:hAnsi="標楷體" w:hint="eastAsia"/>
        </w:rPr>
        <w:t>次會議決議</w:t>
      </w:r>
      <w:r w:rsidR="009C2C0F" w:rsidRPr="003D12C4">
        <w:rPr>
          <w:rFonts w:hAnsi="標楷體" w:hint="eastAsia"/>
        </w:rPr>
        <w:t>，續</w:t>
      </w:r>
      <w:r w:rsidR="00B640B1" w:rsidRPr="003D12C4">
        <w:rPr>
          <w:rFonts w:hAnsi="標楷體" w:hint="eastAsia"/>
        </w:rPr>
        <w:t>於</w:t>
      </w:r>
      <w:r w:rsidR="00B640B1" w:rsidRPr="003D12C4">
        <w:rPr>
          <w:rFonts w:hAnsi="標楷體"/>
        </w:rPr>
        <w:t>109</w:t>
      </w:r>
      <w:r w:rsidR="00B640B1" w:rsidRPr="003D12C4">
        <w:rPr>
          <w:rFonts w:hAnsi="標楷體" w:hint="eastAsia"/>
        </w:rPr>
        <w:t>年</w:t>
      </w:r>
      <w:r w:rsidR="00B640B1" w:rsidRPr="003D12C4">
        <w:rPr>
          <w:rFonts w:hAnsi="標楷體"/>
        </w:rPr>
        <w:t>12</w:t>
      </w:r>
      <w:r w:rsidR="00B640B1" w:rsidRPr="003D12C4">
        <w:rPr>
          <w:rFonts w:hAnsi="標楷體" w:hint="eastAsia"/>
        </w:rPr>
        <w:t>月</w:t>
      </w:r>
      <w:r w:rsidR="00B640B1" w:rsidRPr="003D12C4">
        <w:rPr>
          <w:rFonts w:hAnsi="標楷體"/>
        </w:rPr>
        <w:t>2</w:t>
      </w:r>
      <w:r w:rsidR="00B640B1" w:rsidRPr="003D12C4">
        <w:rPr>
          <w:rFonts w:hAnsi="標楷體" w:hint="eastAsia"/>
        </w:rPr>
        <w:t>日及</w:t>
      </w:r>
      <w:r w:rsidR="00B640B1" w:rsidRPr="003D12C4">
        <w:rPr>
          <w:rFonts w:hAnsi="標楷體"/>
        </w:rPr>
        <w:t>110</w:t>
      </w:r>
      <w:r w:rsidR="00B640B1" w:rsidRPr="003D12C4">
        <w:rPr>
          <w:rFonts w:hAnsi="標楷體" w:hint="eastAsia"/>
        </w:rPr>
        <w:t>年</w:t>
      </w:r>
      <w:r w:rsidR="00B640B1" w:rsidRPr="003D12C4">
        <w:rPr>
          <w:rFonts w:hAnsi="標楷體"/>
        </w:rPr>
        <w:t>3</w:t>
      </w:r>
      <w:r w:rsidR="00B640B1" w:rsidRPr="003D12C4">
        <w:rPr>
          <w:rFonts w:hAnsi="標楷體" w:hint="eastAsia"/>
        </w:rPr>
        <w:t>月</w:t>
      </w:r>
      <w:r w:rsidR="00B640B1" w:rsidRPr="003D12C4">
        <w:rPr>
          <w:rFonts w:hAnsi="標楷體"/>
        </w:rPr>
        <w:t>19</w:t>
      </w:r>
      <w:r w:rsidR="00B640B1" w:rsidRPr="003D12C4">
        <w:rPr>
          <w:rFonts w:hAnsi="標楷體" w:hint="eastAsia"/>
        </w:rPr>
        <w:t>日邀集規劃設計監造建築師事務所、專案管理建築師事務所及</w:t>
      </w:r>
      <w:r w:rsidR="00226844" w:rsidRPr="003D12C4">
        <w:rPr>
          <w:rFonts w:hAnsi="標楷體" w:hint="eastAsia"/>
        </w:rPr>
        <w:t>北市府工務局新工處</w:t>
      </w:r>
      <w:r w:rsidR="00B640B1" w:rsidRPr="003D12C4">
        <w:rPr>
          <w:rFonts w:hAnsi="標楷體" w:hint="eastAsia"/>
        </w:rPr>
        <w:t>採購監辦單位</w:t>
      </w:r>
      <w:proofErr w:type="gramStart"/>
      <w:r w:rsidR="00B640B1" w:rsidRPr="003D12C4">
        <w:rPr>
          <w:rFonts w:hAnsi="標楷體" w:hint="eastAsia"/>
        </w:rPr>
        <w:t>等召會研</w:t>
      </w:r>
      <w:proofErr w:type="gramEnd"/>
      <w:r w:rsidR="00B640B1" w:rsidRPr="003D12C4">
        <w:rPr>
          <w:rFonts w:hAnsi="標楷體" w:hint="eastAsia"/>
        </w:rPr>
        <w:t>商，確定增加勞務契約外服務費用項目及初步金額，</w:t>
      </w:r>
      <w:r w:rsidR="005475B7" w:rsidRPr="003D12C4">
        <w:rPr>
          <w:rFonts w:hAnsi="標楷體" w:hint="eastAsia"/>
        </w:rPr>
        <w:t>嗣於</w:t>
      </w:r>
      <w:r w:rsidR="00B640B1" w:rsidRPr="003D12C4">
        <w:rPr>
          <w:rFonts w:hAnsi="標楷體" w:hint="eastAsia"/>
        </w:rPr>
        <w:t>1</w:t>
      </w:r>
      <w:r w:rsidR="00B640B1" w:rsidRPr="003D12C4">
        <w:rPr>
          <w:rFonts w:hAnsi="標楷體"/>
        </w:rPr>
        <w:t>1</w:t>
      </w:r>
      <w:r w:rsidR="0095583E" w:rsidRPr="003D12C4">
        <w:rPr>
          <w:rFonts w:hAnsi="標楷體"/>
        </w:rPr>
        <w:t>0</w:t>
      </w:r>
      <w:r w:rsidR="005475B7" w:rsidRPr="003D12C4">
        <w:rPr>
          <w:rFonts w:hAnsi="標楷體" w:hint="eastAsia"/>
        </w:rPr>
        <w:t>年7月2</w:t>
      </w:r>
      <w:r w:rsidR="005475B7" w:rsidRPr="003D12C4">
        <w:rPr>
          <w:rFonts w:hAnsi="標楷體"/>
        </w:rPr>
        <w:t>1</w:t>
      </w:r>
      <w:r w:rsidR="005475B7" w:rsidRPr="003D12C4">
        <w:rPr>
          <w:rFonts w:hAnsi="標楷體" w:hint="eastAsia"/>
        </w:rPr>
        <w:t>日函</w:t>
      </w:r>
      <w:r w:rsidR="005475B7" w:rsidRPr="003D12C4">
        <w:rPr>
          <w:rStyle w:val="aff"/>
          <w:rFonts w:hAnsi="標楷體"/>
        </w:rPr>
        <w:footnoteReference w:id="8"/>
      </w:r>
      <w:r w:rsidR="005475B7" w:rsidRPr="003D12C4">
        <w:rPr>
          <w:rFonts w:hAnsi="標楷體" w:hint="eastAsia"/>
        </w:rPr>
        <w:t>文化部</w:t>
      </w:r>
      <w:r w:rsidR="009C2C0F" w:rsidRPr="003D12C4">
        <w:rPr>
          <w:rFonts w:hAnsi="標楷體" w:hint="eastAsia"/>
        </w:rPr>
        <w:t>，以本案</w:t>
      </w:r>
      <w:r w:rsidR="005475B7" w:rsidRPr="003D12C4">
        <w:rPr>
          <w:rFonts w:hAnsi="標楷體" w:hint="eastAsia"/>
        </w:rPr>
        <w:t>履約爭議金額2億2,658萬3,329元</w:t>
      </w:r>
      <w:r w:rsidR="009C2C0F" w:rsidRPr="003D12C4">
        <w:rPr>
          <w:rFonts w:hAnsi="標楷體" w:hint="eastAsia"/>
        </w:rPr>
        <w:t>，</w:t>
      </w:r>
      <w:r w:rsidR="005475B7" w:rsidRPr="003D12C4">
        <w:rPr>
          <w:rFonts w:hAnsi="標楷體" w:hint="eastAsia"/>
        </w:rPr>
        <w:t>工程目前賸餘519萬4,754元，勻支後尚</w:t>
      </w:r>
      <w:proofErr w:type="gramStart"/>
      <w:r w:rsidR="005475B7" w:rsidRPr="003D12C4">
        <w:rPr>
          <w:rFonts w:hAnsi="標楷體" w:hint="eastAsia"/>
        </w:rPr>
        <w:t>不足2</w:t>
      </w:r>
      <w:proofErr w:type="gramEnd"/>
      <w:r w:rsidR="005475B7" w:rsidRPr="003D12C4">
        <w:rPr>
          <w:rFonts w:hAnsi="標楷體" w:hint="eastAsia"/>
        </w:rPr>
        <w:t>億2,138萬8,575元。</w:t>
      </w:r>
      <w:r w:rsidR="009C2C0F" w:rsidRPr="003D12C4">
        <w:rPr>
          <w:rFonts w:hAnsi="標楷體" w:hint="eastAsia"/>
        </w:rPr>
        <w:t>請</w:t>
      </w:r>
      <w:proofErr w:type="gramStart"/>
      <w:r w:rsidR="009C2C0F" w:rsidRPr="003D12C4">
        <w:rPr>
          <w:rFonts w:hAnsi="標楷體" w:hint="eastAsia"/>
        </w:rPr>
        <w:t>該部</w:t>
      </w:r>
      <w:r w:rsidR="005475B7" w:rsidRPr="003D12C4">
        <w:rPr>
          <w:rFonts w:hAnsi="標楷體" w:hint="eastAsia"/>
        </w:rPr>
        <w:t>依代辦</w:t>
      </w:r>
      <w:proofErr w:type="gramEnd"/>
      <w:r w:rsidR="005475B7" w:rsidRPr="003D12C4">
        <w:rPr>
          <w:rFonts w:hAnsi="標楷體" w:hint="eastAsia"/>
        </w:rPr>
        <w:t>協議書第3條約定，將短絀金額撥入</w:t>
      </w:r>
      <w:r w:rsidR="009C2C0F" w:rsidRPr="003D12C4">
        <w:rPr>
          <w:rFonts w:hAnsi="標楷體" w:hint="eastAsia"/>
        </w:rPr>
        <w:t>該</w:t>
      </w:r>
      <w:r w:rsidR="005475B7" w:rsidRPr="003D12C4">
        <w:rPr>
          <w:rFonts w:hAnsi="標楷體" w:hint="eastAsia"/>
        </w:rPr>
        <w:t>府………。</w:t>
      </w:r>
      <w:proofErr w:type="gramStart"/>
      <w:r w:rsidR="00B559EF" w:rsidRPr="003D12C4">
        <w:rPr>
          <w:rFonts w:hAnsi="標楷體" w:hint="eastAsia"/>
        </w:rPr>
        <w:t>文化</w:t>
      </w:r>
      <w:r w:rsidR="005475B7" w:rsidRPr="003D12C4">
        <w:rPr>
          <w:rFonts w:hAnsi="標楷體" w:hint="eastAsia"/>
        </w:rPr>
        <w:t>部於同年</w:t>
      </w:r>
      <w:proofErr w:type="gramEnd"/>
      <w:r w:rsidR="005475B7" w:rsidRPr="003D12C4">
        <w:rPr>
          <w:rFonts w:hAnsi="標楷體" w:hint="eastAsia"/>
        </w:rPr>
        <w:t>9月1日函復臺北市政府，略以，「行政院107年7月31日核定北部流行音樂中心修正計畫，計畫總經費自45億5,000萬元變更為60億7,955萬元，其設計監造及專案管理契約費用增加部分，原應已編列於修正計畫中，請貴府釐清經費編列、支用情形及責任歸屬。如因天災、法規變更、設計變更或工程施工延誤等增加之設計監造契約、專案管理契約費用，應先</w:t>
      </w:r>
      <w:proofErr w:type="gramStart"/>
      <w:r w:rsidR="005475B7" w:rsidRPr="003D12C4">
        <w:rPr>
          <w:rFonts w:hAnsi="標楷體" w:hint="eastAsia"/>
        </w:rPr>
        <w:t>釐</w:t>
      </w:r>
      <w:proofErr w:type="gramEnd"/>
      <w:r w:rsidR="005475B7" w:rsidRPr="003D12C4">
        <w:rPr>
          <w:rFonts w:hAnsi="標楷體" w:hint="eastAsia"/>
        </w:rPr>
        <w:t>清其責任歸屬及請求權利確認，循契約規定，經第三方判定或裁決(如爭議調解或訴訟程序)，請貴府釐清後再報本部。」</w:t>
      </w:r>
      <w:r w:rsidR="006368B1" w:rsidRPr="003D12C4">
        <w:rPr>
          <w:rFonts w:hAnsi="標楷體" w:hint="eastAsia"/>
        </w:rPr>
        <w:t>顯</w:t>
      </w:r>
      <w:r w:rsidR="00B559EF" w:rsidRPr="003D12C4">
        <w:rPr>
          <w:rFonts w:hAnsi="標楷體" w:hint="eastAsia"/>
        </w:rPr>
        <w:t>見</w:t>
      </w:r>
      <w:proofErr w:type="gramStart"/>
      <w:r w:rsidR="006368B1" w:rsidRPr="003D12C4">
        <w:rPr>
          <w:rFonts w:hAnsi="標楷體" w:hint="eastAsia"/>
        </w:rPr>
        <w:t>文化部就該</w:t>
      </w:r>
      <w:proofErr w:type="gramEnd"/>
      <w:r w:rsidR="006368B1" w:rsidRPr="003D12C4">
        <w:rPr>
          <w:rFonts w:hAnsi="標楷體" w:hint="eastAsia"/>
        </w:rPr>
        <w:t>爭議</w:t>
      </w:r>
      <w:r w:rsidR="00B559EF" w:rsidRPr="003D12C4">
        <w:rPr>
          <w:rFonts w:hAnsi="標楷體" w:hint="eastAsia"/>
        </w:rPr>
        <w:t>協調處理</w:t>
      </w:r>
      <w:r w:rsidR="006368B1" w:rsidRPr="003D12C4">
        <w:rPr>
          <w:rFonts w:hAnsi="標楷體" w:hint="eastAsia"/>
        </w:rPr>
        <w:t>存有不同意見</w:t>
      </w:r>
      <w:r w:rsidR="00827770" w:rsidRPr="003D12C4">
        <w:rPr>
          <w:rFonts w:hAnsi="標楷體" w:hint="eastAsia"/>
        </w:rPr>
        <w:t>。</w:t>
      </w:r>
      <w:bookmarkEnd w:id="88"/>
    </w:p>
    <w:p w:rsidR="0061581E" w:rsidRPr="003D12C4" w:rsidRDefault="0046261A" w:rsidP="00F03C6A">
      <w:pPr>
        <w:pStyle w:val="3"/>
        <w:numPr>
          <w:ilvl w:val="2"/>
          <w:numId w:val="1"/>
        </w:numPr>
        <w:rPr>
          <w:rFonts w:hAnsi="標楷體"/>
        </w:rPr>
      </w:pPr>
      <w:bookmarkStart w:id="89" w:name="_Toc161147879"/>
      <w:proofErr w:type="gramStart"/>
      <w:r w:rsidRPr="003D12C4">
        <w:rPr>
          <w:rFonts w:hAnsi="標楷體" w:hint="eastAsia"/>
          <w:szCs w:val="32"/>
        </w:rPr>
        <w:t>嗣</w:t>
      </w:r>
      <w:proofErr w:type="gramEnd"/>
      <w:r w:rsidR="005475B7" w:rsidRPr="003D12C4">
        <w:rPr>
          <w:rFonts w:hAnsi="標楷體" w:hint="eastAsia"/>
          <w:szCs w:val="32"/>
        </w:rPr>
        <w:t>臺北市政府依據</w:t>
      </w:r>
      <w:r w:rsidR="002E2172" w:rsidRPr="003D12C4">
        <w:rPr>
          <w:rFonts w:hAnsi="標楷體" w:hint="eastAsia"/>
          <w:szCs w:val="32"/>
        </w:rPr>
        <w:t>代辦協議書</w:t>
      </w:r>
      <w:r w:rsidR="009C2C0F" w:rsidRPr="003D12C4">
        <w:rPr>
          <w:rFonts w:hAnsi="標楷體" w:hint="eastAsia"/>
          <w:szCs w:val="32"/>
        </w:rPr>
        <w:t>約定</w:t>
      </w:r>
      <w:r w:rsidR="005475B7" w:rsidRPr="003D12C4">
        <w:rPr>
          <w:rFonts w:hAnsi="標楷體" w:hint="eastAsia"/>
          <w:szCs w:val="32"/>
        </w:rPr>
        <w:t>及</w:t>
      </w:r>
      <w:proofErr w:type="gramStart"/>
      <w:r w:rsidR="005475B7" w:rsidRPr="003D12C4">
        <w:rPr>
          <w:rFonts w:hAnsi="標楷體" w:hint="eastAsia"/>
          <w:szCs w:val="32"/>
        </w:rPr>
        <w:t>文化部函</w:t>
      </w:r>
      <w:proofErr w:type="gramEnd"/>
      <w:r w:rsidR="005475B7" w:rsidRPr="003D12C4">
        <w:rPr>
          <w:rFonts w:hAnsi="標楷體" w:hint="eastAsia"/>
          <w:szCs w:val="32"/>
        </w:rPr>
        <w:t>示，由工程</w:t>
      </w:r>
      <w:r w:rsidR="005475B7" w:rsidRPr="003D12C4">
        <w:rPr>
          <w:rFonts w:hAnsi="標楷體"/>
          <w:color w:val="000000"/>
          <w:szCs w:val="32"/>
        </w:rPr>
        <w:t>委託規劃設計及</w:t>
      </w:r>
      <w:proofErr w:type="gramStart"/>
      <w:r w:rsidR="005475B7" w:rsidRPr="003D12C4">
        <w:rPr>
          <w:rFonts w:hAnsi="標楷體"/>
          <w:color w:val="000000"/>
          <w:szCs w:val="32"/>
        </w:rPr>
        <w:t>監造與專</w:t>
      </w:r>
      <w:proofErr w:type="gramEnd"/>
      <w:r w:rsidR="005475B7" w:rsidRPr="003D12C4">
        <w:rPr>
          <w:rFonts w:hAnsi="標楷體"/>
          <w:color w:val="000000"/>
          <w:szCs w:val="32"/>
        </w:rPr>
        <w:t>案管理建築師事務所</w:t>
      </w:r>
      <w:r w:rsidR="005475B7" w:rsidRPr="003D12C4">
        <w:rPr>
          <w:rFonts w:hAnsi="標楷體" w:hint="eastAsia"/>
          <w:szCs w:val="32"/>
        </w:rPr>
        <w:t>，</w:t>
      </w:r>
      <w:r w:rsidR="00504847" w:rsidRPr="003D12C4">
        <w:rPr>
          <w:rFonts w:hAnsi="標楷體" w:hint="eastAsia"/>
          <w:szCs w:val="32"/>
        </w:rPr>
        <w:t>分別</w:t>
      </w:r>
      <w:r w:rsidR="005475B7" w:rsidRPr="003D12C4">
        <w:rPr>
          <w:rFonts w:hAnsi="標楷體" w:hint="eastAsia"/>
          <w:szCs w:val="32"/>
        </w:rPr>
        <w:t>向該府採購申訴審議委員會依政府採購法令規定進行</w:t>
      </w:r>
      <w:r w:rsidR="0095583E" w:rsidRPr="003D12C4">
        <w:rPr>
          <w:rFonts w:hAnsi="標楷體" w:hint="eastAsia"/>
          <w:szCs w:val="32"/>
        </w:rPr>
        <w:t>履約爭議</w:t>
      </w:r>
      <w:r w:rsidR="005475B7" w:rsidRPr="003D12C4">
        <w:rPr>
          <w:rFonts w:hAnsi="標楷體" w:hint="eastAsia"/>
          <w:szCs w:val="32"/>
        </w:rPr>
        <w:t>調解</w:t>
      </w:r>
      <w:r w:rsidR="0095583E" w:rsidRPr="003D12C4">
        <w:rPr>
          <w:rFonts w:hAnsi="標楷體" w:hint="eastAsia"/>
          <w:szCs w:val="32"/>
        </w:rPr>
        <w:t>作業</w:t>
      </w:r>
      <w:r w:rsidR="005475B7" w:rsidRPr="003D12C4">
        <w:rPr>
          <w:rFonts w:hAnsi="標楷體" w:hint="eastAsia"/>
          <w:szCs w:val="32"/>
        </w:rPr>
        <w:t>，</w:t>
      </w:r>
      <w:r w:rsidR="0095583E" w:rsidRPr="003D12C4">
        <w:rPr>
          <w:rFonts w:hAnsi="標楷體" w:hint="eastAsia"/>
          <w:szCs w:val="32"/>
        </w:rPr>
        <w:t>經</w:t>
      </w:r>
      <w:r w:rsidR="005475B7" w:rsidRPr="003D12C4">
        <w:rPr>
          <w:rFonts w:hAnsi="標楷體" w:hint="eastAsia"/>
          <w:szCs w:val="32"/>
        </w:rPr>
        <w:t>調解成立，需由契約簽訂機關</w:t>
      </w:r>
      <w:r w:rsidR="00226844" w:rsidRPr="003D12C4">
        <w:rPr>
          <w:rFonts w:hAnsi="標楷體" w:hint="eastAsia"/>
          <w:szCs w:val="32"/>
        </w:rPr>
        <w:t>北市府工務局新工處</w:t>
      </w:r>
      <w:r w:rsidR="005475B7" w:rsidRPr="003D12C4">
        <w:rPr>
          <w:rFonts w:hAnsi="標楷體" w:hint="eastAsia"/>
          <w:szCs w:val="32"/>
        </w:rPr>
        <w:t>給付建築師技術服務費共計1億9,252萬6,110元</w:t>
      </w:r>
      <w:r w:rsidR="006368B1" w:rsidRPr="003D12C4">
        <w:rPr>
          <w:rFonts w:hAnsi="標楷體" w:hint="eastAsia"/>
          <w:szCs w:val="32"/>
        </w:rPr>
        <w:t>，</w:t>
      </w:r>
      <w:r w:rsidR="00084689" w:rsidRPr="003D12C4">
        <w:rPr>
          <w:rFonts w:hAnsi="標楷體" w:hint="eastAsia"/>
          <w:szCs w:val="32"/>
        </w:rPr>
        <w:t>於111年6月27日</w:t>
      </w:r>
      <w:r w:rsidR="00084689" w:rsidRPr="003D12C4">
        <w:rPr>
          <w:rFonts w:hAnsi="標楷體" w:hint="eastAsia"/>
          <w:szCs w:val="32"/>
        </w:rPr>
        <w:tab/>
        <w:t>函送設計監造及專案管理履約爭議調解建議書，請文化部撥付履約爭議款。</w:t>
      </w:r>
      <w:r w:rsidR="00084689" w:rsidRPr="003D12C4">
        <w:rPr>
          <w:rFonts w:hAnsi="標楷體" w:hint="eastAsia"/>
          <w:sz w:val="24"/>
          <w:szCs w:val="24"/>
        </w:rPr>
        <w:t>(</w:t>
      </w:r>
      <w:proofErr w:type="gramStart"/>
      <w:r w:rsidR="00084689" w:rsidRPr="003D12C4">
        <w:rPr>
          <w:rFonts w:hAnsi="標楷體" w:hint="eastAsia"/>
          <w:sz w:val="24"/>
          <w:szCs w:val="24"/>
        </w:rPr>
        <w:t>註</w:t>
      </w:r>
      <w:proofErr w:type="gramEnd"/>
      <w:r w:rsidR="00084689" w:rsidRPr="003D12C4">
        <w:rPr>
          <w:rFonts w:hAnsi="標楷體" w:hint="eastAsia"/>
          <w:sz w:val="24"/>
          <w:szCs w:val="24"/>
        </w:rPr>
        <w:t>：專案管理履約爭議於111年4月22日完成調解，設計監造於111年6月17日完成調解)</w:t>
      </w:r>
      <w:r w:rsidR="00084689" w:rsidRPr="003D12C4">
        <w:rPr>
          <w:rFonts w:hAnsi="標楷體" w:hint="eastAsia"/>
          <w:sz w:val="28"/>
          <w:szCs w:val="28"/>
        </w:rPr>
        <w:t>，</w:t>
      </w:r>
      <w:proofErr w:type="gramStart"/>
      <w:r w:rsidR="006368B1" w:rsidRPr="003D12C4">
        <w:rPr>
          <w:rFonts w:hAnsi="標楷體" w:hint="eastAsia"/>
          <w:szCs w:val="32"/>
        </w:rPr>
        <w:t>然未獲</w:t>
      </w:r>
      <w:proofErr w:type="gramEnd"/>
      <w:r w:rsidR="006368B1" w:rsidRPr="003D12C4">
        <w:rPr>
          <w:rFonts w:hAnsi="標楷體" w:hint="eastAsia"/>
          <w:szCs w:val="32"/>
        </w:rPr>
        <w:t>該部同意</w:t>
      </w:r>
      <w:r w:rsidR="0061581E" w:rsidRPr="003D12C4">
        <w:rPr>
          <w:rFonts w:hAnsi="標楷體" w:hint="eastAsia"/>
          <w:szCs w:val="32"/>
        </w:rPr>
        <w:t>，</w:t>
      </w:r>
      <w:r w:rsidR="0061581E" w:rsidRPr="003D12C4">
        <w:rPr>
          <w:rFonts w:hAnsi="標楷體" w:hint="eastAsia"/>
        </w:rPr>
        <w:t>而雙方約定之</w:t>
      </w:r>
      <w:r w:rsidR="002E2172" w:rsidRPr="003D12C4">
        <w:rPr>
          <w:rFonts w:hAnsi="標楷體" w:hint="eastAsia"/>
        </w:rPr>
        <w:t>代辦協議書</w:t>
      </w:r>
      <w:r w:rsidR="0061581E" w:rsidRPr="003D12C4">
        <w:rPr>
          <w:rFonts w:hAnsi="標楷體" w:hint="eastAsia"/>
        </w:rPr>
        <w:t>又未規範洽辦機關與代辦機關意見不同時之解決方式，協議書規範實存瑕疵。</w:t>
      </w:r>
      <w:bookmarkEnd w:id="89"/>
    </w:p>
    <w:p w:rsidR="005475B7" w:rsidRPr="003D12C4" w:rsidRDefault="0046261A" w:rsidP="00404AF8">
      <w:pPr>
        <w:pStyle w:val="3"/>
        <w:numPr>
          <w:ilvl w:val="2"/>
          <w:numId w:val="1"/>
        </w:numPr>
        <w:rPr>
          <w:rFonts w:hAnsi="標楷體"/>
        </w:rPr>
      </w:pPr>
      <w:bookmarkStart w:id="90" w:name="_Toc161147880"/>
      <w:r w:rsidRPr="003D12C4">
        <w:rPr>
          <w:rFonts w:hAnsi="標楷體" w:hint="eastAsia"/>
          <w:szCs w:val="32"/>
        </w:rPr>
        <w:t>本案因</w:t>
      </w:r>
      <w:r w:rsidR="00084689" w:rsidRPr="003D12C4">
        <w:rPr>
          <w:rFonts w:hAnsi="標楷體" w:hint="eastAsia"/>
          <w:szCs w:val="32"/>
        </w:rPr>
        <w:t>延遲給付</w:t>
      </w:r>
      <w:r w:rsidR="002E2461" w:rsidRPr="003D12C4">
        <w:rPr>
          <w:rFonts w:hAnsi="標楷體" w:hint="eastAsia"/>
          <w:szCs w:val="32"/>
        </w:rPr>
        <w:t>履約爭議款</w:t>
      </w:r>
      <w:r w:rsidR="00084689" w:rsidRPr="003D12C4">
        <w:rPr>
          <w:rFonts w:hAnsi="標楷體" w:hint="eastAsia"/>
          <w:szCs w:val="32"/>
        </w:rPr>
        <w:t>，</w:t>
      </w:r>
      <w:r w:rsidR="002E2461" w:rsidRPr="003D12C4">
        <w:rPr>
          <w:rFonts w:hAnsi="標楷體" w:hint="eastAsia"/>
          <w:szCs w:val="32"/>
        </w:rPr>
        <w:t>經</w:t>
      </w:r>
      <w:r w:rsidR="00084689" w:rsidRPr="003D12C4">
        <w:rPr>
          <w:rFonts w:hAnsi="標楷體" w:hint="eastAsia"/>
          <w:szCs w:val="32"/>
        </w:rPr>
        <w:t>媒體大篇幅報導</w:t>
      </w:r>
      <w:r w:rsidR="002E2461" w:rsidRPr="003D12C4">
        <w:rPr>
          <w:rFonts w:hAnsi="標楷體" w:hint="eastAsia"/>
          <w:szCs w:val="32"/>
        </w:rPr>
        <w:t>，</w:t>
      </w:r>
      <w:proofErr w:type="gramStart"/>
      <w:r w:rsidR="00640FC9" w:rsidRPr="003D12C4">
        <w:rPr>
          <w:rFonts w:hAnsi="標楷體" w:hint="eastAsia"/>
          <w:szCs w:val="32"/>
        </w:rPr>
        <w:t>詢</w:t>
      </w:r>
      <w:proofErr w:type="gramEnd"/>
      <w:r w:rsidR="00640FC9" w:rsidRPr="003D12C4">
        <w:rPr>
          <w:rFonts w:hAnsi="標楷體" w:hint="eastAsia"/>
          <w:szCs w:val="32"/>
        </w:rPr>
        <w:t>據</w:t>
      </w:r>
      <w:proofErr w:type="gramStart"/>
      <w:r w:rsidR="002E2461" w:rsidRPr="003D12C4">
        <w:rPr>
          <w:rFonts w:hAnsi="標楷體" w:hint="eastAsia"/>
          <w:szCs w:val="32"/>
        </w:rPr>
        <w:t>文化部</w:t>
      </w:r>
      <w:proofErr w:type="gramEnd"/>
      <w:r w:rsidR="002E2461" w:rsidRPr="003D12C4">
        <w:rPr>
          <w:rFonts w:hAnsi="標楷體" w:hint="eastAsia"/>
          <w:szCs w:val="32"/>
        </w:rPr>
        <w:t>稱，</w:t>
      </w:r>
      <w:r w:rsidR="002E2461" w:rsidRPr="003D12C4">
        <w:rPr>
          <w:rFonts w:hAnsi="標楷體" w:cstheme="minorHAnsi"/>
          <w:szCs w:val="32"/>
        </w:rPr>
        <w:t>臺北市政府與廠商之協議，</w:t>
      </w:r>
      <w:r w:rsidR="002E2461" w:rsidRPr="003D12C4">
        <w:rPr>
          <w:rFonts w:hAnsi="標楷體" w:cstheme="minorHAnsi" w:hint="eastAsia"/>
          <w:szCs w:val="32"/>
        </w:rPr>
        <w:t>該</w:t>
      </w:r>
      <w:proofErr w:type="gramStart"/>
      <w:r w:rsidR="002E2461" w:rsidRPr="003D12C4">
        <w:rPr>
          <w:rFonts w:hAnsi="標楷體" w:cstheme="minorHAnsi"/>
          <w:szCs w:val="32"/>
        </w:rPr>
        <w:t>部均未參</w:t>
      </w:r>
      <w:proofErr w:type="gramEnd"/>
      <w:r w:rsidR="002E2461" w:rsidRPr="003D12C4">
        <w:rPr>
          <w:rFonts w:hAnsi="標楷體" w:cstheme="minorHAnsi"/>
          <w:szCs w:val="32"/>
        </w:rPr>
        <w:t>與，該府未向</w:t>
      </w:r>
      <w:r w:rsidR="002E2461" w:rsidRPr="003D12C4">
        <w:rPr>
          <w:rFonts w:hAnsi="標楷體" w:cstheme="minorHAnsi" w:hint="eastAsia"/>
          <w:szCs w:val="32"/>
        </w:rPr>
        <w:t>該部</w:t>
      </w:r>
      <w:r w:rsidR="002E2461" w:rsidRPr="003D12C4">
        <w:rPr>
          <w:rFonts w:hAnsi="標楷體" w:cstheme="minorHAnsi"/>
          <w:szCs w:val="32"/>
        </w:rPr>
        <w:t>說明履約爭議</w:t>
      </w:r>
      <w:r w:rsidR="002E2461" w:rsidRPr="003D12C4">
        <w:rPr>
          <w:rFonts w:hAnsi="標楷體" w:cstheme="minorHAnsi" w:hint="eastAsia"/>
          <w:szCs w:val="32"/>
        </w:rPr>
        <w:t>調</w:t>
      </w:r>
      <w:r w:rsidR="002E2461" w:rsidRPr="003D12C4">
        <w:rPr>
          <w:rFonts w:hAnsi="標楷體" w:cstheme="minorHAnsi"/>
          <w:szCs w:val="32"/>
        </w:rPr>
        <w:t>解情形及與廠商之協議條件，逕自同意調解建議。</w:t>
      </w:r>
      <w:r w:rsidR="002E2461" w:rsidRPr="003D12C4">
        <w:rPr>
          <w:rFonts w:hAnsi="標楷體" w:cstheme="minorHAnsi" w:hint="eastAsia"/>
          <w:szCs w:val="32"/>
        </w:rPr>
        <w:t>本院</w:t>
      </w:r>
      <w:proofErr w:type="gramStart"/>
      <w:r w:rsidR="009C2C0F" w:rsidRPr="003D12C4">
        <w:rPr>
          <w:rFonts w:hAnsi="標楷體" w:hint="eastAsia"/>
          <w:szCs w:val="32"/>
        </w:rPr>
        <w:t>詢</w:t>
      </w:r>
      <w:proofErr w:type="gramEnd"/>
      <w:r w:rsidR="009C2C0F" w:rsidRPr="003D12C4">
        <w:rPr>
          <w:rFonts w:hAnsi="標楷體" w:hint="eastAsia"/>
          <w:szCs w:val="32"/>
        </w:rPr>
        <w:t>據臺北市政府</w:t>
      </w:r>
      <w:r w:rsidR="002E2461" w:rsidRPr="003D12C4">
        <w:rPr>
          <w:rFonts w:hAnsi="標楷體" w:hint="eastAsia"/>
          <w:szCs w:val="32"/>
        </w:rPr>
        <w:t>說明</w:t>
      </w:r>
      <w:r w:rsidR="00084689" w:rsidRPr="003D12C4">
        <w:rPr>
          <w:rFonts w:hAnsi="標楷體" w:hint="eastAsia"/>
          <w:szCs w:val="32"/>
        </w:rPr>
        <w:t>未通知文化部參</w:t>
      </w:r>
      <w:r w:rsidR="002E2461" w:rsidRPr="003D12C4">
        <w:rPr>
          <w:rFonts w:hAnsi="標楷體" w:hint="eastAsia"/>
          <w:szCs w:val="32"/>
        </w:rPr>
        <w:t>與</w:t>
      </w:r>
      <w:r w:rsidR="00084689" w:rsidRPr="003D12C4">
        <w:rPr>
          <w:rFonts w:hAnsi="標楷體" w:hint="eastAsia"/>
          <w:szCs w:val="32"/>
        </w:rPr>
        <w:t>之</w:t>
      </w:r>
      <w:r w:rsidR="00504847" w:rsidRPr="003D12C4">
        <w:rPr>
          <w:rFonts w:hAnsi="標楷體" w:hint="eastAsia"/>
          <w:szCs w:val="32"/>
        </w:rPr>
        <w:t>原</w:t>
      </w:r>
      <w:r w:rsidR="002E2461" w:rsidRPr="003D12C4">
        <w:rPr>
          <w:rFonts w:hAnsi="標楷體" w:hint="eastAsia"/>
          <w:szCs w:val="32"/>
        </w:rPr>
        <w:t>由</w:t>
      </w:r>
      <w:r w:rsidR="00084689" w:rsidRPr="003D12C4">
        <w:rPr>
          <w:rFonts w:hAnsi="標楷體" w:hint="eastAsia"/>
          <w:szCs w:val="32"/>
        </w:rPr>
        <w:t>，據</w:t>
      </w:r>
      <w:r w:rsidR="009C2C0F" w:rsidRPr="003D12C4">
        <w:rPr>
          <w:rFonts w:hAnsi="標楷體" w:hint="eastAsia"/>
          <w:szCs w:val="32"/>
        </w:rPr>
        <w:t>該</w:t>
      </w:r>
      <w:r w:rsidR="006368B1" w:rsidRPr="003D12C4">
        <w:rPr>
          <w:rFonts w:hAnsi="標楷體" w:cs="Arial" w:hint="eastAsia"/>
          <w:szCs w:val="32"/>
        </w:rPr>
        <w:t>府</w:t>
      </w:r>
      <w:r w:rsidR="00084689" w:rsidRPr="003D12C4">
        <w:rPr>
          <w:rFonts w:hAnsi="標楷體" w:cs="Arial" w:hint="eastAsia"/>
          <w:szCs w:val="32"/>
        </w:rPr>
        <w:t>表示：</w:t>
      </w:r>
      <w:r w:rsidR="002E2172" w:rsidRPr="003D12C4">
        <w:rPr>
          <w:rFonts w:hAnsi="標楷體" w:cs="Arial" w:hint="eastAsia"/>
          <w:szCs w:val="32"/>
        </w:rPr>
        <w:t>代辦協議書</w:t>
      </w:r>
      <w:r w:rsidR="001C301A" w:rsidRPr="003D12C4">
        <w:rPr>
          <w:rFonts w:hAnsi="標楷體" w:cs="Arial" w:hint="eastAsia"/>
          <w:szCs w:val="32"/>
        </w:rPr>
        <w:t>既約定該府代理文化部執行本代辦工程履約爭議處理</w:t>
      </w:r>
      <w:r w:rsidR="00084689" w:rsidRPr="003D12C4">
        <w:rPr>
          <w:rFonts w:hAnsi="標楷體" w:cs="Arial" w:hint="eastAsia"/>
          <w:szCs w:val="32"/>
        </w:rPr>
        <w:t>，</w:t>
      </w:r>
      <w:r w:rsidR="001C301A" w:rsidRPr="003D12C4">
        <w:rPr>
          <w:rFonts w:hAnsi="標楷體" w:cs="Arial" w:hint="eastAsia"/>
          <w:szCs w:val="32"/>
        </w:rPr>
        <w:t>且相關履約爭議得由該府代為向臺北市政府採購申訴審議委員會申請調解，並將結果副知文化部，及本工程因後續勞務契約履約爭議請增經費文化部之函示，是基於代辦本計畫工程之授權採購履約執行，及完成履約爭議調解後將調解結果報備之義務，故該府並未於履約爭議調解程序中請文化部參與</w:t>
      </w:r>
      <w:r w:rsidR="00827770" w:rsidRPr="003D12C4">
        <w:rPr>
          <w:rFonts w:hAnsi="標楷體" w:cs="Arial" w:hint="eastAsia"/>
          <w:szCs w:val="32"/>
        </w:rPr>
        <w:t>…</w:t>
      </w:r>
      <w:proofErr w:type="gramStart"/>
      <w:r w:rsidR="00827770" w:rsidRPr="003D12C4">
        <w:rPr>
          <w:rFonts w:hAnsi="標楷體" w:cs="Arial" w:hint="eastAsia"/>
          <w:szCs w:val="32"/>
        </w:rPr>
        <w:t>…</w:t>
      </w:r>
      <w:proofErr w:type="gramEnd"/>
      <w:r w:rsidR="00827770" w:rsidRPr="003D12C4">
        <w:rPr>
          <w:rFonts w:hAnsi="標楷體" w:cs="Arial" w:hint="eastAsia"/>
          <w:szCs w:val="32"/>
        </w:rPr>
        <w:t>等語</w:t>
      </w:r>
      <w:r w:rsidR="001C301A" w:rsidRPr="003D12C4">
        <w:rPr>
          <w:rFonts w:hAnsi="標楷體" w:cs="Arial" w:hint="eastAsia"/>
          <w:szCs w:val="32"/>
        </w:rPr>
        <w:t>。</w:t>
      </w:r>
      <w:proofErr w:type="gramStart"/>
      <w:r w:rsidR="00084689" w:rsidRPr="003D12C4">
        <w:rPr>
          <w:rFonts w:hAnsi="標楷體" w:hint="eastAsia"/>
        </w:rPr>
        <w:t>惟</w:t>
      </w:r>
      <w:proofErr w:type="gramEnd"/>
      <w:r w:rsidR="008165EC" w:rsidRPr="003D12C4">
        <w:rPr>
          <w:rFonts w:hAnsi="標楷體" w:hint="eastAsia"/>
        </w:rPr>
        <w:t>，</w:t>
      </w:r>
      <w:r w:rsidR="00A45A5C" w:rsidRPr="003D12C4">
        <w:rPr>
          <w:rFonts w:hAnsi="標楷體" w:cs="Arial" w:hint="eastAsia"/>
          <w:szCs w:val="32"/>
        </w:rPr>
        <w:t>雖機</w:t>
      </w:r>
      <w:r w:rsidR="00A45A5C" w:rsidRPr="003D12C4">
        <w:rPr>
          <w:rFonts w:hAnsi="標楷體" w:cs="Arial"/>
          <w:szCs w:val="32"/>
        </w:rPr>
        <w:t>關履約爭議</w:t>
      </w:r>
      <w:r w:rsidR="002E2461" w:rsidRPr="003D12C4">
        <w:rPr>
          <w:rFonts w:hAnsi="標楷體" w:cs="Arial" w:hint="eastAsia"/>
          <w:szCs w:val="32"/>
        </w:rPr>
        <w:t>依約</w:t>
      </w:r>
      <w:r w:rsidR="00A45A5C" w:rsidRPr="003D12C4">
        <w:rPr>
          <w:rFonts w:hAnsi="標楷體" w:cs="Arial"/>
          <w:szCs w:val="32"/>
        </w:rPr>
        <w:t>得由</w:t>
      </w:r>
      <w:r w:rsidR="009C2C0F" w:rsidRPr="003D12C4">
        <w:rPr>
          <w:rFonts w:hAnsi="標楷體" w:cs="Arial" w:hint="eastAsia"/>
          <w:szCs w:val="32"/>
        </w:rPr>
        <w:t>該</w:t>
      </w:r>
      <w:r w:rsidR="00A45A5C" w:rsidRPr="003D12C4">
        <w:rPr>
          <w:rFonts w:hAnsi="標楷體" w:cs="Arial"/>
          <w:szCs w:val="32"/>
        </w:rPr>
        <w:t>府代為向</w:t>
      </w:r>
      <w:r w:rsidR="009C2C0F" w:rsidRPr="003D12C4">
        <w:rPr>
          <w:rFonts w:hAnsi="標楷體" w:cs="Arial" w:hint="eastAsia"/>
          <w:szCs w:val="32"/>
        </w:rPr>
        <w:t>「</w:t>
      </w:r>
      <w:r w:rsidR="00A45A5C" w:rsidRPr="003D12C4">
        <w:rPr>
          <w:rFonts w:hAnsi="標楷體" w:cs="Arial"/>
          <w:szCs w:val="32"/>
        </w:rPr>
        <w:t>臺北市政府</w:t>
      </w:r>
      <w:r w:rsidR="00A45A5C" w:rsidRPr="003D12C4">
        <w:rPr>
          <w:rFonts w:hAnsi="標楷體" w:cs="Arial" w:hint="eastAsia"/>
          <w:szCs w:val="32"/>
        </w:rPr>
        <w:t>採</w:t>
      </w:r>
      <w:r w:rsidR="00A45A5C" w:rsidRPr="003D12C4">
        <w:rPr>
          <w:rFonts w:hAnsi="標楷體" w:cs="Arial"/>
          <w:szCs w:val="32"/>
        </w:rPr>
        <w:t>購申訴審議委員會</w:t>
      </w:r>
      <w:r w:rsidR="009C2C0F" w:rsidRPr="003D12C4">
        <w:rPr>
          <w:rFonts w:hAnsi="標楷體" w:cs="Arial" w:hint="eastAsia"/>
          <w:szCs w:val="32"/>
        </w:rPr>
        <w:t>」</w:t>
      </w:r>
      <w:r w:rsidR="00A45A5C" w:rsidRPr="003D12C4">
        <w:rPr>
          <w:rFonts w:hAnsi="標楷體" w:cs="Arial"/>
          <w:szCs w:val="32"/>
        </w:rPr>
        <w:t>申請調解</w:t>
      </w:r>
      <w:r w:rsidR="009C2C0F" w:rsidRPr="003D12C4">
        <w:rPr>
          <w:rFonts w:hAnsi="標楷體" w:cs="Arial" w:hint="eastAsia"/>
          <w:szCs w:val="32"/>
        </w:rPr>
        <w:t>，</w:t>
      </w:r>
      <w:r w:rsidR="00A45A5C" w:rsidRPr="003D12C4">
        <w:rPr>
          <w:rFonts w:hAnsi="標楷體" w:cs="Arial" w:hint="eastAsia"/>
          <w:szCs w:val="32"/>
        </w:rPr>
        <w:t>然而</w:t>
      </w:r>
      <w:r w:rsidR="005475B7" w:rsidRPr="003D12C4">
        <w:rPr>
          <w:rFonts w:hAnsi="標楷體" w:hint="eastAsia"/>
        </w:rPr>
        <w:t>本工程</w:t>
      </w:r>
      <w:r w:rsidR="00827770" w:rsidRPr="003D12C4">
        <w:rPr>
          <w:rFonts w:hAnsi="標楷體" w:hint="eastAsia"/>
        </w:rPr>
        <w:t>爭議</w:t>
      </w:r>
      <w:r w:rsidR="006368B1" w:rsidRPr="003D12C4">
        <w:rPr>
          <w:rFonts w:hAnsi="標楷體" w:hint="eastAsia"/>
          <w:szCs w:val="32"/>
        </w:rPr>
        <w:t>調解建議金額頗鉅，且</w:t>
      </w:r>
      <w:proofErr w:type="gramStart"/>
      <w:r w:rsidR="006368B1" w:rsidRPr="003D12C4">
        <w:rPr>
          <w:rFonts w:hAnsi="標楷體" w:hint="eastAsia"/>
          <w:szCs w:val="32"/>
        </w:rPr>
        <w:t>文化部前</w:t>
      </w:r>
      <w:r w:rsidR="009C2C0F" w:rsidRPr="003D12C4">
        <w:rPr>
          <w:rFonts w:hAnsi="標楷體" w:hint="eastAsia"/>
          <w:szCs w:val="32"/>
        </w:rPr>
        <w:t>認</w:t>
      </w:r>
      <w:proofErr w:type="gramEnd"/>
      <w:r w:rsidR="009C2C0F" w:rsidRPr="003D12C4">
        <w:rPr>
          <w:rFonts w:hAnsi="標楷體" w:hint="eastAsia"/>
          <w:szCs w:val="32"/>
        </w:rPr>
        <w:t>為本案</w:t>
      </w:r>
      <w:r w:rsidR="006368B1" w:rsidRPr="003D12C4">
        <w:rPr>
          <w:rFonts w:hAnsi="標楷體" w:hint="eastAsia"/>
          <w:szCs w:val="32"/>
        </w:rPr>
        <w:t>設計監造及專案管理契約費用增加部分應已包含於修正計畫核定經費中，並認</w:t>
      </w:r>
      <w:r w:rsidR="002E7C09" w:rsidRPr="003D12C4">
        <w:rPr>
          <w:rFonts w:hAnsi="標楷體" w:hint="eastAsia"/>
          <w:szCs w:val="32"/>
        </w:rPr>
        <w:t>為應</w:t>
      </w:r>
      <w:r w:rsidR="009C2C0F" w:rsidRPr="003D12C4">
        <w:rPr>
          <w:rFonts w:hAnsi="標楷體" w:hint="eastAsia"/>
          <w:szCs w:val="32"/>
        </w:rPr>
        <w:t>就該增加費用</w:t>
      </w:r>
      <w:r w:rsidR="006368B1" w:rsidRPr="003D12C4">
        <w:rPr>
          <w:rFonts w:hAnsi="標楷體" w:hint="eastAsia"/>
          <w:szCs w:val="32"/>
        </w:rPr>
        <w:t>釐清責任歸屬</w:t>
      </w:r>
      <w:r w:rsidR="002E7C09" w:rsidRPr="003D12C4">
        <w:rPr>
          <w:rFonts w:hAnsi="標楷體" w:hint="eastAsia"/>
          <w:szCs w:val="32"/>
        </w:rPr>
        <w:t>；</w:t>
      </w:r>
      <w:proofErr w:type="gramStart"/>
      <w:r w:rsidR="009C2C0F" w:rsidRPr="003D12C4">
        <w:rPr>
          <w:rFonts w:hAnsi="標楷體" w:hint="eastAsia"/>
          <w:szCs w:val="32"/>
        </w:rPr>
        <w:t>況</w:t>
      </w:r>
      <w:proofErr w:type="gramEnd"/>
      <w:r w:rsidR="002E7C09" w:rsidRPr="003D12C4">
        <w:rPr>
          <w:rFonts w:hAnsi="標楷體" w:hint="eastAsia"/>
          <w:szCs w:val="32"/>
        </w:rPr>
        <w:t>，</w:t>
      </w:r>
      <w:r w:rsidR="005475B7" w:rsidRPr="003D12C4">
        <w:rPr>
          <w:rFonts w:hAnsi="標楷體" w:hint="eastAsia"/>
        </w:rPr>
        <w:t>臺北市政府</w:t>
      </w:r>
      <w:r w:rsidR="00662C5A" w:rsidRPr="003D12C4">
        <w:rPr>
          <w:rFonts w:hAnsi="標楷體" w:hint="eastAsia"/>
        </w:rPr>
        <w:t>明知</w:t>
      </w:r>
      <w:r w:rsidR="00560178" w:rsidRPr="003D12C4">
        <w:rPr>
          <w:rFonts w:hAnsi="標楷體" w:hint="eastAsia"/>
        </w:rPr>
        <w:t>爭議調解金額已逾</w:t>
      </w:r>
      <w:r w:rsidR="00560178" w:rsidRPr="003D12C4">
        <w:rPr>
          <w:rFonts w:hAnsi="標楷體" w:hint="eastAsia"/>
          <w:szCs w:val="32"/>
        </w:rPr>
        <w:t>協議書約定之工程費用</w:t>
      </w:r>
      <w:r w:rsidR="005475B7" w:rsidRPr="003D12C4">
        <w:rPr>
          <w:rFonts w:hAnsi="標楷體" w:hint="eastAsia"/>
        </w:rPr>
        <w:t>，</w:t>
      </w:r>
      <w:r w:rsidR="00662C5A" w:rsidRPr="003D12C4">
        <w:rPr>
          <w:rFonts w:hAnsi="標楷體" w:hint="eastAsia"/>
        </w:rPr>
        <w:t>故</w:t>
      </w:r>
      <w:r w:rsidR="005475B7" w:rsidRPr="003D12C4">
        <w:rPr>
          <w:rFonts w:hAnsi="標楷體" w:hint="eastAsia"/>
        </w:rPr>
        <w:t>於履約爭議調解處理過程</w:t>
      </w:r>
      <w:r w:rsidR="00662C5A" w:rsidRPr="003D12C4">
        <w:rPr>
          <w:rFonts w:hAnsi="標楷體" w:hint="eastAsia"/>
        </w:rPr>
        <w:t>中</w:t>
      </w:r>
      <w:r w:rsidR="00A45A5C" w:rsidRPr="003D12C4">
        <w:rPr>
          <w:rFonts w:hAnsi="標楷體" w:hint="eastAsia"/>
        </w:rPr>
        <w:t>，</w:t>
      </w:r>
      <w:r w:rsidR="00BC6F14" w:rsidRPr="003D12C4">
        <w:rPr>
          <w:rFonts w:hAnsi="標楷體" w:hint="eastAsia"/>
          <w:szCs w:val="32"/>
        </w:rPr>
        <w:t>對於</w:t>
      </w:r>
      <w:r w:rsidR="00BC6F14" w:rsidRPr="003D12C4">
        <w:rPr>
          <w:rFonts w:hAnsi="標楷體" w:hint="eastAsia"/>
        </w:rPr>
        <w:t>調解建議金額或調解方案</w:t>
      </w:r>
      <w:r w:rsidR="00BC6F14" w:rsidRPr="003D12C4">
        <w:rPr>
          <w:rFonts w:hAnsi="標楷體" w:hint="eastAsia"/>
          <w:szCs w:val="32"/>
        </w:rPr>
        <w:t>同意與否，</w:t>
      </w:r>
      <w:r w:rsidR="009C2C0F" w:rsidRPr="003D12C4">
        <w:rPr>
          <w:rFonts w:hAnsi="標楷體" w:hint="eastAsia"/>
          <w:szCs w:val="32"/>
        </w:rPr>
        <w:t>實應</w:t>
      </w:r>
      <w:r w:rsidR="00BC6F14" w:rsidRPr="003D12C4">
        <w:rPr>
          <w:rFonts w:hAnsi="標楷體" w:hint="eastAsia"/>
          <w:szCs w:val="32"/>
        </w:rPr>
        <w:t>先徵得</w:t>
      </w:r>
      <w:r w:rsidR="00560178" w:rsidRPr="003D12C4">
        <w:rPr>
          <w:rFonts w:hAnsi="標楷體" w:hint="eastAsia"/>
          <w:szCs w:val="32"/>
        </w:rPr>
        <w:t>洽辦機關</w:t>
      </w:r>
      <w:r w:rsidR="00BC6F14" w:rsidRPr="003D12C4">
        <w:rPr>
          <w:rFonts w:hAnsi="標楷體" w:hint="eastAsia"/>
          <w:szCs w:val="32"/>
        </w:rPr>
        <w:t>文化部</w:t>
      </w:r>
      <w:r w:rsidR="00560178" w:rsidRPr="003D12C4">
        <w:rPr>
          <w:rFonts w:hAnsi="標楷體" w:hint="eastAsia"/>
          <w:szCs w:val="32"/>
        </w:rPr>
        <w:t>之</w:t>
      </w:r>
      <w:r w:rsidR="009C2C0F" w:rsidRPr="003D12C4">
        <w:rPr>
          <w:rFonts w:hAnsi="標楷體" w:hint="eastAsia"/>
          <w:szCs w:val="32"/>
        </w:rPr>
        <w:t>同意</w:t>
      </w:r>
      <w:r w:rsidR="00BC6F14" w:rsidRPr="003D12C4">
        <w:rPr>
          <w:rFonts w:hAnsi="標楷體" w:hint="eastAsia"/>
          <w:szCs w:val="32"/>
        </w:rPr>
        <w:t>，</w:t>
      </w:r>
      <w:r w:rsidR="009C2C0F" w:rsidRPr="003D12C4">
        <w:rPr>
          <w:rFonts w:hAnsi="標楷體" w:hint="eastAsia"/>
          <w:szCs w:val="32"/>
        </w:rPr>
        <w:t>然而</w:t>
      </w:r>
      <w:r w:rsidR="009C2C0F" w:rsidRPr="003D12C4">
        <w:rPr>
          <w:rFonts w:hAnsi="標楷體" w:hint="eastAsia"/>
        </w:rPr>
        <w:t>該府</w:t>
      </w:r>
      <w:proofErr w:type="gramStart"/>
      <w:r w:rsidR="00640FC9" w:rsidRPr="003D12C4">
        <w:rPr>
          <w:rFonts w:hAnsi="標楷體" w:hint="eastAsia"/>
        </w:rPr>
        <w:t>未完成前</w:t>
      </w:r>
      <w:proofErr w:type="gramEnd"/>
      <w:r w:rsidR="00640FC9" w:rsidRPr="003D12C4">
        <w:rPr>
          <w:rFonts w:hAnsi="標楷體" w:hint="eastAsia"/>
        </w:rPr>
        <w:t>揭程序，</w:t>
      </w:r>
      <w:r w:rsidR="009C2C0F" w:rsidRPr="003D12C4">
        <w:rPr>
          <w:rFonts w:hAnsi="標楷體" w:hint="eastAsia"/>
          <w:szCs w:val="32"/>
        </w:rPr>
        <w:t>逕予同意</w:t>
      </w:r>
      <w:r w:rsidR="00640FC9" w:rsidRPr="003D12C4">
        <w:rPr>
          <w:rFonts w:hAnsi="標楷體" w:hint="eastAsia"/>
          <w:szCs w:val="32"/>
        </w:rPr>
        <w:t>後</w:t>
      </w:r>
      <w:r w:rsidR="009C2C0F" w:rsidRPr="003D12C4">
        <w:rPr>
          <w:rFonts w:hAnsi="標楷體" w:hint="eastAsia"/>
          <w:szCs w:val="32"/>
        </w:rPr>
        <w:t>，</w:t>
      </w:r>
      <w:r w:rsidR="00A45A5C" w:rsidRPr="003D12C4">
        <w:rPr>
          <w:rFonts w:hAnsi="標楷體" w:hint="eastAsia"/>
          <w:szCs w:val="32"/>
        </w:rPr>
        <w:t>再</w:t>
      </w:r>
      <w:r w:rsidR="005475B7" w:rsidRPr="003D12C4">
        <w:rPr>
          <w:rFonts w:hAnsi="標楷體" w:hint="eastAsia"/>
        </w:rPr>
        <w:t>向文化部請求支付履約爭議調解成立建議給付金額，致</w:t>
      </w:r>
      <w:proofErr w:type="gramStart"/>
      <w:r w:rsidR="005475B7" w:rsidRPr="003D12C4">
        <w:rPr>
          <w:rFonts w:hAnsi="標楷體" w:hint="eastAsia"/>
        </w:rPr>
        <w:t>該部因</w:t>
      </w:r>
      <w:proofErr w:type="gramEnd"/>
      <w:r w:rsidR="005475B7" w:rsidRPr="003D12C4">
        <w:rPr>
          <w:rFonts w:hAnsi="標楷體" w:hint="eastAsia"/>
        </w:rPr>
        <w:t>所涉款項金額甚高，履約爭議調解過程中，履約爭議調解情形、臺北市政府接受調解、與廠商達成協議之條件、該府</w:t>
      </w:r>
      <w:proofErr w:type="gramStart"/>
      <w:r w:rsidR="005475B7" w:rsidRPr="003D12C4">
        <w:rPr>
          <w:rFonts w:hAnsi="標楷體" w:hint="eastAsia"/>
        </w:rPr>
        <w:t>是否確依代</w:t>
      </w:r>
      <w:proofErr w:type="gramEnd"/>
      <w:r w:rsidR="005475B7" w:rsidRPr="003D12C4">
        <w:rPr>
          <w:rFonts w:hAnsi="標楷體" w:hint="eastAsia"/>
        </w:rPr>
        <w:t>辦協議書規定，盡善良管理人之注意</w:t>
      </w:r>
      <w:r w:rsidR="00640FC9" w:rsidRPr="003D12C4">
        <w:rPr>
          <w:rFonts w:hAnsi="標楷體" w:hint="eastAsia"/>
        </w:rPr>
        <w:t>等節</w:t>
      </w:r>
      <w:r w:rsidR="005475B7" w:rsidRPr="003D12C4">
        <w:rPr>
          <w:rFonts w:hAnsi="標楷體" w:hint="eastAsia"/>
        </w:rPr>
        <w:t>，仍有待釐清，</w:t>
      </w:r>
      <w:r w:rsidR="00640FC9" w:rsidRPr="003D12C4">
        <w:rPr>
          <w:rFonts w:hAnsi="標楷體" w:hint="eastAsia"/>
        </w:rPr>
        <w:t>將</w:t>
      </w:r>
      <w:r w:rsidR="005475B7" w:rsidRPr="003D12C4">
        <w:rPr>
          <w:rFonts w:hAnsi="標楷體" w:hint="eastAsia"/>
        </w:rPr>
        <w:t>於</w:t>
      </w:r>
      <w:proofErr w:type="gramStart"/>
      <w:r w:rsidR="005475B7" w:rsidRPr="003D12C4">
        <w:rPr>
          <w:rFonts w:hAnsi="標楷體" w:hint="eastAsia"/>
        </w:rPr>
        <w:t>釐清前開</w:t>
      </w:r>
      <w:proofErr w:type="gramEnd"/>
      <w:r w:rsidR="005475B7" w:rsidRPr="003D12C4">
        <w:rPr>
          <w:rFonts w:hAnsi="標楷體" w:hint="eastAsia"/>
        </w:rPr>
        <w:t>爭點後，另案研議費用相關事宜。</w:t>
      </w:r>
      <w:r w:rsidR="0061581E" w:rsidRPr="003D12C4">
        <w:rPr>
          <w:rFonts w:hAnsi="標楷體" w:hint="eastAsia"/>
        </w:rPr>
        <w:t>且認為</w:t>
      </w:r>
      <w:r w:rsidR="005475B7" w:rsidRPr="003D12C4">
        <w:rPr>
          <w:rFonts w:hAnsi="標楷體" w:hint="eastAsia"/>
        </w:rPr>
        <w:t>於爭點</w:t>
      </w:r>
      <w:proofErr w:type="gramStart"/>
      <w:r w:rsidR="005475B7" w:rsidRPr="003D12C4">
        <w:rPr>
          <w:rFonts w:hAnsi="標楷體" w:hint="eastAsia"/>
        </w:rPr>
        <w:t>釐清前</w:t>
      </w:r>
      <w:proofErr w:type="gramEnd"/>
      <w:r w:rsidR="005475B7" w:rsidRPr="003D12C4">
        <w:rPr>
          <w:rFonts w:hAnsi="標楷體" w:hint="eastAsia"/>
        </w:rPr>
        <w:t>，臺北市政府不得以北部流行音樂中心計畫餘款支應相關費用</w:t>
      </w:r>
      <w:r w:rsidR="0061581E" w:rsidRPr="003D12C4">
        <w:rPr>
          <w:rFonts w:hAnsi="標楷體" w:hint="eastAsia"/>
        </w:rPr>
        <w:t>，因</w:t>
      </w:r>
      <w:r w:rsidR="002E2461" w:rsidRPr="003D12C4">
        <w:rPr>
          <w:rFonts w:hAnsi="標楷體" w:hint="eastAsia"/>
        </w:rPr>
        <w:t>而</w:t>
      </w:r>
      <w:r w:rsidR="005475B7" w:rsidRPr="003D12C4">
        <w:rPr>
          <w:rFonts w:hAnsi="標楷體" w:hint="eastAsia"/>
        </w:rPr>
        <w:t>造成延遲支付款項，影響履約爭議處理效率</w:t>
      </w:r>
      <w:r w:rsidR="00A45A5C" w:rsidRPr="003D12C4">
        <w:rPr>
          <w:rFonts w:hAnsi="標楷體" w:hint="eastAsia"/>
        </w:rPr>
        <w:t>，足見該</w:t>
      </w:r>
      <w:r w:rsidR="005475B7" w:rsidRPr="003D12C4">
        <w:rPr>
          <w:rFonts w:hAnsi="標楷體" w:hint="eastAsia"/>
        </w:rPr>
        <w:t>爭議</w:t>
      </w:r>
      <w:r w:rsidR="005475B7" w:rsidRPr="003D12C4">
        <w:rPr>
          <w:rFonts w:hAnsi="標楷體"/>
        </w:rPr>
        <w:t>調解</w:t>
      </w:r>
      <w:r w:rsidR="005475B7" w:rsidRPr="003D12C4">
        <w:rPr>
          <w:rFonts w:hAnsi="標楷體" w:hint="eastAsia"/>
        </w:rPr>
        <w:t>處理過程之處置亦存瑕疵。</w:t>
      </w:r>
      <w:bookmarkEnd w:id="90"/>
    </w:p>
    <w:p w:rsidR="005475B7" w:rsidRPr="003D12C4" w:rsidRDefault="005475B7" w:rsidP="008D3E27">
      <w:pPr>
        <w:pStyle w:val="2"/>
        <w:numPr>
          <w:ilvl w:val="2"/>
          <w:numId w:val="1"/>
        </w:numPr>
        <w:ind w:left="1360" w:hanging="680"/>
        <w:rPr>
          <w:rFonts w:hAnsi="標楷體"/>
          <w:szCs w:val="32"/>
        </w:rPr>
      </w:pPr>
      <w:bookmarkStart w:id="91" w:name="_Toc161147281"/>
      <w:bookmarkStart w:id="92" w:name="_Toc161147881"/>
      <w:bookmarkStart w:id="93" w:name="_Toc161149027"/>
      <w:r w:rsidRPr="003D12C4">
        <w:rPr>
          <w:rFonts w:hAnsi="標楷體" w:hint="eastAsia"/>
        </w:rPr>
        <w:t>綜</w:t>
      </w:r>
      <w:proofErr w:type="gramStart"/>
      <w:r w:rsidRPr="003D12C4">
        <w:rPr>
          <w:rFonts w:hAnsi="標楷體" w:hint="eastAsia"/>
        </w:rPr>
        <w:t>上論結</w:t>
      </w:r>
      <w:proofErr w:type="gramEnd"/>
      <w:r w:rsidRPr="003D12C4">
        <w:rPr>
          <w:rFonts w:hAnsi="標楷體" w:hint="eastAsia"/>
        </w:rPr>
        <w:t>，工程會於96年8月7日函各機關，建議於代辦協議書明訂代辦採購發生履約爭議而申請調解時，對於調解建議或調解方案同意與否之權限，並約定洽辦機關與代辦機關意見不同時之解決方式。</w:t>
      </w:r>
      <w:proofErr w:type="gramStart"/>
      <w:r w:rsidRPr="003D12C4">
        <w:rPr>
          <w:rFonts w:hAnsi="標楷體" w:hint="eastAsia"/>
        </w:rPr>
        <w:t>惟查文化部洽</w:t>
      </w:r>
      <w:proofErr w:type="gramEnd"/>
      <w:r w:rsidRPr="003D12C4">
        <w:rPr>
          <w:rFonts w:hAnsi="標楷體" w:hint="eastAsia"/>
        </w:rPr>
        <w:t>請</w:t>
      </w:r>
      <w:r w:rsidR="00B22C8B" w:rsidRPr="003D12C4">
        <w:rPr>
          <w:rFonts w:hAnsi="標楷體" w:hint="eastAsia"/>
        </w:rPr>
        <w:t>臺北</w:t>
      </w:r>
      <w:r w:rsidRPr="003D12C4">
        <w:rPr>
          <w:rFonts w:hAnsi="標楷體" w:hint="eastAsia"/>
        </w:rPr>
        <w:t>市政府代辦「北部流行音樂中心」工程，並訂定</w:t>
      </w:r>
      <w:r w:rsidR="002E2172" w:rsidRPr="003D12C4">
        <w:rPr>
          <w:rFonts w:hAnsi="標楷體" w:hint="eastAsia"/>
        </w:rPr>
        <w:t>代辦協議書</w:t>
      </w:r>
      <w:r w:rsidRPr="003D12C4">
        <w:rPr>
          <w:rFonts w:hAnsi="標楷體" w:hint="eastAsia"/>
        </w:rPr>
        <w:t>，該協議書</w:t>
      </w:r>
      <w:r w:rsidR="00640FC9" w:rsidRPr="003D12C4">
        <w:rPr>
          <w:rFonts w:hAnsi="標楷體" w:hint="eastAsia"/>
        </w:rPr>
        <w:t>並</w:t>
      </w:r>
      <w:r w:rsidRPr="003D12C4">
        <w:rPr>
          <w:rFonts w:hAnsi="標楷體" w:hint="eastAsia"/>
        </w:rPr>
        <w:t>未載明對於調解建議或調解方案同意與否之權限，並約定洽辦機關與代辦機關意見不同時之解決方式，協議書訂定內容顯有瑕疵</w:t>
      </w:r>
      <w:r w:rsidR="008D3E27" w:rsidRPr="003D12C4">
        <w:rPr>
          <w:rFonts w:hAnsi="標楷體" w:hint="eastAsia"/>
        </w:rPr>
        <w:t>；</w:t>
      </w:r>
      <w:r w:rsidRPr="003D12C4">
        <w:rPr>
          <w:rFonts w:hAnsi="標楷體" w:hint="eastAsia"/>
        </w:rPr>
        <w:t>又</w:t>
      </w:r>
      <w:r w:rsidR="00B22C8B" w:rsidRPr="003D12C4">
        <w:rPr>
          <w:rFonts w:hAnsi="標楷體" w:hint="eastAsia"/>
        </w:rPr>
        <w:t>臺北</w:t>
      </w:r>
      <w:r w:rsidRPr="003D12C4">
        <w:rPr>
          <w:rFonts w:hAnsi="標楷體" w:hint="eastAsia"/>
        </w:rPr>
        <w:t>市政府雖依據協議書規定代行，然於本工程爭議</w:t>
      </w:r>
      <w:r w:rsidRPr="003D12C4">
        <w:rPr>
          <w:rFonts w:hAnsi="標楷體"/>
        </w:rPr>
        <w:t>調解</w:t>
      </w:r>
      <w:r w:rsidRPr="003D12C4">
        <w:rPr>
          <w:rFonts w:hAnsi="標楷體" w:hint="eastAsia"/>
        </w:rPr>
        <w:t>處理過程，就調解建議或調解方案</w:t>
      </w:r>
      <w:proofErr w:type="gramStart"/>
      <w:r w:rsidRPr="003D12C4">
        <w:rPr>
          <w:rFonts w:hAnsi="標楷體" w:hint="eastAsia"/>
        </w:rPr>
        <w:t>逕</w:t>
      </w:r>
      <w:proofErr w:type="gramEnd"/>
      <w:r w:rsidRPr="003D12C4">
        <w:rPr>
          <w:rFonts w:hAnsi="標楷體" w:hint="eastAsia"/>
        </w:rPr>
        <w:t>為同意，致文化部</w:t>
      </w:r>
      <w:r w:rsidR="008D3E27" w:rsidRPr="003D12C4">
        <w:rPr>
          <w:rFonts w:hAnsi="標楷體" w:hint="eastAsia"/>
        </w:rPr>
        <w:t>認為本案履約爭議調解情形、臺北市政府接受調解、與廠商達成協議之條件、該府</w:t>
      </w:r>
      <w:proofErr w:type="gramStart"/>
      <w:r w:rsidR="008D3E27" w:rsidRPr="003D12C4">
        <w:rPr>
          <w:rFonts w:hAnsi="標楷體" w:hint="eastAsia"/>
        </w:rPr>
        <w:t>是否確依代</w:t>
      </w:r>
      <w:proofErr w:type="gramEnd"/>
      <w:r w:rsidR="008D3E27" w:rsidRPr="003D12C4">
        <w:rPr>
          <w:rFonts w:hAnsi="標楷體" w:hint="eastAsia"/>
        </w:rPr>
        <w:t>辦協議書規定，盡善良管理人之注意</w:t>
      </w:r>
      <w:r w:rsidR="00640FC9" w:rsidRPr="003D12C4">
        <w:rPr>
          <w:rFonts w:hAnsi="標楷體" w:hint="eastAsia"/>
        </w:rPr>
        <w:t>等節</w:t>
      </w:r>
      <w:r w:rsidR="008D3E27" w:rsidRPr="003D12C4">
        <w:rPr>
          <w:rFonts w:hAnsi="標楷體" w:hint="eastAsia"/>
        </w:rPr>
        <w:t>，仍有待釐清，未同意給付履約爭議款項，</w:t>
      </w:r>
      <w:r w:rsidR="008D3E27" w:rsidRPr="003D12C4">
        <w:rPr>
          <w:rFonts w:hAnsi="標楷體" w:hint="eastAsia"/>
          <w:szCs w:val="36"/>
        </w:rPr>
        <w:t>影</w:t>
      </w:r>
      <w:r w:rsidR="008D3E27" w:rsidRPr="003D12C4">
        <w:rPr>
          <w:rFonts w:hAnsi="標楷體" w:hint="eastAsia"/>
        </w:rPr>
        <w:t>響履</w:t>
      </w:r>
      <w:r w:rsidR="008D3E27" w:rsidRPr="003D12C4">
        <w:rPr>
          <w:rFonts w:hAnsi="標楷體" w:hint="eastAsia"/>
          <w:szCs w:val="36"/>
        </w:rPr>
        <w:t>約爭議處理效率</w:t>
      </w:r>
      <w:r w:rsidR="008D3E27" w:rsidRPr="003D12C4">
        <w:rPr>
          <w:rFonts w:hAnsi="標楷體" w:hint="eastAsia"/>
        </w:rPr>
        <w:t>，</w:t>
      </w:r>
      <w:r w:rsidRPr="003D12C4">
        <w:rPr>
          <w:rFonts w:hAnsi="標楷體" w:hint="eastAsia"/>
        </w:rPr>
        <w:t>相關處置亦存瑕疵，誠屬失當。</w:t>
      </w:r>
      <w:bookmarkEnd w:id="91"/>
      <w:bookmarkEnd w:id="92"/>
      <w:bookmarkEnd w:id="93"/>
    </w:p>
    <w:p w:rsidR="009E2C37" w:rsidRPr="003D12C4" w:rsidRDefault="00E279DA" w:rsidP="0053630F">
      <w:pPr>
        <w:pStyle w:val="2"/>
        <w:spacing w:beforeLines="50" w:before="228"/>
        <w:ind w:left="1020" w:hanging="680"/>
        <w:rPr>
          <w:rFonts w:hAnsi="標楷體"/>
          <w:b/>
          <w:szCs w:val="32"/>
        </w:rPr>
      </w:pPr>
      <w:bookmarkStart w:id="94" w:name="_Toc161147282"/>
      <w:bookmarkStart w:id="95" w:name="_Toc161147882"/>
      <w:bookmarkStart w:id="96" w:name="_Toc161149028"/>
      <w:r w:rsidRPr="003D12C4">
        <w:rPr>
          <w:rFonts w:hAnsi="標楷體" w:hint="eastAsia"/>
          <w:b/>
          <w:szCs w:val="32"/>
        </w:rPr>
        <w:t>臺北市政府</w:t>
      </w:r>
      <w:r w:rsidR="001B441E" w:rsidRPr="003D12C4">
        <w:rPr>
          <w:rFonts w:hAnsi="標楷體" w:hint="eastAsia"/>
          <w:b/>
          <w:szCs w:val="32"/>
        </w:rPr>
        <w:t>代辦</w:t>
      </w:r>
      <w:r w:rsidR="008D3E27" w:rsidRPr="003D12C4">
        <w:rPr>
          <w:rFonts w:hAnsi="標楷體" w:hint="eastAsia"/>
          <w:b/>
        </w:rPr>
        <w:t>北部流行音樂中心興建工程</w:t>
      </w:r>
      <w:r w:rsidR="001B441E" w:rsidRPr="003D12C4">
        <w:rPr>
          <w:rFonts w:hAnsi="標楷體" w:hint="eastAsia"/>
          <w:b/>
          <w:szCs w:val="32"/>
        </w:rPr>
        <w:t>，</w:t>
      </w:r>
      <w:r w:rsidR="00EA7EB4" w:rsidRPr="003D12C4">
        <w:rPr>
          <w:rFonts w:hAnsi="標楷體" w:hint="eastAsia"/>
          <w:b/>
          <w:szCs w:val="32"/>
        </w:rPr>
        <w:t>委託規劃設計監造技術服務廠商</w:t>
      </w:r>
      <w:r w:rsidR="00884D8F" w:rsidRPr="003D12C4">
        <w:rPr>
          <w:rFonts w:hAnsi="標楷體" w:hint="eastAsia"/>
          <w:b/>
          <w:szCs w:val="32"/>
        </w:rPr>
        <w:t>於</w:t>
      </w:r>
      <w:proofErr w:type="gramStart"/>
      <w:r w:rsidR="00884D8F" w:rsidRPr="003D12C4">
        <w:rPr>
          <w:rFonts w:hAnsi="標楷體" w:hint="eastAsia"/>
          <w:b/>
          <w:szCs w:val="32"/>
        </w:rPr>
        <w:t>108年</w:t>
      </w:r>
      <w:r w:rsidR="0046261A" w:rsidRPr="003D12C4">
        <w:rPr>
          <w:rFonts w:hAnsi="標楷體" w:hint="eastAsia"/>
          <w:b/>
          <w:szCs w:val="32"/>
        </w:rPr>
        <w:t>2月</w:t>
      </w:r>
      <w:r w:rsidR="00E132E3" w:rsidRPr="003D12C4">
        <w:rPr>
          <w:rFonts w:hAnsi="標楷體" w:hint="eastAsia"/>
          <w:b/>
          <w:szCs w:val="32"/>
        </w:rPr>
        <w:t>函</w:t>
      </w:r>
      <w:r w:rsidR="001F4BF4" w:rsidRPr="003D12C4">
        <w:rPr>
          <w:rFonts w:hAnsi="標楷體" w:hint="eastAsia"/>
          <w:b/>
          <w:szCs w:val="32"/>
        </w:rPr>
        <w:t>該府</w:t>
      </w:r>
      <w:proofErr w:type="gramEnd"/>
      <w:r w:rsidR="001F4BF4" w:rsidRPr="003D12C4">
        <w:rPr>
          <w:rFonts w:hAnsi="標楷體" w:hint="eastAsia"/>
          <w:b/>
          <w:szCs w:val="32"/>
        </w:rPr>
        <w:t>請增規劃設計服務費，</w:t>
      </w:r>
      <w:r w:rsidR="002C6AB8" w:rsidRPr="003D12C4">
        <w:rPr>
          <w:rFonts w:hAnsi="標楷體" w:hint="eastAsia"/>
          <w:b/>
          <w:szCs w:val="32"/>
        </w:rPr>
        <w:t>要求</w:t>
      </w:r>
      <w:r w:rsidR="001F4BF4" w:rsidRPr="003D12C4">
        <w:rPr>
          <w:rFonts w:hAnsi="標楷體" w:hint="eastAsia"/>
          <w:b/>
          <w:szCs w:val="32"/>
        </w:rPr>
        <w:t>依契約第15條辦理相關程序，然</w:t>
      </w:r>
      <w:proofErr w:type="gramStart"/>
      <w:r w:rsidR="001B441E" w:rsidRPr="003D12C4">
        <w:rPr>
          <w:rFonts w:hAnsi="標楷體" w:hint="eastAsia"/>
          <w:b/>
          <w:szCs w:val="32"/>
        </w:rPr>
        <w:t>該</w:t>
      </w:r>
      <w:r w:rsidR="00EA7EB4" w:rsidRPr="003D12C4">
        <w:rPr>
          <w:rFonts w:hAnsi="標楷體" w:hint="eastAsia"/>
          <w:b/>
          <w:szCs w:val="32"/>
        </w:rPr>
        <w:t>府竟</w:t>
      </w:r>
      <w:proofErr w:type="gramEnd"/>
      <w:r w:rsidR="00E132E3" w:rsidRPr="003D12C4">
        <w:rPr>
          <w:rFonts w:hAnsi="標楷體" w:hint="eastAsia"/>
          <w:b/>
          <w:szCs w:val="32"/>
        </w:rPr>
        <w:t>未</w:t>
      </w:r>
      <w:r w:rsidR="006E72AE" w:rsidRPr="003D12C4">
        <w:rPr>
          <w:rFonts w:hAnsi="標楷體" w:hint="eastAsia"/>
          <w:b/>
          <w:szCs w:val="32"/>
        </w:rPr>
        <w:t>依契約</w:t>
      </w:r>
      <w:r w:rsidR="002C6AB8" w:rsidRPr="003D12C4">
        <w:rPr>
          <w:rFonts w:hAnsi="標楷體" w:hint="eastAsia"/>
          <w:b/>
          <w:szCs w:val="32"/>
        </w:rPr>
        <w:t>約定</w:t>
      </w:r>
      <w:r w:rsidR="006E72AE" w:rsidRPr="003D12C4">
        <w:rPr>
          <w:rFonts w:hAnsi="標楷體" w:hint="eastAsia"/>
          <w:b/>
          <w:szCs w:val="32"/>
        </w:rPr>
        <w:t>檢討</w:t>
      </w:r>
      <w:r w:rsidR="001F4BF4" w:rsidRPr="003D12C4">
        <w:rPr>
          <w:rFonts w:hAnsi="標楷體" w:hint="eastAsia"/>
          <w:b/>
          <w:szCs w:val="32"/>
        </w:rPr>
        <w:t>辦理</w:t>
      </w:r>
      <w:r w:rsidR="00E132E3" w:rsidRPr="003D12C4">
        <w:rPr>
          <w:rFonts w:hAnsi="標楷體" w:hint="eastAsia"/>
          <w:b/>
          <w:szCs w:val="32"/>
        </w:rPr>
        <w:t>，且</w:t>
      </w:r>
      <w:r w:rsidR="0030582A" w:rsidRPr="003D12C4">
        <w:rPr>
          <w:rFonts w:hAnsi="標楷體" w:hint="eastAsia"/>
          <w:b/>
          <w:szCs w:val="32"/>
        </w:rPr>
        <w:t>該府</w:t>
      </w:r>
      <w:r w:rsidR="00E132E3" w:rsidRPr="003D12C4">
        <w:rPr>
          <w:rFonts w:hAnsi="標楷體" w:hint="eastAsia"/>
          <w:b/>
          <w:szCs w:val="32"/>
        </w:rPr>
        <w:t>既知</w:t>
      </w:r>
      <w:r w:rsidR="005475B7" w:rsidRPr="003D12C4">
        <w:rPr>
          <w:rFonts w:hAnsi="標楷體" w:hint="eastAsia"/>
          <w:b/>
          <w:szCs w:val="32"/>
        </w:rPr>
        <w:t>有</w:t>
      </w:r>
      <w:r w:rsidR="0019528F" w:rsidRPr="003D12C4">
        <w:rPr>
          <w:rFonts w:hAnsi="標楷體" w:hint="eastAsia"/>
          <w:b/>
          <w:szCs w:val="32"/>
        </w:rPr>
        <w:t>潛在</w:t>
      </w:r>
      <w:r w:rsidR="001F4BF4" w:rsidRPr="003D12C4">
        <w:rPr>
          <w:rFonts w:hAnsi="標楷體" w:hint="eastAsia"/>
          <w:b/>
          <w:szCs w:val="32"/>
        </w:rPr>
        <w:t>技術服務</w:t>
      </w:r>
      <w:r w:rsidR="0019528F" w:rsidRPr="003D12C4">
        <w:rPr>
          <w:rFonts w:hAnsi="標楷體" w:hint="eastAsia"/>
          <w:b/>
          <w:szCs w:val="32"/>
        </w:rPr>
        <w:t>費用</w:t>
      </w:r>
      <w:r w:rsidR="00B3708D" w:rsidRPr="003D12C4">
        <w:rPr>
          <w:rFonts w:hAnsi="標楷體" w:hint="eastAsia"/>
          <w:b/>
          <w:szCs w:val="32"/>
        </w:rPr>
        <w:t>增加</w:t>
      </w:r>
      <w:r w:rsidR="005475B7" w:rsidRPr="003D12C4">
        <w:rPr>
          <w:rFonts w:hAnsi="標楷體" w:hint="eastAsia"/>
          <w:b/>
          <w:szCs w:val="32"/>
        </w:rPr>
        <w:t>之</w:t>
      </w:r>
      <w:r w:rsidR="00E132E3" w:rsidRPr="003D12C4">
        <w:rPr>
          <w:rFonts w:hAnsi="標楷體" w:hint="eastAsia"/>
          <w:b/>
          <w:szCs w:val="32"/>
        </w:rPr>
        <w:t>情</w:t>
      </w:r>
      <w:r w:rsidR="00382046" w:rsidRPr="003D12C4">
        <w:rPr>
          <w:rFonts w:hAnsi="標楷體" w:hint="eastAsia"/>
          <w:b/>
          <w:szCs w:val="32"/>
        </w:rPr>
        <w:t>事</w:t>
      </w:r>
      <w:r w:rsidR="00E132E3" w:rsidRPr="003D12C4">
        <w:rPr>
          <w:rFonts w:hAnsi="標楷體" w:hint="eastAsia"/>
          <w:b/>
          <w:szCs w:val="32"/>
        </w:rPr>
        <w:t>，</w:t>
      </w:r>
      <w:proofErr w:type="gramStart"/>
      <w:r w:rsidR="00382046" w:rsidRPr="003D12C4">
        <w:rPr>
          <w:rFonts w:hAnsi="標楷體" w:hint="eastAsia"/>
          <w:b/>
          <w:szCs w:val="32"/>
        </w:rPr>
        <w:t>竟</w:t>
      </w:r>
      <w:r w:rsidR="00E132E3" w:rsidRPr="003D12C4">
        <w:rPr>
          <w:rFonts w:hAnsi="標楷體" w:hint="eastAsia"/>
          <w:b/>
          <w:szCs w:val="32"/>
        </w:rPr>
        <w:t>未</w:t>
      </w:r>
      <w:r w:rsidR="00562A6A" w:rsidRPr="003D12C4">
        <w:rPr>
          <w:rFonts w:hAnsi="標楷體" w:hint="eastAsia"/>
          <w:b/>
          <w:szCs w:val="32"/>
        </w:rPr>
        <w:t>函</w:t>
      </w:r>
      <w:proofErr w:type="gramEnd"/>
      <w:r w:rsidR="00562A6A" w:rsidRPr="003D12C4">
        <w:rPr>
          <w:rFonts w:hAnsi="標楷體" w:hint="eastAsia"/>
          <w:b/>
          <w:szCs w:val="32"/>
        </w:rPr>
        <w:t>報</w:t>
      </w:r>
      <w:r w:rsidR="001F4BF4" w:rsidRPr="003D12C4">
        <w:rPr>
          <w:rFonts w:hAnsi="標楷體" w:hint="eastAsia"/>
          <w:b/>
          <w:szCs w:val="32"/>
        </w:rPr>
        <w:t>本案預算</w:t>
      </w:r>
      <w:r w:rsidR="00562A6A" w:rsidRPr="003D12C4">
        <w:rPr>
          <w:rFonts w:hAnsi="標楷體" w:hint="eastAsia"/>
          <w:b/>
          <w:szCs w:val="32"/>
        </w:rPr>
        <w:t>編列機關</w:t>
      </w:r>
      <w:r w:rsidR="00E132E3" w:rsidRPr="003D12C4">
        <w:rPr>
          <w:rFonts w:hAnsi="標楷體" w:hint="eastAsia"/>
          <w:b/>
          <w:szCs w:val="32"/>
        </w:rPr>
        <w:t>文化部預先籌劃財源，</w:t>
      </w:r>
      <w:r w:rsidR="00640D24" w:rsidRPr="003D12C4">
        <w:rPr>
          <w:rFonts w:hAnsi="標楷體" w:hint="eastAsia"/>
          <w:b/>
          <w:szCs w:val="32"/>
        </w:rPr>
        <w:t>致</w:t>
      </w:r>
      <w:r w:rsidR="00640D24" w:rsidRPr="003D12C4">
        <w:rPr>
          <w:rFonts w:hAnsi="標楷體"/>
          <w:b/>
        </w:rPr>
        <w:t>逾行政院核定本計畫</w:t>
      </w:r>
      <w:proofErr w:type="gramStart"/>
      <w:r w:rsidR="00640D24" w:rsidRPr="003D12C4">
        <w:rPr>
          <w:rFonts w:hAnsi="標楷體"/>
          <w:b/>
        </w:rPr>
        <w:t>10</w:t>
      </w:r>
      <w:proofErr w:type="gramEnd"/>
      <w:r w:rsidR="00640D24" w:rsidRPr="003D12C4">
        <w:rPr>
          <w:rFonts w:hAnsi="標楷體"/>
          <w:b/>
        </w:rPr>
        <w:t>8年度</w:t>
      </w:r>
      <w:r w:rsidR="001F4BF4" w:rsidRPr="003D12C4">
        <w:rPr>
          <w:rFonts w:hAnsi="標楷體" w:hint="eastAsia"/>
          <w:b/>
        </w:rPr>
        <w:t>之</w:t>
      </w:r>
      <w:r w:rsidR="00640D24" w:rsidRPr="003D12C4">
        <w:rPr>
          <w:rFonts w:hAnsi="標楷體"/>
          <w:b/>
        </w:rPr>
        <w:t>期限</w:t>
      </w:r>
      <w:r w:rsidR="00640D24" w:rsidRPr="003D12C4">
        <w:rPr>
          <w:rFonts w:hAnsi="標楷體" w:hint="eastAsia"/>
          <w:b/>
        </w:rPr>
        <w:t>，</w:t>
      </w:r>
      <w:r w:rsidR="00B3708D" w:rsidRPr="003D12C4">
        <w:rPr>
          <w:rFonts w:hAnsi="標楷體" w:hint="eastAsia"/>
          <w:b/>
        </w:rPr>
        <w:t>於</w:t>
      </w:r>
      <w:proofErr w:type="gramStart"/>
      <w:r w:rsidR="00B3708D" w:rsidRPr="003D12C4">
        <w:rPr>
          <w:rFonts w:hAnsi="標楷體" w:hint="eastAsia"/>
          <w:b/>
        </w:rPr>
        <w:t>10</w:t>
      </w:r>
      <w:proofErr w:type="gramEnd"/>
      <w:r w:rsidR="00B3708D" w:rsidRPr="003D12C4">
        <w:rPr>
          <w:rFonts w:hAnsi="標楷體" w:hint="eastAsia"/>
          <w:b/>
        </w:rPr>
        <w:t>9年度</w:t>
      </w:r>
      <w:r w:rsidR="00640D24" w:rsidRPr="003D12C4">
        <w:rPr>
          <w:rFonts w:hAnsi="標楷體" w:hint="eastAsia"/>
          <w:b/>
        </w:rPr>
        <w:t>始</w:t>
      </w:r>
      <w:r w:rsidR="00640D24" w:rsidRPr="003D12C4">
        <w:rPr>
          <w:rFonts w:hAnsi="標楷體" w:hint="eastAsia"/>
          <w:b/>
          <w:szCs w:val="32"/>
        </w:rPr>
        <w:t>與廠商進行協議，且過程亦未請文化部參與</w:t>
      </w:r>
      <w:r w:rsidR="00640FC9" w:rsidRPr="003D12C4">
        <w:rPr>
          <w:rFonts w:hAnsi="標楷體" w:hint="eastAsia"/>
          <w:b/>
          <w:szCs w:val="32"/>
        </w:rPr>
        <w:t>。</w:t>
      </w:r>
      <w:proofErr w:type="gramStart"/>
      <w:r w:rsidR="001F4BF4" w:rsidRPr="003D12C4">
        <w:rPr>
          <w:rFonts w:hAnsi="標楷體" w:hint="eastAsia"/>
          <w:b/>
          <w:szCs w:val="32"/>
        </w:rPr>
        <w:t>嗣</w:t>
      </w:r>
      <w:proofErr w:type="gramEnd"/>
      <w:r w:rsidR="00640D24" w:rsidRPr="003D12C4">
        <w:rPr>
          <w:rFonts w:hAnsi="標楷體" w:hint="eastAsia"/>
          <w:b/>
        </w:rPr>
        <w:t>於</w:t>
      </w:r>
      <w:r w:rsidR="00640D24" w:rsidRPr="003D12C4">
        <w:rPr>
          <w:rFonts w:hAnsi="標楷體"/>
          <w:b/>
          <w:szCs w:val="32"/>
        </w:rPr>
        <w:t>110</w:t>
      </w:r>
      <w:r w:rsidR="00640D24" w:rsidRPr="003D12C4">
        <w:rPr>
          <w:rFonts w:hAnsi="標楷體" w:hint="eastAsia"/>
          <w:b/>
          <w:szCs w:val="32"/>
        </w:rPr>
        <w:t>年</w:t>
      </w:r>
      <w:r w:rsidR="00640D24" w:rsidRPr="003D12C4">
        <w:rPr>
          <w:rFonts w:hAnsi="標楷體"/>
          <w:b/>
          <w:szCs w:val="32"/>
        </w:rPr>
        <w:t>7</w:t>
      </w:r>
      <w:r w:rsidR="00640D24" w:rsidRPr="003D12C4">
        <w:rPr>
          <w:rFonts w:hAnsi="標楷體" w:hint="eastAsia"/>
          <w:b/>
          <w:szCs w:val="32"/>
        </w:rPr>
        <w:t>月</w:t>
      </w:r>
      <w:r w:rsidR="00640D24" w:rsidRPr="003D12C4">
        <w:rPr>
          <w:rFonts w:hAnsi="標楷體"/>
          <w:b/>
          <w:szCs w:val="32"/>
        </w:rPr>
        <w:t>21</w:t>
      </w:r>
      <w:r w:rsidR="00640D24" w:rsidRPr="003D12C4">
        <w:rPr>
          <w:rFonts w:hAnsi="標楷體" w:hint="eastAsia"/>
          <w:b/>
          <w:szCs w:val="32"/>
        </w:rPr>
        <w:t>日因</w:t>
      </w:r>
      <w:r w:rsidR="00640D24" w:rsidRPr="003D12C4">
        <w:rPr>
          <w:rFonts w:hAnsi="標楷體"/>
          <w:b/>
        </w:rPr>
        <w:t>原核定本計畫工程費</w:t>
      </w:r>
      <w:r w:rsidR="00640D24" w:rsidRPr="003D12C4">
        <w:rPr>
          <w:rFonts w:hAnsi="標楷體" w:hint="eastAsia"/>
          <w:b/>
        </w:rPr>
        <w:t>已</w:t>
      </w:r>
      <w:r w:rsidR="00640D24" w:rsidRPr="003D12C4">
        <w:rPr>
          <w:rFonts w:hAnsi="標楷體"/>
          <w:b/>
        </w:rPr>
        <w:t>不敷支用，</w:t>
      </w:r>
      <w:proofErr w:type="gramStart"/>
      <w:r w:rsidR="00761C42" w:rsidRPr="003D12C4">
        <w:rPr>
          <w:rFonts w:hAnsi="標楷體" w:hint="eastAsia"/>
          <w:b/>
          <w:szCs w:val="32"/>
        </w:rPr>
        <w:t>始</w:t>
      </w:r>
      <w:r w:rsidR="00EA7EB4" w:rsidRPr="003D12C4">
        <w:rPr>
          <w:rFonts w:hAnsi="標楷體" w:hint="eastAsia"/>
          <w:b/>
          <w:szCs w:val="32"/>
        </w:rPr>
        <w:t>函</w:t>
      </w:r>
      <w:proofErr w:type="gramEnd"/>
      <w:r w:rsidR="00EA7EB4" w:rsidRPr="003D12C4">
        <w:rPr>
          <w:rFonts w:hAnsi="標楷體" w:hint="eastAsia"/>
          <w:b/>
          <w:szCs w:val="32"/>
        </w:rPr>
        <w:t>請文化部撥付履約爭議金額高達2億餘元，</w:t>
      </w:r>
      <w:r w:rsidR="00CA0DB4" w:rsidRPr="003D12C4">
        <w:rPr>
          <w:rFonts w:hAnsi="標楷體" w:hint="eastAsia"/>
          <w:b/>
          <w:szCs w:val="32"/>
        </w:rPr>
        <w:t>然因北部流行音樂中心計畫已於108年屆期，文化部並</w:t>
      </w:r>
      <w:r w:rsidR="006E72AE" w:rsidRPr="003D12C4">
        <w:rPr>
          <w:rFonts w:hAnsi="標楷體" w:hint="eastAsia"/>
          <w:b/>
          <w:szCs w:val="32"/>
        </w:rPr>
        <w:t>未於後續年度</w:t>
      </w:r>
      <w:r w:rsidR="00CA0DB4" w:rsidRPr="003D12C4">
        <w:rPr>
          <w:rFonts w:hAnsi="標楷體" w:hint="eastAsia"/>
          <w:b/>
          <w:szCs w:val="32"/>
        </w:rPr>
        <w:t>編列預算，</w:t>
      </w:r>
      <w:r w:rsidR="0019528F" w:rsidRPr="003D12C4">
        <w:rPr>
          <w:rFonts w:hAnsi="標楷體" w:hint="eastAsia"/>
          <w:b/>
          <w:szCs w:val="32"/>
        </w:rPr>
        <w:t>致</w:t>
      </w:r>
      <w:r w:rsidR="00CA0DB4" w:rsidRPr="003D12C4">
        <w:rPr>
          <w:rFonts w:hAnsi="標楷體" w:hint="eastAsia"/>
          <w:b/>
          <w:szCs w:val="32"/>
        </w:rPr>
        <w:t>無法支付</w:t>
      </w:r>
      <w:r w:rsidR="006E72AE" w:rsidRPr="003D12C4">
        <w:rPr>
          <w:rFonts w:hAnsi="標楷體" w:hint="eastAsia"/>
          <w:b/>
          <w:szCs w:val="32"/>
        </w:rPr>
        <w:t>該爭議</w:t>
      </w:r>
      <w:r w:rsidR="00CA0DB4" w:rsidRPr="003D12C4">
        <w:rPr>
          <w:rFonts w:hAnsi="標楷體" w:hint="eastAsia"/>
          <w:b/>
          <w:szCs w:val="32"/>
        </w:rPr>
        <w:t>款項</w:t>
      </w:r>
      <w:r w:rsidR="00EA7EB4" w:rsidRPr="003D12C4">
        <w:rPr>
          <w:rFonts w:hAnsi="標楷體" w:hint="eastAsia"/>
          <w:b/>
          <w:szCs w:val="32"/>
        </w:rPr>
        <w:t>，</w:t>
      </w:r>
      <w:r w:rsidR="00640D24" w:rsidRPr="003D12C4">
        <w:rPr>
          <w:rFonts w:hAnsi="標楷體" w:hint="eastAsia"/>
          <w:b/>
          <w:szCs w:val="32"/>
        </w:rPr>
        <w:t>影響</w:t>
      </w:r>
      <w:r w:rsidR="001F4BF4" w:rsidRPr="003D12C4">
        <w:rPr>
          <w:rFonts w:hAnsi="標楷體" w:hint="eastAsia"/>
          <w:b/>
          <w:szCs w:val="32"/>
        </w:rPr>
        <w:t>後續</w:t>
      </w:r>
      <w:r w:rsidR="00640D24" w:rsidRPr="003D12C4">
        <w:rPr>
          <w:rFonts w:hAnsi="標楷體" w:hint="eastAsia"/>
          <w:b/>
          <w:szCs w:val="32"/>
        </w:rPr>
        <w:t>履約爭議之處理效率，</w:t>
      </w:r>
      <w:r w:rsidR="00E3535F" w:rsidRPr="003D12C4">
        <w:rPr>
          <w:rFonts w:hAnsi="標楷體" w:hint="eastAsia"/>
          <w:b/>
          <w:szCs w:val="32"/>
        </w:rPr>
        <w:t>經核</w:t>
      </w:r>
      <w:r w:rsidR="00640D24" w:rsidRPr="003D12C4">
        <w:rPr>
          <w:rFonts w:hAnsi="標楷體" w:hint="eastAsia"/>
          <w:b/>
          <w:szCs w:val="32"/>
        </w:rPr>
        <w:t>該府所為</w:t>
      </w:r>
      <w:r w:rsidR="001F4BF4" w:rsidRPr="003D12C4">
        <w:rPr>
          <w:rFonts w:hAnsi="標楷體" w:hint="eastAsia"/>
          <w:b/>
          <w:szCs w:val="32"/>
        </w:rPr>
        <w:t>，</w:t>
      </w:r>
      <w:proofErr w:type="gramStart"/>
      <w:r w:rsidR="00B3708D" w:rsidRPr="003D12C4">
        <w:rPr>
          <w:rFonts w:hAnsi="標楷體" w:hint="eastAsia"/>
          <w:b/>
          <w:szCs w:val="32"/>
        </w:rPr>
        <w:t>殊屬欠</w:t>
      </w:r>
      <w:proofErr w:type="gramEnd"/>
      <w:r w:rsidR="00B3708D" w:rsidRPr="003D12C4">
        <w:rPr>
          <w:rFonts w:hAnsi="標楷體" w:hint="eastAsia"/>
          <w:b/>
          <w:szCs w:val="32"/>
        </w:rPr>
        <w:t>當</w:t>
      </w:r>
      <w:r w:rsidR="00EA7EB4" w:rsidRPr="003D12C4">
        <w:rPr>
          <w:rFonts w:hAnsi="標楷體" w:hint="eastAsia"/>
          <w:b/>
          <w:szCs w:val="32"/>
        </w:rPr>
        <w:t>。</w:t>
      </w:r>
      <w:bookmarkEnd w:id="94"/>
      <w:bookmarkEnd w:id="95"/>
      <w:bookmarkEnd w:id="96"/>
    </w:p>
    <w:p w:rsidR="00EA7EB4" w:rsidRPr="003D12C4" w:rsidRDefault="0020652C" w:rsidP="00F47F72">
      <w:pPr>
        <w:pStyle w:val="3"/>
        <w:rPr>
          <w:rFonts w:hAnsi="標楷體"/>
        </w:rPr>
      </w:pPr>
      <w:bookmarkStart w:id="97" w:name="_Toc161147883"/>
      <w:r w:rsidRPr="003D12C4">
        <w:rPr>
          <w:rFonts w:hAnsi="標楷體" w:hint="eastAsia"/>
        </w:rPr>
        <w:t>經查</w:t>
      </w:r>
      <w:proofErr w:type="gramStart"/>
      <w:r w:rsidR="00F47F72" w:rsidRPr="003D12C4">
        <w:rPr>
          <w:rFonts w:hAnsi="標楷體" w:hint="eastAsia"/>
        </w:rPr>
        <w:t>文化部洽請</w:t>
      </w:r>
      <w:proofErr w:type="gramEnd"/>
      <w:r w:rsidR="00F47F72" w:rsidRPr="003D12C4">
        <w:rPr>
          <w:rFonts w:hAnsi="標楷體" w:hint="eastAsia"/>
        </w:rPr>
        <w:t>臺北市政府</w:t>
      </w:r>
      <w:r w:rsidR="008D3E27" w:rsidRPr="003D12C4">
        <w:rPr>
          <w:rFonts w:hAnsi="標楷體" w:hint="eastAsia"/>
        </w:rPr>
        <w:t>辦理北部流行音樂中心興建工程</w:t>
      </w:r>
      <w:r w:rsidR="00F47F72" w:rsidRPr="003D12C4">
        <w:rPr>
          <w:rFonts w:hAnsi="標楷體" w:hint="eastAsia"/>
        </w:rPr>
        <w:t>，嗣</w:t>
      </w:r>
      <w:r w:rsidR="008D3E27" w:rsidRPr="003D12C4">
        <w:rPr>
          <w:rFonts w:hAnsi="標楷體" w:hint="eastAsia"/>
        </w:rPr>
        <w:t>該</w:t>
      </w:r>
      <w:r w:rsidR="00F47F72" w:rsidRPr="003D12C4">
        <w:rPr>
          <w:rFonts w:hAnsi="標楷體" w:hint="eastAsia"/>
        </w:rPr>
        <w:t xml:space="preserve">府委託RUR </w:t>
      </w:r>
      <w:proofErr w:type="spellStart"/>
      <w:r w:rsidR="00F47F72" w:rsidRPr="003D12C4">
        <w:rPr>
          <w:rFonts w:hAnsi="標楷體" w:hint="eastAsia"/>
        </w:rPr>
        <w:t>Architecture,D.P.C</w:t>
      </w:r>
      <w:proofErr w:type="spellEnd"/>
      <w:r w:rsidR="00F47F72" w:rsidRPr="003D12C4">
        <w:rPr>
          <w:rFonts w:hAnsi="標楷體" w:hint="eastAsia"/>
        </w:rPr>
        <w:t>與宗邁建築師事務所辦理</w:t>
      </w:r>
      <w:r w:rsidR="00AA04EB" w:rsidRPr="003D12C4">
        <w:rPr>
          <w:rFonts w:hAnsi="標楷體" w:hint="eastAsia"/>
        </w:rPr>
        <w:t>北部流行音樂中心</w:t>
      </w:r>
      <w:r w:rsidR="00F47F72" w:rsidRPr="003D12C4">
        <w:rPr>
          <w:rFonts w:hAnsi="標楷體" w:hint="eastAsia"/>
        </w:rPr>
        <w:t>工程規劃設計及監造技術服務，並於100年6月3日簽訂</w:t>
      </w:r>
      <w:r w:rsidR="00F47F72" w:rsidRPr="003D12C4">
        <w:rPr>
          <w:rFonts w:hAnsi="標楷體" w:hint="eastAsia"/>
          <w:noProof/>
          <w:color w:val="000000"/>
          <w:szCs w:val="32"/>
        </w:rPr>
        <w:t>「北部流行音樂中心興建工程委託規劃設計及監造技術服務契約」</w:t>
      </w:r>
      <w:r w:rsidR="00D85669" w:rsidRPr="003D12C4">
        <w:rPr>
          <w:rFonts w:hAnsi="標楷體" w:hint="eastAsia"/>
          <w:noProof/>
          <w:color w:val="000000"/>
          <w:szCs w:val="32"/>
        </w:rPr>
        <w:t>（下稱「委託規劃設計及監造服務契約」）</w:t>
      </w:r>
      <w:r w:rsidR="00F47F72" w:rsidRPr="003D12C4">
        <w:rPr>
          <w:rFonts w:hAnsi="標楷體" w:hint="eastAsia"/>
        </w:rPr>
        <w:t>；又該府委託喻台生</w:t>
      </w:r>
      <w:r w:rsidR="00F47F72" w:rsidRPr="003D12C4">
        <w:rPr>
          <w:rFonts w:hAnsi="標楷體" w:hint="eastAsia"/>
          <w:szCs w:val="32"/>
        </w:rPr>
        <w:t>建築師事務所/洪啟德土木大地技師事務所，辦理</w:t>
      </w:r>
      <w:r w:rsidR="00AA04EB" w:rsidRPr="003D12C4">
        <w:rPr>
          <w:rFonts w:hAnsi="標楷體" w:hint="eastAsia"/>
          <w:szCs w:val="32"/>
        </w:rPr>
        <w:t>北部流行音樂中心</w:t>
      </w:r>
      <w:r w:rsidR="00F47F72" w:rsidRPr="003D12C4">
        <w:rPr>
          <w:rFonts w:hAnsi="標楷體" w:hint="eastAsia"/>
          <w:szCs w:val="32"/>
        </w:rPr>
        <w:t>工程之專案管理技術服務，於101年4月12日簽訂</w:t>
      </w:r>
      <w:r w:rsidR="00D85669" w:rsidRPr="003D12C4">
        <w:rPr>
          <w:rFonts w:hAnsi="標楷體" w:hint="eastAsia"/>
          <w:noProof/>
          <w:color w:val="000000"/>
          <w:szCs w:val="32"/>
        </w:rPr>
        <w:t>「北部流行音樂中心興建工程委託專案管理技術服務契約」（下稱「委託專案管理技術服務契約」）</w:t>
      </w:r>
      <w:r w:rsidR="00F47F72" w:rsidRPr="003D12C4">
        <w:rPr>
          <w:rFonts w:hAnsi="標楷體" w:hint="eastAsia"/>
          <w:szCs w:val="32"/>
        </w:rPr>
        <w:t>在案。</w:t>
      </w:r>
      <w:bookmarkEnd w:id="97"/>
    </w:p>
    <w:p w:rsidR="00E9327B" w:rsidRPr="003D12C4" w:rsidRDefault="00E9327B" w:rsidP="002D10DE">
      <w:pPr>
        <w:pStyle w:val="3"/>
        <w:rPr>
          <w:rFonts w:hAnsi="標楷體"/>
          <w:noProof/>
          <w:color w:val="000000"/>
          <w:szCs w:val="32"/>
          <w:u w:val="single"/>
        </w:rPr>
      </w:pPr>
      <w:bookmarkStart w:id="98" w:name="_Toc161147884"/>
      <w:r w:rsidRPr="003D12C4">
        <w:rPr>
          <w:rFonts w:hAnsi="標楷體" w:hint="eastAsia"/>
          <w:noProof/>
          <w:color w:val="000000"/>
          <w:szCs w:val="32"/>
        </w:rPr>
        <w:t>依據</w:t>
      </w:r>
      <w:r w:rsidR="00C34B9F" w:rsidRPr="003D12C4">
        <w:rPr>
          <w:rFonts w:hAnsi="標楷體" w:hint="eastAsia"/>
          <w:noProof/>
          <w:color w:val="000000"/>
          <w:szCs w:val="32"/>
        </w:rPr>
        <w:t>「委託規劃設計及監造服務契約」</w:t>
      </w:r>
      <w:r w:rsidR="00C34B9F" w:rsidRPr="003D12C4">
        <w:rPr>
          <w:rFonts w:hAnsi="標楷體"/>
          <w:color w:val="000000"/>
          <w:szCs w:val="32"/>
        </w:rPr>
        <w:t>第4條第7款及第8款</w:t>
      </w:r>
      <w:r w:rsidR="00CC17EE" w:rsidRPr="003D12C4">
        <w:rPr>
          <w:rFonts w:hAnsi="標楷體" w:hint="eastAsia"/>
          <w:color w:val="000000"/>
          <w:szCs w:val="32"/>
        </w:rPr>
        <w:t>規</w:t>
      </w:r>
      <w:r w:rsidR="00C34B9F" w:rsidRPr="003D12C4">
        <w:rPr>
          <w:rFonts w:hAnsi="標楷體"/>
          <w:color w:val="000000"/>
          <w:szCs w:val="32"/>
        </w:rPr>
        <w:t>定：「契約價金之調整…</w:t>
      </w:r>
      <w:proofErr w:type="gramStart"/>
      <w:r w:rsidR="00C34B9F" w:rsidRPr="003D12C4">
        <w:rPr>
          <w:rFonts w:hAnsi="標楷體"/>
          <w:color w:val="000000"/>
          <w:szCs w:val="32"/>
        </w:rPr>
        <w:t>…</w:t>
      </w:r>
      <w:proofErr w:type="gramEnd"/>
      <w:r w:rsidR="00C34B9F" w:rsidRPr="003D12C4">
        <w:rPr>
          <w:rFonts w:hAnsi="標楷體" w:hint="eastAsia"/>
          <w:color w:val="000000"/>
          <w:szCs w:val="32"/>
        </w:rPr>
        <w:t>7</w:t>
      </w:r>
      <w:r w:rsidR="00C34B9F" w:rsidRPr="003D12C4">
        <w:rPr>
          <w:rFonts w:hAnsi="標楷體"/>
          <w:color w:val="000000"/>
          <w:szCs w:val="32"/>
        </w:rPr>
        <w:t>、甲方要求乙方辦理本契約外工作時，契約價金應予調整。</w:t>
      </w:r>
      <w:r w:rsidR="00C34B9F" w:rsidRPr="003D12C4">
        <w:rPr>
          <w:rFonts w:hAnsi="標楷體" w:hint="eastAsia"/>
          <w:color w:val="000000"/>
          <w:szCs w:val="32"/>
        </w:rPr>
        <w:t>8</w:t>
      </w:r>
      <w:r w:rsidR="00C34B9F" w:rsidRPr="003D12C4">
        <w:rPr>
          <w:rFonts w:hAnsi="標楷體"/>
          <w:color w:val="000000"/>
          <w:szCs w:val="32"/>
        </w:rPr>
        <w:t>、如增加監造服務</w:t>
      </w:r>
      <w:proofErr w:type="gramStart"/>
      <w:r w:rsidR="00C34B9F" w:rsidRPr="003D12C4">
        <w:rPr>
          <w:rFonts w:hAnsi="標楷體"/>
          <w:color w:val="000000"/>
          <w:szCs w:val="32"/>
        </w:rPr>
        <w:t>期間，</w:t>
      </w:r>
      <w:proofErr w:type="gramEnd"/>
      <w:r w:rsidR="00C34B9F" w:rsidRPr="003D12C4">
        <w:rPr>
          <w:rFonts w:hAnsi="標楷體"/>
          <w:color w:val="000000"/>
          <w:szCs w:val="32"/>
        </w:rPr>
        <w:t>不可歸責於乙方之事由者，應依下列計算式增加監造服務費用</w:t>
      </w:r>
      <w:r w:rsidR="00C34B9F" w:rsidRPr="003D12C4">
        <w:rPr>
          <w:rFonts w:hAnsi="標楷體" w:hint="eastAsia"/>
          <w:color w:val="000000"/>
          <w:szCs w:val="32"/>
        </w:rPr>
        <w:t>……</w:t>
      </w:r>
      <w:r w:rsidR="00C34B9F" w:rsidRPr="003D12C4">
        <w:rPr>
          <w:rFonts w:hAnsi="標楷體"/>
          <w:color w:val="000000"/>
          <w:szCs w:val="32"/>
        </w:rPr>
        <w:t>」。</w:t>
      </w:r>
      <w:r w:rsidR="002D10DE" w:rsidRPr="003D12C4">
        <w:rPr>
          <w:rFonts w:hAnsi="標楷體" w:hint="eastAsia"/>
          <w:color w:val="000000"/>
          <w:szCs w:val="32"/>
        </w:rPr>
        <w:t>又據</w:t>
      </w:r>
      <w:r w:rsidR="002D10DE" w:rsidRPr="003D12C4">
        <w:rPr>
          <w:rFonts w:hAnsi="標楷體" w:hint="eastAsia"/>
          <w:b/>
          <w:color w:val="000000"/>
          <w:szCs w:val="32"/>
        </w:rPr>
        <w:t>本契約</w:t>
      </w:r>
      <w:r w:rsidR="00C34B9F" w:rsidRPr="003D12C4">
        <w:rPr>
          <w:rFonts w:hAnsi="標楷體"/>
          <w:b/>
          <w:color w:val="000000"/>
          <w:szCs w:val="32"/>
        </w:rPr>
        <w:t>第15條</w:t>
      </w:r>
      <w:r w:rsidR="00C34B9F" w:rsidRPr="003D12C4">
        <w:rPr>
          <w:rFonts w:hAnsi="標楷體"/>
          <w:color w:val="000000"/>
          <w:szCs w:val="32"/>
        </w:rPr>
        <w:t>第2款及第5款</w:t>
      </w:r>
      <w:r w:rsidR="0020652C" w:rsidRPr="003D12C4">
        <w:rPr>
          <w:rFonts w:hAnsi="標楷體" w:hint="eastAsia"/>
          <w:color w:val="000000"/>
          <w:szCs w:val="32"/>
        </w:rPr>
        <w:t>約定</w:t>
      </w:r>
      <w:r w:rsidR="00CC17EE" w:rsidRPr="003D12C4">
        <w:rPr>
          <w:rFonts w:hAnsi="標楷體" w:hint="eastAsia"/>
          <w:color w:val="000000"/>
          <w:szCs w:val="32"/>
        </w:rPr>
        <w:t>規定</w:t>
      </w:r>
      <w:r w:rsidR="00C34B9F" w:rsidRPr="003D12C4">
        <w:rPr>
          <w:rFonts w:hAnsi="標楷體"/>
          <w:color w:val="000000"/>
          <w:szCs w:val="32"/>
        </w:rPr>
        <w:t>：「契約變更及轉讓…</w:t>
      </w:r>
      <w:proofErr w:type="gramStart"/>
      <w:r w:rsidR="00C34B9F" w:rsidRPr="003D12C4">
        <w:rPr>
          <w:rFonts w:hAnsi="標楷體"/>
          <w:color w:val="000000"/>
          <w:szCs w:val="32"/>
        </w:rPr>
        <w:t>…</w:t>
      </w:r>
      <w:proofErr w:type="gramEnd"/>
      <w:r w:rsidR="00C34B9F" w:rsidRPr="003D12C4">
        <w:rPr>
          <w:rFonts w:hAnsi="標楷體" w:hint="eastAsia"/>
          <w:color w:val="000000"/>
          <w:szCs w:val="32"/>
        </w:rPr>
        <w:t>2</w:t>
      </w:r>
      <w:r w:rsidR="00C34B9F" w:rsidRPr="003D12C4">
        <w:rPr>
          <w:rFonts w:hAnsi="標楷體"/>
          <w:color w:val="000000"/>
          <w:szCs w:val="32"/>
        </w:rPr>
        <w:t>、</w:t>
      </w:r>
      <w:proofErr w:type="gramStart"/>
      <w:r w:rsidR="00C34B9F" w:rsidRPr="003D12C4">
        <w:rPr>
          <w:rFonts w:hAnsi="標楷體"/>
          <w:color w:val="000000"/>
          <w:szCs w:val="32"/>
        </w:rPr>
        <w:t>甲方認</w:t>
      </w:r>
      <w:proofErr w:type="gramEnd"/>
      <w:r w:rsidR="00C34B9F" w:rsidRPr="003D12C4">
        <w:rPr>
          <w:rFonts w:hAnsi="標楷體"/>
          <w:color w:val="000000"/>
          <w:szCs w:val="32"/>
        </w:rPr>
        <w:t>有變更或修改設計之必要時，乙方</w:t>
      </w:r>
      <w:proofErr w:type="gramStart"/>
      <w:r w:rsidR="00C34B9F" w:rsidRPr="003D12C4">
        <w:rPr>
          <w:rFonts w:hAnsi="標楷體"/>
          <w:color w:val="000000"/>
          <w:szCs w:val="32"/>
        </w:rPr>
        <w:t>應按甲</w:t>
      </w:r>
      <w:proofErr w:type="gramEnd"/>
      <w:r w:rsidR="00C34B9F" w:rsidRPr="003D12C4">
        <w:rPr>
          <w:rFonts w:hAnsi="標楷體"/>
          <w:color w:val="000000"/>
          <w:szCs w:val="32"/>
        </w:rPr>
        <w:t>方通知之合理期限內完成變更設計……變更設計之服務費，由雙方另行議定之。…</w:t>
      </w:r>
      <w:proofErr w:type="gramStart"/>
      <w:r w:rsidR="00C34B9F" w:rsidRPr="003D12C4">
        <w:rPr>
          <w:rFonts w:hAnsi="標楷體"/>
          <w:color w:val="000000"/>
          <w:szCs w:val="32"/>
        </w:rPr>
        <w:t>…</w:t>
      </w:r>
      <w:proofErr w:type="gramEnd"/>
      <w:r w:rsidR="00C34B9F" w:rsidRPr="003D12C4">
        <w:rPr>
          <w:rFonts w:hAnsi="標楷體" w:hint="eastAsia"/>
          <w:color w:val="000000"/>
          <w:szCs w:val="32"/>
        </w:rPr>
        <w:t>5</w:t>
      </w:r>
      <w:r w:rsidR="00C34B9F" w:rsidRPr="003D12C4">
        <w:rPr>
          <w:rFonts w:hAnsi="標楷體"/>
          <w:color w:val="000000"/>
          <w:szCs w:val="32"/>
        </w:rPr>
        <w:t>、履約期間有下列事項者，應變更契約，並依相關條文合理給付額外酬金或檢討變更之：(</w:t>
      </w:r>
      <w:r w:rsidR="00C34B9F" w:rsidRPr="003D12C4">
        <w:rPr>
          <w:rFonts w:hAnsi="標楷體" w:hint="eastAsia"/>
          <w:color w:val="000000"/>
          <w:szCs w:val="32"/>
        </w:rPr>
        <w:t>1</w:t>
      </w:r>
      <w:r w:rsidR="00C34B9F" w:rsidRPr="003D12C4">
        <w:rPr>
          <w:rFonts w:hAnsi="標楷體"/>
          <w:color w:val="000000"/>
          <w:szCs w:val="32"/>
        </w:rPr>
        <w:t>)甲方於履約各工作階段完成審定後，要求乙方辦理變更者。(</w:t>
      </w:r>
      <w:r w:rsidR="00C34B9F" w:rsidRPr="003D12C4">
        <w:rPr>
          <w:rFonts w:hAnsi="標楷體" w:hint="eastAsia"/>
          <w:color w:val="000000"/>
          <w:szCs w:val="32"/>
        </w:rPr>
        <w:t>2</w:t>
      </w:r>
      <w:r w:rsidR="00C34B9F" w:rsidRPr="003D12C4">
        <w:rPr>
          <w:rFonts w:hAnsi="標楷體"/>
          <w:color w:val="000000"/>
          <w:szCs w:val="32"/>
        </w:rPr>
        <w:t>)甲方對同一服務事項依不同條件要求乙方辦理多次規劃或設計者。(</w:t>
      </w:r>
      <w:r w:rsidR="00C34B9F" w:rsidRPr="003D12C4">
        <w:rPr>
          <w:rFonts w:hAnsi="標楷體" w:hint="eastAsia"/>
          <w:color w:val="000000"/>
          <w:szCs w:val="32"/>
        </w:rPr>
        <w:t>3</w:t>
      </w:r>
      <w:r w:rsidR="00C34B9F" w:rsidRPr="003D12C4">
        <w:rPr>
          <w:rFonts w:hAnsi="標楷體"/>
          <w:color w:val="000000"/>
          <w:szCs w:val="32"/>
        </w:rPr>
        <w:t>)甲方因故必須變更部分委託服務內容時，得就服務事項或數量之增減情形，調整契約價金及工作期限。(</w:t>
      </w:r>
      <w:r w:rsidR="00C34B9F" w:rsidRPr="003D12C4">
        <w:rPr>
          <w:rFonts w:hAnsi="標楷體" w:hint="eastAsia"/>
          <w:color w:val="000000"/>
          <w:szCs w:val="32"/>
        </w:rPr>
        <w:t>4</w:t>
      </w:r>
      <w:r w:rsidR="00C34B9F" w:rsidRPr="003D12C4">
        <w:rPr>
          <w:rFonts w:hAnsi="標楷體"/>
          <w:color w:val="000000"/>
          <w:szCs w:val="32"/>
        </w:rPr>
        <w:t>)契約執行中涉及應執行其他之工作內容而未曾議定者。(</w:t>
      </w:r>
      <w:r w:rsidR="00C34B9F" w:rsidRPr="003D12C4">
        <w:rPr>
          <w:rFonts w:hAnsi="標楷體" w:hint="eastAsia"/>
          <w:color w:val="000000"/>
          <w:szCs w:val="32"/>
        </w:rPr>
        <w:t>5</w:t>
      </w:r>
      <w:r w:rsidR="00C34B9F" w:rsidRPr="003D12C4">
        <w:rPr>
          <w:rFonts w:hAnsi="標楷體"/>
          <w:color w:val="000000"/>
          <w:szCs w:val="32"/>
        </w:rPr>
        <w:t>)有第</w:t>
      </w:r>
      <w:r w:rsidR="00C34B9F" w:rsidRPr="003D12C4">
        <w:rPr>
          <w:rFonts w:hAnsi="標楷體" w:hint="eastAsia"/>
          <w:color w:val="000000"/>
          <w:szCs w:val="32"/>
        </w:rPr>
        <w:t>4</w:t>
      </w:r>
      <w:r w:rsidR="00C34B9F" w:rsidRPr="003D12C4">
        <w:rPr>
          <w:rFonts w:hAnsi="標楷體"/>
          <w:color w:val="000000"/>
          <w:szCs w:val="32"/>
        </w:rPr>
        <w:t>條第</w:t>
      </w:r>
      <w:r w:rsidR="00C34B9F" w:rsidRPr="003D12C4">
        <w:rPr>
          <w:rFonts w:hAnsi="標楷體" w:hint="eastAsia"/>
          <w:color w:val="000000"/>
          <w:szCs w:val="32"/>
        </w:rPr>
        <w:t>8</w:t>
      </w:r>
      <w:r w:rsidR="00C34B9F" w:rsidRPr="003D12C4">
        <w:rPr>
          <w:rFonts w:hAnsi="標楷體"/>
          <w:color w:val="000000"/>
          <w:szCs w:val="32"/>
        </w:rPr>
        <w:t>項變更</w:t>
      </w:r>
      <w:proofErr w:type="gramStart"/>
      <w:r w:rsidR="00C34B9F" w:rsidRPr="003D12C4">
        <w:rPr>
          <w:rFonts w:hAnsi="標楷體"/>
          <w:color w:val="000000"/>
          <w:szCs w:val="32"/>
        </w:rPr>
        <w:t>監造期程</w:t>
      </w:r>
      <w:proofErr w:type="gramEnd"/>
      <w:r w:rsidR="00C34B9F" w:rsidRPr="003D12C4">
        <w:rPr>
          <w:rFonts w:hAnsi="標楷體"/>
          <w:color w:val="000000"/>
          <w:szCs w:val="32"/>
        </w:rPr>
        <w:t>需要者。」</w:t>
      </w:r>
      <w:r w:rsidR="00662C5A" w:rsidRPr="003D12C4">
        <w:rPr>
          <w:rFonts w:hAnsi="標楷體" w:hint="eastAsia"/>
          <w:color w:val="000000"/>
          <w:szCs w:val="32"/>
        </w:rPr>
        <w:t>另</w:t>
      </w:r>
      <w:r w:rsidR="002D10DE" w:rsidRPr="003D12C4">
        <w:rPr>
          <w:rFonts w:hAnsi="標楷體" w:hint="eastAsia"/>
          <w:color w:val="000000"/>
          <w:szCs w:val="32"/>
        </w:rPr>
        <w:t>依</w:t>
      </w:r>
      <w:r w:rsidR="002D10DE" w:rsidRPr="003D12C4">
        <w:rPr>
          <w:rFonts w:hAnsi="標楷體" w:hint="eastAsia"/>
          <w:szCs w:val="32"/>
        </w:rPr>
        <w:t>「</w:t>
      </w:r>
      <w:r w:rsidR="002D10DE" w:rsidRPr="003D12C4">
        <w:rPr>
          <w:rFonts w:hAnsi="標楷體" w:hint="eastAsia"/>
          <w:noProof/>
          <w:color w:val="000000"/>
          <w:szCs w:val="32"/>
        </w:rPr>
        <w:t>委託專案管理技術服務契約</w:t>
      </w:r>
      <w:r w:rsidR="002D10DE" w:rsidRPr="003D12C4">
        <w:rPr>
          <w:rFonts w:hAnsi="標楷體" w:hint="eastAsia"/>
          <w:szCs w:val="32"/>
        </w:rPr>
        <w:t>」</w:t>
      </w:r>
      <w:r w:rsidR="002D10DE" w:rsidRPr="003D12C4">
        <w:rPr>
          <w:rFonts w:hAnsi="標楷體" w:hint="eastAsia"/>
          <w:color w:val="000000"/>
          <w:szCs w:val="32"/>
        </w:rPr>
        <w:t>第4條第7款及第8款</w:t>
      </w:r>
      <w:r w:rsidR="00CC17EE" w:rsidRPr="003D12C4">
        <w:rPr>
          <w:rFonts w:hAnsi="標楷體" w:hint="eastAsia"/>
          <w:color w:val="000000"/>
          <w:szCs w:val="32"/>
        </w:rPr>
        <w:t>規</w:t>
      </w:r>
      <w:r w:rsidR="002D10DE" w:rsidRPr="003D12C4">
        <w:rPr>
          <w:rFonts w:hAnsi="標楷體" w:hint="eastAsia"/>
          <w:color w:val="000000"/>
          <w:szCs w:val="32"/>
        </w:rPr>
        <w:t>定：「契約價金之調整…</w:t>
      </w:r>
      <w:proofErr w:type="gramStart"/>
      <w:r w:rsidR="002D10DE" w:rsidRPr="003D12C4">
        <w:rPr>
          <w:rFonts w:hAnsi="標楷體" w:hint="eastAsia"/>
          <w:color w:val="000000"/>
          <w:szCs w:val="32"/>
        </w:rPr>
        <w:t>…</w:t>
      </w:r>
      <w:proofErr w:type="gramEnd"/>
      <w:r w:rsidR="002D10DE" w:rsidRPr="003D12C4">
        <w:rPr>
          <w:rFonts w:hAnsi="標楷體" w:hint="eastAsia"/>
          <w:color w:val="000000"/>
          <w:szCs w:val="32"/>
        </w:rPr>
        <w:t>7、甲方要求乙方辦理本契約外工作時，契約價金應予調整。8、如有超出契約約定之專案管理服務期程，且屬不可歸責於乙方之事由者，乙方得依第16條第4款規定提出契約變更調整契約價金之要求。」且本契約第16條第4款、第5款第1目、第2目及第4目</w:t>
      </w:r>
      <w:r w:rsidR="00CC17EE" w:rsidRPr="003D12C4">
        <w:rPr>
          <w:rFonts w:hAnsi="標楷體" w:hint="eastAsia"/>
          <w:color w:val="000000"/>
          <w:szCs w:val="32"/>
        </w:rPr>
        <w:t>規定</w:t>
      </w:r>
      <w:r w:rsidR="002D10DE" w:rsidRPr="003D12C4">
        <w:rPr>
          <w:rFonts w:hAnsi="標楷體" w:hint="eastAsia"/>
          <w:color w:val="000000"/>
          <w:szCs w:val="32"/>
        </w:rPr>
        <w:t>：「契約變更及轉讓…</w:t>
      </w:r>
      <w:proofErr w:type="gramStart"/>
      <w:r w:rsidR="002D10DE" w:rsidRPr="003D12C4">
        <w:rPr>
          <w:rFonts w:hAnsi="標楷體" w:hint="eastAsia"/>
          <w:color w:val="000000"/>
          <w:szCs w:val="32"/>
        </w:rPr>
        <w:t>…</w:t>
      </w:r>
      <w:proofErr w:type="gramEnd"/>
      <w:r w:rsidR="002D10DE" w:rsidRPr="003D12C4">
        <w:rPr>
          <w:rFonts w:hAnsi="標楷體" w:hint="eastAsia"/>
          <w:color w:val="000000"/>
          <w:szCs w:val="32"/>
        </w:rPr>
        <w:t>4、如因可歸責於甲方之事由辦理契約變更，除雙方另有協議外，甲方得就已完成之工作辦理部分驗收或結算後，支付該部分價金。5、履約期間有下列事項者，應變更契約，並合理增減酬金：(1)甲方於履約各工作階段完成審定後，要求辦理工程計</w:t>
      </w:r>
      <w:r w:rsidR="00170820" w:rsidRPr="003D12C4">
        <w:rPr>
          <w:rFonts w:hAnsi="標楷體" w:hint="eastAsia"/>
          <w:color w:val="000000"/>
          <w:szCs w:val="32"/>
        </w:rPr>
        <w:t>畫</w:t>
      </w:r>
      <w:r w:rsidR="002D10DE" w:rsidRPr="003D12C4">
        <w:rPr>
          <w:rFonts w:hAnsi="標楷體" w:hint="eastAsia"/>
          <w:color w:val="000000"/>
          <w:szCs w:val="32"/>
        </w:rPr>
        <w:t>變更，</w:t>
      </w:r>
      <w:proofErr w:type="gramStart"/>
      <w:r w:rsidR="002D10DE" w:rsidRPr="003D12C4">
        <w:rPr>
          <w:rFonts w:hAnsi="標楷體" w:hint="eastAsia"/>
          <w:color w:val="000000"/>
          <w:szCs w:val="32"/>
        </w:rPr>
        <w:t>致乙方</w:t>
      </w:r>
      <w:proofErr w:type="gramEnd"/>
      <w:r w:rsidR="002D10DE" w:rsidRPr="003D12C4">
        <w:rPr>
          <w:rFonts w:hAnsi="標楷體" w:hint="eastAsia"/>
          <w:color w:val="000000"/>
          <w:szCs w:val="32"/>
        </w:rPr>
        <w:t>需再提供審查及諮詢服務者。(2)甲方對同一服務事項依不同條件要求乙方辦理多次規劃或設計之諮詢與審查工作者。…</w:t>
      </w:r>
      <w:proofErr w:type="gramStart"/>
      <w:r w:rsidR="002D10DE" w:rsidRPr="003D12C4">
        <w:rPr>
          <w:rFonts w:hAnsi="標楷體" w:hint="eastAsia"/>
          <w:color w:val="000000"/>
          <w:szCs w:val="32"/>
        </w:rPr>
        <w:t>…</w:t>
      </w:r>
      <w:proofErr w:type="gramEnd"/>
      <w:r w:rsidR="002D10DE" w:rsidRPr="003D12C4">
        <w:rPr>
          <w:rFonts w:hAnsi="標楷體" w:hint="eastAsia"/>
          <w:color w:val="000000"/>
          <w:szCs w:val="32"/>
        </w:rPr>
        <w:t>(3)有第4條第7款之情事者。」</w:t>
      </w:r>
      <w:proofErr w:type="gramStart"/>
      <w:r w:rsidRPr="003D12C4">
        <w:rPr>
          <w:rFonts w:hAnsi="標楷體" w:hint="eastAsia"/>
          <w:szCs w:val="32"/>
        </w:rPr>
        <w:t>準</w:t>
      </w:r>
      <w:proofErr w:type="gramEnd"/>
      <w:r w:rsidRPr="003D12C4">
        <w:rPr>
          <w:rFonts w:hAnsi="標楷體" w:hint="eastAsia"/>
          <w:szCs w:val="32"/>
        </w:rPr>
        <w:t>此，</w:t>
      </w:r>
      <w:r w:rsidRPr="003D12C4">
        <w:rPr>
          <w:rFonts w:hAnsi="標楷體" w:hint="eastAsia"/>
          <w:noProof/>
          <w:color w:val="000000"/>
          <w:szCs w:val="32"/>
        </w:rPr>
        <w:t>履約期間</w:t>
      </w:r>
      <w:r w:rsidR="006148E9" w:rsidRPr="003D12C4">
        <w:rPr>
          <w:rFonts w:hAnsi="標楷體" w:hint="eastAsia"/>
          <w:noProof/>
          <w:color w:val="000000"/>
          <w:szCs w:val="32"/>
        </w:rPr>
        <w:t>倘有涉及</w:t>
      </w:r>
      <w:r w:rsidRPr="003D12C4">
        <w:rPr>
          <w:rFonts w:hAnsi="標楷體" w:hint="eastAsia"/>
          <w:noProof/>
          <w:color w:val="000000"/>
          <w:szCs w:val="32"/>
        </w:rPr>
        <w:t>變更</w:t>
      </w:r>
      <w:r w:rsidR="006148E9" w:rsidRPr="003D12C4">
        <w:rPr>
          <w:rFonts w:hAnsi="標楷體" w:hint="eastAsia"/>
          <w:noProof/>
          <w:color w:val="000000"/>
          <w:szCs w:val="32"/>
        </w:rPr>
        <w:t>服務</w:t>
      </w:r>
      <w:r w:rsidRPr="003D12C4">
        <w:rPr>
          <w:rFonts w:hAnsi="標楷體" w:hint="eastAsia"/>
          <w:noProof/>
          <w:color w:val="000000"/>
          <w:szCs w:val="32"/>
        </w:rPr>
        <w:t>情事，應依約辦理契約價金調整。</w:t>
      </w:r>
      <w:bookmarkEnd w:id="98"/>
    </w:p>
    <w:p w:rsidR="0095583E" w:rsidRPr="003D12C4" w:rsidRDefault="00640D24" w:rsidP="00C9480A">
      <w:pPr>
        <w:pStyle w:val="3"/>
        <w:rPr>
          <w:rFonts w:hAnsi="標楷體"/>
          <w:sz w:val="28"/>
          <w:szCs w:val="28"/>
        </w:rPr>
      </w:pPr>
      <w:bookmarkStart w:id="99" w:name="_Toc161147885"/>
      <w:r w:rsidRPr="003D12C4">
        <w:rPr>
          <w:rFonts w:hAnsi="標楷體" w:hint="eastAsia"/>
        </w:rPr>
        <w:t>經查，108年2月1日</w:t>
      </w:r>
      <w:r w:rsidR="00761C42" w:rsidRPr="003D12C4">
        <w:rPr>
          <w:rFonts w:hAnsi="標楷體" w:hint="eastAsia"/>
        </w:rPr>
        <w:t>本案興建工程</w:t>
      </w:r>
      <w:r w:rsidRPr="003D12C4">
        <w:rPr>
          <w:rFonts w:hAnsi="標楷體" w:hint="eastAsia"/>
        </w:rPr>
        <w:t xml:space="preserve">委託規劃設計及監造技術服務廠商RUR </w:t>
      </w:r>
      <w:proofErr w:type="spellStart"/>
      <w:r w:rsidRPr="003D12C4">
        <w:rPr>
          <w:rFonts w:hAnsi="標楷體" w:hint="eastAsia"/>
        </w:rPr>
        <w:t>Architecture,D.P.C</w:t>
      </w:r>
      <w:proofErr w:type="spellEnd"/>
      <w:r w:rsidRPr="003D12C4">
        <w:rPr>
          <w:rFonts w:hAnsi="標楷體" w:hint="eastAsia"/>
        </w:rPr>
        <w:t>與宗邁建築師</w:t>
      </w:r>
      <w:proofErr w:type="gramStart"/>
      <w:r w:rsidRPr="003D12C4">
        <w:rPr>
          <w:rFonts w:hAnsi="標楷體" w:hint="eastAsia"/>
        </w:rPr>
        <w:t>事務所函</w:t>
      </w:r>
      <w:r w:rsidR="00226844" w:rsidRPr="003D12C4">
        <w:rPr>
          <w:rFonts w:hAnsi="標楷體" w:hint="eastAsia"/>
        </w:rPr>
        <w:t>北市府</w:t>
      </w:r>
      <w:proofErr w:type="gramEnd"/>
      <w:r w:rsidR="00226844" w:rsidRPr="003D12C4">
        <w:rPr>
          <w:rFonts w:hAnsi="標楷體" w:hint="eastAsia"/>
        </w:rPr>
        <w:t>工務局新工處</w:t>
      </w:r>
      <w:r w:rsidRPr="003D12C4">
        <w:rPr>
          <w:rFonts w:hAnsi="標楷體" w:hint="eastAsia"/>
        </w:rPr>
        <w:t>，</w:t>
      </w:r>
      <w:r w:rsidRPr="003D12C4">
        <w:rPr>
          <w:rFonts w:hAnsi="標楷體" w:hint="eastAsia"/>
          <w:szCs w:val="32"/>
        </w:rPr>
        <w:t>檢送「北部流行音樂中心興建工程」設計團隊變更設計增加服務酬金，請該處依本工程設計及監造技術服務契約第15條辦理相關契約程序</w:t>
      </w:r>
      <w:r w:rsidR="00761C42" w:rsidRPr="003D12C4">
        <w:rPr>
          <w:rFonts w:hAnsi="標楷體" w:hint="eastAsia"/>
          <w:szCs w:val="32"/>
        </w:rPr>
        <w:t>。該函並說明：「</w:t>
      </w:r>
      <w:r w:rsidRPr="003D12C4">
        <w:rPr>
          <w:rFonts w:hAnsi="標楷體" w:hint="eastAsia"/>
          <w:szCs w:val="32"/>
        </w:rPr>
        <w:t>工程於103至104年間已陸續發包施工，於107年間本設計團隊於接獲貴處通知辦理南基地第9次及第10次變更設計案，其中部分工程屬新增工程經費之新增工作，故</w:t>
      </w:r>
      <w:proofErr w:type="gramStart"/>
      <w:r w:rsidRPr="003D12C4">
        <w:rPr>
          <w:rFonts w:hAnsi="標楷體" w:hint="eastAsia"/>
          <w:szCs w:val="32"/>
        </w:rPr>
        <w:t>臚</w:t>
      </w:r>
      <w:proofErr w:type="gramEnd"/>
      <w:r w:rsidRPr="003D12C4">
        <w:rPr>
          <w:rFonts w:hAnsi="標楷體" w:hint="eastAsia"/>
          <w:szCs w:val="32"/>
        </w:rPr>
        <w:t>列辦理依據、經過及變更內容等詳細說明，請該處儘快依契約第15條辦理相關契約程序。本次提報新增服務酬金，共計約11,020,000元(</w:t>
      </w:r>
      <w:proofErr w:type="gramStart"/>
      <w:r w:rsidRPr="003D12C4">
        <w:rPr>
          <w:rFonts w:hAnsi="標楷體" w:hint="eastAsia"/>
          <w:szCs w:val="32"/>
        </w:rPr>
        <w:t>含</w:t>
      </w:r>
      <w:r w:rsidRPr="003D12C4">
        <w:rPr>
          <w:rFonts w:hAnsi="標楷體" w:hint="eastAsia"/>
        </w:rPr>
        <w:t>請增</w:t>
      </w:r>
      <w:proofErr w:type="gramEnd"/>
      <w:r w:rsidRPr="003D12C4">
        <w:rPr>
          <w:rFonts w:hAnsi="標楷體" w:hint="eastAsia"/>
        </w:rPr>
        <w:t>規劃設計服務費)</w:t>
      </w:r>
      <w:r w:rsidR="002E7952" w:rsidRPr="003D12C4">
        <w:rPr>
          <w:rFonts w:hAnsi="標楷體" w:hint="eastAsia"/>
        </w:rPr>
        <w:t>。</w:t>
      </w:r>
      <w:r w:rsidR="0020652C" w:rsidRPr="003D12C4">
        <w:rPr>
          <w:rFonts w:hAnsi="標楷體" w:hint="eastAsia"/>
        </w:rPr>
        <w:t>」</w:t>
      </w:r>
      <w:r w:rsidR="002E7952" w:rsidRPr="003D12C4">
        <w:rPr>
          <w:rFonts w:hAnsi="標楷體" w:hint="eastAsia"/>
          <w:szCs w:val="32"/>
        </w:rPr>
        <w:t>然臺北市政府對於廠商所提出之請求，竟未據以</w:t>
      </w:r>
      <w:r w:rsidR="00D85669" w:rsidRPr="003D12C4">
        <w:rPr>
          <w:rFonts w:hAnsi="標楷體" w:hint="eastAsia"/>
          <w:szCs w:val="32"/>
        </w:rPr>
        <w:t>檢討</w:t>
      </w:r>
      <w:r w:rsidR="002E7952" w:rsidRPr="003D12C4">
        <w:rPr>
          <w:rFonts w:hAnsi="標楷體" w:hint="eastAsia"/>
          <w:szCs w:val="32"/>
        </w:rPr>
        <w:t>修約</w:t>
      </w:r>
      <w:r w:rsidR="00D612F6" w:rsidRPr="003D12C4">
        <w:rPr>
          <w:rFonts w:hAnsi="標楷體" w:hint="eastAsia"/>
          <w:szCs w:val="32"/>
        </w:rPr>
        <w:t>。</w:t>
      </w:r>
      <w:bookmarkEnd w:id="99"/>
    </w:p>
    <w:p w:rsidR="0061581E" w:rsidRPr="003D12C4" w:rsidRDefault="005475B7" w:rsidP="00F03C6A">
      <w:pPr>
        <w:pStyle w:val="3"/>
        <w:rPr>
          <w:rFonts w:hAnsi="標楷體"/>
          <w:sz w:val="28"/>
          <w:szCs w:val="28"/>
        </w:rPr>
      </w:pPr>
      <w:bookmarkStart w:id="100" w:name="_Toc161147886"/>
      <w:r w:rsidRPr="003D12C4">
        <w:rPr>
          <w:rFonts w:hAnsi="標楷體" w:hint="eastAsia"/>
        </w:rPr>
        <w:t>據</w:t>
      </w:r>
      <w:r w:rsidR="0030582A" w:rsidRPr="003D12C4">
        <w:rPr>
          <w:rFonts w:hAnsi="標楷體" w:hint="eastAsia"/>
        </w:rPr>
        <w:t>該府表示，</w:t>
      </w:r>
      <w:r w:rsidR="00481274" w:rsidRPr="003D12C4">
        <w:rPr>
          <w:rFonts w:hAnsi="標楷體" w:hint="eastAsia"/>
        </w:rPr>
        <w:t xml:space="preserve">未與委託規劃設計及監造技術服務廠商RUR </w:t>
      </w:r>
      <w:proofErr w:type="spellStart"/>
      <w:r w:rsidR="00481274" w:rsidRPr="003D12C4">
        <w:rPr>
          <w:rFonts w:hAnsi="標楷體" w:hint="eastAsia"/>
        </w:rPr>
        <w:t>Architecture,D.P.C</w:t>
      </w:r>
      <w:proofErr w:type="spellEnd"/>
      <w:r w:rsidR="00481274" w:rsidRPr="003D12C4">
        <w:rPr>
          <w:rFonts w:hAnsi="標楷體" w:hint="eastAsia"/>
        </w:rPr>
        <w:t>與宗邁建築師事務所修約原因</w:t>
      </w:r>
      <w:r w:rsidR="00B30C5B" w:rsidRPr="003D12C4">
        <w:rPr>
          <w:rFonts w:hAnsi="標楷體" w:hint="eastAsia"/>
        </w:rPr>
        <w:t>，</w:t>
      </w:r>
      <w:r w:rsidR="00481274" w:rsidRPr="003D12C4">
        <w:rPr>
          <w:rFonts w:hAnsi="標楷體" w:hint="eastAsia"/>
        </w:rPr>
        <w:t>係因</w:t>
      </w:r>
      <w:r w:rsidR="00572069" w:rsidRPr="003D12C4">
        <w:rPr>
          <w:rFonts w:hAnsi="標楷體" w:hint="eastAsia"/>
        </w:rPr>
        <w:t>增加契約服務費並依約訂定契約補充協議，需有下列要件：(1)請增技術服務費內容事由。需符合政府採購法令規定及契約條文約定。(2)契約兩造需依約協議達成意思</w:t>
      </w:r>
      <w:proofErr w:type="gramStart"/>
      <w:r w:rsidR="00572069" w:rsidRPr="003D12C4">
        <w:rPr>
          <w:rFonts w:hAnsi="標楷體" w:hint="eastAsia"/>
        </w:rPr>
        <w:t>表示合致</w:t>
      </w:r>
      <w:proofErr w:type="gramEnd"/>
      <w:r w:rsidR="00572069" w:rsidRPr="003D12C4">
        <w:rPr>
          <w:rFonts w:hAnsi="標楷體" w:hint="eastAsia"/>
        </w:rPr>
        <w:t>。(3)要有完成法定程序之明確法定預算來源依據，並需預算經費到位、或代辦機關已獲得洽辦機關正式函示預算經費已完成法定編列程序，並同意撥付之行政承諾，</w:t>
      </w:r>
      <w:proofErr w:type="gramStart"/>
      <w:r w:rsidR="00572069" w:rsidRPr="003D12C4">
        <w:rPr>
          <w:rFonts w:hAnsi="標楷體" w:hint="eastAsia"/>
        </w:rPr>
        <w:t>續經契約</w:t>
      </w:r>
      <w:proofErr w:type="gramEnd"/>
      <w:r w:rsidR="00572069" w:rsidRPr="003D12C4">
        <w:rPr>
          <w:rFonts w:hAnsi="標楷體" w:hint="eastAsia"/>
        </w:rPr>
        <w:t>採購機關監辦單位(政風及會計)之審核通過</w:t>
      </w:r>
      <w:r w:rsidR="00481274" w:rsidRPr="003D12C4">
        <w:rPr>
          <w:rFonts w:hAnsi="標楷體" w:hint="eastAsia"/>
        </w:rPr>
        <w:t>，廠商當時雖已經提出請增服務費之事由，</w:t>
      </w:r>
      <w:proofErr w:type="gramStart"/>
      <w:r w:rsidR="00481274" w:rsidRPr="003D12C4">
        <w:rPr>
          <w:rFonts w:hAnsi="標楷體" w:hint="eastAsia"/>
        </w:rPr>
        <w:t>惟查</w:t>
      </w:r>
      <w:proofErr w:type="gramEnd"/>
      <w:r w:rsidR="00481274" w:rsidRPr="003D12C4">
        <w:rPr>
          <w:rFonts w:hAnsi="標楷體" w:hint="eastAsia"/>
        </w:rPr>
        <w:t>前揭要件皆未具足而能成就</w:t>
      </w:r>
      <w:r w:rsidR="00761C42" w:rsidRPr="003D12C4">
        <w:rPr>
          <w:rFonts w:hAnsi="標楷體" w:hint="eastAsia"/>
        </w:rPr>
        <w:t>……</w:t>
      </w:r>
      <w:r w:rsidR="00A95E2B" w:rsidRPr="003D12C4">
        <w:rPr>
          <w:rFonts w:hAnsi="標楷體" w:hint="eastAsia"/>
        </w:rPr>
        <w:t>等語</w:t>
      </w:r>
      <w:r w:rsidR="00481274" w:rsidRPr="003D12C4">
        <w:rPr>
          <w:rFonts w:hAnsi="標楷體" w:hint="eastAsia"/>
        </w:rPr>
        <w:t>。</w:t>
      </w:r>
      <w:proofErr w:type="gramStart"/>
      <w:r w:rsidR="008D3E27" w:rsidRPr="003D12C4">
        <w:rPr>
          <w:rFonts w:hAnsi="標楷體" w:hint="eastAsia"/>
        </w:rPr>
        <w:t>然</w:t>
      </w:r>
      <w:r w:rsidR="00B30C5B" w:rsidRPr="003D12C4">
        <w:rPr>
          <w:rFonts w:hAnsi="標楷體" w:hint="eastAsia"/>
        </w:rPr>
        <w:t>縱</w:t>
      </w:r>
      <w:r w:rsidR="00C4443A" w:rsidRPr="003D12C4">
        <w:rPr>
          <w:rFonts w:hAnsi="標楷體" w:hint="eastAsia"/>
        </w:rPr>
        <w:t>如</w:t>
      </w:r>
      <w:proofErr w:type="gramEnd"/>
      <w:r w:rsidR="00761C42" w:rsidRPr="003D12C4">
        <w:rPr>
          <w:rFonts w:hAnsi="標楷體" w:hint="eastAsia"/>
        </w:rPr>
        <w:t>該府</w:t>
      </w:r>
      <w:r w:rsidR="00C4443A" w:rsidRPr="003D12C4">
        <w:rPr>
          <w:rFonts w:hAnsi="標楷體" w:hint="eastAsia"/>
        </w:rPr>
        <w:t>所言，</w:t>
      </w:r>
      <w:r w:rsidR="00B30C5B" w:rsidRPr="003D12C4">
        <w:rPr>
          <w:rFonts w:hAnsi="標楷體" w:hint="eastAsia"/>
        </w:rPr>
        <w:t>廠商</w:t>
      </w:r>
      <w:proofErr w:type="gramStart"/>
      <w:r w:rsidR="00B30C5B" w:rsidRPr="003D12C4">
        <w:rPr>
          <w:rFonts w:hAnsi="標楷體" w:hint="eastAsia"/>
        </w:rPr>
        <w:t>申請時修</w:t>
      </w:r>
      <w:proofErr w:type="gramEnd"/>
      <w:r w:rsidR="00B30C5B" w:rsidRPr="003D12C4">
        <w:rPr>
          <w:rFonts w:hAnsi="標楷體" w:hint="eastAsia"/>
        </w:rPr>
        <w:t>約要件未足，</w:t>
      </w:r>
      <w:r w:rsidR="00C4443A" w:rsidRPr="003D12C4">
        <w:rPr>
          <w:rFonts w:hAnsi="標楷體" w:hint="eastAsia"/>
        </w:rPr>
        <w:t>然後續</w:t>
      </w:r>
      <w:r w:rsidR="00481274" w:rsidRPr="003D12C4">
        <w:rPr>
          <w:rFonts w:hAnsi="標楷體" w:hint="eastAsia"/>
        </w:rPr>
        <w:t>該府亦未完備相關要件，</w:t>
      </w:r>
      <w:proofErr w:type="gramStart"/>
      <w:r w:rsidR="00481274" w:rsidRPr="003D12C4">
        <w:rPr>
          <w:rFonts w:hAnsi="標楷體" w:hint="eastAsia"/>
        </w:rPr>
        <w:t>甚未</w:t>
      </w:r>
      <w:proofErr w:type="gramEnd"/>
      <w:r w:rsidR="008D3E27" w:rsidRPr="003D12C4">
        <w:rPr>
          <w:rFonts w:hAnsi="標楷體" w:hint="eastAsia"/>
        </w:rPr>
        <w:t>函報</w:t>
      </w:r>
      <w:proofErr w:type="gramStart"/>
      <w:r w:rsidR="008D3E27" w:rsidRPr="003D12C4">
        <w:rPr>
          <w:rFonts w:hAnsi="標楷體" w:hint="eastAsia"/>
        </w:rPr>
        <w:t>文化部</w:t>
      </w:r>
      <w:r w:rsidR="00B15F5C" w:rsidRPr="003D12C4">
        <w:rPr>
          <w:rFonts w:hAnsi="標楷體" w:hint="eastAsia"/>
        </w:rPr>
        <w:t>需增</w:t>
      </w:r>
      <w:proofErr w:type="gramEnd"/>
      <w:r w:rsidR="00B15F5C" w:rsidRPr="003D12C4">
        <w:rPr>
          <w:rFonts w:hAnsi="標楷體" w:hint="eastAsia"/>
        </w:rPr>
        <w:t>加</w:t>
      </w:r>
      <w:r w:rsidR="00761C42" w:rsidRPr="003D12C4">
        <w:rPr>
          <w:rFonts w:hAnsi="標楷體" w:hint="eastAsia"/>
        </w:rPr>
        <w:t>規劃</w:t>
      </w:r>
      <w:r w:rsidR="00B15F5C" w:rsidRPr="003D12C4">
        <w:rPr>
          <w:rFonts w:hAnsi="標楷體" w:hint="eastAsia"/>
        </w:rPr>
        <w:t>設計</w:t>
      </w:r>
      <w:r w:rsidR="00761C42" w:rsidRPr="003D12C4">
        <w:rPr>
          <w:rFonts w:hAnsi="標楷體" w:hint="eastAsia"/>
        </w:rPr>
        <w:t>及</w:t>
      </w:r>
      <w:r w:rsidR="00B15F5C" w:rsidRPr="003D12C4">
        <w:rPr>
          <w:rFonts w:hAnsi="標楷體" w:hint="eastAsia"/>
        </w:rPr>
        <w:t>監造</w:t>
      </w:r>
      <w:r w:rsidR="00761C42" w:rsidRPr="003D12C4">
        <w:rPr>
          <w:rFonts w:hAnsi="標楷體" w:hint="eastAsia"/>
        </w:rPr>
        <w:t>技術</w:t>
      </w:r>
      <w:r w:rsidR="00B15F5C" w:rsidRPr="003D12C4">
        <w:rPr>
          <w:rFonts w:hAnsi="標楷體" w:hint="eastAsia"/>
        </w:rPr>
        <w:t>服務費</w:t>
      </w:r>
      <w:r w:rsidR="008D3E27" w:rsidRPr="003D12C4">
        <w:rPr>
          <w:rFonts w:hAnsi="標楷體" w:hint="eastAsia"/>
        </w:rPr>
        <w:t>之</w:t>
      </w:r>
      <w:r w:rsidR="00B15F5C" w:rsidRPr="003D12C4">
        <w:rPr>
          <w:rFonts w:hAnsi="標楷體" w:hint="eastAsia"/>
        </w:rPr>
        <w:t>情事。</w:t>
      </w:r>
      <w:bookmarkEnd w:id="100"/>
    </w:p>
    <w:p w:rsidR="00481274" w:rsidRPr="003D12C4" w:rsidRDefault="00C4443A" w:rsidP="00C9480A">
      <w:pPr>
        <w:pStyle w:val="3"/>
        <w:rPr>
          <w:rFonts w:hAnsi="標楷體"/>
          <w:sz w:val="28"/>
          <w:szCs w:val="28"/>
        </w:rPr>
      </w:pPr>
      <w:bookmarkStart w:id="101" w:name="_Toc161147887"/>
      <w:proofErr w:type="gramStart"/>
      <w:r w:rsidRPr="003D12C4">
        <w:rPr>
          <w:rFonts w:hAnsi="標楷體" w:hint="eastAsia"/>
        </w:rPr>
        <w:t>此外，</w:t>
      </w:r>
      <w:proofErr w:type="gramEnd"/>
      <w:r w:rsidR="006F32C0" w:rsidRPr="003D12C4">
        <w:rPr>
          <w:rFonts w:hAnsi="標楷體" w:hint="eastAsia"/>
        </w:rPr>
        <w:t>本工程係文化部配合行政院「新十大建設」政策目標，經報奉行政院同意辦理之興建計畫，預算係由文化部編列並委託</w:t>
      </w:r>
      <w:r w:rsidR="00B44366" w:rsidRPr="003D12C4">
        <w:rPr>
          <w:rFonts w:hAnsi="標楷體" w:hint="eastAsia"/>
        </w:rPr>
        <w:t>臺北市政府</w:t>
      </w:r>
      <w:r w:rsidR="006F32C0" w:rsidRPr="003D12C4">
        <w:rPr>
          <w:rFonts w:hAnsi="標楷體" w:hint="eastAsia"/>
        </w:rPr>
        <w:t>辦理，</w:t>
      </w:r>
      <w:proofErr w:type="gramStart"/>
      <w:r w:rsidR="00B15F5C" w:rsidRPr="003D12C4">
        <w:rPr>
          <w:rFonts w:hAnsi="標楷體" w:hint="eastAsia"/>
          <w:szCs w:val="32"/>
        </w:rPr>
        <w:t>107年1月</w:t>
      </w:r>
      <w:r w:rsidR="00B44366" w:rsidRPr="003D12C4">
        <w:rPr>
          <w:rFonts w:hAnsi="標楷體" w:hint="eastAsia"/>
          <w:szCs w:val="32"/>
        </w:rPr>
        <w:t>間</w:t>
      </w:r>
      <w:r w:rsidR="00B15F5C" w:rsidRPr="003D12C4">
        <w:rPr>
          <w:rFonts w:hAnsi="標楷體" w:hint="eastAsia"/>
          <w:szCs w:val="32"/>
        </w:rPr>
        <w:t>該</w:t>
      </w:r>
      <w:proofErr w:type="gramEnd"/>
      <w:r w:rsidR="00B15F5C" w:rsidRPr="003D12C4">
        <w:rPr>
          <w:rFonts w:hAnsi="標楷體" w:hint="eastAsia"/>
          <w:szCs w:val="32"/>
        </w:rPr>
        <w:t>府提報計畫請增經費當時，本案確</w:t>
      </w:r>
      <w:r w:rsidR="00B44366" w:rsidRPr="003D12C4">
        <w:rPr>
          <w:rFonts w:hAnsi="標楷體" w:hint="eastAsia"/>
          <w:szCs w:val="32"/>
        </w:rPr>
        <w:t>已</w:t>
      </w:r>
      <w:r w:rsidR="00B15F5C" w:rsidRPr="003D12C4">
        <w:rPr>
          <w:rFonts w:hAnsi="標楷體" w:hint="eastAsia"/>
          <w:szCs w:val="32"/>
        </w:rPr>
        <w:t>有計畫變更、工程量體增加、展延監造期間之事實存在，</w:t>
      </w:r>
      <w:r w:rsidR="001F4BF4" w:rsidRPr="003D12C4">
        <w:rPr>
          <w:rFonts w:hAnsi="標楷體" w:hint="eastAsia"/>
        </w:rPr>
        <w:t>該府既認為</w:t>
      </w:r>
      <w:r w:rsidR="00481274" w:rsidRPr="003D12C4">
        <w:rPr>
          <w:rFonts w:hAnsi="標楷體" w:hint="eastAsia"/>
          <w:szCs w:val="32"/>
        </w:rPr>
        <w:t>1</w:t>
      </w:r>
      <w:r w:rsidR="00481274" w:rsidRPr="003D12C4">
        <w:rPr>
          <w:rFonts w:hAnsi="標楷體"/>
          <w:szCs w:val="32"/>
        </w:rPr>
        <w:t>07</w:t>
      </w:r>
      <w:r w:rsidR="00481274" w:rsidRPr="003D12C4">
        <w:rPr>
          <w:rFonts w:hAnsi="標楷體" w:hint="eastAsia"/>
          <w:szCs w:val="32"/>
        </w:rPr>
        <w:t>年行政院核定請增經費預算修正計畫並未</w:t>
      </w:r>
      <w:r w:rsidR="00B15F5C" w:rsidRPr="003D12C4">
        <w:rPr>
          <w:rFonts w:hAnsi="標楷體" w:hint="eastAsia"/>
          <w:szCs w:val="32"/>
        </w:rPr>
        <w:t>增編</w:t>
      </w:r>
      <w:r w:rsidR="00B15F5C" w:rsidRPr="003D12C4">
        <w:rPr>
          <w:rFonts w:hAnsi="標楷體" w:hint="eastAsia"/>
        </w:rPr>
        <w:t>設計監造及專案管理技術服務費</w:t>
      </w:r>
      <w:r w:rsidR="00481274" w:rsidRPr="003D12C4">
        <w:rPr>
          <w:rFonts w:hAnsi="標楷體" w:hint="eastAsia"/>
          <w:szCs w:val="32"/>
        </w:rPr>
        <w:t>，</w:t>
      </w:r>
      <w:r w:rsidR="0061581E" w:rsidRPr="003D12C4">
        <w:rPr>
          <w:rFonts w:hAnsi="標楷體" w:hint="eastAsia"/>
          <w:szCs w:val="32"/>
        </w:rPr>
        <w:t>足證</w:t>
      </w:r>
      <w:r w:rsidR="0020652C" w:rsidRPr="003D12C4">
        <w:rPr>
          <w:rFonts w:hAnsi="標楷體" w:hint="eastAsia"/>
          <w:noProof/>
          <w:color w:val="000000"/>
          <w:szCs w:val="32"/>
        </w:rPr>
        <w:t>北部流行音樂中心興建工程</w:t>
      </w:r>
      <w:r w:rsidR="0061581E" w:rsidRPr="003D12C4">
        <w:rPr>
          <w:rFonts w:hAnsi="標楷體" w:hint="eastAsia"/>
          <w:noProof/>
          <w:color w:val="000000"/>
          <w:szCs w:val="32"/>
        </w:rPr>
        <w:t>履約期間已有變更服務之情事，</w:t>
      </w:r>
      <w:proofErr w:type="gramStart"/>
      <w:r w:rsidR="001F4BF4" w:rsidRPr="003D12C4">
        <w:rPr>
          <w:rFonts w:hAnsi="標楷體" w:hint="eastAsia"/>
          <w:noProof/>
          <w:color w:val="000000"/>
          <w:szCs w:val="32"/>
        </w:rPr>
        <w:t>該府</w:t>
      </w:r>
      <w:r w:rsidR="001F4BF4" w:rsidRPr="003D12C4">
        <w:rPr>
          <w:rFonts w:hAnsi="標楷體" w:hint="eastAsia"/>
          <w:szCs w:val="32"/>
        </w:rPr>
        <w:t>實</w:t>
      </w:r>
      <w:proofErr w:type="gramEnd"/>
      <w:r w:rsidR="00481274" w:rsidRPr="003D12C4">
        <w:rPr>
          <w:rFonts w:hAnsi="標楷體" w:hint="eastAsia"/>
        </w:rPr>
        <w:t>可預見潛在規劃設計、</w:t>
      </w:r>
      <w:r w:rsidR="001F4BF4" w:rsidRPr="003D12C4">
        <w:rPr>
          <w:rFonts w:hAnsi="標楷體" w:hint="eastAsia"/>
        </w:rPr>
        <w:t>監造及</w:t>
      </w:r>
      <w:r w:rsidR="00481274" w:rsidRPr="003D12C4">
        <w:rPr>
          <w:rFonts w:hAnsi="標楷體" w:hint="eastAsia"/>
        </w:rPr>
        <w:t>專案管理服務費</w:t>
      </w:r>
      <w:r w:rsidRPr="003D12C4">
        <w:rPr>
          <w:rFonts w:hAnsi="標楷體" w:hint="eastAsia"/>
        </w:rPr>
        <w:t>需求</w:t>
      </w:r>
      <w:r w:rsidR="001F4BF4" w:rsidRPr="003D12C4">
        <w:rPr>
          <w:rFonts w:hAnsi="標楷體" w:hint="eastAsia"/>
        </w:rPr>
        <w:t>，</w:t>
      </w:r>
      <w:r w:rsidR="00481274" w:rsidRPr="003D12C4">
        <w:rPr>
          <w:rFonts w:hAnsi="標楷體" w:hint="eastAsia"/>
        </w:rPr>
        <w:t>將</w:t>
      </w:r>
      <w:r w:rsidRPr="003D12C4">
        <w:rPr>
          <w:rFonts w:hAnsi="標楷體" w:hint="eastAsia"/>
        </w:rPr>
        <w:t>隨之</w:t>
      </w:r>
      <w:r w:rsidR="00481274" w:rsidRPr="003D12C4">
        <w:rPr>
          <w:rFonts w:hAnsi="標楷體" w:hint="eastAsia"/>
        </w:rPr>
        <w:t>增加</w:t>
      </w:r>
      <w:r w:rsidRPr="003D12C4">
        <w:rPr>
          <w:rFonts w:hAnsi="標楷體" w:hint="eastAsia"/>
        </w:rPr>
        <w:t>，</w:t>
      </w:r>
      <w:r w:rsidRPr="003D12C4">
        <w:rPr>
          <w:rFonts w:hAnsi="標楷體" w:hint="eastAsia"/>
          <w:noProof/>
          <w:color w:val="000000"/>
          <w:szCs w:val="32"/>
        </w:rPr>
        <w:t>該府</w:t>
      </w:r>
      <w:r w:rsidR="00640FC9" w:rsidRPr="003D12C4">
        <w:rPr>
          <w:rFonts w:hAnsi="標楷體" w:hint="eastAsia"/>
          <w:noProof/>
          <w:color w:val="000000"/>
          <w:szCs w:val="32"/>
        </w:rPr>
        <w:t>本</w:t>
      </w:r>
      <w:r w:rsidRPr="003D12C4">
        <w:rPr>
          <w:rFonts w:hAnsi="標楷體" w:hint="eastAsia"/>
          <w:noProof/>
          <w:color w:val="000000"/>
          <w:szCs w:val="32"/>
        </w:rPr>
        <w:t>應依約辦理契約價金調整事宜，況，</w:t>
      </w:r>
      <w:r w:rsidR="00732AF6" w:rsidRPr="003D12C4">
        <w:rPr>
          <w:rFonts w:hAnsi="標楷體" w:hint="eastAsia"/>
        </w:rPr>
        <w:t>本案</w:t>
      </w:r>
      <w:r w:rsidR="008165EC" w:rsidRPr="003D12C4">
        <w:rPr>
          <w:rFonts w:hAnsi="標楷體"/>
        </w:rPr>
        <w:t>預算</w:t>
      </w:r>
      <w:r w:rsidR="00732AF6" w:rsidRPr="003D12C4">
        <w:rPr>
          <w:rFonts w:hAnsi="標楷體" w:hint="eastAsia"/>
        </w:rPr>
        <w:t>既由文化部編列</w:t>
      </w:r>
      <w:r w:rsidR="00761C42" w:rsidRPr="003D12C4">
        <w:rPr>
          <w:rFonts w:hAnsi="標楷體" w:hint="eastAsia"/>
        </w:rPr>
        <w:t>並委託臺北市政府辦理</w:t>
      </w:r>
      <w:r w:rsidR="00732AF6" w:rsidRPr="003D12C4">
        <w:rPr>
          <w:rFonts w:hAnsi="標楷體" w:hint="eastAsia"/>
        </w:rPr>
        <w:t>，且</w:t>
      </w:r>
      <w:r w:rsidR="00481274" w:rsidRPr="003D12C4">
        <w:rPr>
          <w:rFonts w:hAnsi="標楷體" w:hint="eastAsia"/>
        </w:rPr>
        <w:t>該府</w:t>
      </w:r>
      <w:r w:rsidRPr="003D12C4">
        <w:rPr>
          <w:rFonts w:hAnsi="標楷體" w:hint="eastAsia"/>
        </w:rPr>
        <w:t>亦</w:t>
      </w:r>
      <w:r w:rsidR="00481274" w:rsidRPr="003D12C4">
        <w:rPr>
          <w:rFonts w:hAnsi="標楷體" w:hint="eastAsia"/>
        </w:rPr>
        <w:t>認該</w:t>
      </w:r>
      <w:r w:rsidR="001F4BF4" w:rsidRPr="003D12C4">
        <w:rPr>
          <w:rFonts w:hAnsi="標楷體" w:hint="eastAsia"/>
        </w:rPr>
        <w:t>增加之</w:t>
      </w:r>
      <w:r w:rsidR="00481274" w:rsidRPr="003D12C4">
        <w:rPr>
          <w:rFonts w:hAnsi="標楷體" w:hint="eastAsia"/>
        </w:rPr>
        <w:t>服務費應由洽辦單位文化部負擔，</w:t>
      </w:r>
      <w:proofErr w:type="gramStart"/>
      <w:r w:rsidR="00481274" w:rsidRPr="003D12C4">
        <w:rPr>
          <w:rFonts w:hAnsi="標楷體" w:hint="eastAsia"/>
        </w:rPr>
        <w:t>竟</w:t>
      </w:r>
      <w:r w:rsidR="001F4BF4" w:rsidRPr="003D12C4">
        <w:rPr>
          <w:rFonts w:hAnsi="標楷體" w:hint="eastAsia"/>
        </w:rPr>
        <w:t>均</w:t>
      </w:r>
      <w:r w:rsidR="00481274" w:rsidRPr="003D12C4">
        <w:rPr>
          <w:rFonts w:hAnsi="標楷體" w:hint="eastAsia"/>
        </w:rPr>
        <w:t>未</w:t>
      </w:r>
      <w:proofErr w:type="gramEnd"/>
      <w:r w:rsidR="00481274" w:rsidRPr="003D12C4">
        <w:rPr>
          <w:rFonts w:hAnsi="標楷體" w:hint="eastAsia"/>
        </w:rPr>
        <w:t>讓文化部知悉並預先籌劃財源</w:t>
      </w:r>
      <w:r w:rsidR="001F4BF4" w:rsidRPr="003D12C4">
        <w:rPr>
          <w:rFonts w:hAnsi="標楷體" w:hint="eastAsia"/>
        </w:rPr>
        <w:t>，誠屬失當</w:t>
      </w:r>
      <w:r w:rsidR="00481274" w:rsidRPr="003D12C4">
        <w:rPr>
          <w:rFonts w:hAnsi="標楷體" w:hint="eastAsia"/>
        </w:rPr>
        <w:t>。</w:t>
      </w:r>
      <w:bookmarkEnd w:id="101"/>
    </w:p>
    <w:p w:rsidR="00EF3265" w:rsidRPr="003D12C4" w:rsidRDefault="00C4443A" w:rsidP="00C9480A">
      <w:pPr>
        <w:pStyle w:val="3"/>
        <w:rPr>
          <w:rFonts w:hAnsi="標楷體" w:cs="Arial"/>
          <w:szCs w:val="32"/>
        </w:rPr>
      </w:pPr>
      <w:bookmarkStart w:id="102" w:name="_Toc161147888"/>
      <w:proofErr w:type="gramStart"/>
      <w:r w:rsidRPr="003D12C4">
        <w:rPr>
          <w:rFonts w:hAnsi="標楷體" w:hint="eastAsia"/>
        </w:rPr>
        <w:t>嗣</w:t>
      </w:r>
      <w:proofErr w:type="gramEnd"/>
      <w:r w:rsidRPr="003D12C4">
        <w:rPr>
          <w:rFonts w:hAnsi="標楷體" w:hint="eastAsia"/>
        </w:rPr>
        <w:t>臺北市政府</w:t>
      </w:r>
      <w:r w:rsidR="002E7952" w:rsidRPr="003D12C4">
        <w:rPr>
          <w:rFonts w:hAnsi="標楷體" w:hint="eastAsia"/>
        </w:rPr>
        <w:t>於</w:t>
      </w:r>
      <w:r w:rsidR="002E7952" w:rsidRPr="003D12C4">
        <w:rPr>
          <w:rFonts w:hAnsi="標楷體"/>
        </w:rPr>
        <w:t>109</w:t>
      </w:r>
      <w:r w:rsidR="002E7952" w:rsidRPr="003D12C4">
        <w:rPr>
          <w:rFonts w:hAnsi="標楷體" w:hint="eastAsia"/>
        </w:rPr>
        <w:t>年</w:t>
      </w:r>
      <w:r w:rsidR="002E7952" w:rsidRPr="003D12C4">
        <w:rPr>
          <w:rFonts w:hAnsi="標楷體"/>
        </w:rPr>
        <w:t>11</w:t>
      </w:r>
      <w:r w:rsidR="002E7952" w:rsidRPr="003D12C4">
        <w:rPr>
          <w:rFonts w:hAnsi="標楷體" w:hint="eastAsia"/>
        </w:rPr>
        <w:t>月</w:t>
      </w:r>
      <w:r w:rsidR="002E7952" w:rsidRPr="003D12C4">
        <w:rPr>
          <w:rFonts w:hAnsi="標楷體"/>
        </w:rPr>
        <w:t>16</w:t>
      </w:r>
      <w:r w:rsidR="002E7952" w:rsidRPr="003D12C4">
        <w:rPr>
          <w:rFonts w:hAnsi="標楷體" w:hint="eastAsia"/>
        </w:rPr>
        <w:t>日召開「北部流行音樂中心興建工程雙首長會議」第</w:t>
      </w:r>
      <w:r w:rsidR="002E7952" w:rsidRPr="003D12C4">
        <w:rPr>
          <w:rFonts w:hAnsi="標楷體"/>
        </w:rPr>
        <w:t>15</w:t>
      </w:r>
      <w:r w:rsidR="002E7952" w:rsidRPr="003D12C4">
        <w:rPr>
          <w:rFonts w:hAnsi="標楷體" w:hint="eastAsia"/>
        </w:rPr>
        <w:t>次會議決議，</w:t>
      </w:r>
      <w:r w:rsidR="00B30C5B" w:rsidRPr="003D12C4">
        <w:rPr>
          <w:rFonts w:hAnsi="標楷體" w:hint="eastAsia"/>
        </w:rPr>
        <w:t>始就該府</w:t>
      </w:r>
      <w:r w:rsidR="00170820" w:rsidRPr="003D12C4">
        <w:rPr>
          <w:rFonts w:hAnsi="標楷體" w:hint="eastAsia"/>
          <w:szCs w:val="32"/>
        </w:rPr>
        <w:t>工務局新工處</w:t>
      </w:r>
      <w:r w:rsidR="002E7952" w:rsidRPr="003D12C4">
        <w:rPr>
          <w:rFonts w:hAnsi="標楷體" w:hint="eastAsia"/>
        </w:rPr>
        <w:t>提報專案管理、設計、監造等廠商擬提增加服務費案，請</w:t>
      </w:r>
      <w:r w:rsidR="00B30C5B" w:rsidRPr="003D12C4">
        <w:rPr>
          <w:rFonts w:hAnsi="標楷體" w:hint="eastAsia"/>
        </w:rPr>
        <w:t>該</w:t>
      </w:r>
      <w:r w:rsidR="002E7952" w:rsidRPr="003D12C4">
        <w:rPr>
          <w:rFonts w:hAnsi="標楷體" w:hint="eastAsia"/>
        </w:rPr>
        <w:t>處依服務契約約定覈實檢討；另請</w:t>
      </w:r>
      <w:r w:rsidR="0020652C" w:rsidRPr="003D12C4">
        <w:rPr>
          <w:rFonts w:hAnsi="標楷體" w:hint="eastAsia"/>
        </w:rPr>
        <w:t>該府</w:t>
      </w:r>
      <w:r w:rsidR="00170820" w:rsidRPr="003D12C4">
        <w:rPr>
          <w:rFonts w:hAnsi="標楷體" w:hint="eastAsia"/>
          <w:szCs w:val="32"/>
        </w:rPr>
        <w:t>工務局新工處</w:t>
      </w:r>
      <w:r w:rsidR="002E7952" w:rsidRPr="003D12C4">
        <w:rPr>
          <w:rFonts w:hAnsi="標楷體" w:hint="eastAsia"/>
        </w:rPr>
        <w:t>依約檢討施工廠商提出履約爭議案件，經過調解增加給付金額部分計入前揭服務費之合理性。</w:t>
      </w:r>
      <w:r w:rsidRPr="003D12C4">
        <w:rPr>
          <w:rFonts w:hAnsi="標楷體" w:hint="eastAsia"/>
        </w:rPr>
        <w:t>該府</w:t>
      </w:r>
      <w:r w:rsidR="00170820" w:rsidRPr="003D12C4">
        <w:rPr>
          <w:rFonts w:hAnsi="標楷體" w:hint="eastAsia"/>
          <w:szCs w:val="32"/>
        </w:rPr>
        <w:t>工務局新工</w:t>
      </w:r>
      <w:proofErr w:type="gramStart"/>
      <w:r w:rsidR="00170820" w:rsidRPr="003D12C4">
        <w:rPr>
          <w:rFonts w:hAnsi="標楷體" w:hint="eastAsia"/>
          <w:szCs w:val="32"/>
        </w:rPr>
        <w:t>處</w:t>
      </w:r>
      <w:r w:rsidRPr="003D12C4">
        <w:rPr>
          <w:rFonts w:hAnsi="標楷體" w:hint="eastAsia"/>
        </w:rPr>
        <w:t>續</w:t>
      </w:r>
      <w:r w:rsidR="002E7952" w:rsidRPr="003D12C4">
        <w:rPr>
          <w:rFonts w:hAnsi="標楷體" w:hint="eastAsia"/>
        </w:rPr>
        <w:t>據以</w:t>
      </w:r>
      <w:proofErr w:type="gramEnd"/>
      <w:r w:rsidR="002E7952" w:rsidRPr="003D12C4">
        <w:rPr>
          <w:rFonts w:hAnsi="標楷體" w:hint="eastAsia"/>
        </w:rPr>
        <w:t>於</w:t>
      </w:r>
      <w:r w:rsidR="002E7952" w:rsidRPr="003D12C4">
        <w:rPr>
          <w:rFonts w:hAnsi="標楷體"/>
        </w:rPr>
        <w:t>109</w:t>
      </w:r>
      <w:r w:rsidR="002E7952" w:rsidRPr="003D12C4">
        <w:rPr>
          <w:rFonts w:hAnsi="標楷體" w:hint="eastAsia"/>
        </w:rPr>
        <w:t>年</w:t>
      </w:r>
      <w:r w:rsidR="002E7952" w:rsidRPr="003D12C4">
        <w:rPr>
          <w:rFonts w:hAnsi="標楷體"/>
        </w:rPr>
        <w:t>12</w:t>
      </w:r>
      <w:r w:rsidR="002E7952" w:rsidRPr="003D12C4">
        <w:rPr>
          <w:rFonts w:hAnsi="標楷體" w:hint="eastAsia"/>
        </w:rPr>
        <w:t>月</w:t>
      </w:r>
      <w:r w:rsidR="002E7952" w:rsidRPr="003D12C4">
        <w:rPr>
          <w:rFonts w:hAnsi="標楷體"/>
        </w:rPr>
        <w:t>2</w:t>
      </w:r>
      <w:r w:rsidR="002E7952" w:rsidRPr="003D12C4">
        <w:rPr>
          <w:rFonts w:hAnsi="標楷體" w:hint="eastAsia"/>
        </w:rPr>
        <w:t>日及</w:t>
      </w:r>
      <w:r w:rsidR="002E7952" w:rsidRPr="003D12C4">
        <w:rPr>
          <w:rFonts w:hAnsi="標楷體"/>
        </w:rPr>
        <w:t>110</w:t>
      </w:r>
      <w:r w:rsidR="002E7952" w:rsidRPr="003D12C4">
        <w:rPr>
          <w:rFonts w:hAnsi="標楷體" w:hint="eastAsia"/>
        </w:rPr>
        <w:t>年</w:t>
      </w:r>
      <w:r w:rsidR="002E7952" w:rsidRPr="003D12C4">
        <w:rPr>
          <w:rFonts w:hAnsi="標楷體"/>
        </w:rPr>
        <w:t>3</w:t>
      </w:r>
      <w:r w:rsidR="002E7952" w:rsidRPr="003D12C4">
        <w:rPr>
          <w:rFonts w:hAnsi="標楷體" w:hint="eastAsia"/>
        </w:rPr>
        <w:t>月</w:t>
      </w:r>
      <w:r w:rsidR="002E7952" w:rsidRPr="003D12C4">
        <w:rPr>
          <w:rFonts w:hAnsi="標楷體"/>
        </w:rPr>
        <w:t>19</w:t>
      </w:r>
      <w:r w:rsidR="002E7952" w:rsidRPr="003D12C4">
        <w:rPr>
          <w:rFonts w:hAnsi="標楷體" w:hint="eastAsia"/>
        </w:rPr>
        <w:t>日邀集規劃設計監造建築師事務所、專案管理建築師事務所及</w:t>
      </w:r>
      <w:r w:rsidR="0020652C" w:rsidRPr="003D12C4">
        <w:rPr>
          <w:rFonts w:hAnsi="標楷體" w:hint="eastAsia"/>
        </w:rPr>
        <w:t>該府</w:t>
      </w:r>
      <w:r w:rsidR="00170820" w:rsidRPr="003D12C4">
        <w:rPr>
          <w:rFonts w:hAnsi="標楷體" w:hint="eastAsia"/>
          <w:szCs w:val="32"/>
        </w:rPr>
        <w:t>工務局新工處</w:t>
      </w:r>
      <w:r w:rsidR="002E7952" w:rsidRPr="003D12C4">
        <w:rPr>
          <w:rFonts w:hAnsi="標楷體" w:hint="eastAsia"/>
        </w:rPr>
        <w:t>採購監辦單位</w:t>
      </w:r>
      <w:proofErr w:type="gramStart"/>
      <w:r w:rsidR="002E7952" w:rsidRPr="003D12C4">
        <w:rPr>
          <w:rFonts w:hAnsi="標楷體" w:hint="eastAsia"/>
        </w:rPr>
        <w:t>等召會</w:t>
      </w:r>
      <w:proofErr w:type="gramEnd"/>
      <w:r w:rsidR="002E7952" w:rsidRPr="003D12C4">
        <w:rPr>
          <w:rFonts w:hAnsi="標楷體" w:hint="eastAsia"/>
        </w:rPr>
        <w:t>研商，確定增加勞務契約外服務費用項目及初步金額，然斯時已</w:t>
      </w:r>
      <w:r w:rsidR="002E7952" w:rsidRPr="003D12C4">
        <w:rPr>
          <w:rFonts w:hAnsi="標楷體"/>
        </w:rPr>
        <w:t>逾行政院核定本計畫</w:t>
      </w:r>
      <w:proofErr w:type="gramStart"/>
      <w:r w:rsidR="002E7952" w:rsidRPr="003D12C4">
        <w:rPr>
          <w:rFonts w:hAnsi="標楷體"/>
        </w:rPr>
        <w:t>10</w:t>
      </w:r>
      <w:proofErr w:type="gramEnd"/>
      <w:r w:rsidR="002E7952" w:rsidRPr="003D12C4">
        <w:rPr>
          <w:rFonts w:hAnsi="標楷體"/>
        </w:rPr>
        <w:t>8年度期限</w:t>
      </w:r>
      <w:r w:rsidR="002E7952" w:rsidRPr="003D12C4">
        <w:rPr>
          <w:rFonts w:hAnsi="標楷體" w:hint="eastAsia"/>
        </w:rPr>
        <w:t>，</w:t>
      </w:r>
      <w:r w:rsidR="002E7952" w:rsidRPr="003D12C4">
        <w:rPr>
          <w:rFonts w:hAnsi="標楷體" w:hint="eastAsia"/>
          <w:szCs w:val="32"/>
        </w:rPr>
        <w:t>且協商</w:t>
      </w:r>
      <w:proofErr w:type="gramStart"/>
      <w:r w:rsidR="002E7952" w:rsidRPr="003D12C4">
        <w:rPr>
          <w:rFonts w:hAnsi="標楷體" w:hint="eastAsia"/>
          <w:szCs w:val="32"/>
        </w:rPr>
        <w:t>過程均未</w:t>
      </w:r>
      <w:proofErr w:type="gramEnd"/>
      <w:r w:rsidR="002E7952" w:rsidRPr="003D12C4">
        <w:rPr>
          <w:rFonts w:hAnsi="標楷體" w:hint="eastAsia"/>
          <w:szCs w:val="32"/>
        </w:rPr>
        <w:t>請文化部參與。</w:t>
      </w:r>
      <w:r w:rsidR="001F4BF4" w:rsidRPr="003D12C4">
        <w:rPr>
          <w:rFonts w:hAnsi="標楷體" w:hint="eastAsia"/>
        </w:rPr>
        <w:t>臺北市政府</w:t>
      </w:r>
      <w:r w:rsidR="00481274" w:rsidRPr="003D12C4">
        <w:rPr>
          <w:rFonts w:hAnsi="標楷體" w:hint="eastAsia"/>
        </w:rPr>
        <w:t>於110</w:t>
      </w:r>
      <w:r w:rsidR="001F4BF4" w:rsidRPr="003D12C4">
        <w:rPr>
          <w:rFonts w:hAnsi="標楷體" w:hint="eastAsia"/>
        </w:rPr>
        <w:t>年</w:t>
      </w:r>
      <w:r w:rsidR="00481274" w:rsidRPr="003D12C4">
        <w:rPr>
          <w:rFonts w:hAnsi="標楷體" w:hint="eastAsia"/>
        </w:rPr>
        <w:t>7</w:t>
      </w:r>
      <w:r w:rsidR="001F4BF4" w:rsidRPr="003D12C4">
        <w:rPr>
          <w:rFonts w:hAnsi="標楷體" w:hint="eastAsia"/>
        </w:rPr>
        <w:t>月</w:t>
      </w:r>
      <w:r w:rsidR="00481274" w:rsidRPr="003D12C4">
        <w:rPr>
          <w:rFonts w:hAnsi="標楷體" w:hint="eastAsia"/>
        </w:rPr>
        <w:t>21</w:t>
      </w:r>
      <w:r w:rsidR="001F4BF4" w:rsidRPr="003D12C4">
        <w:rPr>
          <w:rFonts w:hAnsi="標楷體" w:hint="eastAsia"/>
        </w:rPr>
        <w:t>日</w:t>
      </w:r>
      <w:r w:rsidR="00481274" w:rsidRPr="003D12C4">
        <w:rPr>
          <w:rFonts w:hAnsi="標楷體" w:hint="eastAsia"/>
        </w:rPr>
        <w:t>函</w:t>
      </w:r>
      <w:r w:rsidR="001F4BF4" w:rsidRPr="003D12C4">
        <w:rPr>
          <w:rStyle w:val="aff"/>
          <w:rFonts w:hAnsi="標楷體"/>
        </w:rPr>
        <w:footnoteReference w:id="9"/>
      </w:r>
      <w:r w:rsidR="00481274" w:rsidRPr="003D12C4">
        <w:rPr>
          <w:rFonts w:hAnsi="標楷體" w:hint="eastAsia"/>
        </w:rPr>
        <w:t>文化部</w:t>
      </w:r>
      <w:r w:rsidR="001F4BF4" w:rsidRPr="003D12C4">
        <w:rPr>
          <w:rFonts w:hAnsi="標楷體" w:hint="eastAsia"/>
        </w:rPr>
        <w:t>，以</w:t>
      </w:r>
      <w:r w:rsidR="00481274" w:rsidRPr="003D12C4">
        <w:rPr>
          <w:rFonts w:hAnsi="標楷體" w:hint="eastAsia"/>
        </w:rPr>
        <w:t>工程目前賸餘519萬4,754元，勻支後尚</w:t>
      </w:r>
      <w:proofErr w:type="gramStart"/>
      <w:r w:rsidR="00481274" w:rsidRPr="003D12C4">
        <w:rPr>
          <w:rFonts w:hAnsi="標楷體" w:hint="eastAsia"/>
        </w:rPr>
        <w:t>不足2億</w:t>
      </w:r>
      <w:proofErr w:type="gramEnd"/>
      <w:r w:rsidR="00481274" w:rsidRPr="003D12C4">
        <w:rPr>
          <w:rFonts w:hAnsi="標楷體" w:hint="eastAsia"/>
        </w:rPr>
        <w:t>2,138萬8,575元。請</w:t>
      </w:r>
      <w:proofErr w:type="gramStart"/>
      <w:r w:rsidR="001F4BF4" w:rsidRPr="003D12C4">
        <w:rPr>
          <w:rFonts w:hAnsi="標楷體" w:hint="eastAsia"/>
        </w:rPr>
        <w:t>該部</w:t>
      </w:r>
      <w:r w:rsidR="00481274" w:rsidRPr="003D12C4">
        <w:rPr>
          <w:rFonts w:hAnsi="標楷體" w:hint="eastAsia"/>
        </w:rPr>
        <w:t>依代辦</w:t>
      </w:r>
      <w:proofErr w:type="gramEnd"/>
      <w:r w:rsidR="00481274" w:rsidRPr="003D12C4">
        <w:rPr>
          <w:rFonts w:hAnsi="標楷體" w:hint="eastAsia"/>
        </w:rPr>
        <w:t>協議書第3條約定，將短絀金額撥</w:t>
      </w:r>
      <w:r w:rsidR="001F4BF4" w:rsidRPr="003D12C4">
        <w:rPr>
          <w:rFonts w:hAnsi="標楷體" w:hint="eastAsia"/>
        </w:rPr>
        <w:t>付</w:t>
      </w:r>
      <w:r w:rsidR="00B44366" w:rsidRPr="003D12C4">
        <w:rPr>
          <w:rFonts w:hAnsi="標楷體" w:hint="eastAsia"/>
        </w:rPr>
        <w:t>。</w:t>
      </w:r>
      <w:r w:rsidR="001F4BF4" w:rsidRPr="003D12C4">
        <w:rPr>
          <w:rFonts w:hAnsi="標楷體" w:hint="eastAsia"/>
        </w:rPr>
        <w:t>然</w:t>
      </w:r>
      <w:r w:rsidR="00EF3265" w:rsidRPr="003D12C4">
        <w:rPr>
          <w:rFonts w:hAnsi="標楷體" w:cs="Arial"/>
          <w:szCs w:val="32"/>
        </w:rPr>
        <w:t>因北部</w:t>
      </w:r>
      <w:r w:rsidR="00EF3265" w:rsidRPr="003D12C4">
        <w:rPr>
          <w:rFonts w:hAnsi="標楷體"/>
          <w:szCs w:val="32"/>
        </w:rPr>
        <w:t>流行音樂</w:t>
      </w:r>
      <w:r w:rsidR="00EF3265" w:rsidRPr="003D12C4">
        <w:rPr>
          <w:rFonts w:hAnsi="標楷體" w:cs="Arial"/>
          <w:szCs w:val="32"/>
        </w:rPr>
        <w:t>中心計畫已於108年屆期，</w:t>
      </w:r>
      <w:r w:rsidR="00EF3265" w:rsidRPr="003D12C4">
        <w:rPr>
          <w:rFonts w:hAnsi="標楷體" w:cs="Arial" w:hint="eastAsia"/>
          <w:szCs w:val="32"/>
        </w:rPr>
        <w:t>文化</w:t>
      </w:r>
      <w:r w:rsidR="00EF3265" w:rsidRPr="003D12C4">
        <w:rPr>
          <w:rFonts w:hAnsi="標楷體" w:cs="Arial"/>
          <w:szCs w:val="32"/>
        </w:rPr>
        <w:t>部109年起並無編列預算，無法支付款項，</w:t>
      </w:r>
      <w:r w:rsidR="00CC17EE" w:rsidRPr="003D12C4">
        <w:rPr>
          <w:rFonts w:hAnsi="標楷體" w:cs="Arial" w:hint="eastAsia"/>
          <w:szCs w:val="32"/>
        </w:rPr>
        <w:t>致</w:t>
      </w:r>
      <w:r w:rsidR="00481274" w:rsidRPr="003D12C4">
        <w:rPr>
          <w:rFonts w:hAnsi="標楷體" w:cs="Arial" w:hint="eastAsia"/>
          <w:szCs w:val="32"/>
        </w:rPr>
        <w:t>影響爭議處理效率</w:t>
      </w:r>
      <w:r w:rsidR="006E72AE" w:rsidRPr="003D12C4">
        <w:rPr>
          <w:rFonts w:hAnsi="標楷體" w:cs="Arial" w:hint="eastAsia"/>
          <w:szCs w:val="32"/>
        </w:rPr>
        <w:t>，殊屬未當</w:t>
      </w:r>
      <w:r w:rsidR="00481274" w:rsidRPr="003D12C4">
        <w:rPr>
          <w:rFonts w:hAnsi="標楷體" w:cs="Arial" w:hint="eastAsia"/>
          <w:szCs w:val="32"/>
        </w:rPr>
        <w:t>。</w:t>
      </w:r>
      <w:bookmarkEnd w:id="102"/>
    </w:p>
    <w:p w:rsidR="00CA0DB4" w:rsidRPr="003D12C4" w:rsidRDefault="00E279DA" w:rsidP="00C9480A">
      <w:pPr>
        <w:pStyle w:val="3"/>
        <w:numPr>
          <w:ilvl w:val="2"/>
          <w:numId w:val="1"/>
        </w:numPr>
        <w:rPr>
          <w:rFonts w:hAnsi="標楷體"/>
          <w:szCs w:val="32"/>
          <w:lang w:eastAsia="x-none"/>
        </w:rPr>
      </w:pPr>
      <w:bookmarkStart w:id="103" w:name="_Toc161147889"/>
      <w:r w:rsidRPr="003D12C4">
        <w:rPr>
          <w:rFonts w:hAnsi="標楷體" w:cs="Arial" w:hint="eastAsia"/>
          <w:szCs w:val="32"/>
        </w:rPr>
        <w:t>綜</w:t>
      </w:r>
      <w:proofErr w:type="gramStart"/>
      <w:r w:rsidRPr="003D12C4">
        <w:rPr>
          <w:rFonts w:hAnsi="標楷體" w:cs="Arial" w:hint="eastAsia"/>
          <w:szCs w:val="32"/>
        </w:rPr>
        <w:t>上</w:t>
      </w:r>
      <w:r w:rsidR="00562A6A" w:rsidRPr="003D12C4">
        <w:rPr>
          <w:rFonts w:hAnsi="標楷體" w:cs="Arial" w:hint="eastAsia"/>
          <w:szCs w:val="32"/>
        </w:rPr>
        <w:t>論結</w:t>
      </w:r>
      <w:proofErr w:type="gramEnd"/>
      <w:r w:rsidRPr="003D12C4">
        <w:rPr>
          <w:rFonts w:hAnsi="標楷體" w:cs="Arial" w:hint="eastAsia"/>
          <w:szCs w:val="32"/>
        </w:rPr>
        <w:t>，</w:t>
      </w:r>
      <w:r w:rsidR="00481274" w:rsidRPr="003D12C4">
        <w:rPr>
          <w:rFonts w:hAnsi="標楷體" w:hint="eastAsia"/>
          <w:szCs w:val="32"/>
        </w:rPr>
        <w:t>臺北市政府代辦</w:t>
      </w:r>
      <w:r w:rsidR="00B44366" w:rsidRPr="003D12C4">
        <w:rPr>
          <w:rFonts w:hAnsi="標楷體" w:hint="eastAsia"/>
        </w:rPr>
        <w:t>北部流行音樂中心興建工程</w:t>
      </w:r>
      <w:r w:rsidR="00481274" w:rsidRPr="003D12C4">
        <w:rPr>
          <w:rFonts w:hAnsi="標楷體" w:hint="eastAsia"/>
          <w:szCs w:val="32"/>
        </w:rPr>
        <w:t xml:space="preserve">，對於委託規劃設計及監造技術服務廠商RUR </w:t>
      </w:r>
      <w:proofErr w:type="spellStart"/>
      <w:r w:rsidR="00481274" w:rsidRPr="003D12C4">
        <w:rPr>
          <w:rFonts w:hAnsi="標楷體" w:hint="eastAsia"/>
          <w:szCs w:val="32"/>
        </w:rPr>
        <w:t>Architecture,D.P.C</w:t>
      </w:r>
      <w:proofErr w:type="spellEnd"/>
      <w:r w:rsidR="00481274" w:rsidRPr="003D12C4">
        <w:rPr>
          <w:rFonts w:hAnsi="標楷體" w:hint="eastAsia"/>
          <w:szCs w:val="32"/>
        </w:rPr>
        <w:t>與宗邁建築師事務所於108年間函請增規劃設計服務費，</w:t>
      </w:r>
      <w:r w:rsidR="00640FC9" w:rsidRPr="003D12C4">
        <w:rPr>
          <w:rFonts w:hAnsi="標楷體" w:hint="eastAsia"/>
          <w:szCs w:val="32"/>
        </w:rPr>
        <w:t>要求</w:t>
      </w:r>
      <w:r w:rsidR="00481274" w:rsidRPr="003D12C4">
        <w:rPr>
          <w:rFonts w:hAnsi="標楷體" w:hint="eastAsia"/>
          <w:szCs w:val="32"/>
        </w:rPr>
        <w:t>依契約第15條辦理相關程序，</w:t>
      </w:r>
      <w:proofErr w:type="gramStart"/>
      <w:r w:rsidR="00481274" w:rsidRPr="003D12C4">
        <w:rPr>
          <w:rFonts w:hAnsi="標楷體" w:hint="eastAsia"/>
          <w:szCs w:val="32"/>
        </w:rPr>
        <w:t>該府竟</w:t>
      </w:r>
      <w:r w:rsidR="00640FC9" w:rsidRPr="003D12C4">
        <w:rPr>
          <w:rFonts w:hAnsi="標楷體" w:hint="eastAsia"/>
          <w:szCs w:val="32"/>
        </w:rPr>
        <w:t>未</w:t>
      </w:r>
      <w:proofErr w:type="gramEnd"/>
      <w:r w:rsidR="00640FC9" w:rsidRPr="003D12C4">
        <w:rPr>
          <w:rFonts w:hAnsi="標楷體" w:hint="eastAsia"/>
          <w:szCs w:val="32"/>
        </w:rPr>
        <w:t>依契約約定檢討辦理</w:t>
      </w:r>
      <w:r w:rsidR="00481274" w:rsidRPr="003D12C4">
        <w:rPr>
          <w:rFonts w:hAnsi="標楷體" w:hint="eastAsia"/>
          <w:szCs w:val="32"/>
        </w:rPr>
        <w:t>，且該府既知有潛在費用增加之情事，</w:t>
      </w:r>
      <w:proofErr w:type="gramStart"/>
      <w:r w:rsidR="00481274" w:rsidRPr="003D12C4">
        <w:rPr>
          <w:rFonts w:hAnsi="標楷體" w:hint="eastAsia"/>
          <w:szCs w:val="32"/>
        </w:rPr>
        <w:t>竟未</w:t>
      </w:r>
      <w:r w:rsidR="00562A6A" w:rsidRPr="003D12C4">
        <w:rPr>
          <w:rFonts w:hAnsi="標楷體" w:hint="eastAsia"/>
          <w:szCs w:val="32"/>
        </w:rPr>
        <w:t>函</w:t>
      </w:r>
      <w:proofErr w:type="gramEnd"/>
      <w:r w:rsidR="00562A6A" w:rsidRPr="003D12C4">
        <w:rPr>
          <w:rFonts w:hAnsi="標楷體" w:hint="eastAsia"/>
          <w:szCs w:val="32"/>
        </w:rPr>
        <w:t>報</w:t>
      </w:r>
      <w:r w:rsidR="00481274" w:rsidRPr="003D12C4">
        <w:rPr>
          <w:rFonts w:hAnsi="標楷體" w:hint="eastAsia"/>
          <w:szCs w:val="32"/>
        </w:rPr>
        <w:t>文化部預先籌劃財源，致</w:t>
      </w:r>
      <w:r w:rsidR="00481274" w:rsidRPr="003D12C4">
        <w:rPr>
          <w:rFonts w:hAnsi="標楷體"/>
        </w:rPr>
        <w:t>逾行政院核定本計畫</w:t>
      </w:r>
      <w:proofErr w:type="gramStart"/>
      <w:r w:rsidR="00481274" w:rsidRPr="003D12C4">
        <w:rPr>
          <w:rFonts w:hAnsi="標楷體"/>
        </w:rPr>
        <w:t>10</w:t>
      </w:r>
      <w:proofErr w:type="gramEnd"/>
      <w:r w:rsidR="00481274" w:rsidRPr="003D12C4">
        <w:rPr>
          <w:rFonts w:hAnsi="標楷體"/>
        </w:rPr>
        <w:t>8年度期限</w:t>
      </w:r>
      <w:r w:rsidR="00481274" w:rsidRPr="003D12C4">
        <w:rPr>
          <w:rFonts w:hAnsi="標楷體" w:hint="eastAsia"/>
        </w:rPr>
        <w:t>，於</w:t>
      </w:r>
      <w:proofErr w:type="gramStart"/>
      <w:r w:rsidR="00481274" w:rsidRPr="003D12C4">
        <w:rPr>
          <w:rFonts w:hAnsi="標楷體" w:hint="eastAsia"/>
        </w:rPr>
        <w:t>10</w:t>
      </w:r>
      <w:proofErr w:type="gramEnd"/>
      <w:r w:rsidR="00481274" w:rsidRPr="003D12C4">
        <w:rPr>
          <w:rFonts w:hAnsi="標楷體" w:hint="eastAsia"/>
        </w:rPr>
        <w:t>9年度始</w:t>
      </w:r>
      <w:r w:rsidR="00481274" w:rsidRPr="003D12C4">
        <w:rPr>
          <w:rFonts w:hAnsi="標楷體" w:hint="eastAsia"/>
          <w:szCs w:val="32"/>
        </w:rPr>
        <w:t>與廠商進行協議，且過程亦未請文化部參與，</w:t>
      </w:r>
      <w:r w:rsidR="00481274" w:rsidRPr="003D12C4">
        <w:rPr>
          <w:rFonts w:hAnsi="標楷體" w:hint="eastAsia"/>
        </w:rPr>
        <w:t>於</w:t>
      </w:r>
      <w:r w:rsidR="00481274" w:rsidRPr="003D12C4">
        <w:rPr>
          <w:rFonts w:hAnsi="標楷體"/>
          <w:szCs w:val="32"/>
        </w:rPr>
        <w:t>110</w:t>
      </w:r>
      <w:r w:rsidR="00481274" w:rsidRPr="003D12C4">
        <w:rPr>
          <w:rFonts w:hAnsi="標楷體" w:hint="eastAsia"/>
          <w:szCs w:val="32"/>
        </w:rPr>
        <w:t>年</w:t>
      </w:r>
      <w:r w:rsidR="00481274" w:rsidRPr="003D12C4">
        <w:rPr>
          <w:rFonts w:hAnsi="標楷體"/>
          <w:szCs w:val="32"/>
        </w:rPr>
        <w:t>7</w:t>
      </w:r>
      <w:r w:rsidR="00481274" w:rsidRPr="003D12C4">
        <w:rPr>
          <w:rFonts w:hAnsi="標楷體" w:hint="eastAsia"/>
          <w:szCs w:val="32"/>
        </w:rPr>
        <w:t>月</w:t>
      </w:r>
      <w:r w:rsidR="00481274" w:rsidRPr="003D12C4">
        <w:rPr>
          <w:rFonts w:hAnsi="標楷體"/>
          <w:szCs w:val="32"/>
        </w:rPr>
        <w:t>21</w:t>
      </w:r>
      <w:r w:rsidR="00481274" w:rsidRPr="003D12C4">
        <w:rPr>
          <w:rFonts w:hAnsi="標楷體" w:hint="eastAsia"/>
          <w:szCs w:val="32"/>
        </w:rPr>
        <w:t>日始因</w:t>
      </w:r>
      <w:r w:rsidR="00481274" w:rsidRPr="003D12C4">
        <w:rPr>
          <w:rFonts w:hAnsi="標楷體"/>
        </w:rPr>
        <w:t>原核定本計畫工程費</w:t>
      </w:r>
      <w:r w:rsidR="00481274" w:rsidRPr="003D12C4">
        <w:rPr>
          <w:rFonts w:hAnsi="標楷體" w:hint="eastAsia"/>
        </w:rPr>
        <w:t>已</w:t>
      </w:r>
      <w:r w:rsidR="00481274" w:rsidRPr="003D12C4">
        <w:rPr>
          <w:rFonts w:hAnsi="標楷體"/>
        </w:rPr>
        <w:t>不敷支用，</w:t>
      </w:r>
      <w:r w:rsidR="00481274" w:rsidRPr="003D12C4">
        <w:rPr>
          <w:rFonts w:hAnsi="標楷體" w:hint="eastAsia"/>
          <w:szCs w:val="32"/>
        </w:rPr>
        <w:t>函請文化部撥付履約爭議金額高達2億餘元，然因北部流行音樂中心計畫已於108年屆期，</w:t>
      </w:r>
      <w:proofErr w:type="gramStart"/>
      <w:r w:rsidR="00481274" w:rsidRPr="003D12C4">
        <w:rPr>
          <w:rFonts w:hAnsi="標楷體" w:hint="eastAsia"/>
          <w:szCs w:val="32"/>
        </w:rPr>
        <w:t>文化部並</w:t>
      </w:r>
      <w:proofErr w:type="gramEnd"/>
      <w:r w:rsidR="00481274" w:rsidRPr="003D12C4">
        <w:rPr>
          <w:rFonts w:hAnsi="標楷體" w:hint="eastAsia"/>
          <w:szCs w:val="32"/>
        </w:rPr>
        <w:t>無編列預算，致無法支付款項，</w:t>
      </w:r>
      <w:r w:rsidR="00A374C6" w:rsidRPr="003D12C4">
        <w:rPr>
          <w:rFonts w:hAnsi="標楷體" w:hint="eastAsia"/>
        </w:rPr>
        <w:t>經該府多次與文化部公文往返，</w:t>
      </w:r>
      <w:proofErr w:type="gramStart"/>
      <w:r w:rsidR="00A374C6" w:rsidRPr="003D12C4">
        <w:rPr>
          <w:rFonts w:hAnsi="標楷體" w:hint="eastAsia"/>
        </w:rPr>
        <w:t>該部皆</w:t>
      </w:r>
      <w:proofErr w:type="gramEnd"/>
      <w:r w:rsidR="00A374C6" w:rsidRPr="003D12C4">
        <w:rPr>
          <w:rFonts w:hAnsi="標楷體" w:hint="eastAsia"/>
        </w:rPr>
        <w:t>以於</w:t>
      </w:r>
      <w:proofErr w:type="gramStart"/>
      <w:r w:rsidR="00A374C6" w:rsidRPr="003D12C4">
        <w:rPr>
          <w:rFonts w:hAnsi="標楷體" w:hint="eastAsia"/>
        </w:rPr>
        <w:t>釐清</w:t>
      </w:r>
      <w:proofErr w:type="gramEnd"/>
      <w:r w:rsidR="00A374C6" w:rsidRPr="003D12C4">
        <w:rPr>
          <w:rFonts w:hAnsi="標楷體" w:hint="eastAsia"/>
        </w:rPr>
        <w:t>爭點後，另案研議費用相關事宜為由處理，</w:t>
      </w:r>
      <w:r w:rsidR="00481274" w:rsidRPr="003D12C4">
        <w:rPr>
          <w:rFonts w:hAnsi="標楷體" w:hint="eastAsia"/>
          <w:szCs w:val="32"/>
        </w:rPr>
        <w:t>影響履約爭議之處理效率，該府</w:t>
      </w:r>
      <w:proofErr w:type="gramStart"/>
      <w:r w:rsidR="00481274" w:rsidRPr="003D12C4">
        <w:rPr>
          <w:rFonts w:hAnsi="標楷體" w:hint="eastAsia"/>
          <w:szCs w:val="32"/>
        </w:rPr>
        <w:t>所為殊屬</w:t>
      </w:r>
      <w:proofErr w:type="gramEnd"/>
      <w:r w:rsidR="00481274" w:rsidRPr="003D12C4">
        <w:rPr>
          <w:rFonts w:hAnsi="標楷體" w:hint="eastAsia"/>
          <w:szCs w:val="32"/>
        </w:rPr>
        <w:t>欠當。</w:t>
      </w:r>
      <w:bookmarkEnd w:id="103"/>
    </w:p>
    <w:p w:rsidR="00E25849" w:rsidRPr="003D12C4" w:rsidRDefault="00E25849" w:rsidP="00CF7D56">
      <w:pPr>
        <w:pStyle w:val="1"/>
        <w:ind w:left="2380" w:hanging="2380"/>
        <w:rPr>
          <w:rFonts w:hAnsi="標楷體"/>
        </w:rPr>
      </w:pPr>
      <w:bookmarkStart w:id="104" w:name="_Toc524895648"/>
      <w:bookmarkStart w:id="105" w:name="_Toc524896194"/>
      <w:bookmarkStart w:id="106" w:name="_Toc524896224"/>
      <w:bookmarkStart w:id="107" w:name="_Toc524902734"/>
      <w:bookmarkStart w:id="108" w:name="_Toc525066148"/>
      <w:bookmarkStart w:id="109" w:name="_Toc525070839"/>
      <w:bookmarkStart w:id="110" w:name="_Toc525938379"/>
      <w:bookmarkStart w:id="111" w:name="_Toc525939227"/>
      <w:bookmarkStart w:id="112" w:name="_Toc525939732"/>
      <w:bookmarkStart w:id="113" w:name="_Toc529218272"/>
      <w:bookmarkEnd w:id="42"/>
      <w:bookmarkEnd w:id="43"/>
      <w:bookmarkEnd w:id="44"/>
      <w:bookmarkEnd w:id="45"/>
      <w:bookmarkEnd w:id="46"/>
      <w:bookmarkEnd w:id="47"/>
      <w:bookmarkEnd w:id="48"/>
      <w:bookmarkEnd w:id="49"/>
      <w:r w:rsidRPr="003D12C4">
        <w:rPr>
          <w:rFonts w:hAnsi="標楷體"/>
        </w:rPr>
        <w:br w:type="page"/>
      </w:r>
      <w:bookmarkStart w:id="114" w:name="_Toc529222689"/>
      <w:bookmarkStart w:id="115" w:name="_Toc529223111"/>
      <w:bookmarkStart w:id="116" w:name="_Toc529223862"/>
      <w:bookmarkStart w:id="117" w:name="_Toc529228265"/>
      <w:bookmarkStart w:id="118" w:name="_Toc2400395"/>
      <w:bookmarkStart w:id="119" w:name="_Toc4316189"/>
      <w:bookmarkStart w:id="120" w:name="_Toc4473330"/>
      <w:bookmarkStart w:id="121" w:name="_Toc69556897"/>
      <w:bookmarkStart w:id="122" w:name="_Toc69556946"/>
      <w:bookmarkStart w:id="123" w:name="_Toc69609820"/>
      <w:bookmarkStart w:id="124" w:name="_Toc70241816"/>
      <w:bookmarkStart w:id="125" w:name="_Toc70242205"/>
      <w:bookmarkStart w:id="126" w:name="_Toc421794875"/>
      <w:bookmarkStart w:id="127" w:name="_Toc422834160"/>
      <w:bookmarkStart w:id="128" w:name="_Toc161147283"/>
      <w:bookmarkStart w:id="129" w:name="_Toc161147890"/>
      <w:bookmarkStart w:id="130" w:name="_Toc161149029"/>
      <w:r w:rsidRPr="003D12C4">
        <w:rPr>
          <w:rFonts w:hAnsi="標楷體" w:hint="eastAsia"/>
        </w:rPr>
        <w:t>處理辦法：</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FB7770" w:rsidRPr="003D12C4" w:rsidRDefault="00FB7770" w:rsidP="00770453">
      <w:pPr>
        <w:pStyle w:val="2"/>
        <w:spacing w:beforeLines="25" w:before="114"/>
        <w:ind w:left="1020" w:hanging="680"/>
        <w:rPr>
          <w:rFonts w:hAnsi="標楷體"/>
        </w:rPr>
      </w:pPr>
      <w:bookmarkStart w:id="131" w:name="_Toc524895649"/>
      <w:bookmarkStart w:id="132" w:name="_Toc524896195"/>
      <w:bookmarkStart w:id="133" w:name="_Toc524896225"/>
      <w:bookmarkStart w:id="134" w:name="_Toc70241820"/>
      <w:bookmarkStart w:id="135" w:name="_Toc70242209"/>
      <w:bookmarkStart w:id="136" w:name="_Toc421794876"/>
      <w:bookmarkStart w:id="137" w:name="_Toc421795442"/>
      <w:bookmarkStart w:id="138" w:name="_Toc421796023"/>
      <w:bookmarkStart w:id="139" w:name="_Toc422728958"/>
      <w:bookmarkStart w:id="140" w:name="_Toc422834161"/>
      <w:bookmarkStart w:id="141" w:name="_Toc161147284"/>
      <w:bookmarkStart w:id="142" w:name="_Toc161147891"/>
      <w:bookmarkStart w:id="143" w:name="_Toc161149030"/>
      <w:bookmarkStart w:id="144" w:name="_Toc2400396"/>
      <w:bookmarkStart w:id="145" w:name="_Toc4316190"/>
      <w:bookmarkStart w:id="146" w:name="_Toc4473331"/>
      <w:bookmarkStart w:id="147" w:name="_Toc69556898"/>
      <w:bookmarkStart w:id="148" w:name="_Toc69556947"/>
      <w:bookmarkStart w:id="149" w:name="_Toc69609821"/>
      <w:bookmarkStart w:id="150" w:name="_Toc70241817"/>
      <w:bookmarkStart w:id="151" w:name="_Toc70242206"/>
      <w:bookmarkStart w:id="152" w:name="_Toc524902735"/>
      <w:bookmarkStart w:id="153" w:name="_Toc525066149"/>
      <w:bookmarkStart w:id="154" w:name="_Toc525070840"/>
      <w:bookmarkStart w:id="155" w:name="_Toc525938380"/>
      <w:bookmarkStart w:id="156" w:name="_Toc525939228"/>
      <w:bookmarkStart w:id="157" w:name="_Toc525939733"/>
      <w:bookmarkStart w:id="158" w:name="_Toc529218273"/>
      <w:bookmarkStart w:id="159" w:name="_Toc529222690"/>
      <w:bookmarkStart w:id="160" w:name="_Toc529223112"/>
      <w:bookmarkStart w:id="161" w:name="_Toc529223863"/>
      <w:bookmarkStart w:id="162" w:name="_Toc529228266"/>
      <w:bookmarkEnd w:id="131"/>
      <w:bookmarkEnd w:id="132"/>
      <w:bookmarkEnd w:id="133"/>
      <w:r w:rsidRPr="003D12C4">
        <w:rPr>
          <w:rFonts w:hAnsi="標楷體" w:hint="eastAsia"/>
        </w:rPr>
        <w:t>調查意見</w:t>
      </w:r>
      <w:r w:rsidR="0055168B" w:rsidRPr="003D12C4">
        <w:rPr>
          <w:rFonts w:hAnsi="標楷體" w:hint="eastAsia"/>
        </w:rPr>
        <w:t>一、二</w:t>
      </w:r>
      <w:r w:rsidRPr="003D12C4">
        <w:rPr>
          <w:rFonts w:hAnsi="標楷體" w:hint="eastAsia"/>
        </w:rPr>
        <w:t>，提案糾正</w:t>
      </w:r>
      <w:proofErr w:type="gramStart"/>
      <w:r w:rsidR="0055168B" w:rsidRPr="003D12C4">
        <w:rPr>
          <w:rFonts w:hAnsi="標楷體" w:hint="eastAsia"/>
        </w:rPr>
        <w:t>文化部及臺北市</w:t>
      </w:r>
      <w:proofErr w:type="gramEnd"/>
      <w:r w:rsidR="0055168B" w:rsidRPr="003D12C4">
        <w:rPr>
          <w:rFonts w:hAnsi="標楷體" w:hint="eastAsia"/>
        </w:rPr>
        <w:t>政府</w:t>
      </w:r>
      <w:r w:rsidRPr="003D12C4">
        <w:rPr>
          <w:rFonts w:hAnsi="標楷體" w:hint="eastAsia"/>
        </w:rPr>
        <w:t>。</w:t>
      </w:r>
      <w:bookmarkEnd w:id="134"/>
      <w:bookmarkEnd w:id="135"/>
      <w:bookmarkEnd w:id="136"/>
      <w:bookmarkEnd w:id="137"/>
      <w:bookmarkEnd w:id="138"/>
      <w:bookmarkEnd w:id="139"/>
      <w:bookmarkEnd w:id="140"/>
      <w:bookmarkEnd w:id="141"/>
      <w:bookmarkEnd w:id="142"/>
      <w:bookmarkEnd w:id="143"/>
    </w:p>
    <w:p w:rsidR="006721EA" w:rsidRPr="003D12C4" w:rsidRDefault="0055168B" w:rsidP="0055168B">
      <w:pPr>
        <w:pStyle w:val="2"/>
        <w:rPr>
          <w:rFonts w:hAnsi="標楷體"/>
          <w:color w:val="FF0000"/>
        </w:rPr>
      </w:pPr>
      <w:bookmarkStart w:id="163" w:name="_Toc161147285"/>
      <w:bookmarkStart w:id="164" w:name="_Toc161147892"/>
      <w:bookmarkStart w:id="165" w:name="_Toc161149031"/>
      <w:bookmarkEnd w:id="144"/>
      <w:bookmarkEnd w:id="145"/>
      <w:bookmarkEnd w:id="146"/>
      <w:bookmarkEnd w:id="147"/>
      <w:bookmarkEnd w:id="148"/>
      <w:bookmarkEnd w:id="149"/>
      <w:bookmarkEnd w:id="150"/>
      <w:bookmarkEnd w:id="151"/>
      <w:r w:rsidRPr="003D12C4">
        <w:rPr>
          <w:rFonts w:hAnsi="標楷體" w:hint="eastAsia"/>
        </w:rPr>
        <w:t>調查意見</w:t>
      </w:r>
      <w:proofErr w:type="gramStart"/>
      <w:r w:rsidR="006721EA" w:rsidRPr="003D12C4">
        <w:rPr>
          <w:rFonts w:hAnsi="標楷體" w:hint="eastAsia"/>
        </w:rPr>
        <w:t>三</w:t>
      </w:r>
      <w:proofErr w:type="gramEnd"/>
      <w:r w:rsidRPr="003D12C4">
        <w:rPr>
          <w:rFonts w:hAnsi="標楷體" w:hint="eastAsia"/>
        </w:rPr>
        <w:t>，函請</w:t>
      </w:r>
      <w:proofErr w:type="gramStart"/>
      <w:r w:rsidRPr="003D12C4">
        <w:rPr>
          <w:rFonts w:hAnsi="標楷體" w:hint="eastAsia"/>
        </w:rPr>
        <w:t>文化部及臺北</w:t>
      </w:r>
      <w:proofErr w:type="gramEnd"/>
      <w:r w:rsidRPr="003D12C4">
        <w:rPr>
          <w:rFonts w:hAnsi="標楷體" w:hint="eastAsia"/>
        </w:rPr>
        <w:t>市政府</w:t>
      </w:r>
      <w:bookmarkStart w:id="166" w:name="_Toc2400397"/>
      <w:bookmarkStart w:id="167" w:name="_Toc4316191"/>
      <w:bookmarkStart w:id="168" w:name="_Toc4473332"/>
      <w:bookmarkStart w:id="169" w:name="_Toc69556901"/>
      <w:bookmarkStart w:id="170" w:name="_Toc69556950"/>
      <w:bookmarkStart w:id="171" w:name="_Toc69609824"/>
      <w:bookmarkStart w:id="172" w:name="_Toc70241822"/>
      <w:bookmarkStart w:id="173" w:name="_Toc70242211"/>
      <w:bookmarkStart w:id="174" w:name="_Toc421794881"/>
      <w:bookmarkStart w:id="175" w:name="_Toc421795447"/>
      <w:bookmarkStart w:id="176" w:name="_Toc421796028"/>
      <w:bookmarkStart w:id="177" w:name="_Toc422728963"/>
      <w:bookmarkStart w:id="178" w:name="_Toc422834166"/>
      <w:bookmarkEnd w:id="152"/>
      <w:bookmarkEnd w:id="153"/>
      <w:bookmarkEnd w:id="154"/>
      <w:bookmarkEnd w:id="155"/>
      <w:bookmarkEnd w:id="156"/>
      <w:bookmarkEnd w:id="157"/>
      <w:bookmarkEnd w:id="158"/>
      <w:bookmarkEnd w:id="159"/>
      <w:bookmarkEnd w:id="160"/>
      <w:bookmarkEnd w:id="161"/>
      <w:bookmarkEnd w:id="162"/>
      <w:r w:rsidR="0002741D" w:rsidRPr="003D12C4">
        <w:rPr>
          <w:rFonts w:hAnsi="標楷體" w:hint="eastAsia"/>
        </w:rPr>
        <w:t>確實檢討改進</w:t>
      </w:r>
      <w:proofErr w:type="gramStart"/>
      <w:r w:rsidR="0002741D" w:rsidRPr="003D12C4">
        <w:rPr>
          <w:rFonts w:hAnsi="標楷體" w:hint="eastAsia"/>
        </w:rPr>
        <w:t>見復</w:t>
      </w:r>
      <w:proofErr w:type="gramEnd"/>
      <w:r w:rsidRPr="003D12C4">
        <w:rPr>
          <w:rFonts w:hAnsi="標楷體" w:hint="eastAsia"/>
        </w:rPr>
        <w:t>。</w:t>
      </w:r>
      <w:bookmarkStart w:id="179" w:name="_Toc421794877"/>
      <w:bookmarkStart w:id="180" w:name="_Toc421795443"/>
      <w:bookmarkStart w:id="181" w:name="_Toc421796024"/>
      <w:bookmarkStart w:id="182" w:name="_Toc422728959"/>
      <w:bookmarkStart w:id="183" w:name="_Toc422834162"/>
      <w:bookmarkEnd w:id="163"/>
      <w:bookmarkEnd w:id="164"/>
      <w:bookmarkEnd w:id="165"/>
    </w:p>
    <w:p w:rsidR="0055168B" w:rsidRPr="003D12C4" w:rsidRDefault="006721EA" w:rsidP="0055168B">
      <w:pPr>
        <w:pStyle w:val="2"/>
        <w:rPr>
          <w:rFonts w:hAnsi="標楷體"/>
          <w:color w:val="FF0000"/>
        </w:rPr>
      </w:pPr>
      <w:bookmarkStart w:id="184" w:name="_Toc161147286"/>
      <w:bookmarkStart w:id="185" w:name="_Toc161147893"/>
      <w:bookmarkStart w:id="186" w:name="_Toc161149032"/>
      <w:r w:rsidRPr="003D12C4">
        <w:rPr>
          <w:rFonts w:hAnsi="標楷體" w:hint="eastAsia"/>
        </w:rPr>
        <w:t>調查意見四，函請臺北市政府確實檢討改進</w:t>
      </w:r>
      <w:proofErr w:type="gramStart"/>
      <w:r w:rsidRPr="003D12C4">
        <w:rPr>
          <w:rFonts w:hAnsi="標楷體" w:hint="eastAsia"/>
        </w:rPr>
        <w:t>見復。</w:t>
      </w:r>
      <w:bookmarkEnd w:id="179"/>
      <w:bookmarkEnd w:id="180"/>
      <w:bookmarkEnd w:id="181"/>
      <w:bookmarkEnd w:id="182"/>
      <w:bookmarkEnd w:id="183"/>
      <w:bookmarkEnd w:id="184"/>
      <w:bookmarkEnd w:id="185"/>
      <w:bookmarkEnd w:id="186"/>
      <w:proofErr w:type="gramEnd"/>
    </w:p>
    <w:p w:rsidR="00E25849" w:rsidRPr="003D12C4" w:rsidRDefault="0055168B">
      <w:pPr>
        <w:pStyle w:val="2"/>
        <w:rPr>
          <w:rFonts w:hAnsi="標楷體"/>
        </w:rPr>
      </w:pPr>
      <w:bookmarkStart w:id="187" w:name="_Toc161147288"/>
      <w:bookmarkStart w:id="188" w:name="_Toc161147895"/>
      <w:bookmarkStart w:id="189" w:name="_Toc161149034"/>
      <w:r w:rsidRPr="003D12C4">
        <w:rPr>
          <w:rFonts w:hAnsi="標楷體" w:hint="eastAsia"/>
          <w:color w:val="000000"/>
        </w:rPr>
        <w:t>檢</w:t>
      </w:r>
      <w:proofErr w:type="gramStart"/>
      <w:r w:rsidRPr="003D12C4">
        <w:rPr>
          <w:rFonts w:hAnsi="標楷體" w:hint="eastAsia"/>
          <w:color w:val="000000"/>
        </w:rPr>
        <w:t>附派查函</w:t>
      </w:r>
      <w:proofErr w:type="gramEnd"/>
      <w:r w:rsidRPr="003D12C4">
        <w:rPr>
          <w:rFonts w:hAnsi="標楷體" w:hint="eastAsia"/>
          <w:color w:val="000000"/>
        </w:rPr>
        <w:t>及相關附件，送請</w:t>
      </w:r>
      <w:r w:rsidR="00562A6A" w:rsidRPr="003D12C4">
        <w:rPr>
          <w:rFonts w:hAnsi="標楷體" w:hint="eastAsia"/>
          <w:color w:val="000000"/>
        </w:rPr>
        <w:t>交通及採購委員會、</w:t>
      </w:r>
      <w:r w:rsidR="002A73CB" w:rsidRPr="003D12C4">
        <w:rPr>
          <w:rFonts w:hAnsi="標楷體" w:hint="eastAsia"/>
          <w:color w:val="000000"/>
        </w:rPr>
        <w:t>教育及文化委員會</w:t>
      </w:r>
      <w:r w:rsidR="0081383E" w:rsidRPr="003D12C4">
        <w:rPr>
          <w:rFonts w:hAnsi="標楷體" w:hint="eastAsia"/>
          <w:color w:val="000000"/>
        </w:rPr>
        <w:t>、內政及族群委員會</w:t>
      </w:r>
      <w:r w:rsidRPr="003D12C4">
        <w:rPr>
          <w:rFonts w:hAnsi="標楷體" w:hint="eastAsia"/>
          <w:color w:val="000000"/>
        </w:rPr>
        <w:t>聯席會議處理。</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87"/>
      <w:bookmarkEnd w:id="188"/>
      <w:bookmarkEnd w:id="189"/>
    </w:p>
    <w:p w:rsidR="00770453" w:rsidRPr="003D12C4" w:rsidRDefault="00770453" w:rsidP="00770453">
      <w:pPr>
        <w:pStyle w:val="aa"/>
        <w:spacing w:beforeLines="50" w:before="228" w:afterLines="100" w:after="457"/>
        <w:ind w:leftChars="1100" w:left="3742"/>
        <w:rPr>
          <w:rFonts w:hAnsi="標楷體"/>
          <w:b w:val="0"/>
          <w:bCs/>
          <w:snapToGrid/>
          <w:spacing w:val="12"/>
          <w:kern w:val="0"/>
          <w:sz w:val="40"/>
        </w:rPr>
      </w:pPr>
      <w:bookmarkStart w:id="190" w:name="_GoBack"/>
      <w:bookmarkEnd w:id="190"/>
    </w:p>
    <w:p w:rsidR="00E25849" w:rsidRPr="003D12C4" w:rsidRDefault="00E25849" w:rsidP="00770453">
      <w:pPr>
        <w:pStyle w:val="aa"/>
        <w:spacing w:beforeLines="50" w:before="228" w:afterLines="100" w:after="457"/>
        <w:ind w:leftChars="1100" w:left="3742"/>
        <w:rPr>
          <w:rFonts w:hAnsi="標楷體"/>
          <w:b w:val="0"/>
          <w:bCs/>
          <w:snapToGrid/>
          <w:spacing w:val="12"/>
          <w:kern w:val="0"/>
          <w:sz w:val="40"/>
        </w:rPr>
      </w:pPr>
      <w:r w:rsidRPr="003D12C4">
        <w:rPr>
          <w:rFonts w:hAnsi="標楷體" w:hint="eastAsia"/>
          <w:b w:val="0"/>
          <w:bCs/>
          <w:snapToGrid/>
          <w:spacing w:val="12"/>
          <w:kern w:val="0"/>
          <w:sz w:val="40"/>
        </w:rPr>
        <w:t>調查委員：</w:t>
      </w:r>
      <w:r w:rsidR="00366A62" w:rsidRPr="003D12C4">
        <w:rPr>
          <w:rFonts w:hAnsi="標楷體" w:hint="eastAsia"/>
          <w:b w:val="0"/>
          <w:bCs/>
          <w:snapToGrid/>
          <w:spacing w:val="12"/>
          <w:kern w:val="0"/>
          <w:sz w:val="40"/>
        </w:rPr>
        <w:t>賴振昌</w:t>
      </w:r>
    </w:p>
    <w:p w:rsidR="00770453" w:rsidRPr="003D12C4" w:rsidRDefault="00770453" w:rsidP="00770453">
      <w:pPr>
        <w:pStyle w:val="aa"/>
        <w:spacing w:before="0" w:after="0"/>
        <w:ind w:leftChars="1100" w:left="3742"/>
        <w:rPr>
          <w:rFonts w:hAnsi="標楷體"/>
          <w:b w:val="0"/>
          <w:bCs/>
          <w:snapToGrid/>
          <w:spacing w:val="0"/>
          <w:kern w:val="0"/>
          <w:sz w:val="40"/>
        </w:rPr>
      </w:pPr>
    </w:p>
    <w:p w:rsidR="00076991" w:rsidRPr="003D12C4" w:rsidRDefault="00076991" w:rsidP="00770453">
      <w:pPr>
        <w:pStyle w:val="aa"/>
        <w:spacing w:before="0" w:after="0"/>
        <w:ind w:leftChars="1100" w:left="3742"/>
        <w:rPr>
          <w:rFonts w:hAnsi="標楷體"/>
          <w:b w:val="0"/>
          <w:bCs/>
          <w:snapToGrid/>
          <w:spacing w:val="0"/>
          <w:kern w:val="0"/>
          <w:sz w:val="40"/>
        </w:rPr>
      </w:pPr>
    </w:p>
    <w:p w:rsidR="00366A62" w:rsidRPr="003D12C4" w:rsidRDefault="00366A62" w:rsidP="00770453">
      <w:pPr>
        <w:pStyle w:val="aa"/>
        <w:spacing w:before="0" w:after="0"/>
        <w:ind w:leftChars="1100" w:left="3742"/>
        <w:rPr>
          <w:rFonts w:hAnsi="標楷體"/>
          <w:b w:val="0"/>
          <w:bCs/>
          <w:snapToGrid/>
          <w:spacing w:val="0"/>
          <w:kern w:val="0"/>
          <w:sz w:val="40"/>
        </w:rPr>
      </w:pPr>
    </w:p>
    <w:p w:rsidR="00366A62" w:rsidRPr="003D12C4" w:rsidRDefault="00366A62" w:rsidP="00770453">
      <w:pPr>
        <w:pStyle w:val="aa"/>
        <w:spacing w:before="0" w:after="0"/>
        <w:ind w:leftChars="1100" w:left="3742"/>
        <w:rPr>
          <w:rFonts w:hAnsi="標楷體"/>
          <w:b w:val="0"/>
          <w:bCs/>
          <w:snapToGrid/>
          <w:spacing w:val="0"/>
          <w:kern w:val="0"/>
          <w:sz w:val="40"/>
        </w:rPr>
      </w:pPr>
    </w:p>
    <w:p w:rsidR="00076991" w:rsidRPr="003D12C4" w:rsidRDefault="00076991" w:rsidP="00770453">
      <w:pPr>
        <w:pStyle w:val="aa"/>
        <w:spacing w:before="0" w:after="0"/>
        <w:ind w:leftChars="1100" w:left="3742"/>
        <w:rPr>
          <w:rFonts w:hAnsi="標楷體"/>
          <w:b w:val="0"/>
          <w:bCs/>
          <w:snapToGrid/>
          <w:spacing w:val="0"/>
          <w:kern w:val="0"/>
          <w:sz w:val="40"/>
        </w:rPr>
      </w:pPr>
    </w:p>
    <w:p w:rsidR="00E25849" w:rsidRPr="003D12C4" w:rsidRDefault="00E25849">
      <w:pPr>
        <w:pStyle w:val="af"/>
        <w:rPr>
          <w:rFonts w:hAnsi="標楷體"/>
          <w:bCs/>
        </w:rPr>
      </w:pPr>
      <w:r w:rsidRPr="003D12C4">
        <w:rPr>
          <w:rFonts w:hAnsi="標楷體" w:hint="eastAsia"/>
          <w:bCs/>
        </w:rPr>
        <w:t xml:space="preserve">中華民國　</w:t>
      </w:r>
      <w:r w:rsidR="001E74C2" w:rsidRPr="003D12C4">
        <w:rPr>
          <w:rFonts w:hAnsi="標楷體" w:hint="eastAsia"/>
          <w:bCs/>
        </w:rPr>
        <w:t>1</w:t>
      </w:r>
      <w:r w:rsidR="0055168B" w:rsidRPr="003D12C4">
        <w:rPr>
          <w:rFonts w:hAnsi="標楷體"/>
          <w:bCs/>
        </w:rPr>
        <w:t>13</w:t>
      </w:r>
      <w:r w:rsidRPr="003D12C4">
        <w:rPr>
          <w:rFonts w:hAnsi="標楷體" w:hint="eastAsia"/>
          <w:bCs/>
        </w:rPr>
        <w:t xml:space="preserve">　年　</w:t>
      </w:r>
      <w:r w:rsidR="003D12C4" w:rsidRPr="003D12C4">
        <w:rPr>
          <w:rFonts w:hAnsi="標楷體" w:hint="eastAsia"/>
          <w:bCs/>
        </w:rPr>
        <w:t>4</w:t>
      </w:r>
      <w:r w:rsidRPr="003D12C4">
        <w:rPr>
          <w:rFonts w:hAnsi="標楷體" w:hint="eastAsia"/>
          <w:bCs/>
        </w:rPr>
        <w:t xml:space="preserve">月　</w:t>
      </w:r>
      <w:r w:rsidR="003D12C4" w:rsidRPr="003D12C4">
        <w:rPr>
          <w:rFonts w:hAnsi="標楷體" w:hint="eastAsia"/>
          <w:bCs/>
        </w:rPr>
        <w:t>9</w:t>
      </w:r>
      <w:r w:rsidRPr="003D12C4">
        <w:rPr>
          <w:rFonts w:hAnsi="標楷體" w:hint="eastAsia"/>
          <w:bCs/>
        </w:rPr>
        <w:t xml:space="preserve">　日</w:t>
      </w:r>
    </w:p>
    <w:sectPr w:rsidR="00E25849" w:rsidRPr="003D12C4" w:rsidSect="00E3535F">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3D9" w:rsidRDefault="00B453D9">
      <w:r>
        <w:separator/>
      </w:r>
    </w:p>
  </w:endnote>
  <w:endnote w:type="continuationSeparator" w:id="0">
    <w:p w:rsidR="00B453D9" w:rsidRDefault="00B4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A95" w:rsidRDefault="005E5A9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E5A95" w:rsidRDefault="005E5A9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3D9" w:rsidRDefault="00B453D9">
      <w:r>
        <w:separator/>
      </w:r>
    </w:p>
  </w:footnote>
  <w:footnote w:type="continuationSeparator" w:id="0">
    <w:p w:rsidR="00B453D9" w:rsidRDefault="00B453D9">
      <w:r>
        <w:continuationSeparator/>
      </w:r>
    </w:p>
  </w:footnote>
  <w:footnote w:id="1">
    <w:p w:rsidR="005E5A95" w:rsidRPr="004148F8" w:rsidRDefault="005E5A95" w:rsidP="00BB4A2B">
      <w:pPr>
        <w:pStyle w:val="afd"/>
        <w:ind w:left="220" w:hangingChars="100" w:hanging="220"/>
      </w:pPr>
      <w:r>
        <w:rPr>
          <w:rStyle w:val="aff"/>
        </w:rPr>
        <w:footnoteRef/>
      </w:r>
      <w:r>
        <w:t xml:space="preserve"> </w:t>
      </w:r>
      <w:r>
        <w:rPr>
          <w:rFonts w:hint="eastAsia"/>
        </w:rPr>
        <w:t>審計部112年8月25日</w:t>
      </w:r>
      <w:proofErr w:type="gramStart"/>
      <w:r>
        <w:rPr>
          <w:rFonts w:hint="eastAsia"/>
        </w:rPr>
        <w:t>台審部教字</w:t>
      </w:r>
      <w:proofErr w:type="gramEnd"/>
      <w:r>
        <w:rPr>
          <w:rFonts w:hint="eastAsia"/>
        </w:rPr>
        <w:t>第1128508621號函、文化部112年9月12</w:t>
      </w:r>
      <w:proofErr w:type="gramStart"/>
      <w:r>
        <w:rPr>
          <w:rFonts w:hint="eastAsia"/>
        </w:rPr>
        <w:t>日文影字第1121020825號</w:t>
      </w:r>
      <w:proofErr w:type="gramEnd"/>
      <w:r>
        <w:rPr>
          <w:rFonts w:hint="eastAsia"/>
        </w:rPr>
        <w:t>函、臺北市政府1</w:t>
      </w:r>
      <w:r>
        <w:t>12</w:t>
      </w:r>
      <w:r>
        <w:rPr>
          <w:rFonts w:hint="eastAsia"/>
        </w:rPr>
        <w:t>年9月13日府文化建設字第1</w:t>
      </w:r>
      <w:r>
        <w:t>123030688</w:t>
      </w:r>
      <w:r>
        <w:rPr>
          <w:rFonts w:hint="eastAsia"/>
        </w:rPr>
        <w:t>號函。</w:t>
      </w:r>
    </w:p>
  </w:footnote>
  <w:footnote w:id="2">
    <w:p w:rsidR="005E5A95" w:rsidRPr="0000433C" w:rsidRDefault="005E5A95">
      <w:pPr>
        <w:pStyle w:val="afd"/>
      </w:pPr>
      <w:r>
        <w:rPr>
          <w:rStyle w:val="aff"/>
        </w:rPr>
        <w:footnoteRef/>
      </w:r>
      <w:r>
        <w:t xml:space="preserve"> </w:t>
      </w:r>
      <w:r w:rsidRPr="00017923">
        <w:rPr>
          <w:rFonts w:hint="eastAsia"/>
        </w:rPr>
        <w:t>臺北市政府文化局</w:t>
      </w:r>
      <w:r>
        <w:rPr>
          <w:rFonts w:hint="eastAsia"/>
        </w:rPr>
        <w:t>與</w:t>
      </w:r>
      <w:r w:rsidRPr="00017923">
        <w:rPr>
          <w:rFonts w:hint="eastAsia"/>
        </w:rPr>
        <w:t>宗邁建築師事務所、RUR</w:t>
      </w:r>
      <w:r w:rsidRPr="00017923">
        <w:rPr>
          <w:rFonts w:hint="eastAsia"/>
        </w:rPr>
        <w:t xml:space="preserve">設計專業服務公司(RUR </w:t>
      </w:r>
      <w:proofErr w:type="spellStart"/>
      <w:r w:rsidRPr="00017923">
        <w:rPr>
          <w:rFonts w:hint="eastAsia"/>
        </w:rPr>
        <w:t>Architecture,D.P.C</w:t>
      </w:r>
      <w:proofErr w:type="spellEnd"/>
      <w:r w:rsidRPr="00017923">
        <w:rPr>
          <w:rFonts w:hint="eastAsia"/>
        </w:rPr>
        <w:t>.)</w:t>
      </w:r>
      <w:r>
        <w:rPr>
          <w:rFonts w:hint="eastAsia"/>
        </w:rPr>
        <w:t>。</w:t>
      </w:r>
    </w:p>
  </w:footnote>
  <w:footnote w:id="3">
    <w:p w:rsidR="005E5A95" w:rsidRPr="0000433C" w:rsidRDefault="005E5A95">
      <w:pPr>
        <w:pStyle w:val="afd"/>
      </w:pPr>
      <w:r>
        <w:rPr>
          <w:rStyle w:val="aff"/>
        </w:rPr>
        <w:footnoteRef/>
      </w:r>
      <w:r>
        <w:t xml:space="preserve"> </w:t>
      </w:r>
      <w:r>
        <w:rPr>
          <w:rFonts w:ascii="Arial" w:hAnsi="Arial" w:cs="Arial"/>
        </w:rPr>
        <w:t>北市府新工處</w:t>
      </w:r>
      <w:r>
        <w:rPr>
          <w:rFonts w:hAnsi="標楷體" w:hint="eastAsia"/>
          <w:szCs w:val="32"/>
        </w:rPr>
        <w:t>與</w:t>
      </w:r>
      <w:r>
        <w:rPr>
          <w:rFonts w:hint="eastAsia"/>
        </w:rPr>
        <w:t>喻台生</w:t>
      </w:r>
      <w:r w:rsidRPr="0000433C">
        <w:rPr>
          <w:rFonts w:hAnsi="標楷體" w:hint="eastAsia"/>
          <w:szCs w:val="32"/>
        </w:rPr>
        <w:t>建築師事務所、洪啟德土木大地技師事務所</w:t>
      </w:r>
      <w:r>
        <w:rPr>
          <w:rFonts w:hAnsi="標楷體" w:hint="eastAsia"/>
          <w:szCs w:val="32"/>
        </w:rPr>
        <w:t>。</w:t>
      </w:r>
    </w:p>
  </w:footnote>
  <w:footnote w:id="4">
    <w:p w:rsidR="005E5A95" w:rsidRDefault="005E5A95" w:rsidP="00AB0035">
      <w:pPr>
        <w:pStyle w:val="afd"/>
      </w:pPr>
      <w:r>
        <w:rPr>
          <w:rStyle w:val="aff"/>
        </w:rPr>
        <w:footnoteRef/>
      </w:r>
      <w:r>
        <w:t xml:space="preserve"> </w:t>
      </w:r>
      <w:r>
        <w:rPr>
          <w:rFonts w:hint="eastAsia"/>
        </w:rPr>
        <w:t>該會議由</w:t>
      </w:r>
      <w:r w:rsidRPr="00A039E8">
        <w:rPr>
          <w:rFonts w:hint="eastAsia"/>
        </w:rPr>
        <w:t>臺北市政府文化局蔡局長</w:t>
      </w:r>
      <w:r>
        <w:rPr>
          <w:rFonts w:hAnsi="標楷體" w:hint="eastAsia"/>
        </w:rPr>
        <w:t>○○</w:t>
      </w:r>
      <w:r w:rsidRPr="00A039E8">
        <w:rPr>
          <w:rFonts w:hint="eastAsia"/>
        </w:rPr>
        <w:t>、臺北市政府工務局林局長</w:t>
      </w:r>
      <w:r>
        <w:rPr>
          <w:rFonts w:hAnsi="標楷體" w:hint="eastAsia"/>
        </w:rPr>
        <w:t>○○</w:t>
      </w:r>
      <w:r>
        <w:rPr>
          <w:rFonts w:hint="eastAsia"/>
        </w:rPr>
        <w:t>共同主持。</w:t>
      </w:r>
    </w:p>
  </w:footnote>
  <w:footnote w:id="5">
    <w:p w:rsidR="005E5A95" w:rsidRPr="00BF392E" w:rsidRDefault="005E5A95" w:rsidP="001F14F1">
      <w:pPr>
        <w:pStyle w:val="afd"/>
        <w:adjustRightInd w:val="0"/>
        <w:ind w:left="264" w:hangingChars="120" w:hanging="264"/>
        <w:jc w:val="both"/>
        <w:rPr>
          <w:rFonts w:ascii="Times New Roman"/>
          <w:color w:val="FF0000"/>
        </w:rPr>
      </w:pPr>
      <w:r w:rsidRPr="00906284">
        <w:rPr>
          <w:rStyle w:val="aff"/>
          <w:rFonts w:ascii="Times New Roman"/>
        </w:rPr>
        <w:footnoteRef/>
      </w:r>
      <w:r w:rsidRPr="00906284">
        <w:rPr>
          <w:rFonts w:ascii="Times New Roman"/>
        </w:rPr>
        <w:t xml:space="preserve"> </w:t>
      </w:r>
      <w:r w:rsidRPr="00906284">
        <w:rPr>
          <w:rFonts w:ascii="Times New Roman" w:hint="eastAsia"/>
        </w:rPr>
        <w:t>院</w:t>
      </w:r>
      <w:proofErr w:type="gramStart"/>
      <w:r w:rsidRPr="00906284">
        <w:rPr>
          <w:rFonts w:ascii="Times New Roman" w:hint="eastAsia"/>
        </w:rPr>
        <w:t>臺</w:t>
      </w:r>
      <w:proofErr w:type="gramEnd"/>
      <w:r w:rsidRPr="00906284">
        <w:rPr>
          <w:rFonts w:ascii="Times New Roman" w:hint="eastAsia"/>
        </w:rPr>
        <w:t>文字第</w:t>
      </w:r>
      <w:r w:rsidRPr="00906284">
        <w:rPr>
          <w:rFonts w:ascii="Times New Roman" w:hint="eastAsia"/>
        </w:rPr>
        <w:t>1070026038</w:t>
      </w:r>
      <w:r w:rsidRPr="00906284">
        <w:rPr>
          <w:rFonts w:ascii="Times New Roman" w:hint="eastAsia"/>
        </w:rPr>
        <w:t>號。</w:t>
      </w:r>
    </w:p>
  </w:footnote>
  <w:footnote w:id="6">
    <w:p w:rsidR="005E5A95" w:rsidRPr="00F47F72" w:rsidRDefault="005E5A95">
      <w:pPr>
        <w:pStyle w:val="afd"/>
      </w:pPr>
      <w:r>
        <w:rPr>
          <w:rStyle w:val="aff"/>
        </w:rPr>
        <w:footnoteRef/>
      </w:r>
      <w:r>
        <w:rPr>
          <w:rFonts w:hint="eastAsia"/>
        </w:rPr>
        <w:t>工程會96</w:t>
      </w:r>
      <w:r>
        <w:rPr>
          <w:rFonts w:hint="eastAsia"/>
        </w:rPr>
        <w:t>年8月7日</w:t>
      </w:r>
      <w:proofErr w:type="gramStart"/>
      <w:r>
        <w:rPr>
          <w:rFonts w:hint="eastAsia"/>
        </w:rPr>
        <w:t>工程企字第09600320120號</w:t>
      </w:r>
      <w:proofErr w:type="gramEnd"/>
      <w:r>
        <w:rPr>
          <w:rFonts w:hint="eastAsia"/>
        </w:rPr>
        <w:t>函。</w:t>
      </w:r>
    </w:p>
  </w:footnote>
  <w:footnote w:id="7">
    <w:p w:rsidR="005E5A95" w:rsidRPr="00C66DC0" w:rsidRDefault="005E5A95" w:rsidP="005475B7">
      <w:pPr>
        <w:pStyle w:val="afd"/>
      </w:pPr>
      <w:r>
        <w:rPr>
          <w:rStyle w:val="aff"/>
        </w:rPr>
        <w:footnoteRef/>
      </w:r>
      <w:r>
        <w:rPr>
          <w:rFonts w:hint="eastAsia"/>
        </w:rPr>
        <w:t>1</w:t>
      </w:r>
      <w:r>
        <w:t>04</w:t>
      </w:r>
      <w:r>
        <w:rPr>
          <w:rFonts w:hint="eastAsia"/>
        </w:rPr>
        <w:t>年3月11日第一次修正：</w:t>
      </w:r>
      <w:r w:rsidRPr="00C66DC0">
        <w:rPr>
          <w:rFonts w:hint="eastAsia"/>
        </w:rPr>
        <w:t>原協議書第3條新增第11款：「工程方施作期間之工區管理，原協議書第4條修正為：代辦期程：乙方應於108年12月31日前全部完成竣工及驗收事宜，如有不可</w:t>
      </w:r>
      <w:proofErr w:type="gramStart"/>
      <w:r w:rsidRPr="00C66DC0">
        <w:rPr>
          <w:rFonts w:hint="eastAsia"/>
        </w:rPr>
        <w:t>歸責乙方</w:t>
      </w:r>
      <w:proofErr w:type="gramEnd"/>
      <w:r w:rsidRPr="00C66DC0">
        <w:rPr>
          <w:rFonts w:hint="eastAsia"/>
        </w:rPr>
        <w:t>事由;</w:t>
      </w:r>
      <w:proofErr w:type="gramStart"/>
      <w:r w:rsidRPr="00C66DC0">
        <w:rPr>
          <w:rFonts w:hint="eastAsia"/>
        </w:rPr>
        <w:t>經乙方函請甲</w:t>
      </w:r>
      <w:proofErr w:type="gramEnd"/>
      <w:r w:rsidRPr="00C66DC0">
        <w:rPr>
          <w:rFonts w:hint="eastAsia"/>
        </w:rPr>
        <w:t>方同意後，始得展延期限。」。文化</w:t>
      </w:r>
      <w:proofErr w:type="gramStart"/>
      <w:r w:rsidRPr="00C66DC0">
        <w:rPr>
          <w:rFonts w:hint="eastAsia"/>
        </w:rPr>
        <w:t>部維織法業</w:t>
      </w:r>
      <w:proofErr w:type="gramEnd"/>
      <w:r w:rsidRPr="00C66DC0">
        <w:rPr>
          <w:rFonts w:hint="eastAsia"/>
        </w:rPr>
        <w:t>於中華民國100年6月29日公布，並自中華民國101年5月20日方施行，原協議書甲方（即行政院文化建設委員會）就原協議書所生之一切法律地位及權利義務，自中華民國101年5月20日起概由文化部承受；原協議書所載「行政院文化建設委員會」之機關名稱均修正為「文化部」。</w:t>
      </w:r>
    </w:p>
  </w:footnote>
  <w:footnote w:id="8">
    <w:p w:rsidR="005E5A95" w:rsidRPr="007E726D" w:rsidRDefault="005E5A95" w:rsidP="005475B7">
      <w:pPr>
        <w:pStyle w:val="afd"/>
      </w:pPr>
      <w:r>
        <w:rPr>
          <w:rStyle w:val="aff"/>
        </w:rPr>
        <w:footnoteRef/>
      </w:r>
      <w:r>
        <w:t xml:space="preserve"> </w:t>
      </w:r>
      <w:r w:rsidRPr="007E726D">
        <w:rPr>
          <w:rFonts w:ascii="Times New Roman" w:hint="eastAsia"/>
        </w:rPr>
        <w:t>臺北市政府</w:t>
      </w:r>
      <w:proofErr w:type="gramStart"/>
      <w:r w:rsidRPr="007E726D">
        <w:rPr>
          <w:rFonts w:ascii="Times New Roman" w:hint="eastAsia"/>
        </w:rPr>
        <w:t>府</w:t>
      </w:r>
      <w:proofErr w:type="gramEnd"/>
      <w:r w:rsidRPr="007E726D">
        <w:rPr>
          <w:rFonts w:ascii="Times New Roman" w:hint="eastAsia"/>
        </w:rPr>
        <w:t>授文化建設字第</w:t>
      </w:r>
      <w:r w:rsidRPr="007E726D">
        <w:rPr>
          <w:rFonts w:ascii="Times New Roman" w:hint="eastAsia"/>
        </w:rPr>
        <w:t>1103030142</w:t>
      </w:r>
      <w:r w:rsidRPr="007E726D">
        <w:rPr>
          <w:rFonts w:ascii="Times New Roman" w:hint="eastAsia"/>
        </w:rPr>
        <w:t>號函</w:t>
      </w:r>
      <w:r>
        <w:rPr>
          <w:rFonts w:ascii="Times New Roman" w:hint="eastAsia"/>
        </w:rPr>
        <w:t>。</w:t>
      </w:r>
    </w:p>
  </w:footnote>
  <w:footnote w:id="9">
    <w:p w:rsidR="005E5A95" w:rsidRPr="001F4BF4" w:rsidRDefault="005E5A95">
      <w:pPr>
        <w:pStyle w:val="afd"/>
      </w:pPr>
      <w:r>
        <w:rPr>
          <w:rStyle w:val="aff"/>
        </w:rPr>
        <w:footnoteRef/>
      </w:r>
      <w:r>
        <w:t xml:space="preserve"> </w:t>
      </w:r>
      <w:r w:rsidRPr="001F4BF4">
        <w:rPr>
          <w:rFonts w:hint="eastAsia"/>
        </w:rPr>
        <w:t>臺北市政府110年7月21日</w:t>
      </w:r>
      <w:r w:rsidRPr="001F4BF4">
        <w:rPr>
          <w:rFonts w:hint="eastAsia"/>
        </w:rPr>
        <w:tab/>
      </w:r>
      <w:proofErr w:type="gramStart"/>
      <w:r w:rsidRPr="001F4BF4">
        <w:rPr>
          <w:rFonts w:hint="eastAsia"/>
        </w:rPr>
        <w:t>府授文化建設</w:t>
      </w:r>
      <w:proofErr w:type="gramEnd"/>
      <w:r w:rsidRPr="001F4BF4">
        <w:rPr>
          <w:rFonts w:hint="eastAsia"/>
        </w:rPr>
        <w:t>字第1103030142號函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1F9"/>
    <w:multiLevelType w:val="hybridMultilevel"/>
    <w:tmpl w:val="11C2B1F4"/>
    <w:lvl w:ilvl="0" w:tplc="611AAF4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BB5437"/>
    <w:multiLevelType w:val="hybridMultilevel"/>
    <w:tmpl w:val="318633CC"/>
    <w:lvl w:ilvl="0" w:tplc="914A4D00">
      <w:start w:val="1"/>
      <w:numFmt w:val="taiwaneseCountingThousand"/>
      <w:lvlText w:val="%1、"/>
      <w:lvlJc w:val="left"/>
      <w:pPr>
        <w:ind w:left="372" w:hanging="480"/>
      </w:pPr>
      <w:rPr>
        <w:rFonts w:hint="default"/>
        <w:b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 w15:restartNumberingAfterBreak="0">
    <w:nsid w:val="04C11260"/>
    <w:multiLevelType w:val="hybridMultilevel"/>
    <w:tmpl w:val="46442368"/>
    <w:lvl w:ilvl="0" w:tplc="543CD6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F0649"/>
    <w:multiLevelType w:val="hybridMultilevel"/>
    <w:tmpl w:val="AE5EBDC6"/>
    <w:lvl w:ilvl="0" w:tplc="4D1C9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2C43D1"/>
    <w:multiLevelType w:val="hybridMultilevel"/>
    <w:tmpl w:val="BEE6FF44"/>
    <w:lvl w:ilvl="0" w:tplc="08726110">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FB63D8"/>
    <w:multiLevelType w:val="hybridMultilevel"/>
    <w:tmpl w:val="FDE8789E"/>
    <w:lvl w:ilvl="0" w:tplc="0409000F">
      <w:start w:val="1"/>
      <w:numFmt w:val="decimal"/>
      <w:lvlText w:val="%1."/>
      <w:lvlJc w:val="left"/>
      <w:pPr>
        <w:ind w:left="1648" w:hanging="480"/>
      </w:pPr>
    </w:lvl>
    <w:lvl w:ilvl="1" w:tplc="04090019" w:tentative="1">
      <w:start w:val="1"/>
      <w:numFmt w:val="ideographTraditional"/>
      <w:lvlText w:val="%2、"/>
      <w:lvlJc w:val="left"/>
      <w:pPr>
        <w:ind w:left="2128" w:hanging="480"/>
      </w:pPr>
    </w:lvl>
    <w:lvl w:ilvl="2" w:tplc="0409001B" w:tentative="1">
      <w:start w:val="1"/>
      <w:numFmt w:val="lowerRoman"/>
      <w:lvlText w:val="%3."/>
      <w:lvlJc w:val="right"/>
      <w:pPr>
        <w:ind w:left="2608" w:hanging="480"/>
      </w:pPr>
    </w:lvl>
    <w:lvl w:ilvl="3" w:tplc="0409000F" w:tentative="1">
      <w:start w:val="1"/>
      <w:numFmt w:val="decimal"/>
      <w:lvlText w:val="%4."/>
      <w:lvlJc w:val="left"/>
      <w:pPr>
        <w:ind w:left="3088" w:hanging="480"/>
      </w:pPr>
    </w:lvl>
    <w:lvl w:ilvl="4" w:tplc="04090019" w:tentative="1">
      <w:start w:val="1"/>
      <w:numFmt w:val="ideographTraditional"/>
      <w:lvlText w:val="%5、"/>
      <w:lvlJc w:val="left"/>
      <w:pPr>
        <w:ind w:left="3568" w:hanging="480"/>
      </w:pPr>
    </w:lvl>
    <w:lvl w:ilvl="5" w:tplc="0409001B" w:tentative="1">
      <w:start w:val="1"/>
      <w:numFmt w:val="lowerRoman"/>
      <w:lvlText w:val="%6."/>
      <w:lvlJc w:val="right"/>
      <w:pPr>
        <w:ind w:left="4048" w:hanging="480"/>
      </w:pPr>
    </w:lvl>
    <w:lvl w:ilvl="6" w:tplc="0409000F" w:tentative="1">
      <w:start w:val="1"/>
      <w:numFmt w:val="decimal"/>
      <w:lvlText w:val="%7."/>
      <w:lvlJc w:val="left"/>
      <w:pPr>
        <w:ind w:left="4528" w:hanging="480"/>
      </w:pPr>
    </w:lvl>
    <w:lvl w:ilvl="7" w:tplc="04090019" w:tentative="1">
      <w:start w:val="1"/>
      <w:numFmt w:val="ideographTraditional"/>
      <w:lvlText w:val="%8、"/>
      <w:lvlJc w:val="left"/>
      <w:pPr>
        <w:ind w:left="5008" w:hanging="480"/>
      </w:pPr>
    </w:lvl>
    <w:lvl w:ilvl="8" w:tplc="0409001B" w:tentative="1">
      <w:start w:val="1"/>
      <w:numFmt w:val="lowerRoman"/>
      <w:lvlText w:val="%9."/>
      <w:lvlJc w:val="right"/>
      <w:pPr>
        <w:ind w:left="5488" w:hanging="480"/>
      </w:pPr>
    </w:lvl>
  </w:abstractNum>
  <w:abstractNum w:abstractNumId="7" w15:restartNumberingAfterBreak="0">
    <w:nsid w:val="0CAA192A"/>
    <w:multiLevelType w:val="multilevel"/>
    <w:tmpl w:val="1C429370"/>
    <w:lvl w:ilvl="0">
      <w:start w:val="1"/>
      <w:numFmt w:val="decimal"/>
      <w:lvlText w:val="%1."/>
      <w:lvlJc w:val="left"/>
      <w:pPr>
        <w:ind w:left="120" w:hanging="1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F7D73D2"/>
    <w:multiLevelType w:val="hybridMultilevel"/>
    <w:tmpl w:val="F67EECA0"/>
    <w:lvl w:ilvl="0" w:tplc="5E427F8C">
      <w:start w:val="1"/>
      <w:numFmt w:val="decimal"/>
      <w:lvlText w:val="%1."/>
      <w:lvlJc w:val="left"/>
      <w:pPr>
        <w:ind w:left="1277" w:hanging="480"/>
      </w:pPr>
      <w:rPr>
        <w:rFonts w:hint="eastAsia"/>
        <w:b w:val="0"/>
        <w:i w:val="0"/>
        <w:color w:val="auto"/>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893D1D"/>
    <w:multiLevelType w:val="hybridMultilevel"/>
    <w:tmpl w:val="4B405FF4"/>
    <w:lvl w:ilvl="0" w:tplc="0044913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BC51D6"/>
    <w:multiLevelType w:val="hybridMultilevel"/>
    <w:tmpl w:val="BAF03728"/>
    <w:lvl w:ilvl="0" w:tplc="60089BB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362DBD"/>
    <w:multiLevelType w:val="hybridMultilevel"/>
    <w:tmpl w:val="8AFA3AE8"/>
    <w:lvl w:ilvl="0" w:tplc="B2002492">
      <w:start w:val="1"/>
      <w:numFmt w:val="taiwaneseCountingThousand"/>
      <w:lvlText w:val="(%1)"/>
      <w:lvlJc w:val="left"/>
      <w:pPr>
        <w:ind w:left="193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2644D0F"/>
    <w:multiLevelType w:val="hybridMultilevel"/>
    <w:tmpl w:val="DC5AE892"/>
    <w:lvl w:ilvl="0" w:tplc="B2002492">
      <w:start w:val="1"/>
      <w:numFmt w:val="taiwaneseCountingThousand"/>
      <w:lvlText w:val="(%1)"/>
      <w:lvlJc w:val="left"/>
      <w:pPr>
        <w:ind w:left="1255" w:hanging="1080"/>
      </w:pPr>
      <w:rPr>
        <w:rFonts w:hint="default"/>
        <w:b w:val="0"/>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3" w15:restartNumberingAfterBreak="0">
    <w:nsid w:val="129500A7"/>
    <w:multiLevelType w:val="hybridMultilevel"/>
    <w:tmpl w:val="02467310"/>
    <w:lvl w:ilvl="0" w:tplc="ACB65DB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2B56E3D"/>
    <w:multiLevelType w:val="hybridMultilevel"/>
    <w:tmpl w:val="0E461690"/>
    <w:lvl w:ilvl="0" w:tplc="B6CEAD8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40E010C"/>
    <w:multiLevelType w:val="multilevel"/>
    <w:tmpl w:val="EDCE84E0"/>
    <w:lvl w:ilvl="0">
      <w:start w:val="1"/>
      <w:numFmt w:val="ideographLegalTraditional"/>
      <w:pStyle w:val="1"/>
      <w:suff w:val="nothing"/>
      <w:lvlText w:val="%1、"/>
      <w:lvlJc w:val="left"/>
      <w:pPr>
        <w:ind w:left="2665"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119"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68B1A15"/>
    <w:multiLevelType w:val="hybridMultilevel"/>
    <w:tmpl w:val="FDE8789E"/>
    <w:lvl w:ilvl="0" w:tplc="0409000F">
      <w:start w:val="1"/>
      <w:numFmt w:val="decimal"/>
      <w:lvlText w:val="%1."/>
      <w:lvlJc w:val="left"/>
      <w:pPr>
        <w:ind w:left="1648" w:hanging="480"/>
      </w:pPr>
    </w:lvl>
    <w:lvl w:ilvl="1" w:tplc="04090019" w:tentative="1">
      <w:start w:val="1"/>
      <w:numFmt w:val="ideographTraditional"/>
      <w:lvlText w:val="%2、"/>
      <w:lvlJc w:val="left"/>
      <w:pPr>
        <w:ind w:left="2128" w:hanging="480"/>
      </w:pPr>
    </w:lvl>
    <w:lvl w:ilvl="2" w:tplc="0409001B" w:tentative="1">
      <w:start w:val="1"/>
      <w:numFmt w:val="lowerRoman"/>
      <w:lvlText w:val="%3."/>
      <w:lvlJc w:val="right"/>
      <w:pPr>
        <w:ind w:left="2608" w:hanging="480"/>
      </w:pPr>
    </w:lvl>
    <w:lvl w:ilvl="3" w:tplc="0409000F" w:tentative="1">
      <w:start w:val="1"/>
      <w:numFmt w:val="decimal"/>
      <w:lvlText w:val="%4."/>
      <w:lvlJc w:val="left"/>
      <w:pPr>
        <w:ind w:left="3088" w:hanging="480"/>
      </w:pPr>
    </w:lvl>
    <w:lvl w:ilvl="4" w:tplc="04090019" w:tentative="1">
      <w:start w:val="1"/>
      <w:numFmt w:val="ideographTraditional"/>
      <w:lvlText w:val="%5、"/>
      <w:lvlJc w:val="left"/>
      <w:pPr>
        <w:ind w:left="3568" w:hanging="480"/>
      </w:pPr>
    </w:lvl>
    <w:lvl w:ilvl="5" w:tplc="0409001B" w:tentative="1">
      <w:start w:val="1"/>
      <w:numFmt w:val="lowerRoman"/>
      <w:lvlText w:val="%6."/>
      <w:lvlJc w:val="right"/>
      <w:pPr>
        <w:ind w:left="4048" w:hanging="480"/>
      </w:pPr>
    </w:lvl>
    <w:lvl w:ilvl="6" w:tplc="0409000F" w:tentative="1">
      <w:start w:val="1"/>
      <w:numFmt w:val="decimal"/>
      <w:lvlText w:val="%7."/>
      <w:lvlJc w:val="left"/>
      <w:pPr>
        <w:ind w:left="4528" w:hanging="480"/>
      </w:pPr>
    </w:lvl>
    <w:lvl w:ilvl="7" w:tplc="04090019" w:tentative="1">
      <w:start w:val="1"/>
      <w:numFmt w:val="ideographTraditional"/>
      <w:lvlText w:val="%8、"/>
      <w:lvlJc w:val="left"/>
      <w:pPr>
        <w:ind w:left="5008" w:hanging="480"/>
      </w:pPr>
    </w:lvl>
    <w:lvl w:ilvl="8" w:tplc="0409001B" w:tentative="1">
      <w:start w:val="1"/>
      <w:numFmt w:val="lowerRoman"/>
      <w:lvlText w:val="%9."/>
      <w:lvlJc w:val="right"/>
      <w:pPr>
        <w:ind w:left="5488" w:hanging="480"/>
      </w:pPr>
    </w:lvl>
  </w:abstractNum>
  <w:abstractNum w:abstractNumId="17" w15:restartNumberingAfterBreak="0">
    <w:nsid w:val="16B66EF3"/>
    <w:multiLevelType w:val="hybridMultilevel"/>
    <w:tmpl w:val="B9880932"/>
    <w:lvl w:ilvl="0" w:tplc="16C609A4">
      <w:start w:val="1"/>
      <w:numFmt w:val="taiwaneseCountingThousand"/>
      <w:lvlText w:val="(%1)"/>
      <w:lvlJc w:val="left"/>
      <w:pPr>
        <w:ind w:left="1397" w:hanging="1080"/>
      </w:pPr>
      <w:rPr>
        <w:rFonts w:hint="default"/>
        <w:color w:val="auto"/>
      </w:rPr>
    </w:lvl>
    <w:lvl w:ilvl="1" w:tplc="0409000F">
      <w:start w:val="1"/>
      <w:numFmt w:val="decim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8" w15:restartNumberingAfterBreak="0">
    <w:nsid w:val="176E7E4F"/>
    <w:multiLevelType w:val="multilevel"/>
    <w:tmpl w:val="DACEBB3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FullWidth"/>
      <w:lvlText w:val="%4、"/>
      <w:lvlJc w:val="left"/>
      <w:pPr>
        <w:ind w:left="2683" w:hanging="698"/>
      </w:pPr>
      <w:rPr>
        <w:rFonts w:ascii="標楷體" w:eastAsia="標楷體" w:hAnsi="標楷體"/>
        <w:b w:val="0"/>
        <w:i w:val="0"/>
        <w:spacing w:val="0"/>
        <w:w w:val="100"/>
        <w:position w:val="0"/>
        <w:sz w:val="32"/>
        <w:vertAlign w:val="baseline"/>
        <w:lang w:val="en-US"/>
      </w:rPr>
    </w:lvl>
    <w:lvl w:ilvl="4">
      <w:start w:val="1"/>
      <w:numFmt w:val="decimalFullWidth"/>
      <w:lvlText w:val="(%5)"/>
      <w:lvlJc w:val="left"/>
      <w:pPr>
        <w:ind w:left="2095" w:hanging="700"/>
      </w:pPr>
      <w:rPr>
        <w:rFonts w:ascii="標楷體" w:eastAsia="標楷體" w:hAnsi="標楷體"/>
        <w:b w:val="0"/>
        <w:i w:val="0"/>
        <w:spacing w:val="0"/>
        <w:w w:val="100"/>
        <w:position w:val="0"/>
        <w:sz w:val="32"/>
        <w:vertAlign w:val="baseline"/>
      </w:rPr>
    </w:lvl>
    <w:lvl w:ilvl="5">
      <w:start w:val="1"/>
      <w:numFmt w:val="decimalFullWidth"/>
      <w:lvlText w:val="&lt;%6&gt;"/>
      <w:lvlJc w:val="left"/>
      <w:pPr>
        <w:ind w:left="2444" w:hanging="715"/>
      </w:pPr>
      <w:rPr>
        <w:rFonts w:ascii="標楷體" w:eastAsia="標楷體" w:hAnsi="標楷體"/>
        <w:b w:val="0"/>
        <w:i w:val="0"/>
        <w:spacing w:val="0"/>
        <w:w w:val="100"/>
        <w:position w:val="0"/>
        <w:sz w:val="32"/>
        <w:vertAlign w:val="baseline"/>
      </w:rPr>
    </w:lvl>
    <w:lvl w:ilvl="6">
      <w:start w:val="1"/>
      <w:numFmt w:val="decimal"/>
      <w:lvlText w:val="%7."/>
      <w:lvlJc w:val="left"/>
      <w:pPr>
        <w:ind w:left="2444" w:hanging="352"/>
      </w:pPr>
      <w:rPr>
        <w:b w:val="0"/>
        <w:i w:val="0"/>
        <w:spacing w:val="0"/>
        <w:w w:val="100"/>
        <w:position w:val="0"/>
        <w:sz w:val="32"/>
        <w:vertAlign w:val="baseline"/>
      </w:rPr>
    </w:lvl>
    <w:lvl w:ilvl="7">
      <w:start w:val="1"/>
      <w:numFmt w:val="decimal"/>
      <w:lvlText w:val="%8."/>
      <w:lvlJc w:val="left"/>
      <w:pPr>
        <w:ind w:left="2790" w:hanging="349"/>
      </w:pPr>
      <w:rPr>
        <w:b w:val="0"/>
        <w:i w:val="0"/>
        <w:spacing w:val="0"/>
        <w:w w:val="100"/>
        <w:position w:val="0"/>
        <w:sz w:val="32"/>
        <w:vertAlign w:val="baseline"/>
      </w:rPr>
    </w:lvl>
    <w:lvl w:ilvl="8">
      <w:start w:val="1"/>
      <w:numFmt w:val="none"/>
      <w:lvlText w:val="%9"/>
      <w:lvlJc w:val="left"/>
    </w:lvl>
  </w:abstractNum>
  <w:abstractNum w:abstractNumId="19" w15:restartNumberingAfterBreak="0">
    <w:nsid w:val="191F7F80"/>
    <w:multiLevelType w:val="hybridMultilevel"/>
    <w:tmpl w:val="6CDCB02E"/>
    <w:lvl w:ilvl="0" w:tplc="E012A4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B11128A"/>
    <w:multiLevelType w:val="hybridMultilevel"/>
    <w:tmpl w:val="E03C0A94"/>
    <w:lvl w:ilvl="0" w:tplc="B7887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FA6E19"/>
    <w:multiLevelType w:val="hybridMultilevel"/>
    <w:tmpl w:val="96BE9692"/>
    <w:lvl w:ilvl="0" w:tplc="FCB2FBC0">
      <w:start w:val="1"/>
      <w:numFmt w:val="taiwaneseCountingThousand"/>
      <w:lvlText w:val="（%1）"/>
      <w:lvlJc w:val="left"/>
      <w:pPr>
        <w:ind w:left="804" w:hanging="804"/>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C0227A1"/>
    <w:multiLevelType w:val="hybridMultilevel"/>
    <w:tmpl w:val="F67EECA0"/>
    <w:lvl w:ilvl="0" w:tplc="5E427F8C">
      <w:start w:val="1"/>
      <w:numFmt w:val="decimal"/>
      <w:lvlText w:val="%1."/>
      <w:lvlJc w:val="left"/>
      <w:pPr>
        <w:ind w:left="1277" w:hanging="480"/>
      </w:pPr>
      <w:rPr>
        <w:rFonts w:hint="eastAsia"/>
        <w:b w:val="0"/>
        <w:i w:val="0"/>
        <w:color w:val="auto"/>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C370E23"/>
    <w:multiLevelType w:val="hybridMultilevel"/>
    <w:tmpl w:val="D9C8569E"/>
    <w:lvl w:ilvl="0" w:tplc="6C7678D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02C621B"/>
    <w:multiLevelType w:val="hybridMultilevel"/>
    <w:tmpl w:val="F76A560A"/>
    <w:lvl w:ilvl="0" w:tplc="5E427F8C">
      <w:start w:val="1"/>
      <w:numFmt w:val="decimal"/>
      <w:lvlText w:val="%1."/>
      <w:lvlJc w:val="left"/>
      <w:pPr>
        <w:ind w:left="1080" w:hanging="480"/>
      </w:pPr>
      <w:rPr>
        <w:rFonts w:hint="eastAsia"/>
        <w:b w:val="0"/>
        <w:i w:val="0"/>
        <w:color w:val="auto"/>
        <w:sz w:val="28"/>
        <w:szCs w:val="28"/>
        <w:u w:val="none"/>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21C650B6"/>
    <w:multiLevelType w:val="hybridMultilevel"/>
    <w:tmpl w:val="DFA2D3E8"/>
    <w:lvl w:ilvl="0" w:tplc="28B05964">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7" w15:restartNumberingAfterBreak="0">
    <w:nsid w:val="22320B00"/>
    <w:multiLevelType w:val="hybridMultilevel"/>
    <w:tmpl w:val="66F88DB4"/>
    <w:lvl w:ilvl="0" w:tplc="BFACB30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2A67851"/>
    <w:multiLevelType w:val="hybridMultilevel"/>
    <w:tmpl w:val="34B6A552"/>
    <w:lvl w:ilvl="0" w:tplc="2D94D8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2E31801"/>
    <w:multiLevelType w:val="hybridMultilevel"/>
    <w:tmpl w:val="5BD425D2"/>
    <w:lvl w:ilvl="0" w:tplc="D110D72A">
      <w:start w:val="1"/>
      <w:numFmt w:val="taiwaneseCountingThousand"/>
      <w:lvlText w:val="%1、"/>
      <w:lvlJc w:val="left"/>
      <w:pPr>
        <w:ind w:left="372" w:hanging="48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0" w15:restartNumberingAfterBreak="0">
    <w:nsid w:val="24517D0F"/>
    <w:multiLevelType w:val="hybridMultilevel"/>
    <w:tmpl w:val="2940FAC4"/>
    <w:lvl w:ilvl="0" w:tplc="B96CF1C8">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6717BD5"/>
    <w:multiLevelType w:val="hybridMultilevel"/>
    <w:tmpl w:val="D1F42F9A"/>
    <w:lvl w:ilvl="0" w:tplc="0ECC16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72A2C49"/>
    <w:multiLevelType w:val="hybridMultilevel"/>
    <w:tmpl w:val="309091A8"/>
    <w:lvl w:ilvl="0" w:tplc="5BDC98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F9679D"/>
    <w:multiLevelType w:val="hybridMultilevel"/>
    <w:tmpl w:val="A2842AC0"/>
    <w:lvl w:ilvl="0" w:tplc="4C1A17F6">
      <w:start w:val="1"/>
      <w:numFmt w:val="taiwaneseCountingThousand"/>
      <w:lvlText w:val="(%1)"/>
      <w:lvlJc w:val="left"/>
      <w:pPr>
        <w:ind w:left="1930" w:hanging="10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ECD1E8D"/>
    <w:multiLevelType w:val="hybridMultilevel"/>
    <w:tmpl w:val="8F923B6A"/>
    <w:lvl w:ilvl="0" w:tplc="ED52E0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F797B4A"/>
    <w:multiLevelType w:val="hybridMultilevel"/>
    <w:tmpl w:val="38581344"/>
    <w:lvl w:ilvl="0" w:tplc="FCB2FBC0">
      <w:start w:val="1"/>
      <w:numFmt w:val="taiwaneseCountingThousand"/>
      <w:lvlText w:val="（%1）"/>
      <w:lvlJc w:val="left"/>
      <w:pPr>
        <w:ind w:left="804" w:hanging="804"/>
      </w:pPr>
      <w:rPr>
        <w:rFonts w:hint="default"/>
      </w:rPr>
    </w:lvl>
    <w:lvl w:ilvl="1" w:tplc="8D82168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39F144E"/>
    <w:multiLevelType w:val="hybridMultilevel"/>
    <w:tmpl w:val="52BEAC12"/>
    <w:lvl w:ilvl="0" w:tplc="798A03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4B70B22"/>
    <w:multiLevelType w:val="hybridMultilevel"/>
    <w:tmpl w:val="121C1F42"/>
    <w:lvl w:ilvl="0" w:tplc="AC84F08E">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5861E27"/>
    <w:multiLevelType w:val="hybridMultilevel"/>
    <w:tmpl w:val="F6607A3C"/>
    <w:lvl w:ilvl="0" w:tplc="463608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60A6549"/>
    <w:multiLevelType w:val="hybridMultilevel"/>
    <w:tmpl w:val="E74262C2"/>
    <w:lvl w:ilvl="0" w:tplc="8B98ED0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6744FAC"/>
    <w:multiLevelType w:val="multilevel"/>
    <w:tmpl w:val="7CCE6C4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37404A80"/>
    <w:multiLevelType w:val="hybridMultilevel"/>
    <w:tmpl w:val="BAD63770"/>
    <w:lvl w:ilvl="0" w:tplc="B2002492">
      <w:start w:val="1"/>
      <w:numFmt w:val="taiwaneseCountingThousand"/>
      <w:lvlText w:val="(%1)"/>
      <w:lvlJc w:val="left"/>
      <w:pPr>
        <w:ind w:left="1255" w:hanging="1080"/>
      </w:pPr>
      <w:rPr>
        <w:rFonts w:hint="default"/>
        <w:b w:val="0"/>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42" w15:restartNumberingAfterBreak="0">
    <w:nsid w:val="386825FB"/>
    <w:multiLevelType w:val="multilevel"/>
    <w:tmpl w:val="9C2A634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38751488"/>
    <w:multiLevelType w:val="hybridMultilevel"/>
    <w:tmpl w:val="11B4A8F0"/>
    <w:lvl w:ilvl="0" w:tplc="92E878C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9165094"/>
    <w:multiLevelType w:val="hybridMultilevel"/>
    <w:tmpl w:val="F8C2BEB0"/>
    <w:lvl w:ilvl="0" w:tplc="2F94A0E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5D3A16"/>
    <w:multiLevelType w:val="hybridMultilevel"/>
    <w:tmpl w:val="5746AB40"/>
    <w:lvl w:ilvl="0" w:tplc="4A5E6A7A">
      <w:start w:val="1"/>
      <w:numFmt w:val="taiwaneseCountingThousand"/>
      <w:lvlText w:val="%1、"/>
      <w:lvlJc w:val="left"/>
      <w:pPr>
        <w:ind w:left="1680" w:hanging="720"/>
      </w:pPr>
      <w:rPr>
        <w:rFonts w:ascii="Arial" w:cs="Arial"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AB61398"/>
    <w:multiLevelType w:val="hybridMultilevel"/>
    <w:tmpl w:val="54F253B4"/>
    <w:lvl w:ilvl="0" w:tplc="A0CC2964">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E657C6F"/>
    <w:multiLevelType w:val="hybridMultilevel"/>
    <w:tmpl w:val="53F2CE3A"/>
    <w:lvl w:ilvl="0" w:tplc="1712873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FDD3F81"/>
    <w:multiLevelType w:val="hybridMultilevel"/>
    <w:tmpl w:val="150CD17E"/>
    <w:lvl w:ilvl="0" w:tplc="283027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1658F3"/>
    <w:multiLevelType w:val="multilevel"/>
    <w:tmpl w:val="55807880"/>
    <w:lvl w:ilvl="0">
      <w:start w:val="1"/>
      <w:numFmt w:val="decimal"/>
      <w:lvlText w:val="%1."/>
      <w:lvlJc w:val="left"/>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4C61C5C"/>
    <w:multiLevelType w:val="hybridMultilevel"/>
    <w:tmpl w:val="6C686A7C"/>
    <w:lvl w:ilvl="0" w:tplc="7592D0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55A4644"/>
    <w:multiLevelType w:val="hybridMultilevel"/>
    <w:tmpl w:val="1F7A0040"/>
    <w:lvl w:ilvl="0" w:tplc="FEFCB5F0">
      <w:start w:val="1"/>
      <w:numFmt w:val="decimal"/>
      <w:lvlText w:val="%1."/>
      <w:lvlJc w:val="left"/>
      <w:pPr>
        <w:ind w:left="360" w:hanging="360"/>
      </w:pPr>
      <w:rPr>
        <w:rFonts w:hint="default"/>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59E7D30"/>
    <w:multiLevelType w:val="hybridMultilevel"/>
    <w:tmpl w:val="AB6AABBC"/>
    <w:lvl w:ilvl="0" w:tplc="B2002492">
      <w:start w:val="1"/>
      <w:numFmt w:val="taiwaneseCountingThousand"/>
      <w:lvlText w:val="(%1)"/>
      <w:lvlJc w:val="left"/>
      <w:pPr>
        <w:ind w:left="1397" w:hanging="1080"/>
      </w:pPr>
      <w:rPr>
        <w:rFonts w:hint="default"/>
        <w:b w:val="0"/>
      </w:rPr>
    </w:lvl>
    <w:lvl w:ilvl="1" w:tplc="B802A7F4">
      <w:start w:val="1"/>
      <w:numFmt w:val="decimal"/>
      <w:lvlText w:val="%2."/>
      <w:lvlJc w:val="left"/>
      <w:pPr>
        <w:ind w:left="1277" w:hanging="480"/>
      </w:pPr>
      <w:rPr>
        <w:b w:val="0"/>
      </w:r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55" w15:restartNumberingAfterBreak="0">
    <w:nsid w:val="45AA3E94"/>
    <w:multiLevelType w:val="hybridMultilevel"/>
    <w:tmpl w:val="D4262D20"/>
    <w:lvl w:ilvl="0" w:tplc="E2F8E0C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553A67"/>
    <w:multiLevelType w:val="multilevel"/>
    <w:tmpl w:val="76FC0E36"/>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FullWidth"/>
      <w:lvlText w:val="%4、"/>
      <w:lvlJc w:val="left"/>
      <w:pPr>
        <w:ind w:left="2683" w:hanging="698"/>
      </w:pPr>
      <w:rPr>
        <w:rFonts w:ascii="標楷體" w:eastAsia="標楷體" w:hAnsi="標楷體"/>
        <w:b w:val="0"/>
        <w:i w:val="0"/>
        <w:spacing w:val="0"/>
        <w:w w:val="100"/>
        <w:position w:val="0"/>
        <w:sz w:val="32"/>
        <w:vertAlign w:val="baseline"/>
        <w:lang w:val="en-US"/>
      </w:rPr>
    </w:lvl>
    <w:lvl w:ilvl="4">
      <w:start w:val="1"/>
      <w:numFmt w:val="decimalFullWidth"/>
      <w:lvlText w:val="(%5)"/>
      <w:lvlJc w:val="left"/>
      <w:pPr>
        <w:ind w:left="2095" w:hanging="700"/>
      </w:pPr>
      <w:rPr>
        <w:rFonts w:ascii="標楷體" w:eastAsia="標楷體" w:hAnsi="標楷體"/>
        <w:b w:val="0"/>
        <w:i w:val="0"/>
        <w:spacing w:val="0"/>
        <w:w w:val="100"/>
        <w:position w:val="0"/>
        <w:sz w:val="32"/>
        <w:vertAlign w:val="baseline"/>
      </w:rPr>
    </w:lvl>
    <w:lvl w:ilvl="5">
      <w:start w:val="1"/>
      <w:numFmt w:val="decimalFullWidth"/>
      <w:lvlText w:val="&lt;%6&gt;"/>
      <w:lvlJc w:val="left"/>
      <w:pPr>
        <w:ind w:left="2444" w:hanging="715"/>
      </w:pPr>
      <w:rPr>
        <w:rFonts w:ascii="標楷體" w:eastAsia="標楷體" w:hAnsi="標楷體"/>
        <w:b w:val="0"/>
        <w:i w:val="0"/>
        <w:spacing w:val="0"/>
        <w:w w:val="100"/>
        <w:position w:val="0"/>
        <w:sz w:val="32"/>
        <w:vertAlign w:val="baseline"/>
      </w:rPr>
    </w:lvl>
    <w:lvl w:ilvl="6">
      <w:start w:val="1"/>
      <w:numFmt w:val="decimal"/>
      <w:lvlText w:val="%7."/>
      <w:lvlJc w:val="left"/>
      <w:pPr>
        <w:ind w:left="2444" w:hanging="352"/>
      </w:pPr>
      <w:rPr>
        <w:b w:val="0"/>
        <w:i w:val="0"/>
        <w:spacing w:val="0"/>
        <w:w w:val="100"/>
        <w:position w:val="0"/>
        <w:sz w:val="32"/>
        <w:vertAlign w:val="baseline"/>
      </w:rPr>
    </w:lvl>
    <w:lvl w:ilvl="7">
      <w:start w:val="1"/>
      <w:numFmt w:val="decimal"/>
      <w:lvlText w:val="%8."/>
      <w:lvlJc w:val="left"/>
      <w:pPr>
        <w:ind w:left="2790" w:hanging="349"/>
      </w:pPr>
      <w:rPr>
        <w:b w:val="0"/>
        <w:i w:val="0"/>
        <w:spacing w:val="0"/>
        <w:w w:val="100"/>
        <w:position w:val="0"/>
        <w:sz w:val="32"/>
        <w:vertAlign w:val="baseline"/>
      </w:rPr>
    </w:lvl>
    <w:lvl w:ilvl="8">
      <w:start w:val="1"/>
      <w:numFmt w:val="none"/>
      <w:lvlText w:val="%9"/>
      <w:lvlJc w:val="left"/>
    </w:lvl>
  </w:abstractNum>
  <w:abstractNum w:abstractNumId="57" w15:restartNumberingAfterBreak="0">
    <w:nsid w:val="48CF670E"/>
    <w:multiLevelType w:val="hybridMultilevel"/>
    <w:tmpl w:val="ADDAF986"/>
    <w:lvl w:ilvl="0" w:tplc="44BEB11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9242014"/>
    <w:multiLevelType w:val="hybridMultilevel"/>
    <w:tmpl w:val="8F9CB610"/>
    <w:lvl w:ilvl="0" w:tplc="5694F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9E51D44"/>
    <w:multiLevelType w:val="hybridMultilevel"/>
    <w:tmpl w:val="F042C584"/>
    <w:lvl w:ilvl="0" w:tplc="E002349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A0E4B68"/>
    <w:multiLevelType w:val="hybridMultilevel"/>
    <w:tmpl w:val="94EEE332"/>
    <w:lvl w:ilvl="0" w:tplc="A72AA10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A5F5684"/>
    <w:multiLevelType w:val="hybridMultilevel"/>
    <w:tmpl w:val="F75E5326"/>
    <w:lvl w:ilvl="0" w:tplc="2EEED7A0">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4C2B5777"/>
    <w:multiLevelType w:val="hybridMultilevel"/>
    <w:tmpl w:val="78168936"/>
    <w:lvl w:ilvl="0" w:tplc="54BC237E">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CE406C8"/>
    <w:multiLevelType w:val="hybridMultilevel"/>
    <w:tmpl w:val="5BD425D2"/>
    <w:lvl w:ilvl="0" w:tplc="D110D72A">
      <w:start w:val="1"/>
      <w:numFmt w:val="taiwaneseCountingThousand"/>
      <w:lvlText w:val="%1、"/>
      <w:lvlJc w:val="left"/>
      <w:pPr>
        <w:ind w:left="372" w:hanging="48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64" w15:restartNumberingAfterBreak="0">
    <w:nsid w:val="4D3234D7"/>
    <w:multiLevelType w:val="hybridMultilevel"/>
    <w:tmpl w:val="C59EEB82"/>
    <w:lvl w:ilvl="0" w:tplc="AD229F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8A7386"/>
    <w:multiLevelType w:val="hybridMultilevel"/>
    <w:tmpl w:val="60B6AFE4"/>
    <w:lvl w:ilvl="0" w:tplc="E3FE16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1AB5222"/>
    <w:multiLevelType w:val="hybridMultilevel"/>
    <w:tmpl w:val="318633CC"/>
    <w:lvl w:ilvl="0" w:tplc="914A4D00">
      <w:start w:val="1"/>
      <w:numFmt w:val="taiwaneseCountingThousand"/>
      <w:lvlText w:val="%1、"/>
      <w:lvlJc w:val="left"/>
      <w:pPr>
        <w:ind w:left="372" w:hanging="480"/>
      </w:pPr>
      <w:rPr>
        <w:rFonts w:hint="default"/>
        <w:b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67" w15:restartNumberingAfterBreak="0">
    <w:nsid w:val="52832F2A"/>
    <w:multiLevelType w:val="hybridMultilevel"/>
    <w:tmpl w:val="2D44CE9C"/>
    <w:lvl w:ilvl="0" w:tplc="927886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3465990"/>
    <w:multiLevelType w:val="hybridMultilevel"/>
    <w:tmpl w:val="F3B2B606"/>
    <w:lvl w:ilvl="0" w:tplc="A466510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3577727"/>
    <w:multiLevelType w:val="hybridMultilevel"/>
    <w:tmpl w:val="B492B84E"/>
    <w:lvl w:ilvl="0" w:tplc="C3A04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5795868"/>
    <w:multiLevelType w:val="hybridMultilevel"/>
    <w:tmpl w:val="C0C85A20"/>
    <w:lvl w:ilvl="0" w:tplc="B2002492">
      <w:start w:val="1"/>
      <w:numFmt w:val="taiwaneseCountingThousand"/>
      <w:lvlText w:val="(%1)"/>
      <w:lvlJc w:val="left"/>
      <w:pPr>
        <w:ind w:left="1255" w:hanging="1080"/>
      </w:pPr>
      <w:rPr>
        <w:rFonts w:hint="default"/>
        <w:b w:val="0"/>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7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7CB4C51"/>
    <w:multiLevelType w:val="hybridMultilevel"/>
    <w:tmpl w:val="DA22DB80"/>
    <w:lvl w:ilvl="0" w:tplc="0EE6D802">
      <w:start w:val="1"/>
      <w:numFmt w:val="taiwaneseCountingThousand"/>
      <w:lvlText w:val="%1、"/>
      <w:lvlJc w:val="left"/>
      <w:pPr>
        <w:ind w:left="65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96678DB"/>
    <w:multiLevelType w:val="hybridMultilevel"/>
    <w:tmpl w:val="62AE2EA2"/>
    <w:lvl w:ilvl="0" w:tplc="D7EE53CC">
      <w:start w:val="1"/>
      <w:numFmt w:val="taiwaneseCountingThousand"/>
      <w:lvlText w:val="(%1)"/>
      <w:lvlJc w:val="left"/>
      <w:pPr>
        <w:ind w:left="1853" w:hanging="137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9D33300"/>
    <w:multiLevelType w:val="hybridMultilevel"/>
    <w:tmpl w:val="B81CA9FE"/>
    <w:lvl w:ilvl="0" w:tplc="B2003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AAB0DA9"/>
    <w:multiLevelType w:val="hybridMultilevel"/>
    <w:tmpl w:val="8D3E0BA2"/>
    <w:lvl w:ilvl="0" w:tplc="BA4EC05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BEE7413"/>
    <w:multiLevelType w:val="hybridMultilevel"/>
    <w:tmpl w:val="06EABC6E"/>
    <w:lvl w:ilvl="0" w:tplc="43E06C22">
      <w:start w:val="1"/>
      <w:numFmt w:val="taiwaneseCountingThousand"/>
      <w:lvlText w:val="(%1)"/>
      <w:lvlJc w:val="left"/>
      <w:pPr>
        <w:ind w:left="655" w:hanging="480"/>
      </w:pPr>
      <w:rPr>
        <w:rFonts w:hint="default"/>
      </w:rPr>
    </w:lvl>
    <w:lvl w:ilvl="1" w:tplc="B2002492">
      <w:start w:val="1"/>
      <w:numFmt w:val="taiwaneseCountingThousand"/>
      <w:lvlText w:val="(%2)"/>
      <w:lvlJc w:val="left"/>
      <w:pPr>
        <w:ind w:left="960" w:hanging="480"/>
      </w:pPr>
      <w:rPr>
        <w:rFonts w:hint="default"/>
      </w:rPr>
    </w:lvl>
    <w:lvl w:ilvl="2" w:tplc="4A5E6A7A">
      <w:start w:val="1"/>
      <w:numFmt w:val="taiwaneseCountingThousand"/>
      <w:lvlText w:val="%3、"/>
      <w:lvlJc w:val="left"/>
      <w:pPr>
        <w:ind w:left="1680" w:hanging="720"/>
      </w:pPr>
      <w:rPr>
        <w:rFonts w:ascii="Arial" w:cs="Arial"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BFF1753"/>
    <w:multiLevelType w:val="hybridMultilevel"/>
    <w:tmpl w:val="F12004E4"/>
    <w:lvl w:ilvl="0" w:tplc="46B861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D193FCB"/>
    <w:multiLevelType w:val="hybridMultilevel"/>
    <w:tmpl w:val="1240702E"/>
    <w:lvl w:ilvl="0" w:tplc="B2002492">
      <w:start w:val="1"/>
      <w:numFmt w:val="taiwaneseCountingThousand"/>
      <w:lvlText w:val="(%1)"/>
      <w:lvlJc w:val="left"/>
      <w:pPr>
        <w:ind w:left="1255" w:hanging="1080"/>
      </w:pPr>
      <w:rPr>
        <w:rFonts w:hint="default"/>
        <w:b w:val="0"/>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80" w15:restartNumberingAfterBreak="0">
    <w:nsid w:val="5F870C85"/>
    <w:multiLevelType w:val="hybridMultilevel"/>
    <w:tmpl w:val="46103F60"/>
    <w:lvl w:ilvl="0" w:tplc="B2002492">
      <w:start w:val="1"/>
      <w:numFmt w:val="taiwaneseCountingThousand"/>
      <w:lvlText w:val="(%1)"/>
      <w:lvlJc w:val="left"/>
      <w:pPr>
        <w:ind w:left="1397" w:hanging="1080"/>
      </w:pPr>
      <w:rPr>
        <w:rFonts w:hint="default"/>
        <w:b w:val="0"/>
      </w:rPr>
    </w:lvl>
    <w:lvl w:ilvl="1" w:tplc="B802A7F4">
      <w:start w:val="1"/>
      <w:numFmt w:val="decimal"/>
      <w:lvlText w:val="%2."/>
      <w:lvlJc w:val="left"/>
      <w:pPr>
        <w:ind w:left="1277" w:hanging="480"/>
      </w:pPr>
      <w:rPr>
        <w:b w:val="0"/>
      </w:r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81" w15:restartNumberingAfterBreak="0">
    <w:nsid w:val="616066D6"/>
    <w:multiLevelType w:val="hybridMultilevel"/>
    <w:tmpl w:val="659A5700"/>
    <w:lvl w:ilvl="0" w:tplc="03E4A730">
      <w:start w:val="1"/>
      <w:numFmt w:val="taiwaneseCountingThousand"/>
      <w:lvlText w:val="（%1）"/>
      <w:lvlJc w:val="left"/>
      <w:pPr>
        <w:ind w:left="720" w:hanging="72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1D27C7A"/>
    <w:multiLevelType w:val="hybridMultilevel"/>
    <w:tmpl w:val="56A44C4E"/>
    <w:lvl w:ilvl="0" w:tplc="896A4BE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3FD400C"/>
    <w:multiLevelType w:val="hybridMultilevel"/>
    <w:tmpl w:val="5BD425D2"/>
    <w:lvl w:ilvl="0" w:tplc="D110D72A">
      <w:start w:val="1"/>
      <w:numFmt w:val="taiwaneseCountingThousand"/>
      <w:lvlText w:val="%1、"/>
      <w:lvlJc w:val="left"/>
      <w:pPr>
        <w:ind w:left="372" w:hanging="48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84" w15:restartNumberingAfterBreak="0">
    <w:nsid w:val="68E20404"/>
    <w:multiLevelType w:val="hybridMultilevel"/>
    <w:tmpl w:val="6E6229E2"/>
    <w:lvl w:ilvl="0" w:tplc="82940C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9F1150C"/>
    <w:multiLevelType w:val="hybridMultilevel"/>
    <w:tmpl w:val="38AA1FF2"/>
    <w:lvl w:ilvl="0" w:tplc="89A026B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A503F89"/>
    <w:multiLevelType w:val="hybridMultilevel"/>
    <w:tmpl w:val="7CAA1E74"/>
    <w:lvl w:ilvl="0" w:tplc="60262280">
      <w:start w:val="1"/>
      <w:numFmt w:val="decimal"/>
      <w:lvlText w:val="%1."/>
      <w:lvlJc w:val="left"/>
      <w:pPr>
        <w:ind w:left="1277" w:hanging="480"/>
      </w:pPr>
      <w:rPr>
        <w:rFonts w:hint="eastAsia"/>
        <w:b w:val="0"/>
        <w:i w:val="0"/>
        <w:color w:val="auto"/>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AD12E57"/>
    <w:multiLevelType w:val="hybridMultilevel"/>
    <w:tmpl w:val="959E7850"/>
    <w:lvl w:ilvl="0" w:tplc="146AA4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BF01F2F"/>
    <w:multiLevelType w:val="hybridMultilevel"/>
    <w:tmpl w:val="AF223BE4"/>
    <w:lvl w:ilvl="0" w:tplc="3E28D9B8">
      <w:start w:val="1"/>
      <w:numFmt w:val="decimal"/>
      <w:lvlText w:val="(%1)"/>
      <w:lvlJc w:val="left"/>
      <w:pPr>
        <w:ind w:left="2107" w:hanging="1080"/>
      </w:pPr>
      <w:rPr>
        <w:rFonts w:hint="eastAsia"/>
      </w:rPr>
    </w:lvl>
    <w:lvl w:ilvl="1" w:tplc="04090019" w:tentative="1">
      <w:start w:val="1"/>
      <w:numFmt w:val="ideographTraditional"/>
      <w:lvlText w:val="%2、"/>
      <w:lvlJc w:val="left"/>
      <w:pPr>
        <w:ind w:left="1987" w:hanging="480"/>
      </w:pPr>
    </w:lvl>
    <w:lvl w:ilvl="2" w:tplc="0409001B" w:tentative="1">
      <w:start w:val="1"/>
      <w:numFmt w:val="lowerRoman"/>
      <w:lvlText w:val="%3."/>
      <w:lvlJc w:val="right"/>
      <w:pPr>
        <w:ind w:left="2467" w:hanging="480"/>
      </w:pPr>
    </w:lvl>
    <w:lvl w:ilvl="3" w:tplc="0409000F" w:tentative="1">
      <w:start w:val="1"/>
      <w:numFmt w:val="decimal"/>
      <w:lvlText w:val="%4."/>
      <w:lvlJc w:val="left"/>
      <w:pPr>
        <w:ind w:left="2947" w:hanging="480"/>
      </w:pPr>
    </w:lvl>
    <w:lvl w:ilvl="4" w:tplc="04090019" w:tentative="1">
      <w:start w:val="1"/>
      <w:numFmt w:val="ideographTraditional"/>
      <w:lvlText w:val="%5、"/>
      <w:lvlJc w:val="left"/>
      <w:pPr>
        <w:ind w:left="3427" w:hanging="480"/>
      </w:pPr>
    </w:lvl>
    <w:lvl w:ilvl="5" w:tplc="0409001B" w:tentative="1">
      <w:start w:val="1"/>
      <w:numFmt w:val="lowerRoman"/>
      <w:lvlText w:val="%6."/>
      <w:lvlJc w:val="right"/>
      <w:pPr>
        <w:ind w:left="3907" w:hanging="480"/>
      </w:pPr>
    </w:lvl>
    <w:lvl w:ilvl="6" w:tplc="0409000F" w:tentative="1">
      <w:start w:val="1"/>
      <w:numFmt w:val="decimal"/>
      <w:lvlText w:val="%7."/>
      <w:lvlJc w:val="left"/>
      <w:pPr>
        <w:ind w:left="4387" w:hanging="480"/>
      </w:pPr>
    </w:lvl>
    <w:lvl w:ilvl="7" w:tplc="04090019" w:tentative="1">
      <w:start w:val="1"/>
      <w:numFmt w:val="ideographTraditional"/>
      <w:lvlText w:val="%8、"/>
      <w:lvlJc w:val="left"/>
      <w:pPr>
        <w:ind w:left="4867" w:hanging="480"/>
      </w:pPr>
    </w:lvl>
    <w:lvl w:ilvl="8" w:tplc="0409001B" w:tentative="1">
      <w:start w:val="1"/>
      <w:numFmt w:val="lowerRoman"/>
      <w:lvlText w:val="%9."/>
      <w:lvlJc w:val="right"/>
      <w:pPr>
        <w:ind w:left="5347" w:hanging="480"/>
      </w:pPr>
    </w:lvl>
  </w:abstractNum>
  <w:abstractNum w:abstractNumId="89" w15:restartNumberingAfterBreak="0">
    <w:nsid w:val="6D9C58D4"/>
    <w:multiLevelType w:val="hybridMultilevel"/>
    <w:tmpl w:val="61A46DBA"/>
    <w:lvl w:ilvl="0" w:tplc="1392183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DF227C9"/>
    <w:multiLevelType w:val="hybridMultilevel"/>
    <w:tmpl w:val="1BE21DE2"/>
    <w:lvl w:ilvl="0" w:tplc="39F27FEA">
      <w:start w:val="1"/>
      <w:numFmt w:val="taiwaneseCountingThousand"/>
      <w:lvlText w:val="(%1)"/>
      <w:lvlJc w:val="left"/>
      <w:pPr>
        <w:ind w:left="1255" w:hanging="10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E7C4F1B"/>
    <w:multiLevelType w:val="hybridMultilevel"/>
    <w:tmpl w:val="FDE8789E"/>
    <w:lvl w:ilvl="0" w:tplc="0409000F">
      <w:start w:val="1"/>
      <w:numFmt w:val="decimal"/>
      <w:lvlText w:val="%1."/>
      <w:lvlJc w:val="left"/>
      <w:pPr>
        <w:ind w:left="1648" w:hanging="480"/>
      </w:pPr>
    </w:lvl>
    <w:lvl w:ilvl="1" w:tplc="04090019" w:tentative="1">
      <w:start w:val="1"/>
      <w:numFmt w:val="ideographTraditional"/>
      <w:lvlText w:val="%2、"/>
      <w:lvlJc w:val="left"/>
      <w:pPr>
        <w:ind w:left="2128" w:hanging="480"/>
      </w:pPr>
    </w:lvl>
    <w:lvl w:ilvl="2" w:tplc="0409001B" w:tentative="1">
      <w:start w:val="1"/>
      <w:numFmt w:val="lowerRoman"/>
      <w:lvlText w:val="%3."/>
      <w:lvlJc w:val="right"/>
      <w:pPr>
        <w:ind w:left="2608" w:hanging="480"/>
      </w:pPr>
    </w:lvl>
    <w:lvl w:ilvl="3" w:tplc="0409000F" w:tentative="1">
      <w:start w:val="1"/>
      <w:numFmt w:val="decimal"/>
      <w:lvlText w:val="%4."/>
      <w:lvlJc w:val="left"/>
      <w:pPr>
        <w:ind w:left="3088" w:hanging="480"/>
      </w:pPr>
    </w:lvl>
    <w:lvl w:ilvl="4" w:tplc="04090019" w:tentative="1">
      <w:start w:val="1"/>
      <w:numFmt w:val="ideographTraditional"/>
      <w:lvlText w:val="%5、"/>
      <w:lvlJc w:val="left"/>
      <w:pPr>
        <w:ind w:left="3568" w:hanging="480"/>
      </w:pPr>
    </w:lvl>
    <w:lvl w:ilvl="5" w:tplc="0409001B" w:tentative="1">
      <w:start w:val="1"/>
      <w:numFmt w:val="lowerRoman"/>
      <w:lvlText w:val="%6."/>
      <w:lvlJc w:val="right"/>
      <w:pPr>
        <w:ind w:left="4048" w:hanging="480"/>
      </w:pPr>
    </w:lvl>
    <w:lvl w:ilvl="6" w:tplc="0409000F" w:tentative="1">
      <w:start w:val="1"/>
      <w:numFmt w:val="decimal"/>
      <w:lvlText w:val="%7."/>
      <w:lvlJc w:val="left"/>
      <w:pPr>
        <w:ind w:left="4528" w:hanging="480"/>
      </w:pPr>
    </w:lvl>
    <w:lvl w:ilvl="7" w:tplc="04090019" w:tentative="1">
      <w:start w:val="1"/>
      <w:numFmt w:val="ideographTraditional"/>
      <w:lvlText w:val="%8、"/>
      <w:lvlJc w:val="left"/>
      <w:pPr>
        <w:ind w:left="5008" w:hanging="480"/>
      </w:pPr>
    </w:lvl>
    <w:lvl w:ilvl="8" w:tplc="0409001B" w:tentative="1">
      <w:start w:val="1"/>
      <w:numFmt w:val="lowerRoman"/>
      <w:lvlText w:val="%9."/>
      <w:lvlJc w:val="right"/>
      <w:pPr>
        <w:ind w:left="5488" w:hanging="480"/>
      </w:pPr>
    </w:lvl>
  </w:abstractNum>
  <w:abstractNum w:abstractNumId="92" w15:restartNumberingAfterBreak="0">
    <w:nsid w:val="72DD52A0"/>
    <w:multiLevelType w:val="hybridMultilevel"/>
    <w:tmpl w:val="659A5700"/>
    <w:lvl w:ilvl="0" w:tplc="03E4A730">
      <w:start w:val="1"/>
      <w:numFmt w:val="taiwaneseCountingThousand"/>
      <w:lvlText w:val="（%1）"/>
      <w:lvlJc w:val="left"/>
      <w:pPr>
        <w:ind w:left="720" w:hanging="72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4B17839"/>
    <w:multiLevelType w:val="hybridMultilevel"/>
    <w:tmpl w:val="6C74FBE4"/>
    <w:lvl w:ilvl="0" w:tplc="B2002492">
      <w:start w:val="1"/>
      <w:numFmt w:val="taiwaneseCountingThousand"/>
      <w:lvlText w:val="(%1)"/>
      <w:lvlJc w:val="left"/>
      <w:pPr>
        <w:ind w:left="193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60437BF"/>
    <w:multiLevelType w:val="hybridMultilevel"/>
    <w:tmpl w:val="16CE47C4"/>
    <w:lvl w:ilvl="0" w:tplc="B51ED7C6">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60B5ADE"/>
    <w:multiLevelType w:val="hybridMultilevel"/>
    <w:tmpl w:val="78E8D928"/>
    <w:lvl w:ilvl="0" w:tplc="0D968BF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765159BC"/>
    <w:multiLevelType w:val="hybridMultilevel"/>
    <w:tmpl w:val="318633CC"/>
    <w:lvl w:ilvl="0" w:tplc="914A4D00">
      <w:start w:val="1"/>
      <w:numFmt w:val="taiwaneseCountingThousand"/>
      <w:lvlText w:val="%1、"/>
      <w:lvlJc w:val="left"/>
      <w:pPr>
        <w:ind w:left="372" w:hanging="480"/>
      </w:pPr>
      <w:rPr>
        <w:rFonts w:hint="default"/>
        <w:b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97" w15:restartNumberingAfterBreak="0">
    <w:nsid w:val="773E6293"/>
    <w:multiLevelType w:val="hybridMultilevel"/>
    <w:tmpl w:val="6CDCB02E"/>
    <w:lvl w:ilvl="0" w:tplc="E012A4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BBC29F4"/>
    <w:multiLevelType w:val="hybridMultilevel"/>
    <w:tmpl w:val="63BA3C54"/>
    <w:lvl w:ilvl="0" w:tplc="D28864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C2A2D6E"/>
    <w:multiLevelType w:val="multilevel"/>
    <w:tmpl w:val="0DFA83D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FullWidth"/>
      <w:lvlText w:val="%4、"/>
      <w:lvlJc w:val="left"/>
      <w:pPr>
        <w:ind w:left="2683" w:hanging="698"/>
      </w:pPr>
      <w:rPr>
        <w:rFonts w:ascii="標楷體" w:eastAsia="標楷體" w:hAnsi="標楷體"/>
        <w:b w:val="0"/>
        <w:i w:val="0"/>
        <w:spacing w:val="0"/>
        <w:w w:val="100"/>
        <w:position w:val="0"/>
        <w:sz w:val="32"/>
        <w:vertAlign w:val="baseline"/>
        <w:lang w:val="en-US"/>
      </w:rPr>
    </w:lvl>
    <w:lvl w:ilvl="4">
      <w:start w:val="1"/>
      <w:numFmt w:val="decimalFullWidth"/>
      <w:lvlText w:val="(%5)"/>
      <w:lvlJc w:val="left"/>
      <w:pPr>
        <w:ind w:left="2095" w:hanging="700"/>
      </w:pPr>
      <w:rPr>
        <w:rFonts w:ascii="標楷體" w:eastAsia="標楷體" w:hAnsi="標楷體"/>
        <w:b w:val="0"/>
        <w:i w:val="0"/>
        <w:spacing w:val="0"/>
        <w:w w:val="100"/>
        <w:position w:val="0"/>
        <w:sz w:val="32"/>
        <w:vertAlign w:val="baseline"/>
      </w:rPr>
    </w:lvl>
    <w:lvl w:ilvl="5">
      <w:start w:val="1"/>
      <w:numFmt w:val="decimalFullWidth"/>
      <w:lvlText w:val="&lt;%6&gt;"/>
      <w:lvlJc w:val="left"/>
      <w:pPr>
        <w:ind w:left="2444" w:hanging="715"/>
      </w:pPr>
      <w:rPr>
        <w:rFonts w:ascii="標楷體" w:eastAsia="標楷體" w:hAnsi="標楷體"/>
        <w:b w:val="0"/>
        <w:i w:val="0"/>
        <w:spacing w:val="0"/>
        <w:w w:val="100"/>
        <w:position w:val="0"/>
        <w:sz w:val="32"/>
        <w:vertAlign w:val="baseline"/>
      </w:rPr>
    </w:lvl>
    <w:lvl w:ilvl="6">
      <w:start w:val="1"/>
      <w:numFmt w:val="decimal"/>
      <w:lvlText w:val="%7."/>
      <w:lvlJc w:val="left"/>
      <w:pPr>
        <w:ind w:left="2444" w:hanging="352"/>
      </w:pPr>
      <w:rPr>
        <w:b w:val="0"/>
        <w:i w:val="0"/>
        <w:spacing w:val="0"/>
        <w:w w:val="100"/>
        <w:position w:val="0"/>
        <w:sz w:val="32"/>
        <w:vertAlign w:val="baseline"/>
      </w:rPr>
    </w:lvl>
    <w:lvl w:ilvl="7">
      <w:start w:val="1"/>
      <w:numFmt w:val="decimal"/>
      <w:lvlText w:val="%8."/>
      <w:lvlJc w:val="left"/>
      <w:pPr>
        <w:ind w:left="2790" w:hanging="349"/>
      </w:pPr>
      <w:rPr>
        <w:b w:val="0"/>
        <w:i w:val="0"/>
        <w:spacing w:val="0"/>
        <w:w w:val="100"/>
        <w:position w:val="0"/>
        <w:sz w:val="32"/>
        <w:vertAlign w:val="baseline"/>
      </w:rPr>
    </w:lvl>
    <w:lvl w:ilvl="8">
      <w:start w:val="1"/>
      <w:numFmt w:val="none"/>
      <w:lvlText w:val="%9"/>
      <w:lvlJc w:val="left"/>
    </w:lvl>
  </w:abstractNum>
  <w:abstractNum w:abstractNumId="100" w15:restartNumberingAfterBreak="0">
    <w:nsid w:val="7C2F7239"/>
    <w:multiLevelType w:val="hybridMultilevel"/>
    <w:tmpl w:val="862CC4B4"/>
    <w:lvl w:ilvl="0" w:tplc="9356EA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D57403B"/>
    <w:multiLevelType w:val="hybridMultilevel"/>
    <w:tmpl w:val="A8728DB4"/>
    <w:lvl w:ilvl="0" w:tplc="B552A1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D9A4F70"/>
    <w:multiLevelType w:val="multilevel"/>
    <w:tmpl w:val="8CDE869A"/>
    <w:lvl w:ilvl="0">
      <w:start w:val="1"/>
      <w:numFmt w:val="taiwaneseCountingThousand"/>
      <w:suff w:val="nothing"/>
      <w:lvlText w:val="%1、"/>
      <w:lvlJc w:val="left"/>
      <w:pPr>
        <w:ind w:left="2052" w:hanging="635"/>
      </w:pPr>
      <w:rPr>
        <w:rFonts w:ascii="標楷體" w:eastAsia="標楷體" w:hint="eastAsia"/>
        <w:b w:val="0"/>
        <w:i w:val="0"/>
        <w:strike w:val="0"/>
        <w:sz w:val="28"/>
        <w:szCs w:val="28"/>
        <w:lang w:val="en-US"/>
      </w:rPr>
    </w:lvl>
    <w:lvl w:ilvl="1">
      <w:start w:val="1"/>
      <w:numFmt w:val="taiwaneseCountingThousand"/>
      <w:suff w:val="nothing"/>
      <w:lvlText w:val="(%2)"/>
      <w:lvlJc w:val="left"/>
      <w:pPr>
        <w:ind w:left="1094" w:hanging="527"/>
      </w:pPr>
      <w:rPr>
        <w:rFonts w:eastAsia="標楷體" w:hint="eastAsia"/>
        <w:b w:val="0"/>
        <w:i w:val="0"/>
        <w:sz w:val="32"/>
      </w:rPr>
    </w:lvl>
    <w:lvl w:ilvl="2">
      <w:start w:val="1"/>
      <w:numFmt w:val="decimalFullWidth"/>
      <w:suff w:val="nothing"/>
      <w:lvlText w:val="%3、"/>
      <w:lvlJc w:val="left"/>
      <w:pPr>
        <w:ind w:left="1321" w:hanging="641"/>
      </w:pPr>
      <w:rPr>
        <w:rFonts w:eastAsia="標楷體" w:hint="eastAsia"/>
        <w:b w:val="0"/>
        <w:i w:val="0"/>
        <w:sz w:val="32"/>
      </w:rPr>
    </w:lvl>
    <w:lvl w:ilvl="3">
      <w:start w:val="1"/>
      <w:numFmt w:val="decimalFullWidth"/>
      <w:suff w:val="nothing"/>
      <w:lvlText w:val="(%4)"/>
      <w:lvlJc w:val="left"/>
      <w:pPr>
        <w:ind w:left="1718" w:hanging="527"/>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03" w15:restartNumberingAfterBreak="0">
    <w:nsid w:val="7E263E33"/>
    <w:multiLevelType w:val="hybridMultilevel"/>
    <w:tmpl w:val="FDE8789E"/>
    <w:lvl w:ilvl="0" w:tplc="0409000F">
      <w:start w:val="1"/>
      <w:numFmt w:val="decimal"/>
      <w:lvlText w:val="%1."/>
      <w:lvlJc w:val="left"/>
      <w:pPr>
        <w:ind w:left="1648" w:hanging="480"/>
      </w:pPr>
    </w:lvl>
    <w:lvl w:ilvl="1" w:tplc="04090019" w:tentative="1">
      <w:start w:val="1"/>
      <w:numFmt w:val="ideographTraditional"/>
      <w:lvlText w:val="%2、"/>
      <w:lvlJc w:val="left"/>
      <w:pPr>
        <w:ind w:left="2128" w:hanging="480"/>
      </w:pPr>
    </w:lvl>
    <w:lvl w:ilvl="2" w:tplc="0409001B" w:tentative="1">
      <w:start w:val="1"/>
      <w:numFmt w:val="lowerRoman"/>
      <w:lvlText w:val="%3."/>
      <w:lvlJc w:val="right"/>
      <w:pPr>
        <w:ind w:left="2608" w:hanging="480"/>
      </w:pPr>
    </w:lvl>
    <w:lvl w:ilvl="3" w:tplc="0409000F" w:tentative="1">
      <w:start w:val="1"/>
      <w:numFmt w:val="decimal"/>
      <w:lvlText w:val="%4."/>
      <w:lvlJc w:val="left"/>
      <w:pPr>
        <w:ind w:left="3088" w:hanging="480"/>
      </w:pPr>
    </w:lvl>
    <w:lvl w:ilvl="4" w:tplc="04090019" w:tentative="1">
      <w:start w:val="1"/>
      <w:numFmt w:val="ideographTraditional"/>
      <w:lvlText w:val="%5、"/>
      <w:lvlJc w:val="left"/>
      <w:pPr>
        <w:ind w:left="3568" w:hanging="480"/>
      </w:pPr>
    </w:lvl>
    <w:lvl w:ilvl="5" w:tplc="0409001B" w:tentative="1">
      <w:start w:val="1"/>
      <w:numFmt w:val="lowerRoman"/>
      <w:lvlText w:val="%6."/>
      <w:lvlJc w:val="right"/>
      <w:pPr>
        <w:ind w:left="4048" w:hanging="480"/>
      </w:pPr>
    </w:lvl>
    <w:lvl w:ilvl="6" w:tplc="0409000F" w:tentative="1">
      <w:start w:val="1"/>
      <w:numFmt w:val="decimal"/>
      <w:lvlText w:val="%7."/>
      <w:lvlJc w:val="left"/>
      <w:pPr>
        <w:ind w:left="4528" w:hanging="480"/>
      </w:pPr>
    </w:lvl>
    <w:lvl w:ilvl="7" w:tplc="04090019" w:tentative="1">
      <w:start w:val="1"/>
      <w:numFmt w:val="ideographTraditional"/>
      <w:lvlText w:val="%8、"/>
      <w:lvlJc w:val="left"/>
      <w:pPr>
        <w:ind w:left="5008" w:hanging="480"/>
      </w:pPr>
    </w:lvl>
    <w:lvl w:ilvl="8" w:tplc="0409001B" w:tentative="1">
      <w:start w:val="1"/>
      <w:numFmt w:val="lowerRoman"/>
      <w:lvlText w:val="%9."/>
      <w:lvlJc w:val="right"/>
      <w:pPr>
        <w:ind w:left="5488" w:hanging="480"/>
      </w:pPr>
    </w:lvl>
  </w:abstractNum>
  <w:abstractNum w:abstractNumId="104" w15:restartNumberingAfterBreak="0">
    <w:nsid w:val="7E8049B3"/>
    <w:multiLevelType w:val="multilevel"/>
    <w:tmpl w:val="31948728"/>
    <w:styleLink w:val="LFO35"/>
    <w:lvl w:ilvl="0">
      <w:start w:val="1"/>
      <w:numFmt w:val="decimal"/>
      <w:lvlText w:val="表%1　"/>
      <w:lvlJc w:val="left"/>
      <w:pPr>
        <w:ind w:left="480" w:hanging="480"/>
      </w:pPr>
      <w:rPr>
        <w:rFonts w:ascii="標楷體" w:eastAsia="標楷體" w:hAnsi="標楷體"/>
        <w:b/>
        <w:i w:val="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7ECB1892"/>
    <w:multiLevelType w:val="hybridMultilevel"/>
    <w:tmpl w:val="83B2EB0A"/>
    <w:lvl w:ilvl="0" w:tplc="65CEF2A8">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FA11BA1"/>
    <w:multiLevelType w:val="hybridMultilevel"/>
    <w:tmpl w:val="30685E82"/>
    <w:lvl w:ilvl="0" w:tplc="05CE2F48">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0"/>
  </w:num>
  <w:num w:numId="3">
    <w:abstractNumId w:val="4"/>
  </w:num>
  <w:num w:numId="4">
    <w:abstractNumId w:val="20"/>
    <w:lvlOverride w:ilvl="0">
      <w:startOverride w:val="1"/>
    </w:lvlOverride>
  </w:num>
  <w:num w:numId="5">
    <w:abstractNumId w:val="61"/>
  </w:num>
  <w:num w:numId="6">
    <w:abstractNumId w:val="47"/>
  </w:num>
  <w:num w:numId="7">
    <w:abstractNumId w:val="68"/>
  </w:num>
  <w:num w:numId="8">
    <w:abstractNumId w:val="15"/>
  </w:num>
  <w:num w:numId="9">
    <w:abstractNumId w:val="72"/>
  </w:num>
  <w:num w:numId="10">
    <w:abstractNumId w:val="51"/>
  </w:num>
  <w:num w:numId="11">
    <w:abstractNumId w:val="28"/>
  </w:num>
  <w:num w:numId="12">
    <w:abstractNumId w:val="65"/>
  </w:num>
  <w:num w:numId="13">
    <w:abstractNumId w:val="84"/>
  </w:num>
  <w:num w:numId="14">
    <w:abstractNumId w:val="3"/>
  </w:num>
  <w:num w:numId="15">
    <w:abstractNumId w:val="75"/>
  </w:num>
  <w:num w:numId="16">
    <w:abstractNumId w:val="60"/>
  </w:num>
  <w:num w:numId="17">
    <w:abstractNumId w:val="34"/>
  </w:num>
  <w:num w:numId="18">
    <w:abstractNumId w:val="44"/>
  </w:num>
  <w:num w:numId="19">
    <w:abstractNumId w:val="14"/>
  </w:num>
  <w:num w:numId="20">
    <w:abstractNumId w:val="87"/>
  </w:num>
  <w:num w:numId="21">
    <w:abstractNumId w:val="19"/>
  </w:num>
  <w:num w:numId="22">
    <w:abstractNumId w:val="100"/>
  </w:num>
  <w:num w:numId="23">
    <w:abstractNumId w:val="55"/>
  </w:num>
  <w:num w:numId="24">
    <w:abstractNumId w:val="37"/>
  </w:num>
  <w:num w:numId="25">
    <w:abstractNumId w:val="13"/>
  </w:num>
  <w:num w:numId="26">
    <w:abstractNumId w:val="9"/>
  </w:num>
  <w:num w:numId="27">
    <w:abstractNumId w:val="0"/>
  </w:num>
  <w:num w:numId="28">
    <w:abstractNumId w:val="31"/>
  </w:num>
  <w:num w:numId="29">
    <w:abstractNumId w:val="64"/>
  </w:num>
  <w:num w:numId="30">
    <w:abstractNumId w:val="98"/>
  </w:num>
  <w:num w:numId="31">
    <w:abstractNumId w:val="62"/>
  </w:num>
  <w:num w:numId="32">
    <w:abstractNumId w:val="39"/>
  </w:num>
  <w:num w:numId="33">
    <w:abstractNumId w:val="43"/>
  </w:num>
  <w:num w:numId="34">
    <w:abstractNumId w:val="105"/>
  </w:num>
  <w:num w:numId="35">
    <w:abstractNumId w:val="58"/>
  </w:num>
  <w:num w:numId="36">
    <w:abstractNumId w:val="5"/>
  </w:num>
  <w:num w:numId="37">
    <w:abstractNumId w:val="53"/>
  </w:num>
  <w:num w:numId="38">
    <w:abstractNumId w:val="67"/>
  </w:num>
  <w:num w:numId="39">
    <w:abstractNumId w:val="32"/>
  </w:num>
  <w:num w:numId="40">
    <w:abstractNumId w:val="95"/>
  </w:num>
  <w:num w:numId="41">
    <w:abstractNumId w:val="38"/>
  </w:num>
  <w:num w:numId="42">
    <w:abstractNumId w:val="52"/>
  </w:num>
  <w:num w:numId="43">
    <w:abstractNumId w:val="30"/>
  </w:num>
  <w:num w:numId="44">
    <w:abstractNumId w:val="82"/>
  </w:num>
  <w:num w:numId="45">
    <w:abstractNumId w:val="101"/>
  </w:num>
  <w:num w:numId="46">
    <w:abstractNumId w:val="59"/>
  </w:num>
  <w:num w:numId="47">
    <w:abstractNumId w:val="48"/>
  </w:num>
  <w:num w:numId="48">
    <w:abstractNumId w:val="76"/>
  </w:num>
  <w:num w:numId="49">
    <w:abstractNumId w:val="49"/>
  </w:num>
  <w:num w:numId="50">
    <w:abstractNumId w:val="78"/>
  </w:num>
  <w:num w:numId="51">
    <w:abstractNumId w:val="89"/>
  </w:num>
  <w:num w:numId="52">
    <w:abstractNumId w:val="10"/>
  </w:num>
  <w:num w:numId="53">
    <w:abstractNumId w:val="24"/>
  </w:num>
  <w:num w:numId="54">
    <w:abstractNumId w:val="36"/>
  </w:num>
  <w:num w:numId="55">
    <w:abstractNumId w:val="2"/>
  </w:num>
  <w:num w:numId="56">
    <w:abstractNumId w:val="21"/>
  </w:num>
  <w:num w:numId="57">
    <w:abstractNumId w:val="85"/>
  </w:num>
  <w:num w:numId="58">
    <w:abstractNumId w:val="70"/>
  </w:num>
  <w:num w:numId="59">
    <w:abstractNumId w:val="69"/>
  </w:num>
  <w:num w:numId="60">
    <w:abstractNumId w:val="106"/>
  </w:num>
  <w:num w:numId="61">
    <w:abstractNumId w:val="18"/>
  </w:num>
  <w:num w:numId="62">
    <w:abstractNumId w:val="40"/>
  </w:num>
  <w:num w:numId="63">
    <w:abstractNumId w:val="50"/>
  </w:num>
  <w:num w:numId="64">
    <w:abstractNumId w:val="7"/>
  </w:num>
  <w:num w:numId="65">
    <w:abstractNumId w:val="46"/>
  </w:num>
  <w:num w:numId="66">
    <w:abstractNumId w:val="99"/>
  </w:num>
  <w:num w:numId="67">
    <w:abstractNumId w:val="97"/>
  </w:num>
  <w:num w:numId="68">
    <w:abstractNumId w:val="42"/>
  </w:num>
  <w:num w:numId="69">
    <w:abstractNumId w:val="27"/>
  </w:num>
  <w:num w:numId="70">
    <w:abstractNumId w:val="35"/>
  </w:num>
  <w:num w:numId="71">
    <w:abstractNumId w:val="57"/>
  </w:num>
  <w:num w:numId="72">
    <w:abstractNumId w:val="41"/>
  </w:num>
  <w:num w:numId="73">
    <w:abstractNumId w:val="12"/>
  </w:num>
  <w:num w:numId="74">
    <w:abstractNumId w:val="91"/>
  </w:num>
  <w:num w:numId="75">
    <w:abstractNumId w:val="88"/>
  </w:num>
  <w:num w:numId="76">
    <w:abstractNumId w:val="16"/>
  </w:num>
  <w:num w:numId="77">
    <w:abstractNumId w:val="71"/>
  </w:num>
  <w:num w:numId="78">
    <w:abstractNumId w:val="79"/>
  </w:num>
  <w:num w:numId="79">
    <w:abstractNumId w:val="103"/>
  </w:num>
  <w:num w:numId="80">
    <w:abstractNumId w:val="6"/>
  </w:num>
  <w:num w:numId="81">
    <w:abstractNumId w:val="26"/>
  </w:num>
  <w:num w:numId="82">
    <w:abstractNumId w:val="83"/>
  </w:num>
  <w:num w:numId="83">
    <w:abstractNumId w:val="29"/>
  </w:num>
  <w:num w:numId="84">
    <w:abstractNumId w:val="17"/>
  </w:num>
  <w:num w:numId="85">
    <w:abstractNumId w:val="54"/>
  </w:num>
  <w:num w:numId="86">
    <w:abstractNumId w:val="66"/>
  </w:num>
  <w:num w:numId="87">
    <w:abstractNumId w:val="1"/>
  </w:num>
  <w:num w:numId="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6"/>
  </w:num>
  <w:num w:numId="90">
    <w:abstractNumId w:val="80"/>
  </w:num>
  <w:num w:numId="91">
    <w:abstractNumId w:val="23"/>
  </w:num>
  <w:num w:numId="92">
    <w:abstractNumId w:val="8"/>
  </w:num>
  <w:num w:numId="93">
    <w:abstractNumId w:val="73"/>
  </w:num>
  <w:num w:numId="94">
    <w:abstractNumId w:val="11"/>
  </w:num>
  <w:num w:numId="95">
    <w:abstractNumId w:val="93"/>
  </w:num>
  <w:num w:numId="96">
    <w:abstractNumId w:val="77"/>
  </w:num>
  <w:num w:numId="97">
    <w:abstractNumId w:val="86"/>
  </w:num>
  <w:num w:numId="98">
    <w:abstractNumId w:val="25"/>
  </w:num>
  <w:num w:numId="99">
    <w:abstractNumId w:val="33"/>
  </w:num>
  <w:num w:numId="100">
    <w:abstractNumId w:val="90"/>
  </w:num>
  <w:num w:numId="101">
    <w:abstractNumId w:val="22"/>
  </w:num>
  <w:num w:numId="102">
    <w:abstractNumId w:val="92"/>
  </w:num>
  <w:num w:numId="103">
    <w:abstractNumId w:val="81"/>
  </w:num>
  <w:num w:numId="104">
    <w:abstractNumId w:val="56"/>
  </w:num>
  <w:num w:numId="105">
    <w:abstractNumId w:val="74"/>
  </w:num>
  <w:num w:numId="106">
    <w:abstractNumId w:val="94"/>
  </w:num>
  <w:num w:numId="107">
    <w:abstractNumId w:val="45"/>
  </w:num>
  <w:num w:numId="108">
    <w:abstractNumId w:val="104"/>
  </w:num>
  <w:num w:numId="109">
    <w:abstractNumId w:val="61"/>
  </w:num>
  <w:num w:numId="110">
    <w:abstractNumId w:val="61"/>
  </w:num>
  <w:num w:numId="111">
    <w:abstractNumId w:val="61"/>
  </w:num>
  <w:num w:numId="112">
    <w:abstractNumId w:val="15"/>
  </w:num>
  <w:num w:numId="113">
    <w:abstractNumId w:val="15"/>
  </w:num>
  <w:num w:numId="114">
    <w:abstractNumId w:val="15"/>
  </w:num>
  <w:num w:numId="115">
    <w:abstractNumId w:val="63"/>
  </w:num>
  <w:num w:numId="116">
    <w:abstractNumId w:val="1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33C"/>
    <w:rsid w:val="00004D5D"/>
    <w:rsid w:val="00005844"/>
    <w:rsid w:val="00006961"/>
    <w:rsid w:val="000112BF"/>
    <w:rsid w:val="00012233"/>
    <w:rsid w:val="0001455B"/>
    <w:rsid w:val="00015D9F"/>
    <w:rsid w:val="00016B88"/>
    <w:rsid w:val="00017318"/>
    <w:rsid w:val="00017923"/>
    <w:rsid w:val="000225B3"/>
    <w:rsid w:val="000229AD"/>
    <w:rsid w:val="000246F7"/>
    <w:rsid w:val="00025848"/>
    <w:rsid w:val="0002741D"/>
    <w:rsid w:val="0003048E"/>
    <w:rsid w:val="0003114D"/>
    <w:rsid w:val="000335F6"/>
    <w:rsid w:val="00035A4B"/>
    <w:rsid w:val="00036701"/>
    <w:rsid w:val="00036D76"/>
    <w:rsid w:val="00041F0A"/>
    <w:rsid w:val="00042E88"/>
    <w:rsid w:val="000504A8"/>
    <w:rsid w:val="0005133E"/>
    <w:rsid w:val="000513E3"/>
    <w:rsid w:val="00051642"/>
    <w:rsid w:val="00052815"/>
    <w:rsid w:val="00053D5D"/>
    <w:rsid w:val="000564D6"/>
    <w:rsid w:val="00057CE6"/>
    <w:rsid w:val="00057F32"/>
    <w:rsid w:val="00060E31"/>
    <w:rsid w:val="00062A25"/>
    <w:rsid w:val="000639CF"/>
    <w:rsid w:val="00065D76"/>
    <w:rsid w:val="00067081"/>
    <w:rsid w:val="000703ED"/>
    <w:rsid w:val="0007214F"/>
    <w:rsid w:val="000732C2"/>
    <w:rsid w:val="000733A5"/>
    <w:rsid w:val="00073CB5"/>
    <w:rsid w:val="0007425C"/>
    <w:rsid w:val="00074357"/>
    <w:rsid w:val="00076991"/>
    <w:rsid w:val="00077553"/>
    <w:rsid w:val="00077739"/>
    <w:rsid w:val="00081EB6"/>
    <w:rsid w:val="00082C7C"/>
    <w:rsid w:val="00084689"/>
    <w:rsid w:val="00084D47"/>
    <w:rsid w:val="000851A2"/>
    <w:rsid w:val="00085CB4"/>
    <w:rsid w:val="000864F1"/>
    <w:rsid w:val="00086740"/>
    <w:rsid w:val="0009352E"/>
    <w:rsid w:val="00096270"/>
    <w:rsid w:val="00096B96"/>
    <w:rsid w:val="00096E5F"/>
    <w:rsid w:val="0009702E"/>
    <w:rsid w:val="000A2F3F"/>
    <w:rsid w:val="000A681B"/>
    <w:rsid w:val="000B006F"/>
    <w:rsid w:val="000B0B4A"/>
    <w:rsid w:val="000B218B"/>
    <w:rsid w:val="000B230B"/>
    <w:rsid w:val="000B279A"/>
    <w:rsid w:val="000B595D"/>
    <w:rsid w:val="000B61D2"/>
    <w:rsid w:val="000B6CA1"/>
    <w:rsid w:val="000B70A7"/>
    <w:rsid w:val="000B73DD"/>
    <w:rsid w:val="000C0E21"/>
    <w:rsid w:val="000C495F"/>
    <w:rsid w:val="000C7EC4"/>
    <w:rsid w:val="000D5EED"/>
    <w:rsid w:val="000D66D9"/>
    <w:rsid w:val="000D75BA"/>
    <w:rsid w:val="000E0B39"/>
    <w:rsid w:val="000E6431"/>
    <w:rsid w:val="000E753E"/>
    <w:rsid w:val="000E7E05"/>
    <w:rsid w:val="000F1912"/>
    <w:rsid w:val="000F21A5"/>
    <w:rsid w:val="00102B9F"/>
    <w:rsid w:val="00103697"/>
    <w:rsid w:val="00103758"/>
    <w:rsid w:val="00104601"/>
    <w:rsid w:val="00104C3A"/>
    <w:rsid w:val="00106684"/>
    <w:rsid w:val="00111611"/>
    <w:rsid w:val="00112637"/>
    <w:rsid w:val="00112ABC"/>
    <w:rsid w:val="0012001E"/>
    <w:rsid w:val="00122533"/>
    <w:rsid w:val="00123FA1"/>
    <w:rsid w:val="001267B0"/>
    <w:rsid w:val="00126A55"/>
    <w:rsid w:val="00127275"/>
    <w:rsid w:val="00127D64"/>
    <w:rsid w:val="00131E69"/>
    <w:rsid w:val="00133F08"/>
    <w:rsid w:val="001345E6"/>
    <w:rsid w:val="00134604"/>
    <w:rsid w:val="001378B0"/>
    <w:rsid w:val="00142B61"/>
    <w:rsid w:val="00142E00"/>
    <w:rsid w:val="00143B7C"/>
    <w:rsid w:val="00150DB5"/>
    <w:rsid w:val="00152793"/>
    <w:rsid w:val="00153B7E"/>
    <w:rsid w:val="001545A9"/>
    <w:rsid w:val="00161230"/>
    <w:rsid w:val="001637C7"/>
    <w:rsid w:val="001641D6"/>
    <w:rsid w:val="0016480E"/>
    <w:rsid w:val="001660B3"/>
    <w:rsid w:val="001666C5"/>
    <w:rsid w:val="00170820"/>
    <w:rsid w:val="00170F3A"/>
    <w:rsid w:val="00171202"/>
    <w:rsid w:val="00171E39"/>
    <w:rsid w:val="00174297"/>
    <w:rsid w:val="001742C9"/>
    <w:rsid w:val="0017740F"/>
    <w:rsid w:val="00180E06"/>
    <w:rsid w:val="001817B3"/>
    <w:rsid w:val="00181FCF"/>
    <w:rsid w:val="00183014"/>
    <w:rsid w:val="0018482D"/>
    <w:rsid w:val="00184D12"/>
    <w:rsid w:val="00190FFC"/>
    <w:rsid w:val="00191AE4"/>
    <w:rsid w:val="00191BC9"/>
    <w:rsid w:val="00193D2B"/>
    <w:rsid w:val="0019517C"/>
    <w:rsid w:val="001951EF"/>
    <w:rsid w:val="0019528F"/>
    <w:rsid w:val="001959C2"/>
    <w:rsid w:val="0019625A"/>
    <w:rsid w:val="00197A30"/>
    <w:rsid w:val="00197F4C"/>
    <w:rsid w:val="001A0897"/>
    <w:rsid w:val="001A0F53"/>
    <w:rsid w:val="001A51E3"/>
    <w:rsid w:val="001A6DEB"/>
    <w:rsid w:val="001A7968"/>
    <w:rsid w:val="001B02A1"/>
    <w:rsid w:val="001B2E98"/>
    <w:rsid w:val="001B303A"/>
    <w:rsid w:val="001B3483"/>
    <w:rsid w:val="001B3C1E"/>
    <w:rsid w:val="001B441E"/>
    <w:rsid w:val="001B4494"/>
    <w:rsid w:val="001B7A65"/>
    <w:rsid w:val="001C0D8B"/>
    <w:rsid w:val="001C0DA8"/>
    <w:rsid w:val="001C2F7B"/>
    <w:rsid w:val="001C301A"/>
    <w:rsid w:val="001C3C02"/>
    <w:rsid w:val="001C6C1E"/>
    <w:rsid w:val="001D49B1"/>
    <w:rsid w:val="001D4AD7"/>
    <w:rsid w:val="001D5E68"/>
    <w:rsid w:val="001E0D8A"/>
    <w:rsid w:val="001E4F15"/>
    <w:rsid w:val="001E67BA"/>
    <w:rsid w:val="001E74C2"/>
    <w:rsid w:val="001F14F1"/>
    <w:rsid w:val="001F2BCD"/>
    <w:rsid w:val="001F4BF4"/>
    <w:rsid w:val="001F4F82"/>
    <w:rsid w:val="001F5A48"/>
    <w:rsid w:val="001F6260"/>
    <w:rsid w:val="00200007"/>
    <w:rsid w:val="002011A8"/>
    <w:rsid w:val="00202FEF"/>
    <w:rsid w:val="002030A5"/>
    <w:rsid w:val="00203131"/>
    <w:rsid w:val="00203604"/>
    <w:rsid w:val="0020652C"/>
    <w:rsid w:val="00207A77"/>
    <w:rsid w:val="002108FD"/>
    <w:rsid w:val="00212E88"/>
    <w:rsid w:val="00213C9C"/>
    <w:rsid w:val="0022009E"/>
    <w:rsid w:val="00221AE3"/>
    <w:rsid w:val="00223241"/>
    <w:rsid w:val="0022425C"/>
    <w:rsid w:val="002246DE"/>
    <w:rsid w:val="00226844"/>
    <w:rsid w:val="0023028B"/>
    <w:rsid w:val="002429E2"/>
    <w:rsid w:val="00244024"/>
    <w:rsid w:val="00244919"/>
    <w:rsid w:val="00246414"/>
    <w:rsid w:val="0024702F"/>
    <w:rsid w:val="0024775E"/>
    <w:rsid w:val="00252BC4"/>
    <w:rsid w:val="00254014"/>
    <w:rsid w:val="00254B39"/>
    <w:rsid w:val="002550D1"/>
    <w:rsid w:val="002562E0"/>
    <w:rsid w:val="00260B59"/>
    <w:rsid w:val="00264F21"/>
    <w:rsid w:val="0026504D"/>
    <w:rsid w:val="002656D4"/>
    <w:rsid w:val="00273A2F"/>
    <w:rsid w:val="00273D0E"/>
    <w:rsid w:val="00274C4B"/>
    <w:rsid w:val="00280986"/>
    <w:rsid w:val="00281ECE"/>
    <w:rsid w:val="00283122"/>
    <w:rsid w:val="002831C7"/>
    <w:rsid w:val="002840C6"/>
    <w:rsid w:val="0028412A"/>
    <w:rsid w:val="002859C7"/>
    <w:rsid w:val="00290546"/>
    <w:rsid w:val="00295174"/>
    <w:rsid w:val="00296172"/>
    <w:rsid w:val="00296B92"/>
    <w:rsid w:val="002975CF"/>
    <w:rsid w:val="002A1424"/>
    <w:rsid w:val="002A2148"/>
    <w:rsid w:val="002A2C22"/>
    <w:rsid w:val="002A2EC8"/>
    <w:rsid w:val="002A474F"/>
    <w:rsid w:val="002A73CB"/>
    <w:rsid w:val="002B02EB"/>
    <w:rsid w:val="002B0FF0"/>
    <w:rsid w:val="002B414B"/>
    <w:rsid w:val="002B5ED8"/>
    <w:rsid w:val="002B5FA3"/>
    <w:rsid w:val="002B7D9A"/>
    <w:rsid w:val="002C0602"/>
    <w:rsid w:val="002C6AB8"/>
    <w:rsid w:val="002D10DE"/>
    <w:rsid w:val="002D5C16"/>
    <w:rsid w:val="002E1F75"/>
    <w:rsid w:val="002E2172"/>
    <w:rsid w:val="002E2461"/>
    <w:rsid w:val="002E2810"/>
    <w:rsid w:val="002E3354"/>
    <w:rsid w:val="002E54B9"/>
    <w:rsid w:val="002E7174"/>
    <w:rsid w:val="002E7952"/>
    <w:rsid w:val="002E7C09"/>
    <w:rsid w:val="002F2476"/>
    <w:rsid w:val="002F3DFF"/>
    <w:rsid w:val="002F4647"/>
    <w:rsid w:val="002F5E05"/>
    <w:rsid w:val="002F63C4"/>
    <w:rsid w:val="00301C3D"/>
    <w:rsid w:val="00302BF5"/>
    <w:rsid w:val="00304E22"/>
    <w:rsid w:val="0030582A"/>
    <w:rsid w:val="00306ACC"/>
    <w:rsid w:val="00307A76"/>
    <w:rsid w:val="00311263"/>
    <w:rsid w:val="00312E01"/>
    <w:rsid w:val="0031455E"/>
    <w:rsid w:val="00315A16"/>
    <w:rsid w:val="00317053"/>
    <w:rsid w:val="0031750A"/>
    <w:rsid w:val="00320881"/>
    <w:rsid w:val="0032109C"/>
    <w:rsid w:val="00322B45"/>
    <w:rsid w:val="00323809"/>
    <w:rsid w:val="00323D41"/>
    <w:rsid w:val="00325414"/>
    <w:rsid w:val="003302F1"/>
    <w:rsid w:val="00332B36"/>
    <w:rsid w:val="0034108C"/>
    <w:rsid w:val="00343975"/>
    <w:rsid w:val="0034470E"/>
    <w:rsid w:val="0035018E"/>
    <w:rsid w:val="00352DB0"/>
    <w:rsid w:val="0036066E"/>
    <w:rsid w:val="00360B03"/>
    <w:rsid w:val="00361063"/>
    <w:rsid w:val="00362E75"/>
    <w:rsid w:val="003640B2"/>
    <w:rsid w:val="00366505"/>
    <w:rsid w:val="00366A62"/>
    <w:rsid w:val="00367188"/>
    <w:rsid w:val="0037094A"/>
    <w:rsid w:val="00370C82"/>
    <w:rsid w:val="00371ED3"/>
    <w:rsid w:val="00372659"/>
    <w:rsid w:val="00372F5D"/>
    <w:rsid w:val="00372FFC"/>
    <w:rsid w:val="00376975"/>
    <w:rsid w:val="0037728A"/>
    <w:rsid w:val="003806A6"/>
    <w:rsid w:val="00380B7D"/>
    <w:rsid w:val="00381A99"/>
    <w:rsid w:val="00382046"/>
    <w:rsid w:val="0038237A"/>
    <w:rsid w:val="003829C2"/>
    <w:rsid w:val="003830B2"/>
    <w:rsid w:val="00384724"/>
    <w:rsid w:val="00390F9B"/>
    <w:rsid w:val="003919B7"/>
    <w:rsid w:val="00391D57"/>
    <w:rsid w:val="00392292"/>
    <w:rsid w:val="00394F45"/>
    <w:rsid w:val="003A0615"/>
    <w:rsid w:val="003A3692"/>
    <w:rsid w:val="003A4A93"/>
    <w:rsid w:val="003A5927"/>
    <w:rsid w:val="003B1017"/>
    <w:rsid w:val="003B2C62"/>
    <w:rsid w:val="003B3C07"/>
    <w:rsid w:val="003B3D12"/>
    <w:rsid w:val="003B4CF9"/>
    <w:rsid w:val="003B5E8F"/>
    <w:rsid w:val="003B6081"/>
    <w:rsid w:val="003B6775"/>
    <w:rsid w:val="003C04FE"/>
    <w:rsid w:val="003C1B5E"/>
    <w:rsid w:val="003C423C"/>
    <w:rsid w:val="003C5319"/>
    <w:rsid w:val="003C574B"/>
    <w:rsid w:val="003C5FE2"/>
    <w:rsid w:val="003D049B"/>
    <w:rsid w:val="003D05FB"/>
    <w:rsid w:val="003D12C4"/>
    <w:rsid w:val="003D1B16"/>
    <w:rsid w:val="003D1EDB"/>
    <w:rsid w:val="003D2694"/>
    <w:rsid w:val="003D2C0A"/>
    <w:rsid w:val="003D45BF"/>
    <w:rsid w:val="003D508A"/>
    <w:rsid w:val="003D537F"/>
    <w:rsid w:val="003D7B75"/>
    <w:rsid w:val="003E0208"/>
    <w:rsid w:val="003E1DD8"/>
    <w:rsid w:val="003E4B57"/>
    <w:rsid w:val="003E771D"/>
    <w:rsid w:val="003F27E1"/>
    <w:rsid w:val="003F437A"/>
    <w:rsid w:val="003F5C2B"/>
    <w:rsid w:val="003F6EC2"/>
    <w:rsid w:val="00402240"/>
    <w:rsid w:val="0040231B"/>
    <w:rsid w:val="004023E9"/>
    <w:rsid w:val="00403FE4"/>
    <w:rsid w:val="0040454A"/>
    <w:rsid w:val="00404AF8"/>
    <w:rsid w:val="004054F0"/>
    <w:rsid w:val="004066A7"/>
    <w:rsid w:val="00406DEC"/>
    <w:rsid w:val="00407CC4"/>
    <w:rsid w:val="00407CD6"/>
    <w:rsid w:val="0041231C"/>
    <w:rsid w:val="004137A0"/>
    <w:rsid w:val="00413830"/>
    <w:rsid w:val="00413F83"/>
    <w:rsid w:val="004148F8"/>
    <w:rsid w:val="0041490C"/>
    <w:rsid w:val="00416191"/>
    <w:rsid w:val="00416721"/>
    <w:rsid w:val="00420BA8"/>
    <w:rsid w:val="00421021"/>
    <w:rsid w:val="004211FA"/>
    <w:rsid w:val="00421EF0"/>
    <w:rsid w:val="0042238A"/>
    <w:rsid w:val="004224FA"/>
    <w:rsid w:val="004229E1"/>
    <w:rsid w:val="00423D07"/>
    <w:rsid w:val="00425FA6"/>
    <w:rsid w:val="00427121"/>
    <w:rsid w:val="00427936"/>
    <w:rsid w:val="00431B6A"/>
    <w:rsid w:val="004408EA"/>
    <w:rsid w:val="00440F0A"/>
    <w:rsid w:val="0044101B"/>
    <w:rsid w:val="0044265E"/>
    <w:rsid w:val="0044346F"/>
    <w:rsid w:val="00445206"/>
    <w:rsid w:val="00451CD9"/>
    <w:rsid w:val="00452311"/>
    <w:rsid w:val="00453211"/>
    <w:rsid w:val="00453FF6"/>
    <w:rsid w:val="004554F4"/>
    <w:rsid w:val="0045579F"/>
    <w:rsid w:val="0046261A"/>
    <w:rsid w:val="00462C97"/>
    <w:rsid w:val="0046520A"/>
    <w:rsid w:val="0046568A"/>
    <w:rsid w:val="00466A32"/>
    <w:rsid w:val="004671C7"/>
    <w:rsid w:val="004672AB"/>
    <w:rsid w:val="004714FE"/>
    <w:rsid w:val="00472D78"/>
    <w:rsid w:val="004734D9"/>
    <w:rsid w:val="00474276"/>
    <w:rsid w:val="00477BAA"/>
    <w:rsid w:val="00480B88"/>
    <w:rsid w:val="00481274"/>
    <w:rsid w:val="00485B34"/>
    <w:rsid w:val="00495053"/>
    <w:rsid w:val="004A1F59"/>
    <w:rsid w:val="004A29BE"/>
    <w:rsid w:val="004A3225"/>
    <w:rsid w:val="004A33EE"/>
    <w:rsid w:val="004A3AA8"/>
    <w:rsid w:val="004A3B7F"/>
    <w:rsid w:val="004A6621"/>
    <w:rsid w:val="004A7E60"/>
    <w:rsid w:val="004B13C7"/>
    <w:rsid w:val="004B1D07"/>
    <w:rsid w:val="004B38BC"/>
    <w:rsid w:val="004B5E90"/>
    <w:rsid w:val="004B778F"/>
    <w:rsid w:val="004C0609"/>
    <w:rsid w:val="004C639F"/>
    <w:rsid w:val="004D141F"/>
    <w:rsid w:val="004D143B"/>
    <w:rsid w:val="004D2742"/>
    <w:rsid w:val="004D6310"/>
    <w:rsid w:val="004D7B7C"/>
    <w:rsid w:val="004E0062"/>
    <w:rsid w:val="004E05A1"/>
    <w:rsid w:val="004E1FE2"/>
    <w:rsid w:val="004E27C6"/>
    <w:rsid w:val="004E3C8B"/>
    <w:rsid w:val="004E3EA1"/>
    <w:rsid w:val="004E7F21"/>
    <w:rsid w:val="004F3439"/>
    <w:rsid w:val="004F472A"/>
    <w:rsid w:val="004F5E57"/>
    <w:rsid w:val="004F6710"/>
    <w:rsid w:val="00500C3E"/>
    <w:rsid w:val="00501C31"/>
    <w:rsid w:val="00502849"/>
    <w:rsid w:val="00504334"/>
    <w:rsid w:val="00504847"/>
    <w:rsid w:val="0050498D"/>
    <w:rsid w:val="00506C6D"/>
    <w:rsid w:val="00507B66"/>
    <w:rsid w:val="005104D7"/>
    <w:rsid w:val="00510B9E"/>
    <w:rsid w:val="005127E8"/>
    <w:rsid w:val="00521FE5"/>
    <w:rsid w:val="0052279D"/>
    <w:rsid w:val="00522A38"/>
    <w:rsid w:val="005246CE"/>
    <w:rsid w:val="00524702"/>
    <w:rsid w:val="00524CC4"/>
    <w:rsid w:val="00532C28"/>
    <w:rsid w:val="005335F3"/>
    <w:rsid w:val="00535172"/>
    <w:rsid w:val="0053630F"/>
    <w:rsid w:val="00536BC2"/>
    <w:rsid w:val="005376F0"/>
    <w:rsid w:val="005425E1"/>
    <w:rsid w:val="005427C5"/>
    <w:rsid w:val="00542CF6"/>
    <w:rsid w:val="005463DD"/>
    <w:rsid w:val="005475B7"/>
    <w:rsid w:val="0055168B"/>
    <w:rsid w:val="0055187B"/>
    <w:rsid w:val="005530FF"/>
    <w:rsid w:val="00553C03"/>
    <w:rsid w:val="0055650B"/>
    <w:rsid w:val="00560178"/>
    <w:rsid w:val="00560DDA"/>
    <w:rsid w:val="00560F36"/>
    <w:rsid w:val="00562A6A"/>
    <w:rsid w:val="00563692"/>
    <w:rsid w:val="005710FB"/>
    <w:rsid w:val="00571679"/>
    <w:rsid w:val="00571E46"/>
    <w:rsid w:val="00572069"/>
    <w:rsid w:val="00572794"/>
    <w:rsid w:val="005731E0"/>
    <w:rsid w:val="005762EE"/>
    <w:rsid w:val="00577F32"/>
    <w:rsid w:val="00584089"/>
    <w:rsid w:val="00584235"/>
    <w:rsid w:val="005844E7"/>
    <w:rsid w:val="005900C4"/>
    <w:rsid w:val="005908B8"/>
    <w:rsid w:val="00592719"/>
    <w:rsid w:val="00593AD7"/>
    <w:rsid w:val="00593C23"/>
    <w:rsid w:val="0059512E"/>
    <w:rsid w:val="005A2054"/>
    <w:rsid w:val="005A6DD2"/>
    <w:rsid w:val="005A72CE"/>
    <w:rsid w:val="005B32D1"/>
    <w:rsid w:val="005B535E"/>
    <w:rsid w:val="005B58C6"/>
    <w:rsid w:val="005C385D"/>
    <w:rsid w:val="005C4131"/>
    <w:rsid w:val="005C5BB7"/>
    <w:rsid w:val="005C648D"/>
    <w:rsid w:val="005C72B7"/>
    <w:rsid w:val="005D0FA2"/>
    <w:rsid w:val="005D1158"/>
    <w:rsid w:val="005D351E"/>
    <w:rsid w:val="005D3B20"/>
    <w:rsid w:val="005D55B5"/>
    <w:rsid w:val="005D71B7"/>
    <w:rsid w:val="005E30DA"/>
    <w:rsid w:val="005E30DD"/>
    <w:rsid w:val="005E4759"/>
    <w:rsid w:val="005E5A95"/>
    <w:rsid w:val="005E5C68"/>
    <w:rsid w:val="005E65C0"/>
    <w:rsid w:val="005E6A97"/>
    <w:rsid w:val="005F0390"/>
    <w:rsid w:val="005F55F1"/>
    <w:rsid w:val="00600252"/>
    <w:rsid w:val="006072CD"/>
    <w:rsid w:val="00610319"/>
    <w:rsid w:val="00612023"/>
    <w:rsid w:val="00612997"/>
    <w:rsid w:val="00614190"/>
    <w:rsid w:val="006148E9"/>
    <w:rsid w:val="0061581E"/>
    <w:rsid w:val="00622582"/>
    <w:rsid w:val="00622A99"/>
    <w:rsid w:val="00622E20"/>
    <w:rsid w:val="00622E67"/>
    <w:rsid w:val="0062408E"/>
    <w:rsid w:val="00624DFE"/>
    <w:rsid w:val="00626B57"/>
    <w:rsid w:val="00626EDC"/>
    <w:rsid w:val="006303FB"/>
    <w:rsid w:val="0063167A"/>
    <w:rsid w:val="006368B1"/>
    <w:rsid w:val="00636C0E"/>
    <w:rsid w:val="00637EB0"/>
    <w:rsid w:val="006404B0"/>
    <w:rsid w:val="00640D24"/>
    <w:rsid w:val="00640FC9"/>
    <w:rsid w:val="00642625"/>
    <w:rsid w:val="00644191"/>
    <w:rsid w:val="00644866"/>
    <w:rsid w:val="006452D3"/>
    <w:rsid w:val="006470EC"/>
    <w:rsid w:val="00653D89"/>
    <w:rsid w:val="006542D6"/>
    <w:rsid w:val="00654BEE"/>
    <w:rsid w:val="006558C7"/>
    <w:rsid w:val="0065598E"/>
    <w:rsid w:val="00655AF2"/>
    <w:rsid w:val="00655BC5"/>
    <w:rsid w:val="006565E5"/>
    <w:rsid w:val="006568BE"/>
    <w:rsid w:val="00660182"/>
    <w:rsid w:val="0066025D"/>
    <w:rsid w:val="0066091A"/>
    <w:rsid w:val="00662C5A"/>
    <w:rsid w:val="00662C69"/>
    <w:rsid w:val="00667970"/>
    <w:rsid w:val="006721EA"/>
    <w:rsid w:val="00672E28"/>
    <w:rsid w:val="006735F0"/>
    <w:rsid w:val="00673840"/>
    <w:rsid w:val="00674CB8"/>
    <w:rsid w:val="006773EC"/>
    <w:rsid w:val="00680504"/>
    <w:rsid w:val="0068125E"/>
    <w:rsid w:val="00681426"/>
    <w:rsid w:val="00681CD9"/>
    <w:rsid w:val="00683E30"/>
    <w:rsid w:val="00685AD8"/>
    <w:rsid w:val="00687024"/>
    <w:rsid w:val="006909A1"/>
    <w:rsid w:val="00694B22"/>
    <w:rsid w:val="00695E22"/>
    <w:rsid w:val="006974B5"/>
    <w:rsid w:val="006A4F2A"/>
    <w:rsid w:val="006A7938"/>
    <w:rsid w:val="006B0A5E"/>
    <w:rsid w:val="006B1C5E"/>
    <w:rsid w:val="006B2428"/>
    <w:rsid w:val="006B4F8E"/>
    <w:rsid w:val="006B53EA"/>
    <w:rsid w:val="006B7093"/>
    <w:rsid w:val="006B7417"/>
    <w:rsid w:val="006B7465"/>
    <w:rsid w:val="006B74E4"/>
    <w:rsid w:val="006C44E9"/>
    <w:rsid w:val="006D0008"/>
    <w:rsid w:val="006D31F9"/>
    <w:rsid w:val="006D3691"/>
    <w:rsid w:val="006D7401"/>
    <w:rsid w:val="006E016C"/>
    <w:rsid w:val="006E5EF0"/>
    <w:rsid w:val="006E71C9"/>
    <w:rsid w:val="006E72AE"/>
    <w:rsid w:val="006F3117"/>
    <w:rsid w:val="006F32C0"/>
    <w:rsid w:val="006F3563"/>
    <w:rsid w:val="006F4225"/>
    <w:rsid w:val="006F42B9"/>
    <w:rsid w:val="006F5608"/>
    <w:rsid w:val="006F6103"/>
    <w:rsid w:val="00704E00"/>
    <w:rsid w:val="00712605"/>
    <w:rsid w:val="007209E7"/>
    <w:rsid w:val="00723E1F"/>
    <w:rsid w:val="0072443B"/>
    <w:rsid w:val="00724F9D"/>
    <w:rsid w:val="00726182"/>
    <w:rsid w:val="00726938"/>
    <w:rsid w:val="00727635"/>
    <w:rsid w:val="00732329"/>
    <w:rsid w:val="00732816"/>
    <w:rsid w:val="00732AF6"/>
    <w:rsid w:val="007337CA"/>
    <w:rsid w:val="00734CE4"/>
    <w:rsid w:val="00735123"/>
    <w:rsid w:val="0073561F"/>
    <w:rsid w:val="00741837"/>
    <w:rsid w:val="007453E6"/>
    <w:rsid w:val="00746051"/>
    <w:rsid w:val="00750609"/>
    <w:rsid w:val="00754789"/>
    <w:rsid w:val="0075546C"/>
    <w:rsid w:val="007571B4"/>
    <w:rsid w:val="00761164"/>
    <w:rsid w:val="00761C42"/>
    <w:rsid w:val="00762464"/>
    <w:rsid w:val="00766405"/>
    <w:rsid w:val="00767DE9"/>
    <w:rsid w:val="00770453"/>
    <w:rsid w:val="00770E8A"/>
    <w:rsid w:val="00770F04"/>
    <w:rsid w:val="0077274D"/>
    <w:rsid w:val="0077309D"/>
    <w:rsid w:val="00773B15"/>
    <w:rsid w:val="00774BBD"/>
    <w:rsid w:val="007774EE"/>
    <w:rsid w:val="00781822"/>
    <w:rsid w:val="007818A2"/>
    <w:rsid w:val="00782944"/>
    <w:rsid w:val="00782F49"/>
    <w:rsid w:val="00783F21"/>
    <w:rsid w:val="00785BB7"/>
    <w:rsid w:val="00786AE0"/>
    <w:rsid w:val="00787159"/>
    <w:rsid w:val="0078786C"/>
    <w:rsid w:val="0079043A"/>
    <w:rsid w:val="00790639"/>
    <w:rsid w:val="00791668"/>
    <w:rsid w:val="00791AA1"/>
    <w:rsid w:val="0079536F"/>
    <w:rsid w:val="007A3793"/>
    <w:rsid w:val="007B0E7B"/>
    <w:rsid w:val="007B4530"/>
    <w:rsid w:val="007C1BA2"/>
    <w:rsid w:val="007C2475"/>
    <w:rsid w:val="007C2B48"/>
    <w:rsid w:val="007C3A48"/>
    <w:rsid w:val="007D1F42"/>
    <w:rsid w:val="007D20E9"/>
    <w:rsid w:val="007D48F7"/>
    <w:rsid w:val="007D4A4C"/>
    <w:rsid w:val="007D7881"/>
    <w:rsid w:val="007D7E3A"/>
    <w:rsid w:val="007E08CF"/>
    <w:rsid w:val="007E0E10"/>
    <w:rsid w:val="007E161E"/>
    <w:rsid w:val="007E2F35"/>
    <w:rsid w:val="007E46FD"/>
    <w:rsid w:val="007E4768"/>
    <w:rsid w:val="007E6C3E"/>
    <w:rsid w:val="007E726D"/>
    <w:rsid w:val="007E777B"/>
    <w:rsid w:val="007F2070"/>
    <w:rsid w:val="007F6376"/>
    <w:rsid w:val="007F63C1"/>
    <w:rsid w:val="00804D7C"/>
    <w:rsid w:val="00805055"/>
    <w:rsid w:val="008053F5"/>
    <w:rsid w:val="00806031"/>
    <w:rsid w:val="00807AF7"/>
    <w:rsid w:val="00810198"/>
    <w:rsid w:val="00811035"/>
    <w:rsid w:val="0081383E"/>
    <w:rsid w:val="00815DA8"/>
    <w:rsid w:val="008165EC"/>
    <w:rsid w:val="00820827"/>
    <w:rsid w:val="0082194D"/>
    <w:rsid w:val="008221F9"/>
    <w:rsid w:val="00826EF5"/>
    <w:rsid w:val="0082757D"/>
    <w:rsid w:val="00827770"/>
    <w:rsid w:val="00831693"/>
    <w:rsid w:val="00840104"/>
    <w:rsid w:val="00840C1F"/>
    <w:rsid w:val="008411C9"/>
    <w:rsid w:val="00841FC5"/>
    <w:rsid w:val="00842149"/>
    <w:rsid w:val="0084254A"/>
    <w:rsid w:val="0084293C"/>
    <w:rsid w:val="00843D0F"/>
    <w:rsid w:val="00845709"/>
    <w:rsid w:val="008467DD"/>
    <w:rsid w:val="0085392E"/>
    <w:rsid w:val="00856692"/>
    <w:rsid w:val="008576BD"/>
    <w:rsid w:val="00860463"/>
    <w:rsid w:val="00862C25"/>
    <w:rsid w:val="00862DCA"/>
    <w:rsid w:val="00863EB5"/>
    <w:rsid w:val="00870C60"/>
    <w:rsid w:val="00872E93"/>
    <w:rsid w:val="008733DA"/>
    <w:rsid w:val="00877C97"/>
    <w:rsid w:val="008813E7"/>
    <w:rsid w:val="00882E25"/>
    <w:rsid w:val="00884D8F"/>
    <w:rsid w:val="008850E4"/>
    <w:rsid w:val="0089059F"/>
    <w:rsid w:val="0089397A"/>
    <w:rsid w:val="008939AB"/>
    <w:rsid w:val="008A12F5"/>
    <w:rsid w:val="008A2253"/>
    <w:rsid w:val="008A3DB1"/>
    <w:rsid w:val="008A4285"/>
    <w:rsid w:val="008B1587"/>
    <w:rsid w:val="008B1B01"/>
    <w:rsid w:val="008B2CC9"/>
    <w:rsid w:val="008B371C"/>
    <w:rsid w:val="008B3BCD"/>
    <w:rsid w:val="008B44E8"/>
    <w:rsid w:val="008B5DEB"/>
    <w:rsid w:val="008B6DF8"/>
    <w:rsid w:val="008B7CE4"/>
    <w:rsid w:val="008C106C"/>
    <w:rsid w:val="008C10F1"/>
    <w:rsid w:val="008C1926"/>
    <w:rsid w:val="008C1E99"/>
    <w:rsid w:val="008C4C61"/>
    <w:rsid w:val="008C6146"/>
    <w:rsid w:val="008C76A3"/>
    <w:rsid w:val="008D0AD9"/>
    <w:rsid w:val="008D286A"/>
    <w:rsid w:val="008D3E27"/>
    <w:rsid w:val="008D5957"/>
    <w:rsid w:val="008E0085"/>
    <w:rsid w:val="008E04F1"/>
    <w:rsid w:val="008E2AA6"/>
    <w:rsid w:val="008E311B"/>
    <w:rsid w:val="008E6A01"/>
    <w:rsid w:val="008F35A5"/>
    <w:rsid w:val="008F46E7"/>
    <w:rsid w:val="008F4713"/>
    <w:rsid w:val="008F64CA"/>
    <w:rsid w:val="008F6F0B"/>
    <w:rsid w:val="008F7E4B"/>
    <w:rsid w:val="00907BA7"/>
    <w:rsid w:val="0091064E"/>
    <w:rsid w:val="00911FC5"/>
    <w:rsid w:val="009155C2"/>
    <w:rsid w:val="009205C0"/>
    <w:rsid w:val="009218D0"/>
    <w:rsid w:val="00925929"/>
    <w:rsid w:val="00927C54"/>
    <w:rsid w:val="00930F65"/>
    <w:rsid w:val="009316B7"/>
    <w:rsid w:val="00931A10"/>
    <w:rsid w:val="00940423"/>
    <w:rsid w:val="00941E0C"/>
    <w:rsid w:val="009469FB"/>
    <w:rsid w:val="00947967"/>
    <w:rsid w:val="00947F8A"/>
    <w:rsid w:val="0095010F"/>
    <w:rsid w:val="00951C04"/>
    <w:rsid w:val="009549FD"/>
    <w:rsid w:val="00955201"/>
    <w:rsid w:val="0095583E"/>
    <w:rsid w:val="009562A7"/>
    <w:rsid w:val="00961381"/>
    <w:rsid w:val="00965200"/>
    <w:rsid w:val="009668B3"/>
    <w:rsid w:val="00970124"/>
    <w:rsid w:val="00971471"/>
    <w:rsid w:val="009744F3"/>
    <w:rsid w:val="009770F8"/>
    <w:rsid w:val="00982ED3"/>
    <w:rsid w:val="00983185"/>
    <w:rsid w:val="009845B6"/>
    <w:rsid w:val="009849C2"/>
    <w:rsid w:val="00984D24"/>
    <w:rsid w:val="009858EB"/>
    <w:rsid w:val="009914DF"/>
    <w:rsid w:val="0099531A"/>
    <w:rsid w:val="00996B11"/>
    <w:rsid w:val="00996DA2"/>
    <w:rsid w:val="00997544"/>
    <w:rsid w:val="009A02F0"/>
    <w:rsid w:val="009A2434"/>
    <w:rsid w:val="009A3BC3"/>
    <w:rsid w:val="009A3F47"/>
    <w:rsid w:val="009A5E45"/>
    <w:rsid w:val="009A6C4A"/>
    <w:rsid w:val="009B0046"/>
    <w:rsid w:val="009B0477"/>
    <w:rsid w:val="009B6003"/>
    <w:rsid w:val="009C1440"/>
    <w:rsid w:val="009C2107"/>
    <w:rsid w:val="009C2C0F"/>
    <w:rsid w:val="009C3FD8"/>
    <w:rsid w:val="009C4426"/>
    <w:rsid w:val="009C4CF0"/>
    <w:rsid w:val="009C512F"/>
    <w:rsid w:val="009C5D9E"/>
    <w:rsid w:val="009C75B0"/>
    <w:rsid w:val="009D0EF1"/>
    <w:rsid w:val="009D2C3E"/>
    <w:rsid w:val="009D3687"/>
    <w:rsid w:val="009D3EE2"/>
    <w:rsid w:val="009E0625"/>
    <w:rsid w:val="009E0BDC"/>
    <w:rsid w:val="009E0CA4"/>
    <w:rsid w:val="009E1A7C"/>
    <w:rsid w:val="009E2C37"/>
    <w:rsid w:val="009E3034"/>
    <w:rsid w:val="009E38CB"/>
    <w:rsid w:val="009E4E33"/>
    <w:rsid w:val="009E549F"/>
    <w:rsid w:val="009F15DF"/>
    <w:rsid w:val="009F28A8"/>
    <w:rsid w:val="009F2E5B"/>
    <w:rsid w:val="009F4729"/>
    <w:rsid w:val="009F473E"/>
    <w:rsid w:val="009F5247"/>
    <w:rsid w:val="009F5641"/>
    <w:rsid w:val="009F682A"/>
    <w:rsid w:val="00A017FD"/>
    <w:rsid w:val="00A01F33"/>
    <w:rsid w:val="00A022BE"/>
    <w:rsid w:val="00A039E8"/>
    <w:rsid w:val="00A03AE7"/>
    <w:rsid w:val="00A072F4"/>
    <w:rsid w:val="00A07B4B"/>
    <w:rsid w:val="00A07BE6"/>
    <w:rsid w:val="00A1010D"/>
    <w:rsid w:val="00A10AAC"/>
    <w:rsid w:val="00A2028A"/>
    <w:rsid w:val="00A2441C"/>
    <w:rsid w:val="00A24C95"/>
    <w:rsid w:val="00A2599A"/>
    <w:rsid w:val="00A26094"/>
    <w:rsid w:val="00A301BF"/>
    <w:rsid w:val="00A302B2"/>
    <w:rsid w:val="00A3066C"/>
    <w:rsid w:val="00A3208A"/>
    <w:rsid w:val="00A331B4"/>
    <w:rsid w:val="00A3484E"/>
    <w:rsid w:val="00A356D3"/>
    <w:rsid w:val="00A36ABF"/>
    <w:rsid w:val="00A36ADA"/>
    <w:rsid w:val="00A374C6"/>
    <w:rsid w:val="00A37C4C"/>
    <w:rsid w:val="00A37C4D"/>
    <w:rsid w:val="00A37E67"/>
    <w:rsid w:val="00A37FED"/>
    <w:rsid w:val="00A438D8"/>
    <w:rsid w:val="00A45671"/>
    <w:rsid w:val="00A45A5C"/>
    <w:rsid w:val="00A46472"/>
    <w:rsid w:val="00A473F5"/>
    <w:rsid w:val="00A51F9D"/>
    <w:rsid w:val="00A5416A"/>
    <w:rsid w:val="00A639F4"/>
    <w:rsid w:val="00A65864"/>
    <w:rsid w:val="00A65FAE"/>
    <w:rsid w:val="00A70E83"/>
    <w:rsid w:val="00A716B0"/>
    <w:rsid w:val="00A7294A"/>
    <w:rsid w:val="00A76D0A"/>
    <w:rsid w:val="00A803A9"/>
    <w:rsid w:val="00A81A32"/>
    <w:rsid w:val="00A8279C"/>
    <w:rsid w:val="00A835BD"/>
    <w:rsid w:val="00A8505D"/>
    <w:rsid w:val="00A86F32"/>
    <w:rsid w:val="00A87EBA"/>
    <w:rsid w:val="00A95E2B"/>
    <w:rsid w:val="00A97013"/>
    <w:rsid w:val="00A97745"/>
    <w:rsid w:val="00A97B15"/>
    <w:rsid w:val="00AA04EB"/>
    <w:rsid w:val="00AA42D5"/>
    <w:rsid w:val="00AA5643"/>
    <w:rsid w:val="00AA696B"/>
    <w:rsid w:val="00AB0035"/>
    <w:rsid w:val="00AB21AE"/>
    <w:rsid w:val="00AB2FAB"/>
    <w:rsid w:val="00AB5C14"/>
    <w:rsid w:val="00AC1620"/>
    <w:rsid w:val="00AC1EE7"/>
    <w:rsid w:val="00AC2A0D"/>
    <w:rsid w:val="00AC333F"/>
    <w:rsid w:val="00AC585C"/>
    <w:rsid w:val="00AC6348"/>
    <w:rsid w:val="00AD1545"/>
    <w:rsid w:val="00AD1925"/>
    <w:rsid w:val="00AD7DC0"/>
    <w:rsid w:val="00AE067D"/>
    <w:rsid w:val="00AE0EA2"/>
    <w:rsid w:val="00AE1BC8"/>
    <w:rsid w:val="00AE38A5"/>
    <w:rsid w:val="00AE6F83"/>
    <w:rsid w:val="00AE7406"/>
    <w:rsid w:val="00AF1181"/>
    <w:rsid w:val="00AF2F79"/>
    <w:rsid w:val="00AF4653"/>
    <w:rsid w:val="00AF7DB7"/>
    <w:rsid w:val="00AF7F30"/>
    <w:rsid w:val="00B02528"/>
    <w:rsid w:val="00B02767"/>
    <w:rsid w:val="00B03F5B"/>
    <w:rsid w:val="00B10D02"/>
    <w:rsid w:val="00B11683"/>
    <w:rsid w:val="00B12823"/>
    <w:rsid w:val="00B12999"/>
    <w:rsid w:val="00B14BBF"/>
    <w:rsid w:val="00B14D32"/>
    <w:rsid w:val="00B15F5C"/>
    <w:rsid w:val="00B15FA7"/>
    <w:rsid w:val="00B16582"/>
    <w:rsid w:val="00B17209"/>
    <w:rsid w:val="00B201E2"/>
    <w:rsid w:val="00B21FD0"/>
    <w:rsid w:val="00B22C8B"/>
    <w:rsid w:val="00B233B1"/>
    <w:rsid w:val="00B26B80"/>
    <w:rsid w:val="00B30C5B"/>
    <w:rsid w:val="00B30FBD"/>
    <w:rsid w:val="00B33324"/>
    <w:rsid w:val="00B3544C"/>
    <w:rsid w:val="00B3708D"/>
    <w:rsid w:val="00B37EDC"/>
    <w:rsid w:val="00B44366"/>
    <w:rsid w:val="00B443E4"/>
    <w:rsid w:val="00B453D9"/>
    <w:rsid w:val="00B460E2"/>
    <w:rsid w:val="00B5345C"/>
    <w:rsid w:val="00B5484D"/>
    <w:rsid w:val="00B559EF"/>
    <w:rsid w:val="00B563EA"/>
    <w:rsid w:val="00B56CDF"/>
    <w:rsid w:val="00B60E51"/>
    <w:rsid w:val="00B61B5D"/>
    <w:rsid w:val="00B63A54"/>
    <w:rsid w:val="00B640B1"/>
    <w:rsid w:val="00B652E4"/>
    <w:rsid w:val="00B66985"/>
    <w:rsid w:val="00B67A04"/>
    <w:rsid w:val="00B73AB2"/>
    <w:rsid w:val="00B74C24"/>
    <w:rsid w:val="00B77CFA"/>
    <w:rsid w:val="00B77D18"/>
    <w:rsid w:val="00B81C52"/>
    <w:rsid w:val="00B82DB9"/>
    <w:rsid w:val="00B8313A"/>
    <w:rsid w:val="00B904E4"/>
    <w:rsid w:val="00B909AD"/>
    <w:rsid w:val="00B91205"/>
    <w:rsid w:val="00B931BA"/>
    <w:rsid w:val="00B93503"/>
    <w:rsid w:val="00B951D2"/>
    <w:rsid w:val="00B97729"/>
    <w:rsid w:val="00BA31E8"/>
    <w:rsid w:val="00BA55C8"/>
    <w:rsid w:val="00BA55E0"/>
    <w:rsid w:val="00BA5DC2"/>
    <w:rsid w:val="00BA6BD4"/>
    <w:rsid w:val="00BA6C7A"/>
    <w:rsid w:val="00BB0A2D"/>
    <w:rsid w:val="00BB17D1"/>
    <w:rsid w:val="00BB3752"/>
    <w:rsid w:val="00BB4A2B"/>
    <w:rsid w:val="00BB5DC0"/>
    <w:rsid w:val="00BB63A5"/>
    <w:rsid w:val="00BB6688"/>
    <w:rsid w:val="00BC18A7"/>
    <w:rsid w:val="00BC26D4"/>
    <w:rsid w:val="00BC6F14"/>
    <w:rsid w:val="00BC77C7"/>
    <w:rsid w:val="00BE0C80"/>
    <w:rsid w:val="00BE1BD6"/>
    <w:rsid w:val="00BE4240"/>
    <w:rsid w:val="00BE4A3E"/>
    <w:rsid w:val="00BE5C76"/>
    <w:rsid w:val="00BE66A9"/>
    <w:rsid w:val="00BF1FE4"/>
    <w:rsid w:val="00BF2A42"/>
    <w:rsid w:val="00BF3F4F"/>
    <w:rsid w:val="00C0237B"/>
    <w:rsid w:val="00C029A9"/>
    <w:rsid w:val="00C03D8C"/>
    <w:rsid w:val="00C055EC"/>
    <w:rsid w:val="00C06580"/>
    <w:rsid w:val="00C0716D"/>
    <w:rsid w:val="00C10DC9"/>
    <w:rsid w:val="00C11D6F"/>
    <w:rsid w:val="00C12FB3"/>
    <w:rsid w:val="00C145AA"/>
    <w:rsid w:val="00C15D4C"/>
    <w:rsid w:val="00C17341"/>
    <w:rsid w:val="00C22500"/>
    <w:rsid w:val="00C24EEF"/>
    <w:rsid w:val="00C25CF6"/>
    <w:rsid w:val="00C26C36"/>
    <w:rsid w:val="00C32768"/>
    <w:rsid w:val="00C32B4E"/>
    <w:rsid w:val="00C34B9F"/>
    <w:rsid w:val="00C352B4"/>
    <w:rsid w:val="00C40C7E"/>
    <w:rsid w:val="00C418B3"/>
    <w:rsid w:val="00C4302F"/>
    <w:rsid w:val="00C431DF"/>
    <w:rsid w:val="00C442E9"/>
    <w:rsid w:val="00C4443A"/>
    <w:rsid w:val="00C456AF"/>
    <w:rsid w:val="00C456BD"/>
    <w:rsid w:val="00C460B3"/>
    <w:rsid w:val="00C47AFC"/>
    <w:rsid w:val="00C51036"/>
    <w:rsid w:val="00C530DC"/>
    <w:rsid w:val="00C5350D"/>
    <w:rsid w:val="00C55602"/>
    <w:rsid w:val="00C578F5"/>
    <w:rsid w:val="00C602C5"/>
    <w:rsid w:val="00C6123C"/>
    <w:rsid w:val="00C6311A"/>
    <w:rsid w:val="00C6464B"/>
    <w:rsid w:val="00C66A17"/>
    <w:rsid w:val="00C66DC0"/>
    <w:rsid w:val="00C7084D"/>
    <w:rsid w:val="00C71B37"/>
    <w:rsid w:val="00C7315E"/>
    <w:rsid w:val="00C7495F"/>
    <w:rsid w:val="00C754B4"/>
    <w:rsid w:val="00C75895"/>
    <w:rsid w:val="00C75B4E"/>
    <w:rsid w:val="00C8300C"/>
    <w:rsid w:val="00C83C9F"/>
    <w:rsid w:val="00C869F9"/>
    <w:rsid w:val="00C872F6"/>
    <w:rsid w:val="00C90E7B"/>
    <w:rsid w:val="00C94519"/>
    <w:rsid w:val="00C9480A"/>
    <w:rsid w:val="00C94840"/>
    <w:rsid w:val="00C94A0A"/>
    <w:rsid w:val="00CA0DB4"/>
    <w:rsid w:val="00CA4EE3"/>
    <w:rsid w:val="00CA5705"/>
    <w:rsid w:val="00CA5B8C"/>
    <w:rsid w:val="00CB027F"/>
    <w:rsid w:val="00CB6BAF"/>
    <w:rsid w:val="00CB7A44"/>
    <w:rsid w:val="00CC0EBB"/>
    <w:rsid w:val="00CC17EE"/>
    <w:rsid w:val="00CC381F"/>
    <w:rsid w:val="00CC6297"/>
    <w:rsid w:val="00CC7690"/>
    <w:rsid w:val="00CD1986"/>
    <w:rsid w:val="00CD1C53"/>
    <w:rsid w:val="00CD4B30"/>
    <w:rsid w:val="00CD54BF"/>
    <w:rsid w:val="00CE05E2"/>
    <w:rsid w:val="00CE4D5C"/>
    <w:rsid w:val="00CF05DA"/>
    <w:rsid w:val="00CF115B"/>
    <w:rsid w:val="00CF3966"/>
    <w:rsid w:val="00CF58EB"/>
    <w:rsid w:val="00CF6FEC"/>
    <w:rsid w:val="00CF7D56"/>
    <w:rsid w:val="00D00925"/>
    <w:rsid w:val="00D0106E"/>
    <w:rsid w:val="00D01294"/>
    <w:rsid w:val="00D04C62"/>
    <w:rsid w:val="00D05EB1"/>
    <w:rsid w:val="00D06383"/>
    <w:rsid w:val="00D10BE4"/>
    <w:rsid w:val="00D12292"/>
    <w:rsid w:val="00D14A24"/>
    <w:rsid w:val="00D202DD"/>
    <w:rsid w:val="00D20D26"/>
    <w:rsid w:val="00D20E85"/>
    <w:rsid w:val="00D24615"/>
    <w:rsid w:val="00D3472B"/>
    <w:rsid w:val="00D3541C"/>
    <w:rsid w:val="00D35971"/>
    <w:rsid w:val="00D37842"/>
    <w:rsid w:val="00D41001"/>
    <w:rsid w:val="00D42DC2"/>
    <w:rsid w:val="00D4302B"/>
    <w:rsid w:val="00D45531"/>
    <w:rsid w:val="00D52A48"/>
    <w:rsid w:val="00D537E1"/>
    <w:rsid w:val="00D538B4"/>
    <w:rsid w:val="00D5431D"/>
    <w:rsid w:val="00D55BB2"/>
    <w:rsid w:val="00D55F4B"/>
    <w:rsid w:val="00D57621"/>
    <w:rsid w:val="00D6091A"/>
    <w:rsid w:val="00D612F6"/>
    <w:rsid w:val="00D61B7B"/>
    <w:rsid w:val="00D6343C"/>
    <w:rsid w:val="00D64A69"/>
    <w:rsid w:val="00D65607"/>
    <w:rsid w:val="00D65C51"/>
    <w:rsid w:val="00D6605A"/>
    <w:rsid w:val="00D6659A"/>
    <w:rsid w:val="00D6695F"/>
    <w:rsid w:val="00D71D45"/>
    <w:rsid w:val="00D75644"/>
    <w:rsid w:val="00D81656"/>
    <w:rsid w:val="00D81CA1"/>
    <w:rsid w:val="00D81F17"/>
    <w:rsid w:val="00D83D87"/>
    <w:rsid w:val="00D84A6D"/>
    <w:rsid w:val="00D85669"/>
    <w:rsid w:val="00D865C6"/>
    <w:rsid w:val="00D86A30"/>
    <w:rsid w:val="00D9245B"/>
    <w:rsid w:val="00D92F1B"/>
    <w:rsid w:val="00D97CB4"/>
    <w:rsid w:val="00D97DD4"/>
    <w:rsid w:val="00DA18FC"/>
    <w:rsid w:val="00DA3491"/>
    <w:rsid w:val="00DA4A4A"/>
    <w:rsid w:val="00DA5A8A"/>
    <w:rsid w:val="00DA63D6"/>
    <w:rsid w:val="00DA685D"/>
    <w:rsid w:val="00DB1170"/>
    <w:rsid w:val="00DB26CD"/>
    <w:rsid w:val="00DB441C"/>
    <w:rsid w:val="00DB44AF"/>
    <w:rsid w:val="00DB4AF7"/>
    <w:rsid w:val="00DC1078"/>
    <w:rsid w:val="00DC1481"/>
    <w:rsid w:val="00DC1B26"/>
    <w:rsid w:val="00DC1F58"/>
    <w:rsid w:val="00DC1FBF"/>
    <w:rsid w:val="00DC339B"/>
    <w:rsid w:val="00DC5D40"/>
    <w:rsid w:val="00DC69A7"/>
    <w:rsid w:val="00DD30E9"/>
    <w:rsid w:val="00DD3299"/>
    <w:rsid w:val="00DD4F47"/>
    <w:rsid w:val="00DD7FBB"/>
    <w:rsid w:val="00DE0A91"/>
    <w:rsid w:val="00DE0B9F"/>
    <w:rsid w:val="00DE0EF8"/>
    <w:rsid w:val="00DE2A9E"/>
    <w:rsid w:val="00DE4238"/>
    <w:rsid w:val="00DE5179"/>
    <w:rsid w:val="00DE5A33"/>
    <w:rsid w:val="00DE657F"/>
    <w:rsid w:val="00DE6C4D"/>
    <w:rsid w:val="00DF1218"/>
    <w:rsid w:val="00DF16A7"/>
    <w:rsid w:val="00DF33B8"/>
    <w:rsid w:val="00DF5F94"/>
    <w:rsid w:val="00DF6462"/>
    <w:rsid w:val="00DF668F"/>
    <w:rsid w:val="00E02FA0"/>
    <w:rsid w:val="00E036DC"/>
    <w:rsid w:val="00E0489C"/>
    <w:rsid w:val="00E06CBD"/>
    <w:rsid w:val="00E10454"/>
    <w:rsid w:val="00E112E5"/>
    <w:rsid w:val="00E122D8"/>
    <w:rsid w:val="00E12CC8"/>
    <w:rsid w:val="00E132E3"/>
    <w:rsid w:val="00E13C14"/>
    <w:rsid w:val="00E15352"/>
    <w:rsid w:val="00E15D78"/>
    <w:rsid w:val="00E16A46"/>
    <w:rsid w:val="00E20E51"/>
    <w:rsid w:val="00E21CC7"/>
    <w:rsid w:val="00E24D9E"/>
    <w:rsid w:val="00E25849"/>
    <w:rsid w:val="00E279DA"/>
    <w:rsid w:val="00E3197E"/>
    <w:rsid w:val="00E342F8"/>
    <w:rsid w:val="00E351ED"/>
    <w:rsid w:val="00E351F7"/>
    <w:rsid w:val="00E3535F"/>
    <w:rsid w:val="00E42B19"/>
    <w:rsid w:val="00E42BA8"/>
    <w:rsid w:val="00E46BD0"/>
    <w:rsid w:val="00E57DB9"/>
    <w:rsid w:val="00E6034B"/>
    <w:rsid w:val="00E62007"/>
    <w:rsid w:val="00E62280"/>
    <w:rsid w:val="00E631B1"/>
    <w:rsid w:val="00E64F8C"/>
    <w:rsid w:val="00E6505B"/>
    <w:rsid w:val="00E6549E"/>
    <w:rsid w:val="00E65EDE"/>
    <w:rsid w:val="00E66101"/>
    <w:rsid w:val="00E70782"/>
    <w:rsid w:val="00E70F81"/>
    <w:rsid w:val="00E714E8"/>
    <w:rsid w:val="00E72022"/>
    <w:rsid w:val="00E7460E"/>
    <w:rsid w:val="00E77055"/>
    <w:rsid w:val="00E77460"/>
    <w:rsid w:val="00E8115F"/>
    <w:rsid w:val="00E82FCB"/>
    <w:rsid w:val="00E83ABC"/>
    <w:rsid w:val="00E844F2"/>
    <w:rsid w:val="00E86AA6"/>
    <w:rsid w:val="00E87D83"/>
    <w:rsid w:val="00E90AD0"/>
    <w:rsid w:val="00E91A86"/>
    <w:rsid w:val="00E92FCB"/>
    <w:rsid w:val="00E930CB"/>
    <w:rsid w:val="00E9327B"/>
    <w:rsid w:val="00E94FA6"/>
    <w:rsid w:val="00E97137"/>
    <w:rsid w:val="00EA147F"/>
    <w:rsid w:val="00EA157D"/>
    <w:rsid w:val="00EA2999"/>
    <w:rsid w:val="00EA4A27"/>
    <w:rsid w:val="00EA4FA6"/>
    <w:rsid w:val="00EA7AC3"/>
    <w:rsid w:val="00EA7EB4"/>
    <w:rsid w:val="00EB0C3A"/>
    <w:rsid w:val="00EB1A25"/>
    <w:rsid w:val="00EC681D"/>
    <w:rsid w:val="00EC7363"/>
    <w:rsid w:val="00ED03AB"/>
    <w:rsid w:val="00ED1963"/>
    <w:rsid w:val="00ED1CD4"/>
    <w:rsid w:val="00ED1D2B"/>
    <w:rsid w:val="00ED274B"/>
    <w:rsid w:val="00ED64B5"/>
    <w:rsid w:val="00ED6F1E"/>
    <w:rsid w:val="00EE54B0"/>
    <w:rsid w:val="00EE771C"/>
    <w:rsid w:val="00EE7CCA"/>
    <w:rsid w:val="00EF3265"/>
    <w:rsid w:val="00EF3456"/>
    <w:rsid w:val="00EF5989"/>
    <w:rsid w:val="00F027F7"/>
    <w:rsid w:val="00F03C6A"/>
    <w:rsid w:val="00F06E53"/>
    <w:rsid w:val="00F06F1F"/>
    <w:rsid w:val="00F0769B"/>
    <w:rsid w:val="00F16A14"/>
    <w:rsid w:val="00F20479"/>
    <w:rsid w:val="00F21AB9"/>
    <w:rsid w:val="00F35794"/>
    <w:rsid w:val="00F362D7"/>
    <w:rsid w:val="00F379D0"/>
    <w:rsid w:val="00F37D7B"/>
    <w:rsid w:val="00F423B9"/>
    <w:rsid w:val="00F464EA"/>
    <w:rsid w:val="00F47F72"/>
    <w:rsid w:val="00F51184"/>
    <w:rsid w:val="00F5314C"/>
    <w:rsid w:val="00F5688C"/>
    <w:rsid w:val="00F57654"/>
    <w:rsid w:val="00F60048"/>
    <w:rsid w:val="00F60C4F"/>
    <w:rsid w:val="00F6143C"/>
    <w:rsid w:val="00F635DD"/>
    <w:rsid w:val="00F639F4"/>
    <w:rsid w:val="00F6627B"/>
    <w:rsid w:val="00F7336E"/>
    <w:rsid w:val="00F734F2"/>
    <w:rsid w:val="00F737C8"/>
    <w:rsid w:val="00F738CC"/>
    <w:rsid w:val="00F75052"/>
    <w:rsid w:val="00F75713"/>
    <w:rsid w:val="00F804D3"/>
    <w:rsid w:val="00F81650"/>
    <w:rsid w:val="00F816CB"/>
    <w:rsid w:val="00F81CD2"/>
    <w:rsid w:val="00F82641"/>
    <w:rsid w:val="00F9079D"/>
    <w:rsid w:val="00F90F18"/>
    <w:rsid w:val="00F90F23"/>
    <w:rsid w:val="00F93736"/>
    <w:rsid w:val="00F937E4"/>
    <w:rsid w:val="00F95EE7"/>
    <w:rsid w:val="00F96287"/>
    <w:rsid w:val="00F96E62"/>
    <w:rsid w:val="00F96EBC"/>
    <w:rsid w:val="00FA01F2"/>
    <w:rsid w:val="00FA39E6"/>
    <w:rsid w:val="00FA52FE"/>
    <w:rsid w:val="00FA7BC9"/>
    <w:rsid w:val="00FB244D"/>
    <w:rsid w:val="00FB378E"/>
    <w:rsid w:val="00FB37F1"/>
    <w:rsid w:val="00FB47C0"/>
    <w:rsid w:val="00FB501B"/>
    <w:rsid w:val="00FB5EC4"/>
    <w:rsid w:val="00FB719A"/>
    <w:rsid w:val="00FB7770"/>
    <w:rsid w:val="00FC250D"/>
    <w:rsid w:val="00FC29CC"/>
    <w:rsid w:val="00FD3420"/>
    <w:rsid w:val="00FD3B91"/>
    <w:rsid w:val="00FD576B"/>
    <w:rsid w:val="00FD579E"/>
    <w:rsid w:val="00FD5FDC"/>
    <w:rsid w:val="00FD6845"/>
    <w:rsid w:val="00FD6CA0"/>
    <w:rsid w:val="00FE14C5"/>
    <w:rsid w:val="00FE4516"/>
    <w:rsid w:val="00FE4DD3"/>
    <w:rsid w:val="00FE64C8"/>
    <w:rsid w:val="00FE6FEA"/>
    <w:rsid w:val="00FE756E"/>
    <w:rsid w:val="00FF09BB"/>
    <w:rsid w:val="00FF3173"/>
    <w:rsid w:val="00FF6B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0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8"/>
      </w:numPr>
      <w:outlineLvl w:val="0"/>
    </w:pPr>
    <w:rPr>
      <w:rFonts w:hAnsi="Arial"/>
      <w:bCs/>
      <w:kern w:val="32"/>
      <w:szCs w:val="52"/>
    </w:rPr>
  </w:style>
  <w:style w:type="paragraph" w:styleId="2">
    <w:name w:val="heading 2"/>
    <w:aliases w:val="標題110/111,標題110/111 字元"/>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
    <w:basedOn w:val="a7"/>
    <w:link w:val="2"/>
    <w:rsid w:val="0031455E"/>
    <w:rPr>
      <w:rFonts w:ascii="標楷體" w:eastAsia="標楷體" w:hAnsi="Arial"/>
      <w:bCs/>
      <w:kern w:val="32"/>
      <w:sz w:val="32"/>
      <w:szCs w:val="48"/>
    </w:rPr>
  </w:style>
  <w:style w:type="paragraph" w:customStyle="1" w:styleId="afc">
    <w:name w:val="分項段落"/>
    <w:basedOn w:val="a6"/>
    <w:rsid w:val="0009702E"/>
    <w:pPr>
      <w:overflowPunct/>
      <w:autoSpaceDE/>
      <w:autoSpaceDN/>
      <w:jc w:val="left"/>
    </w:pPr>
    <w:rPr>
      <w:rFonts w:ascii="Times New Roman" w:eastAsia="新細明體"/>
      <w:sz w:val="24"/>
    </w:rPr>
  </w:style>
  <w:style w:type="paragraph" w:styleId="afd">
    <w:name w:val="footnote text"/>
    <w:basedOn w:val="a6"/>
    <w:link w:val="afe"/>
    <w:uiPriority w:val="99"/>
    <w:unhideWhenUsed/>
    <w:rsid w:val="0009702E"/>
    <w:pPr>
      <w:snapToGrid w:val="0"/>
      <w:jc w:val="left"/>
    </w:pPr>
    <w:rPr>
      <w:sz w:val="20"/>
    </w:rPr>
  </w:style>
  <w:style w:type="character" w:customStyle="1" w:styleId="afe">
    <w:name w:val="註腳文字 字元"/>
    <w:basedOn w:val="a7"/>
    <w:link w:val="afd"/>
    <w:uiPriority w:val="99"/>
    <w:rsid w:val="0009702E"/>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09702E"/>
    <w:rPr>
      <w:vertAlign w:val="superscript"/>
    </w:rPr>
  </w:style>
  <w:style w:type="character" w:customStyle="1" w:styleId="30">
    <w:name w:val="標題 3 字元"/>
    <w:aliases w:val="(一) 字元"/>
    <w:basedOn w:val="a7"/>
    <w:link w:val="3"/>
    <w:rsid w:val="0009702E"/>
    <w:rPr>
      <w:rFonts w:ascii="標楷體" w:eastAsia="標楷體" w:hAnsi="Arial"/>
      <w:bCs/>
      <w:kern w:val="32"/>
      <w:sz w:val="32"/>
      <w:szCs w:val="36"/>
    </w:rPr>
  </w:style>
  <w:style w:type="paragraph" w:customStyle="1" w:styleId="aff0">
    <w:name w:val="表格內文字（項）"/>
    <w:basedOn w:val="1"/>
    <w:rsid w:val="00ED274B"/>
    <w:pPr>
      <w:numPr>
        <w:numId w:val="0"/>
      </w:numPr>
      <w:suppressAutoHyphens/>
      <w:wordWrap w:val="0"/>
      <w:overflowPunct/>
      <w:spacing w:line="340" w:lineRule="exact"/>
      <w:ind w:hanging="100"/>
      <w:textAlignment w:val="baseline"/>
    </w:pPr>
    <w:rPr>
      <w:rFonts w:hAnsi="標楷體"/>
      <w:kern w:val="0"/>
      <w:sz w:val="24"/>
      <w:szCs w:val="24"/>
    </w:rPr>
  </w:style>
  <w:style w:type="numbering" w:customStyle="1" w:styleId="WWOutlineListStyle6">
    <w:name w:val="WW_OutlineListStyle_6"/>
    <w:basedOn w:val="a9"/>
    <w:rsid w:val="00AE6F83"/>
    <w:pPr>
      <w:numPr>
        <w:numId w:val="61"/>
      </w:numPr>
    </w:pPr>
  </w:style>
  <w:style w:type="paragraph" w:customStyle="1" w:styleId="CONT">
    <w:name w:val="CONT"/>
    <w:basedOn w:val="a6"/>
    <w:rsid w:val="00421021"/>
    <w:pPr>
      <w:suppressAutoHyphens/>
      <w:overflowPunct/>
      <w:autoSpaceDE/>
      <w:spacing w:line="500" w:lineRule="exact"/>
      <w:ind w:firstLine="480"/>
      <w:jc w:val="left"/>
      <w:textAlignment w:val="baseline"/>
    </w:pPr>
    <w:rPr>
      <w:rFonts w:ascii="Times New Roman" w:eastAsia="Times New Roman"/>
      <w:kern w:val="3"/>
      <w:sz w:val="24"/>
      <w:szCs w:val="24"/>
    </w:rPr>
  </w:style>
  <w:style w:type="numbering" w:customStyle="1" w:styleId="WWOutlineListStyle3">
    <w:name w:val="WW_OutlineListStyle_3"/>
    <w:basedOn w:val="a9"/>
    <w:rsid w:val="00CF115B"/>
    <w:pPr>
      <w:numPr>
        <w:numId w:val="66"/>
      </w:numPr>
    </w:pPr>
  </w:style>
  <w:style w:type="paragraph" w:customStyle="1" w:styleId="Default">
    <w:name w:val="Default"/>
    <w:rsid w:val="007818A2"/>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7"/>
    <w:link w:val="5"/>
    <w:rsid w:val="006E71C9"/>
    <w:rPr>
      <w:rFonts w:ascii="標楷體" w:eastAsia="標楷體" w:hAnsi="Arial"/>
      <w:bCs/>
      <w:kern w:val="32"/>
      <w:sz w:val="32"/>
      <w:szCs w:val="36"/>
    </w:rPr>
  </w:style>
  <w:style w:type="character" w:customStyle="1" w:styleId="10">
    <w:name w:val="標題 1 字元"/>
    <w:aliases w:val="壹 字元"/>
    <w:basedOn w:val="a7"/>
    <w:link w:val="1"/>
    <w:rsid w:val="001B303A"/>
    <w:rPr>
      <w:rFonts w:ascii="標楷體" w:eastAsia="標楷體" w:hAnsi="Arial"/>
      <w:bCs/>
      <w:kern w:val="32"/>
      <w:sz w:val="32"/>
      <w:szCs w:val="52"/>
    </w:rPr>
  </w:style>
  <w:style w:type="character" w:customStyle="1" w:styleId="40">
    <w:name w:val="標題 4 字元"/>
    <w:aliases w:val="表格 字元"/>
    <w:basedOn w:val="a7"/>
    <w:link w:val="4"/>
    <w:rsid w:val="00673840"/>
    <w:rPr>
      <w:rFonts w:ascii="標楷體" w:eastAsia="標楷體" w:hAnsi="Arial"/>
      <w:kern w:val="32"/>
      <w:sz w:val="32"/>
      <w:szCs w:val="36"/>
    </w:rPr>
  </w:style>
  <w:style w:type="paragraph" w:customStyle="1" w:styleId="aff1">
    <w:name w:val="款"/>
    <w:basedOn w:val="a6"/>
    <w:rsid w:val="00D81CA1"/>
    <w:pPr>
      <w:tabs>
        <w:tab w:val="left" w:pos="2490"/>
      </w:tabs>
      <w:suppressAutoHyphens/>
      <w:overflowPunct/>
      <w:autoSpaceDE/>
      <w:snapToGrid w:val="0"/>
      <w:spacing w:line="520" w:lineRule="exact"/>
      <w:ind w:left="50" w:hanging="658"/>
      <w:textAlignment w:val="baseline"/>
    </w:pPr>
    <w:rPr>
      <w:rFonts w:hAnsi="標楷體"/>
      <w:spacing w:val="5"/>
      <w:kern w:val="0"/>
      <w:szCs w:val="32"/>
    </w:rPr>
  </w:style>
  <w:style w:type="numbering" w:customStyle="1" w:styleId="WWOutlineListStyle15">
    <w:name w:val="WW_OutlineListStyle_15"/>
    <w:basedOn w:val="a9"/>
    <w:rsid w:val="00685AD8"/>
    <w:pPr>
      <w:numPr>
        <w:numId w:val="104"/>
      </w:numPr>
    </w:pPr>
  </w:style>
  <w:style w:type="numbering" w:customStyle="1" w:styleId="LFO35">
    <w:name w:val="LFO35"/>
    <w:basedOn w:val="a9"/>
    <w:rsid w:val="00961381"/>
    <w:pPr>
      <w:numPr>
        <w:numId w:val="108"/>
      </w:numPr>
    </w:pPr>
  </w:style>
  <w:style w:type="paragraph" w:styleId="aff2">
    <w:name w:val="TOC Heading"/>
    <w:basedOn w:val="1"/>
    <w:next w:val="a6"/>
    <w:uiPriority w:val="39"/>
    <w:unhideWhenUsed/>
    <w:qFormat/>
    <w:rsid w:val="00B37EDC"/>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3">
    <w:name w:val="Unresolved Mention"/>
    <w:basedOn w:val="a7"/>
    <w:uiPriority w:val="99"/>
    <w:semiHidden/>
    <w:unhideWhenUsed/>
    <w:rsid w:val="00B3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475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84573-F87A-4A34-916C-F32C541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2460</Words>
  <Characters>14027</Characters>
  <Application>Microsoft Office Word</Application>
  <DocSecurity>0</DocSecurity>
  <Lines>116</Lines>
  <Paragraphs>32</Paragraphs>
  <ScaleCrop>false</ScaleCrop>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2024-04-15T02:55:00Z</dcterms:created>
  <dcterms:modified xsi:type="dcterms:W3CDTF">2024-04-15T02:55:00Z</dcterms:modified>
  <cp:contentStatus/>
</cp:coreProperties>
</file>