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429D" w14:textId="77777777" w:rsidR="00D75644" w:rsidRPr="00A94258" w:rsidRDefault="0025106C" w:rsidP="00F37D7B">
      <w:pPr>
        <w:pStyle w:val="af3"/>
        <w:rPr>
          <w:color w:val="000000" w:themeColor="text1"/>
          <w:sz w:val="32"/>
          <w:szCs w:val="32"/>
        </w:rPr>
      </w:pPr>
      <w:r w:rsidRPr="00A94258">
        <w:rPr>
          <w:rFonts w:hint="eastAsia"/>
          <w:color w:val="000000" w:themeColor="text1"/>
        </w:rPr>
        <w:t>糾正案文</w:t>
      </w:r>
    </w:p>
    <w:p w14:paraId="311F7A58" w14:textId="7275ED90" w:rsidR="00E25849" w:rsidRPr="00A94258" w:rsidRDefault="0025106C" w:rsidP="00F231DC">
      <w:pPr>
        <w:pStyle w:val="1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被糾正機關：</w:t>
      </w:r>
      <w:r w:rsidR="00FA7D51" w:rsidRPr="00A94258">
        <w:rPr>
          <w:rFonts w:hint="eastAsia"/>
          <w:color w:val="000000" w:themeColor="text1"/>
        </w:rPr>
        <w:t>國防部</w:t>
      </w:r>
      <w:r w:rsidRPr="00A94258">
        <w:rPr>
          <w:rFonts w:hint="eastAsia"/>
          <w:color w:val="000000" w:themeColor="text1"/>
        </w:rPr>
        <w:t>。</w:t>
      </w:r>
    </w:p>
    <w:p w14:paraId="7C9B2C68" w14:textId="330D1F01" w:rsidR="00982188" w:rsidRPr="00A94258" w:rsidRDefault="0025106C" w:rsidP="00CA59A6">
      <w:pPr>
        <w:pStyle w:val="1"/>
        <w:ind w:left="2552" w:hanging="2552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案　　　由：</w:t>
      </w: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="00923D4E" w:rsidRPr="00A94258">
        <w:rPr>
          <w:rFonts w:hint="eastAsia"/>
          <w:color w:val="000000" w:themeColor="text1"/>
        </w:rPr>
        <w:t>國防部違反陸海空軍軍官士官服役條例</w:t>
      </w:r>
      <w:r w:rsidR="00AA7934" w:rsidRPr="00A94258">
        <w:rPr>
          <w:rFonts w:hint="eastAsia"/>
          <w:color w:val="000000" w:themeColor="text1"/>
        </w:rPr>
        <w:t>（下稱服役條例）</w:t>
      </w:r>
      <w:r w:rsidR="00923D4E" w:rsidRPr="00A94258">
        <w:rPr>
          <w:rFonts w:hint="eastAsia"/>
          <w:color w:val="000000" w:themeColor="text1"/>
        </w:rPr>
        <w:t>規定，逕於所頒</w:t>
      </w:r>
      <w:r w:rsidR="00E866E8" w:rsidRPr="00A94258">
        <w:rPr>
          <w:rFonts w:hint="eastAsia"/>
          <w:color w:val="000000" w:themeColor="text1"/>
        </w:rPr>
        <w:t>陸海空軍軍官士官士兵退伍除役及</w:t>
      </w:r>
      <w:r w:rsidR="00D2171B" w:rsidRPr="00A94258">
        <w:rPr>
          <w:rFonts w:hint="eastAsia"/>
          <w:color w:val="000000" w:themeColor="text1"/>
        </w:rPr>
        <w:t>退除給與審定作業規定</w:t>
      </w:r>
      <w:r w:rsidR="00E866E8" w:rsidRPr="00A94258">
        <w:rPr>
          <w:rFonts w:hint="eastAsia"/>
          <w:color w:val="000000" w:themeColor="text1"/>
        </w:rPr>
        <w:t>（下稱</w:t>
      </w:r>
      <w:r w:rsidR="00D2171B" w:rsidRPr="00A94258">
        <w:rPr>
          <w:rFonts w:hint="eastAsia"/>
          <w:color w:val="000000" w:themeColor="text1"/>
        </w:rPr>
        <w:t>退除給與審定作業規定</w:t>
      </w:r>
      <w:r w:rsidR="00E866E8" w:rsidRPr="00A94258">
        <w:rPr>
          <w:rFonts w:hint="eastAsia"/>
          <w:color w:val="000000" w:themeColor="text1"/>
        </w:rPr>
        <w:t>）</w:t>
      </w:r>
      <w:r w:rsidR="00923D4E" w:rsidRPr="00A94258">
        <w:rPr>
          <w:rFonts w:hint="eastAsia"/>
          <w:color w:val="000000" w:themeColor="text1"/>
        </w:rPr>
        <w:t>訂定</w:t>
      </w:r>
      <w:r w:rsidR="00242B23" w:rsidRPr="00A94258">
        <w:rPr>
          <w:rFonts w:hint="eastAsia"/>
          <w:color w:val="000000" w:themeColor="text1"/>
        </w:rPr>
        <w:t>不符合母法之</w:t>
      </w:r>
      <w:r w:rsidR="00661BF1" w:rsidRPr="00A94258">
        <w:rPr>
          <w:rFonts w:hint="eastAsia"/>
          <w:color w:val="000000" w:themeColor="text1"/>
        </w:rPr>
        <w:t>審定</w:t>
      </w:r>
      <w:r w:rsidR="006C7A80" w:rsidRPr="00A94258">
        <w:rPr>
          <w:rFonts w:hint="eastAsia"/>
          <w:color w:val="000000" w:themeColor="text1"/>
        </w:rPr>
        <w:t>方式</w:t>
      </w:r>
      <w:r w:rsidR="00923D4E" w:rsidRPr="00A94258">
        <w:rPr>
          <w:rFonts w:hint="eastAsia"/>
          <w:color w:val="000000" w:themeColor="text1"/>
        </w:rPr>
        <w:t>，經審計部查核發現後，於</w:t>
      </w:r>
      <w:r w:rsidR="000844F1" w:rsidRPr="00A94258">
        <w:rPr>
          <w:rFonts w:hint="eastAsia"/>
          <w:color w:val="000000" w:themeColor="text1"/>
        </w:rPr>
        <w:t>民國（下同）</w:t>
      </w:r>
      <w:r w:rsidR="00923D4E" w:rsidRPr="00A94258">
        <w:rPr>
          <w:rFonts w:hint="eastAsia"/>
          <w:color w:val="000000" w:themeColor="text1"/>
        </w:rPr>
        <w:t>106年1月25日函請</w:t>
      </w:r>
      <w:r w:rsidR="00162FE0" w:rsidRPr="00A94258">
        <w:rPr>
          <w:rFonts w:hint="eastAsia"/>
          <w:color w:val="000000" w:themeColor="text1"/>
        </w:rPr>
        <w:t>國防部</w:t>
      </w:r>
      <w:r w:rsidR="00923D4E" w:rsidRPr="00A94258">
        <w:rPr>
          <w:rFonts w:hint="eastAsia"/>
          <w:color w:val="000000" w:themeColor="text1"/>
        </w:rPr>
        <w:t>改善。</w:t>
      </w:r>
      <w:r w:rsidR="00162FE0" w:rsidRPr="00A94258">
        <w:rPr>
          <w:rFonts w:hint="eastAsia"/>
          <w:color w:val="000000" w:themeColor="text1"/>
        </w:rPr>
        <w:t>國</w:t>
      </w:r>
      <w:r w:rsidR="00923D4E" w:rsidRPr="00A94258">
        <w:rPr>
          <w:rFonts w:hint="eastAsia"/>
          <w:color w:val="000000" w:themeColor="text1"/>
        </w:rPr>
        <w:t>防部</w:t>
      </w:r>
      <w:r w:rsidR="00842F79" w:rsidRPr="00A94258">
        <w:rPr>
          <w:rFonts w:hint="eastAsia"/>
          <w:color w:val="000000" w:themeColor="text1"/>
        </w:rPr>
        <w:t>雖</w:t>
      </w:r>
      <w:r w:rsidR="0014184D" w:rsidRPr="00A94258">
        <w:rPr>
          <w:rFonts w:hint="eastAsia"/>
          <w:color w:val="000000" w:themeColor="text1"/>
        </w:rPr>
        <w:t>由軍政副部長</w:t>
      </w:r>
      <w:r w:rsidR="006611E9" w:rsidRPr="00A94258">
        <w:rPr>
          <w:rFonts w:hint="eastAsia"/>
          <w:color w:val="000000" w:themeColor="text1"/>
        </w:rPr>
        <w:t>於1</w:t>
      </w:r>
      <w:r w:rsidR="006611E9" w:rsidRPr="00A94258">
        <w:rPr>
          <w:color w:val="000000" w:themeColor="text1"/>
        </w:rPr>
        <w:t>07</w:t>
      </w:r>
      <w:r w:rsidR="006611E9" w:rsidRPr="00A94258">
        <w:rPr>
          <w:rFonts w:hint="eastAsia"/>
          <w:color w:val="000000" w:themeColor="text1"/>
        </w:rPr>
        <w:t>年1月3日召開研討會議</w:t>
      </w:r>
      <w:r w:rsidR="00836743" w:rsidRPr="00A94258">
        <w:rPr>
          <w:rFonts w:hint="eastAsia"/>
          <w:color w:val="000000" w:themeColor="text1"/>
        </w:rPr>
        <w:t>，</w:t>
      </w:r>
      <w:r w:rsidR="0014184D" w:rsidRPr="00A94258">
        <w:rPr>
          <w:rFonts w:hint="eastAsia"/>
          <w:color w:val="000000" w:themeColor="text1"/>
        </w:rPr>
        <w:t>並</w:t>
      </w:r>
      <w:r w:rsidR="006611E9" w:rsidRPr="00A94258">
        <w:rPr>
          <w:rFonts w:hint="eastAsia"/>
          <w:color w:val="000000" w:themeColor="text1"/>
        </w:rPr>
        <w:t>將會議結論</w:t>
      </w:r>
      <w:r w:rsidR="003E5FAA" w:rsidRPr="00A94258">
        <w:rPr>
          <w:rFonts w:hint="eastAsia"/>
          <w:color w:val="000000" w:themeColor="text1"/>
        </w:rPr>
        <w:t>送</w:t>
      </w:r>
      <w:r w:rsidR="002D761D" w:rsidRPr="00A94258">
        <w:rPr>
          <w:rFonts w:hint="eastAsia"/>
          <w:color w:val="000000" w:themeColor="text1"/>
        </w:rPr>
        <w:t>呈</w:t>
      </w:r>
      <w:r w:rsidR="003E5FAA" w:rsidRPr="00A94258">
        <w:rPr>
          <w:rFonts w:hint="eastAsia"/>
          <w:color w:val="000000" w:themeColor="text1"/>
        </w:rPr>
        <w:t>部長核定，且</w:t>
      </w:r>
      <w:r w:rsidR="00626CA5" w:rsidRPr="00A94258">
        <w:rPr>
          <w:rFonts w:hint="eastAsia"/>
          <w:color w:val="000000" w:themeColor="text1"/>
        </w:rPr>
        <w:t>於</w:t>
      </w:r>
      <w:r w:rsidR="00923D4E" w:rsidRPr="00A94258">
        <w:rPr>
          <w:rFonts w:hint="eastAsia"/>
          <w:color w:val="000000" w:themeColor="text1"/>
        </w:rPr>
        <w:t>107年2月23日函復審計部</w:t>
      </w:r>
      <w:r w:rsidR="00626CA5" w:rsidRPr="00A94258">
        <w:rPr>
          <w:rFonts w:hint="eastAsia"/>
          <w:color w:val="000000" w:themeColor="text1"/>
        </w:rPr>
        <w:t>將</w:t>
      </w:r>
      <w:r w:rsidR="00D754AC" w:rsidRPr="00A94258">
        <w:rPr>
          <w:rFonts w:hint="eastAsia"/>
          <w:color w:val="000000" w:themeColor="text1"/>
        </w:rPr>
        <w:t>自1</w:t>
      </w:r>
      <w:r w:rsidR="00D754AC" w:rsidRPr="00A94258">
        <w:rPr>
          <w:color w:val="000000" w:themeColor="text1"/>
        </w:rPr>
        <w:t>07</w:t>
      </w:r>
      <w:r w:rsidR="00D754AC" w:rsidRPr="00A94258">
        <w:rPr>
          <w:rFonts w:hint="eastAsia"/>
          <w:color w:val="000000" w:themeColor="text1"/>
        </w:rPr>
        <w:t>年7月1日</w:t>
      </w:r>
      <w:r w:rsidR="00AA0556" w:rsidRPr="00A94258">
        <w:rPr>
          <w:rFonts w:hint="eastAsia"/>
          <w:color w:val="000000" w:themeColor="text1"/>
        </w:rPr>
        <w:t>起依照</w:t>
      </w:r>
      <w:r w:rsidR="00266592" w:rsidRPr="00A94258">
        <w:rPr>
          <w:rFonts w:hint="eastAsia"/>
          <w:color w:val="000000" w:themeColor="text1"/>
        </w:rPr>
        <w:t>服役條例</w:t>
      </w:r>
      <w:r w:rsidR="00842F79" w:rsidRPr="00A94258">
        <w:rPr>
          <w:rFonts w:hint="eastAsia"/>
          <w:color w:val="000000" w:themeColor="text1"/>
        </w:rPr>
        <w:t>規定辦理後</w:t>
      </w:r>
      <w:r w:rsidR="00626CA5" w:rsidRPr="00A94258">
        <w:rPr>
          <w:rFonts w:hint="eastAsia"/>
          <w:color w:val="000000" w:themeColor="text1"/>
        </w:rPr>
        <w:t>，</w:t>
      </w:r>
      <w:r w:rsidR="0049628A" w:rsidRPr="00A94258">
        <w:rPr>
          <w:rFonts w:hint="eastAsia"/>
          <w:color w:val="000000" w:themeColor="text1"/>
        </w:rPr>
        <w:t>卻</w:t>
      </w:r>
      <w:r w:rsidR="00923D4E" w:rsidRPr="00A94258">
        <w:rPr>
          <w:rFonts w:hint="eastAsia"/>
          <w:color w:val="000000" w:themeColor="text1"/>
        </w:rPr>
        <w:t>仍依審計部106年1月25日函所指違失方式</w:t>
      </w:r>
      <w:r w:rsidR="000844F1" w:rsidRPr="00A94258">
        <w:rPr>
          <w:rFonts w:hint="eastAsia"/>
          <w:color w:val="000000" w:themeColor="text1"/>
        </w:rPr>
        <w:t>繼續</w:t>
      </w:r>
      <w:r w:rsidR="00923D4E" w:rsidRPr="00A94258">
        <w:rPr>
          <w:rFonts w:hint="eastAsia"/>
          <w:color w:val="000000" w:themeColor="text1"/>
        </w:rPr>
        <w:t>辦理遺屬一次金審定作業。</w:t>
      </w:r>
      <w:proofErr w:type="gramStart"/>
      <w:r w:rsidR="00923D4E" w:rsidRPr="00A94258">
        <w:rPr>
          <w:rFonts w:hint="eastAsia"/>
          <w:color w:val="000000" w:themeColor="text1"/>
        </w:rPr>
        <w:t>嗣</w:t>
      </w:r>
      <w:proofErr w:type="gramEnd"/>
      <w:r w:rsidR="00923D4E" w:rsidRPr="00A94258">
        <w:rPr>
          <w:rFonts w:hint="eastAsia"/>
          <w:color w:val="000000" w:themeColor="text1"/>
        </w:rPr>
        <w:t>110年3月審計部追蹤覆核發現</w:t>
      </w:r>
      <w:proofErr w:type="gramStart"/>
      <w:r w:rsidR="00923D4E" w:rsidRPr="00A94258">
        <w:rPr>
          <w:rFonts w:hint="eastAsia"/>
          <w:color w:val="000000" w:themeColor="text1"/>
        </w:rPr>
        <w:t>本項違</w:t>
      </w:r>
      <w:proofErr w:type="gramEnd"/>
      <w:r w:rsidR="00923D4E" w:rsidRPr="00A94258">
        <w:rPr>
          <w:rFonts w:hint="eastAsia"/>
          <w:color w:val="000000" w:themeColor="text1"/>
        </w:rPr>
        <w:t>失仍然存在，再函</w:t>
      </w:r>
      <w:r w:rsidR="00626CA5" w:rsidRPr="00A94258">
        <w:rPr>
          <w:rFonts w:hint="eastAsia"/>
          <w:color w:val="000000" w:themeColor="text1"/>
        </w:rPr>
        <w:t>國防部</w:t>
      </w:r>
      <w:r w:rsidR="00923D4E" w:rsidRPr="00A94258">
        <w:rPr>
          <w:rFonts w:hint="eastAsia"/>
          <w:color w:val="000000" w:themeColor="text1"/>
        </w:rPr>
        <w:t>處理後，</w:t>
      </w:r>
      <w:r w:rsidR="00626CA5" w:rsidRPr="00A94258">
        <w:rPr>
          <w:rFonts w:hint="eastAsia"/>
          <w:color w:val="000000" w:themeColor="text1"/>
        </w:rPr>
        <w:t>國防</w:t>
      </w:r>
      <w:r w:rsidR="000844F1" w:rsidRPr="00A94258">
        <w:rPr>
          <w:rFonts w:hint="eastAsia"/>
          <w:color w:val="000000" w:themeColor="text1"/>
        </w:rPr>
        <w:t>部</w:t>
      </w:r>
      <w:r w:rsidR="00715475" w:rsidRPr="00A94258">
        <w:rPr>
          <w:rFonts w:hint="eastAsia"/>
          <w:color w:val="000000" w:themeColor="text1"/>
        </w:rPr>
        <w:t>始</w:t>
      </w:r>
      <w:r w:rsidR="002D761D" w:rsidRPr="00A94258">
        <w:rPr>
          <w:rFonts w:hint="eastAsia"/>
          <w:color w:val="000000" w:themeColor="text1"/>
        </w:rPr>
        <w:t>以</w:t>
      </w:r>
      <w:r w:rsidR="00923D4E" w:rsidRPr="00A94258">
        <w:rPr>
          <w:rFonts w:hint="eastAsia"/>
          <w:color w:val="000000" w:themeColor="text1"/>
        </w:rPr>
        <w:t>110年7月30</w:t>
      </w:r>
      <w:r w:rsidR="00214954" w:rsidRPr="00A94258">
        <w:rPr>
          <w:rFonts w:hint="eastAsia"/>
          <w:color w:val="000000" w:themeColor="text1"/>
        </w:rPr>
        <w:t>日</w:t>
      </w:r>
      <w:r w:rsidR="00923D4E" w:rsidRPr="00A94258">
        <w:rPr>
          <w:rFonts w:hint="eastAsia"/>
          <w:color w:val="000000" w:themeColor="text1"/>
        </w:rPr>
        <w:t>令</w:t>
      </w:r>
      <w:r w:rsidR="002D761D" w:rsidRPr="00A94258">
        <w:rPr>
          <w:rFonts w:hint="eastAsia"/>
          <w:color w:val="000000" w:themeColor="text1"/>
        </w:rPr>
        <w:t>要求所屬</w:t>
      </w:r>
      <w:r w:rsidR="00923D4E" w:rsidRPr="00A94258">
        <w:rPr>
          <w:rFonts w:hint="eastAsia"/>
          <w:color w:val="000000" w:themeColor="text1"/>
        </w:rPr>
        <w:t>改正，</w:t>
      </w:r>
      <w:r w:rsidR="0049628A" w:rsidRPr="00A94258">
        <w:rPr>
          <w:rFonts w:hint="eastAsia"/>
          <w:color w:val="000000" w:themeColor="text1"/>
        </w:rPr>
        <w:t>然</w:t>
      </w:r>
      <w:proofErr w:type="gramStart"/>
      <w:r w:rsidR="00923D4E" w:rsidRPr="00A94258">
        <w:rPr>
          <w:rFonts w:hint="eastAsia"/>
          <w:color w:val="000000" w:themeColor="text1"/>
        </w:rPr>
        <w:t>已溢發金</w:t>
      </w:r>
      <w:proofErr w:type="gramEnd"/>
      <w:r w:rsidR="00923D4E" w:rsidRPr="00A94258">
        <w:rPr>
          <w:rFonts w:hint="eastAsia"/>
          <w:color w:val="000000" w:themeColor="text1"/>
        </w:rPr>
        <w:t>額高達新臺幣（下同）3.43億餘元，造成國庫鉅額財務損失，核有重大違失</w:t>
      </w:r>
      <w:r w:rsidR="00ED4B43" w:rsidRPr="00A94258">
        <w:rPr>
          <w:rFonts w:hint="eastAsia"/>
          <w:color w:val="000000" w:themeColor="text1"/>
        </w:rPr>
        <w:t>，爰依法提案糾正</w:t>
      </w:r>
      <w:r w:rsidR="00923D4E" w:rsidRPr="00A94258">
        <w:rPr>
          <w:rFonts w:hint="eastAsia"/>
          <w:color w:val="000000" w:themeColor="text1"/>
        </w:rPr>
        <w:t>。</w:t>
      </w:r>
    </w:p>
    <w:p w14:paraId="2632E0B3" w14:textId="0C643D95" w:rsidR="00E25849" w:rsidRPr="00A94258" w:rsidRDefault="00DB3135" w:rsidP="00835D90">
      <w:pPr>
        <w:pStyle w:val="1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7AB46C2" w14:textId="6EAC2EA5" w:rsidR="00B83C6B" w:rsidRPr="00A94258" w:rsidRDefault="0034301F" w:rsidP="003A5B7B">
      <w:pPr>
        <w:pStyle w:val="10"/>
        <w:ind w:left="680" w:firstLine="680"/>
        <w:rPr>
          <w:rFonts w:hAnsi="標楷體"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94258">
        <w:rPr>
          <w:rFonts w:hint="eastAsia"/>
          <w:color w:val="000000" w:themeColor="text1"/>
        </w:rPr>
        <w:t>案</w:t>
      </w:r>
      <w:r w:rsidR="00415A85" w:rsidRPr="00A94258">
        <w:rPr>
          <w:rFonts w:hint="eastAsia"/>
          <w:color w:val="000000" w:themeColor="text1"/>
        </w:rPr>
        <w:t>經調閱國防部及國軍退除役官兵輔導委員會（下稱退輔會）</w:t>
      </w:r>
      <w:proofErr w:type="gramStart"/>
      <w:r w:rsidR="00415A85" w:rsidRPr="00A94258">
        <w:rPr>
          <w:rFonts w:hint="eastAsia"/>
          <w:color w:val="000000" w:themeColor="text1"/>
        </w:rPr>
        <w:t>之卷證</w:t>
      </w:r>
      <w:proofErr w:type="gramEnd"/>
      <w:r w:rsidR="00415A85" w:rsidRPr="00A94258">
        <w:rPr>
          <w:rFonts w:hint="eastAsia"/>
          <w:color w:val="000000" w:themeColor="text1"/>
        </w:rPr>
        <w:t>資料，並先於112年2月15日請審計部查核人員向本案調查委員簡報案情，嗣再於112年8月24日分別詢問國防部參謀本部人事參謀次長室（下稱人次室）人事勤務處</w:t>
      </w:r>
      <w:r w:rsidR="00637FE9">
        <w:rPr>
          <w:rFonts w:hint="eastAsia"/>
          <w:color w:val="000000" w:themeColor="text1"/>
        </w:rPr>
        <w:t>（</w:t>
      </w:r>
      <w:r w:rsidR="00415A85" w:rsidRPr="00A94258">
        <w:rPr>
          <w:rFonts w:hint="eastAsia"/>
          <w:color w:val="000000" w:themeColor="text1"/>
        </w:rPr>
        <w:t>下稱人次室人勤處</w:t>
      </w:r>
      <w:r w:rsidR="00637FE9">
        <w:rPr>
          <w:rFonts w:hint="eastAsia"/>
          <w:color w:val="000000" w:themeColor="text1"/>
        </w:rPr>
        <w:t>）</w:t>
      </w:r>
      <w:r w:rsidR="00415A85" w:rsidRPr="00A94258">
        <w:rPr>
          <w:rFonts w:hint="eastAsia"/>
          <w:color w:val="000000" w:themeColor="text1"/>
        </w:rPr>
        <w:t>及該部資源規劃司（下稱資規司</w:t>
      </w:r>
      <w:r w:rsidR="0049628A" w:rsidRPr="00A94258">
        <w:rPr>
          <w:rFonts w:hint="eastAsia"/>
          <w:color w:val="000000" w:themeColor="text1"/>
        </w:rPr>
        <w:t>或資源司</w:t>
      </w:r>
      <w:r w:rsidR="00415A85" w:rsidRPr="00A94258">
        <w:rPr>
          <w:rFonts w:hint="eastAsia"/>
          <w:color w:val="000000" w:themeColor="text1"/>
        </w:rPr>
        <w:t>）人力資源處（下稱資規司人資處）業務主管人員8人，已</w:t>
      </w:r>
      <w:proofErr w:type="gramStart"/>
      <w:r w:rsidR="00415A85" w:rsidRPr="00A94258">
        <w:rPr>
          <w:rFonts w:hint="eastAsia"/>
          <w:color w:val="000000" w:themeColor="text1"/>
        </w:rPr>
        <w:t>調查竣</w:t>
      </w:r>
      <w:proofErr w:type="gramEnd"/>
      <w:r w:rsidR="00415A85" w:rsidRPr="00A94258">
        <w:rPr>
          <w:rFonts w:hint="eastAsia"/>
          <w:color w:val="000000" w:themeColor="text1"/>
        </w:rPr>
        <w:t>事</w:t>
      </w:r>
      <w:r w:rsidR="008C10D1" w:rsidRPr="00A94258">
        <w:rPr>
          <w:rFonts w:hint="eastAsia"/>
          <w:color w:val="000000" w:themeColor="text1"/>
        </w:rPr>
        <w:t>，</w:t>
      </w:r>
      <w:r w:rsidRPr="00A94258">
        <w:rPr>
          <w:rFonts w:hint="eastAsia"/>
          <w:color w:val="000000" w:themeColor="text1"/>
        </w:rPr>
        <w:t>確有違失，</w:t>
      </w:r>
      <w:r w:rsidR="007666F5" w:rsidRPr="00A94258">
        <w:rPr>
          <w:rFonts w:hint="eastAsia"/>
          <w:bCs/>
          <w:color w:val="000000" w:themeColor="text1"/>
        </w:rPr>
        <w:t>應予糾正促其注意改善。茲</w:t>
      </w:r>
      <w:proofErr w:type="gramStart"/>
      <w:r w:rsidR="007666F5" w:rsidRPr="00A94258">
        <w:rPr>
          <w:rFonts w:hint="eastAsia"/>
          <w:bCs/>
          <w:color w:val="000000" w:themeColor="text1"/>
        </w:rPr>
        <w:t>臚</w:t>
      </w:r>
      <w:proofErr w:type="gramEnd"/>
      <w:r w:rsidR="007666F5" w:rsidRPr="00A94258">
        <w:rPr>
          <w:rFonts w:hint="eastAsia"/>
          <w:bCs/>
          <w:color w:val="000000" w:themeColor="text1"/>
        </w:rPr>
        <w:t>列事實與理由如下</w:t>
      </w:r>
      <w:r w:rsidR="00B83C6B" w:rsidRPr="00A94258">
        <w:rPr>
          <w:rFonts w:hAnsi="標楷體" w:hint="eastAsia"/>
          <w:color w:val="000000" w:themeColor="text1"/>
          <w:spacing w:val="-6"/>
        </w:rPr>
        <w:t>：</w:t>
      </w:r>
    </w:p>
    <w:p w14:paraId="1FB2D0D3" w14:textId="500D3C94" w:rsidR="0010596D" w:rsidRPr="00A94258" w:rsidRDefault="0010596D" w:rsidP="00536C23">
      <w:pPr>
        <w:pStyle w:val="2"/>
        <w:rPr>
          <w:b w:val="0"/>
          <w:color w:val="000000" w:themeColor="text1"/>
        </w:rPr>
      </w:pPr>
      <w:r w:rsidRPr="00A94258">
        <w:rPr>
          <w:rFonts w:hint="eastAsia"/>
          <w:b w:val="0"/>
          <w:color w:val="000000" w:themeColor="text1"/>
        </w:rPr>
        <w:lastRenderedPageBreak/>
        <w:t>國防部</w:t>
      </w:r>
      <w:proofErr w:type="gramStart"/>
      <w:r w:rsidRPr="00A94258">
        <w:rPr>
          <w:rFonts w:hint="eastAsia"/>
          <w:b w:val="0"/>
          <w:color w:val="000000" w:themeColor="text1"/>
        </w:rPr>
        <w:t>自頒</w:t>
      </w:r>
      <w:r w:rsidR="00D2171B" w:rsidRPr="00A94258">
        <w:rPr>
          <w:rFonts w:hint="eastAsia"/>
          <w:b w:val="0"/>
          <w:color w:val="000000" w:themeColor="text1"/>
        </w:rPr>
        <w:t>退除</w:t>
      </w:r>
      <w:proofErr w:type="gramEnd"/>
      <w:r w:rsidR="00D2171B" w:rsidRPr="00A94258">
        <w:rPr>
          <w:rFonts w:hint="eastAsia"/>
          <w:b w:val="0"/>
          <w:color w:val="000000" w:themeColor="text1"/>
        </w:rPr>
        <w:t>給與審定作業</w:t>
      </w:r>
      <w:r w:rsidR="00AC490B" w:rsidRPr="00A94258">
        <w:rPr>
          <w:rFonts w:hint="eastAsia"/>
          <w:b w:val="0"/>
          <w:color w:val="000000" w:themeColor="text1"/>
        </w:rPr>
        <w:t>規定</w:t>
      </w:r>
      <w:r w:rsidRPr="00A94258">
        <w:rPr>
          <w:rFonts w:hint="eastAsia"/>
          <w:b w:val="0"/>
          <w:color w:val="000000" w:themeColor="text1"/>
        </w:rPr>
        <w:t>，核發依退撫舊制</w:t>
      </w:r>
      <w:r w:rsidR="00C00AEB" w:rsidRPr="00A94258">
        <w:rPr>
          <w:rStyle w:val="afe"/>
          <w:b w:val="0"/>
          <w:color w:val="000000" w:themeColor="text1"/>
        </w:rPr>
        <w:footnoteReference w:id="1"/>
      </w:r>
      <w:r w:rsidRPr="00A94258">
        <w:rPr>
          <w:rFonts w:hint="eastAsia"/>
          <w:b w:val="0"/>
          <w:color w:val="000000" w:themeColor="text1"/>
        </w:rPr>
        <w:t>退伍除役軍士官支領</w:t>
      </w:r>
      <w:r w:rsidRPr="00A94258">
        <w:rPr>
          <w:b w:val="0"/>
          <w:color w:val="000000" w:themeColor="text1"/>
        </w:rPr>
        <w:t>退休俸或贍養金</w:t>
      </w:r>
      <w:proofErr w:type="gramStart"/>
      <w:r w:rsidRPr="00A94258">
        <w:rPr>
          <w:b w:val="0"/>
          <w:color w:val="000000" w:themeColor="text1"/>
        </w:rPr>
        <w:t>期間</w:t>
      </w:r>
      <w:proofErr w:type="gramEnd"/>
      <w:r w:rsidRPr="00A94258">
        <w:rPr>
          <w:rFonts w:hint="eastAsia"/>
          <w:b w:val="0"/>
          <w:color w:val="000000" w:themeColor="text1"/>
        </w:rPr>
        <w:t>逾3年</w:t>
      </w:r>
      <w:r w:rsidRPr="00A94258">
        <w:rPr>
          <w:b w:val="0"/>
          <w:color w:val="000000" w:themeColor="text1"/>
        </w:rPr>
        <w:t>死亡者</w:t>
      </w:r>
      <w:r w:rsidRPr="00A94258">
        <w:rPr>
          <w:rFonts w:hint="eastAsia"/>
          <w:b w:val="0"/>
          <w:color w:val="000000" w:themeColor="text1"/>
        </w:rPr>
        <w:t>，其遺族申請</w:t>
      </w:r>
      <w:r w:rsidRPr="00A94258">
        <w:rPr>
          <w:b w:val="0"/>
          <w:color w:val="000000" w:themeColor="text1"/>
        </w:rPr>
        <w:t>遺族一次撫慰</w:t>
      </w:r>
      <w:proofErr w:type="gramStart"/>
      <w:r w:rsidRPr="00A94258">
        <w:rPr>
          <w:b w:val="0"/>
          <w:color w:val="000000" w:themeColor="text1"/>
        </w:rPr>
        <w:t>金</w:t>
      </w:r>
      <w:r w:rsidRPr="00A94258">
        <w:rPr>
          <w:rFonts w:hint="eastAsia"/>
          <w:b w:val="0"/>
          <w:color w:val="000000" w:themeColor="text1"/>
        </w:rPr>
        <w:t>仍核</w:t>
      </w:r>
      <w:proofErr w:type="gramEnd"/>
      <w:r w:rsidRPr="00A94258">
        <w:rPr>
          <w:rFonts w:hint="eastAsia"/>
          <w:b w:val="0"/>
          <w:color w:val="000000" w:themeColor="text1"/>
        </w:rPr>
        <w:t>給退伍金半數，顯與服役條例規定不合</w:t>
      </w:r>
    </w:p>
    <w:p w14:paraId="2A01F46A" w14:textId="66EDBFAA" w:rsidR="0010596D" w:rsidRPr="00A94258" w:rsidRDefault="0010596D" w:rsidP="00536C23">
      <w:pPr>
        <w:pStyle w:val="3"/>
        <w:rPr>
          <w:color w:val="000000" w:themeColor="text1"/>
        </w:rPr>
      </w:pPr>
      <w:r w:rsidRPr="00A94258">
        <w:rPr>
          <w:color w:val="000000" w:themeColor="text1"/>
        </w:rPr>
        <w:t>86年</w:t>
      </w:r>
      <w:r w:rsidRPr="00A94258">
        <w:rPr>
          <w:rFonts w:hint="eastAsia"/>
          <w:color w:val="000000" w:themeColor="text1"/>
        </w:rPr>
        <w:t>1</w:t>
      </w:r>
      <w:r w:rsidRPr="00A94258">
        <w:rPr>
          <w:color w:val="000000" w:themeColor="text1"/>
        </w:rPr>
        <w:t>月1日</w:t>
      </w:r>
      <w:r w:rsidRPr="00A94258">
        <w:rPr>
          <w:rFonts w:hint="eastAsia"/>
          <w:color w:val="000000" w:themeColor="text1"/>
        </w:rPr>
        <w:t>制定</w:t>
      </w:r>
      <w:r w:rsidRPr="00A94258">
        <w:rPr>
          <w:color w:val="000000" w:themeColor="text1"/>
        </w:rPr>
        <w:t>施行</w:t>
      </w:r>
      <w:r w:rsidRPr="00A94258">
        <w:rPr>
          <w:rFonts w:hint="eastAsia"/>
          <w:color w:val="000000" w:themeColor="text1"/>
        </w:rPr>
        <w:t>服役條例（下稱修正前服役條例）</w:t>
      </w:r>
      <w:r w:rsidRPr="00A94258">
        <w:rPr>
          <w:color w:val="000000" w:themeColor="text1"/>
        </w:rPr>
        <w:t>第36條第1項第1款至第3款規定，軍官、士官於領受退休</w:t>
      </w:r>
      <w:proofErr w:type="gramStart"/>
      <w:r w:rsidRPr="00A94258">
        <w:rPr>
          <w:color w:val="000000" w:themeColor="text1"/>
        </w:rPr>
        <w:t>俸</w:t>
      </w:r>
      <w:proofErr w:type="gramEnd"/>
      <w:r w:rsidRPr="00A94258">
        <w:rPr>
          <w:color w:val="000000" w:themeColor="text1"/>
        </w:rPr>
        <w:t>或贍養金期間死亡者，自死亡之次月起停發，另</w:t>
      </w:r>
      <w:r w:rsidRPr="00A94258">
        <w:rPr>
          <w:rFonts w:hAnsi="標楷體"/>
          <w:color w:val="000000" w:themeColor="text1"/>
          <w:szCs w:val="52"/>
        </w:rPr>
        <w:t>依其死亡時之退除給與標準</w:t>
      </w:r>
      <w:r w:rsidRPr="00A94258">
        <w:rPr>
          <w:color w:val="000000" w:themeColor="text1"/>
        </w:rPr>
        <w:t>，發給其遺族一次撫慰金</w:t>
      </w:r>
      <w:r w:rsidR="00637FE9">
        <w:rPr>
          <w:color w:val="000000" w:themeColor="text1"/>
        </w:rPr>
        <w:t>（</w:t>
      </w:r>
      <w:r w:rsidRPr="00A94258">
        <w:rPr>
          <w:color w:val="000000" w:themeColor="text1"/>
        </w:rPr>
        <w:t>107年7月1日</w:t>
      </w:r>
      <w:r w:rsidRPr="00A94258">
        <w:rPr>
          <w:rFonts w:hint="eastAsia"/>
          <w:color w:val="000000" w:themeColor="text1"/>
        </w:rPr>
        <w:t>修正後服役條例</w:t>
      </w:r>
      <w:r w:rsidRPr="00A94258">
        <w:rPr>
          <w:color w:val="000000" w:themeColor="text1"/>
        </w:rPr>
        <w:t>改稱遺屬一次金，</w:t>
      </w:r>
      <w:r w:rsidRPr="00A94258">
        <w:rPr>
          <w:rFonts w:hint="eastAsia"/>
          <w:color w:val="000000" w:themeColor="text1"/>
        </w:rPr>
        <w:t>以</w:t>
      </w:r>
      <w:r w:rsidRPr="00A94258">
        <w:rPr>
          <w:color w:val="000000" w:themeColor="text1"/>
        </w:rPr>
        <w:t>下</w:t>
      </w:r>
      <w:r w:rsidRPr="00A94258">
        <w:rPr>
          <w:rFonts w:hint="eastAsia"/>
          <w:color w:val="000000" w:themeColor="text1"/>
        </w:rPr>
        <w:t>均</w:t>
      </w:r>
      <w:r w:rsidRPr="00A94258">
        <w:rPr>
          <w:color w:val="000000" w:themeColor="text1"/>
        </w:rPr>
        <w:t>稱遺屬一次金</w:t>
      </w:r>
      <w:r w:rsidR="00637FE9">
        <w:rPr>
          <w:color w:val="000000" w:themeColor="text1"/>
        </w:rPr>
        <w:t>）</w:t>
      </w:r>
      <w:r w:rsidRPr="00A94258">
        <w:rPr>
          <w:color w:val="000000" w:themeColor="text1"/>
        </w:rPr>
        <w:t>，其規定如下：A.支領退休</w:t>
      </w:r>
      <w:proofErr w:type="gramStart"/>
      <w:r w:rsidRPr="00A94258">
        <w:rPr>
          <w:color w:val="000000" w:themeColor="text1"/>
        </w:rPr>
        <w:t>俸</w:t>
      </w:r>
      <w:proofErr w:type="gramEnd"/>
      <w:r w:rsidRPr="00A94258">
        <w:rPr>
          <w:color w:val="000000" w:themeColor="text1"/>
        </w:rPr>
        <w:t>、贍養金未滿1年者，發給退伍金總額；B.支領退休</w:t>
      </w:r>
      <w:proofErr w:type="gramStart"/>
      <w:r w:rsidRPr="00A94258">
        <w:rPr>
          <w:color w:val="000000" w:themeColor="text1"/>
        </w:rPr>
        <w:t>俸</w:t>
      </w:r>
      <w:proofErr w:type="gramEnd"/>
      <w:r w:rsidRPr="00A94258">
        <w:rPr>
          <w:color w:val="000000" w:themeColor="text1"/>
        </w:rPr>
        <w:t>、贍養金1年以上未滿3年者，發給其退伍金餘額。但退伍金餘額，低於退伍金總額之半數時，仍照半數發給之；C.支領退休</w:t>
      </w:r>
      <w:proofErr w:type="gramStart"/>
      <w:r w:rsidRPr="00A94258">
        <w:rPr>
          <w:color w:val="000000" w:themeColor="text1"/>
        </w:rPr>
        <w:t>俸</w:t>
      </w:r>
      <w:proofErr w:type="gramEnd"/>
      <w:r w:rsidRPr="00A94258">
        <w:rPr>
          <w:color w:val="000000" w:themeColor="text1"/>
        </w:rPr>
        <w:t>、贍養金3年以上者，發給其退伍金餘額，並發給相當於同等級之現役人員6個基數之撫慰金；其無餘額者，亦同。</w:t>
      </w:r>
    </w:p>
    <w:p w14:paraId="280A3E1B" w14:textId="17D136A3" w:rsidR="0010596D" w:rsidRPr="00A94258" w:rsidRDefault="0010596D" w:rsidP="00536C23">
      <w:pPr>
        <w:pStyle w:val="3"/>
        <w:rPr>
          <w:color w:val="000000" w:themeColor="text1"/>
        </w:rPr>
      </w:pPr>
      <w:r w:rsidRPr="00A94258">
        <w:rPr>
          <w:color w:val="000000" w:themeColor="text1"/>
        </w:rPr>
        <w:t>107年7月1日</w:t>
      </w:r>
      <w:r w:rsidRPr="00A94258">
        <w:rPr>
          <w:rFonts w:hint="eastAsia"/>
          <w:color w:val="000000" w:themeColor="text1"/>
        </w:rPr>
        <w:t>修正</w:t>
      </w:r>
      <w:r w:rsidRPr="00A94258">
        <w:rPr>
          <w:color w:val="000000" w:themeColor="text1"/>
        </w:rPr>
        <w:t>施行</w:t>
      </w:r>
      <w:r w:rsidRPr="00A94258">
        <w:rPr>
          <w:rFonts w:hint="eastAsia"/>
          <w:color w:val="000000" w:themeColor="text1"/>
        </w:rPr>
        <w:t>服役條例（下稱修正後服役條例）</w:t>
      </w:r>
      <w:r w:rsidRPr="00A94258">
        <w:rPr>
          <w:color w:val="000000" w:themeColor="text1"/>
        </w:rPr>
        <w:t>第37條第1項第3款</w:t>
      </w:r>
      <w:r w:rsidRPr="00A94258">
        <w:rPr>
          <w:rFonts w:hint="eastAsia"/>
          <w:color w:val="000000" w:themeColor="text1"/>
        </w:rPr>
        <w:t>亦規定，</w:t>
      </w:r>
      <w:r w:rsidRPr="00A94258">
        <w:rPr>
          <w:color w:val="000000" w:themeColor="text1"/>
        </w:rPr>
        <w:t>有關軍官士官領受退休</w:t>
      </w:r>
      <w:proofErr w:type="gramStart"/>
      <w:r w:rsidRPr="00A94258">
        <w:rPr>
          <w:color w:val="000000" w:themeColor="text1"/>
        </w:rPr>
        <w:t>俸</w:t>
      </w:r>
      <w:proofErr w:type="gramEnd"/>
      <w:r w:rsidRPr="00A94258">
        <w:rPr>
          <w:color w:val="000000" w:themeColor="text1"/>
        </w:rPr>
        <w:t>、贍養金3年以上死亡，發給其退伍金餘額及6個基數之遺屬一次金之規定，與修正前</w:t>
      </w:r>
      <w:r w:rsidRPr="00A94258">
        <w:rPr>
          <w:rFonts w:hint="eastAsia"/>
          <w:color w:val="000000" w:themeColor="text1"/>
        </w:rPr>
        <w:t>服役條例規定內容並</w:t>
      </w:r>
      <w:r w:rsidRPr="00A94258">
        <w:rPr>
          <w:color w:val="000000" w:themeColor="text1"/>
        </w:rPr>
        <w:t>未變更。是以</w:t>
      </w:r>
      <w:r w:rsidRPr="00A94258">
        <w:rPr>
          <w:rFonts w:hint="eastAsia"/>
          <w:color w:val="000000" w:themeColor="text1"/>
        </w:rPr>
        <w:t>服役條例於1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年7月</w:t>
      </w:r>
      <w:r w:rsidRPr="00A94258">
        <w:rPr>
          <w:color w:val="000000" w:themeColor="text1"/>
        </w:rPr>
        <w:t>修正施行前後，對於軍官、士官於領受退休</w:t>
      </w:r>
      <w:proofErr w:type="gramStart"/>
      <w:r w:rsidRPr="00A94258">
        <w:rPr>
          <w:color w:val="000000" w:themeColor="text1"/>
        </w:rPr>
        <w:t>俸</w:t>
      </w:r>
      <w:proofErr w:type="gramEnd"/>
      <w:r w:rsidRPr="00A94258">
        <w:rPr>
          <w:color w:val="000000" w:themeColor="text1"/>
        </w:rPr>
        <w:t>或贍養金</w:t>
      </w:r>
      <w:r w:rsidRPr="00A94258">
        <w:rPr>
          <w:rFonts w:hint="eastAsia"/>
          <w:color w:val="000000" w:themeColor="text1"/>
        </w:rPr>
        <w:t>逾3年後</w:t>
      </w:r>
      <w:r w:rsidRPr="00A94258">
        <w:rPr>
          <w:color w:val="000000" w:themeColor="text1"/>
        </w:rPr>
        <w:t>死亡</w:t>
      </w:r>
      <w:r w:rsidRPr="00A94258">
        <w:rPr>
          <w:rFonts w:hint="eastAsia"/>
          <w:color w:val="000000" w:themeColor="text1"/>
        </w:rPr>
        <w:t>者</w:t>
      </w:r>
      <w:r w:rsidRPr="00A94258">
        <w:rPr>
          <w:color w:val="000000" w:themeColor="text1"/>
        </w:rPr>
        <w:t>，</w:t>
      </w:r>
      <w:r w:rsidRPr="00A94258">
        <w:rPr>
          <w:rFonts w:hint="eastAsia"/>
          <w:color w:val="000000" w:themeColor="text1"/>
        </w:rPr>
        <w:t>其</w:t>
      </w:r>
      <w:r w:rsidRPr="00A94258">
        <w:rPr>
          <w:color w:val="000000" w:themeColor="text1"/>
        </w:rPr>
        <w:t>遺屬一次金之支給規定均相同，僅為法條</w:t>
      </w:r>
      <w:proofErr w:type="gramStart"/>
      <w:r w:rsidRPr="00A94258">
        <w:rPr>
          <w:color w:val="000000" w:themeColor="text1"/>
        </w:rPr>
        <w:t>之條號變</w:t>
      </w:r>
      <w:proofErr w:type="gramEnd"/>
      <w:r w:rsidRPr="00A94258">
        <w:rPr>
          <w:color w:val="000000" w:themeColor="text1"/>
        </w:rPr>
        <w:t>更</w:t>
      </w:r>
      <w:r w:rsidR="00637FE9">
        <w:rPr>
          <w:color w:val="000000" w:themeColor="text1"/>
        </w:rPr>
        <w:t>（</w:t>
      </w:r>
      <w:r w:rsidRPr="00A94258">
        <w:rPr>
          <w:color w:val="000000" w:themeColor="text1"/>
        </w:rPr>
        <w:t>修正施行前條號為第36條，修正施行後為第37條</w:t>
      </w:r>
      <w:r w:rsidR="00637FE9">
        <w:rPr>
          <w:color w:val="000000" w:themeColor="text1"/>
        </w:rPr>
        <w:t>）</w:t>
      </w:r>
      <w:r w:rsidRPr="00A94258">
        <w:rPr>
          <w:color w:val="000000" w:themeColor="text1"/>
        </w:rPr>
        <w:t>，及名詞修正</w:t>
      </w:r>
      <w:r w:rsidR="00637FE9">
        <w:rPr>
          <w:color w:val="000000" w:themeColor="text1"/>
        </w:rPr>
        <w:t>（</w:t>
      </w:r>
      <w:r w:rsidRPr="00A94258">
        <w:rPr>
          <w:color w:val="000000" w:themeColor="text1"/>
        </w:rPr>
        <w:t>遺族改為遺屬，遺族一次撫慰金改為遺屬一次金</w:t>
      </w:r>
      <w:r w:rsidR="00637FE9">
        <w:rPr>
          <w:color w:val="000000" w:themeColor="text1"/>
        </w:rPr>
        <w:t>）</w:t>
      </w:r>
      <w:r w:rsidRPr="00A94258">
        <w:rPr>
          <w:color w:val="000000" w:themeColor="text1"/>
        </w:rPr>
        <w:t>。</w:t>
      </w:r>
    </w:p>
    <w:p w14:paraId="2BFD631B" w14:textId="77777777" w:rsidR="0010596D" w:rsidRPr="00A94258" w:rsidRDefault="0010596D" w:rsidP="00536C23">
      <w:pPr>
        <w:pStyle w:val="3"/>
        <w:rPr>
          <w:rFonts w:cs="新細明體"/>
          <w:color w:val="000000" w:themeColor="text1"/>
          <w:szCs w:val="32"/>
          <w:lang w:val="zh-TW"/>
        </w:rPr>
      </w:pPr>
      <w:r w:rsidRPr="00A94258">
        <w:rPr>
          <w:rFonts w:hint="eastAsia"/>
          <w:color w:val="000000" w:themeColor="text1"/>
        </w:rPr>
        <w:t>依</w:t>
      </w:r>
      <w:r w:rsidRPr="00A94258">
        <w:rPr>
          <w:rFonts w:hint="eastAsia"/>
          <w:color w:val="000000" w:themeColor="text1"/>
          <w:szCs w:val="52"/>
        </w:rPr>
        <w:t>國防部處</w:t>
      </w:r>
      <w:proofErr w:type="gramStart"/>
      <w:r w:rsidRPr="00A94258">
        <w:rPr>
          <w:rFonts w:hint="eastAsia"/>
          <w:color w:val="000000" w:themeColor="text1"/>
          <w:szCs w:val="52"/>
        </w:rPr>
        <w:t>務</w:t>
      </w:r>
      <w:proofErr w:type="gramEnd"/>
      <w:r w:rsidRPr="00A94258">
        <w:rPr>
          <w:rFonts w:hint="eastAsia"/>
          <w:color w:val="000000" w:themeColor="text1"/>
          <w:szCs w:val="52"/>
        </w:rPr>
        <w:t>規程規定，資</w:t>
      </w:r>
      <w:proofErr w:type="gramStart"/>
      <w:r w:rsidRPr="00A94258">
        <w:rPr>
          <w:rFonts w:hint="eastAsia"/>
          <w:color w:val="000000" w:themeColor="text1"/>
          <w:szCs w:val="52"/>
        </w:rPr>
        <w:t>規司</w:t>
      </w:r>
      <w:proofErr w:type="gramEnd"/>
      <w:r w:rsidRPr="00A94258">
        <w:rPr>
          <w:rFonts w:hint="eastAsia"/>
          <w:color w:val="000000" w:themeColor="text1"/>
          <w:szCs w:val="52"/>
        </w:rPr>
        <w:t>掌理國軍撫卹、保</w:t>
      </w:r>
      <w:r w:rsidRPr="00A94258">
        <w:rPr>
          <w:rFonts w:hint="eastAsia"/>
          <w:color w:val="000000" w:themeColor="text1"/>
          <w:szCs w:val="52"/>
        </w:rPr>
        <w:lastRenderedPageBreak/>
        <w:t>險、留守業務政策及法令之擬訂。再依國防部參謀本部處</w:t>
      </w:r>
      <w:proofErr w:type="gramStart"/>
      <w:r w:rsidRPr="00A94258">
        <w:rPr>
          <w:rFonts w:hint="eastAsia"/>
          <w:color w:val="000000" w:themeColor="text1"/>
          <w:szCs w:val="52"/>
        </w:rPr>
        <w:t>務</w:t>
      </w:r>
      <w:proofErr w:type="gramEnd"/>
      <w:r w:rsidRPr="00A94258">
        <w:rPr>
          <w:rFonts w:hint="eastAsia"/>
          <w:color w:val="000000" w:themeColor="text1"/>
          <w:szCs w:val="52"/>
        </w:rPr>
        <w:t>規程</w:t>
      </w:r>
      <w:r w:rsidRPr="00A94258">
        <w:rPr>
          <w:rFonts w:hint="eastAsia"/>
          <w:color w:val="000000" w:themeColor="text1"/>
        </w:rPr>
        <w:t>，</w:t>
      </w:r>
      <w:proofErr w:type="gramStart"/>
      <w:r w:rsidRPr="00A94258">
        <w:rPr>
          <w:rFonts w:hint="eastAsia"/>
          <w:color w:val="000000" w:themeColor="text1"/>
        </w:rPr>
        <w:t>人次</w:t>
      </w:r>
      <w:proofErr w:type="gramEnd"/>
      <w:r w:rsidRPr="00A94258">
        <w:rPr>
          <w:rFonts w:hint="eastAsia"/>
          <w:color w:val="000000" w:themeColor="text1"/>
        </w:rPr>
        <w:t>室掌理國軍退除業務與退除給與核算、核發之督導及執行。再者退除役官兵所涉給付之審定作業，</w:t>
      </w:r>
      <w:r w:rsidRPr="00A94258">
        <w:rPr>
          <w:rFonts w:cs="新細明體" w:hint="eastAsia"/>
          <w:color w:val="000000" w:themeColor="text1"/>
          <w:szCs w:val="32"/>
          <w:lang w:val="zh-TW"/>
        </w:rPr>
        <w:t>編制屬國防部人員，由國防部辦理，編制屬各軍種人員，由各軍司令部辦理；另退輔會</w:t>
      </w:r>
      <w:r w:rsidRPr="00A94258">
        <w:rPr>
          <w:rFonts w:hint="eastAsia"/>
          <w:color w:val="000000" w:themeColor="text1"/>
          <w:lang w:val="zh-TW"/>
        </w:rPr>
        <w:t>組織法102年11月1日制定施行後，退輔會正式成立退除給付處，自103年1月起承接國防部</w:t>
      </w:r>
      <w:proofErr w:type="gramStart"/>
      <w:r w:rsidRPr="00A94258">
        <w:rPr>
          <w:rFonts w:hint="eastAsia"/>
          <w:color w:val="000000" w:themeColor="text1"/>
          <w:lang w:val="zh-TW"/>
        </w:rPr>
        <w:t>移撥退除</w:t>
      </w:r>
      <w:proofErr w:type="gramEnd"/>
      <w:r w:rsidRPr="00A94258">
        <w:rPr>
          <w:rFonts w:hint="eastAsia"/>
          <w:color w:val="000000" w:themeColor="text1"/>
          <w:lang w:val="zh-TW"/>
        </w:rPr>
        <w:t>給付預算編列與國防部退除給付審定案件之發放業務</w:t>
      </w:r>
      <w:r w:rsidRPr="00A94258">
        <w:rPr>
          <w:rFonts w:cs="新細明體" w:hint="eastAsia"/>
          <w:color w:val="000000" w:themeColor="text1"/>
          <w:szCs w:val="32"/>
          <w:lang w:val="zh-TW"/>
        </w:rPr>
        <w:t>，</w:t>
      </w:r>
      <w:proofErr w:type="gramStart"/>
      <w:r w:rsidRPr="00A94258">
        <w:rPr>
          <w:rFonts w:cs="新細明體" w:hint="eastAsia"/>
          <w:color w:val="000000" w:themeColor="text1"/>
          <w:szCs w:val="32"/>
          <w:lang w:val="zh-TW"/>
        </w:rPr>
        <w:t>先</w:t>
      </w:r>
      <w:r w:rsidRPr="00A94258">
        <w:rPr>
          <w:rFonts w:hint="eastAsia"/>
          <w:color w:val="000000" w:themeColor="text1"/>
        </w:rPr>
        <w:t>予敘</w:t>
      </w:r>
      <w:proofErr w:type="gramEnd"/>
      <w:r w:rsidRPr="00A94258">
        <w:rPr>
          <w:rFonts w:hint="eastAsia"/>
          <w:color w:val="000000" w:themeColor="text1"/>
        </w:rPr>
        <w:t>明</w:t>
      </w:r>
      <w:r w:rsidRPr="00A94258">
        <w:rPr>
          <w:rFonts w:cs="新細明體" w:hint="eastAsia"/>
          <w:color w:val="000000" w:themeColor="text1"/>
          <w:szCs w:val="32"/>
          <w:lang w:val="zh-TW"/>
        </w:rPr>
        <w:t>。</w:t>
      </w:r>
    </w:p>
    <w:p w14:paraId="32CFDFB9" w14:textId="72BA30D8" w:rsidR="0010596D" w:rsidRPr="00A94258" w:rsidRDefault="0010596D" w:rsidP="00536C23">
      <w:pPr>
        <w:pStyle w:val="3"/>
        <w:rPr>
          <w:rFonts w:cs="新細明體"/>
          <w:color w:val="000000" w:themeColor="text1"/>
          <w:szCs w:val="32"/>
          <w:lang w:val="zh-TW"/>
        </w:rPr>
      </w:pPr>
      <w:proofErr w:type="gramStart"/>
      <w:r w:rsidRPr="00A94258">
        <w:rPr>
          <w:rFonts w:hint="eastAsia"/>
          <w:color w:val="000000" w:themeColor="text1"/>
        </w:rPr>
        <w:t>審計部於1</w:t>
      </w:r>
      <w:r w:rsidRPr="00A94258">
        <w:rPr>
          <w:color w:val="000000" w:themeColor="text1"/>
        </w:rPr>
        <w:t>05</w:t>
      </w:r>
      <w:r w:rsidRPr="00A94258">
        <w:rPr>
          <w:rFonts w:hint="eastAsia"/>
          <w:color w:val="000000" w:themeColor="text1"/>
        </w:rPr>
        <w:t>年</w:t>
      </w:r>
      <w:r w:rsidRPr="00A94258">
        <w:rPr>
          <w:color w:val="000000" w:themeColor="text1"/>
        </w:rPr>
        <w:t>9</w:t>
      </w:r>
      <w:r w:rsidRPr="00A94258">
        <w:rPr>
          <w:rFonts w:hint="eastAsia"/>
          <w:color w:val="000000" w:themeColor="text1"/>
        </w:rPr>
        <w:t>月</w:t>
      </w:r>
      <w:proofErr w:type="gramEnd"/>
      <w:r w:rsidRPr="00A94258">
        <w:rPr>
          <w:rFonts w:hint="eastAsia"/>
          <w:color w:val="000000" w:themeColor="text1"/>
        </w:rPr>
        <w:t>依退輔會提供核發退除給與資料檔分析，其中屬退撫舊制退伍之軍官、士官支領退休俸、贍養金在領受期間死亡，於</w:t>
      </w:r>
      <w:r w:rsidRPr="00A94258">
        <w:rPr>
          <w:color w:val="000000" w:themeColor="text1"/>
        </w:rPr>
        <w:t>102</w:t>
      </w:r>
      <w:r w:rsidRPr="00A94258">
        <w:rPr>
          <w:rFonts w:hint="eastAsia"/>
          <w:color w:val="000000" w:themeColor="text1"/>
        </w:rPr>
        <w:t>年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月至</w:t>
      </w:r>
      <w:r w:rsidRPr="00A94258">
        <w:rPr>
          <w:color w:val="000000" w:themeColor="text1"/>
        </w:rPr>
        <w:t>105</w:t>
      </w:r>
      <w:r w:rsidRPr="00A94258">
        <w:rPr>
          <w:rFonts w:hint="eastAsia"/>
          <w:color w:val="000000" w:themeColor="text1"/>
        </w:rPr>
        <w:t>年</w:t>
      </w:r>
      <w:r w:rsidRPr="00A94258">
        <w:rPr>
          <w:color w:val="000000" w:themeColor="text1"/>
        </w:rPr>
        <w:t>8</w:t>
      </w:r>
      <w:r w:rsidRPr="00A94258">
        <w:rPr>
          <w:rFonts w:hint="eastAsia"/>
          <w:color w:val="000000" w:themeColor="text1"/>
        </w:rPr>
        <w:t>月由遺族申請遺屬一次金者，計有</w:t>
      </w:r>
      <w:r w:rsidRPr="00A94258">
        <w:rPr>
          <w:color w:val="000000" w:themeColor="text1"/>
        </w:rPr>
        <w:t>5,280</w:t>
      </w:r>
      <w:r w:rsidRPr="00A94258">
        <w:rPr>
          <w:rFonts w:hint="eastAsia"/>
          <w:color w:val="000000" w:themeColor="text1"/>
        </w:rPr>
        <w:t>人。</w:t>
      </w:r>
      <w:proofErr w:type="gramStart"/>
      <w:r w:rsidRPr="00A94258">
        <w:rPr>
          <w:rFonts w:hint="eastAsia"/>
          <w:color w:val="000000" w:themeColor="text1"/>
        </w:rPr>
        <w:t>審計部於就地</w:t>
      </w:r>
      <w:proofErr w:type="gramEnd"/>
      <w:r w:rsidRPr="00A94258">
        <w:rPr>
          <w:rFonts w:cs="微軟正黑體" w:hint="eastAsia"/>
          <w:color w:val="000000" w:themeColor="text1"/>
        </w:rPr>
        <w:t>查</w:t>
      </w:r>
      <w:r w:rsidRPr="00A94258">
        <w:rPr>
          <w:rFonts w:cs="Yu Gothic" w:hint="eastAsia"/>
          <w:color w:val="000000" w:themeColor="text1"/>
        </w:rPr>
        <w:t>核</w:t>
      </w:r>
      <w:proofErr w:type="gramStart"/>
      <w:r w:rsidRPr="00A94258">
        <w:rPr>
          <w:rFonts w:cs="Yu Gothic" w:hint="eastAsia"/>
          <w:color w:val="000000" w:themeColor="text1"/>
        </w:rPr>
        <w:t>期間</w:t>
      </w:r>
      <w:proofErr w:type="gramEnd"/>
      <w:r w:rsidR="00637FE9">
        <w:rPr>
          <w:color w:val="000000" w:themeColor="text1"/>
        </w:rPr>
        <w:t>（</w:t>
      </w:r>
      <w:r w:rsidRPr="00A94258">
        <w:rPr>
          <w:color w:val="000000" w:themeColor="text1"/>
        </w:rPr>
        <w:t>105</w:t>
      </w:r>
      <w:r w:rsidRPr="00A94258">
        <w:rPr>
          <w:rFonts w:hint="eastAsia"/>
          <w:color w:val="000000" w:themeColor="text1"/>
        </w:rPr>
        <w:t>年</w:t>
      </w:r>
      <w:r w:rsidRPr="00A94258">
        <w:rPr>
          <w:color w:val="000000" w:themeColor="text1"/>
        </w:rPr>
        <w:t>9</w:t>
      </w:r>
      <w:r w:rsidRPr="00A94258">
        <w:rPr>
          <w:rFonts w:hint="eastAsia"/>
          <w:color w:val="000000" w:themeColor="text1"/>
        </w:rPr>
        <w:t>至</w:t>
      </w:r>
      <w:r w:rsidRPr="00A94258">
        <w:rPr>
          <w:color w:val="000000" w:themeColor="text1"/>
        </w:rPr>
        <w:t>10</w:t>
      </w:r>
      <w:r w:rsidRPr="00A94258">
        <w:rPr>
          <w:rFonts w:hint="eastAsia"/>
          <w:color w:val="000000" w:themeColor="text1"/>
        </w:rPr>
        <w:t>月間）詢問退伍金餘額計算方式，國防部各人事權責單位稱係依國防部</w:t>
      </w:r>
      <w:r w:rsidRPr="00A94258">
        <w:rPr>
          <w:color w:val="000000" w:themeColor="text1"/>
        </w:rPr>
        <w:t>105</w:t>
      </w:r>
      <w:r w:rsidRPr="00A94258">
        <w:rPr>
          <w:rFonts w:hint="eastAsia"/>
          <w:color w:val="000000" w:themeColor="text1"/>
        </w:rPr>
        <w:t>年</w:t>
      </w:r>
      <w:r w:rsidRPr="00A94258">
        <w:rPr>
          <w:color w:val="000000" w:themeColor="text1"/>
        </w:rPr>
        <w:t>3</w:t>
      </w:r>
      <w:r w:rsidRPr="00A94258">
        <w:rPr>
          <w:rFonts w:hint="eastAsia"/>
          <w:color w:val="000000" w:themeColor="text1"/>
        </w:rPr>
        <w:t>月</w:t>
      </w:r>
      <w:r w:rsidRPr="00A94258">
        <w:rPr>
          <w:color w:val="000000" w:themeColor="text1"/>
        </w:rPr>
        <w:t>22</w:t>
      </w:r>
      <w:r w:rsidRPr="00A94258">
        <w:rPr>
          <w:rFonts w:hint="eastAsia"/>
          <w:color w:val="000000" w:themeColor="text1"/>
        </w:rPr>
        <w:t>日令</w:t>
      </w:r>
      <w:r w:rsidRPr="00A94258">
        <w:rPr>
          <w:rStyle w:val="afe"/>
          <w:color w:val="000000" w:themeColor="text1"/>
        </w:rPr>
        <w:footnoteReference w:id="2"/>
      </w:r>
      <w:r w:rsidR="00E029A2" w:rsidRPr="00A94258">
        <w:rPr>
          <w:rFonts w:hint="eastAsia"/>
          <w:color w:val="000000" w:themeColor="text1"/>
        </w:rPr>
        <w:t>修正發布</w:t>
      </w:r>
      <w:r w:rsidR="00D2171B" w:rsidRPr="00A94258">
        <w:rPr>
          <w:rFonts w:hAnsi="標楷體" w:hint="eastAsia"/>
          <w:color w:val="000000" w:themeColor="text1"/>
          <w:szCs w:val="52"/>
        </w:rPr>
        <w:t>退除給與審定作業規定</w:t>
      </w:r>
      <w:r w:rsidRPr="00A94258">
        <w:rPr>
          <w:rFonts w:hint="eastAsia"/>
          <w:color w:val="000000" w:themeColor="text1"/>
        </w:rPr>
        <w:t>第</w:t>
      </w:r>
      <w:r w:rsidRPr="00A94258">
        <w:rPr>
          <w:color w:val="000000" w:themeColor="text1"/>
        </w:rPr>
        <w:t>11</w:t>
      </w:r>
      <w:r w:rsidRPr="00A94258">
        <w:rPr>
          <w:rFonts w:hint="eastAsia"/>
          <w:color w:val="000000" w:themeColor="text1"/>
        </w:rPr>
        <w:t>點及第</w:t>
      </w:r>
      <w:r w:rsidRPr="00A94258">
        <w:rPr>
          <w:color w:val="000000" w:themeColor="text1"/>
        </w:rPr>
        <w:t>14</w:t>
      </w:r>
      <w:r w:rsidRPr="00A94258">
        <w:rPr>
          <w:rFonts w:hint="eastAsia"/>
          <w:color w:val="000000" w:themeColor="text1"/>
        </w:rPr>
        <w:t>點所定，屬退撫舊制人員支領退休俸、贍養金逾</w:t>
      </w:r>
      <w:r w:rsidRPr="00A94258">
        <w:rPr>
          <w:color w:val="000000" w:themeColor="text1"/>
        </w:rPr>
        <w:t>3</w:t>
      </w:r>
      <w:r w:rsidRPr="00A94258">
        <w:rPr>
          <w:rFonts w:hint="eastAsia"/>
          <w:color w:val="000000" w:themeColor="text1"/>
        </w:rPr>
        <w:t>年以上死亡者，其遺族申請遺屬一次金，餘額低於應領退伍金半數時，按半數發給等規定，計算退伍金餘額</w:t>
      </w:r>
      <w:r w:rsidRPr="00A94258">
        <w:rPr>
          <w:rStyle w:val="afe"/>
          <w:color w:val="000000" w:themeColor="text1"/>
        </w:rPr>
        <w:footnoteReference w:id="3"/>
      </w:r>
      <w:r w:rsidRPr="00A94258">
        <w:rPr>
          <w:rFonts w:hint="eastAsia"/>
          <w:color w:val="000000" w:themeColor="text1"/>
        </w:rPr>
        <w:t>，</w:t>
      </w:r>
      <w:proofErr w:type="gramStart"/>
      <w:r w:rsidRPr="00A94258">
        <w:rPr>
          <w:rFonts w:hint="eastAsia"/>
          <w:color w:val="000000" w:themeColor="text1"/>
        </w:rPr>
        <w:t>核給遺</w:t>
      </w:r>
      <w:proofErr w:type="gramEnd"/>
      <w:r w:rsidRPr="00A94258">
        <w:rPr>
          <w:rFonts w:hint="eastAsia"/>
          <w:color w:val="000000" w:themeColor="text1"/>
        </w:rPr>
        <w:t>屬一次金每人</w:t>
      </w:r>
      <w:r w:rsidRPr="00A94258">
        <w:rPr>
          <w:color w:val="000000" w:themeColor="text1"/>
        </w:rPr>
        <w:t>32,055</w:t>
      </w:r>
      <w:r w:rsidRPr="00A94258">
        <w:rPr>
          <w:rFonts w:hint="eastAsia"/>
          <w:color w:val="000000" w:themeColor="text1"/>
        </w:rPr>
        <w:t>元至</w:t>
      </w:r>
      <w:r w:rsidRPr="00A94258">
        <w:rPr>
          <w:color w:val="000000" w:themeColor="text1"/>
        </w:rPr>
        <w:t>2,933,490</w:t>
      </w:r>
      <w:r w:rsidRPr="00A94258">
        <w:rPr>
          <w:rFonts w:hint="eastAsia"/>
          <w:color w:val="000000" w:themeColor="text1"/>
        </w:rPr>
        <w:t>元，前開期間核發總金額（未扣除6個基數撫慰金）為</w:t>
      </w:r>
      <w:r w:rsidRPr="00A94258">
        <w:rPr>
          <w:color w:val="000000" w:themeColor="text1"/>
        </w:rPr>
        <w:t>47.82</w:t>
      </w:r>
      <w:r w:rsidRPr="00A94258">
        <w:rPr>
          <w:rFonts w:hint="eastAsia"/>
          <w:color w:val="000000" w:themeColor="text1"/>
        </w:rPr>
        <w:t>億餘元，已違反修正前服役條例第</w:t>
      </w:r>
      <w:r w:rsidRPr="00A94258">
        <w:rPr>
          <w:color w:val="000000" w:themeColor="text1"/>
        </w:rPr>
        <w:t>36</w:t>
      </w:r>
      <w:r w:rsidRPr="00A94258">
        <w:rPr>
          <w:rFonts w:hint="eastAsia"/>
          <w:color w:val="000000" w:themeColor="text1"/>
        </w:rPr>
        <w:t>條規定後，</w:t>
      </w:r>
      <w:proofErr w:type="gramStart"/>
      <w:r w:rsidRPr="00A94258">
        <w:rPr>
          <w:rFonts w:hint="eastAsia"/>
          <w:color w:val="000000" w:themeColor="text1"/>
        </w:rPr>
        <w:t>審計部</w:t>
      </w:r>
      <w:r w:rsidR="00C93D8A" w:rsidRPr="00A94258">
        <w:rPr>
          <w:rFonts w:hint="eastAsia"/>
          <w:color w:val="000000" w:themeColor="text1"/>
        </w:rPr>
        <w:t>以</w:t>
      </w:r>
      <w:r w:rsidRPr="00A94258">
        <w:rPr>
          <w:rFonts w:hint="eastAsia"/>
          <w:color w:val="000000" w:themeColor="text1"/>
        </w:rPr>
        <w:t>1</w:t>
      </w:r>
      <w:r w:rsidRPr="00A94258">
        <w:rPr>
          <w:color w:val="000000" w:themeColor="text1"/>
        </w:rPr>
        <w:t>06</w:t>
      </w:r>
      <w:r w:rsidRPr="00A94258">
        <w:rPr>
          <w:rFonts w:hint="eastAsia"/>
          <w:color w:val="000000" w:themeColor="text1"/>
        </w:rPr>
        <w:t>年1月2</w:t>
      </w:r>
      <w:r w:rsidRPr="00A94258">
        <w:rPr>
          <w:color w:val="000000" w:themeColor="text1"/>
        </w:rPr>
        <w:t>5</w:t>
      </w:r>
      <w:proofErr w:type="gramEnd"/>
      <w:r w:rsidRPr="00A94258">
        <w:rPr>
          <w:rFonts w:hint="eastAsia"/>
          <w:color w:val="000000" w:themeColor="text1"/>
        </w:rPr>
        <w:t>日函</w:t>
      </w:r>
      <w:r w:rsidRPr="00A94258">
        <w:rPr>
          <w:rStyle w:val="afe"/>
          <w:color w:val="000000" w:themeColor="text1"/>
        </w:rPr>
        <w:footnoteReference w:id="4"/>
      </w:r>
      <w:r w:rsidRPr="00A94258">
        <w:rPr>
          <w:rFonts w:hint="eastAsia"/>
          <w:color w:val="000000" w:themeColor="text1"/>
        </w:rPr>
        <w:t>要求國防部改善。</w:t>
      </w:r>
    </w:p>
    <w:p w14:paraId="6BC678AC" w14:textId="6BADF026" w:rsidR="0010596D" w:rsidRPr="00A94258" w:rsidRDefault="0010596D" w:rsidP="00536C23">
      <w:pPr>
        <w:pStyle w:val="3"/>
        <w:rPr>
          <w:color w:val="000000" w:themeColor="text1"/>
        </w:rPr>
      </w:pPr>
      <w:r w:rsidRPr="00A94258">
        <w:rPr>
          <w:rFonts w:cs="新細明體" w:hint="eastAsia"/>
          <w:color w:val="000000" w:themeColor="text1"/>
          <w:szCs w:val="32"/>
          <w:lang w:val="zh-TW"/>
        </w:rPr>
        <w:t>有關</w:t>
      </w:r>
      <w:proofErr w:type="gramStart"/>
      <w:r w:rsidRPr="00A94258">
        <w:rPr>
          <w:rFonts w:hint="eastAsia"/>
          <w:color w:val="000000" w:themeColor="text1"/>
        </w:rPr>
        <w:t>前揭遺屬</w:t>
      </w:r>
      <w:proofErr w:type="gramEnd"/>
      <w:r w:rsidRPr="00A94258">
        <w:rPr>
          <w:rFonts w:hint="eastAsia"/>
          <w:color w:val="000000" w:themeColor="text1"/>
        </w:rPr>
        <w:t>一次金發放疑義，詢據國防部查復本</w:t>
      </w:r>
      <w:r w:rsidRPr="00A94258">
        <w:rPr>
          <w:rFonts w:hint="eastAsia"/>
          <w:color w:val="000000" w:themeColor="text1"/>
        </w:rPr>
        <w:lastRenderedPageBreak/>
        <w:t>院略述如下：</w:t>
      </w:r>
    </w:p>
    <w:p w14:paraId="38104EBA" w14:textId="021D6C37" w:rsidR="0010596D" w:rsidRPr="00A94258" w:rsidRDefault="0010596D" w:rsidP="00536C23">
      <w:pPr>
        <w:pStyle w:val="4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退撫新制施行前</w:t>
      </w:r>
      <w:r w:rsidR="00637FE9">
        <w:rPr>
          <w:rFonts w:hint="eastAsia"/>
          <w:color w:val="000000" w:themeColor="text1"/>
        </w:rPr>
        <w:t>（</w:t>
      </w:r>
      <w:r w:rsidRPr="00A94258">
        <w:rPr>
          <w:rFonts w:hint="eastAsia"/>
          <w:color w:val="000000" w:themeColor="text1"/>
        </w:rPr>
        <w:t>85年12月31日以前</w:t>
      </w:r>
      <w:r w:rsidR="00637FE9">
        <w:rPr>
          <w:rFonts w:hint="eastAsia"/>
          <w:color w:val="000000" w:themeColor="text1"/>
        </w:rPr>
        <w:t>）</w:t>
      </w:r>
      <w:r w:rsidRPr="00A94258">
        <w:rPr>
          <w:rFonts w:hint="eastAsia"/>
          <w:color w:val="000000" w:themeColor="text1"/>
        </w:rPr>
        <w:t>，退伍除役之軍官、士官，在支領退休</w:t>
      </w:r>
      <w:proofErr w:type="gramStart"/>
      <w:r w:rsidRPr="00A94258">
        <w:rPr>
          <w:rFonts w:hint="eastAsia"/>
          <w:color w:val="000000" w:themeColor="text1"/>
        </w:rPr>
        <w:t>俸</w:t>
      </w:r>
      <w:proofErr w:type="gramEnd"/>
      <w:r w:rsidRPr="00A94258">
        <w:rPr>
          <w:rFonts w:hint="eastAsia"/>
          <w:color w:val="000000" w:themeColor="text1"/>
        </w:rPr>
        <w:t>、贍養金期間死亡者，其遺族分依8</w:t>
      </w:r>
      <w:r w:rsidRPr="00A94258">
        <w:rPr>
          <w:color w:val="000000" w:themeColor="text1"/>
        </w:rPr>
        <w:t>8</w:t>
      </w:r>
      <w:r w:rsidRPr="00A94258">
        <w:rPr>
          <w:rFonts w:hint="eastAsia"/>
          <w:color w:val="000000" w:themeColor="text1"/>
        </w:rPr>
        <w:t>年6月1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日廢止前陸海空軍軍官服役條例施行細則第31條第1項及同日廢止前陸海空軍士官服役條例施行細則第28條第1項規定及死亡時之退除給與標準如下：已支領退休</w:t>
      </w:r>
      <w:proofErr w:type="gramStart"/>
      <w:r w:rsidRPr="00A94258">
        <w:rPr>
          <w:rFonts w:hint="eastAsia"/>
          <w:color w:val="000000" w:themeColor="text1"/>
        </w:rPr>
        <w:t>俸</w:t>
      </w:r>
      <w:proofErr w:type="gramEnd"/>
      <w:r w:rsidRPr="00A94258">
        <w:rPr>
          <w:rFonts w:hint="eastAsia"/>
          <w:color w:val="000000" w:themeColor="text1"/>
        </w:rPr>
        <w:t>、贍養金逾3年者，自第4年第1個月起，至死亡之當月份止，按每2個月扣減一個基數</w:t>
      </w:r>
      <w:r w:rsidR="00637FE9">
        <w:rPr>
          <w:rFonts w:hint="eastAsia"/>
          <w:color w:val="000000" w:themeColor="text1"/>
        </w:rPr>
        <w:t>（</w:t>
      </w:r>
      <w:r w:rsidRPr="00A94258">
        <w:rPr>
          <w:rFonts w:hint="eastAsia"/>
          <w:color w:val="000000" w:themeColor="text1"/>
        </w:rPr>
        <w:t>不足2個月者不扣</w:t>
      </w:r>
      <w:r w:rsidR="00637FE9">
        <w:rPr>
          <w:rFonts w:hint="eastAsia"/>
          <w:color w:val="000000" w:themeColor="text1"/>
        </w:rPr>
        <w:t>）</w:t>
      </w:r>
      <w:r w:rsidRPr="00A94258">
        <w:rPr>
          <w:rFonts w:hint="eastAsia"/>
          <w:color w:val="000000" w:themeColor="text1"/>
        </w:rPr>
        <w:t>之比率扣減後，發給其退伍金餘額及2年眷補代金。但其退伍金餘額低於應領退伍金總額之半數時，仍照半數發給之。</w:t>
      </w:r>
    </w:p>
    <w:p w14:paraId="64A9134E" w14:textId="0369D247" w:rsidR="0010596D" w:rsidRPr="00A94258" w:rsidRDefault="0010596D" w:rsidP="00536C23">
      <w:pPr>
        <w:pStyle w:val="4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退撫新制實施後</w:t>
      </w:r>
      <w:r w:rsidR="00637FE9">
        <w:rPr>
          <w:rFonts w:hint="eastAsia"/>
          <w:color w:val="000000" w:themeColor="text1"/>
        </w:rPr>
        <w:t>（</w:t>
      </w:r>
      <w:r w:rsidRPr="00A94258">
        <w:rPr>
          <w:rFonts w:hint="eastAsia"/>
          <w:color w:val="000000" w:themeColor="text1"/>
        </w:rPr>
        <w:t>86年1月1日以後</w:t>
      </w:r>
      <w:r w:rsidR="00637FE9">
        <w:rPr>
          <w:rFonts w:hint="eastAsia"/>
          <w:color w:val="000000" w:themeColor="text1"/>
        </w:rPr>
        <w:t>）</w:t>
      </w:r>
      <w:r w:rsidRPr="00A94258">
        <w:rPr>
          <w:rFonts w:hint="eastAsia"/>
          <w:color w:val="000000" w:themeColor="text1"/>
        </w:rPr>
        <w:t>，遺屬一次金</w:t>
      </w:r>
      <w:proofErr w:type="gramStart"/>
      <w:r w:rsidRPr="00A94258">
        <w:rPr>
          <w:rFonts w:hint="eastAsia"/>
          <w:color w:val="000000" w:themeColor="text1"/>
        </w:rPr>
        <w:t>之計發</w:t>
      </w:r>
      <w:proofErr w:type="gramEnd"/>
      <w:r w:rsidRPr="00A94258">
        <w:rPr>
          <w:rFonts w:hint="eastAsia"/>
          <w:color w:val="000000" w:themeColor="text1"/>
        </w:rPr>
        <w:t>，依修正前服役條例第3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條第1項雖規定，支領退休俸、贍養金3年以上者，發給其退伍金餘額，並發給相當於同等級之現役人員6個基數之撫慰金；其無餘額者，亦同。惟同條例第39條第1項規定，本條例施行前已</w:t>
      </w:r>
      <w:proofErr w:type="gramStart"/>
      <w:r w:rsidRPr="00A94258">
        <w:rPr>
          <w:rFonts w:hint="eastAsia"/>
          <w:color w:val="000000" w:themeColor="text1"/>
        </w:rPr>
        <w:t>退除者</w:t>
      </w:r>
      <w:proofErr w:type="gramEnd"/>
      <w:r w:rsidRPr="00A94258">
        <w:rPr>
          <w:rFonts w:hint="eastAsia"/>
          <w:color w:val="000000" w:themeColor="text1"/>
        </w:rPr>
        <w:t>，其支領之退除給與及其他各項補助，</w:t>
      </w:r>
      <w:proofErr w:type="gramStart"/>
      <w:r w:rsidRPr="00A94258">
        <w:rPr>
          <w:rFonts w:hint="eastAsia"/>
          <w:color w:val="000000" w:themeColor="text1"/>
        </w:rPr>
        <w:t>均按</w:t>
      </w:r>
      <w:proofErr w:type="gramEnd"/>
      <w:r w:rsidRPr="00A94258">
        <w:rPr>
          <w:rFonts w:hint="eastAsia"/>
          <w:color w:val="000000" w:themeColor="text1"/>
        </w:rPr>
        <w:t>原規定支給。因此，針對85年12月31日以前退伍除役之軍官、士官，領受退休</w:t>
      </w:r>
      <w:proofErr w:type="gramStart"/>
      <w:r w:rsidRPr="00A94258">
        <w:rPr>
          <w:rFonts w:hint="eastAsia"/>
          <w:color w:val="000000" w:themeColor="text1"/>
        </w:rPr>
        <w:t>俸</w:t>
      </w:r>
      <w:proofErr w:type="gramEnd"/>
      <w:r w:rsidRPr="00A94258">
        <w:rPr>
          <w:rFonts w:hint="eastAsia"/>
          <w:color w:val="000000" w:themeColor="text1"/>
        </w:rPr>
        <w:t>或贍養金逾3年以上，並於退撫新制施行後亡故者，按其原支領之退除給與及適用之退除給與法令，</w:t>
      </w:r>
      <w:proofErr w:type="gramStart"/>
      <w:r w:rsidRPr="00A94258">
        <w:rPr>
          <w:rFonts w:hint="eastAsia"/>
          <w:color w:val="000000" w:themeColor="text1"/>
        </w:rPr>
        <w:t>計發遺</w:t>
      </w:r>
      <w:proofErr w:type="gramEnd"/>
      <w:r w:rsidRPr="00A94258">
        <w:rPr>
          <w:rFonts w:hint="eastAsia"/>
          <w:color w:val="000000" w:themeColor="text1"/>
        </w:rPr>
        <w:t>族「退伍金餘額及2年眷補代金」，如有「退伍金餘額低於應領退伍金總額之半數」情形時，仍照半數發給，方符合政府照顧遺族之精神，並有修正前服役條例第39條第1項規定之適用等情云云。</w:t>
      </w:r>
    </w:p>
    <w:p w14:paraId="45567A17" w14:textId="4F4A7518" w:rsidR="0010596D" w:rsidRPr="00A94258" w:rsidRDefault="0010596D" w:rsidP="00536C23">
      <w:pPr>
        <w:pStyle w:val="4"/>
        <w:rPr>
          <w:rFonts w:cs="新細明體"/>
          <w:color w:val="000000" w:themeColor="text1"/>
          <w:szCs w:val="32"/>
          <w:lang w:val="zh-TW"/>
        </w:rPr>
      </w:pPr>
      <w:proofErr w:type="gramStart"/>
      <w:r w:rsidRPr="00A94258">
        <w:rPr>
          <w:rFonts w:hint="eastAsia"/>
          <w:color w:val="000000" w:themeColor="text1"/>
        </w:rPr>
        <w:t>惟</w:t>
      </w:r>
      <w:proofErr w:type="gramEnd"/>
      <w:r w:rsidRPr="00A94258">
        <w:rPr>
          <w:rFonts w:hint="eastAsia"/>
          <w:color w:val="000000" w:themeColor="text1"/>
        </w:rPr>
        <w:t>修正前服役條例第3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條第1項內容，係規定遺屬一次金之支領金額計算方式，</w:t>
      </w:r>
      <w:proofErr w:type="gramStart"/>
      <w:r w:rsidRPr="00A94258">
        <w:rPr>
          <w:rFonts w:hint="eastAsia"/>
          <w:color w:val="000000" w:themeColor="text1"/>
        </w:rPr>
        <w:t>容非</w:t>
      </w:r>
      <w:proofErr w:type="gramEnd"/>
      <w:r w:rsidRPr="00A94258">
        <w:rPr>
          <w:rFonts w:hint="eastAsia"/>
          <w:color w:val="000000" w:themeColor="text1"/>
        </w:rPr>
        <w:t>屬同條例第3</w:t>
      </w:r>
      <w:r w:rsidRPr="00A94258">
        <w:rPr>
          <w:color w:val="000000" w:themeColor="text1"/>
        </w:rPr>
        <w:t>9</w:t>
      </w:r>
      <w:r w:rsidRPr="00A94258">
        <w:rPr>
          <w:rFonts w:hint="eastAsia"/>
          <w:color w:val="000000" w:themeColor="text1"/>
        </w:rPr>
        <w:t>條第1項規定之該條例施行前已核定退伍除役</w:t>
      </w:r>
      <w:r w:rsidRPr="00A94258">
        <w:rPr>
          <w:rFonts w:hint="eastAsia"/>
          <w:color w:val="000000" w:themeColor="text1"/>
        </w:rPr>
        <w:lastRenderedPageBreak/>
        <w:t>者之退除給與按原規定支給之情形，國防部</w:t>
      </w:r>
      <w:proofErr w:type="gramStart"/>
      <w:r w:rsidRPr="00A94258">
        <w:rPr>
          <w:rFonts w:hint="eastAsia"/>
          <w:color w:val="000000" w:themeColor="text1"/>
        </w:rPr>
        <w:t>所復顯</w:t>
      </w:r>
      <w:proofErr w:type="gramEnd"/>
      <w:r w:rsidRPr="00A94258">
        <w:rPr>
          <w:rFonts w:hint="eastAsia"/>
          <w:color w:val="000000" w:themeColor="text1"/>
        </w:rPr>
        <w:t>無可採。且依負責掌理國軍撫</w:t>
      </w:r>
      <w:proofErr w:type="gramStart"/>
      <w:r w:rsidRPr="00A94258">
        <w:rPr>
          <w:rFonts w:hint="eastAsia"/>
          <w:color w:val="000000" w:themeColor="text1"/>
        </w:rPr>
        <w:t>卹</w:t>
      </w:r>
      <w:proofErr w:type="gramEnd"/>
      <w:r w:rsidRPr="00A94258">
        <w:rPr>
          <w:rFonts w:hint="eastAsia"/>
          <w:color w:val="000000" w:themeColor="text1"/>
        </w:rPr>
        <w:t>、保險、留守業務政策及法令之資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</w:t>
      </w:r>
      <w:proofErr w:type="gramStart"/>
      <w:r w:rsidRPr="00A94258">
        <w:rPr>
          <w:rFonts w:hint="eastAsia"/>
          <w:color w:val="000000" w:themeColor="text1"/>
        </w:rPr>
        <w:t>人資處前</w:t>
      </w:r>
      <w:proofErr w:type="gramEnd"/>
      <w:r w:rsidRPr="00A94258">
        <w:rPr>
          <w:rFonts w:hint="eastAsia"/>
          <w:color w:val="000000" w:themeColor="text1"/>
        </w:rPr>
        <w:t>處長</w:t>
      </w:r>
      <w:r w:rsidR="005B5693">
        <w:rPr>
          <w:rFonts w:hint="eastAsia"/>
          <w:color w:val="000000" w:themeColor="text1"/>
        </w:rPr>
        <w:t>傅○○</w:t>
      </w:r>
      <w:r w:rsidRPr="00A94258">
        <w:rPr>
          <w:rFonts w:hint="eastAsia"/>
          <w:color w:val="000000" w:themeColor="text1"/>
        </w:rPr>
        <w:t>於本院詢問時亦稱：「…</w:t>
      </w:r>
      <w:proofErr w:type="gramStart"/>
      <w:r w:rsidRPr="00A94258">
        <w:rPr>
          <w:rFonts w:hint="eastAsia"/>
          <w:color w:val="000000" w:themeColor="text1"/>
        </w:rPr>
        <w:t>…</w:t>
      </w:r>
      <w:proofErr w:type="gramEnd"/>
      <w:r w:rsidRPr="00A94258">
        <w:rPr>
          <w:rFonts w:hint="eastAsia"/>
          <w:color w:val="000000" w:themeColor="text1"/>
        </w:rPr>
        <w:t>第3</w:t>
      </w:r>
      <w:r w:rsidRPr="00A94258">
        <w:rPr>
          <w:color w:val="000000" w:themeColor="text1"/>
        </w:rPr>
        <w:t>9</w:t>
      </w:r>
      <w:r w:rsidRPr="00A94258">
        <w:rPr>
          <w:rFonts w:hint="eastAsia"/>
          <w:color w:val="000000" w:themeColor="text1"/>
        </w:rPr>
        <w:t>條是針對已退的人，第3</w:t>
      </w:r>
      <w:r w:rsidRPr="00A94258">
        <w:rPr>
          <w:color w:val="000000" w:themeColor="text1"/>
        </w:rPr>
        <w:t>5</w:t>
      </w:r>
      <w:r w:rsidRPr="00A94258">
        <w:rPr>
          <w:rFonts w:hint="eastAsia"/>
          <w:color w:val="000000" w:themeColor="text1"/>
        </w:rPr>
        <w:t>條是針對本身已退的袍澤，第3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條是指已亡故的遺族，我雖然一開始也認為執行單位是在幫袍澤爭福利，後來透過法律單位的說明，我逐步瞭解也認為第39條是沒有爭議的，即便要照顧袍澤遺族，但按照第39條文字是不能發放的。」因此，審計部1</w:t>
      </w:r>
      <w:r w:rsidRPr="00A94258">
        <w:rPr>
          <w:color w:val="000000" w:themeColor="text1"/>
        </w:rPr>
        <w:t>06</w:t>
      </w:r>
      <w:r w:rsidRPr="00A94258">
        <w:rPr>
          <w:rFonts w:hint="eastAsia"/>
          <w:color w:val="000000" w:themeColor="text1"/>
        </w:rPr>
        <w:t>年1月2</w:t>
      </w:r>
      <w:r w:rsidRPr="00A94258">
        <w:rPr>
          <w:color w:val="000000" w:themeColor="text1"/>
        </w:rPr>
        <w:t>5</w:t>
      </w:r>
      <w:r w:rsidRPr="00A94258">
        <w:rPr>
          <w:rFonts w:hint="eastAsia"/>
          <w:color w:val="000000" w:themeColor="text1"/>
        </w:rPr>
        <w:t>日函所指</w:t>
      </w:r>
      <w:r w:rsidR="00F57986" w:rsidRPr="00A94258">
        <w:rPr>
          <w:rFonts w:hint="eastAsia"/>
          <w:color w:val="000000" w:themeColor="text1"/>
        </w:rPr>
        <w:t>國防部</w:t>
      </w:r>
      <w:r w:rsidRPr="00A94258">
        <w:rPr>
          <w:color w:val="000000" w:themeColor="text1"/>
        </w:rPr>
        <w:t>105</w:t>
      </w:r>
      <w:r w:rsidRPr="00A94258">
        <w:rPr>
          <w:rFonts w:hint="eastAsia"/>
          <w:color w:val="000000" w:themeColor="text1"/>
        </w:rPr>
        <w:t>年</w:t>
      </w:r>
      <w:r w:rsidRPr="00A94258">
        <w:rPr>
          <w:color w:val="000000" w:themeColor="text1"/>
        </w:rPr>
        <w:t>3</w:t>
      </w:r>
      <w:r w:rsidRPr="00A94258">
        <w:rPr>
          <w:rFonts w:hint="eastAsia"/>
          <w:color w:val="000000" w:themeColor="text1"/>
        </w:rPr>
        <w:t>月</w:t>
      </w:r>
      <w:r w:rsidRPr="00A94258">
        <w:rPr>
          <w:color w:val="000000" w:themeColor="text1"/>
        </w:rPr>
        <w:t>22</w:t>
      </w:r>
      <w:r w:rsidRPr="00A94258">
        <w:rPr>
          <w:rFonts w:hint="eastAsia"/>
          <w:color w:val="000000" w:themeColor="text1"/>
        </w:rPr>
        <w:t>日令</w:t>
      </w:r>
      <w:r w:rsidR="00186A9F">
        <w:rPr>
          <w:rStyle w:val="afe"/>
          <w:color w:val="000000" w:themeColor="text1"/>
        </w:rPr>
        <w:footnoteReference w:id="5"/>
      </w:r>
      <w:proofErr w:type="gramStart"/>
      <w:r w:rsidRPr="00A94258">
        <w:rPr>
          <w:rFonts w:hint="eastAsia"/>
          <w:color w:val="000000" w:themeColor="text1"/>
        </w:rPr>
        <w:t>修頒之</w:t>
      </w:r>
      <w:proofErr w:type="gramEnd"/>
      <w:r w:rsidR="00D2171B" w:rsidRPr="00A94258">
        <w:rPr>
          <w:rFonts w:hint="eastAsia"/>
          <w:color w:val="000000" w:themeColor="text1"/>
        </w:rPr>
        <w:t>退除給與審定作業規定</w:t>
      </w:r>
      <w:r w:rsidRPr="00A94258">
        <w:rPr>
          <w:rFonts w:hint="eastAsia"/>
          <w:color w:val="000000" w:themeColor="text1"/>
        </w:rPr>
        <w:t>第</w:t>
      </w:r>
      <w:r w:rsidRPr="00A94258">
        <w:rPr>
          <w:color w:val="000000" w:themeColor="text1"/>
        </w:rPr>
        <w:t>11</w:t>
      </w:r>
      <w:r w:rsidRPr="00A94258">
        <w:rPr>
          <w:rFonts w:hint="eastAsia"/>
          <w:color w:val="000000" w:themeColor="text1"/>
        </w:rPr>
        <w:t>點及第</w:t>
      </w:r>
      <w:r w:rsidRPr="00A94258">
        <w:rPr>
          <w:color w:val="000000" w:themeColor="text1"/>
        </w:rPr>
        <w:t>14</w:t>
      </w:r>
      <w:r w:rsidRPr="00A94258">
        <w:rPr>
          <w:rFonts w:hint="eastAsia"/>
          <w:color w:val="000000" w:themeColor="text1"/>
        </w:rPr>
        <w:t>點所定內容，明顯違反修正前服役條例第</w:t>
      </w:r>
      <w:r w:rsidRPr="00A94258">
        <w:rPr>
          <w:color w:val="000000" w:themeColor="text1"/>
        </w:rPr>
        <w:t>36</w:t>
      </w:r>
      <w:r w:rsidRPr="00A94258">
        <w:rPr>
          <w:rFonts w:hint="eastAsia"/>
          <w:color w:val="000000" w:themeColor="text1"/>
        </w:rPr>
        <w:t>條規定，應無違誤。</w:t>
      </w:r>
    </w:p>
    <w:p w14:paraId="2196ADA2" w14:textId="77777777" w:rsidR="0010596D" w:rsidRPr="00A94258" w:rsidRDefault="0010596D" w:rsidP="00536C23">
      <w:pPr>
        <w:pStyle w:val="2"/>
        <w:rPr>
          <w:b w:val="0"/>
          <w:color w:val="000000" w:themeColor="text1"/>
        </w:rPr>
      </w:pPr>
      <w:r w:rsidRPr="00A94258">
        <w:rPr>
          <w:rFonts w:hint="eastAsia"/>
          <w:b w:val="0"/>
          <w:color w:val="000000" w:themeColor="text1"/>
        </w:rPr>
        <w:t>資</w:t>
      </w:r>
      <w:proofErr w:type="gramStart"/>
      <w:r w:rsidRPr="00A94258">
        <w:rPr>
          <w:rFonts w:hint="eastAsia"/>
          <w:b w:val="0"/>
          <w:color w:val="000000" w:themeColor="text1"/>
        </w:rPr>
        <w:t>規</w:t>
      </w:r>
      <w:proofErr w:type="gramEnd"/>
      <w:r w:rsidRPr="00A94258">
        <w:rPr>
          <w:rFonts w:hint="eastAsia"/>
          <w:b w:val="0"/>
          <w:color w:val="000000" w:themeColor="text1"/>
        </w:rPr>
        <w:t>司人</w:t>
      </w:r>
      <w:proofErr w:type="gramStart"/>
      <w:r w:rsidRPr="00A94258">
        <w:rPr>
          <w:rFonts w:hint="eastAsia"/>
          <w:b w:val="0"/>
          <w:color w:val="000000" w:themeColor="text1"/>
        </w:rPr>
        <w:t>資處未確依</w:t>
      </w:r>
      <w:proofErr w:type="gramEnd"/>
      <w:r w:rsidRPr="00A94258">
        <w:rPr>
          <w:rFonts w:hint="eastAsia"/>
          <w:b w:val="0"/>
          <w:color w:val="000000" w:themeColor="text1"/>
        </w:rPr>
        <w:t>會議主席裁示及簽呈國防部部長核定辦理方式，以國防部令</w:t>
      </w:r>
      <w:proofErr w:type="gramStart"/>
      <w:r w:rsidRPr="00A94258">
        <w:rPr>
          <w:rFonts w:hint="eastAsia"/>
          <w:b w:val="0"/>
          <w:color w:val="000000" w:themeColor="text1"/>
        </w:rPr>
        <w:t>函發該部</w:t>
      </w:r>
      <w:proofErr w:type="gramEnd"/>
      <w:r w:rsidRPr="00A94258">
        <w:rPr>
          <w:rFonts w:hint="eastAsia"/>
          <w:b w:val="0"/>
          <w:color w:val="000000" w:themeColor="text1"/>
        </w:rPr>
        <w:t>各人事單位，作為辦理依據</w:t>
      </w:r>
    </w:p>
    <w:p w14:paraId="2C8FDB32" w14:textId="1E1622DE" w:rsidR="0010596D" w:rsidRPr="00A94258" w:rsidRDefault="0010596D" w:rsidP="00536C23">
      <w:pPr>
        <w:pStyle w:val="3"/>
        <w:numPr>
          <w:ilvl w:val="2"/>
          <w:numId w:val="26"/>
        </w:numPr>
        <w:overflowPunct/>
        <w:autoSpaceDE/>
        <w:autoSpaceDN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司為處理審計部1</w:t>
      </w:r>
      <w:r w:rsidRPr="00A94258">
        <w:rPr>
          <w:color w:val="000000" w:themeColor="text1"/>
        </w:rPr>
        <w:t>06</w:t>
      </w:r>
      <w:r w:rsidRPr="00A94258">
        <w:rPr>
          <w:rFonts w:hint="eastAsia"/>
          <w:color w:val="000000" w:themeColor="text1"/>
        </w:rPr>
        <w:t>年1月2</w:t>
      </w:r>
      <w:r w:rsidRPr="00A94258">
        <w:rPr>
          <w:color w:val="000000" w:themeColor="text1"/>
        </w:rPr>
        <w:t>5</w:t>
      </w:r>
      <w:r w:rsidRPr="00A94258">
        <w:rPr>
          <w:rFonts w:hint="eastAsia"/>
          <w:color w:val="000000" w:themeColor="text1"/>
        </w:rPr>
        <w:t>日函所指問題，於1</w:t>
      </w:r>
      <w:r w:rsidRPr="00A94258">
        <w:rPr>
          <w:color w:val="000000" w:themeColor="text1"/>
        </w:rPr>
        <w:t>06</w:t>
      </w:r>
      <w:r w:rsidRPr="00A94258">
        <w:rPr>
          <w:rFonts w:hint="eastAsia"/>
          <w:color w:val="000000" w:themeColor="text1"/>
        </w:rPr>
        <w:t>年4月2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日、6月2日及6月2</w:t>
      </w:r>
      <w:r w:rsidRPr="00A94258">
        <w:rPr>
          <w:color w:val="000000" w:themeColor="text1"/>
        </w:rPr>
        <w:t>2</w:t>
      </w:r>
      <w:r w:rsidRPr="00A94258">
        <w:rPr>
          <w:rFonts w:hint="eastAsia"/>
          <w:color w:val="000000" w:themeColor="text1"/>
        </w:rPr>
        <w:t>日進行多次研討後，由國防部軍政副部長蒲上將拜會</w:t>
      </w:r>
      <w:proofErr w:type="gramStart"/>
      <w:r w:rsidRPr="00A94258">
        <w:rPr>
          <w:rFonts w:hint="eastAsia"/>
          <w:color w:val="000000" w:themeColor="text1"/>
        </w:rPr>
        <w:t>審計部並達</w:t>
      </w:r>
      <w:proofErr w:type="gramEnd"/>
      <w:r w:rsidRPr="00A94258">
        <w:rPr>
          <w:rFonts w:hint="eastAsia"/>
          <w:color w:val="000000" w:themeColor="text1"/>
        </w:rPr>
        <w:t>成共識，有關遺屬一次金發放計算疑義之處理時間為1</w:t>
      </w:r>
      <w:r w:rsidRPr="00A94258">
        <w:rPr>
          <w:color w:val="000000" w:themeColor="text1"/>
        </w:rPr>
        <w:t>06</w:t>
      </w:r>
      <w:r w:rsidRPr="00A94258">
        <w:rPr>
          <w:rFonts w:hint="eastAsia"/>
          <w:color w:val="000000" w:themeColor="text1"/>
        </w:rPr>
        <w:t>年1</w:t>
      </w:r>
      <w:r w:rsidRPr="00A94258">
        <w:rPr>
          <w:color w:val="000000" w:themeColor="text1"/>
        </w:rPr>
        <w:t>2</w:t>
      </w:r>
      <w:r w:rsidRPr="00A94258">
        <w:rPr>
          <w:rFonts w:hint="eastAsia"/>
          <w:color w:val="000000" w:themeColor="text1"/>
        </w:rPr>
        <w:t>月1日至1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年1月3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日後，1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年1月3日由資規司主辦，蒲上將擔任主席，召開「退除役官兵退除給付法規及執行作法」疑義第5次研討會議（下稱1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年1月3日會議）。資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司研議資料已建議依修正前服役條例規定，針對支領退除給與3年以上死亡者，遺族申請遺屬一次金發給其退伍金餘額，並發給相當於同等級之現役人員6個月基數之撫慰金，且會中法律司亦表示相同意見。</w:t>
      </w:r>
      <w:proofErr w:type="gramStart"/>
      <w:r w:rsidRPr="00A94258">
        <w:rPr>
          <w:rFonts w:hint="eastAsia"/>
          <w:color w:val="000000" w:themeColor="text1"/>
        </w:rPr>
        <w:lastRenderedPageBreak/>
        <w:t>人次室</w:t>
      </w:r>
      <w:proofErr w:type="gramEnd"/>
      <w:r w:rsidRPr="00A94258">
        <w:rPr>
          <w:rFonts w:hint="eastAsia"/>
          <w:color w:val="000000" w:themeColor="text1"/>
        </w:rPr>
        <w:t>則表示配合國防部政策，</w:t>
      </w:r>
      <w:proofErr w:type="gramStart"/>
      <w:r w:rsidRPr="00A94258">
        <w:rPr>
          <w:rFonts w:hint="eastAsia"/>
          <w:color w:val="000000" w:themeColor="text1"/>
        </w:rPr>
        <w:t>惟請資</w:t>
      </w:r>
      <w:proofErr w:type="gramEnd"/>
      <w:r w:rsidRPr="00A94258">
        <w:rPr>
          <w:rFonts w:hint="eastAsia"/>
          <w:color w:val="000000" w:themeColor="text1"/>
        </w:rPr>
        <w:t>規司以正式文令通告相關單位，俾利執行後續審定作業等情。案經當日主席作成裁示，要求資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司將會議紀錄簽請國防部部長核定後，</w:t>
      </w:r>
      <w:proofErr w:type="gramStart"/>
      <w:r w:rsidRPr="00A94258">
        <w:rPr>
          <w:rFonts w:hint="eastAsia"/>
          <w:color w:val="000000" w:themeColor="text1"/>
        </w:rPr>
        <w:t>令頒全</w:t>
      </w:r>
      <w:proofErr w:type="gramEnd"/>
      <w:r w:rsidRPr="00A94258">
        <w:rPr>
          <w:rFonts w:hint="eastAsia"/>
          <w:color w:val="000000" w:themeColor="text1"/>
        </w:rPr>
        <w:t>軍各人事權責單位，據以辦理國軍退除業務後續作業，並將會議結論函知審計部。</w:t>
      </w:r>
    </w:p>
    <w:p w14:paraId="25D8E19C" w14:textId="13D568B0" w:rsidR="0010596D" w:rsidRPr="00A94258" w:rsidRDefault="0010596D" w:rsidP="00536C23">
      <w:pPr>
        <w:pStyle w:val="3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查1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年1月1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日資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司人資處</w:t>
      </w:r>
      <w:proofErr w:type="gramStart"/>
      <w:r w:rsidR="005B5693">
        <w:rPr>
          <w:color w:val="000000" w:themeColor="text1"/>
        </w:rPr>
        <w:t>薛</w:t>
      </w:r>
      <w:proofErr w:type="gramEnd"/>
      <w:r w:rsidR="005B5693" w:rsidRP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依1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年1月3日會議決議，</w:t>
      </w:r>
      <w:proofErr w:type="gramStart"/>
      <w:r w:rsidRPr="00A94258">
        <w:rPr>
          <w:rFonts w:hint="eastAsia"/>
          <w:color w:val="000000" w:themeColor="text1"/>
        </w:rPr>
        <w:t>就遺屬</w:t>
      </w:r>
      <w:proofErr w:type="gramEnd"/>
      <w:r w:rsidRPr="00A94258">
        <w:rPr>
          <w:rFonts w:hint="eastAsia"/>
          <w:color w:val="000000" w:themeColor="text1"/>
        </w:rPr>
        <w:t>一次金結論部分，辦理簽呈略</w:t>
      </w:r>
      <w:proofErr w:type="gramStart"/>
      <w:r w:rsidRPr="00A94258">
        <w:rPr>
          <w:rFonts w:hint="eastAsia"/>
          <w:color w:val="000000" w:themeColor="text1"/>
        </w:rPr>
        <w:t>以</w:t>
      </w:r>
      <w:proofErr w:type="gramEnd"/>
      <w:r w:rsidRPr="00A94258">
        <w:rPr>
          <w:rFonts w:hint="eastAsia"/>
          <w:color w:val="000000" w:themeColor="text1"/>
        </w:rPr>
        <w:t>：「建議依現行服役條例</w:t>
      </w:r>
      <w:r w:rsidRPr="00A94258">
        <w:rPr>
          <w:rStyle w:val="afe"/>
          <w:color w:val="000000" w:themeColor="text1"/>
        </w:rPr>
        <w:footnoteReference w:id="6"/>
      </w:r>
      <w:r w:rsidRPr="00A94258">
        <w:rPr>
          <w:rFonts w:hint="eastAsia"/>
          <w:color w:val="000000" w:themeColor="text1"/>
        </w:rPr>
        <w:t>…</w:t>
      </w:r>
      <w:proofErr w:type="gramStart"/>
      <w:r w:rsidRPr="00A94258">
        <w:rPr>
          <w:rFonts w:hint="eastAsia"/>
          <w:color w:val="000000" w:themeColor="text1"/>
        </w:rPr>
        <w:t>…</w:t>
      </w:r>
      <w:proofErr w:type="gramEnd"/>
      <w:r w:rsidRPr="00A94258">
        <w:rPr>
          <w:rFonts w:hint="eastAsia"/>
          <w:color w:val="000000" w:themeColor="text1"/>
        </w:rPr>
        <w:t>第3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條規定，針對…</w:t>
      </w:r>
      <w:proofErr w:type="gramStart"/>
      <w:r w:rsidRPr="00A94258">
        <w:rPr>
          <w:rFonts w:hint="eastAsia"/>
          <w:color w:val="000000" w:themeColor="text1"/>
        </w:rPr>
        <w:t>…</w:t>
      </w:r>
      <w:proofErr w:type="gramEnd"/>
      <w:r w:rsidRPr="00A94258">
        <w:rPr>
          <w:rFonts w:hint="eastAsia"/>
          <w:color w:val="000000" w:themeColor="text1"/>
        </w:rPr>
        <w:t>遺族，申請…</w:t>
      </w:r>
      <w:proofErr w:type="gramStart"/>
      <w:r w:rsidRPr="00A94258">
        <w:rPr>
          <w:rFonts w:hint="eastAsia"/>
          <w:color w:val="000000" w:themeColor="text1"/>
        </w:rPr>
        <w:t>…</w:t>
      </w:r>
      <w:proofErr w:type="gramEnd"/>
      <w:r w:rsidRPr="00A94258">
        <w:rPr>
          <w:rFonts w:hint="eastAsia"/>
          <w:color w:val="000000" w:themeColor="text1"/>
        </w:rPr>
        <w:t>遺族撫慰金時，發給退伍金餘額，及同等級之現役人員6個基數之撫慰金，並自1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年7月1日起實施。」，同簽擬辦</w:t>
      </w:r>
      <w:proofErr w:type="gramStart"/>
      <w:r w:rsidRPr="00A94258">
        <w:rPr>
          <w:rFonts w:hint="eastAsia"/>
          <w:color w:val="000000" w:themeColor="text1"/>
        </w:rPr>
        <w:t>內容摘略如下</w:t>
      </w:r>
      <w:proofErr w:type="gramEnd"/>
      <w:r w:rsidRPr="00A94258">
        <w:rPr>
          <w:rFonts w:hint="eastAsia"/>
          <w:color w:val="000000" w:themeColor="text1"/>
        </w:rPr>
        <w:t>：「奉核後，會議紀錄令發各與會單位；另需變更目前作法部分，依說明通令各單位照辦」及「將本部</w:t>
      </w:r>
      <w:proofErr w:type="gramStart"/>
      <w:r w:rsidRPr="00A94258">
        <w:rPr>
          <w:rFonts w:hint="eastAsia"/>
          <w:color w:val="000000" w:themeColor="text1"/>
        </w:rPr>
        <w:t>研</w:t>
      </w:r>
      <w:proofErr w:type="gramEnd"/>
      <w:r w:rsidRPr="00A94258">
        <w:rPr>
          <w:rFonts w:hint="eastAsia"/>
          <w:color w:val="000000" w:themeColor="text1"/>
        </w:rPr>
        <w:t>處作為函復審計部」等內容後，循序由資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司人</w:t>
      </w:r>
      <w:proofErr w:type="gramStart"/>
      <w:r w:rsidRPr="00A94258">
        <w:rPr>
          <w:rFonts w:hint="eastAsia"/>
          <w:color w:val="000000" w:themeColor="text1"/>
        </w:rPr>
        <w:t>資處前簡</w:t>
      </w:r>
      <w:proofErr w:type="gramEnd"/>
      <w:r w:rsidRPr="00A94258">
        <w:rPr>
          <w:rFonts w:hint="eastAsia"/>
          <w:color w:val="000000" w:themeColor="text1"/>
        </w:rPr>
        <w:t>任編纂</w:t>
      </w:r>
      <w:r w:rsidR="005B5693">
        <w:rPr>
          <w:color w:val="000000" w:themeColor="text1"/>
        </w:rPr>
        <w:t>魏</w:t>
      </w:r>
      <w:r w:rsidR="005B5693" w:rsidRP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、前處長</w:t>
      </w:r>
      <w:r w:rsidR="005B5693">
        <w:rPr>
          <w:color w:val="000000" w:themeColor="text1"/>
        </w:rPr>
        <w:t>傅</w:t>
      </w:r>
      <w:r w:rsidR="005B5693" w:rsidRP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核稿，再經資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司副司長及司長、國防部常務次長、國防部副部長簽核後，經國防部部長核定。</w:t>
      </w:r>
    </w:p>
    <w:p w14:paraId="0C53EC5A" w14:textId="613B3289" w:rsidR="0010596D" w:rsidRPr="00A94258" w:rsidRDefault="005B5693" w:rsidP="00536C23">
      <w:pPr>
        <w:pStyle w:val="3"/>
        <w:rPr>
          <w:color w:val="000000" w:themeColor="text1"/>
        </w:rPr>
      </w:pPr>
      <w:proofErr w:type="gramStart"/>
      <w:r>
        <w:rPr>
          <w:rFonts w:hint="eastAsia"/>
          <w:color w:val="000000" w:themeColor="text1"/>
        </w:rPr>
        <w:t>薛</w:t>
      </w:r>
      <w:proofErr w:type="gramEnd"/>
      <w:r>
        <w:rPr>
          <w:rFonts w:hint="eastAsia"/>
          <w:color w:val="000000" w:themeColor="text1"/>
        </w:rPr>
        <w:t>○○</w:t>
      </w:r>
      <w:proofErr w:type="gramStart"/>
      <w:r w:rsidR="0010596D" w:rsidRPr="00A94258">
        <w:rPr>
          <w:rFonts w:hint="eastAsia"/>
          <w:color w:val="000000" w:themeColor="text1"/>
        </w:rPr>
        <w:t>嗣</w:t>
      </w:r>
      <w:proofErr w:type="gramEnd"/>
      <w:r w:rsidR="0010596D" w:rsidRPr="00A94258">
        <w:rPr>
          <w:rFonts w:hint="eastAsia"/>
          <w:color w:val="000000" w:themeColor="text1"/>
        </w:rPr>
        <w:t>擬定國防部1</w:t>
      </w:r>
      <w:r w:rsidR="0010596D" w:rsidRPr="00A94258">
        <w:rPr>
          <w:color w:val="000000" w:themeColor="text1"/>
        </w:rPr>
        <w:t>07</w:t>
      </w:r>
      <w:r w:rsidR="0010596D" w:rsidRPr="00A94258">
        <w:rPr>
          <w:rFonts w:hint="eastAsia"/>
          <w:color w:val="000000" w:themeColor="text1"/>
        </w:rPr>
        <w:t>年2月2</w:t>
      </w:r>
      <w:r w:rsidR="0010596D" w:rsidRPr="00A94258">
        <w:rPr>
          <w:color w:val="000000" w:themeColor="text1"/>
        </w:rPr>
        <w:t>3</w:t>
      </w:r>
      <w:r w:rsidR="0010596D" w:rsidRPr="00A94258">
        <w:rPr>
          <w:rFonts w:hint="eastAsia"/>
          <w:color w:val="000000" w:themeColor="text1"/>
        </w:rPr>
        <w:t>日函</w:t>
      </w:r>
      <w:r w:rsidR="0010596D" w:rsidRPr="00A94258">
        <w:rPr>
          <w:rStyle w:val="afe"/>
          <w:color w:val="000000" w:themeColor="text1"/>
        </w:rPr>
        <w:footnoteReference w:id="7"/>
      </w:r>
      <w:r w:rsidR="0010596D" w:rsidRPr="00A94258">
        <w:rPr>
          <w:rFonts w:hint="eastAsia"/>
          <w:color w:val="000000" w:themeColor="text1"/>
        </w:rPr>
        <w:t>稿，</w:t>
      </w:r>
      <w:proofErr w:type="gramStart"/>
      <w:r w:rsidR="0010596D" w:rsidRPr="00A94258">
        <w:rPr>
          <w:rFonts w:hint="eastAsia"/>
          <w:color w:val="000000" w:themeColor="text1"/>
        </w:rPr>
        <w:t>經</w:t>
      </w:r>
      <w:r>
        <w:rPr>
          <w:color w:val="000000" w:themeColor="text1"/>
        </w:rPr>
        <w:t>魏</w:t>
      </w:r>
      <w:r w:rsidRPr="005B5693">
        <w:rPr>
          <w:rFonts w:hint="eastAsia"/>
          <w:color w:val="000000" w:themeColor="text1"/>
        </w:rPr>
        <w:t>○○</w:t>
      </w:r>
      <w:proofErr w:type="gramEnd"/>
      <w:r w:rsidR="0010596D" w:rsidRPr="00A94258"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傅</w:t>
      </w:r>
      <w:r w:rsidRPr="005B5693">
        <w:rPr>
          <w:rFonts w:hint="eastAsia"/>
          <w:color w:val="000000" w:themeColor="text1"/>
        </w:rPr>
        <w:t>○○</w:t>
      </w:r>
      <w:r w:rsidR="0010596D" w:rsidRPr="00A94258">
        <w:rPr>
          <w:rFonts w:hint="eastAsia"/>
          <w:color w:val="000000" w:themeColor="text1"/>
        </w:rPr>
        <w:t>核稿後，由資</w:t>
      </w:r>
      <w:proofErr w:type="gramStart"/>
      <w:r w:rsidR="0010596D" w:rsidRPr="00A94258">
        <w:rPr>
          <w:rFonts w:hint="eastAsia"/>
          <w:color w:val="000000" w:themeColor="text1"/>
        </w:rPr>
        <w:t>規</w:t>
      </w:r>
      <w:proofErr w:type="gramEnd"/>
      <w:r w:rsidR="0010596D" w:rsidRPr="00A94258">
        <w:rPr>
          <w:rFonts w:hint="eastAsia"/>
          <w:color w:val="000000" w:themeColor="text1"/>
        </w:rPr>
        <w:t>司代</w:t>
      </w:r>
      <w:proofErr w:type="gramStart"/>
      <w:r w:rsidR="0010596D" w:rsidRPr="00A94258">
        <w:rPr>
          <w:rFonts w:hint="eastAsia"/>
          <w:color w:val="000000" w:themeColor="text1"/>
        </w:rPr>
        <w:t>司長判發函</w:t>
      </w:r>
      <w:proofErr w:type="gramEnd"/>
      <w:r w:rsidR="0010596D" w:rsidRPr="00A94258">
        <w:rPr>
          <w:rFonts w:hint="eastAsia"/>
          <w:color w:val="000000" w:themeColor="text1"/>
        </w:rPr>
        <w:t>復審計部，僅副知國防部主計局、法律司及</w:t>
      </w:r>
      <w:proofErr w:type="gramStart"/>
      <w:r w:rsidR="0010596D" w:rsidRPr="00A94258">
        <w:rPr>
          <w:rFonts w:hint="eastAsia"/>
          <w:color w:val="000000" w:themeColor="text1"/>
        </w:rPr>
        <w:t>人次室</w:t>
      </w:r>
      <w:proofErr w:type="gramEnd"/>
      <w:r w:rsidR="0010596D" w:rsidRPr="00A94258">
        <w:rPr>
          <w:rFonts w:hint="eastAsia"/>
          <w:color w:val="000000" w:themeColor="text1"/>
        </w:rPr>
        <w:t>照辦，並未依1</w:t>
      </w:r>
      <w:r w:rsidR="0010596D" w:rsidRPr="00A94258">
        <w:rPr>
          <w:color w:val="000000" w:themeColor="text1"/>
        </w:rPr>
        <w:t>07</w:t>
      </w:r>
      <w:r w:rsidR="0010596D" w:rsidRPr="00A94258">
        <w:rPr>
          <w:rFonts w:hint="eastAsia"/>
          <w:color w:val="000000" w:themeColor="text1"/>
        </w:rPr>
        <w:t>年1月3日會議主席裁示及1</w:t>
      </w:r>
      <w:r w:rsidR="0010596D" w:rsidRPr="00A94258">
        <w:rPr>
          <w:color w:val="000000" w:themeColor="text1"/>
        </w:rPr>
        <w:t>07</w:t>
      </w:r>
      <w:r w:rsidR="0010596D" w:rsidRPr="00A94258">
        <w:rPr>
          <w:rFonts w:hint="eastAsia"/>
          <w:color w:val="000000" w:themeColor="text1"/>
        </w:rPr>
        <w:t>年1月1</w:t>
      </w:r>
      <w:r w:rsidR="0010596D" w:rsidRPr="00A94258">
        <w:rPr>
          <w:color w:val="000000" w:themeColor="text1"/>
        </w:rPr>
        <w:t>1</w:t>
      </w:r>
      <w:r w:rsidR="0010596D" w:rsidRPr="00A94258">
        <w:rPr>
          <w:rFonts w:hint="eastAsia"/>
          <w:color w:val="000000" w:themeColor="text1"/>
        </w:rPr>
        <w:t>日上簽國防部部長核定擬辦方式，</w:t>
      </w:r>
      <w:proofErr w:type="gramStart"/>
      <w:r w:rsidR="0010596D" w:rsidRPr="00A94258">
        <w:rPr>
          <w:rFonts w:hint="eastAsia"/>
          <w:color w:val="000000" w:themeColor="text1"/>
        </w:rPr>
        <w:t>令頒全軍</w:t>
      </w:r>
      <w:proofErr w:type="gramEnd"/>
      <w:r w:rsidR="0010596D" w:rsidRPr="00A94258">
        <w:rPr>
          <w:rFonts w:hint="eastAsia"/>
          <w:color w:val="000000" w:themeColor="text1"/>
        </w:rPr>
        <w:t>各人事權責單位</w:t>
      </w:r>
      <w:r w:rsidR="0010596D" w:rsidRPr="00A94258">
        <w:rPr>
          <w:rStyle w:val="afe"/>
          <w:color w:val="000000" w:themeColor="text1"/>
        </w:rPr>
        <w:footnoteReference w:id="8"/>
      </w:r>
      <w:r w:rsidR="0010596D" w:rsidRPr="00A94258">
        <w:rPr>
          <w:rFonts w:hint="eastAsia"/>
          <w:color w:val="000000" w:themeColor="text1"/>
        </w:rPr>
        <w:t>，據以辦理，</w:t>
      </w:r>
      <w:proofErr w:type="gramStart"/>
      <w:r>
        <w:rPr>
          <w:color w:val="000000" w:themeColor="text1"/>
        </w:rPr>
        <w:t>薛</w:t>
      </w:r>
      <w:proofErr w:type="gramEnd"/>
      <w:r w:rsidRPr="005B5693">
        <w:rPr>
          <w:rFonts w:hint="eastAsia"/>
          <w:color w:val="000000" w:themeColor="text1"/>
        </w:rPr>
        <w:t>○○</w:t>
      </w:r>
      <w:r w:rsidR="0010596D" w:rsidRPr="00A94258">
        <w:rPr>
          <w:color w:val="000000" w:themeColor="text1"/>
        </w:rPr>
        <w:t>、</w:t>
      </w:r>
      <w:r>
        <w:rPr>
          <w:color w:val="000000" w:themeColor="text1"/>
        </w:rPr>
        <w:t>魏</w:t>
      </w:r>
      <w:r w:rsidRPr="005B5693">
        <w:rPr>
          <w:rFonts w:hint="eastAsia"/>
          <w:color w:val="000000" w:themeColor="text1"/>
        </w:rPr>
        <w:t>○○</w:t>
      </w:r>
      <w:r w:rsidR="0010596D" w:rsidRPr="00A94258"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傅</w:t>
      </w:r>
      <w:r w:rsidRPr="005B5693">
        <w:rPr>
          <w:rFonts w:hint="eastAsia"/>
          <w:color w:val="000000" w:themeColor="text1"/>
        </w:rPr>
        <w:t>○○</w:t>
      </w:r>
      <w:r w:rsidR="0010596D" w:rsidRPr="00A94258">
        <w:rPr>
          <w:rFonts w:hint="eastAsia"/>
          <w:color w:val="000000" w:themeColor="text1"/>
        </w:rPr>
        <w:t>核有明顯</w:t>
      </w:r>
      <w:proofErr w:type="gramStart"/>
      <w:r w:rsidR="0010596D" w:rsidRPr="00A94258">
        <w:rPr>
          <w:rFonts w:hint="eastAsia"/>
          <w:color w:val="000000" w:themeColor="text1"/>
        </w:rPr>
        <w:t>怠</w:t>
      </w:r>
      <w:proofErr w:type="gramEnd"/>
      <w:r w:rsidR="0010596D" w:rsidRPr="00A94258">
        <w:rPr>
          <w:rFonts w:hint="eastAsia"/>
          <w:color w:val="000000" w:themeColor="text1"/>
        </w:rPr>
        <w:t>失。</w:t>
      </w:r>
    </w:p>
    <w:p w14:paraId="0A9EE189" w14:textId="77777777" w:rsidR="0010596D" w:rsidRPr="00A94258" w:rsidRDefault="0010596D" w:rsidP="00536C23">
      <w:pPr>
        <w:pStyle w:val="2"/>
        <w:rPr>
          <w:b w:val="0"/>
          <w:color w:val="000000" w:themeColor="text1"/>
        </w:rPr>
      </w:pPr>
      <w:proofErr w:type="gramStart"/>
      <w:r w:rsidRPr="00A94258">
        <w:rPr>
          <w:rFonts w:hint="eastAsia"/>
          <w:b w:val="0"/>
          <w:color w:val="000000" w:themeColor="text1"/>
        </w:rPr>
        <w:t>人次室人勤處</w:t>
      </w:r>
      <w:proofErr w:type="gramEnd"/>
      <w:r w:rsidRPr="00A94258">
        <w:rPr>
          <w:rFonts w:hint="eastAsia"/>
          <w:b w:val="0"/>
          <w:color w:val="000000" w:themeColor="text1"/>
        </w:rPr>
        <w:t>認為無法以國防部1</w:t>
      </w:r>
      <w:r w:rsidRPr="00A94258">
        <w:rPr>
          <w:b w:val="0"/>
          <w:color w:val="000000" w:themeColor="text1"/>
        </w:rPr>
        <w:t>07</w:t>
      </w:r>
      <w:r w:rsidRPr="00A94258">
        <w:rPr>
          <w:rFonts w:hint="eastAsia"/>
          <w:b w:val="0"/>
          <w:color w:val="000000" w:themeColor="text1"/>
        </w:rPr>
        <w:t>年2月2</w:t>
      </w:r>
      <w:r w:rsidRPr="00A94258">
        <w:rPr>
          <w:b w:val="0"/>
          <w:color w:val="000000" w:themeColor="text1"/>
        </w:rPr>
        <w:t>3</w:t>
      </w:r>
      <w:r w:rsidRPr="00A94258">
        <w:rPr>
          <w:rFonts w:hint="eastAsia"/>
          <w:b w:val="0"/>
          <w:color w:val="000000" w:themeColor="text1"/>
        </w:rPr>
        <w:t>日函為</w:t>
      </w:r>
      <w:r w:rsidRPr="00A94258">
        <w:rPr>
          <w:rFonts w:hint="eastAsia"/>
          <w:b w:val="0"/>
          <w:color w:val="000000" w:themeColor="text1"/>
        </w:rPr>
        <w:lastRenderedPageBreak/>
        <w:t>據，變更遺屬一次金發放計算作法，雖由該處召開研討會提出作業問題，並於會後2次發函要求資規司</w:t>
      </w:r>
      <w:proofErr w:type="gramStart"/>
      <w:r w:rsidRPr="00A94258">
        <w:rPr>
          <w:rFonts w:hint="eastAsia"/>
          <w:b w:val="0"/>
          <w:color w:val="000000" w:themeColor="text1"/>
        </w:rPr>
        <w:t>發布部</w:t>
      </w:r>
      <w:proofErr w:type="gramEnd"/>
      <w:r w:rsidRPr="00A94258">
        <w:rPr>
          <w:rFonts w:hint="eastAsia"/>
          <w:b w:val="0"/>
          <w:color w:val="000000" w:themeColor="text1"/>
        </w:rPr>
        <w:t>令，以作為辦理依據，惟資規司人資處逕予存查並未函復，</w:t>
      </w:r>
      <w:proofErr w:type="gramStart"/>
      <w:r w:rsidRPr="00A94258">
        <w:rPr>
          <w:rFonts w:hint="eastAsia"/>
          <w:b w:val="0"/>
          <w:color w:val="000000" w:themeColor="text1"/>
        </w:rPr>
        <w:t>人次室人勤</w:t>
      </w:r>
      <w:proofErr w:type="gramEnd"/>
      <w:r w:rsidRPr="00A94258">
        <w:rPr>
          <w:rFonts w:hint="eastAsia"/>
          <w:b w:val="0"/>
          <w:color w:val="000000" w:themeColor="text1"/>
        </w:rPr>
        <w:t>處亦未催辦</w:t>
      </w:r>
    </w:p>
    <w:p w14:paraId="0C3EF806" w14:textId="623B937A" w:rsidR="0010596D" w:rsidRPr="00A94258" w:rsidRDefault="0010596D" w:rsidP="004F70F4">
      <w:pPr>
        <w:pStyle w:val="3"/>
        <w:numPr>
          <w:ilvl w:val="2"/>
          <w:numId w:val="26"/>
        </w:numPr>
        <w:overflowPunct/>
        <w:autoSpaceDE/>
        <w:autoSpaceDN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查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收到國防部107年2月23日</w:t>
      </w:r>
      <w:r w:rsidRPr="00A94258">
        <w:rPr>
          <w:rFonts w:hAnsi="標楷體" w:hint="eastAsia"/>
          <w:color w:val="000000" w:themeColor="text1"/>
        </w:rPr>
        <w:t>函</w:t>
      </w:r>
      <w:r w:rsidRPr="00A94258">
        <w:rPr>
          <w:rFonts w:hint="eastAsia"/>
          <w:color w:val="000000" w:themeColor="text1"/>
        </w:rPr>
        <w:t>副本後，</w:t>
      </w:r>
      <w:proofErr w:type="gramStart"/>
      <w:r w:rsidRPr="00A94258">
        <w:rPr>
          <w:rFonts w:hint="eastAsia"/>
          <w:color w:val="000000" w:themeColor="text1"/>
        </w:rPr>
        <w:t>人次室人勤處</w:t>
      </w:r>
      <w:proofErr w:type="gramEnd"/>
      <w:r w:rsidRPr="00A94258">
        <w:rPr>
          <w:rFonts w:hint="eastAsia"/>
          <w:color w:val="000000" w:themeColor="text1"/>
        </w:rPr>
        <w:t>前承辦人</w:t>
      </w:r>
      <w:r w:rsidR="00EB4FAD">
        <w:rPr>
          <w:rFonts w:hint="eastAsia"/>
          <w:color w:val="000000" w:themeColor="text1"/>
        </w:rPr>
        <w:t>陳○○</w:t>
      </w:r>
      <w:r w:rsidRPr="00A94258">
        <w:rPr>
          <w:rFonts w:hint="eastAsia"/>
          <w:color w:val="000000" w:themeColor="text1"/>
        </w:rPr>
        <w:t>認為無法以此函文當作依據，</w:t>
      </w:r>
      <w:proofErr w:type="gramStart"/>
      <w:r w:rsidRPr="00A94258">
        <w:rPr>
          <w:rFonts w:hint="eastAsia"/>
          <w:color w:val="000000" w:themeColor="text1"/>
        </w:rPr>
        <w:t>爰</w:t>
      </w:r>
      <w:proofErr w:type="gramEnd"/>
      <w:r w:rsidRPr="00A94258">
        <w:rPr>
          <w:rFonts w:hint="eastAsia"/>
          <w:color w:val="000000" w:themeColor="text1"/>
        </w:rPr>
        <w:t>於</w:t>
      </w:r>
      <w:r w:rsidRPr="00A94258">
        <w:rPr>
          <w:rFonts w:hAnsi="標楷體" w:hint="eastAsia"/>
          <w:color w:val="000000" w:themeColor="text1"/>
          <w:szCs w:val="32"/>
        </w:rPr>
        <w:t>107年3月15日</w:t>
      </w:r>
      <w:r w:rsidRPr="00A94258">
        <w:rPr>
          <w:rFonts w:hint="eastAsia"/>
          <w:color w:val="000000" w:themeColor="text1"/>
        </w:rPr>
        <w:t>由該處前處長</w:t>
      </w:r>
      <w:r w:rsidR="000E471B">
        <w:rPr>
          <w:rFonts w:hAnsi="標楷體" w:hint="eastAsia"/>
          <w:color w:val="000000" w:themeColor="text1"/>
        </w:rPr>
        <w:t>董○○</w:t>
      </w:r>
      <w:r w:rsidRPr="00A94258">
        <w:rPr>
          <w:rFonts w:hAnsi="標楷體" w:hint="eastAsia"/>
          <w:color w:val="000000" w:themeColor="text1"/>
        </w:rPr>
        <w:t>擔任主席，邀集資</w:t>
      </w:r>
      <w:proofErr w:type="gramStart"/>
      <w:r w:rsidRPr="00A94258">
        <w:rPr>
          <w:rFonts w:hAnsi="標楷體" w:hint="eastAsia"/>
          <w:color w:val="000000" w:themeColor="text1"/>
        </w:rPr>
        <w:t>規</w:t>
      </w:r>
      <w:proofErr w:type="gramEnd"/>
      <w:r w:rsidRPr="00A94258">
        <w:rPr>
          <w:rFonts w:hAnsi="標楷體" w:hint="eastAsia"/>
          <w:color w:val="000000" w:themeColor="text1"/>
        </w:rPr>
        <w:t>司等單位，</w:t>
      </w:r>
      <w:r w:rsidRPr="00A94258">
        <w:rPr>
          <w:rFonts w:hint="eastAsia"/>
          <w:color w:val="000000" w:themeColor="text1"/>
        </w:rPr>
        <w:t>召開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年3月1</w:t>
      </w:r>
      <w:r w:rsidRPr="00A94258">
        <w:rPr>
          <w:color w:val="000000" w:themeColor="text1"/>
        </w:rPr>
        <w:t>5</w:t>
      </w:r>
      <w:r w:rsidRPr="00A94258">
        <w:rPr>
          <w:rFonts w:hint="eastAsia"/>
          <w:color w:val="000000" w:themeColor="text1"/>
        </w:rPr>
        <w:t>日研討會，資</w:t>
      </w:r>
      <w:proofErr w:type="gramStart"/>
      <w:r w:rsidRPr="00A94258">
        <w:rPr>
          <w:rFonts w:hint="eastAsia"/>
          <w:color w:val="000000" w:themeColor="text1"/>
        </w:rPr>
        <w:t>規司係由</w:t>
      </w:r>
      <w:r w:rsidR="005B5693">
        <w:rPr>
          <w:rFonts w:hAnsi="標楷體"/>
          <w:color w:val="000000" w:themeColor="text1"/>
        </w:rPr>
        <w:t>薛</w:t>
      </w:r>
      <w:proofErr w:type="gramEnd"/>
      <w:r w:rsidR="005B5693">
        <w:rPr>
          <w:rFonts w:hAnsi="標楷體"/>
          <w:color w:val="000000" w:themeColor="text1"/>
        </w:rPr>
        <w:t>○○</w:t>
      </w:r>
      <w:r w:rsidRPr="00A94258">
        <w:rPr>
          <w:rFonts w:hAnsi="標楷體" w:hint="eastAsia"/>
          <w:color w:val="000000" w:themeColor="text1"/>
        </w:rPr>
        <w:t>及</w:t>
      </w:r>
      <w:r w:rsidR="005B5693">
        <w:rPr>
          <w:rFonts w:hAnsi="標楷體"/>
          <w:color w:val="000000" w:themeColor="text1"/>
        </w:rPr>
        <w:t>魏○○</w:t>
      </w:r>
      <w:r w:rsidRPr="00A94258">
        <w:rPr>
          <w:rFonts w:hAnsi="標楷體" w:hint="eastAsia"/>
          <w:color w:val="000000" w:themeColor="text1"/>
        </w:rPr>
        <w:t>出席</w:t>
      </w:r>
      <w:r w:rsidRPr="00A94258">
        <w:rPr>
          <w:rFonts w:hint="eastAsia"/>
          <w:color w:val="000000" w:themeColor="text1"/>
        </w:rPr>
        <w:t>。當日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已指出：「遺族申請遺族撫慰金時，領</w:t>
      </w:r>
      <w:proofErr w:type="gramStart"/>
      <w:r w:rsidRPr="00A94258">
        <w:rPr>
          <w:rFonts w:hint="eastAsia"/>
          <w:color w:val="000000" w:themeColor="text1"/>
        </w:rPr>
        <w:t>俸</w:t>
      </w:r>
      <w:proofErr w:type="gramEnd"/>
      <w:r w:rsidRPr="00A94258">
        <w:rPr>
          <w:rFonts w:hint="eastAsia"/>
          <w:color w:val="000000" w:themeColor="text1"/>
        </w:rPr>
        <w:t>人如於1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年6月3</w:t>
      </w:r>
      <w:r w:rsidRPr="00A94258">
        <w:rPr>
          <w:color w:val="000000" w:themeColor="text1"/>
        </w:rPr>
        <w:t>0</w:t>
      </w:r>
      <w:r w:rsidRPr="00A94258">
        <w:rPr>
          <w:rFonts w:hint="eastAsia"/>
          <w:color w:val="000000" w:themeColor="text1"/>
        </w:rPr>
        <w:t>日前亡故，自1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年7月1日後始辦理申請，是否仍依原方式發給」及「針對1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年6月3</w:t>
      </w:r>
      <w:r w:rsidRPr="00A94258">
        <w:rPr>
          <w:color w:val="000000" w:themeColor="text1"/>
        </w:rPr>
        <w:t>0</w:t>
      </w:r>
      <w:r w:rsidRPr="00A94258">
        <w:rPr>
          <w:rFonts w:hint="eastAsia"/>
          <w:color w:val="000000" w:themeColor="text1"/>
        </w:rPr>
        <w:t>日前亡故，並已提出申請在案且尚未核發者，是否仍依原方式發給」等問題，請法律司及資規司說明。經資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司表示，有關遺屬一次金計算方式，宜由法律司說明；另有關</w:t>
      </w:r>
      <w:proofErr w:type="gramStart"/>
      <w:r w:rsidRPr="00A94258">
        <w:rPr>
          <w:rFonts w:hint="eastAsia"/>
          <w:color w:val="000000" w:themeColor="text1"/>
        </w:rPr>
        <w:t>以部令方式</w:t>
      </w:r>
      <w:proofErr w:type="gramEnd"/>
      <w:r w:rsidRPr="00A94258">
        <w:rPr>
          <w:rFonts w:hint="eastAsia"/>
          <w:color w:val="000000" w:themeColor="text1"/>
        </w:rPr>
        <w:t>令發各執行單位一事，請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述明理由，函送</w:t>
      </w:r>
      <w:proofErr w:type="gramStart"/>
      <w:r w:rsidRPr="00A94258">
        <w:rPr>
          <w:rFonts w:hint="eastAsia"/>
          <w:color w:val="000000" w:themeColor="text1"/>
        </w:rPr>
        <w:t>該司憑</w:t>
      </w:r>
      <w:proofErr w:type="gramEnd"/>
      <w:r w:rsidRPr="00A94258">
        <w:rPr>
          <w:rFonts w:hint="eastAsia"/>
          <w:color w:val="000000" w:themeColor="text1"/>
        </w:rPr>
        <w:t>以辦理等情。法律司嗣說明略</w:t>
      </w:r>
      <w:proofErr w:type="gramStart"/>
      <w:r w:rsidRPr="00A94258">
        <w:rPr>
          <w:rFonts w:hint="eastAsia"/>
          <w:color w:val="000000" w:themeColor="text1"/>
        </w:rPr>
        <w:t>以</w:t>
      </w:r>
      <w:proofErr w:type="gramEnd"/>
      <w:r w:rsidRPr="00A94258">
        <w:rPr>
          <w:rFonts w:hint="eastAsia"/>
          <w:color w:val="000000" w:themeColor="text1"/>
        </w:rPr>
        <w:t>：依國防部回復審計部之說明…</w:t>
      </w:r>
      <w:proofErr w:type="gramStart"/>
      <w:r w:rsidRPr="00A94258">
        <w:rPr>
          <w:rFonts w:hint="eastAsia"/>
          <w:color w:val="000000" w:themeColor="text1"/>
        </w:rPr>
        <w:t>…</w:t>
      </w:r>
      <w:proofErr w:type="gramEnd"/>
      <w:r w:rsidRPr="00A94258">
        <w:rPr>
          <w:rFonts w:hint="eastAsia"/>
          <w:color w:val="000000" w:themeColor="text1"/>
        </w:rPr>
        <w:t>遺族申請一次撫慰金部分，請依8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年1月1日修正施行之服役條例（即修正前服役條例）辦理等情。</w:t>
      </w:r>
      <w:r w:rsidR="000E471B">
        <w:rPr>
          <w:rFonts w:hint="eastAsia"/>
          <w:color w:val="000000" w:themeColor="text1"/>
        </w:rPr>
        <w:t>董○○</w:t>
      </w:r>
      <w:proofErr w:type="gramStart"/>
      <w:r w:rsidRPr="00A94258">
        <w:rPr>
          <w:rFonts w:hint="eastAsia"/>
          <w:color w:val="000000" w:themeColor="text1"/>
        </w:rPr>
        <w:t>嗣</w:t>
      </w:r>
      <w:proofErr w:type="gramEnd"/>
      <w:r w:rsidRPr="00A94258">
        <w:rPr>
          <w:rFonts w:hint="eastAsia"/>
          <w:color w:val="000000" w:themeColor="text1"/>
        </w:rPr>
        <w:t>裁示略</w:t>
      </w:r>
      <w:proofErr w:type="gramStart"/>
      <w:r w:rsidRPr="00A94258">
        <w:rPr>
          <w:rFonts w:hint="eastAsia"/>
          <w:color w:val="000000" w:themeColor="text1"/>
        </w:rPr>
        <w:t>以</w:t>
      </w:r>
      <w:proofErr w:type="gramEnd"/>
      <w:r w:rsidRPr="00A94258">
        <w:rPr>
          <w:rFonts w:hint="eastAsia"/>
          <w:color w:val="000000" w:themeColor="text1"/>
        </w:rPr>
        <w:t>：請資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司收到</w:t>
      </w:r>
      <w:proofErr w:type="gramStart"/>
      <w:r w:rsidRPr="00A94258">
        <w:rPr>
          <w:rFonts w:hint="eastAsia"/>
          <w:color w:val="000000" w:themeColor="text1"/>
        </w:rPr>
        <w:t>人次室函</w:t>
      </w:r>
      <w:proofErr w:type="gramEnd"/>
      <w:r w:rsidRPr="00A94258">
        <w:rPr>
          <w:rFonts w:hint="eastAsia"/>
          <w:color w:val="000000" w:themeColor="text1"/>
        </w:rPr>
        <w:t>文後…</w:t>
      </w:r>
      <w:proofErr w:type="gramStart"/>
      <w:r w:rsidRPr="00A94258">
        <w:rPr>
          <w:rFonts w:hint="eastAsia"/>
          <w:color w:val="000000" w:themeColor="text1"/>
        </w:rPr>
        <w:t>…</w:t>
      </w:r>
      <w:proofErr w:type="gramEnd"/>
      <w:r w:rsidRPr="00A94258">
        <w:rPr>
          <w:rFonts w:hint="eastAsia"/>
          <w:color w:val="000000" w:themeColor="text1"/>
        </w:rPr>
        <w:t>正式發布</w:t>
      </w:r>
      <w:proofErr w:type="gramStart"/>
      <w:r w:rsidRPr="00A94258">
        <w:rPr>
          <w:rFonts w:hint="eastAsia"/>
          <w:color w:val="000000" w:themeColor="text1"/>
        </w:rPr>
        <w:t>部令，俾</w:t>
      </w:r>
      <w:proofErr w:type="gramEnd"/>
      <w:r w:rsidRPr="00A94258">
        <w:rPr>
          <w:rFonts w:hint="eastAsia"/>
          <w:color w:val="000000" w:themeColor="text1"/>
        </w:rPr>
        <w:t>各單位據</w:t>
      </w:r>
      <w:proofErr w:type="gramStart"/>
      <w:r w:rsidRPr="00A94258">
        <w:rPr>
          <w:rFonts w:hint="eastAsia"/>
          <w:color w:val="000000" w:themeColor="text1"/>
        </w:rPr>
        <w:t>以憑辦</w:t>
      </w:r>
      <w:proofErr w:type="gramEnd"/>
      <w:r w:rsidRPr="00A94258">
        <w:rPr>
          <w:rFonts w:hint="eastAsia"/>
          <w:color w:val="000000" w:themeColor="text1"/>
        </w:rPr>
        <w:t>。</w:t>
      </w:r>
    </w:p>
    <w:p w14:paraId="66BDBAF2" w14:textId="037B8682" w:rsidR="0010596D" w:rsidRPr="00A94258" w:rsidRDefault="0010596D" w:rsidP="004F70F4">
      <w:pPr>
        <w:pStyle w:val="3"/>
        <w:rPr>
          <w:color w:val="000000" w:themeColor="text1"/>
        </w:rPr>
      </w:pP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於1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年3月1</w:t>
      </w:r>
      <w:r w:rsidRPr="00A94258">
        <w:rPr>
          <w:color w:val="000000" w:themeColor="text1"/>
        </w:rPr>
        <w:t>5</w:t>
      </w:r>
      <w:r w:rsidRPr="00A94258">
        <w:rPr>
          <w:rFonts w:hint="eastAsia"/>
          <w:color w:val="000000" w:themeColor="text1"/>
        </w:rPr>
        <w:t>日研討會後，檢附前開會議紀錄，以</w:t>
      </w:r>
      <w:proofErr w:type="gramStart"/>
      <w:r w:rsidRPr="00A94258">
        <w:rPr>
          <w:rFonts w:hint="eastAsia"/>
          <w:color w:val="000000" w:themeColor="text1"/>
        </w:rPr>
        <w:t>人次</w:t>
      </w:r>
      <w:proofErr w:type="gramEnd"/>
      <w:r w:rsidRPr="00A94258">
        <w:rPr>
          <w:rFonts w:hint="eastAsia"/>
          <w:color w:val="000000" w:themeColor="text1"/>
        </w:rPr>
        <w:t>室1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年3月3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日函</w:t>
      </w:r>
      <w:r w:rsidRPr="00A94258">
        <w:rPr>
          <w:rStyle w:val="afe"/>
          <w:color w:val="000000" w:themeColor="text1"/>
        </w:rPr>
        <w:footnoteReference w:id="9"/>
      </w:r>
      <w:r w:rsidRPr="00A94258">
        <w:rPr>
          <w:rFonts w:hint="eastAsia"/>
          <w:color w:val="000000" w:themeColor="text1"/>
        </w:rPr>
        <w:t>請資規司發布正式命令。案經承辦人</w:t>
      </w:r>
      <w:proofErr w:type="gramStart"/>
      <w:r w:rsidR="005B5693">
        <w:rPr>
          <w:color w:val="000000" w:themeColor="text1"/>
        </w:rPr>
        <w:t>薛</w:t>
      </w:r>
      <w:proofErr w:type="gramEnd"/>
      <w:r w:rsidR="005B5693" w:rsidRP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於1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年4月1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日以本案因涉及現、退役人員權利事項為由，擬進行研討並簽奉權責長官核定，再行令發相關作法等內容後，循序</w:t>
      </w:r>
      <w:r w:rsidRPr="00A94258">
        <w:rPr>
          <w:rFonts w:hint="eastAsia"/>
          <w:color w:val="000000" w:themeColor="text1"/>
        </w:rPr>
        <w:lastRenderedPageBreak/>
        <w:t>由</w:t>
      </w:r>
      <w:r w:rsidR="005B5693">
        <w:rPr>
          <w:rFonts w:hint="eastAsia"/>
          <w:color w:val="000000" w:themeColor="text1"/>
        </w:rPr>
        <w:t>魏○○</w:t>
      </w:r>
      <w:r w:rsidRPr="00A94258">
        <w:rPr>
          <w:rFonts w:hint="eastAsia"/>
          <w:color w:val="000000" w:themeColor="text1"/>
        </w:rPr>
        <w:t>核稿，即由前處長</w:t>
      </w:r>
      <w:r w:rsidR="005B5693">
        <w:rPr>
          <w:color w:val="000000" w:themeColor="text1"/>
        </w:rPr>
        <w:t>傅</w:t>
      </w:r>
      <w:r w:rsidR="005B5693" w:rsidRP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核定後存查</w:t>
      </w:r>
      <w:r w:rsidR="0095308B" w:rsidRPr="00A94258">
        <w:rPr>
          <w:rFonts w:hint="eastAsia"/>
          <w:color w:val="000000" w:themeColor="text1"/>
        </w:rPr>
        <w:t>，</w:t>
      </w:r>
      <w:r w:rsidRPr="00A94258">
        <w:rPr>
          <w:rFonts w:hint="eastAsia"/>
          <w:color w:val="000000" w:themeColor="text1"/>
        </w:rPr>
        <w:t>並未函復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或</w:t>
      </w:r>
      <w:proofErr w:type="gramStart"/>
      <w:r w:rsidRPr="00A94258">
        <w:rPr>
          <w:rFonts w:hint="eastAsia"/>
          <w:color w:val="000000" w:themeColor="text1"/>
        </w:rPr>
        <w:t>發布部令</w:t>
      </w:r>
      <w:proofErr w:type="gramEnd"/>
      <w:r w:rsidRPr="00A94258">
        <w:rPr>
          <w:rFonts w:hint="eastAsia"/>
          <w:color w:val="000000" w:themeColor="text1"/>
        </w:rPr>
        <w:t>，後續亦未見</w:t>
      </w:r>
      <w:proofErr w:type="gramStart"/>
      <w:r w:rsidR="005B5693">
        <w:rPr>
          <w:color w:val="000000" w:themeColor="text1"/>
        </w:rPr>
        <w:t>薛</w:t>
      </w:r>
      <w:proofErr w:type="gramEnd"/>
      <w:r w:rsidR="005B5693" w:rsidRP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就前述簽辦內容之相關作為。</w:t>
      </w:r>
    </w:p>
    <w:p w14:paraId="17B9BBAB" w14:textId="410F4005" w:rsidR="0010596D" w:rsidRPr="00A94258" w:rsidRDefault="0010596D" w:rsidP="004F70F4">
      <w:pPr>
        <w:pStyle w:val="3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因資</w:t>
      </w:r>
      <w:proofErr w:type="gramStart"/>
      <w:r w:rsidRPr="00A94258">
        <w:rPr>
          <w:rFonts w:hint="eastAsia"/>
          <w:color w:val="000000" w:themeColor="text1"/>
        </w:rPr>
        <w:t>規司遲未函復人次室</w:t>
      </w:r>
      <w:proofErr w:type="gramEnd"/>
      <w:r w:rsidRPr="00A94258">
        <w:rPr>
          <w:rFonts w:hint="eastAsia"/>
          <w:color w:val="000000" w:themeColor="text1"/>
        </w:rPr>
        <w:t>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年3月3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日函或</w:t>
      </w:r>
      <w:proofErr w:type="gramStart"/>
      <w:r w:rsidRPr="00A94258">
        <w:rPr>
          <w:rFonts w:hint="eastAsia"/>
          <w:color w:val="000000" w:themeColor="text1"/>
        </w:rPr>
        <w:t>發布部令</w:t>
      </w:r>
      <w:proofErr w:type="gramEnd"/>
      <w:r w:rsidRPr="00A94258">
        <w:rPr>
          <w:rFonts w:hint="eastAsia"/>
          <w:color w:val="000000" w:themeColor="text1"/>
        </w:rPr>
        <w:t>，該室曾於107年4月17日再次</w:t>
      </w:r>
      <w:proofErr w:type="gramStart"/>
      <w:r w:rsidRPr="00A94258">
        <w:rPr>
          <w:rFonts w:hint="eastAsia"/>
          <w:color w:val="000000" w:themeColor="text1"/>
        </w:rPr>
        <w:t>函催該司</w:t>
      </w:r>
      <w:proofErr w:type="gramEnd"/>
      <w:r w:rsidRPr="00A94258">
        <w:rPr>
          <w:rFonts w:hint="eastAsia"/>
          <w:color w:val="000000" w:themeColor="text1"/>
        </w:rPr>
        <w:t>發布啟動命令，並稱該室將配合修正</w:t>
      </w:r>
      <w:r w:rsidR="00D2171B" w:rsidRPr="00A94258">
        <w:rPr>
          <w:rFonts w:hint="eastAsia"/>
          <w:color w:val="000000" w:themeColor="text1"/>
        </w:rPr>
        <w:t>退除給與審定作業規定</w:t>
      </w:r>
      <w:r w:rsidRPr="00A94258">
        <w:rPr>
          <w:rFonts w:hint="eastAsia"/>
          <w:color w:val="000000" w:themeColor="text1"/>
        </w:rPr>
        <w:t>，惟</w:t>
      </w:r>
      <w:proofErr w:type="gramStart"/>
      <w:r w:rsidR="005B5693">
        <w:rPr>
          <w:color w:val="000000" w:themeColor="text1"/>
        </w:rPr>
        <w:t>薛</w:t>
      </w:r>
      <w:proofErr w:type="gramEnd"/>
      <w:r w:rsidR="005B5693" w:rsidRP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於1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年4月1</w:t>
      </w:r>
      <w:r w:rsidRPr="00A94258">
        <w:rPr>
          <w:color w:val="000000" w:themeColor="text1"/>
        </w:rPr>
        <w:t>8</w:t>
      </w:r>
      <w:r w:rsidRPr="00A94258">
        <w:rPr>
          <w:rFonts w:hint="eastAsia"/>
          <w:color w:val="000000" w:themeColor="text1"/>
        </w:rPr>
        <w:t>日以已提供相關建議</w:t>
      </w:r>
      <w:proofErr w:type="gramStart"/>
      <w:r w:rsidRPr="00A94258">
        <w:rPr>
          <w:rFonts w:hint="eastAsia"/>
          <w:color w:val="000000" w:themeColor="text1"/>
        </w:rPr>
        <w:t>等情為由</w:t>
      </w:r>
      <w:proofErr w:type="gramEnd"/>
      <w:r w:rsidRPr="00A94258">
        <w:rPr>
          <w:rFonts w:hint="eastAsia"/>
          <w:color w:val="000000" w:themeColor="text1"/>
        </w:rPr>
        <w:t>，簽辦公文存查，亦循序由</w:t>
      </w:r>
      <w:r w:rsidR="005B5693">
        <w:rPr>
          <w:rFonts w:hint="eastAsia"/>
          <w:color w:val="000000" w:themeColor="text1"/>
        </w:rPr>
        <w:t>魏○○</w:t>
      </w:r>
      <w:r w:rsidRPr="00A94258">
        <w:rPr>
          <w:rFonts w:hint="eastAsia"/>
          <w:color w:val="000000" w:themeColor="text1"/>
        </w:rPr>
        <w:t>核稿後，再由</w:t>
      </w:r>
      <w:r w:rsidR="005B5693">
        <w:rPr>
          <w:color w:val="000000" w:themeColor="text1"/>
        </w:rPr>
        <w:t>傅</w:t>
      </w:r>
      <w:r w:rsidR="005B5693" w:rsidRP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核定，亦未回函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。案經詢問</w:t>
      </w:r>
      <w:proofErr w:type="gramStart"/>
      <w:r w:rsidR="005B5693">
        <w:rPr>
          <w:rFonts w:hint="eastAsia"/>
          <w:color w:val="000000" w:themeColor="text1"/>
        </w:rPr>
        <w:t>薛</w:t>
      </w:r>
      <w:proofErr w:type="gramEnd"/>
      <w:r w:rsid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、</w:t>
      </w:r>
      <w:r w:rsidR="005B5693">
        <w:rPr>
          <w:rFonts w:hint="eastAsia"/>
          <w:color w:val="000000" w:themeColor="text1"/>
        </w:rPr>
        <w:t>魏</w:t>
      </w:r>
      <w:proofErr w:type="gramStart"/>
      <w:r w:rsid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及</w:t>
      </w:r>
      <w:r w:rsidR="005B5693">
        <w:rPr>
          <w:color w:val="000000" w:themeColor="text1"/>
        </w:rPr>
        <w:t>傅</w:t>
      </w:r>
      <w:r w:rsidR="005B5693" w:rsidRPr="005B5693">
        <w:rPr>
          <w:rFonts w:hint="eastAsia"/>
          <w:color w:val="000000" w:themeColor="text1"/>
        </w:rPr>
        <w:t>○○</w:t>
      </w:r>
      <w:proofErr w:type="gramEnd"/>
      <w:r w:rsidRPr="00A94258">
        <w:rPr>
          <w:rFonts w:hint="eastAsia"/>
          <w:color w:val="000000" w:themeColor="text1"/>
        </w:rPr>
        <w:t>分別辯稱略</w:t>
      </w:r>
      <w:proofErr w:type="gramStart"/>
      <w:r w:rsidRPr="00A94258">
        <w:rPr>
          <w:rFonts w:hint="eastAsia"/>
          <w:color w:val="000000" w:themeColor="text1"/>
        </w:rPr>
        <w:t>以</w:t>
      </w:r>
      <w:proofErr w:type="gramEnd"/>
      <w:r w:rsidRPr="00A94258">
        <w:rPr>
          <w:rFonts w:hint="eastAsia"/>
          <w:color w:val="000000" w:themeColor="text1"/>
        </w:rPr>
        <w:t>：「我要回文的話</w:t>
      </w:r>
      <w:proofErr w:type="gramStart"/>
      <w:r w:rsidRPr="00A94258">
        <w:rPr>
          <w:rFonts w:hint="eastAsia"/>
          <w:color w:val="000000" w:themeColor="text1"/>
        </w:rPr>
        <w:t>也是發跟107年2月23日</w:t>
      </w:r>
      <w:proofErr w:type="gramEnd"/>
      <w:r w:rsidRPr="00A94258">
        <w:rPr>
          <w:rFonts w:hint="eastAsia"/>
          <w:color w:val="000000" w:themeColor="text1"/>
        </w:rPr>
        <w:t>函文相同的內容」、「我核稿的時候是同意薛中校的簽辦，在沒有</w:t>
      </w:r>
      <w:proofErr w:type="gramStart"/>
      <w:r w:rsidRPr="00A94258">
        <w:rPr>
          <w:rFonts w:hint="eastAsia"/>
          <w:color w:val="000000" w:themeColor="text1"/>
        </w:rPr>
        <w:t>正式部令發布</w:t>
      </w:r>
      <w:proofErr w:type="gramEnd"/>
      <w:r w:rsidRPr="00A94258">
        <w:rPr>
          <w:rFonts w:hint="eastAsia"/>
          <w:color w:val="000000" w:themeColor="text1"/>
        </w:rPr>
        <w:t>前就該按照1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年2月23日</w:t>
      </w:r>
      <w:proofErr w:type="gramStart"/>
      <w:r w:rsidRPr="00A94258">
        <w:rPr>
          <w:rFonts w:hint="eastAsia"/>
          <w:color w:val="000000" w:themeColor="text1"/>
        </w:rPr>
        <w:t>的函來執行</w:t>
      </w:r>
      <w:proofErr w:type="gramEnd"/>
      <w:r w:rsidRPr="00A94258">
        <w:rPr>
          <w:rFonts w:hint="eastAsia"/>
          <w:color w:val="000000" w:themeColor="text1"/>
        </w:rPr>
        <w:t>」及「我們已經在107年2月23日函報給</w:t>
      </w:r>
      <w:proofErr w:type="gramStart"/>
      <w:r w:rsidRPr="00A94258">
        <w:rPr>
          <w:rFonts w:hint="eastAsia"/>
          <w:color w:val="000000" w:themeColor="text1"/>
        </w:rPr>
        <w:t>審計部了</w:t>
      </w:r>
      <w:proofErr w:type="gramEnd"/>
      <w:r w:rsidRPr="00A94258">
        <w:rPr>
          <w:rFonts w:hint="eastAsia"/>
          <w:color w:val="000000" w:themeColor="text1"/>
        </w:rPr>
        <w:t>，我就算要函給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也不可能變動1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年2月23日的函文」云云，核與</w:t>
      </w:r>
      <w:proofErr w:type="gramStart"/>
      <w:r w:rsidR="005B5693">
        <w:rPr>
          <w:color w:val="000000" w:themeColor="text1"/>
        </w:rPr>
        <w:t>薛</w:t>
      </w:r>
      <w:proofErr w:type="gramEnd"/>
      <w:r w:rsidR="000E471B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於</w:t>
      </w:r>
      <w:proofErr w:type="gramStart"/>
      <w:r w:rsidRPr="00A94258">
        <w:rPr>
          <w:rFonts w:hint="eastAsia"/>
          <w:color w:val="000000" w:themeColor="text1"/>
        </w:rPr>
        <w:t>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年4月1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日簽稱</w:t>
      </w:r>
      <w:proofErr w:type="gramEnd"/>
      <w:r w:rsidRPr="00A94258">
        <w:rPr>
          <w:rFonts w:hint="eastAsia"/>
          <w:color w:val="000000" w:themeColor="text1"/>
        </w:rPr>
        <w:t>：「進行研討並簽奉權責長官核定後，再行令發相關作法」內容不符；退</w:t>
      </w:r>
      <w:proofErr w:type="gramStart"/>
      <w:r w:rsidRPr="00A94258">
        <w:rPr>
          <w:rFonts w:hint="eastAsia"/>
          <w:color w:val="000000" w:themeColor="text1"/>
        </w:rPr>
        <w:t>一</w:t>
      </w:r>
      <w:proofErr w:type="gramEnd"/>
      <w:r w:rsidRPr="00A94258">
        <w:rPr>
          <w:rFonts w:hint="eastAsia"/>
          <w:color w:val="000000" w:themeColor="text1"/>
        </w:rPr>
        <w:t>步言，</w:t>
      </w:r>
      <w:proofErr w:type="gramStart"/>
      <w:r w:rsidRPr="00A94258">
        <w:rPr>
          <w:rFonts w:hint="eastAsia"/>
          <w:color w:val="000000" w:themeColor="text1"/>
        </w:rPr>
        <w:t>倘</w:t>
      </w:r>
      <w:r w:rsidR="005B5693">
        <w:rPr>
          <w:rFonts w:hint="eastAsia"/>
          <w:color w:val="000000" w:themeColor="text1"/>
        </w:rPr>
        <w:t>魏○○</w:t>
      </w:r>
      <w:proofErr w:type="gramEnd"/>
      <w:r w:rsidRPr="00A94258">
        <w:rPr>
          <w:rFonts w:hint="eastAsia"/>
          <w:color w:val="000000" w:themeColor="text1"/>
        </w:rPr>
        <w:t>、</w:t>
      </w:r>
      <w:r w:rsidR="005B5693">
        <w:rPr>
          <w:rFonts w:hint="eastAsia"/>
          <w:color w:val="000000" w:themeColor="text1"/>
        </w:rPr>
        <w:t>傅○○</w:t>
      </w:r>
      <w:r w:rsidRPr="00A94258">
        <w:rPr>
          <w:rFonts w:hint="eastAsia"/>
          <w:color w:val="000000" w:themeColor="text1"/>
        </w:rPr>
        <w:t>2人認為要函復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亦不可能變動國防部1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年2月23日函文內容，其等</w:t>
      </w:r>
      <w:proofErr w:type="gramStart"/>
      <w:r w:rsidRPr="00A94258">
        <w:rPr>
          <w:rFonts w:hint="eastAsia"/>
          <w:color w:val="000000" w:themeColor="text1"/>
        </w:rPr>
        <w:t>亦均負有</w:t>
      </w:r>
      <w:proofErr w:type="gramEnd"/>
      <w:r w:rsidRPr="00A94258">
        <w:rPr>
          <w:rFonts w:hint="eastAsia"/>
          <w:color w:val="000000" w:themeColor="text1"/>
        </w:rPr>
        <w:t>糾正</w:t>
      </w:r>
      <w:proofErr w:type="gramStart"/>
      <w:r w:rsidR="005B5693">
        <w:rPr>
          <w:rFonts w:hint="eastAsia"/>
          <w:color w:val="000000" w:themeColor="text1"/>
        </w:rPr>
        <w:t>薛</w:t>
      </w:r>
      <w:proofErr w:type="gramEnd"/>
      <w:r w:rsidR="005B5693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簽辦公文之內容，要求其函復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依國防部1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年2月23日函辦理，其等所言，顯係後續無相關作為之</w:t>
      </w:r>
      <w:proofErr w:type="gramStart"/>
      <w:r w:rsidRPr="00A94258">
        <w:rPr>
          <w:rFonts w:hint="eastAsia"/>
          <w:color w:val="000000" w:themeColor="text1"/>
        </w:rPr>
        <w:t>諉</w:t>
      </w:r>
      <w:proofErr w:type="gramEnd"/>
      <w:r w:rsidRPr="00A94258">
        <w:rPr>
          <w:rFonts w:hint="eastAsia"/>
          <w:color w:val="000000" w:themeColor="text1"/>
        </w:rPr>
        <w:t>詞。</w:t>
      </w:r>
    </w:p>
    <w:p w14:paraId="4B615C39" w14:textId="41471FA9" w:rsidR="0010596D" w:rsidRPr="00A94258" w:rsidRDefault="0010596D" w:rsidP="004F70F4">
      <w:pPr>
        <w:pStyle w:val="3"/>
        <w:rPr>
          <w:color w:val="000000" w:themeColor="text1"/>
        </w:rPr>
      </w:pPr>
      <w:proofErr w:type="gramStart"/>
      <w:r w:rsidRPr="00A94258">
        <w:rPr>
          <w:rFonts w:hint="eastAsia"/>
          <w:color w:val="000000" w:themeColor="text1"/>
        </w:rPr>
        <w:t>另</w:t>
      </w:r>
      <w:proofErr w:type="gramEnd"/>
      <w:r w:rsidRPr="00A94258">
        <w:rPr>
          <w:rFonts w:hint="eastAsia"/>
          <w:color w:val="000000" w:themeColor="text1"/>
        </w:rPr>
        <w:t>，</w:t>
      </w:r>
      <w:proofErr w:type="gramStart"/>
      <w:r w:rsidRPr="00A94258">
        <w:rPr>
          <w:rFonts w:hint="eastAsia"/>
          <w:color w:val="000000" w:themeColor="text1"/>
        </w:rPr>
        <w:t>人次室</w:t>
      </w:r>
      <w:proofErr w:type="gramEnd"/>
      <w:r w:rsidRPr="00A94258">
        <w:rPr>
          <w:rFonts w:hint="eastAsia"/>
          <w:color w:val="000000" w:themeColor="text1"/>
        </w:rPr>
        <w:t>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年3月3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日及4月17日雖二次函請資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</w:t>
      </w:r>
      <w:proofErr w:type="gramStart"/>
      <w:r w:rsidRPr="00A94258">
        <w:rPr>
          <w:rFonts w:hint="eastAsia"/>
          <w:color w:val="000000" w:themeColor="text1"/>
        </w:rPr>
        <w:t>發布部令未</w:t>
      </w:r>
      <w:proofErr w:type="gramEnd"/>
      <w:r w:rsidRPr="00A94258">
        <w:rPr>
          <w:rFonts w:hint="eastAsia"/>
          <w:color w:val="000000" w:themeColor="text1"/>
        </w:rPr>
        <w:t>果，惟其後</w:t>
      </w:r>
      <w:r w:rsidR="00EB4FAD">
        <w:rPr>
          <w:rFonts w:hint="eastAsia"/>
          <w:color w:val="000000" w:themeColor="text1"/>
        </w:rPr>
        <w:t>陳○○</w:t>
      </w:r>
      <w:r w:rsidRPr="00A94258">
        <w:rPr>
          <w:rFonts w:hint="eastAsia"/>
          <w:color w:val="000000" w:themeColor="text1"/>
        </w:rPr>
        <w:t>未</w:t>
      </w:r>
      <w:proofErr w:type="gramStart"/>
      <w:r w:rsidRPr="00A94258">
        <w:rPr>
          <w:rFonts w:hint="eastAsia"/>
          <w:color w:val="000000" w:themeColor="text1"/>
        </w:rPr>
        <w:t>再予函</w:t>
      </w:r>
      <w:proofErr w:type="gramEnd"/>
      <w:r w:rsidRPr="00A94258">
        <w:rPr>
          <w:rFonts w:hint="eastAsia"/>
          <w:color w:val="000000" w:themeColor="text1"/>
        </w:rPr>
        <w:t>催，</w:t>
      </w:r>
      <w:r w:rsidR="000E471B">
        <w:rPr>
          <w:rFonts w:hint="eastAsia"/>
          <w:color w:val="000000" w:themeColor="text1"/>
        </w:rPr>
        <w:t>方○○</w:t>
      </w:r>
      <w:r w:rsidRPr="00A94258">
        <w:rPr>
          <w:rFonts w:hint="eastAsia"/>
          <w:color w:val="000000" w:themeColor="text1"/>
        </w:rPr>
        <w:t>及</w:t>
      </w:r>
      <w:r w:rsidR="000E471B">
        <w:rPr>
          <w:rFonts w:hint="eastAsia"/>
          <w:color w:val="000000" w:themeColor="text1"/>
        </w:rPr>
        <w:t>董</w:t>
      </w:r>
      <w:proofErr w:type="gramStart"/>
      <w:r w:rsidR="000E471B">
        <w:rPr>
          <w:rFonts w:hint="eastAsia"/>
          <w:color w:val="000000" w:themeColor="text1"/>
        </w:rPr>
        <w:t>○○</w:t>
      </w:r>
      <w:r w:rsidRPr="00A94258">
        <w:rPr>
          <w:rFonts w:hint="eastAsia"/>
          <w:color w:val="000000" w:themeColor="text1"/>
        </w:rPr>
        <w:t>均未</w:t>
      </w:r>
      <w:proofErr w:type="gramEnd"/>
      <w:r w:rsidRPr="00A94258">
        <w:rPr>
          <w:rFonts w:hint="eastAsia"/>
          <w:color w:val="000000" w:themeColor="text1"/>
        </w:rPr>
        <w:t>有相關督辦作為等情，亦經本院詢問時確認。</w:t>
      </w:r>
    </w:p>
    <w:p w14:paraId="711BCD06" w14:textId="77777777" w:rsidR="0010596D" w:rsidRPr="00A94258" w:rsidRDefault="0010596D" w:rsidP="004F70F4">
      <w:pPr>
        <w:pStyle w:val="2"/>
        <w:rPr>
          <w:b w:val="0"/>
          <w:color w:val="000000" w:themeColor="text1"/>
        </w:rPr>
      </w:pPr>
      <w:r w:rsidRPr="00A94258">
        <w:rPr>
          <w:rFonts w:hint="eastAsia"/>
          <w:b w:val="0"/>
          <w:color w:val="000000" w:themeColor="text1"/>
        </w:rPr>
        <w:t>因資</w:t>
      </w:r>
      <w:proofErr w:type="gramStart"/>
      <w:r w:rsidRPr="00A94258">
        <w:rPr>
          <w:rFonts w:hint="eastAsia"/>
          <w:b w:val="0"/>
          <w:color w:val="000000" w:themeColor="text1"/>
        </w:rPr>
        <w:t>規司迄1</w:t>
      </w:r>
      <w:r w:rsidRPr="00A94258">
        <w:rPr>
          <w:b w:val="0"/>
          <w:color w:val="000000" w:themeColor="text1"/>
        </w:rPr>
        <w:t>10</w:t>
      </w:r>
      <w:r w:rsidRPr="00A94258">
        <w:rPr>
          <w:rFonts w:hint="eastAsia"/>
          <w:b w:val="0"/>
          <w:color w:val="000000" w:themeColor="text1"/>
        </w:rPr>
        <w:t>年7月均未發布部令</w:t>
      </w:r>
      <w:proofErr w:type="gramEnd"/>
      <w:r w:rsidRPr="00A94258">
        <w:rPr>
          <w:rFonts w:hint="eastAsia"/>
          <w:b w:val="0"/>
          <w:color w:val="000000" w:themeColor="text1"/>
        </w:rPr>
        <w:t>，在無任何法令依據下，除</w:t>
      </w:r>
      <w:proofErr w:type="gramStart"/>
      <w:r w:rsidRPr="00A94258">
        <w:rPr>
          <w:rFonts w:hint="eastAsia"/>
          <w:b w:val="0"/>
          <w:color w:val="000000" w:themeColor="text1"/>
        </w:rPr>
        <w:t>人次室人勤</w:t>
      </w:r>
      <w:proofErr w:type="gramEnd"/>
      <w:r w:rsidRPr="00A94258">
        <w:rPr>
          <w:rFonts w:hint="eastAsia"/>
          <w:b w:val="0"/>
          <w:color w:val="000000" w:themeColor="text1"/>
        </w:rPr>
        <w:t>處仍依審計部1</w:t>
      </w:r>
      <w:r w:rsidRPr="00A94258">
        <w:rPr>
          <w:b w:val="0"/>
          <w:color w:val="000000" w:themeColor="text1"/>
        </w:rPr>
        <w:t>06</w:t>
      </w:r>
      <w:r w:rsidRPr="00A94258">
        <w:rPr>
          <w:rFonts w:hint="eastAsia"/>
          <w:b w:val="0"/>
          <w:color w:val="000000" w:themeColor="text1"/>
        </w:rPr>
        <w:t>年1月2</w:t>
      </w:r>
      <w:r w:rsidRPr="00A94258">
        <w:rPr>
          <w:b w:val="0"/>
          <w:color w:val="000000" w:themeColor="text1"/>
        </w:rPr>
        <w:t>5</w:t>
      </w:r>
      <w:r w:rsidRPr="00A94258">
        <w:rPr>
          <w:rFonts w:hint="eastAsia"/>
          <w:b w:val="0"/>
          <w:color w:val="000000" w:themeColor="text1"/>
        </w:rPr>
        <w:t>日函所指違法方式，持續錯誤審定</w:t>
      </w:r>
      <w:proofErr w:type="gramStart"/>
      <w:r w:rsidRPr="00A94258">
        <w:rPr>
          <w:rFonts w:hint="eastAsia"/>
          <w:b w:val="0"/>
          <w:color w:val="000000" w:themeColor="text1"/>
        </w:rPr>
        <w:t>溢發</w:t>
      </w:r>
      <w:proofErr w:type="gramEnd"/>
      <w:r w:rsidRPr="00A94258">
        <w:rPr>
          <w:rFonts w:hint="eastAsia"/>
          <w:b w:val="0"/>
          <w:color w:val="000000" w:themeColor="text1"/>
        </w:rPr>
        <w:t>遺屬</w:t>
      </w:r>
      <w:proofErr w:type="gramStart"/>
      <w:r w:rsidRPr="00A94258">
        <w:rPr>
          <w:rFonts w:hint="eastAsia"/>
          <w:b w:val="0"/>
          <w:color w:val="000000" w:themeColor="text1"/>
        </w:rPr>
        <w:t>一次金</w:t>
      </w:r>
      <w:proofErr w:type="gramEnd"/>
      <w:r w:rsidRPr="00A94258">
        <w:rPr>
          <w:rFonts w:hint="eastAsia"/>
          <w:b w:val="0"/>
          <w:color w:val="000000" w:themeColor="text1"/>
        </w:rPr>
        <w:t xml:space="preserve">外，亦指示三軍司令部維持相同作法 </w:t>
      </w:r>
    </w:p>
    <w:p w14:paraId="5295429C" w14:textId="63C7BF52" w:rsidR="0010596D" w:rsidRPr="00A94258" w:rsidRDefault="0010596D" w:rsidP="004F70F4">
      <w:pPr>
        <w:pStyle w:val="3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lastRenderedPageBreak/>
        <w:t>按</w:t>
      </w:r>
      <w:proofErr w:type="gramStart"/>
      <w:r w:rsidRPr="00A94258">
        <w:rPr>
          <w:color w:val="000000" w:themeColor="text1"/>
        </w:rPr>
        <w:t>105</w:t>
      </w:r>
      <w:r w:rsidRPr="00A94258">
        <w:rPr>
          <w:rFonts w:hint="eastAsia"/>
          <w:color w:val="000000" w:themeColor="text1"/>
        </w:rPr>
        <w:t>年</w:t>
      </w:r>
      <w:r w:rsidRPr="00A94258">
        <w:rPr>
          <w:color w:val="000000" w:themeColor="text1"/>
        </w:rPr>
        <w:t>3</w:t>
      </w:r>
      <w:r w:rsidRPr="00A94258">
        <w:rPr>
          <w:rFonts w:hint="eastAsia"/>
          <w:color w:val="000000" w:themeColor="text1"/>
        </w:rPr>
        <w:t>月</w:t>
      </w:r>
      <w:r w:rsidRPr="00A94258">
        <w:rPr>
          <w:color w:val="000000" w:themeColor="text1"/>
        </w:rPr>
        <w:t>22</w:t>
      </w:r>
      <w:r w:rsidRPr="00A94258">
        <w:rPr>
          <w:rFonts w:hint="eastAsia"/>
          <w:color w:val="000000" w:themeColor="text1"/>
        </w:rPr>
        <w:t>日修頒之</w:t>
      </w:r>
      <w:proofErr w:type="gramEnd"/>
      <w:r w:rsidR="00D2171B" w:rsidRPr="00A94258">
        <w:rPr>
          <w:rFonts w:hint="eastAsia"/>
          <w:color w:val="000000" w:themeColor="text1"/>
        </w:rPr>
        <w:t>退除給與審定作業規定</w:t>
      </w:r>
      <w:r w:rsidRPr="00A94258">
        <w:rPr>
          <w:rFonts w:hint="eastAsia"/>
          <w:color w:val="000000" w:themeColor="text1"/>
        </w:rPr>
        <w:t>第1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點、第1</w:t>
      </w:r>
      <w:r w:rsidRPr="00A94258">
        <w:rPr>
          <w:color w:val="000000" w:themeColor="text1"/>
        </w:rPr>
        <w:t>4</w:t>
      </w:r>
      <w:r w:rsidRPr="00A94258">
        <w:rPr>
          <w:rFonts w:hint="eastAsia"/>
          <w:color w:val="000000" w:themeColor="text1"/>
        </w:rPr>
        <w:t>點有關依退撫舊制退伍人員之遺屬一次金計算方式，已違反修正前服役條例第3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條規定如前述。再依中央法規標準法第18條規定：「各機關受理人民聲請許可案件適用法規時，除依其性質應適用行為時之法規外，如在處理程序終結前，據以准許之法規有變更者，適用新法規。但舊法規有利於當事人而新法規未廢除或禁止所聲請之事項者，適用舊法規。」</w:t>
      </w:r>
      <w:r w:rsidRPr="00A94258">
        <w:rPr>
          <w:rFonts w:hAnsi="標楷體" w:hint="eastAsia"/>
          <w:color w:val="000000" w:themeColor="text1"/>
        </w:rPr>
        <w:t>且</w:t>
      </w:r>
      <w:r w:rsidRPr="00A94258">
        <w:rPr>
          <w:rFonts w:hAnsi="標楷體" w:hint="eastAsia"/>
          <w:color w:val="000000" w:themeColor="text1"/>
          <w:szCs w:val="32"/>
        </w:rPr>
        <w:t>法務部1</w:t>
      </w:r>
      <w:r w:rsidRPr="00A94258">
        <w:rPr>
          <w:rFonts w:hAnsi="標楷體"/>
          <w:color w:val="000000" w:themeColor="text1"/>
          <w:szCs w:val="32"/>
        </w:rPr>
        <w:t>07</w:t>
      </w:r>
      <w:r w:rsidRPr="00A94258">
        <w:rPr>
          <w:rFonts w:hAnsi="標楷體" w:hint="eastAsia"/>
          <w:color w:val="000000" w:themeColor="text1"/>
          <w:szCs w:val="32"/>
        </w:rPr>
        <w:t>年10月1日函</w:t>
      </w:r>
      <w:r w:rsidRPr="00A94258">
        <w:rPr>
          <w:rStyle w:val="afe"/>
          <w:rFonts w:hAnsi="標楷體"/>
          <w:color w:val="000000" w:themeColor="text1"/>
          <w:szCs w:val="32"/>
        </w:rPr>
        <w:footnoteReference w:id="10"/>
      </w:r>
      <w:r w:rsidRPr="00A94258">
        <w:rPr>
          <w:rFonts w:hAnsi="標楷體" w:hint="eastAsia"/>
          <w:color w:val="000000" w:themeColor="text1"/>
          <w:szCs w:val="32"/>
        </w:rPr>
        <w:t>要旨指出：人民申請處理案件，</w:t>
      </w:r>
      <w:proofErr w:type="gramStart"/>
      <w:r w:rsidRPr="00A94258">
        <w:rPr>
          <w:rFonts w:hAnsi="標楷體" w:hint="eastAsia"/>
          <w:color w:val="000000" w:themeColor="text1"/>
          <w:szCs w:val="32"/>
        </w:rPr>
        <w:t>雖舊法規</w:t>
      </w:r>
      <w:proofErr w:type="gramEnd"/>
      <w:r w:rsidRPr="00A94258">
        <w:rPr>
          <w:rFonts w:hAnsi="標楷體" w:hint="eastAsia"/>
          <w:color w:val="000000" w:themeColor="text1"/>
          <w:szCs w:val="32"/>
        </w:rPr>
        <w:t>有利於當事人，仍應以新法規未廢除或禁止所聲請之事項為限，始得適用；而新法所增訂較舊法嚴格限制，係基於公益並具強制性，應屬「新法規禁止之事項」，機關依修正後新法處理，於法尚無不符。是由上開條文及實務見解可知，人民申請處理案件原則上係適用機關「決定時」之新法規；</w:t>
      </w:r>
      <w:proofErr w:type="gramStart"/>
      <w:r w:rsidRPr="00A94258">
        <w:rPr>
          <w:rFonts w:hAnsi="標楷體" w:hint="eastAsia"/>
          <w:color w:val="000000" w:themeColor="text1"/>
          <w:szCs w:val="32"/>
        </w:rPr>
        <w:t>惟倘舊</w:t>
      </w:r>
      <w:proofErr w:type="gramEnd"/>
      <w:r w:rsidRPr="00A94258">
        <w:rPr>
          <w:rFonts w:hAnsi="標楷體" w:hint="eastAsia"/>
          <w:color w:val="000000" w:themeColor="text1"/>
          <w:szCs w:val="32"/>
        </w:rPr>
        <w:t>法規有利於當事人，方適用機關「決定前」舊法規；但倘新法規係「反對舊法規」或「舊法規違背新法規精神」時，仍適用機關「決定時」新法規。</w:t>
      </w:r>
    </w:p>
    <w:p w14:paraId="43293602" w14:textId="4ABF7CD1" w:rsidR="0010596D" w:rsidRPr="00A94258" w:rsidRDefault="0010596D" w:rsidP="004F70F4">
      <w:pPr>
        <w:pStyle w:val="3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查因修正後服役條例於1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年7月1日正式施行，人次室爰配合以國防部107年7月2日令</w:t>
      </w:r>
      <w:r w:rsidRPr="00A94258">
        <w:rPr>
          <w:rStyle w:val="afe"/>
          <w:color w:val="000000" w:themeColor="text1"/>
        </w:rPr>
        <w:footnoteReference w:id="11"/>
      </w:r>
      <w:r w:rsidRPr="00A94258">
        <w:rPr>
          <w:rFonts w:hint="eastAsia"/>
          <w:color w:val="000000" w:themeColor="text1"/>
        </w:rPr>
        <w:t>，修正頒布</w:t>
      </w:r>
      <w:r w:rsidR="00D2171B" w:rsidRPr="00A94258">
        <w:rPr>
          <w:rFonts w:hint="eastAsia"/>
          <w:color w:val="000000" w:themeColor="text1"/>
        </w:rPr>
        <w:t>退除給與審定作業規定</w:t>
      </w:r>
      <w:r w:rsidRPr="00A94258">
        <w:rPr>
          <w:rFonts w:hint="eastAsia"/>
          <w:color w:val="000000" w:themeColor="text1"/>
        </w:rPr>
        <w:t>，刪除有關8</w:t>
      </w:r>
      <w:r w:rsidRPr="00A94258">
        <w:rPr>
          <w:color w:val="000000" w:themeColor="text1"/>
        </w:rPr>
        <w:t>5</w:t>
      </w:r>
      <w:r w:rsidRPr="00A94258">
        <w:rPr>
          <w:rFonts w:hint="eastAsia"/>
          <w:color w:val="000000" w:themeColor="text1"/>
        </w:rPr>
        <w:t>年1</w:t>
      </w:r>
      <w:r w:rsidRPr="00A94258">
        <w:rPr>
          <w:color w:val="000000" w:themeColor="text1"/>
        </w:rPr>
        <w:t>2</w:t>
      </w:r>
      <w:r w:rsidRPr="00A94258">
        <w:rPr>
          <w:rFonts w:hint="eastAsia"/>
          <w:color w:val="000000" w:themeColor="text1"/>
        </w:rPr>
        <w:t>月3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日以前退伍除役支領退休俸、贍養金逾3年以上者，遺族申請遺屬一次金，其餘額低應領退伍金半數，按半數發給內容，並同時於第1</w:t>
      </w:r>
      <w:r w:rsidRPr="00A94258">
        <w:rPr>
          <w:color w:val="000000" w:themeColor="text1"/>
        </w:rPr>
        <w:t>4</w:t>
      </w:r>
      <w:r w:rsidRPr="00A94258">
        <w:rPr>
          <w:rFonts w:hint="eastAsia"/>
          <w:color w:val="000000" w:themeColor="text1"/>
        </w:rPr>
        <w:t>點載明：「</w:t>
      </w:r>
      <w:r w:rsidRPr="00A94258">
        <w:rPr>
          <w:color w:val="000000" w:themeColor="text1"/>
        </w:rPr>
        <w:t>軍官、士官於支領退休俸、贍養金期間死亡，其遺族申請改支遺屬一次金</w:t>
      </w:r>
      <w:r w:rsidRPr="00A94258">
        <w:rPr>
          <w:rFonts w:hint="eastAsia"/>
          <w:color w:val="000000" w:themeColor="text1"/>
        </w:rPr>
        <w:t>……</w:t>
      </w:r>
      <w:r w:rsidRPr="00A94258">
        <w:rPr>
          <w:color w:val="000000" w:themeColor="text1"/>
        </w:rPr>
        <w:t>應符合服役條例第</w:t>
      </w:r>
      <w:r w:rsidRPr="00A94258">
        <w:rPr>
          <w:rFonts w:hint="eastAsia"/>
          <w:color w:val="000000" w:themeColor="text1"/>
        </w:rPr>
        <w:t>3</w:t>
      </w:r>
      <w:r w:rsidRPr="00A94258">
        <w:rPr>
          <w:color w:val="000000" w:themeColor="text1"/>
        </w:rPr>
        <w:t>7條</w:t>
      </w:r>
      <w:r w:rsidRPr="00A94258">
        <w:rPr>
          <w:rFonts w:hint="eastAsia"/>
          <w:color w:val="000000" w:themeColor="text1"/>
        </w:rPr>
        <w:t>……之規</w:t>
      </w:r>
      <w:r w:rsidR="00063B49">
        <w:rPr>
          <w:rFonts w:hint="eastAsia"/>
          <w:color w:val="000000" w:themeColor="text1"/>
        </w:rPr>
        <w:t>範</w:t>
      </w:r>
      <w:r w:rsidRPr="00A94258">
        <w:rPr>
          <w:rFonts w:hint="eastAsia"/>
          <w:color w:val="000000" w:themeColor="text1"/>
        </w:rPr>
        <w:t>」，並</w:t>
      </w:r>
      <w:r w:rsidRPr="00A94258">
        <w:rPr>
          <w:rFonts w:hint="eastAsia"/>
          <w:color w:val="000000" w:themeColor="text1"/>
        </w:rPr>
        <w:lastRenderedPageBreak/>
        <w:t>於同日生效。</w:t>
      </w:r>
    </w:p>
    <w:p w14:paraId="1F09D4AD" w14:textId="7D33C660" w:rsidR="0010596D" w:rsidRPr="00A94258" w:rsidRDefault="0010596D" w:rsidP="004F70F4">
      <w:pPr>
        <w:pStyle w:val="3"/>
        <w:rPr>
          <w:color w:val="000000" w:themeColor="text1"/>
        </w:rPr>
      </w:pPr>
      <w:proofErr w:type="gramStart"/>
      <w:r w:rsidRPr="00A94258">
        <w:rPr>
          <w:rFonts w:hint="eastAsia"/>
          <w:color w:val="000000" w:themeColor="text1"/>
        </w:rPr>
        <w:t>惟查因</w:t>
      </w:r>
      <w:proofErr w:type="gramEnd"/>
      <w:r w:rsidR="00EB4FAD">
        <w:rPr>
          <w:rFonts w:hint="eastAsia"/>
          <w:color w:val="000000" w:themeColor="text1"/>
        </w:rPr>
        <w:t>陳○○</w:t>
      </w:r>
      <w:r w:rsidRPr="00A94258">
        <w:rPr>
          <w:rFonts w:hint="eastAsia"/>
          <w:color w:val="000000" w:themeColor="text1"/>
        </w:rPr>
        <w:t>、</w:t>
      </w:r>
      <w:r w:rsidR="000E471B">
        <w:rPr>
          <w:rFonts w:hint="eastAsia"/>
          <w:color w:val="000000" w:themeColor="text1"/>
        </w:rPr>
        <w:t>方○○</w:t>
      </w:r>
      <w:r w:rsidRPr="00A94258">
        <w:rPr>
          <w:rFonts w:hint="eastAsia"/>
          <w:color w:val="000000" w:themeColor="text1"/>
        </w:rPr>
        <w:t>及</w:t>
      </w:r>
      <w:r w:rsidR="000E471B">
        <w:rPr>
          <w:rFonts w:hint="eastAsia"/>
          <w:color w:val="000000" w:themeColor="text1"/>
        </w:rPr>
        <w:t>董○○</w:t>
      </w:r>
      <w:r w:rsidRPr="00A94258">
        <w:rPr>
          <w:rFonts w:hint="eastAsia"/>
          <w:color w:val="000000" w:themeColor="text1"/>
        </w:rPr>
        <w:t>未積極催辦資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司於1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年7月1日前發布國防部令，國防部各人事權責單位依自身認知作法，辦理案件審定作業，部分人事權責單位認為86年1月1日以前退伍，於107年7月1日以後亡故者，核發6個基數、107年6月3</w:t>
      </w:r>
      <w:r w:rsidRPr="00A94258">
        <w:rPr>
          <w:color w:val="000000" w:themeColor="text1"/>
        </w:rPr>
        <w:t>0</w:t>
      </w:r>
      <w:r w:rsidRPr="00A94258">
        <w:rPr>
          <w:rFonts w:hint="eastAsia"/>
          <w:color w:val="000000" w:themeColor="text1"/>
        </w:rPr>
        <w:t>日以前亡故者，仍核發退伍金半數；另部分人事權責單位則認為修正後服役條例，有關遺屬一次金與修正前服役條例之條文無異，無論107年7月1日前或後亡故，</w:t>
      </w:r>
      <w:proofErr w:type="gramStart"/>
      <w:r w:rsidRPr="00A94258">
        <w:rPr>
          <w:rFonts w:hint="eastAsia"/>
          <w:color w:val="000000" w:themeColor="text1"/>
        </w:rPr>
        <w:t>均應核發</w:t>
      </w:r>
      <w:proofErr w:type="gramEnd"/>
      <w:r w:rsidRPr="00A94258">
        <w:rPr>
          <w:rFonts w:hint="eastAsia"/>
          <w:color w:val="000000" w:themeColor="text1"/>
        </w:rPr>
        <w:t>6個基數後，經由支給機關（退輔會）反映前述作法不一致之事。</w:t>
      </w:r>
      <w:proofErr w:type="gramStart"/>
      <w:r w:rsidRPr="00A94258">
        <w:rPr>
          <w:rFonts w:hint="eastAsia"/>
          <w:color w:val="000000" w:themeColor="text1"/>
        </w:rPr>
        <w:t>嗣</w:t>
      </w:r>
      <w:proofErr w:type="gramEnd"/>
      <w:r w:rsidRPr="00A94258">
        <w:rPr>
          <w:rFonts w:hint="eastAsia"/>
          <w:color w:val="000000" w:themeColor="text1"/>
        </w:rPr>
        <w:t>由</w:t>
      </w:r>
      <w:r w:rsidR="00EB4FAD">
        <w:rPr>
          <w:rFonts w:hint="eastAsia"/>
          <w:color w:val="000000" w:themeColor="text1"/>
        </w:rPr>
        <w:t>陳○○</w:t>
      </w:r>
      <w:r w:rsidRPr="00A94258">
        <w:rPr>
          <w:rFonts w:hint="eastAsia"/>
          <w:color w:val="000000" w:themeColor="text1"/>
        </w:rPr>
        <w:t>請示</w:t>
      </w:r>
      <w:r w:rsidR="000E471B">
        <w:rPr>
          <w:rFonts w:hint="eastAsia"/>
          <w:color w:val="000000" w:themeColor="text1"/>
        </w:rPr>
        <w:t>方○○</w:t>
      </w:r>
      <w:r w:rsidRPr="00A94258">
        <w:rPr>
          <w:rFonts w:hint="eastAsia"/>
          <w:color w:val="000000" w:themeColor="text1"/>
        </w:rPr>
        <w:t>、</w:t>
      </w:r>
      <w:r w:rsidR="000E471B">
        <w:rPr>
          <w:rFonts w:hint="eastAsia"/>
          <w:color w:val="000000" w:themeColor="text1"/>
        </w:rPr>
        <w:t>董○○</w:t>
      </w:r>
      <w:r w:rsidRPr="00A94258">
        <w:rPr>
          <w:rFonts w:hint="eastAsia"/>
          <w:color w:val="000000" w:themeColor="text1"/>
        </w:rPr>
        <w:t>後，</w:t>
      </w:r>
      <w:r w:rsidRPr="00A94258">
        <w:rPr>
          <w:rFonts w:hAnsi="標楷體" w:hint="eastAsia"/>
          <w:color w:val="000000" w:themeColor="text1"/>
        </w:rPr>
        <w:t>在無任何法令依據下，</w:t>
      </w:r>
      <w:r w:rsidRPr="00A94258">
        <w:rPr>
          <w:rFonts w:hint="eastAsia"/>
          <w:color w:val="000000" w:themeColor="text1"/>
        </w:rPr>
        <w:t>即要求三軍司令部在資</w:t>
      </w:r>
      <w:proofErr w:type="gramStart"/>
      <w:r w:rsidRPr="00A94258">
        <w:rPr>
          <w:rFonts w:hint="eastAsia"/>
          <w:color w:val="000000" w:themeColor="text1"/>
        </w:rPr>
        <w:t>規</w:t>
      </w:r>
      <w:proofErr w:type="gramEnd"/>
      <w:r w:rsidRPr="00A94258">
        <w:rPr>
          <w:rFonts w:hint="eastAsia"/>
          <w:color w:val="000000" w:themeColor="text1"/>
        </w:rPr>
        <w:t>司尚未發布</w:t>
      </w:r>
      <w:proofErr w:type="gramStart"/>
      <w:r w:rsidRPr="00A94258">
        <w:rPr>
          <w:rFonts w:hint="eastAsia"/>
          <w:color w:val="000000" w:themeColor="text1"/>
        </w:rPr>
        <w:t>正式部令前</w:t>
      </w:r>
      <w:proofErr w:type="gramEnd"/>
      <w:r w:rsidRPr="00A94258">
        <w:rPr>
          <w:rFonts w:hint="eastAsia"/>
          <w:color w:val="000000" w:themeColor="text1"/>
        </w:rPr>
        <w:t>，以領俸人員於107年6月</w:t>
      </w:r>
      <w:r w:rsidRPr="00A94258">
        <w:rPr>
          <w:color w:val="000000" w:themeColor="text1"/>
        </w:rPr>
        <w:t>30</w:t>
      </w:r>
      <w:r w:rsidRPr="00A94258">
        <w:rPr>
          <w:rFonts w:hint="eastAsia"/>
          <w:color w:val="000000" w:themeColor="text1"/>
        </w:rPr>
        <w:t>日前「死亡」者，其遺屬一次金申請案件，倘在1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年7月1日以後尚未審定，仍按107年7月2日</w:t>
      </w:r>
      <w:proofErr w:type="gramStart"/>
      <w:r w:rsidRPr="00A94258">
        <w:rPr>
          <w:rFonts w:hint="eastAsia"/>
          <w:color w:val="000000" w:themeColor="text1"/>
        </w:rPr>
        <w:t>修正前</w:t>
      </w:r>
      <w:r w:rsidR="00D2171B" w:rsidRPr="00A94258">
        <w:rPr>
          <w:rFonts w:hint="eastAsia"/>
          <w:color w:val="000000" w:themeColor="text1"/>
        </w:rPr>
        <w:t>退</w:t>
      </w:r>
      <w:proofErr w:type="gramEnd"/>
      <w:r w:rsidR="00D2171B" w:rsidRPr="00A94258">
        <w:rPr>
          <w:rFonts w:hint="eastAsia"/>
          <w:color w:val="000000" w:themeColor="text1"/>
        </w:rPr>
        <w:t>除給與審定作業</w:t>
      </w:r>
      <w:r w:rsidRPr="00A94258">
        <w:rPr>
          <w:rFonts w:hint="eastAsia"/>
          <w:color w:val="000000" w:themeColor="text1"/>
        </w:rPr>
        <w:t>規定，屬8</w:t>
      </w:r>
      <w:r w:rsidRPr="00A94258">
        <w:rPr>
          <w:color w:val="000000" w:themeColor="text1"/>
        </w:rPr>
        <w:t>5</w:t>
      </w:r>
      <w:r w:rsidRPr="00A94258">
        <w:rPr>
          <w:rFonts w:hint="eastAsia"/>
          <w:color w:val="000000" w:themeColor="text1"/>
        </w:rPr>
        <w:t>年1</w:t>
      </w:r>
      <w:r w:rsidRPr="00A94258">
        <w:rPr>
          <w:color w:val="000000" w:themeColor="text1"/>
        </w:rPr>
        <w:t>2</w:t>
      </w:r>
      <w:r w:rsidRPr="00A94258">
        <w:rPr>
          <w:rFonts w:hint="eastAsia"/>
          <w:color w:val="000000" w:themeColor="text1"/>
        </w:rPr>
        <w:t>月3</w:t>
      </w:r>
      <w:r w:rsidRPr="00A94258">
        <w:rPr>
          <w:color w:val="000000" w:themeColor="text1"/>
        </w:rPr>
        <w:t>1</w:t>
      </w:r>
      <w:r w:rsidRPr="00A94258">
        <w:rPr>
          <w:rFonts w:hint="eastAsia"/>
          <w:color w:val="000000" w:themeColor="text1"/>
        </w:rPr>
        <w:t>日以前退伍除役支領退休俸、贍養金逾3年以上者，遺屬申請一次金仍按退伍金半數發給。</w:t>
      </w:r>
    </w:p>
    <w:p w14:paraId="5730C48B" w14:textId="64AA309A" w:rsidR="0010596D" w:rsidRPr="00A94258" w:rsidRDefault="0010596D" w:rsidP="004F70F4">
      <w:pPr>
        <w:pStyle w:val="3"/>
        <w:rPr>
          <w:rFonts w:hAnsi="標楷體"/>
          <w:color w:val="000000" w:themeColor="text1"/>
          <w:szCs w:val="32"/>
        </w:rPr>
      </w:pPr>
      <w:proofErr w:type="gramStart"/>
      <w:r w:rsidRPr="00A94258">
        <w:rPr>
          <w:rFonts w:hint="eastAsia"/>
          <w:color w:val="000000" w:themeColor="text1"/>
        </w:rPr>
        <w:t>嗣</w:t>
      </w:r>
      <w:proofErr w:type="gramEnd"/>
      <w:r w:rsidRPr="00A94258">
        <w:rPr>
          <w:rFonts w:hint="eastAsia"/>
          <w:color w:val="000000" w:themeColor="text1"/>
        </w:rPr>
        <w:t>審計</w:t>
      </w:r>
      <w:r w:rsidRPr="00A94258">
        <w:rPr>
          <w:color w:val="000000" w:themeColor="text1"/>
        </w:rPr>
        <w:t>部</w:t>
      </w:r>
      <w:r w:rsidRPr="00A94258">
        <w:rPr>
          <w:rFonts w:hint="eastAsia"/>
          <w:color w:val="000000" w:themeColor="text1"/>
        </w:rPr>
        <w:t>1</w:t>
      </w:r>
      <w:r w:rsidRPr="00A94258">
        <w:rPr>
          <w:color w:val="000000" w:themeColor="text1"/>
        </w:rPr>
        <w:t>10年3月辦理退輔會</w:t>
      </w:r>
      <w:proofErr w:type="gramStart"/>
      <w:r w:rsidRPr="00A94258">
        <w:rPr>
          <w:color w:val="000000" w:themeColor="text1"/>
        </w:rPr>
        <w:t>10</w:t>
      </w:r>
      <w:proofErr w:type="gramEnd"/>
      <w:r w:rsidRPr="00A94258">
        <w:rPr>
          <w:color w:val="000000" w:themeColor="text1"/>
        </w:rPr>
        <w:t>9年度決算及財務收支抽查，並追蹤覆核退除役官兵</w:t>
      </w:r>
      <w:r w:rsidRPr="00A94258">
        <w:rPr>
          <w:rFonts w:hAnsi="標楷體"/>
          <w:color w:val="000000" w:themeColor="text1"/>
        </w:rPr>
        <w:t>遺屬一次金發給情形，發現國防部仍未依</w:t>
      </w:r>
      <w:r w:rsidRPr="00A94258">
        <w:rPr>
          <w:rFonts w:hAnsi="標楷體" w:hint="eastAsia"/>
          <w:color w:val="000000" w:themeColor="text1"/>
        </w:rPr>
        <w:t>修正後</w:t>
      </w:r>
      <w:r w:rsidRPr="00A94258">
        <w:rPr>
          <w:rFonts w:hAnsi="標楷體"/>
          <w:color w:val="000000" w:themeColor="text1"/>
        </w:rPr>
        <w:t>服役條例規定</w:t>
      </w:r>
      <w:r w:rsidRPr="00A94258">
        <w:rPr>
          <w:rFonts w:hAnsi="標楷體" w:hint="eastAsia"/>
          <w:color w:val="000000" w:themeColor="text1"/>
        </w:rPr>
        <w:t>及</w:t>
      </w:r>
      <w:r w:rsidRPr="00A94258">
        <w:rPr>
          <w:rFonts w:hAnsi="標楷體"/>
          <w:color w:val="000000" w:themeColor="text1"/>
        </w:rPr>
        <w:t>107年7月2日修正</w:t>
      </w:r>
      <w:r w:rsidRPr="00A94258">
        <w:rPr>
          <w:rFonts w:hAnsi="標楷體" w:hint="eastAsia"/>
          <w:color w:val="000000" w:themeColor="text1"/>
        </w:rPr>
        <w:t>後</w:t>
      </w:r>
      <w:r w:rsidR="00D2171B" w:rsidRPr="00A94258">
        <w:rPr>
          <w:rFonts w:hAnsi="標楷體" w:hint="eastAsia"/>
          <w:color w:val="000000" w:themeColor="text1"/>
        </w:rPr>
        <w:t>退除給與審定作業規定</w:t>
      </w:r>
      <w:r w:rsidRPr="00A94258">
        <w:rPr>
          <w:rFonts w:hAnsi="標楷體"/>
          <w:color w:val="000000" w:themeColor="text1"/>
        </w:rPr>
        <w:t>辦理，持續違</w:t>
      </w:r>
      <w:r w:rsidRPr="00A94258">
        <w:rPr>
          <w:rFonts w:hAnsi="標楷體" w:hint="eastAsia"/>
          <w:color w:val="000000" w:themeColor="text1"/>
        </w:rPr>
        <w:t>反規定</w:t>
      </w:r>
      <w:r w:rsidRPr="00A94258">
        <w:rPr>
          <w:rFonts w:hAnsi="標楷體"/>
          <w:color w:val="000000" w:themeColor="text1"/>
        </w:rPr>
        <w:t>發給遺屬一次金，經</w:t>
      </w:r>
      <w:r w:rsidRPr="00A94258">
        <w:rPr>
          <w:rFonts w:hAnsi="標楷體" w:hint="eastAsia"/>
          <w:color w:val="000000" w:themeColor="text1"/>
        </w:rPr>
        <w:t>該</w:t>
      </w:r>
      <w:r w:rsidRPr="00A94258">
        <w:rPr>
          <w:rFonts w:hint="eastAsia"/>
          <w:color w:val="000000" w:themeColor="text1"/>
        </w:rPr>
        <w:t>部</w:t>
      </w:r>
      <w:r w:rsidRPr="00A94258">
        <w:rPr>
          <w:color w:val="000000" w:themeColor="text1"/>
        </w:rPr>
        <w:t>統計107年7月1日至110年3月底止，</w:t>
      </w:r>
      <w:r w:rsidRPr="00A94258">
        <w:rPr>
          <w:rFonts w:hint="eastAsia"/>
          <w:color w:val="000000" w:themeColor="text1"/>
        </w:rPr>
        <w:t>發給遺屬一次金中，屬領受退休俸、贍養金</w:t>
      </w:r>
      <w:r w:rsidRPr="00A94258">
        <w:rPr>
          <w:color w:val="000000" w:themeColor="text1"/>
        </w:rPr>
        <w:t>3</w:t>
      </w:r>
      <w:r w:rsidRPr="00A94258">
        <w:rPr>
          <w:rFonts w:hint="eastAsia"/>
          <w:color w:val="000000" w:themeColor="text1"/>
        </w:rPr>
        <w:t>年以上亡故者494人，領受期間約11至59年，已無退伍金餘額，國防部各人事權責單位仍發給退伍金半數</w:t>
      </w:r>
      <w:r w:rsidR="00637FE9">
        <w:rPr>
          <w:rFonts w:hint="eastAsia"/>
          <w:color w:val="000000" w:themeColor="text1"/>
        </w:rPr>
        <w:t>（</w:t>
      </w:r>
      <w:r w:rsidRPr="00A94258">
        <w:rPr>
          <w:rFonts w:hint="eastAsia"/>
          <w:color w:val="000000" w:themeColor="text1"/>
        </w:rPr>
        <w:t>發給金額介於41,775元至1,675,060元間</w:t>
      </w:r>
      <w:r w:rsidR="00637FE9">
        <w:rPr>
          <w:rFonts w:hint="eastAsia"/>
          <w:color w:val="000000" w:themeColor="text1"/>
        </w:rPr>
        <w:t>）</w:t>
      </w:r>
      <w:r w:rsidRPr="00A94258">
        <w:rPr>
          <w:rFonts w:hint="eastAsia"/>
          <w:color w:val="000000" w:themeColor="text1"/>
        </w:rPr>
        <w:t>，上開期間</w:t>
      </w:r>
      <w:proofErr w:type="gramStart"/>
      <w:r w:rsidRPr="00A94258">
        <w:rPr>
          <w:rFonts w:hint="eastAsia"/>
          <w:color w:val="000000" w:themeColor="text1"/>
        </w:rPr>
        <w:t>計溢</w:t>
      </w:r>
      <w:proofErr w:type="gramEnd"/>
      <w:r w:rsidRPr="00A94258">
        <w:rPr>
          <w:rFonts w:hint="eastAsia"/>
          <w:color w:val="000000" w:themeColor="text1"/>
        </w:rPr>
        <w:t>發3</w:t>
      </w:r>
      <w:r w:rsidRPr="00A94258">
        <w:rPr>
          <w:color w:val="000000" w:themeColor="text1"/>
        </w:rPr>
        <w:t>.</w:t>
      </w:r>
      <w:r w:rsidRPr="00A94258">
        <w:rPr>
          <w:rFonts w:hint="eastAsia"/>
          <w:color w:val="000000" w:themeColor="text1"/>
        </w:rPr>
        <w:t>33億餘元，經</w:t>
      </w:r>
      <w:r w:rsidRPr="00A94258">
        <w:rPr>
          <w:rFonts w:hint="eastAsia"/>
          <w:color w:val="000000" w:themeColor="text1"/>
        </w:rPr>
        <w:lastRenderedPageBreak/>
        <w:t>審計部110年6月1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日函</w:t>
      </w:r>
      <w:r w:rsidRPr="00A94258">
        <w:rPr>
          <w:rStyle w:val="afe"/>
          <w:color w:val="000000" w:themeColor="text1"/>
        </w:rPr>
        <w:footnoteReference w:id="12"/>
      </w:r>
      <w:r w:rsidRPr="00A94258">
        <w:rPr>
          <w:rFonts w:hint="eastAsia"/>
          <w:color w:val="000000" w:themeColor="text1"/>
        </w:rPr>
        <w:t>，</w:t>
      </w:r>
      <w:r w:rsidRPr="00A94258">
        <w:rPr>
          <w:rFonts w:hAnsi="標楷體" w:hint="eastAsia"/>
          <w:color w:val="000000" w:themeColor="text1"/>
        </w:rPr>
        <w:t>再要</w:t>
      </w:r>
      <w:r w:rsidRPr="00A94258">
        <w:rPr>
          <w:rFonts w:hint="eastAsia"/>
          <w:color w:val="000000" w:themeColor="text1"/>
        </w:rPr>
        <w:t>求國防部查處後，</w:t>
      </w:r>
      <w:proofErr w:type="gramStart"/>
      <w:r w:rsidRPr="00A94258">
        <w:rPr>
          <w:rFonts w:hAnsi="標楷體" w:hint="eastAsia"/>
          <w:color w:val="000000" w:themeColor="text1"/>
          <w:szCs w:val="32"/>
        </w:rPr>
        <w:t>人次室</w:t>
      </w:r>
      <w:proofErr w:type="gramEnd"/>
      <w:r w:rsidRPr="00A94258">
        <w:rPr>
          <w:rFonts w:hAnsi="標楷體" w:hint="eastAsia"/>
          <w:color w:val="000000" w:themeColor="text1"/>
          <w:szCs w:val="32"/>
        </w:rPr>
        <w:t>遲於同年</w:t>
      </w:r>
      <w:r w:rsidRPr="00A94258">
        <w:rPr>
          <w:rFonts w:hAnsi="標楷體"/>
          <w:color w:val="000000" w:themeColor="text1"/>
          <w:szCs w:val="32"/>
        </w:rPr>
        <w:t>6</w:t>
      </w:r>
      <w:r w:rsidRPr="00A94258">
        <w:rPr>
          <w:rFonts w:hAnsi="標楷體" w:hint="eastAsia"/>
          <w:color w:val="000000" w:themeColor="text1"/>
          <w:szCs w:val="32"/>
        </w:rPr>
        <w:t>月</w:t>
      </w:r>
      <w:r w:rsidRPr="00A94258">
        <w:rPr>
          <w:rFonts w:hAnsi="標楷體"/>
          <w:color w:val="000000" w:themeColor="text1"/>
          <w:szCs w:val="32"/>
        </w:rPr>
        <w:t>30</w:t>
      </w:r>
      <w:r w:rsidRPr="00A94258">
        <w:rPr>
          <w:rFonts w:hAnsi="標楷體" w:hint="eastAsia"/>
          <w:color w:val="000000" w:themeColor="text1"/>
          <w:szCs w:val="32"/>
        </w:rPr>
        <w:t>日始再函請資規司針對本案</w:t>
      </w:r>
      <w:proofErr w:type="gramStart"/>
      <w:r w:rsidRPr="00A94258">
        <w:rPr>
          <w:rFonts w:hAnsi="標楷體" w:hint="eastAsia"/>
          <w:color w:val="000000" w:themeColor="text1"/>
          <w:szCs w:val="32"/>
        </w:rPr>
        <w:t>釋復</w:t>
      </w:r>
      <w:proofErr w:type="gramEnd"/>
      <w:r w:rsidRPr="00A94258">
        <w:rPr>
          <w:rFonts w:hAnsi="標楷體" w:hint="eastAsia"/>
          <w:color w:val="000000" w:themeColor="text1"/>
          <w:szCs w:val="32"/>
        </w:rPr>
        <w:t>，該司嗣以1</w:t>
      </w:r>
      <w:r w:rsidRPr="00A94258">
        <w:rPr>
          <w:rFonts w:hAnsi="標楷體"/>
          <w:color w:val="000000" w:themeColor="text1"/>
          <w:szCs w:val="32"/>
        </w:rPr>
        <w:t>10</w:t>
      </w:r>
      <w:r w:rsidRPr="00A94258">
        <w:rPr>
          <w:rFonts w:hAnsi="標楷體" w:hint="eastAsia"/>
          <w:color w:val="000000" w:themeColor="text1"/>
          <w:szCs w:val="32"/>
        </w:rPr>
        <w:t>年7月2</w:t>
      </w:r>
      <w:r w:rsidRPr="00A94258">
        <w:rPr>
          <w:rFonts w:hAnsi="標楷體"/>
          <w:color w:val="000000" w:themeColor="text1"/>
          <w:szCs w:val="32"/>
        </w:rPr>
        <w:t>6</w:t>
      </w:r>
      <w:r w:rsidRPr="00A94258">
        <w:rPr>
          <w:rFonts w:hAnsi="標楷體" w:hint="eastAsia"/>
          <w:color w:val="000000" w:themeColor="text1"/>
          <w:szCs w:val="32"/>
        </w:rPr>
        <w:t>日函</w:t>
      </w:r>
      <w:r w:rsidRPr="00A94258">
        <w:rPr>
          <w:rStyle w:val="afe"/>
          <w:rFonts w:hAnsi="標楷體"/>
          <w:color w:val="000000" w:themeColor="text1"/>
          <w:szCs w:val="32"/>
        </w:rPr>
        <w:footnoteReference w:id="13"/>
      </w:r>
      <w:r w:rsidRPr="00A94258">
        <w:rPr>
          <w:rFonts w:hAnsi="標楷體" w:hint="eastAsia"/>
          <w:color w:val="000000" w:themeColor="text1"/>
          <w:szCs w:val="32"/>
        </w:rPr>
        <w:t>復，相關事項依國防部</w:t>
      </w:r>
      <w:r w:rsidRPr="00A94258">
        <w:rPr>
          <w:rFonts w:hAnsi="標楷體"/>
          <w:color w:val="000000" w:themeColor="text1"/>
          <w:szCs w:val="32"/>
        </w:rPr>
        <w:t>107</w:t>
      </w:r>
      <w:r w:rsidRPr="00A94258">
        <w:rPr>
          <w:rFonts w:hAnsi="標楷體" w:hint="eastAsia"/>
          <w:color w:val="000000" w:themeColor="text1"/>
          <w:szCs w:val="32"/>
        </w:rPr>
        <w:t>年</w:t>
      </w:r>
      <w:r w:rsidRPr="00A94258">
        <w:rPr>
          <w:rFonts w:hAnsi="標楷體"/>
          <w:color w:val="000000" w:themeColor="text1"/>
          <w:szCs w:val="32"/>
        </w:rPr>
        <w:t>2</w:t>
      </w:r>
      <w:r w:rsidRPr="00A94258">
        <w:rPr>
          <w:rFonts w:hAnsi="標楷體" w:hint="eastAsia"/>
          <w:color w:val="000000" w:themeColor="text1"/>
          <w:szCs w:val="32"/>
        </w:rPr>
        <w:t>月</w:t>
      </w:r>
      <w:r w:rsidRPr="00A94258">
        <w:rPr>
          <w:rFonts w:hAnsi="標楷體"/>
          <w:color w:val="000000" w:themeColor="text1"/>
          <w:szCs w:val="32"/>
        </w:rPr>
        <w:t>23</w:t>
      </w:r>
      <w:r w:rsidRPr="00A94258">
        <w:rPr>
          <w:rFonts w:hAnsi="標楷體" w:hint="eastAsia"/>
          <w:color w:val="000000" w:themeColor="text1"/>
          <w:szCs w:val="32"/>
        </w:rPr>
        <w:t>日函辦理後，由</w:t>
      </w:r>
      <w:proofErr w:type="gramStart"/>
      <w:r w:rsidRPr="00A94258">
        <w:rPr>
          <w:rFonts w:hAnsi="標楷體" w:hint="eastAsia"/>
          <w:color w:val="000000" w:themeColor="text1"/>
          <w:szCs w:val="32"/>
        </w:rPr>
        <w:t>人次室</w:t>
      </w:r>
      <w:proofErr w:type="gramEnd"/>
      <w:r w:rsidRPr="00A94258">
        <w:rPr>
          <w:rFonts w:hAnsi="標楷體" w:hint="eastAsia"/>
          <w:color w:val="000000" w:themeColor="text1"/>
          <w:szCs w:val="32"/>
        </w:rPr>
        <w:t>簽辦</w:t>
      </w:r>
      <w:r w:rsidRPr="00A94258">
        <w:rPr>
          <w:rFonts w:hint="eastAsia"/>
          <w:color w:val="000000" w:themeColor="text1"/>
        </w:rPr>
        <w:t>國防部1</w:t>
      </w:r>
      <w:r w:rsidRPr="00A94258">
        <w:rPr>
          <w:color w:val="000000" w:themeColor="text1"/>
        </w:rPr>
        <w:t>10</w:t>
      </w:r>
      <w:r w:rsidRPr="00A94258">
        <w:rPr>
          <w:rFonts w:hint="eastAsia"/>
          <w:color w:val="000000" w:themeColor="text1"/>
        </w:rPr>
        <w:t>年7月3</w:t>
      </w:r>
      <w:r w:rsidRPr="00A94258">
        <w:rPr>
          <w:color w:val="000000" w:themeColor="text1"/>
        </w:rPr>
        <w:t>0</w:t>
      </w:r>
      <w:r w:rsidRPr="00A94258">
        <w:rPr>
          <w:rFonts w:hint="eastAsia"/>
          <w:color w:val="000000" w:themeColor="text1"/>
        </w:rPr>
        <w:t>日令</w:t>
      </w:r>
      <w:r w:rsidRPr="00A94258">
        <w:rPr>
          <w:rStyle w:val="afe"/>
          <w:color w:val="000000" w:themeColor="text1"/>
        </w:rPr>
        <w:footnoteReference w:id="14"/>
      </w:r>
      <w:r w:rsidRPr="00A94258">
        <w:rPr>
          <w:rFonts w:hint="eastAsia"/>
          <w:color w:val="000000" w:themeColor="text1"/>
        </w:rPr>
        <w:t>，要求國防部</w:t>
      </w:r>
      <w:r w:rsidRPr="00A94258">
        <w:rPr>
          <w:rFonts w:hAnsi="標楷體" w:hint="eastAsia"/>
          <w:color w:val="000000" w:themeColor="text1"/>
          <w:szCs w:val="32"/>
        </w:rPr>
        <w:t>各人事權責單位依修正前服役條例第</w:t>
      </w:r>
      <w:r w:rsidRPr="00A94258">
        <w:rPr>
          <w:rFonts w:hAnsi="標楷體"/>
          <w:color w:val="000000" w:themeColor="text1"/>
          <w:szCs w:val="32"/>
        </w:rPr>
        <w:t>36</w:t>
      </w:r>
      <w:r w:rsidRPr="00A94258">
        <w:rPr>
          <w:rFonts w:hAnsi="標楷體" w:hint="eastAsia"/>
          <w:color w:val="000000" w:themeColor="text1"/>
          <w:szCs w:val="32"/>
        </w:rPr>
        <w:t>條第</w:t>
      </w:r>
      <w:r w:rsidRPr="00A94258">
        <w:rPr>
          <w:rFonts w:hAnsi="標楷體"/>
          <w:color w:val="000000" w:themeColor="text1"/>
          <w:szCs w:val="32"/>
        </w:rPr>
        <w:t>1</w:t>
      </w:r>
      <w:r w:rsidRPr="00A94258">
        <w:rPr>
          <w:rFonts w:hAnsi="標楷體" w:hint="eastAsia"/>
          <w:color w:val="000000" w:themeColor="text1"/>
          <w:szCs w:val="32"/>
        </w:rPr>
        <w:t>項第</w:t>
      </w:r>
      <w:r w:rsidRPr="00A94258">
        <w:rPr>
          <w:rFonts w:hAnsi="標楷體"/>
          <w:color w:val="000000" w:themeColor="text1"/>
          <w:szCs w:val="32"/>
        </w:rPr>
        <w:t>3</w:t>
      </w:r>
      <w:r w:rsidRPr="00A94258">
        <w:rPr>
          <w:rFonts w:hAnsi="標楷體" w:hint="eastAsia"/>
          <w:color w:val="000000" w:themeColor="text1"/>
          <w:szCs w:val="32"/>
        </w:rPr>
        <w:t>款及修正後服役條例第</w:t>
      </w:r>
      <w:r w:rsidRPr="00A94258">
        <w:rPr>
          <w:rFonts w:hAnsi="標楷體"/>
          <w:color w:val="000000" w:themeColor="text1"/>
          <w:szCs w:val="32"/>
        </w:rPr>
        <w:t>37</w:t>
      </w:r>
      <w:r w:rsidRPr="00A94258">
        <w:rPr>
          <w:rFonts w:hAnsi="標楷體" w:hint="eastAsia"/>
          <w:color w:val="000000" w:themeColor="text1"/>
          <w:szCs w:val="32"/>
        </w:rPr>
        <w:t>條第1項第</w:t>
      </w:r>
      <w:r w:rsidRPr="00A94258">
        <w:rPr>
          <w:rFonts w:hAnsi="標楷體"/>
          <w:color w:val="000000" w:themeColor="text1"/>
          <w:szCs w:val="32"/>
        </w:rPr>
        <w:t>3</w:t>
      </w:r>
      <w:r w:rsidRPr="00A94258">
        <w:rPr>
          <w:rFonts w:hAnsi="標楷體" w:hint="eastAsia"/>
          <w:color w:val="000000" w:themeColor="text1"/>
          <w:szCs w:val="32"/>
        </w:rPr>
        <w:t>款規定辦理略以：「軍官、士官支領退休</w:t>
      </w:r>
      <w:proofErr w:type="gramStart"/>
      <w:r w:rsidRPr="00A94258">
        <w:rPr>
          <w:rFonts w:hAnsi="標楷體" w:hint="eastAsia"/>
          <w:color w:val="000000" w:themeColor="text1"/>
          <w:szCs w:val="32"/>
        </w:rPr>
        <w:t>俸</w:t>
      </w:r>
      <w:proofErr w:type="gramEnd"/>
      <w:r w:rsidRPr="00A94258">
        <w:rPr>
          <w:rFonts w:hAnsi="標楷體" w:hint="eastAsia"/>
          <w:color w:val="000000" w:themeColor="text1"/>
          <w:szCs w:val="32"/>
        </w:rPr>
        <w:t>或贍養金</w:t>
      </w:r>
      <w:r w:rsidRPr="00A94258">
        <w:rPr>
          <w:rFonts w:hAnsi="標楷體"/>
          <w:color w:val="000000" w:themeColor="text1"/>
          <w:szCs w:val="32"/>
        </w:rPr>
        <w:t>3</w:t>
      </w:r>
      <w:r w:rsidRPr="00A94258">
        <w:rPr>
          <w:rFonts w:hAnsi="標楷體" w:hint="eastAsia"/>
          <w:color w:val="000000" w:themeColor="text1"/>
          <w:szCs w:val="32"/>
        </w:rPr>
        <w:t>年以上者，發給其退伍金餘額，並發給相當</w:t>
      </w:r>
      <w:r w:rsidRPr="00A94258">
        <w:rPr>
          <w:rFonts w:hAnsi="標楷體" w:cs="Yu Gothic" w:hint="eastAsia"/>
          <w:color w:val="000000" w:themeColor="text1"/>
          <w:szCs w:val="32"/>
        </w:rPr>
        <w:t>於同等級之現役人員</w:t>
      </w:r>
      <w:r w:rsidRPr="00A94258">
        <w:rPr>
          <w:rFonts w:hAnsi="標楷體"/>
          <w:color w:val="000000" w:themeColor="text1"/>
          <w:szCs w:val="32"/>
        </w:rPr>
        <w:t>6</w:t>
      </w:r>
      <w:r w:rsidRPr="00A94258">
        <w:rPr>
          <w:rFonts w:hAnsi="標楷體" w:hint="eastAsia"/>
          <w:color w:val="000000" w:themeColor="text1"/>
          <w:szCs w:val="32"/>
        </w:rPr>
        <w:t>個基數之撫慰金；其無餘額者，亦同」，並自文到之日起依上開規定辦理。</w:t>
      </w:r>
    </w:p>
    <w:p w14:paraId="04F0DE38" w14:textId="77777777" w:rsidR="0010596D" w:rsidRPr="00A94258" w:rsidRDefault="0010596D" w:rsidP="004F70F4">
      <w:pPr>
        <w:pStyle w:val="3"/>
        <w:rPr>
          <w:color w:val="000000" w:themeColor="text1"/>
        </w:rPr>
      </w:pPr>
      <w:r w:rsidRPr="00A94258">
        <w:rPr>
          <w:rFonts w:hint="eastAsia"/>
          <w:color w:val="000000" w:themeColor="text1"/>
        </w:rPr>
        <w:t>再據審計部提供本院資料，國防部於1</w:t>
      </w:r>
      <w:r w:rsidRPr="00A94258">
        <w:rPr>
          <w:color w:val="000000" w:themeColor="text1"/>
        </w:rPr>
        <w:t>10</w:t>
      </w:r>
      <w:r w:rsidRPr="00A94258">
        <w:rPr>
          <w:rFonts w:hint="eastAsia"/>
          <w:color w:val="000000" w:themeColor="text1"/>
        </w:rPr>
        <w:t>年4月1日至1</w:t>
      </w:r>
      <w:r w:rsidRPr="00A94258">
        <w:rPr>
          <w:color w:val="000000" w:themeColor="text1"/>
        </w:rPr>
        <w:t>10</w:t>
      </w:r>
      <w:r w:rsidRPr="00A94258">
        <w:rPr>
          <w:rFonts w:hint="eastAsia"/>
          <w:color w:val="000000" w:themeColor="text1"/>
        </w:rPr>
        <w:t>年7月3</w:t>
      </w:r>
      <w:r w:rsidRPr="00A94258">
        <w:rPr>
          <w:color w:val="000000" w:themeColor="text1"/>
        </w:rPr>
        <w:t>0</w:t>
      </w:r>
      <w:r w:rsidRPr="00A94258">
        <w:rPr>
          <w:rFonts w:hint="eastAsia"/>
          <w:color w:val="000000" w:themeColor="text1"/>
        </w:rPr>
        <w:t>日亦有</w:t>
      </w:r>
      <w:proofErr w:type="gramStart"/>
      <w:r w:rsidRPr="00A94258">
        <w:rPr>
          <w:rFonts w:hint="eastAsia"/>
          <w:color w:val="000000" w:themeColor="text1"/>
        </w:rPr>
        <w:t>違法溢發已故</w:t>
      </w:r>
      <w:proofErr w:type="gramEnd"/>
      <w:r w:rsidRPr="00A94258">
        <w:rPr>
          <w:rFonts w:hint="eastAsia"/>
          <w:color w:val="000000" w:themeColor="text1"/>
        </w:rPr>
        <w:t>軍士官3</w:t>
      </w:r>
      <w:r w:rsidRPr="00A94258">
        <w:rPr>
          <w:color w:val="000000" w:themeColor="text1"/>
        </w:rPr>
        <w:t>2</w:t>
      </w:r>
      <w:r w:rsidRPr="00A94258">
        <w:rPr>
          <w:rFonts w:hint="eastAsia"/>
          <w:color w:val="000000" w:themeColor="text1"/>
        </w:rPr>
        <w:t>人（3</w:t>
      </w:r>
      <w:r w:rsidRPr="00A94258">
        <w:rPr>
          <w:color w:val="000000" w:themeColor="text1"/>
        </w:rPr>
        <w:t>6</w:t>
      </w:r>
      <w:r w:rsidRPr="00A94258">
        <w:rPr>
          <w:rFonts w:hint="eastAsia"/>
          <w:color w:val="000000" w:themeColor="text1"/>
        </w:rPr>
        <w:t>件審定案件）之遺屬一次金計0</w:t>
      </w:r>
      <w:r w:rsidRPr="00A94258">
        <w:rPr>
          <w:color w:val="000000" w:themeColor="text1"/>
        </w:rPr>
        <w:t>.</w:t>
      </w:r>
      <w:r w:rsidRPr="00A94258">
        <w:rPr>
          <w:rFonts w:hint="eastAsia"/>
          <w:color w:val="000000" w:themeColor="text1"/>
        </w:rPr>
        <w:t>1億餘元，爰國防部自1</w:t>
      </w:r>
      <w:r w:rsidRPr="00A94258">
        <w:rPr>
          <w:color w:val="000000" w:themeColor="text1"/>
        </w:rPr>
        <w:t>07</w:t>
      </w:r>
      <w:r w:rsidRPr="00A94258">
        <w:rPr>
          <w:rFonts w:hint="eastAsia"/>
          <w:color w:val="000000" w:themeColor="text1"/>
        </w:rPr>
        <w:t>年7月至1</w:t>
      </w:r>
      <w:r w:rsidRPr="00A94258">
        <w:rPr>
          <w:color w:val="000000" w:themeColor="text1"/>
        </w:rPr>
        <w:t>10</w:t>
      </w:r>
      <w:r w:rsidRPr="00A94258">
        <w:rPr>
          <w:rFonts w:hint="eastAsia"/>
          <w:color w:val="000000" w:themeColor="text1"/>
        </w:rPr>
        <w:t>年7月違法</w:t>
      </w:r>
      <w:proofErr w:type="gramStart"/>
      <w:r w:rsidRPr="00A94258">
        <w:rPr>
          <w:rFonts w:hint="eastAsia"/>
          <w:color w:val="000000" w:themeColor="text1"/>
        </w:rPr>
        <w:t>溢發</w:t>
      </w:r>
      <w:proofErr w:type="gramEnd"/>
      <w:r w:rsidRPr="00A94258">
        <w:rPr>
          <w:rFonts w:hint="eastAsia"/>
          <w:color w:val="000000" w:themeColor="text1"/>
        </w:rPr>
        <w:t>遺屬一次金合計共3</w:t>
      </w:r>
      <w:r w:rsidRPr="00A94258">
        <w:rPr>
          <w:color w:val="000000" w:themeColor="text1"/>
        </w:rPr>
        <w:t>.43</w:t>
      </w:r>
      <w:r w:rsidRPr="00A94258">
        <w:rPr>
          <w:rFonts w:hint="eastAsia"/>
          <w:color w:val="000000" w:themeColor="text1"/>
        </w:rPr>
        <w:t>億餘元，造成國庫重大財損。</w:t>
      </w:r>
    </w:p>
    <w:p w14:paraId="2789B607" w14:textId="70FBCAF7" w:rsidR="0010596D" w:rsidRPr="00A94258" w:rsidRDefault="0010596D" w:rsidP="004F70F4">
      <w:pPr>
        <w:pStyle w:val="2"/>
        <w:rPr>
          <w:b w:val="0"/>
          <w:color w:val="000000" w:themeColor="text1"/>
        </w:rPr>
      </w:pPr>
      <w:r w:rsidRPr="00A94258">
        <w:rPr>
          <w:rFonts w:hint="eastAsia"/>
          <w:b w:val="0"/>
          <w:color w:val="000000" w:themeColor="text1"/>
        </w:rPr>
        <w:t>綜上，國防部違反服役條例規定，</w:t>
      </w:r>
      <w:proofErr w:type="gramStart"/>
      <w:r w:rsidRPr="00A94258">
        <w:rPr>
          <w:rFonts w:hint="eastAsia"/>
          <w:b w:val="0"/>
          <w:color w:val="000000" w:themeColor="text1"/>
        </w:rPr>
        <w:t>逕</w:t>
      </w:r>
      <w:proofErr w:type="gramEnd"/>
      <w:r w:rsidRPr="00A94258">
        <w:rPr>
          <w:rFonts w:hint="eastAsia"/>
          <w:b w:val="0"/>
          <w:color w:val="000000" w:themeColor="text1"/>
        </w:rPr>
        <w:t>於</w:t>
      </w:r>
      <w:proofErr w:type="gramStart"/>
      <w:r w:rsidRPr="00A94258">
        <w:rPr>
          <w:rFonts w:hint="eastAsia"/>
          <w:b w:val="0"/>
          <w:color w:val="000000" w:themeColor="text1"/>
        </w:rPr>
        <w:t>所頒</w:t>
      </w:r>
      <w:r w:rsidR="00D2171B" w:rsidRPr="00A94258">
        <w:rPr>
          <w:rFonts w:hint="eastAsia"/>
          <w:b w:val="0"/>
          <w:color w:val="000000" w:themeColor="text1"/>
        </w:rPr>
        <w:t>退</w:t>
      </w:r>
      <w:proofErr w:type="gramEnd"/>
      <w:r w:rsidR="00D2171B" w:rsidRPr="00A94258">
        <w:rPr>
          <w:rFonts w:hint="eastAsia"/>
          <w:b w:val="0"/>
          <w:color w:val="000000" w:themeColor="text1"/>
        </w:rPr>
        <w:t>除給與審定作業規定</w:t>
      </w:r>
      <w:r w:rsidRPr="00A94258">
        <w:rPr>
          <w:rFonts w:hint="eastAsia"/>
          <w:b w:val="0"/>
          <w:color w:val="000000" w:themeColor="text1"/>
        </w:rPr>
        <w:t>訂定適用退撫舊制人員支領退休俸、贍養金逾</w:t>
      </w:r>
      <w:r w:rsidRPr="00A94258">
        <w:rPr>
          <w:b w:val="0"/>
          <w:color w:val="000000" w:themeColor="text1"/>
        </w:rPr>
        <w:t>3</w:t>
      </w:r>
      <w:r w:rsidRPr="00A94258">
        <w:rPr>
          <w:rFonts w:hint="eastAsia"/>
          <w:b w:val="0"/>
          <w:color w:val="000000" w:themeColor="text1"/>
        </w:rPr>
        <w:t>年以上死亡者，其遺族申請一次撫慰金（遺屬一次金），計算餘額低於應領退伍金半數時，仍按半數發給之違失，經審計部查核發現後，於1</w:t>
      </w:r>
      <w:r w:rsidRPr="00A94258">
        <w:rPr>
          <w:b w:val="0"/>
          <w:color w:val="000000" w:themeColor="text1"/>
        </w:rPr>
        <w:t>06</w:t>
      </w:r>
      <w:r w:rsidRPr="00A94258">
        <w:rPr>
          <w:rFonts w:hint="eastAsia"/>
          <w:b w:val="0"/>
          <w:color w:val="000000" w:themeColor="text1"/>
        </w:rPr>
        <w:t>年1月2</w:t>
      </w:r>
      <w:r w:rsidRPr="00A94258">
        <w:rPr>
          <w:b w:val="0"/>
          <w:color w:val="000000" w:themeColor="text1"/>
        </w:rPr>
        <w:t>5</w:t>
      </w:r>
      <w:r w:rsidRPr="00A94258">
        <w:rPr>
          <w:rFonts w:hint="eastAsia"/>
          <w:b w:val="0"/>
          <w:color w:val="000000" w:themeColor="text1"/>
        </w:rPr>
        <w:t>日函請該部改善。資</w:t>
      </w:r>
      <w:proofErr w:type="gramStart"/>
      <w:r w:rsidRPr="00A94258">
        <w:rPr>
          <w:rFonts w:hint="eastAsia"/>
          <w:b w:val="0"/>
          <w:color w:val="000000" w:themeColor="text1"/>
        </w:rPr>
        <w:t>規</w:t>
      </w:r>
      <w:proofErr w:type="gramEnd"/>
      <w:r w:rsidRPr="00A94258">
        <w:rPr>
          <w:rFonts w:hint="eastAsia"/>
          <w:b w:val="0"/>
          <w:color w:val="000000" w:themeColor="text1"/>
        </w:rPr>
        <w:t>司</w:t>
      </w:r>
      <w:proofErr w:type="gramStart"/>
      <w:r w:rsidRPr="00A94258">
        <w:rPr>
          <w:rFonts w:hint="eastAsia"/>
          <w:b w:val="0"/>
          <w:color w:val="000000" w:themeColor="text1"/>
        </w:rPr>
        <w:t>人資處負</w:t>
      </w:r>
      <w:proofErr w:type="gramEnd"/>
      <w:r w:rsidRPr="00A94258">
        <w:rPr>
          <w:rFonts w:hint="eastAsia"/>
          <w:b w:val="0"/>
          <w:color w:val="000000" w:themeColor="text1"/>
        </w:rPr>
        <w:t>責國軍撫卹等政策及法令之擬訂，經該司</w:t>
      </w:r>
      <w:proofErr w:type="gramStart"/>
      <w:r w:rsidRPr="00A94258">
        <w:rPr>
          <w:rFonts w:hint="eastAsia"/>
          <w:b w:val="0"/>
          <w:color w:val="000000" w:themeColor="text1"/>
        </w:rPr>
        <w:t>研議</w:t>
      </w:r>
      <w:proofErr w:type="gramEnd"/>
      <w:r w:rsidRPr="00A94258">
        <w:rPr>
          <w:rFonts w:hint="eastAsia"/>
          <w:b w:val="0"/>
          <w:color w:val="000000" w:themeColor="text1"/>
        </w:rPr>
        <w:t>近</w:t>
      </w:r>
      <w:r w:rsidRPr="00A94258">
        <w:rPr>
          <w:b w:val="0"/>
          <w:color w:val="000000" w:themeColor="text1"/>
        </w:rPr>
        <w:t>1</w:t>
      </w:r>
      <w:r w:rsidRPr="00A94258">
        <w:rPr>
          <w:rFonts w:hint="eastAsia"/>
          <w:b w:val="0"/>
          <w:color w:val="000000" w:themeColor="text1"/>
        </w:rPr>
        <w:t>年後，由國防部軍政副部長召集會議決議裁示並簽請部長核定，將結論</w:t>
      </w:r>
      <w:proofErr w:type="gramStart"/>
      <w:r w:rsidRPr="00A94258">
        <w:rPr>
          <w:rFonts w:hint="eastAsia"/>
          <w:b w:val="0"/>
          <w:color w:val="000000" w:themeColor="text1"/>
        </w:rPr>
        <w:t>令頒該部</w:t>
      </w:r>
      <w:proofErr w:type="gramEnd"/>
      <w:r w:rsidRPr="00A94258">
        <w:rPr>
          <w:rFonts w:hint="eastAsia"/>
          <w:b w:val="0"/>
          <w:color w:val="000000" w:themeColor="text1"/>
        </w:rPr>
        <w:t>各人事單位並函復審計部，惟資規司</w:t>
      </w:r>
      <w:proofErr w:type="gramStart"/>
      <w:r w:rsidRPr="00A94258">
        <w:rPr>
          <w:rFonts w:hint="eastAsia"/>
          <w:b w:val="0"/>
          <w:color w:val="000000" w:themeColor="text1"/>
        </w:rPr>
        <w:t>人資處所</w:t>
      </w:r>
      <w:proofErr w:type="gramEnd"/>
      <w:r w:rsidRPr="00A94258">
        <w:rPr>
          <w:rFonts w:hint="eastAsia"/>
          <w:b w:val="0"/>
          <w:color w:val="000000" w:themeColor="text1"/>
        </w:rPr>
        <w:t>屬並未</w:t>
      </w:r>
      <w:proofErr w:type="gramStart"/>
      <w:r w:rsidRPr="00A94258">
        <w:rPr>
          <w:rFonts w:hint="eastAsia"/>
          <w:b w:val="0"/>
          <w:color w:val="000000" w:themeColor="text1"/>
        </w:rPr>
        <w:t>確依</w:t>
      </w:r>
      <w:proofErr w:type="gramEnd"/>
      <w:r w:rsidRPr="00A94258">
        <w:rPr>
          <w:rFonts w:hint="eastAsia"/>
          <w:b w:val="0"/>
          <w:color w:val="000000" w:themeColor="text1"/>
        </w:rPr>
        <w:t>核示，以國防部令</w:t>
      </w:r>
      <w:proofErr w:type="gramStart"/>
      <w:r w:rsidRPr="00A94258">
        <w:rPr>
          <w:rFonts w:hint="eastAsia"/>
          <w:b w:val="0"/>
          <w:color w:val="000000" w:themeColor="text1"/>
        </w:rPr>
        <w:t>函發該部</w:t>
      </w:r>
      <w:proofErr w:type="gramEnd"/>
      <w:r w:rsidRPr="00A94258">
        <w:rPr>
          <w:rFonts w:hint="eastAsia"/>
          <w:b w:val="0"/>
          <w:color w:val="000000" w:themeColor="text1"/>
        </w:rPr>
        <w:t>各人事單位以為辦理依據，僅以國防部1</w:t>
      </w:r>
      <w:r w:rsidRPr="00A94258">
        <w:rPr>
          <w:b w:val="0"/>
          <w:color w:val="000000" w:themeColor="text1"/>
        </w:rPr>
        <w:t>07</w:t>
      </w:r>
      <w:r w:rsidRPr="00A94258">
        <w:rPr>
          <w:rFonts w:hint="eastAsia"/>
          <w:b w:val="0"/>
          <w:color w:val="000000" w:themeColor="text1"/>
        </w:rPr>
        <w:t>年2月2</w:t>
      </w:r>
      <w:r w:rsidRPr="00A94258">
        <w:rPr>
          <w:b w:val="0"/>
          <w:color w:val="000000" w:themeColor="text1"/>
        </w:rPr>
        <w:t>3</w:t>
      </w:r>
      <w:r w:rsidRPr="00A94258">
        <w:rPr>
          <w:rFonts w:hint="eastAsia"/>
          <w:b w:val="0"/>
          <w:color w:val="000000" w:themeColor="text1"/>
        </w:rPr>
        <w:t>日函復審計部，同時</w:t>
      </w:r>
      <w:r w:rsidRPr="00A94258">
        <w:rPr>
          <w:rFonts w:hint="eastAsia"/>
          <w:b w:val="0"/>
          <w:color w:val="000000" w:themeColor="text1"/>
        </w:rPr>
        <w:lastRenderedPageBreak/>
        <w:t>副知</w:t>
      </w:r>
      <w:proofErr w:type="gramStart"/>
      <w:r w:rsidRPr="00A94258">
        <w:rPr>
          <w:rFonts w:hint="eastAsia"/>
          <w:b w:val="0"/>
          <w:color w:val="000000" w:themeColor="text1"/>
        </w:rPr>
        <w:t>人次</w:t>
      </w:r>
      <w:proofErr w:type="gramEnd"/>
      <w:r w:rsidRPr="00A94258">
        <w:rPr>
          <w:rFonts w:hint="eastAsia"/>
          <w:b w:val="0"/>
          <w:color w:val="000000" w:themeColor="text1"/>
        </w:rPr>
        <w:t>室照辦；又</w:t>
      </w:r>
      <w:proofErr w:type="gramStart"/>
      <w:r w:rsidRPr="00A94258">
        <w:rPr>
          <w:rFonts w:hint="eastAsia"/>
          <w:b w:val="0"/>
          <w:color w:val="000000" w:themeColor="text1"/>
        </w:rPr>
        <w:t>人次室人勤處</w:t>
      </w:r>
      <w:proofErr w:type="gramEnd"/>
      <w:r w:rsidRPr="00A94258">
        <w:rPr>
          <w:rFonts w:hint="eastAsia"/>
          <w:b w:val="0"/>
          <w:color w:val="000000" w:themeColor="text1"/>
        </w:rPr>
        <w:t>負責國軍退除業務與退除給與核算、核發之督導及執行，該處所屬認為無法</w:t>
      </w:r>
      <w:proofErr w:type="gramStart"/>
      <w:r w:rsidRPr="00A94258">
        <w:rPr>
          <w:rFonts w:hint="eastAsia"/>
          <w:b w:val="0"/>
          <w:color w:val="000000" w:themeColor="text1"/>
        </w:rPr>
        <w:t>以前揭</w:t>
      </w:r>
      <w:proofErr w:type="gramEnd"/>
      <w:r w:rsidRPr="00A94258">
        <w:rPr>
          <w:rFonts w:hint="eastAsia"/>
          <w:b w:val="0"/>
          <w:color w:val="000000" w:themeColor="text1"/>
        </w:rPr>
        <w:t>函文副本作為辦理依據，雖曾由該處處長邀集開會要求釐清疑義後，並二次發函要求資規司發布</w:t>
      </w:r>
      <w:proofErr w:type="gramStart"/>
      <w:r w:rsidRPr="00A94258">
        <w:rPr>
          <w:rFonts w:hint="eastAsia"/>
          <w:b w:val="0"/>
          <w:color w:val="000000" w:themeColor="text1"/>
        </w:rPr>
        <w:t>正式部</w:t>
      </w:r>
      <w:proofErr w:type="gramEnd"/>
      <w:r w:rsidRPr="00A94258">
        <w:rPr>
          <w:rFonts w:hint="eastAsia"/>
          <w:b w:val="0"/>
          <w:color w:val="000000" w:themeColor="text1"/>
        </w:rPr>
        <w:t>令。惟資</w:t>
      </w:r>
      <w:proofErr w:type="gramStart"/>
      <w:r w:rsidRPr="00A94258">
        <w:rPr>
          <w:rFonts w:hint="eastAsia"/>
          <w:b w:val="0"/>
          <w:color w:val="000000" w:themeColor="text1"/>
        </w:rPr>
        <w:t>規</w:t>
      </w:r>
      <w:proofErr w:type="gramEnd"/>
      <w:r w:rsidRPr="00A94258">
        <w:rPr>
          <w:rFonts w:hint="eastAsia"/>
          <w:b w:val="0"/>
          <w:color w:val="000000" w:themeColor="text1"/>
        </w:rPr>
        <w:t>司人</w:t>
      </w:r>
      <w:proofErr w:type="gramStart"/>
      <w:r w:rsidRPr="00A94258">
        <w:rPr>
          <w:rFonts w:hint="eastAsia"/>
          <w:b w:val="0"/>
          <w:color w:val="000000" w:themeColor="text1"/>
        </w:rPr>
        <w:t>資處藉詞</w:t>
      </w:r>
      <w:proofErr w:type="gramEnd"/>
      <w:r w:rsidRPr="00A94258">
        <w:rPr>
          <w:rFonts w:hint="eastAsia"/>
          <w:b w:val="0"/>
          <w:color w:val="000000" w:themeColor="text1"/>
        </w:rPr>
        <w:t>逕予存查並未依函文請求發布命令，</w:t>
      </w:r>
      <w:proofErr w:type="gramStart"/>
      <w:r w:rsidRPr="00A94258">
        <w:rPr>
          <w:rFonts w:hint="eastAsia"/>
          <w:b w:val="0"/>
          <w:color w:val="000000" w:themeColor="text1"/>
        </w:rPr>
        <w:t>人次</w:t>
      </w:r>
      <w:proofErr w:type="gramEnd"/>
      <w:r w:rsidRPr="00A94258">
        <w:rPr>
          <w:rFonts w:hint="eastAsia"/>
          <w:b w:val="0"/>
          <w:color w:val="000000" w:themeColor="text1"/>
        </w:rPr>
        <w:t>室其後亦未再予稽催，且在無任何法令依據下，逕自作成決定，仍依審計部1</w:t>
      </w:r>
      <w:r w:rsidRPr="00A94258">
        <w:rPr>
          <w:b w:val="0"/>
          <w:color w:val="000000" w:themeColor="text1"/>
        </w:rPr>
        <w:t>06</w:t>
      </w:r>
      <w:r w:rsidRPr="00A94258">
        <w:rPr>
          <w:rFonts w:hint="eastAsia"/>
          <w:b w:val="0"/>
          <w:color w:val="000000" w:themeColor="text1"/>
        </w:rPr>
        <w:t>年1月2</w:t>
      </w:r>
      <w:r w:rsidRPr="00A94258">
        <w:rPr>
          <w:b w:val="0"/>
          <w:color w:val="000000" w:themeColor="text1"/>
        </w:rPr>
        <w:t>5</w:t>
      </w:r>
      <w:r w:rsidRPr="00A94258">
        <w:rPr>
          <w:rFonts w:hint="eastAsia"/>
          <w:b w:val="0"/>
          <w:color w:val="000000" w:themeColor="text1"/>
        </w:rPr>
        <w:t>日函所指違失方式，指示三軍司令部辦理遺屬一次金審定作業。</w:t>
      </w:r>
      <w:proofErr w:type="gramStart"/>
      <w:r w:rsidRPr="00A94258">
        <w:rPr>
          <w:rFonts w:hint="eastAsia"/>
          <w:b w:val="0"/>
          <w:color w:val="000000" w:themeColor="text1"/>
        </w:rPr>
        <w:t>嗣</w:t>
      </w:r>
      <w:proofErr w:type="gramEnd"/>
      <w:r w:rsidRPr="00A94258">
        <w:rPr>
          <w:b w:val="0"/>
          <w:color w:val="000000" w:themeColor="text1"/>
        </w:rPr>
        <w:t>110年</w:t>
      </w:r>
      <w:r w:rsidRPr="00A94258">
        <w:rPr>
          <w:rFonts w:hint="eastAsia"/>
          <w:b w:val="0"/>
          <w:color w:val="000000" w:themeColor="text1"/>
        </w:rPr>
        <w:t>3</w:t>
      </w:r>
      <w:r w:rsidRPr="00A94258">
        <w:rPr>
          <w:b w:val="0"/>
          <w:color w:val="000000" w:themeColor="text1"/>
        </w:rPr>
        <w:t>月</w:t>
      </w:r>
      <w:r w:rsidRPr="00A94258">
        <w:rPr>
          <w:rFonts w:hint="eastAsia"/>
          <w:b w:val="0"/>
          <w:color w:val="000000" w:themeColor="text1"/>
        </w:rPr>
        <w:t>審計部追蹤覆核</w:t>
      </w:r>
      <w:r w:rsidRPr="00A94258">
        <w:rPr>
          <w:b w:val="0"/>
          <w:color w:val="000000" w:themeColor="text1"/>
        </w:rPr>
        <w:t>發現</w:t>
      </w:r>
      <w:proofErr w:type="gramStart"/>
      <w:r w:rsidRPr="00A94258">
        <w:rPr>
          <w:rFonts w:hint="eastAsia"/>
          <w:b w:val="0"/>
          <w:color w:val="000000" w:themeColor="text1"/>
        </w:rPr>
        <w:t>本項違</w:t>
      </w:r>
      <w:proofErr w:type="gramEnd"/>
      <w:r w:rsidRPr="00A94258">
        <w:rPr>
          <w:rFonts w:hint="eastAsia"/>
          <w:b w:val="0"/>
          <w:color w:val="000000" w:themeColor="text1"/>
        </w:rPr>
        <w:t>失仍然存在，再函國防部處理後，</w:t>
      </w:r>
      <w:proofErr w:type="gramStart"/>
      <w:r w:rsidRPr="00A94258">
        <w:rPr>
          <w:rFonts w:hint="eastAsia"/>
          <w:b w:val="0"/>
          <w:color w:val="000000" w:themeColor="text1"/>
        </w:rPr>
        <w:t>人次</w:t>
      </w:r>
      <w:proofErr w:type="gramEnd"/>
      <w:r w:rsidRPr="00A94258">
        <w:rPr>
          <w:rFonts w:hint="eastAsia"/>
          <w:b w:val="0"/>
          <w:color w:val="000000" w:themeColor="text1"/>
        </w:rPr>
        <w:t>室始再函催資規司發布正式命令，</w:t>
      </w:r>
      <w:proofErr w:type="gramStart"/>
      <w:r w:rsidRPr="00A94258">
        <w:rPr>
          <w:rFonts w:hint="eastAsia"/>
          <w:b w:val="0"/>
          <w:color w:val="000000" w:themeColor="text1"/>
        </w:rPr>
        <w:t>獲復</w:t>
      </w:r>
      <w:proofErr w:type="gramEnd"/>
      <w:r w:rsidRPr="00A94258">
        <w:rPr>
          <w:rFonts w:hint="eastAsia"/>
          <w:b w:val="0"/>
          <w:color w:val="000000" w:themeColor="text1"/>
        </w:rPr>
        <w:t>依國防部1</w:t>
      </w:r>
      <w:r w:rsidRPr="00A94258">
        <w:rPr>
          <w:b w:val="0"/>
          <w:color w:val="000000" w:themeColor="text1"/>
        </w:rPr>
        <w:t>07</w:t>
      </w:r>
      <w:r w:rsidRPr="00A94258">
        <w:rPr>
          <w:rFonts w:hint="eastAsia"/>
          <w:b w:val="0"/>
          <w:color w:val="000000" w:themeColor="text1"/>
        </w:rPr>
        <w:t>年2月2</w:t>
      </w:r>
      <w:r w:rsidRPr="00A94258">
        <w:rPr>
          <w:b w:val="0"/>
          <w:color w:val="000000" w:themeColor="text1"/>
        </w:rPr>
        <w:t>3</w:t>
      </w:r>
      <w:r w:rsidRPr="00A94258">
        <w:rPr>
          <w:rFonts w:hint="eastAsia"/>
          <w:b w:val="0"/>
          <w:color w:val="000000" w:themeColor="text1"/>
        </w:rPr>
        <w:t>日函辦理後，由該室於1</w:t>
      </w:r>
      <w:r w:rsidRPr="00A94258">
        <w:rPr>
          <w:b w:val="0"/>
          <w:color w:val="000000" w:themeColor="text1"/>
        </w:rPr>
        <w:t>10</w:t>
      </w:r>
      <w:r w:rsidRPr="00A94258">
        <w:rPr>
          <w:rFonts w:hint="eastAsia"/>
          <w:b w:val="0"/>
          <w:color w:val="000000" w:themeColor="text1"/>
        </w:rPr>
        <w:t>年7月3</w:t>
      </w:r>
      <w:r w:rsidRPr="00A94258">
        <w:rPr>
          <w:b w:val="0"/>
          <w:color w:val="000000" w:themeColor="text1"/>
        </w:rPr>
        <w:t>0</w:t>
      </w:r>
      <w:r w:rsidRPr="00A94258">
        <w:rPr>
          <w:rFonts w:hint="eastAsia"/>
          <w:b w:val="0"/>
          <w:color w:val="000000" w:themeColor="text1"/>
        </w:rPr>
        <w:t>日簽請發布國防部令改正，</w:t>
      </w:r>
      <w:proofErr w:type="gramStart"/>
      <w:r w:rsidRPr="00A94258">
        <w:rPr>
          <w:rFonts w:hint="eastAsia"/>
          <w:b w:val="0"/>
          <w:color w:val="000000" w:themeColor="text1"/>
        </w:rPr>
        <w:t>已溢發金</w:t>
      </w:r>
      <w:proofErr w:type="gramEnd"/>
      <w:r w:rsidRPr="00A94258">
        <w:rPr>
          <w:rFonts w:hint="eastAsia"/>
          <w:b w:val="0"/>
          <w:color w:val="000000" w:themeColor="text1"/>
        </w:rPr>
        <w:t>額高達3</w:t>
      </w:r>
      <w:r w:rsidRPr="00A94258">
        <w:rPr>
          <w:b w:val="0"/>
          <w:color w:val="000000" w:themeColor="text1"/>
        </w:rPr>
        <w:t>.43</w:t>
      </w:r>
      <w:r w:rsidRPr="00A94258">
        <w:rPr>
          <w:rFonts w:hint="eastAsia"/>
          <w:b w:val="0"/>
          <w:color w:val="000000" w:themeColor="text1"/>
        </w:rPr>
        <w:t>億餘元，造成國庫鉅額財務損失，核有重大違失。</w:t>
      </w:r>
    </w:p>
    <w:p w14:paraId="6C2536F0" w14:textId="0E8ACF87" w:rsidR="00FD39C5" w:rsidRPr="00A94258" w:rsidRDefault="00FD39C5" w:rsidP="002C6B56">
      <w:pPr>
        <w:pStyle w:val="2"/>
        <w:rPr>
          <w:color w:val="000000" w:themeColor="text1"/>
        </w:rPr>
      </w:pPr>
      <w:r w:rsidRPr="00A94258">
        <w:rPr>
          <w:color w:val="000000" w:themeColor="text1"/>
        </w:rPr>
        <w:br w:type="page"/>
      </w:r>
    </w:p>
    <w:p w14:paraId="17D60A75" w14:textId="62036259" w:rsidR="0034301F" w:rsidRPr="00A94258" w:rsidRDefault="000512D1" w:rsidP="000E471B">
      <w:pPr>
        <w:pStyle w:val="10"/>
        <w:ind w:leftChars="0" w:left="0" w:firstLine="680"/>
        <w:rPr>
          <w:color w:val="000000" w:themeColor="text1"/>
        </w:rPr>
      </w:pPr>
      <w:bookmarkStart w:id="41" w:name="_Toc524902730"/>
      <w:bookmarkEnd w:id="35"/>
      <w:bookmarkEnd w:id="36"/>
      <w:bookmarkEnd w:id="37"/>
      <w:bookmarkEnd w:id="38"/>
      <w:bookmarkEnd w:id="39"/>
      <w:bookmarkEnd w:id="40"/>
      <w:r w:rsidRPr="00A94258">
        <w:rPr>
          <w:rFonts w:hint="eastAsia"/>
          <w:color w:val="000000" w:themeColor="text1"/>
        </w:rPr>
        <w:lastRenderedPageBreak/>
        <w:t>綜上所述，</w:t>
      </w:r>
      <w:bookmarkStart w:id="42" w:name="_Toc524895649"/>
      <w:bookmarkStart w:id="43" w:name="_Toc524896195"/>
      <w:bookmarkStart w:id="44" w:name="_Toc524896225"/>
      <w:bookmarkEnd w:id="42"/>
      <w:bookmarkEnd w:id="43"/>
      <w:bookmarkEnd w:id="44"/>
      <w:r w:rsidR="0010596D" w:rsidRPr="00A94258">
        <w:rPr>
          <w:rFonts w:hint="eastAsia"/>
          <w:color w:val="000000" w:themeColor="text1"/>
        </w:rPr>
        <w:t>國防部違反服役條例規定，</w:t>
      </w:r>
      <w:proofErr w:type="gramStart"/>
      <w:r w:rsidR="0010596D" w:rsidRPr="00A94258">
        <w:rPr>
          <w:rFonts w:hint="eastAsia"/>
          <w:color w:val="000000" w:themeColor="text1"/>
        </w:rPr>
        <w:t>逕</w:t>
      </w:r>
      <w:proofErr w:type="gramEnd"/>
      <w:r w:rsidR="0010596D" w:rsidRPr="00A94258">
        <w:rPr>
          <w:rFonts w:hint="eastAsia"/>
          <w:color w:val="000000" w:themeColor="text1"/>
        </w:rPr>
        <w:t>於</w:t>
      </w:r>
      <w:proofErr w:type="gramStart"/>
      <w:r w:rsidR="0010596D" w:rsidRPr="00A94258">
        <w:rPr>
          <w:rFonts w:hint="eastAsia"/>
          <w:color w:val="000000" w:themeColor="text1"/>
        </w:rPr>
        <w:t>所頒</w:t>
      </w:r>
      <w:r w:rsidR="004F70F4" w:rsidRPr="00A94258">
        <w:rPr>
          <w:rFonts w:hint="eastAsia"/>
          <w:color w:val="000000" w:themeColor="text1"/>
        </w:rPr>
        <w:t>退</w:t>
      </w:r>
      <w:proofErr w:type="gramEnd"/>
      <w:r w:rsidR="004F70F4" w:rsidRPr="00A94258">
        <w:rPr>
          <w:rFonts w:hint="eastAsia"/>
          <w:color w:val="000000" w:themeColor="text1"/>
        </w:rPr>
        <w:t>除給與</w:t>
      </w:r>
      <w:r w:rsidR="0010596D" w:rsidRPr="00A94258">
        <w:rPr>
          <w:rFonts w:hint="eastAsia"/>
          <w:color w:val="000000" w:themeColor="text1"/>
        </w:rPr>
        <w:t>審定作業規定訂定適用退撫舊制人員支領退休俸、贍養金逾3年以上死亡者，其遺族申請一次撫慰金（遺屬一次金），計算餘額低於應領</w:t>
      </w:r>
      <w:bookmarkStart w:id="45" w:name="_GoBack"/>
      <w:bookmarkEnd w:id="45"/>
      <w:r w:rsidR="0010596D" w:rsidRPr="00A94258">
        <w:rPr>
          <w:rFonts w:hint="eastAsia"/>
          <w:color w:val="000000" w:themeColor="text1"/>
        </w:rPr>
        <w:t>退伍金半數時，仍按半數發給之違失，經審計部查核發現後，</w:t>
      </w:r>
      <w:r w:rsidR="004F70F4" w:rsidRPr="00A94258">
        <w:rPr>
          <w:rFonts w:hint="eastAsia"/>
          <w:color w:val="000000" w:themeColor="text1"/>
        </w:rPr>
        <w:t>已</w:t>
      </w:r>
      <w:r w:rsidR="0010596D" w:rsidRPr="00A94258">
        <w:rPr>
          <w:rFonts w:hint="eastAsia"/>
          <w:color w:val="000000" w:themeColor="text1"/>
        </w:rPr>
        <w:t>於106年1月25日函請國防部改善。</w:t>
      </w:r>
      <w:r w:rsidR="00886D99" w:rsidRPr="00A94258">
        <w:rPr>
          <w:rFonts w:hint="eastAsia"/>
          <w:color w:val="000000" w:themeColor="text1"/>
        </w:rPr>
        <w:t>國防部</w:t>
      </w:r>
      <w:r w:rsidR="004F70F4" w:rsidRPr="00A94258">
        <w:rPr>
          <w:rFonts w:hint="eastAsia"/>
          <w:color w:val="000000" w:themeColor="text1"/>
        </w:rPr>
        <w:t>雖</w:t>
      </w:r>
      <w:r w:rsidR="00886D99" w:rsidRPr="00A94258">
        <w:rPr>
          <w:rFonts w:hint="eastAsia"/>
          <w:color w:val="000000" w:themeColor="text1"/>
        </w:rPr>
        <w:t>由軍政副部長於107年1月3日召開研討會議，並將會議結論送</w:t>
      </w:r>
      <w:r w:rsidR="004F70F4" w:rsidRPr="00A94258">
        <w:rPr>
          <w:rFonts w:hint="eastAsia"/>
          <w:color w:val="000000" w:themeColor="text1"/>
        </w:rPr>
        <w:t>呈</w:t>
      </w:r>
      <w:r w:rsidR="00886D99" w:rsidRPr="00A94258">
        <w:rPr>
          <w:rFonts w:hint="eastAsia"/>
          <w:color w:val="000000" w:themeColor="text1"/>
        </w:rPr>
        <w:t>部長核定，且於107年2月23日函復審計部</w:t>
      </w:r>
      <w:r w:rsidR="004F70F4" w:rsidRPr="00A94258">
        <w:rPr>
          <w:rFonts w:hint="eastAsia"/>
          <w:color w:val="000000" w:themeColor="text1"/>
        </w:rPr>
        <w:t>，</w:t>
      </w:r>
      <w:r w:rsidR="00886D99" w:rsidRPr="00A94258">
        <w:rPr>
          <w:rFonts w:hint="eastAsia"/>
          <w:color w:val="000000" w:themeColor="text1"/>
        </w:rPr>
        <w:t>將自107年7月1日起依照服役條例實施</w:t>
      </w:r>
      <w:r w:rsidR="00E453BF" w:rsidRPr="00A94258">
        <w:rPr>
          <w:rFonts w:hint="eastAsia"/>
          <w:color w:val="000000" w:themeColor="text1"/>
        </w:rPr>
        <w:t>後</w:t>
      </w:r>
      <w:r w:rsidR="004F70F4" w:rsidRPr="00A94258">
        <w:rPr>
          <w:rFonts w:hint="eastAsia"/>
          <w:color w:val="000000" w:themeColor="text1"/>
        </w:rPr>
        <w:t>，</w:t>
      </w:r>
      <w:r w:rsidR="0010596D" w:rsidRPr="00A94258">
        <w:rPr>
          <w:rFonts w:hint="eastAsia"/>
          <w:color w:val="000000" w:themeColor="text1"/>
        </w:rPr>
        <w:t>卻仍依審計部106年1月25日函所指違失方式繼續辦理遺屬一次金審定作業。</w:t>
      </w:r>
      <w:proofErr w:type="gramStart"/>
      <w:r w:rsidR="0010596D" w:rsidRPr="00A94258">
        <w:rPr>
          <w:rFonts w:hint="eastAsia"/>
          <w:color w:val="000000" w:themeColor="text1"/>
        </w:rPr>
        <w:t>嗣</w:t>
      </w:r>
      <w:proofErr w:type="gramEnd"/>
      <w:r w:rsidR="0010596D" w:rsidRPr="00A94258">
        <w:rPr>
          <w:rFonts w:hint="eastAsia"/>
          <w:color w:val="000000" w:themeColor="text1"/>
        </w:rPr>
        <w:t>110年3月審計部追蹤覆核發現</w:t>
      </w:r>
      <w:proofErr w:type="gramStart"/>
      <w:r w:rsidR="0010596D" w:rsidRPr="00A94258">
        <w:rPr>
          <w:rFonts w:hint="eastAsia"/>
          <w:color w:val="000000" w:themeColor="text1"/>
        </w:rPr>
        <w:t>本項違</w:t>
      </w:r>
      <w:proofErr w:type="gramEnd"/>
      <w:r w:rsidR="0010596D" w:rsidRPr="00A94258">
        <w:rPr>
          <w:rFonts w:hint="eastAsia"/>
          <w:color w:val="000000" w:themeColor="text1"/>
        </w:rPr>
        <w:t>失仍然存在，再函國防部處理後，國防部始</w:t>
      </w:r>
      <w:r w:rsidR="004F70F4" w:rsidRPr="00A94258">
        <w:rPr>
          <w:rFonts w:hint="eastAsia"/>
          <w:color w:val="000000" w:themeColor="text1"/>
        </w:rPr>
        <w:t>以</w:t>
      </w:r>
      <w:r w:rsidR="0010596D" w:rsidRPr="00A94258">
        <w:rPr>
          <w:rFonts w:hint="eastAsia"/>
          <w:color w:val="000000" w:themeColor="text1"/>
        </w:rPr>
        <w:t>110年7月30</w:t>
      </w:r>
      <w:r w:rsidR="004F70F4" w:rsidRPr="00A94258">
        <w:rPr>
          <w:rFonts w:hint="eastAsia"/>
          <w:color w:val="000000" w:themeColor="text1"/>
        </w:rPr>
        <w:t>日</w:t>
      </w:r>
      <w:r w:rsidR="0010596D" w:rsidRPr="00A94258">
        <w:rPr>
          <w:rFonts w:hint="eastAsia"/>
          <w:color w:val="000000" w:themeColor="text1"/>
        </w:rPr>
        <w:t>令</w:t>
      </w:r>
      <w:r w:rsidR="004F70F4" w:rsidRPr="00A94258">
        <w:rPr>
          <w:rFonts w:hint="eastAsia"/>
          <w:color w:val="000000" w:themeColor="text1"/>
        </w:rPr>
        <w:t>要求所屬</w:t>
      </w:r>
      <w:r w:rsidR="0010596D" w:rsidRPr="00A94258">
        <w:rPr>
          <w:rFonts w:hint="eastAsia"/>
          <w:color w:val="000000" w:themeColor="text1"/>
        </w:rPr>
        <w:t>改正，然</w:t>
      </w:r>
      <w:proofErr w:type="gramStart"/>
      <w:r w:rsidR="0010596D" w:rsidRPr="00A94258">
        <w:rPr>
          <w:rFonts w:hint="eastAsia"/>
          <w:color w:val="000000" w:themeColor="text1"/>
        </w:rPr>
        <w:t>已溢發金</w:t>
      </w:r>
      <w:proofErr w:type="gramEnd"/>
      <w:r w:rsidR="0010596D" w:rsidRPr="00A94258">
        <w:rPr>
          <w:rFonts w:hint="eastAsia"/>
          <w:color w:val="000000" w:themeColor="text1"/>
        </w:rPr>
        <w:t>額高達3.43億餘元，造成國庫鉅額財務損失，核有重大違失</w:t>
      </w:r>
      <w:r w:rsidR="0034301F" w:rsidRPr="00A94258">
        <w:rPr>
          <w:rFonts w:hint="eastAsia"/>
          <w:color w:val="000000" w:themeColor="text1"/>
        </w:rPr>
        <w:t>，爰依</w:t>
      </w:r>
      <w:r w:rsidR="0034301F" w:rsidRPr="00A94258">
        <w:rPr>
          <w:rFonts w:hint="eastAsia"/>
          <w:bCs/>
          <w:color w:val="000000" w:themeColor="text1"/>
        </w:rPr>
        <w:t>憲法第97條第1項及</w:t>
      </w:r>
      <w:r w:rsidR="0034301F" w:rsidRPr="00A94258">
        <w:rPr>
          <w:rFonts w:hint="eastAsia"/>
          <w:color w:val="000000" w:themeColor="text1"/>
        </w:rPr>
        <w:t>監察法第24條之規定提案糾正，</w:t>
      </w:r>
      <w:r w:rsidR="00D21C61" w:rsidRPr="00A94258">
        <w:rPr>
          <w:rFonts w:hint="eastAsia"/>
          <w:color w:val="000000" w:themeColor="text1"/>
        </w:rPr>
        <w:t>移送</w:t>
      </w:r>
      <w:r w:rsidR="001B772A" w:rsidRPr="00A94258">
        <w:rPr>
          <w:rFonts w:hint="eastAsia"/>
          <w:color w:val="000000" w:themeColor="text1"/>
        </w:rPr>
        <w:t>行政院</w:t>
      </w:r>
      <w:r w:rsidR="00D21C61" w:rsidRPr="00A94258">
        <w:rPr>
          <w:rFonts w:hint="eastAsia"/>
          <w:color w:val="000000" w:themeColor="text1"/>
        </w:rPr>
        <w:t>轉飭所屬確實檢討改善</w:t>
      </w:r>
      <w:proofErr w:type="gramStart"/>
      <w:r w:rsidR="00D21C61" w:rsidRPr="00A94258">
        <w:rPr>
          <w:rFonts w:hint="eastAsia"/>
          <w:color w:val="000000" w:themeColor="text1"/>
        </w:rPr>
        <w:t>見復</w:t>
      </w:r>
      <w:proofErr w:type="gramEnd"/>
      <w:r w:rsidR="00D21C61" w:rsidRPr="00A94258">
        <w:rPr>
          <w:rFonts w:hint="eastAsia"/>
          <w:color w:val="000000" w:themeColor="text1"/>
        </w:rPr>
        <w:t>。</w:t>
      </w:r>
    </w:p>
    <w:p w14:paraId="18990D24" w14:textId="70906AD6" w:rsidR="00504E01" w:rsidRDefault="00504E01" w:rsidP="0034301F">
      <w:pPr>
        <w:pStyle w:val="10"/>
        <w:ind w:left="680" w:firstLine="888"/>
        <w:rPr>
          <w:bCs/>
          <w:color w:val="000000" w:themeColor="text1"/>
          <w:spacing w:val="12"/>
          <w:kern w:val="0"/>
          <w:sz w:val="40"/>
        </w:rPr>
      </w:pPr>
    </w:p>
    <w:p w14:paraId="6F5F9451" w14:textId="77777777" w:rsidR="00DB0EAF" w:rsidRPr="00A94258" w:rsidRDefault="00DB0EAF" w:rsidP="0034301F">
      <w:pPr>
        <w:pStyle w:val="10"/>
        <w:ind w:left="680" w:firstLine="888"/>
        <w:rPr>
          <w:bCs/>
          <w:color w:val="000000" w:themeColor="text1"/>
          <w:spacing w:val="12"/>
          <w:kern w:val="0"/>
          <w:sz w:val="40"/>
        </w:rPr>
      </w:pPr>
    </w:p>
    <w:p w14:paraId="5540A2B9" w14:textId="1E3AAC26" w:rsidR="0034301F" w:rsidRPr="00A94258" w:rsidRDefault="00286B1B" w:rsidP="0048730F">
      <w:pPr>
        <w:pStyle w:val="10"/>
        <w:ind w:left="680" w:firstLine="888"/>
        <w:rPr>
          <w:b/>
          <w:bCs/>
          <w:color w:val="000000" w:themeColor="text1"/>
          <w:spacing w:val="12"/>
          <w:kern w:val="0"/>
          <w:sz w:val="40"/>
        </w:rPr>
      </w:pPr>
      <w:r w:rsidRPr="00A94258">
        <w:rPr>
          <w:rFonts w:hint="eastAsia"/>
          <w:bCs/>
          <w:color w:val="000000" w:themeColor="text1"/>
          <w:spacing w:val="12"/>
          <w:kern w:val="0"/>
          <w:sz w:val="40"/>
        </w:rPr>
        <w:t>提案委員：</w:t>
      </w:r>
      <w:bookmarkEnd w:id="41"/>
      <w:r w:rsidR="00DB0EAF">
        <w:rPr>
          <w:rFonts w:hint="eastAsia"/>
          <w:bCs/>
          <w:color w:val="000000" w:themeColor="text1"/>
          <w:spacing w:val="12"/>
          <w:kern w:val="0"/>
          <w:sz w:val="40"/>
        </w:rPr>
        <w:t>王榮璋</w:t>
      </w:r>
    </w:p>
    <w:p w14:paraId="7FD54D8B" w14:textId="2BB4A26C" w:rsidR="0034301F" w:rsidRPr="00DB0EAF" w:rsidRDefault="00DB0EAF" w:rsidP="00DB0EAF">
      <w:pPr>
        <w:pStyle w:val="aa"/>
        <w:spacing w:before="0" w:after="0"/>
        <w:ind w:leftChars="1125" w:left="5866" w:hangingChars="459" w:hanging="2039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王美玉</w:t>
      </w:r>
    </w:p>
    <w:sectPr w:rsidR="0034301F" w:rsidRPr="00DB0EAF" w:rsidSect="00931A10">
      <w:head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67BFF" w14:textId="77777777" w:rsidR="00EC4764" w:rsidRDefault="00EC4764">
      <w:r>
        <w:separator/>
      </w:r>
    </w:p>
  </w:endnote>
  <w:endnote w:type="continuationSeparator" w:id="0">
    <w:p w14:paraId="7F35C798" w14:textId="77777777" w:rsidR="00EC4764" w:rsidRDefault="00EC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454EC" w14:textId="77777777" w:rsidR="00EC4764" w:rsidRDefault="00EC4764">
      <w:r>
        <w:separator/>
      </w:r>
    </w:p>
  </w:footnote>
  <w:footnote w:type="continuationSeparator" w:id="0">
    <w:p w14:paraId="25C3F05F" w14:textId="77777777" w:rsidR="00EC4764" w:rsidRDefault="00EC4764">
      <w:r>
        <w:continuationSeparator/>
      </w:r>
    </w:p>
  </w:footnote>
  <w:footnote w:id="1">
    <w:p w14:paraId="78C22124" w14:textId="77777777" w:rsidR="00C00AEB" w:rsidRDefault="00C00AEB" w:rsidP="00C00AEB">
      <w:pPr>
        <w:pStyle w:val="afc"/>
      </w:pPr>
      <w:r>
        <w:rPr>
          <w:rStyle w:val="afe"/>
        </w:rPr>
        <w:footnoteRef/>
      </w:r>
      <w:r w:rsidRPr="00557EC3">
        <w:rPr>
          <w:rFonts w:hAnsi="標楷體" w:hint="eastAsia"/>
          <w:szCs w:val="32"/>
        </w:rPr>
        <w:t>國防部為配合政府退撫制度改革於84年8月11日制定</w:t>
      </w:r>
      <w:r>
        <w:rPr>
          <w:rFonts w:hAnsi="標楷體" w:hint="eastAsia"/>
          <w:szCs w:val="32"/>
        </w:rPr>
        <w:t>公布</w:t>
      </w:r>
      <w:r w:rsidRPr="00557EC3">
        <w:rPr>
          <w:rFonts w:hAnsi="標楷體" w:hint="eastAsia"/>
          <w:szCs w:val="32"/>
        </w:rPr>
        <w:t>服役條例，</w:t>
      </w:r>
      <w:r>
        <w:rPr>
          <w:rFonts w:hAnsi="標楷體" w:hint="eastAsia"/>
          <w:szCs w:val="32"/>
        </w:rPr>
        <w:t>並</w:t>
      </w:r>
      <w:r w:rsidRPr="00557EC3">
        <w:rPr>
          <w:rFonts w:hAnsi="標楷體" w:hint="eastAsia"/>
          <w:szCs w:val="32"/>
        </w:rPr>
        <w:t>自86年1月1日起施行（施行前為</w:t>
      </w:r>
      <w:r>
        <w:rPr>
          <w:rFonts w:hAnsi="標楷體" w:hint="eastAsia"/>
          <w:szCs w:val="32"/>
        </w:rPr>
        <w:t>退撫</w:t>
      </w:r>
      <w:r w:rsidRPr="00557EC3">
        <w:rPr>
          <w:rFonts w:hAnsi="標楷體" w:hint="eastAsia"/>
          <w:szCs w:val="32"/>
        </w:rPr>
        <w:t>舊制，施行後為</w:t>
      </w:r>
      <w:r>
        <w:rPr>
          <w:rFonts w:hAnsi="標楷體" w:hint="eastAsia"/>
          <w:szCs w:val="32"/>
        </w:rPr>
        <w:t>退撫</w:t>
      </w:r>
      <w:r w:rsidRPr="00557EC3">
        <w:rPr>
          <w:rFonts w:hAnsi="標楷體" w:hint="eastAsia"/>
          <w:szCs w:val="32"/>
        </w:rPr>
        <w:t>新制），主要變革係原為政府編列預算支給之「恩給制」，改為由政府與現役人員共同撥繳費用設立退撫基金支給之「共同儲金制」。</w:t>
      </w:r>
    </w:p>
  </w:footnote>
  <w:footnote w:id="2">
    <w:p w14:paraId="7F319C20" w14:textId="77777777" w:rsidR="0010596D" w:rsidRPr="006B2F27" w:rsidRDefault="0010596D" w:rsidP="0010596D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國防部</w:t>
      </w:r>
      <w:r w:rsidRPr="006B2F27">
        <w:rPr>
          <w:rFonts w:hint="eastAsia"/>
        </w:rPr>
        <w:t>105年3月22日國人勤務字第1050004462號令</w:t>
      </w:r>
      <w:r>
        <w:rPr>
          <w:rFonts w:hint="eastAsia"/>
        </w:rPr>
        <w:t>。</w:t>
      </w:r>
    </w:p>
  </w:footnote>
  <w:footnote w:id="3">
    <w:p w14:paraId="2D3F6B9E" w14:textId="0CB7C01B" w:rsidR="0010596D" w:rsidRDefault="0010596D" w:rsidP="0010596D">
      <w:pPr>
        <w:adjustRightInd w:val="0"/>
        <w:snapToGrid w:val="0"/>
      </w:pPr>
      <w:r w:rsidRPr="00C2267B">
        <w:rPr>
          <w:rStyle w:val="afe"/>
          <w:sz w:val="20"/>
        </w:rPr>
        <w:footnoteRef/>
      </w:r>
      <w:r>
        <w:rPr>
          <w:rFonts w:hAnsi="標楷體" w:hint="eastAsia"/>
          <w:sz w:val="20"/>
          <w:szCs w:val="32"/>
        </w:rPr>
        <w:t>經</w:t>
      </w:r>
      <w:r w:rsidRPr="00BF1BF9">
        <w:rPr>
          <w:rFonts w:hAnsi="標楷體" w:hint="eastAsia"/>
          <w:sz w:val="20"/>
          <w:szCs w:val="32"/>
        </w:rPr>
        <w:t>審計部推估如下：按修正前服役條例第</w:t>
      </w:r>
      <w:r w:rsidRPr="00BF1BF9">
        <w:rPr>
          <w:rFonts w:hAnsi="標楷體"/>
          <w:sz w:val="20"/>
          <w:szCs w:val="32"/>
        </w:rPr>
        <w:t>37</w:t>
      </w:r>
      <w:r w:rsidRPr="00BF1BF9">
        <w:rPr>
          <w:rFonts w:hAnsi="標楷體" w:hint="eastAsia"/>
          <w:sz w:val="20"/>
          <w:szCs w:val="32"/>
        </w:rPr>
        <w:t>條附表所列退休俸百分比及退伍金基數，及</w:t>
      </w:r>
      <w:r w:rsidR="00D2171B">
        <w:rPr>
          <w:rFonts w:hAnsi="標楷體" w:hint="eastAsia"/>
          <w:sz w:val="20"/>
          <w:szCs w:val="32"/>
        </w:rPr>
        <w:t>退除給與審定作業規定</w:t>
      </w:r>
      <w:r w:rsidRPr="00BF1BF9">
        <w:rPr>
          <w:rFonts w:hAnsi="標楷體" w:hint="eastAsia"/>
          <w:sz w:val="20"/>
          <w:szCs w:val="32"/>
        </w:rPr>
        <w:t>規定第1</w:t>
      </w:r>
      <w:r w:rsidRPr="00BF1BF9">
        <w:rPr>
          <w:rFonts w:hAnsi="標楷體"/>
          <w:sz w:val="20"/>
          <w:szCs w:val="32"/>
        </w:rPr>
        <w:t>1</w:t>
      </w:r>
      <w:r w:rsidRPr="00BF1BF9">
        <w:rPr>
          <w:rFonts w:hAnsi="標楷體" w:hint="eastAsia"/>
          <w:sz w:val="20"/>
          <w:szCs w:val="32"/>
        </w:rPr>
        <w:t>點、第</w:t>
      </w:r>
      <w:r w:rsidRPr="00BF1BF9">
        <w:rPr>
          <w:rFonts w:hAnsi="標楷體"/>
          <w:sz w:val="20"/>
          <w:szCs w:val="32"/>
        </w:rPr>
        <w:t>l4</w:t>
      </w:r>
      <w:r w:rsidRPr="00BF1BF9">
        <w:rPr>
          <w:rFonts w:hAnsi="標楷體" w:hint="eastAsia"/>
          <w:sz w:val="20"/>
          <w:szCs w:val="32"/>
        </w:rPr>
        <w:t>點規定之退伍金餘額計算方式推算，退撫舊制人員服役逾</w:t>
      </w:r>
      <w:r w:rsidRPr="00BF1BF9">
        <w:rPr>
          <w:rFonts w:hAnsi="標楷體"/>
          <w:sz w:val="20"/>
          <w:szCs w:val="32"/>
        </w:rPr>
        <w:t>20</w:t>
      </w:r>
      <w:r w:rsidRPr="00BF1BF9">
        <w:rPr>
          <w:rFonts w:hAnsi="標楷體" w:hint="eastAsia"/>
          <w:sz w:val="20"/>
          <w:szCs w:val="32"/>
        </w:rPr>
        <w:t>年或服役滿</w:t>
      </w:r>
      <w:r w:rsidRPr="00BF1BF9">
        <w:rPr>
          <w:rFonts w:hAnsi="標楷體"/>
          <w:sz w:val="20"/>
          <w:szCs w:val="32"/>
        </w:rPr>
        <w:t>15</w:t>
      </w:r>
      <w:r w:rsidRPr="00BF1BF9">
        <w:rPr>
          <w:rFonts w:hAnsi="標楷體" w:hint="eastAsia"/>
          <w:sz w:val="20"/>
          <w:szCs w:val="32"/>
        </w:rPr>
        <w:t>年滿</w:t>
      </w:r>
      <w:r w:rsidRPr="00BF1BF9">
        <w:rPr>
          <w:rFonts w:hAnsi="標楷體"/>
          <w:sz w:val="20"/>
          <w:szCs w:val="32"/>
        </w:rPr>
        <w:t>60</w:t>
      </w:r>
      <w:r w:rsidRPr="00BF1BF9">
        <w:rPr>
          <w:rFonts w:hAnsi="標楷體" w:hint="eastAsia"/>
          <w:sz w:val="20"/>
          <w:szCs w:val="32"/>
        </w:rPr>
        <w:t>歲，擇領退伍金者，可領</w:t>
      </w:r>
      <w:r w:rsidRPr="00BF1BF9">
        <w:rPr>
          <w:rFonts w:hAnsi="標楷體"/>
          <w:sz w:val="20"/>
          <w:szCs w:val="32"/>
        </w:rPr>
        <w:t>31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61</w:t>
      </w:r>
      <w:r w:rsidRPr="00BF1BF9">
        <w:rPr>
          <w:rFonts w:hAnsi="標楷體" w:hint="eastAsia"/>
          <w:sz w:val="20"/>
          <w:szCs w:val="32"/>
        </w:rPr>
        <w:t>個基數；擇領退休俸者，退休俸基數百分比在</w:t>
      </w:r>
      <w:r w:rsidRPr="00BF1BF9">
        <w:rPr>
          <w:rFonts w:hAnsi="標楷體"/>
          <w:sz w:val="20"/>
          <w:szCs w:val="32"/>
        </w:rPr>
        <w:t>75</w:t>
      </w:r>
      <w:r w:rsidRPr="00BF1BF9">
        <w:rPr>
          <w:rFonts w:hAnsi="標楷體" w:hint="eastAsia"/>
          <w:sz w:val="20"/>
          <w:szCs w:val="32"/>
        </w:rPr>
        <w:t>﹪至</w:t>
      </w:r>
      <w:r w:rsidRPr="00BF1BF9">
        <w:rPr>
          <w:rFonts w:hAnsi="標楷體"/>
          <w:sz w:val="20"/>
          <w:szCs w:val="32"/>
        </w:rPr>
        <w:t>90</w:t>
      </w:r>
      <w:r w:rsidRPr="00BF1BF9">
        <w:rPr>
          <w:rFonts w:hAnsi="標楷體" w:hint="eastAsia"/>
          <w:sz w:val="20"/>
          <w:szCs w:val="32"/>
        </w:rPr>
        <w:t>﹪間。一年約領取</w:t>
      </w:r>
      <w:r w:rsidRPr="00BF1BF9">
        <w:rPr>
          <w:rFonts w:hAnsi="標楷體"/>
          <w:sz w:val="20"/>
          <w:szCs w:val="32"/>
        </w:rPr>
        <w:t>9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10.8</w:t>
      </w:r>
      <w:r w:rsidRPr="00BF1BF9">
        <w:rPr>
          <w:rFonts w:hAnsi="標楷體" w:hint="eastAsia"/>
          <w:sz w:val="20"/>
          <w:szCs w:val="32"/>
        </w:rPr>
        <w:t>個基數（基數＊</w:t>
      </w:r>
      <w:r w:rsidRPr="00BF1BF9">
        <w:rPr>
          <w:rFonts w:hAnsi="標楷體"/>
          <w:sz w:val="20"/>
          <w:szCs w:val="32"/>
        </w:rPr>
        <w:t>75</w:t>
      </w:r>
      <w:r w:rsidRPr="00BF1BF9">
        <w:rPr>
          <w:rFonts w:hAnsi="標楷體" w:hint="eastAsia"/>
          <w:sz w:val="20"/>
          <w:szCs w:val="32"/>
        </w:rPr>
        <w:t>﹪~</w:t>
      </w:r>
      <w:r w:rsidRPr="00BF1BF9">
        <w:rPr>
          <w:rFonts w:hAnsi="標楷體"/>
          <w:sz w:val="20"/>
          <w:szCs w:val="32"/>
        </w:rPr>
        <w:t>90</w:t>
      </w:r>
      <w:r w:rsidRPr="00BF1BF9">
        <w:rPr>
          <w:rFonts w:hAnsi="標楷體" w:hint="eastAsia"/>
          <w:sz w:val="20"/>
          <w:szCs w:val="32"/>
        </w:rPr>
        <w:t>﹪</w:t>
      </w:r>
      <w:r w:rsidRPr="00BF1BF9">
        <w:rPr>
          <w:rFonts w:hAnsi="標楷體"/>
          <w:sz w:val="20"/>
          <w:szCs w:val="32"/>
        </w:rPr>
        <w:t xml:space="preserve">*12 = 9 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10.8</w:t>
      </w:r>
      <w:r>
        <w:rPr>
          <w:rFonts w:hAnsi="標楷體"/>
          <w:sz w:val="20"/>
          <w:szCs w:val="32"/>
        </w:rPr>
        <w:t>）</w:t>
      </w:r>
      <w:r w:rsidRPr="00BF1BF9">
        <w:rPr>
          <w:rFonts w:hAnsi="標楷體" w:hint="eastAsia"/>
          <w:sz w:val="20"/>
          <w:szCs w:val="32"/>
        </w:rPr>
        <w:t>，約</w:t>
      </w:r>
      <w:r w:rsidRPr="00BF1BF9">
        <w:rPr>
          <w:rFonts w:hAnsi="標楷體"/>
          <w:sz w:val="20"/>
          <w:szCs w:val="32"/>
        </w:rPr>
        <w:t>4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6</w:t>
      </w:r>
      <w:r w:rsidRPr="00BF1BF9">
        <w:rPr>
          <w:rFonts w:hAnsi="標楷體" w:hint="eastAsia"/>
          <w:sz w:val="20"/>
          <w:szCs w:val="32"/>
        </w:rPr>
        <w:t>年（即</w:t>
      </w:r>
      <w:r w:rsidRPr="00BF1BF9">
        <w:rPr>
          <w:rFonts w:hAnsi="標楷體"/>
          <w:sz w:val="20"/>
          <w:szCs w:val="32"/>
        </w:rPr>
        <w:t>31/9=3.4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61/10. 8=5.64</w:t>
      </w:r>
      <w:r w:rsidRPr="00BF1BF9">
        <w:rPr>
          <w:rFonts w:hAnsi="標楷體" w:hint="eastAsia"/>
          <w:sz w:val="20"/>
          <w:szCs w:val="32"/>
        </w:rPr>
        <w:t>）後，領取退休俸總額，已超過退伍金總額。</w:t>
      </w:r>
    </w:p>
  </w:footnote>
  <w:footnote w:id="4">
    <w:p w14:paraId="751046C4" w14:textId="77777777" w:rsidR="0010596D" w:rsidRPr="006B2F27" w:rsidRDefault="0010596D" w:rsidP="0010596D">
      <w:pPr>
        <w:pStyle w:val="afc"/>
      </w:pPr>
      <w:r>
        <w:rPr>
          <w:rStyle w:val="afe"/>
        </w:rPr>
        <w:footnoteRef/>
      </w:r>
      <w:r w:rsidRPr="006B2F27">
        <w:rPr>
          <w:rFonts w:hint="eastAsia"/>
        </w:rPr>
        <w:t>審計部106年1月25日台審部二字第1052001816號函</w:t>
      </w:r>
      <w:r>
        <w:rPr>
          <w:rFonts w:hint="eastAsia"/>
        </w:rPr>
        <w:t>。</w:t>
      </w:r>
    </w:p>
  </w:footnote>
  <w:footnote w:id="5">
    <w:p w14:paraId="43134E8A" w14:textId="3C8C948A" w:rsidR="00186A9F" w:rsidRPr="00186A9F" w:rsidRDefault="00186A9F">
      <w:pPr>
        <w:pStyle w:val="afc"/>
      </w:pPr>
      <w:r>
        <w:rPr>
          <w:rStyle w:val="afe"/>
        </w:rPr>
        <w:footnoteRef/>
      </w:r>
      <w:r w:rsidRPr="00186A9F">
        <w:rPr>
          <w:rFonts w:hint="eastAsia"/>
        </w:rPr>
        <w:t>國防部105年3月22日國人勤務字第1050004462號令</w:t>
      </w:r>
      <w:r>
        <w:rPr>
          <w:rFonts w:hint="eastAsia"/>
        </w:rPr>
        <w:t>。</w:t>
      </w:r>
    </w:p>
  </w:footnote>
  <w:footnote w:id="6">
    <w:p w14:paraId="0C77BA27" w14:textId="77777777" w:rsidR="0010596D" w:rsidRDefault="0010596D" w:rsidP="0010596D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即修正前服役條例規定。</w:t>
      </w:r>
    </w:p>
  </w:footnote>
  <w:footnote w:id="7">
    <w:p w14:paraId="682D21D6" w14:textId="77777777" w:rsidR="0010596D" w:rsidRPr="00764BEC" w:rsidRDefault="0010596D" w:rsidP="0010596D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國防部</w:t>
      </w:r>
      <w:r w:rsidRPr="00764BEC">
        <w:rPr>
          <w:rFonts w:hint="eastAsia"/>
        </w:rPr>
        <w:t>107年2月23日國資人力字第1070000543號函</w:t>
      </w:r>
      <w:r>
        <w:rPr>
          <w:rFonts w:hint="eastAsia"/>
        </w:rPr>
        <w:t>。</w:t>
      </w:r>
    </w:p>
  </w:footnote>
  <w:footnote w:id="8">
    <w:p w14:paraId="26780D5F" w14:textId="77777777" w:rsidR="0010596D" w:rsidRDefault="0010596D" w:rsidP="0010596D">
      <w:pPr>
        <w:pStyle w:val="afc"/>
      </w:pPr>
      <w:r>
        <w:rPr>
          <w:rStyle w:val="afe"/>
        </w:rPr>
        <w:footnoteRef/>
      </w:r>
      <w:r w:rsidRPr="004D4950">
        <w:rPr>
          <w:rFonts w:hAnsi="標楷體" w:cs="新細明體" w:hint="eastAsia"/>
          <w:szCs w:val="32"/>
          <w:lang w:val="zh-TW"/>
        </w:rPr>
        <w:t>申請給付案</w:t>
      </w:r>
      <w:r w:rsidRPr="002D1ED1">
        <w:rPr>
          <w:rFonts w:hAnsi="標楷體" w:cs="新細明體" w:hint="eastAsia"/>
          <w:szCs w:val="32"/>
          <w:lang w:val="zh-TW"/>
        </w:rPr>
        <w:t>件審定機</w:t>
      </w:r>
      <w:r w:rsidRPr="004D4950">
        <w:rPr>
          <w:rFonts w:hAnsi="標楷體" w:cs="新細明體" w:hint="eastAsia"/>
          <w:szCs w:val="32"/>
          <w:lang w:val="zh-TW"/>
        </w:rPr>
        <w:t>關（單位）：</w:t>
      </w:r>
      <w:r>
        <w:rPr>
          <w:rFonts w:hAnsi="標楷體" w:cs="新細明體" w:hint="eastAsia"/>
          <w:szCs w:val="32"/>
          <w:lang w:val="zh-TW"/>
        </w:rPr>
        <w:t>除</w:t>
      </w:r>
      <w:r w:rsidRPr="004D4950">
        <w:rPr>
          <w:rFonts w:hAnsi="標楷體" w:cs="新細明體" w:hint="eastAsia"/>
          <w:szCs w:val="32"/>
          <w:lang w:val="zh-TW"/>
        </w:rPr>
        <w:t>編制屬國防部人員，由國防部審定</w:t>
      </w:r>
      <w:r>
        <w:rPr>
          <w:rFonts w:hAnsi="標楷體" w:cs="新細明體" w:hint="eastAsia"/>
          <w:szCs w:val="32"/>
          <w:lang w:val="zh-TW"/>
        </w:rPr>
        <w:t>外</w:t>
      </w:r>
      <w:r w:rsidRPr="004D4950">
        <w:rPr>
          <w:rFonts w:hAnsi="標楷體" w:cs="新細明體" w:hint="eastAsia"/>
          <w:szCs w:val="32"/>
          <w:lang w:val="zh-TW"/>
        </w:rPr>
        <w:t>，編制屬各軍種人員，由各軍司令部審定。</w:t>
      </w:r>
    </w:p>
  </w:footnote>
  <w:footnote w:id="9">
    <w:p w14:paraId="66A5CE4D" w14:textId="77777777" w:rsidR="0010596D" w:rsidRPr="00651FD1" w:rsidRDefault="0010596D" w:rsidP="0010596D">
      <w:pPr>
        <w:pStyle w:val="afc"/>
      </w:pPr>
      <w:r>
        <w:rPr>
          <w:rStyle w:val="afe"/>
        </w:rPr>
        <w:footnoteRef/>
      </w:r>
      <w:r>
        <w:rPr>
          <w:rFonts w:hint="eastAsia"/>
        </w:rPr>
        <w:t>人次室</w:t>
      </w:r>
      <w:r w:rsidRPr="00651FD1">
        <w:rPr>
          <w:rFonts w:hint="eastAsia"/>
        </w:rPr>
        <w:t>107年3月31日國人勤務字第1070005214號函</w:t>
      </w:r>
      <w:r>
        <w:rPr>
          <w:rFonts w:hint="eastAsia"/>
        </w:rPr>
        <w:t>。</w:t>
      </w:r>
    </w:p>
  </w:footnote>
  <w:footnote w:id="10">
    <w:p w14:paraId="01E8432F" w14:textId="77777777" w:rsidR="0010596D" w:rsidRPr="005301A7" w:rsidRDefault="0010596D" w:rsidP="0010596D">
      <w:pPr>
        <w:pStyle w:val="afc"/>
      </w:pPr>
      <w:r>
        <w:rPr>
          <w:rStyle w:val="afe"/>
        </w:rPr>
        <w:footnoteRef/>
      </w:r>
      <w:r w:rsidRPr="005301A7">
        <w:rPr>
          <w:rFonts w:hint="eastAsia"/>
        </w:rPr>
        <w:t>法務部107年10月1日法律字第10703513630號函</w:t>
      </w:r>
      <w:r>
        <w:rPr>
          <w:rFonts w:hint="eastAsia"/>
        </w:rPr>
        <w:t>。</w:t>
      </w:r>
    </w:p>
  </w:footnote>
  <w:footnote w:id="11">
    <w:p w14:paraId="46660212" w14:textId="77777777" w:rsidR="0010596D" w:rsidRPr="00201FB4" w:rsidRDefault="0010596D" w:rsidP="0010596D">
      <w:pPr>
        <w:pStyle w:val="afc"/>
      </w:pPr>
      <w:r>
        <w:rPr>
          <w:rStyle w:val="afe"/>
        </w:rPr>
        <w:footnoteRef/>
      </w:r>
      <w:r w:rsidRPr="00201FB4">
        <w:rPr>
          <w:rFonts w:hint="eastAsia"/>
        </w:rPr>
        <w:t>國防部107年7月2日國人勤務字第1070010348號令</w:t>
      </w:r>
      <w:r>
        <w:rPr>
          <w:rFonts w:hint="eastAsia"/>
        </w:rPr>
        <w:t>。</w:t>
      </w:r>
    </w:p>
  </w:footnote>
  <w:footnote w:id="12">
    <w:p w14:paraId="526A3585" w14:textId="77777777" w:rsidR="0010596D" w:rsidRPr="00943E9C" w:rsidRDefault="0010596D" w:rsidP="0010596D">
      <w:pPr>
        <w:pStyle w:val="afc"/>
      </w:pPr>
      <w:r>
        <w:rPr>
          <w:rStyle w:val="afe"/>
        </w:rPr>
        <w:footnoteRef/>
      </w:r>
      <w:r w:rsidRPr="00943E9C">
        <w:rPr>
          <w:rFonts w:hint="eastAsia"/>
        </w:rPr>
        <w:t>審計部110年6月16日台審部二字第11000585661號函</w:t>
      </w:r>
      <w:r>
        <w:rPr>
          <w:rFonts w:hint="eastAsia"/>
        </w:rPr>
        <w:t>。</w:t>
      </w:r>
    </w:p>
  </w:footnote>
  <w:footnote w:id="13">
    <w:p w14:paraId="4F941D03" w14:textId="77777777" w:rsidR="0010596D" w:rsidRPr="00626243" w:rsidRDefault="0010596D" w:rsidP="0010596D">
      <w:pPr>
        <w:pStyle w:val="afc"/>
      </w:pPr>
      <w:r>
        <w:rPr>
          <w:rStyle w:val="afe"/>
        </w:rPr>
        <w:footnoteRef/>
      </w:r>
      <w:r>
        <w:rPr>
          <w:rFonts w:hint="eastAsia"/>
        </w:rPr>
        <w:t>資規司</w:t>
      </w:r>
      <w:r w:rsidRPr="00626243">
        <w:rPr>
          <w:rFonts w:hint="eastAsia"/>
        </w:rPr>
        <w:t>110年7月26日國資人力字第1100163986號函</w:t>
      </w:r>
      <w:r>
        <w:rPr>
          <w:rFonts w:hint="eastAsia"/>
        </w:rPr>
        <w:t>。</w:t>
      </w:r>
    </w:p>
  </w:footnote>
  <w:footnote w:id="14">
    <w:p w14:paraId="0029D2F0" w14:textId="77777777" w:rsidR="0010596D" w:rsidRPr="00D33B12" w:rsidRDefault="0010596D" w:rsidP="0010596D">
      <w:pPr>
        <w:pStyle w:val="afc"/>
      </w:pPr>
      <w:r>
        <w:rPr>
          <w:rStyle w:val="afe"/>
        </w:rPr>
        <w:footnoteRef/>
      </w:r>
      <w:r w:rsidRPr="00D33B12">
        <w:rPr>
          <w:rFonts w:hint="eastAsia"/>
        </w:rPr>
        <w:t>國防部110年7月30日國人勤務字第1100168593號令</w:t>
      </w:r>
      <w:r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3882052"/>
      <w:docPartObj>
        <w:docPartGallery w:val="Page Numbers (Bottom of Page)"/>
        <w:docPartUnique/>
      </w:docPartObj>
    </w:sdtPr>
    <w:sdtEndPr/>
    <w:sdtContent>
      <w:p w14:paraId="32C83349" w14:textId="77777777" w:rsidR="0082680E" w:rsidRDefault="0082680E" w:rsidP="0082680E">
        <w:pPr>
          <w:pStyle w:val="af4"/>
          <w:framePr w:wrap="auto" w:vAnchor="page" w:hAnchor="page" w:x="1655" w:y="1582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5645195" w14:textId="77777777" w:rsidR="0082680E" w:rsidRDefault="0082680E" w:rsidP="0082680E">
    <w:pPr>
      <w:framePr w:wrap="auto" w:vAnchor="page" w:hAnchor="page" w:x="1655" w:y="15828"/>
      <w:ind w:left="640" w:right="360" w:firstLine="448"/>
      <w:jc w:val="right"/>
    </w:pPr>
  </w:p>
  <w:p w14:paraId="219CC36E" w14:textId="77777777" w:rsidR="00FD39C5" w:rsidRDefault="00FD39C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8D6A94AC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389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D42"/>
    <w:rsid w:val="00057F32"/>
    <w:rsid w:val="00057F34"/>
    <w:rsid w:val="00062A25"/>
    <w:rsid w:val="00063B49"/>
    <w:rsid w:val="00073CB5"/>
    <w:rsid w:val="0007425C"/>
    <w:rsid w:val="00077553"/>
    <w:rsid w:val="00080040"/>
    <w:rsid w:val="00080FA1"/>
    <w:rsid w:val="000844F1"/>
    <w:rsid w:val="000851A2"/>
    <w:rsid w:val="0009352E"/>
    <w:rsid w:val="00096B96"/>
    <w:rsid w:val="00097136"/>
    <w:rsid w:val="000A2F3F"/>
    <w:rsid w:val="000B0B4A"/>
    <w:rsid w:val="000B279A"/>
    <w:rsid w:val="000B27AF"/>
    <w:rsid w:val="000B61D2"/>
    <w:rsid w:val="000B70A7"/>
    <w:rsid w:val="000C495F"/>
    <w:rsid w:val="000D3B1F"/>
    <w:rsid w:val="000E1FFC"/>
    <w:rsid w:val="000E471B"/>
    <w:rsid w:val="000E54B3"/>
    <w:rsid w:val="000E6431"/>
    <w:rsid w:val="000F0D35"/>
    <w:rsid w:val="000F21A5"/>
    <w:rsid w:val="000F23D6"/>
    <w:rsid w:val="000F7677"/>
    <w:rsid w:val="000F7B18"/>
    <w:rsid w:val="00101947"/>
    <w:rsid w:val="00102B9F"/>
    <w:rsid w:val="0010596D"/>
    <w:rsid w:val="00112637"/>
    <w:rsid w:val="0012001E"/>
    <w:rsid w:val="00126A55"/>
    <w:rsid w:val="00133AA2"/>
    <w:rsid w:val="00133F08"/>
    <w:rsid w:val="001345E6"/>
    <w:rsid w:val="001353FF"/>
    <w:rsid w:val="001378B0"/>
    <w:rsid w:val="0014184D"/>
    <w:rsid w:val="00142E00"/>
    <w:rsid w:val="001446DB"/>
    <w:rsid w:val="00150B04"/>
    <w:rsid w:val="001519E2"/>
    <w:rsid w:val="00152793"/>
    <w:rsid w:val="001545A9"/>
    <w:rsid w:val="00161110"/>
    <w:rsid w:val="00162FE0"/>
    <w:rsid w:val="001637C7"/>
    <w:rsid w:val="0016480E"/>
    <w:rsid w:val="00174297"/>
    <w:rsid w:val="00177ACE"/>
    <w:rsid w:val="001817B3"/>
    <w:rsid w:val="00183014"/>
    <w:rsid w:val="00186A9F"/>
    <w:rsid w:val="001959C2"/>
    <w:rsid w:val="001A7968"/>
    <w:rsid w:val="001B3483"/>
    <w:rsid w:val="001B3C1E"/>
    <w:rsid w:val="001B4494"/>
    <w:rsid w:val="001B48EB"/>
    <w:rsid w:val="001B772A"/>
    <w:rsid w:val="001C0D8B"/>
    <w:rsid w:val="001C0DA8"/>
    <w:rsid w:val="001E0D8A"/>
    <w:rsid w:val="001E67BA"/>
    <w:rsid w:val="001E74C2"/>
    <w:rsid w:val="001F5A48"/>
    <w:rsid w:val="001F6260"/>
    <w:rsid w:val="00200007"/>
    <w:rsid w:val="0020307A"/>
    <w:rsid w:val="002030A5"/>
    <w:rsid w:val="00203131"/>
    <w:rsid w:val="00210BB3"/>
    <w:rsid w:val="00212736"/>
    <w:rsid w:val="00212E88"/>
    <w:rsid w:val="0021378B"/>
    <w:rsid w:val="00213C9C"/>
    <w:rsid w:val="00214954"/>
    <w:rsid w:val="0022009E"/>
    <w:rsid w:val="0022425C"/>
    <w:rsid w:val="002246DE"/>
    <w:rsid w:val="00227009"/>
    <w:rsid w:val="002421B5"/>
    <w:rsid w:val="00242B23"/>
    <w:rsid w:val="0025106C"/>
    <w:rsid w:val="00252BC4"/>
    <w:rsid w:val="0025386E"/>
    <w:rsid w:val="00254014"/>
    <w:rsid w:val="00262B61"/>
    <w:rsid w:val="0026504D"/>
    <w:rsid w:val="00266592"/>
    <w:rsid w:val="00267526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C6B56"/>
    <w:rsid w:val="002D25D9"/>
    <w:rsid w:val="002D5C16"/>
    <w:rsid w:val="002D761D"/>
    <w:rsid w:val="002E3B37"/>
    <w:rsid w:val="002E53B4"/>
    <w:rsid w:val="002F3DFF"/>
    <w:rsid w:val="002F5E05"/>
    <w:rsid w:val="003119EE"/>
    <w:rsid w:val="00314D9E"/>
    <w:rsid w:val="00317053"/>
    <w:rsid w:val="0032109C"/>
    <w:rsid w:val="00322A23"/>
    <w:rsid w:val="00322B45"/>
    <w:rsid w:val="00323809"/>
    <w:rsid w:val="00323D41"/>
    <w:rsid w:val="00325414"/>
    <w:rsid w:val="003302F1"/>
    <w:rsid w:val="0034301F"/>
    <w:rsid w:val="0034470E"/>
    <w:rsid w:val="003465D2"/>
    <w:rsid w:val="00352DB0"/>
    <w:rsid w:val="00357AC6"/>
    <w:rsid w:val="003662D5"/>
    <w:rsid w:val="00370F69"/>
    <w:rsid w:val="00371833"/>
    <w:rsid w:val="00371ED3"/>
    <w:rsid w:val="0037728A"/>
    <w:rsid w:val="00380B7D"/>
    <w:rsid w:val="003815B8"/>
    <w:rsid w:val="00381A99"/>
    <w:rsid w:val="003829C2"/>
    <w:rsid w:val="00384724"/>
    <w:rsid w:val="003919B7"/>
    <w:rsid w:val="00391D57"/>
    <w:rsid w:val="00392292"/>
    <w:rsid w:val="00394000"/>
    <w:rsid w:val="00396EC5"/>
    <w:rsid w:val="003A069E"/>
    <w:rsid w:val="003A5259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5FAA"/>
    <w:rsid w:val="003F27E1"/>
    <w:rsid w:val="003F437A"/>
    <w:rsid w:val="003F5C2B"/>
    <w:rsid w:val="003F6A29"/>
    <w:rsid w:val="004023E9"/>
    <w:rsid w:val="00413F83"/>
    <w:rsid w:val="0041490C"/>
    <w:rsid w:val="00415A85"/>
    <w:rsid w:val="00416191"/>
    <w:rsid w:val="00416721"/>
    <w:rsid w:val="0042021B"/>
    <w:rsid w:val="00421EF0"/>
    <w:rsid w:val="004224FA"/>
    <w:rsid w:val="00423D07"/>
    <w:rsid w:val="004255DB"/>
    <w:rsid w:val="00436F80"/>
    <w:rsid w:val="0044346F"/>
    <w:rsid w:val="00450101"/>
    <w:rsid w:val="00451E78"/>
    <w:rsid w:val="0045571F"/>
    <w:rsid w:val="0046520A"/>
    <w:rsid w:val="004672AB"/>
    <w:rsid w:val="00470833"/>
    <w:rsid w:val="004712FD"/>
    <w:rsid w:val="004714FE"/>
    <w:rsid w:val="00482A70"/>
    <w:rsid w:val="00483830"/>
    <w:rsid w:val="00485CDE"/>
    <w:rsid w:val="0048730F"/>
    <w:rsid w:val="00495053"/>
    <w:rsid w:val="0049628A"/>
    <w:rsid w:val="004A17D7"/>
    <w:rsid w:val="004A1F59"/>
    <w:rsid w:val="004A29BE"/>
    <w:rsid w:val="004A3225"/>
    <w:rsid w:val="004A33EE"/>
    <w:rsid w:val="004A3AA8"/>
    <w:rsid w:val="004B13C7"/>
    <w:rsid w:val="004B3530"/>
    <w:rsid w:val="004B778F"/>
    <w:rsid w:val="004C5DD4"/>
    <w:rsid w:val="004C74FA"/>
    <w:rsid w:val="004D141F"/>
    <w:rsid w:val="004D6310"/>
    <w:rsid w:val="004D71D1"/>
    <w:rsid w:val="004E0062"/>
    <w:rsid w:val="004E05A1"/>
    <w:rsid w:val="004F5E57"/>
    <w:rsid w:val="004F6710"/>
    <w:rsid w:val="004F70F4"/>
    <w:rsid w:val="0050238F"/>
    <w:rsid w:val="00502849"/>
    <w:rsid w:val="00504334"/>
    <w:rsid w:val="00504E01"/>
    <w:rsid w:val="005052BB"/>
    <w:rsid w:val="005104D7"/>
    <w:rsid w:val="00510B9E"/>
    <w:rsid w:val="0051227E"/>
    <w:rsid w:val="00531D2C"/>
    <w:rsid w:val="00536BC2"/>
    <w:rsid w:val="00536C23"/>
    <w:rsid w:val="005425E1"/>
    <w:rsid w:val="005427C5"/>
    <w:rsid w:val="00542CF6"/>
    <w:rsid w:val="00543059"/>
    <w:rsid w:val="00553C03"/>
    <w:rsid w:val="00563692"/>
    <w:rsid w:val="00563BC2"/>
    <w:rsid w:val="00571349"/>
    <w:rsid w:val="005908B8"/>
    <w:rsid w:val="0059315F"/>
    <w:rsid w:val="0059512E"/>
    <w:rsid w:val="005A6DD2"/>
    <w:rsid w:val="005B20D3"/>
    <w:rsid w:val="005B5693"/>
    <w:rsid w:val="005C1CCB"/>
    <w:rsid w:val="005C385D"/>
    <w:rsid w:val="005D3B20"/>
    <w:rsid w:val="005D5F39"/>
    <w:rsid w:val="005E3957"/>
    <w:rsid w:val="005E5C68"/>
    <w:rsid w:val="005E65C0"/>
    <w:rsid w:val="005F0390"/>
    <w:rsid w:val="00612023"/>
    <w:rsid w:val="00614190"/>
    <w:rsid w:val="006217F3"/>
    <w:rsid w:val="00622A99"/>
    <w:rsid w:val="00622E67"/>
    <w:rsid w:val="006240FC"/>
    <w:rsid w:val="00626CA5"/>
    <w:rsid w:val="00626EDC"/>
    <w:rsid w:val="006305F7"/>
    <w:rsid w:val="00637FE9"/>
    <w:rsid w:val="006470EC"/>
    <w:rsid w:val="0065598E"/>
    <w:rsid w:val="00655AF2"/>
    <w:rsid w:val="0065676E"/>
    <w:rsid w:val="006568BE"/>
    <w:rsid w:val="006601EB"/>
    <w:rsid w:val="0066025D"/>
    <w:rsid w:val="006611E9"/>
    <w:rsid w:val="00661BF1"/>
    <w:rsid w:val="00663C80"/>
    <w:rsid w:val="00667DEC"/>
    <w:rsid w:val="006773EC"/>
    <w:rsid w:val="00680504"/>
    <w:rsid w:val="00681CD9"/>
    <w:rsid w:val="00683E30"/>
    <w:rsid w:val="00687024"/>
    <w:rsid w:val="00692185"/>
    <w:rsid w:val="00696415"/>
    <w:rsid w:val="006A1AF5"/>
    <w:rsid w:val="006A41FB"/>
    <w:rsid w:val="006B1790"/>
    <w:rsid w:val="006B5BA5"/>
    <w:rsid w:val="006C7A80"/>
    <w:rsid w:val="006D3691"/>
    <w:rsid w:val="006D684D"/>
    <w:rsid w:val="006E2DCE"/>
    <w:rsid w:val="006E48C3"/>
    <w:rsid w:val="006E4D55"/>
    <w:rsid w:val="006E681C"/>
    <w:rsid w:val="006E6A40"/>
    <w:rsid w:val="006F3563"/>
    <w:rsid w:val="006F42B9"/>
    <w:rsid w:val="006F6103"/>
    <w:rsid w:val="006F6EA5"/>
    <w:rsid w:val="00704E00"/>
    <w:rsid w:val="00715475"/>
    <w:rsid w:val="007162B9"/>
    <w:rsid w:val="007209E7"/>
    <w:rsid w:val="00720A13"/>
    <w:rsid w:val="00726182"/>
    <w:rsid w:val="00732329"/>
    <w:rsid w:val="007337CA"/>
    <w:rsid w:val="00734CE4"/>
    <w:rsid w:val="00735123"/>
    <w:rsid w:val="00736C85"/>
    <w:rsid w:val="00740DF1"/>
    <w:rsid w:val="00741837"/>
    <w:rsid w:val="007453E6"/>
    <w:rsid w:val="0075243E"/>
    <w:rsid w:val="00753354"/>
    <w:rsid w:val="00765A24"/>
    <w:rsid w:val="007666F5"/>
    <w:rsid w:val="00772A57"/>
    <w:rsid w:val="0077309D"/>
    <w:rsid w:val="007774EE"/>
    <w:rsid w:val="00781822"/>
    <w:rsid w:val="00783F21"/>
    <w:rsid w:val="00785C02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0392"/>
    <w:rsid w:val="007F2070"/>
    <w:rsid w:val="008053F5"/>
    <w:rsid w:val="00810198"/>
    <w:rsid w:val="00815DA8"/>
    <w:rsid w:val="0082194D"/>
    <w:rsid w:val="00823C71"/>
    <w:rsid w:val="00824E04"/>
    <w:rsid w:val="00826461"/>
    <w:rsid w:val="0082680E"/>
    <w:rsid w:val="00826EF5"/>
    <w:rsid w:val="00831368"/>
    <w:rsid w:val="00831693"/>
    <w:rsid w:val="00836743"/>
    <w:rsid w:val="008368F0"/>
    <w:rsid w:val="00840104"/>
    <w:rsid w:val="00841FC5"/>
    <w:rsid w:val="00842F79"/>
    <w:rsid w:val="008445DE"/>
    <w:rsid w:val="00845709"/>
    <w:rsid w:val="008576BD"/>
    <w:rsid w:val="0086040F"/>
    <w:rsid w:val="00860463"/>
    <w:rsid w:val="008733DA"/>
    <w:rsid w:val="008845E0"/>
    <w:rsid w:val="008850E4"/>
    <w:rsid w:val="00886D99"/>
    <w:rsid w:val="008A12F5"/>
    <w:rsid w:val="008A1C8A"/>
    <w:rsid w:val="008A288A"/>
    <w:rsid w:val="008B1587"/>
    <w:rsid w:val="008B1B01"/>
    <w:rsid w:val="008B3BCD"/>
    <w:rsid w:val="008B43ED"/>
    <w:rsid w:val="008B4841"/>
    <w:rsid w:val="008B6DF8"/>
    <w:rsid w:val="008C106C"/>
    <w:rsid w:val="008C10D1"/>
    <w:rsid w:val="008C10F1"/>
    <w:rsid w:val="008C1E99"/>
    <w:rsid w:val="008C619D"/>
    <w:rsid w:val="008C7210"/>
    <w:rsid w:val="008E0085"/>
    <w:rsid w:val="008E2AA6"/>
    <w:rsid w:val="008E311B"/>
    <w:rsid w:val="008E5CC5"/>
    <w:rsid w:val="008F46E7"/>
    <w:rsid w:val="008F6F0B"/>
    <w:rsid w:val="00907BA7"/>
    <w:rsid w:val="0091064E"/>
    <w:rsid w:val="00911FC5"/>
    <w:rsid w:val="00917A52"/>
    <w:rsid w:val="00921754"/>
    <w:rsid w:val="00923D4E"/>
    <w:rsid w:val="009261A6"/>
    <w:rsid w:val="00931A10"/>
    <w:rsid w:val="00947967"/>
    <w:rsid w:val="0095308B"/>
    <w:rsid w:val="00965200"/>
    <w:rsid w:val="009668B3"/>
    <w:rsid w:val="00971471"/>
    <w:rsid w:val="00972B66"/>
    <w:rsid w:val="00982188"/>
    <w:rsid w:val="009837CD"/>
    <w:rsid w:val="009849C2"/>
    <w:rsid w:val="00984D24"/>
    <w:rsid w:val="009858EB"/>
    <w:rsid w:val="009B0046"/>
    <w:rsid w:val="009B558D"/>
    <w:rsid w:val="009C0260"/>
    <w:rsid w:val="009C1440"/>
    <w:rsid w:val="009C2107"/>
    <w:rsid w:val="009C5D9E"/>
    <w:rsid w:val="009C62AF"/>
    <w:rsid w:val="009D0A41"/>
    <w:rsid w:val="009D2C3E"/>
    <w:rsid w:val="009E0625"/>
    <w:rsid w:val="009E3034"/>
    <w:rsid w:val="009E549F"/>
    <w:rsid w:val="009F28A8"/>
    <w:rsid w:val="009F2DB8"/>
    <w:rsid w:val="009F473E"/>
    <w:rsid w:val="009F682A"/>
    <w:rsid w:val="00A01365"/>
    <w:rsid w:val="00A020C3"/>
    <w:rsid w:val="00A022BE"/>
    <w:rsid w:val="00A231D3"/>
    <w:rsid w:val="00A24C95"/>
    <w:rsid w:val="00A26094"/>
    <w:rsid w:val="00A301BF"/>
    <w:rsid w:val="00A302B2"/>
    <w:rsid w:val="00A331B4"/>
    <w:rsid w:val="00A34248"/>
    <w:rsid w:val="00A3484E"/>
    <w:rsid w:val="00A36ADA"/>
    <w:rsid w:val="00A438D8"/>
    <w:rsid w:val="00A47012"/>
    <w:rsid w:val="00A473F5"/>
    <w:rsid w:val="00A51F9D"/>
    <w:rsid w:val="00A5416A"/>
    <w:rsid w:val="00A56F6F"/>
    <w:rsid w:val="00A57D8B"/>
    <w:rsid w:val="00A639F4"/>
    <w:rsid w:val="00A64B99"/>
    <w:rsid w:val="00A72E71"/>
    <w:rsid w:val="00A75176"/>
    <w:rsid w:val="00A81A32"/>
    <w:rsid w:val="00A835BD"/>
    <w:rsid w:val="00A83963"/>
    <w:rsid w:val="00A920CF"/>
    <w:rsid w:val="00A94258"/>
    <w:rsid w:val="00A97862"/>
    <w:rsid w:val="00A97B15"/>
    <w:rsid w:val="00AA0556"/>
    <w:rsid w:val="00AA42D5"/>
    <w:rsid w:val="00AA7934"/>
    <w:rsid w:val="00AB2FAB"/>
    <w:rsid w:val="00AB5C14"/>
    <w:rsid w:val="00AC1EE7"/>
    <w:rsid w:val="00AC333F"/>
    <w:rsid w:val="00AC490B"/>
    <w:rsid w:val="00AC585C"/>
    <w:rsid w:val="00AD1925"/>
    <w:rsid w:val="00AE067D"/>
    <w:rsid w:val="00AE1257"/>
    <w:rsid w:val="00AE1B76"/>
    <w:rsid w:val="00AF07AD"/>
    <w:rsid w:val="00AF1181"/>
    <w:rsid w:val="00AF1FF5"/>
    <w:rsid w:val="00AF2F79"/>
    <w:rsid w:val="00AF4653"/>
    <w:rsid w:val="00AF7A66"/>
    <w:rsid w:val="00AF7DB7"/>
    <w:rsid w:val="00B25D44"/>
    <w:rsid w:val="00B443E4"/>
    <w:rsid w:val="00B563EA"/>
    <w:rsid w:val="00B60E51"/>
    <w:rsid w:val="00B63A54"/>
    <w:rsid w:val="00B6783A"/>
    <w:rsid w:val="00B77D18"/>
    <w:rsid w:val="00B8313A"/>
    <w:rsid w:val="00B83C6B"/>
    <w:rsid w:val="00B85D0D"/>
    <w:rsid w:val="00B913FE"/>
    <w:rsid w:val="00B91890"/>
    <w:rsid w:val="00B93503"/>
    <w:rsid w:val="00BA31E8"/>
    <w:rsid w:val="00BA3B11"/>
    <w:rsid w:val="00BA55E0"/>
    <w:rsid w:val="00BA6BD4"/>
    <w:rsid w:val="00BB2655"/>
    <w:rsid w:val="00BB2AAE"/>
    <w:rsid w:val="00BB3752"/>
    <w:rsid w:val="00BB6688"/>
    <w:rsid w:val="00BC26D4"/>
    <w:rsid w:val="00BC2700"/>
    <w:rsid w:val="00BC64F2"/>
    <w:rsid w:val="00BD26DA"/>
    <w:rsid w:val="00BD4303"/>
    <w:rsid w:val="00BD7D5D"/>
    <w:rsid w:val="00BE3C61"/>
    <w:rsid w:val="00BF2A42"/>
    <w:rsid w:val="00BF3D89"/>
    <w:rsid w:val="00C00AEB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5639A"/>
    <w:rsid w:val="00C6123C"/>
    <w:rsid w:val="00C7084D"/>
    <w:rsid w:val="00C70BFA"/>
    <w:rsid w:val="00C7315E"/>
    <w:rsid w:val="00C75895"/>
    <w:rsid w:val="00C83C9F"/>
    <w:rsid w:val="00C86866"/>
    <w:rsid w:val="00C93D8A"/>
    <w:rsid w:val="00C94840"/>
    <w:rsid w:val="00CA018D"/>
    <w:rsid w:val="00CA53C4"/>
    <w:rsid w:val="00CA59A6"/>
    <w:rsid w:val="00CA6AC8"/>
    <w:rsid w:val="00CB027F"/>
    <w:rsid w:val="00CC6297"/>
    <w:rsid w:val="00CC7690"/>
    <w:rsid w:val="00CD1986"/>
    <w:rsid w:val="00CD4CED"/>
    <w:rsid w:val="00CE4D5C"/>
    <w:rsid w:val="00CF05DA"/>
    <w:rsid w:val="00CF58EB"/>
    <w:rsid w:val="00D0106E"/>
    <w:rsid w:val="00D02642"/>
    <w:rsid w:val="00D06383"/>
    <w:rsid w:val="00D20E85"/>
    <w:rsid w:val="00D2171B"/>
    <w:rsid w:val="00D21C61"/>
    <w:rsid w:val="00D24615"/>
    <w:rsid w:val="00D27557"/>
    <w:rsid w:val="00D37842"/>
    <w:rsid w:val="00D42DC2"/>
    <w:rsid w:val="00D44807"/>
    <w:rsid w:val="00D537E1"/>
    <w:rsid w:val="00D55BB2"/>
    <w:rsid w:val="00D6091A"/>
    <w:rsid w:val="00D63135"/>
    <w:rsid w:val="00D6695F"/>
    <w:rsid w:val="00D754AC"/>
    <w:rsid w:val="00D75644"/>
    <w:rsid w:val="00D75D94"/>
    <w:rsid w:val="00D81656"/>
    <w:rsid w:val="00D83D87"/>
    <w:rsid w:val="00D86A30"/>
    <w:rsid w:val="00D97CB4"/>
    <w:rsid w:val="00D97DD4"/>
    <w:rsid w:val="00DA5A8A"/>
    <w:rsid w:val="00DA7FD7"/>
    <w:rsid w:val="00DB0AFD"/>
    <w:rsid w:val="00DB0EAF"/>
    <w:rsid w:val="00DB26CD"/>
    <w:rsid w:val="00DB3135"/>
    <w:rsid w:val="00DB441C"/>
    <w:rsid w:val="00DB44AF"/>
    <w:rsid w:val="00DC1F58"/>
    <w:rsid w:val="00DC339B"/>
    <w:rsid w:val="00DC4B3C"/>
    <w:rsid w:val="00DC5D40"/>
    <w:rsid w:val="00DD30E9"/>
    <w:rsid w:val="00DD4F47"/>
    <w:rsid w:val="00DD7FBB"/>
    <w:rsid w:val="00DE0B9F"/>
    <w:rsid w:val="00DE4238"/>
    <w:rsid w:val="00DE42B9"/>
    <w:rsid w:val="00DE657F"/>
    <w:rsid w:val="00DE7FC9"/>
    <w:rsid w:val="00DF01AC"/>
    <w:rsid w:val="00DF1218"/>
    <w:rsid w:val="00DF6462"/>
    <w:rsid w:val="00E029A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37765"/>
    <w:rsid w:val="00E453BF"/>
    <w:rsid w:val="00E6034B"/>
    <w:rsid w:val="00E60A36"/>
    <w:rsid w:val="00E6549E"/>
    <w:rsid w:val="00E65EDE"/>
    <w:rsid w:val="00E70F81"/>
    <w:rsid w:val="00E77055"/>
    <w:rsid w:val="00E77460"/>
    <w:rsid w:val="00E83ABC"/>
    <w:rsid w:val="00E83D27"/>
    <w:rsid w:val="00E844F2"/>
    <w:rsid w:val="00E866E8"/>
    <w:rsid w:val="00E92FCB"/>
    <w:rsid w:val="00E95E25"/>
    <w:rsid w:val="00EA147F"/>
    <w:rsid w:val="00EA299B"/>
    <w:rsid w:val="00EB4FAD"/>
    <w:rsid w:val="00EB60B1"/>
    <w:rsid w:val="00EC4764"/>
    <w:rsid w:val="00ED03AB"/>
    <w:rsid w:val="00ED0CAC"/>
    <w:rsid w:val="00ED1CD4"/>
    <w:rsid w:val="00ED1D2B"/>
    <w:rsid w:val="00ED4B43"/>
    <w:rsid w:val="00ED5A8D"/>
    <w:rsid w:val="00ED64B5"/>
    <w:rsid w:val="00EE7CCA"/>
    <w:rsid w:val="00F138A1"/>
    <w:rsid w:val="00F16A14"/>
    <w:rsid w:val="00F231DC"/>
    <w:rsid w:val="00F362D7"/>
    <w:rsid w:val="00F37D7B"/>
    <w:rsid w:val="00F5314C"/>
    <w:rsid w:val="00F57986"/>
    <w:rsid w:val="00F60908"/>
    <w:rsid w:val="00F635DD"/>
    <w:rsid w:val="00F6627B"/>
    <w:rsid w:val="00F734F2"/>
    <w:rsid w:val="00F74133"/>
    <w:rsid w:val="00F74FC1"/>
    <w:rsid w:val="00F75052"/>
    <w:rsid w:val="00F804D3"/>
    <w:rsid w:val="00F81CD2"/>
    <w:rsid w:val="00F82641"/>
    <w:rsid w:val="00F87087"/>
    <w:rsid w:val="00F90F18"/>
    <w:rsid w:val="00F9138A"/>
    <w:rsid w:val="00F937E4"/>
    <w:rsid w:val="00F95EE7"/>
    <w:rsid w:val="00FA39E6"/>
    <w:rsid w:val="00FA7BC9"/>
    <w:rsid w:val="00FA7D51"/>
    <w:rsid w:val="00FB378E"/>
    <w:rsid w:val="00FB37F1"/>
    <w:rsid w:val="00FB47C0"/>
    <w:rsid w:val="00FB501B"/>
    <w:rsid w:val="00FB7770"/>
    <w:rsid w:val="00FD39C5"/>
    <w:rsid w:val="00FD3B91"/>
    <w:rsid w:val="00FD5417"/>
    <w:rsid w:val="00FD576B"/>
    <w:rsid w:val="00FD579E"/>
    <w:rsid w:val="00FE4516"/>
    <w:rsid w:val="00FE5B71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C1FEB"/>
  <w15:docId w15:val="{8115A8C0-9238-43AF-B01B-5C1A229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1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字元,一."/>
    <w:basedOn w:val="a6"/>
    <w:qFormat/>
    <w:rsid w:val="00ED0CAC"/>
    <w:pPr>
      <w:numPr>
        <w:ilvl w:val="1"/>
        <w:numId w:val="1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1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link w:val="40"/>
    <w:qFormat/>
    <w:rsid w:val="004F5E57"/>
    <w:pPr>
      <w:numPr>
        <w:ilvl w:val="3"/>
        <w:numId w:val="1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1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1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link w:val="70"/>
    <w:qFormat/>
    <w:rsid w:val="004F5E57"/>
    <w:pPr>
      <w:numPr>
        <w:ilvl w:val="6"/>
        <w:numId w:val="1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1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1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link w:val="a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6"/>
    <w:link w:val="afd"/>
    <w:uiPriority w:val="99"/>
    <w:unhideWhenUsed/>
    <w:rsid w:val="00450101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450101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unhideWhenUsed/>
    <w:rsid w:val="00450101"/>
    <w:rPr>
      <w:vertAlign w:val="superscript"/>
    </w:rPr>
  </w:style>
  <w:style w:type="character" w:customStyle="1" w:styleId="40">
    <w:name w:val="標題 4 字元"/>
    <w:aliases w:val="表格 字元,一 字元,1. 字元"/>
    <w:basedOn w:val="a7"/>
    <w:link w:val="4"/>
    <w:rsid w:val="0034301F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34301F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34301F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aliases w:val="(1) 字元"/>
    <w:basedOn w:val="a7"/>
    <w:link w:val="7"/>
    <w:rsid w:val="0034301F"/>
    <w:rPr>
      <w:rFonts w:ascii="標楷體" w:eastAsia="標楷體" w:hAnsi="Arial"/>
      <w:bCs/>
      <w:kern w:val="32"/>
      <w:sz w:val="32"/>
      <w:szCs w:val="36"/>
    </w:rPr>
  </w:style>
  <w:style w:type="character" w:customStyle="1" w:styleId="af5">
    <w:name w:val="頁尾 字元"/>
    <w:basedOn w:val="a7"/>
    <w:link w:val="af4"/>
    <w:uiPriority w:val="99"/>
    <w:rsid w:val="00B913FE"/>
    <w:rPr>
      <w:rFonts w:ascii="標楷體" w:eastAsia="標楷體"/>
      <w:kern w:val="2"/>
    </w:rPr>
  </w:style>
  <w:style w:type="character" w:customStyle="1" w:styleId="ae">
    <w:name w:val="頁首 字元"/>
    <w:basedOn w:val="a7"/>
    <w:link w:val="ad"/>
    <w:uiPriority w:val="99"/>
    <w:rsid w:val="00753354"/>
    <w:rPr>
      <w:rFonts w:ascii="標楷體" w:eastAsia="標楷體"/>
      <w:kern w:val="2"/>
    </w:rPr>
  </w:style>
  <w:style w:type="character" w:customStyle="1" w:styleId="30">
    <w:name w:val="標題 3 字元"/>
    <w:aliases w:val="(一) 字元"/>
    <w:basedOn w:val="a7"/>
    <w:link w:val="3"/>
    <w:rsid w:val="0010596D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631F-2863-4CF0-977C-7C8F20C7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44</TotalTime>
  <Pages>13</Pages>
  <Words>1104</Words>
  <Characters>6298</Characters>
  <Application>Microsoft Office Word</Application>
  <DocSecurity>0</DocSecurity>
  <Lines>52</Lines>
  <Paragraphs>14</Paragraphs>
  <ScaleCrop>false</ScaleCrop>
  <Company>cy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林文棚</dc:creator>
  <cp:lastModifiedBy>吳婉珣</cp:lastModifiedBy>
  <cp:revision>3</cp:revision>
  <cp:lastPrinted>2023-10-20T09:05:00Z</cp:lastPrinted>
  <dcterms:created xsi:type="dcterms:W3CDTF">2024-03-25T06:21:00Z</dcterms:created>
  <dcterms:modified xsi:type="dcterms:W3CDTF">2024-03-25T07:29:00Z</dcterms:modified>
</cp:coreProperties>
</file>