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1B050C" w:rsidRDefault="00D20D26" w:rsidP="00F37D7B">
      <w:pPr>
        <w:pStyle w:val="af4"/>
        <w:rPr>
          <w:rFonts w:hAnsi="標楷體"/>
          <w:color w:val="000000" w:themeColor="text1"/>
        </w:rPr>
      </w:pPr>
      <w:r w:rsidRPr="001B050C">
        <w:rPr>
          <w:rFonts w:hAnsi="標楷體" w:hint="eastAsia"/>
          <w:color w:val="000000" w:themeColor="text1"/>
        </w:rPr>
        <w:t>調查報告</w:t>
      </w:r>
    </w:p>
    <w:p w:rsidR="00684AF8" w:rsidRPr="001B050C" w:rsidRDefault="00684AF8" w:rsidP="00684AF8">
      <w:pPr>
        <w:pStyle w:val="1"/>
        <w:ind w:left="2380" w:hanging="2380"/>
        <w:rPr>
          <w:rFonts w:hAnsi="標楷體"/>
          <w:color w:val="000000" w:themeColor="text1"/>
        </w:rPr>
      </w:pPr>
      <w:bookmarkStart w:id="0" w:name="_Toc109652812"/>
      <w:bookmarkStart w:id="1" w:name="_Toc137027278"/>
      <w:bookmarkStart w:id="2" w:name="_Toc144803407"/>
      <w:bookmarkStart w:id="3" w:name="_Toc158126658"/>
      <w:bookmarkStart w:id="4" w:name="_Toc524892370"/>
      <w:bookmarkStart w:id="5" w:name="_Toc524895640"/>
      <w:bookmarkStart w:id="6" w:name="_Toc524896186"/>
      <w:bookmarkStart w:id="7" w:name="_Toc524896216"/>
      <w:bookmarkStart w:id="8" w:name="_Toc524902722"/>
      <w:bookmarkStart w:id="9" w:name="_Toc525066141"/>
      <w:bookmarkStart w:id="10" w:name="_Toc525070831"/>
      <w:bookmarkStart w:id="11" w:name="_Toc525938371"/>
      <w:bookmarkStart w:id="12" w:name="_Toc525939219"/>
      <w:bookmarkStart w:id="13" w:name="_Toc525939724"/>
      <w:bookmarkStart w:id="14" w:name="_Toc529218258"/>
      <w:bookmarkStart w:id="15" w:name="_Toc529222681"/>
      <w:bookmarkStart w:id="16" w:name="_Toc529223103"/>
      <w:bookmarkStart w:id="17" w:name="_Toc529223854"/>
      <w:bookmarkStart w:id="18" w:name="_Toc529228250"/>
      <w:bookmarkStart w:id="19" w:name="_Toc2400386"/>
      <w:bookmarkStart w:id="20" w:name="_Toc4316181"/>
      <w:bookmarkStart w:id="21" w:name="_Toc4473322"/>
      <w:bookmarkStart w:id="22" w:name="_Toc69556889"/>
      <w:bookmarkStart w:id="23" w:name="_Toc69556938"/>
      <w:bookmarkStart w:id="24" w:name="_Toc69609812"/>
      <w:bookmarkStart w:id="25" w:name="_Toc70241808"/>
      <w:bookmarkStart w:id="26" w:name="_Toc70242197"/>
      <w:bookmarkStart w:id="27" w:name="_Toc421794867"/>
      <w:bookmarkStart w:id="28" w:name="_Toc422834152"/>
      <w:r w:rsidRPr="001B050C">
        <w:rPr>
          <w:rFonts w:hAnsi="標楷體" w:hint="eastAsia"/>
          <w:color w:val="000000" w:themeColor="text1"/>
        </w:rPr>
        <w:t>案　　由：</w:t>
      </w:r>
      <w:bookmarkStart w:id="29" w:name="_Hlk97136797"/>
      <w:r w:rsidRPr="001B050C">
        <w:rPr>
          <w:rFonts w:hAnsi="標楷體" w:hint="eastAsia"/>
          <w:color w:val="000000" w:themeColor="text1"/>
          <w:szCs w:val="32"/>
        </w:rPr>
        <w:t>桃園市某科技大學爆發12名</w:t>
      </w:r>
      <w:bookmarkStart w:id="30" w:name="_Hlk153988867"/>
      <w:r w:rsidRPr="001B050C">
        <w:rPr>
          <w:rFonts w:hAnsi="標楷體" w:hint="eastAsia"/>
          <w:color w:val="000000" w:themeColor="text1"/>
          <w:szCs w:val="32"/>
        </w:rPr>
        <w:t>外籍學生集體失蹤情事</w:t>
      </w:r>
      <w:bookmarkEnd w:id="30"/>
      <w:r w:rsidRPr="001B050C">
        <w:rPr>
          <w:rFonts w:hAnsi="標楷體" w:hint="eastAsia"/>
          <w:color w:val="000000" w:themeColor="text1"/>
          <w:szCs w:val="32"/>
        </w:rPr>
        <w:t>，部分學生</w:t>
      </w:r>
      <w:proofErr w:type="gramStart"/>
      <w:r w:rsidRPr="001B050C">
        <w:rPr>
          <w:rFonts w:hAnsi="標楷體" w:hint="eastAsia"/>
          <w:color w:val="000000" w:themeColor="text1"/>
          <w:szCs w:val="32"/>
        </w:rPr>
        <w:t>疑</w:t>
      </w:r>
      <w:proofErr w:type="gramEnd"/>
      <w:r w:rsidRPr="001B050C">
        <w:rPr>
          <w:rFonts w:hAnsi="標楷體" w:hint="eastAsia"/>
          <w:color w:val="000000" w:themeColor="text1"/>
          <w:szCs w:val="32"/>
        </w:rPr>
        <w:t>遭不肖業者仲介從事不法賣淫工作，除仲介疑涉不法，校方亦涉有管理不當等重大違失情事，</w:t>
      </w:r>
      <w:proofErr w:type="gramStart"/>
      <w:r w:rsidRPr="001B050C">
        <w:rPr>
          <w:rFonts w:hAnsi="標楷體" w:hint="eastAsia"/>
          <w:color w:val="000000" w:themeColor="text1"/>
          <w:szCs w:val="32"/>
        </w:rPr>
        <w:t>實均有深</w:t>
      </w:r>
      <w:proofErr w:type="gramEnd"/>
      <w:r w:rsidRPr="001B050C">
        <w:rPr>
          <w:rFonts w:hAnsi="標楷體" w:hint="eastAsia"/>
          <w:color w:val="000000" w:themeColor="text1"/>
          <w:szCs w:val="32"/>
        </w:rPr>
        <w:t>入調查之必要案。</w:t>
      </w:r>
      <w:bookmarkEnd w:id="0"/>
      <w:bookmarkEnd w:id="1"/>
      <w:bookmarkEnd w:id="2"/>
      <w:bookmarkEnd w:id="3"/>
      <w:bookmarkEnd w:id="29"/>
      <w:r w:rsidR="00A46206">
        <w:rPr>
          <w:rFonts w:hAnsi="標楷體" w:hint="eastAsia"/>
          <w:color w:val="000000" w:themeColor="text1"/>
          <w:szCs w:val="32"/>
        </w:rPr>
        <w:t xml:space="preserve"> </w:t>
      </w:r>
    </w:p>
    <w:p w:rsidR="00E25849" w:rsidRPr="001B050C" w:rsidRDefault="00E25849" w:rsidP="004E05A1">
      <w:pPr>
        <w:pStyle w:val="1"/>
        <w:ind w:left="2380" w:hanging="2380"/>
        <w:rPr>
          <w:rFonts w:hAnsi="標楷體"/>
          <w:color w:val="000000" w:themeColor="text1"/>
        </w:rPr>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Start w:id="55" w:name="_Toc144803351"/>
      <w:bookmarkStart w:id="56" w:name="_Toc144803430"/>
      <w:bookmarkStart w:id="57" w:name="_Toc144803542"/>
      <w:bookmarkStart w:id="58" w:name="_Toc150259934"/>
      <w:bookmarkStart w:id="59" w:name="_Toc150260463"/>
      <w:bookmarkStart w:id="60" w:name="_Toc158126678"/>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1B050C">
        <w:rPr>
          <w:rFonts w:hAnsi="標楷體" w:hint="eastAsia"/>
          <w:color w:val="000000" w:themeColor="text1"/>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8D0E02" w:rsidRPr="001B050C" w:rsidRDefault="008D0E02" w:rsidP="00CB2485">
      <w:pPr>
        <w:pStyle w:val="32"/>
        <w:ind w:leftChars="200" w:left="680" w:firstLine="680"/>
        <w:rPr>
          <w:rFonts w:ascii="Times New Roman"/>
          <w:color w:val="000000" w:themeColor="text1"/>
        </w:rPr>
      </w:pPr>
      <w:bookmarkStart w:id="61" w:name="_Toc524902730"/>
      <w:r w:rsidRPr="001B050C">
        <w:rPr>
          <w:rFonts w:hint="eastAsia"/>
          <w:color w:val="000000" w:themeColor="text1"/>
        </w:rPr>
        <w:t>教育部為配合政府新南向政策，鼓勵技專校院配合新南向國家產業發展，辦理客</w:t>
      </w:r>
      <w:proofErr w:type="gramStart"/>
      <w:r w:rsidRPr="001B050C">
        <w:rPr>
          <w:rFonts w:hint="eastAsia"/>
          <w:color w:val="000000" w:themeColor="text1"/>
        </w:rPr>
        <w:t>製化產學</w:t>
      </w:r>
      <w:proofErr w:type="gramEnd"/>
      <w:r w:rsidRPr="001B050C">
        <w:rPr>
          <w:rFonts w:hint="eastAsia"/>
          <w:color w:val="000000" w:themeColor="text1"/>
        </w:rPr>
        <w:t>合作專班，以培育當地產業所需人才。</w:t>
      </w:r>
      <w:r w:rsidR="001E03A0" w:rsidRPr="001B050C">
        <w:rPr>
          <w:rFonts w:hint="eastAsia"/>
          <w:color w:val="000000" w:themeColor="text1"/>
        </w:rPr>
        <w:t>又</w:t>
      </w:r>
      <w:r w:rsidRPr="001B050C">
        <w:rPr>
          <w:rFonts w:hint="eastAsia"/>
          <w:color w:val="000000" w:themeColor="text1"/>
        </w:rPr>
        <w:t>再因應國內少子女化及國內</w:t>
      </w:r>
      <w:r w:rsidR="00601B85" w:rsidRPr="001B050C">
        <w:rPr>
          <w:rFonts w:hint="eastAsia"/>
          <w:color w:val="000000" w:themeColor="text1"/>
        </w:rPr>
        <w:t>重點產業人才需求</w:t>
      </w:r>
      <w:r w:rsidRPr="001B050C">
        <w:rPr>
          <w:rFonts w:hint="eastAsia"/>
          <w:color w:val="000000" w:themeColor="text1"/>
        </w:rPr>
        <w:t>，並配合政府移民政</w:t>
      </w:r>
      <w:r w:rsidRPr="001B050C">
        <w:rPr>
          <w:rFonts w:hint="eastAsia"/>
          <w:color w:val="000000" w:themeColor="text1"/>
          <w:szCs w:val="32"/>
        </w:rPr>
        <w:t>策規劃，持續擴大推動僑外學生相關政策，執行</w:t>
      </w:r>
      <w:proofErr w:type="gramStart"/>
      <w:r w:rsidRPr="001B050C">
        <w:rPr>
          <w:rFonts w:hint="eastAsia"/>
          <w:color w:val="000000" w:themeColor="text1"/>
          <w:szCs w:val="32"/>
        </w:rPr>
        <w:t>迄</w:t>
      </w:r>
      <w:proofErr w:type="gramEnd"/>
      <w:r w:rsidRPr="001B050C">
        <w:rPr>
          <w:rFonts w:hint="eastAsia"/>
          <w:color w:val="000000" w:themeColor="text1"/>
          <w:szCs w:val="32"/>
        </w:rPr>
        <w:t>民國（下同）1</w:t>
      </w:r>
      <w:r w:rsidRPr="001B050C">
        <w:rPr>
          <w:color w:val="000000" w:themeColor="text1"/>
          <w:szCs w:val="32"/>
        </w:rPr>
        <w:t>11</w:t>
      </w:r>
      <w:r w:rsidR="00571BD1" w:rsidRPr="001B050C">
        <w:rPr>
          <w:rFonts w:hint="eastAsia"/>
          <w:color w:val="000000" w:themeColor="text1"/>
          <w:szCs w:val="32"/>
        </w:rPr>
        <w:t>學年</w:t>
      </w:r>
      <w:r w:rsidRPr="001B050C">
        <w:rPr>
          <w:rFonts w:hint="eastAsia"/>
          <w:color w:val="000000" w:themeColor="text1"/>
          <w:szCs w:val="32"/>
        </w:rPr>
        <w:t>我國大專院校境外學生人數快速成長，已達到1</w:t>
      </w:r>
      <w:r w:rsidRPr="001B050C">
        <w:rPr>
          <w:color w:val="000000" w:themeColor="text1"/>
          <w:szCs w:val="32"/>
        </w:rPr>
        <w:t>0</w:t>
      </w:r>
      <w:r w:rsidRPr="001B050C">
        <w:rPr>
          <w:rFonts w:hint="eastAsia"/>
          <w:color w:val="000000" w:themeColor="text1"/>
          <w:szCs w:val="32"/>
        </w:rPr>
        <w:t>.4萬人，</w:t>
      </w:r>
      <w:proofErr w:type="gramStart"/>
      <w:r w:rsidRPr="001B050C">
        <w:rPr>
          <w:rFonts w:hint="eastAsia"/>
          <w:color w:val="000000" w:themeColor="text1"/>
          <w:szCs w:val="32"/>
        </w:rPr>
        <w:t>然隨</w:t>
      </w:r>
      <w:proofErr w:type="gramEnd"/>
      <w:r w:rsidRPr="001B050C">
        <w:rPr>
          <w:rFonts w:hint="eastAsia"/>
          <w:color w:val="000000" w:themeColor="text1"/>
          <w:szCs w:val="32"/>
        </w:rPr>
        <w:t>之而來的是境外學生行方不明失聯之</w:t>
      </w:r>
      <w:r w:rsidRPr="001B050C">
        <w:rPr>
          <w:rFonts w:ascii="Times New Roman" w:hint="eastAsia"/>
          <w:color w:val="000000" w:themeColor="text1"/>
          <w:spacing w:val="6"/>
        </w:rPr>
        <w:t>情況</w:t>
      </w:r>
      <w:r w:rsidR="00A76C44" w:rsidRPr="001B050C">
        <w:rPr>
          <w:rFonts w:ascii="Times New Roman" w:hint="eastAsia"/>
          <w:color w:val="000000" w:themeColor="text1"/>
          <w:spacing w:val="6"/>
        </w:rPr>
        <w:t>逐年增加</w:t>
      </w:r>
      <w:r w:rsidRPr="001B050C">
        <w:rPr>
          <w:rFonts w:ascii="Times New Roman"/>
          <w:color w:val="000000" w:themeColor="text1"/>
          <w:spacing w:val="6"/>
        </w:rPr>
        <w:t>，</w:t>
      </w:r>
      <w:r w:rsidRPr="001B050C">
        <w:rPr>
          <w:rFonts w:ascii="Times New Roman" w:hint="eastAsia"/>
          <w:color w:val="000000" w:themeColor="text1"/>
          <w:spacing w:val="6"/>
        </w:rPr>
        <w:t>甚有媒體報導</w:t>
      </w:r>
      <w:r w:rsidRPr="001B050C">
        <w:rPr>
          <w:rFonts w:hint="eastAsia"/>
          <w:color w:val="000000" w:themeColor="text1"/>
          <w:szCs w:val="32"/>
        </w:rPr>
        <w:t>外籍學生疑似集體失蹤情事，部分學生疑遭不肖業者仲介從事不法賣淫工作等違失情事，本院為釐清外籍生</w:t>
      </w:r>
      <w:r w:rsidR="00741E36" w:rsidRPr="001B050C">
        <w:rPr>
          <w:rFonts w:hint="eastAsia"/>
          <w:color w:val="000000" w:themeColor="text1"/>
          <w:szCs w:val="32"/>
        </w:rPr>
        <w:t>來</w:t>
      </w:r>
      <w:r w:rsidRPr="001B050C">
        <w:rPr>
          <w:rFonts w:hint="eastAsia"/>
          <w:color w:val="000000" w:themeColor="text1"/>
          <w:szCs w:val="32"/>
        </w:rPr>
        <w:t>臺就讀大專校院期間之生活照顧、輔導情形、外籍學生集體失蹤情事主管機關查處情形、後</w:t>
      </w:r>
      <w:r w:rsidR="00A76C44" w:rsidRPr="001B050C">
        <w:rPr>
          <w:rFonts w:hint="eastAsia"/>
          <w:color w:val="000000" w:themeColor="text1"/>
          <w:szCs w:val="32"/>
        </w:rPr>
        <w:t>續</w:t>
      </w:r>
      <w:r w:rsidRPr="001B050C">
        <w:rPr>
          <w:rFonts w:hint="eastAsia"/>
          <w:color w:val="000000" w:themeColor="text1"/>
          <w:szCs w:val="32"/>
        </w:rPr>
        <w:t>協尋及通報等協助措施辦理情形及校方有無管理不當等疑義，爰立案進行調查</w:t>
      </w:r>
      <w:r w:rsidRPr="001B050C">
        <w:rPr>
          <w:rFonts w:ascii="Times New Roman" w:hint="eastAsia"/>
          <w:color w:val="000000" w:themeColor="text1"/>
        </w:rPr>
        <w:t>。</w:t>
      </w:r>
    </w:p>
    <w:p w:rsidR="008D0E02" w:rsidRPr="00C96E02" w:rsidRDefault="008D0E02" w:rsidP="00CB2485">
      <w:pPr>
        <w:pStyle w:val="32"/>
        <w:ind w:leftChars="200" w:left="680" w:firstLine="680"/>
        <w:rPr>
          <w:rFonts w:hAnsi="標楷體"/>
          <w:bCs/>
          <w:kern w:val="0"/>
          <w:szCs w:val="52"/>
        </w:rPr>
      </w:pPr>
      <w:r w:rsidRPr="00C96E02">
        <w:rPr>
          <w:rFonts w:hint="eastAsia"/>
        </w:rPr>
        <w:t>案經調閱教育部、內政部等機關卷證資料</w:t>
      </w:r>
      <w:r w:rsidR="00D963EE" w:rsidRPr="00C96E02">
        <w:rPr>
          <w:rStyle w:val="aff2"/>
          <w:rFonts w:hAnsi="標楷體"/>
        </w:rPr>
        <w:footnoteReference w:id="1"/>
      </w:r>
      <w:r w:rsidRPr="00C96E02">
        <w:rPr>
          <w:rFonts w:hint="eastAsia"/>
        </w:rPr>
        <w:t>，</w:t>
      </w:r>
      <w:r w:rsidR="00741E36" w:rsidRPr="00C96E02">
        <w:rPr>
          <w:rFonts w:hint="eastAsia"/>
        </w:rPr>
        <w:t>再</w:t>
      </w:r>
      <w:r w:rsidR="00A94CD9" w:rsidRPr="00C96E02">
        <w:rPr>
          <w:rFonts w:hint="eastAsia"/>
        </w:rPr>
        <w:t>就</w:t>
      </w:r>
      <w:r w:rsidR="00262E46" w:rsidRPr="00C96E02">
        <w:rPr>
          <w:rFonts w:hint="eastAsia"/>
        </w:rPr>
        <w:t>相關疑義，</w:t>
      </w:r>
      <w:r w:rsidR="008B43C7" w:rsidRPr="00C96E02">
        <w:rPr>
          <w:rFonts w:hint="eastAsia"/>
        </w:rPr>
        <w:t>於1</w:t>
      </w:r>
      <w:r w:rsidR="008B43C7" w:rsidRPr="00C96E02">
        <w:t>12</w:t>
      </w:r>
      <w:r w:rsidR="008B43C7" w:rsidRPr="00C96E02">
        <w:rPr>
          <w:rFonts w:hint="eastAsia"/>
        </w:rPr>
        <w:t>年1</w:t>
      </w:r>
      <w:r w:rsidR="008B43C7" w:rsidRPr="00C96E02">
        <w:t>2</w:t>
      </w:r>
      <w:r w:rsidR="008B43C7" w:rsidRPr="00C96E02">
        <w:rPr>
          <w:rFonts w:hint="eastAsia"/>
        </w:rPr>
        <w:t>月21日</w:t>
      </w:r>
      <w:r w:rsidR="00452D9D" w:rsidRPr="00C96E02">
        <w:rPr>
          <w:rFonts w:hint="eastAsia"/>
        </w:rPr>
        <w:t>約</w:t>
      </w:r>
      <w:proofErr w:type="gramStart"/>
      <w:r w:rsidR="008B43C7" w:rsidRPr="00C96E02">
        <w:rPr>
          <w:rFonts w:hint="eastAsia"/>
        </w:rPr>
        <w:t>詢</w:t>
      </w:r>
      <w:proofErr w:type="gramEnd"/>
      <w:r w:rsidR="008B43C7" w:rsidRPr="00C96E02">
        <w:rPr>
          <w:rFonts w:hint="eastAsia"/>
        </w:rPr>
        <w:t>教育部國際及兩岸教育司、技術及職業教育司、高等教育司及內政部移民署</w:t>
      </w:r>
      <w:r w:rsidR="00777C5F" w:rsidRPr="00C96E02">
        <w:rPr>
          <w:rFonts w:hint="eastAsia"/>
        </w:rPr>
        <w:t>（下稱移民署）</w:t>
      </w:r>
      <w:r w:rsidR="008B43C7" w:rsidRPr="00C96E02">
        <w:rPr>
          <w:rFonts w:hint="eastAsia"/>
        </w:rPr>
        <w:t>相關人員</w:t>
      </w:r>
      <w:r w:rsidRPr="00C96E02">
        <w:rPr>
          <w:rFonts w:hint="eastAsia"/>
        </w:rPr>
        <w:t>，</w:t>
      </w:r>
      <w:r w:rsidRPr="00C96E02">
        <w:rPr>
          <w:rFonts w:hAnsi="標楷體" w:hint="eastAsia"/>
          <w:bCs/>
          <w:kern w:val="0"/>
          <w:szCs w:val="52"/>
        </w:rPr>
        <w:t>已完成調查，</w:t>
      </w:r>
      <w:proofErr w:type="gramStart"/>
      <w:r w:rsidRPr="00C96E02">
        <w:rPr>
          <w:rFonts w:hAnsi="標楷體" w:hint="eastAsia"/>
          <w:bCs/>
          <w:kern w:val="0"/>
          <w:szCs w:val="52"/>
        </w:rPr>
        <w:t>茲綜</w:t>
      </w:r>
      <w:proofErr w:type="gramEnd"/>
      <w:r w:rsidRPr="00C96E02">
        <w:rPr>
          <w:rFonts w:hAnsi="標楷體" w:hint="eastAsia"/>
          <w:bCs/>
          <w:kern w:val="0"/>
          <w:szCs w:val="52"/>
        </w:rPr>
        <w:t>整調查意見如下：</w:t>
      </w:r>
    </w:p>
    <w:p w:rsidR="008D0E02" w:rsidRPr="001B050C" w:rsidRDefault="008D0E02" w:rsidP="008D0E02">
      <w:pPr>
        <w:pStyle w:val="2"/>
        <w:rPr>
          <w:b/>
          <w:color w:val="000000" w:themeColor="text1"/>
        </w:rPr>
      </w:pPr>
      <w:bookmarkStart w:id="62" w:name="_Toc158126679"/>
      <w:r w:rsidRPr="001B050C">
        <w:rPr>
          <w:rFonts w:hint="eastAsia"/>
          <w:b/>
          <w:color w:val="000000" w:themeColor="text1"/>
        </w:rPr>
        <w:t>我國境外學生人數逐年增加，主要來自越南、印尼、</w:t>
      </w:r>
      <w:r w:rsidRPr="001B050C">
        <w:rPr>
          <w:rFonts w:hint="eastAsia"/>
          <w:b/>
          <w:color w:val="000000" w:themeColor="text1"/>
        </w:rPr>
        <w:lastRenderedPageBreak/>
        <w:t>馬來西亞等國家，根</w:t>
      </w:r>
      <w:r w:rsidRPr="001B050C">
        <w:rPr>
          <w:rFonts w:hAnsi="標楷體" w:hint="eastAsia"/>
          <w:b/>
          <w:color w:val="000000" w:themeColor="text1"/>
          <w:szCs w:val="32"/>
        </w:rPr>
        <w:t>據內政部統計，外國學生逾期居留以越南籍最多，</w:t>
      </w:r>
      <w:proofErr w:type="gramStart"/>
      <w:r w:rsidRPr="001B050C">
        <w:rPr>
          <w:rFonts w:hAnsi="標楷體" w:hint="eastAsia"/>
          <w:b/>
          <w:color w:val="000000" w:themeColor="text1"/>
          <w:szCs w:val="32"/>
        </w:rPr>
        <w:t>印尼籍居次</w:t>
      </w:r>
      <w:proofErr w:type="gramEnd"/>
      <w:r w:rsidRPr="001B050C">
        <w:rPr>
          <w:rFonts w:hint="eastAsia"/>
          <w:b/>
          <w:color w:val="000000" w:themeColor="text1"/>
        </w:rPr>
        <w:t>。據教育部統計私立大學外國學生修退學比率、失蹤人數，亦以越南籍、馬來西亞籍、印尼籍等國之學生居多；另以近</w:t>
      </w:r>
      <w:r w:rsidR="0033055B" w:rsidRPr="001B050C">
        <w:rPr>
          <w:rFonts w:hint="eastAsia"/>
          <w:b/>
          <w:color w:val="000000" w:themeColor="text1"/>
        </w:rPr>
        <w:t>年</w:t>
      </w:r>
      <w:r w:rsidRPr="001B050C">
        <w:rPr>
          <w:rFonts w:hint="eastAsia"/>
          <w:b/>
          <w:color w:val="000000" w:themeColor="text1"/>
        </w:rPr>
        <w:t>查獲多起越南籍外國學生從事不法工作之情事來看，學生於就學數日或不久即失聯，甚至未入學僅憑學校核發入學許可入境完成檢疫後即失聯，顯見部分境外學生來</w:t>
      </w:r>
      <w:proofErr w:type="gramStart"/>
      <w:r w:rsidRPr="001B050C">
        <w:rPr>
          <w:rFonts w:hint="eastAsia"/>
          <w:b/>
          <w:color w:val="000000" w:themeColor="text1"/>
        </w:rPr>
        <w:t>臺</w:t>
      </w:r>
      <w:proofErr w:type="gramEnd"/>
      <w:r w:rsidRPr="001B050C">
        <w:rPr>
          <w:rFonts w:hint="eastAsia"/>
          <w:b/>
          <w:color w:val="000000" w:themeColor="text1"/>
        </w:rPr>
        <w:t>動機並非求學</w:t>
      </w:r>
      <w:r w:rsidR="00C2649A" w:rsidRPr="001B050C">
        <w:rPr>
          <w:rFonts w:hint="eastAsia"/>
          <w:b/>
          <w:color w:val="000000" w:themeColor="text1"/>
        </w:rPr>
        <w:t>；</w:t>
      </w:r>
      <w:r w:rsidRPr="001B050C">
        <w:rPr>
          <w:rFonts w:hint="eastAsia"/>
          <w:b/>
          <w:color w:val="000000" w:themeColor="text1"/>
        </w:rPr>
        <w:t>為避免學生來</w:t>
      </w:r>
      <w:proofErr w:type="gramStart"/>
      <w:r w:rsidRPr="001B050C">
        <w:rPr>
          <w:rFonts w:hint="eastAsia"/>
          <w:b/>
          <w:color w:val="000000" w:themeColor="text1"/>
        </w:rPr>
        <w:t>臺</w:t>
      </w:r>
      <w:proofErr w:type="gramEnd"/>
      <w:r w:rsidR="00D764FE" w:rsidRPr="001B050C">
        <w:rPr>
          <w:rFonts w:hint="eastAsia"/>
          <w:b/>
          <w:color w:val="000000" w:themeColor="text1"/>
        </w:rPr>
        <w:t>假留</w:t>
      </w:r>
      <w:r w:rsidRPr="001B050C">
        <w:rPr>
          <w:rFonts w:hint="eastAsia"/>
          <w:b/>
          <w:color w:val="000000" w:themeColor="text1"/>
        </w:rPr>
        <w:t>學</w:t>
      </w:r>
      <w:r w:rsidR="00D764FE" w:rsidRPr="001B050C">
        <w:rPr>
          <w:rFonts w:hint="eastAsia"/>
          <w:b/>
          <w:color w:val="000000" w:themeColor="text1"/>
        </w:rPr>
        <w:t>真打</w:t>
      </w:r>
      <w:r w:rsidRPr="001B050C">
        <w:rPr>
          <w:rFonts w:hint="eastAsia"/>
          <w:b/>
          <w:color w:val="000000" w:themeColor="text1"/>
        </w:rPr>
        <w:t>工，甚至從事非法活動淪為人口販運被害人，與政府培育人才</w:t>
      </w:r>
      <w:r w:rsidR="000214AF" w:rsidRPr="001B050C">
        <w:rPr>
          <w:rFonts w:hint="eastAsia"/>
          <w:b/>
          <w:color w:val="000000" w:themeColor="text1"/>
        </w:rPr>
        <w:t>、</w:t>
      </w:r>
      <w:r w:rsidR="00E31479" w:rsidRPr="001B050C">
        <w:rPr>
          <w:rFonts w:hint="eastAsia"/>
          <w:b/>
          <w:color w:val="000000" w:themeColor="text1"/>
        </w:rPr>
        <w:t>挹注</w:t>
      </w:r>
      <w:r w:rsidR="004704AE" w:rsidRPr="001B050C">
        <w:rPr>
          <w:rFonts w:hint="eastAsia"/>
          <w:b/>
          <w:color w:val="000000" w:themeColor="text1"/>
        </w:rPr>
        <w:t>重點</w:t>
      </w:r>
      <w:r w:rsidR="00E31479" w:rsidRPr="001B050C">
        <w:rPr>
          <w:rFonts w:hint="eastAsia"/>
          <w:b/>
          <w:color w:val="000000" w:themeColor="text1"/>
        </w:rPr>
        <w:t>產業</w:t>
      </w:r>
      <w:r w:rsidR="005B0BBC" w:rsidRPr="001B050C">
        <w:rPr>
          <w:rFonts w:hint="eastAsia"/>
          <w:b/>
          <w:color w:val="000000" w:themeColor="text1"/>
        </w:rPr>
        <w:t>人力</w:t>
      </w:r>
      <w:r w:rsidR="00E31479" w:rsidRPr="001B050C">
        <w:rPr>
          <w:rFonts w:hint="eastAsia"/>
          <w:b/>
          <w:color w:val="000000" w:themeColor="text1"/>
        </w:rPr>
        <w:t>等</w:t>
      </w:r>
      <w:r w:rsidRPr="001B050C">
        <w:rPr>
          <w:rFonts w:hint="eastAsia"/>
          <w:b/>
          <w:color w:val="000000" w:themeColor="text1"/>
        </w:rPr>
        <w:t>政策美意相悖，教育部允應就逾期居留、休退學比率及失蹤人數偏高之境外學生來源國家</w:t>
      </w:r>
      <w:r w:rsidR="002974C5" w:rsidRPr="001B050C">
        <w:rPr>
          <w:rFonts w:hint="eastAsia"/>
          <w:b/>
          <w:color w:val="000000" w:themeColor="text1"/>
        </w:rPr>
        <w:t>，尤其越南籍學生休退學</w:t>
      </w:r>
      <w:r w:rsidR="002E1D0C" w:rsidRPr="001B050C">
        <w:rPr>
          <w:rFonts w:hint="eastAsia"/>
          <w:b/>
          <w:color w:val="000000" w:themeColor="text1"/>
        </w:rPr>
        <w:t>人數偏高</w:t>
      </w:r>
      <w:r w:rsidRPr="001B050C">
        <w:rPr>
          <w:rFonts w:hint="eastAsia"/>
          <w:b/>
          <w:color w:val="000000" w:themeColor="text1"/>
        </w:rPr>
        <w:t>，</w:t>
      </w:r>
      <w:r w:rsidR="002E1D0C" w:rsidRPr="001B050C">
        <w:rPr>
          <w:rFonts w:hint="eastAsia"/>
          <w:b/>
          <w:color w:val="000000" w:themeColor="text1"/>
        </w:rPr>
        <w:t>且有逐年上升趨勢，</w:t>
      </w:r>
      <w:r w:rsidRPr="001B050C">
        <w:rPr>
          <w:rFonts w:hint="eastAsia"/>
          <w:b/>
          <w:color w:val="000000" w:themeColor="text1"/>
        </w:rPr>
        <w:t>強化改善招生政策，積極研謀周延具體防範改善措施，希冀大學國際招生及學生學習能夠質量俱進。</w:t>
      </w:r>
      <w:bookmarkEnd w:id="62"/>
    </w:p>
    <w:p w:rsidR="008D0E02" w:rsidRPr="001B050C" w:rsidRDefault="008D0E02" w:rsidP="008D0E02">
      <w:pPr>
        <w:pStyle w:val="3"/>
        <w:numPr>
          <w:ilvl w:val="2"/>
          <w:numId w:val="1"/>
        </w:numPr>
        <w:rPr>
          <w:color w:val="000000" w:themeColor="text1"/>
        </w:rPr>
      </w:pPr>
      <w:r w:rsidRPr="001B050C">
        <w:rPr>
          <w:rFonts w:ascii="Times New Roman" w:hint="eastAsia"/>
          <w:color w:val="000000" w:themeColor="text1"/>
        </w:rPr>
        <w:t>教育部</w:t>
      </w:r>
      <w:r w:rsidRPr="001B050C">
        <w:rPr>
          <w:rFonts w:ascii="Times New Roman"/>
          <w:color w:val="000000" w:themeColor="text1"/>
        </w:rPr>
        <w:t>配合政府新南向政策</w:t>
      </w:r>
      <w:r w:rsidRPr="001B050C">
        <w:rPr>
          <w:rFonts w:ascii="Times New Roman" w:hint="eastAsia"/>
          <w:color w:val="000000" w:themeColor="text1"/>
        </w:rPr>
        <w:t>，</w:t>
      </w:r>
      <w:r w:rsidRPr="001B050C">
        <w:rPr>
          <w:rFonts w:ascii="Times New Roman"/>
          <w:color w:val="000000" w:themeColor="text1"/>
          <w:szCs w:val="32"/>
        </w:rPr>
        <w:t>自</w:t>
      </w:r>
      <w:r w:rsidRPr="001B050C">
        <w:rPr>
          <w:rFonts w:ascii="Times New Roman"/>
          <w:color w:val="000000" w:themeColor="text1"/>
          <w:szCs w:val="32"/>
        </w:rPr>
        <w:t>106</w:t>
      </w:r>
      <w:r w:rsidR="00571BD1" w:rsidRPr="001B050C">
        <w:rPr>
          <w:rFonts w:ascii="Times New Roman"/>
          <w:color w:val="000000" w:themeColor="text1"/>
          <w:szCs w:val="32"/>
        </w:rPr>
        <w:t>學年</w:t>
      </w:r>
      <w:r w:rsidRPr="001B050C">
        <w:rPr>
          <w:rFonts w:ascii="Times New Roman"/>
          <w:color w:val="000000" w:themeColor="text1"/>
        </w:rPr>
        <w:t>開辦</w:t>
      </w:r>
      <w:proofErr w:type="gramStart"/>
      <w:r w:rsidRPr="001B050C">
        <w:rPr>
          <w:rFonts w:ascii="Times New Roman"/>
          <w:color w:val="000000" w:themeColor="text1"/>
        </w:rPr>
        <w:t>第</w:t>
      </w:r>
      <w:r w:rsidRPr="001B050C">
        <w:rPr>
          <w:rFonts w:ascii="Times New Roman" w:hint="eastAsia"/>
          <w:color w:val="000000" w:themeColor="text1"/>
        </w:rPr>
        <w:t>一</w:t>
      </w:r>
      <w:r w:rsidRPr="001B050C">
        <w:rPr>
          <w:rFonts w:ascii="Times New Roman"/>
          <w:color w:val="000000" w:themeColor="text1"/>
        </w:rPr>
        <w:t>屆</w:t>
      </w:r>
      <w:r w:rsidRPr="001B050C">
        <w:rPr>
          <w:rFonts w:ascii="Times New Roman"/>
          <w:color w:val="000000" w:themeColor="text1"/>
          <w:szCs w:val="32"/>
        </w:rPr>
        <w:t>新南</w:t>
      </w:r>
      <w:proofErr w:type="gramEnd"/>
      <w:r w:rsidRPr="001B050C">
        <w:rPr>
          <w:rFonts w:ascii="Times New Roman"/>
          <w:color w:val="000000" w:themeColor="text1"/>
          <w:szCs w:val="32"/>
        </w:rPr>
        <w:t>向產學合作國際專班</w:t>
      </w:r>
      <w:r w:rsidRPr="001B050C">
        <w:rPr>
          <w:rFonts w:ascii="Times New Roman" w:hint="eastAsia"/>
          <w:color w:val="000000" w:themeColor="text1"/>
          <w:szCs w:val="32"/>
        </w:rPr>
        <w:t>，</w:t>
      </w:r>
      <w:r w:rsidRPr="001B050C">
        <w:rPr>
          <w:rFonts w:ascii="Times New Roman"/>
          <w:color w:val="000000" w:themeColor="text1"/>
          <w:szCs w:val="32"/>
        </w:rPr>
        <w:t>以</w:t>
      </w:r>
      <w:r w:rsidRPr="001B050C">
        <w:rPr>
          <w:rFonts w:ascii="Times New Roman" w:hint="eastAsia"/>
          <w:color w:val="000000" w:themeColor="text1"/>
          <w:szCs w:val="32"/>
        </w:rPr>
        <w:t>我國</w:t>
      </w:r>
      <w:r w:rsidRPr="001B050C">
        <w:rPr>
          <w:rFonts w:ascii="Times New Roman"/>
          <w:color w:val="000000" w:themeColor="text1"/>
          <w:szCs w:val="32"/>
        </w:rPr>
        <w:t>優質</w:t>
      </w:r>
      <w:r w:rsidRPr="001B050C">
        <w:rPr>
          <w:rFonts w:ascii="Times New Roman" w:hint="eastAsia"/>
          <w:color w:val="000000" w:themeColor="text1"/>
          <w:szCs w:val="32"/>
        </w:rPr>
        <w:t>之</w:t>
      </w:r>
      <w:r w:rsidRPr="001B050C">
        <w:rPr>
          <w:rFonts w:ascii="Times New Roman"/>
          <w:color w:val="000000" w:themeColor="text1"/>
          <w:szCs w:val="32"/>
        </w:rPr>
        <w:t>技職教育與豐富</w:t>
      </w:r>
      <w:r w:rsidRPr="001B050C">
        <w:rPr>
          <w:rFonts w:ascii="Times New Roman" w:hint="eastAsia"/>
          <w:color w:val="000000" w:themeColor="text1"/>
          <w:szCs w:val="32"/>
        </w:rPr>
        <w:t>之</w:t>
      </w:r>
      <w:r w:rsidRPr="001B050C">
        <w:rPr>
          <w:rFonts w:ascii="Times New Roman"/>
          <w:color w:val="000000" w:themeColor="text1"/>
          <w:szCs w:val="32"/>
        </w:rPr>
        <w:t>企業資源，</w:t>
      </w:r>
      <w:r w:rsidRPr="001B050C">
        <w:rPr>
          <w:rFonts w:ascii="Times New Roman" w:hint="eastAsia"/>
          <w:color w:val="000000" w:themeColor="text1"/>
          <w:szCs w:val="32"/>
        </w:rPr>
        <w:t>依據各該</w:t>
      </w:r>
      <w:r w:rsidRPr="001B050C">
        <w:rPr>
          <w:rFonts w:ascii="Times New Roman"/>
          <w:color w:val="000000" w:themeColor="text1"/>
          <w:szCs w:val="32"/>
        </w:rPr>
        <w:t>區域國家「產業人才</w:t>
      </w:r>
      <w:r w:rsidRPr="001B050C">
        <w:rPr>
          <w:rFonts w:ascii="Times New Roman" w:hint="eastAsia"/>
          <w:color w:val="000000" w:themeColor="text1"/>
          <w:szCs w:val="32"/>
        </w:rPr>
        <w:t>」</w:t>
      </w:r>
      <w:r w:rsidRPr="001B050C">
        <w:rPr>
          <w:rFonts w:ascii="Times New Roman"/>
          <w:color w:val="000000" w:themeColor="text1"/>
          <w:szCs w:val="32"/>
        </w:rPr>
        <w:t>及「教育市場</w:t>
      </w:r>
      <w:r w:rsidRPr="001B050C">
        <w:rPr>
          <w:rFonts w:ascii="Times New Roman" w:hint="eastAsia"/>
          <w:color w:val="000000" w:themeColor="text1"/>
          <w:szCs w:val="32"/>
        </w:rPr>
        <w:t>」</w:t>
      </w:r>
      <w:r w:rsidRPr="001B050C">
        <w:rPr>
          <w:rFonts w:ascii="Times New Roman"/>
          <w:color w:val="000000" w:themeColor="text1"/>
          <w:szCs w:val="32"/>
        </w:rPr>
        <w:t>需</w:t>
      </w:r>
      <w:r w:rsidRPr="001B050C">
        <w:rPr>
          <w:rFonts w:ascii="Arial" w:cs="Arial"/>
          <w:color w:val="000000" w:themeColor="text1"/>
        </w:rPr>
        <w:t>求，提供客製化專業培訓，</w:t>
      </w:r>
      <w:r w:rsidRPr="001B050C">
        <w:rPr>
          <w:rFonts w:ascii="Arial" w:cs="Arial" w:hint="eastAsia"/>
          <w:color w:val="000000" w:themeColor="text1"/>
        </w:rPr>
        <w:t>以</w:t>
      </w:r>
      <w:r w:rsidRPr="001B050C">
        <w:rPr>
          <w:rFonts w:ascii="Arial" w:cs="Arial"/>
          <w:color w:val="000000" w:themeColor="text1"/>
        </w:rPr>
        <w:t>吸引新南向國家學生來臺留學研習。</w:t>
      </w:r>
      <w:proofErr w:type="gramStart"/>
      <w:r w:rsidRPr="001B050C">
        <w:rPr>
          <w:rFonts w:ascii="Arial" w:cs="Arial" w:hint="eastAsia"/>
          <w:color w:val="000000" w:themeColor="text1"/>
        </w:rPr>
        <w:t>嗣</w:t>
      </w:r>
      <w:proofErr w:type="gramEnd"/>
      <w:r w:rsidRPr="001B050C">
        <w:rPr>
          <w:rFonts w:ascii="Arial" w:cs="Arial" w:hint="eastAsia"/>
          <w:color w:val="000000" w:themeColor="text1"/>
        </w:rPr>
        <w:t>因應國內少子女化及國內重點產</w:t>
      </w:r>
      <w:r w:rsidRPr="001B050C">
        <w:rPr>
          <w:rFonts w:ascii="Times New Roman" w:hint="eastAsia"/>
          <w:color w:val="000000" w:themeColor="text1"/>
        </w:rPr>
        <w:t>業人才需求，並配合國家發展委員會移民政策規劃，教育部於</w:t>
      </w:r>
      <w:r w:rsidRPr="001B050C">
        <w:rPr>
          <w:rFonts w:ascii="Times New Roman"/>
          <w:color w:val="000000" w:themeColor="text1"/>
        </w:rPr>
        <w:t>2022</w:t>
      </w:r>
      <w:r w:rsidRPr="001B050C">
        <w:rPr>
          <w:rFonts w:ascii="Times New Roman" w:hint="eastAsia"/>
          <w:color w:val="000000" w:themeColor="text1"/>
        </w:rPr>
        <w:t>年</w:t>
      </w:r>
      <w:r w:rsidRPr="001B050C">
        <w:rPr>
          <w:rFonts w:ascii="Times New Roman"/>
          <w:color w:val="000000" w:themeColor="text1"/>
        </w:rPr>
        <w:t>4</w:t>
      </w:r>
      <w:r w:rsidRPr="001B050C">
        <w:rPr>
          <w:rFonts w:ascii="Times New Roman" w:hint="eastAsia"/>
          <w:color w:val="000000" w:themeColor="text1"/>
        </w:rPr>
        <w:t>月</w:t>
      </w:r>
      <w:r w:rsidRPr="001B050C">
        <w:rPr>
          <w:rFonts w:ascii="Arial" w:cs="Arial" w:hint="eastAsia"/>
          <w:color w:val="000000" w:themeColor="text1"/>
        </w:rPr>
        <w:t>發布「重點產業領域擴大招收僑生港澳學生及外國學生實施計畫</w:t>
      </w:r>
      <w:r w:rsidR="007B130E" w:rsidRPr="001B050C">
        <w:rPr>
          <w:rFonts w:hint="eastAsia"/>
          <w:color w:val="000000" w:themeColor="text1"/>
        </w:rPr>
        <w:t>（</w:t>
      </w:r>
      <w:r w:rsidRPr="001B050C">
        <w:rPr>
          <w:rFonts w:ascii="Arial" w:cs="Arial" w:hint="eastAsia"/>
          <w:color w:val="000000" w:themeColor="text1"/>
        </w:rPr>
        <w:t>下稱擴大招收僑外生計畫</w:t>
      </w:r>
      <w:r w:rsidR="002B76CC" w:rsidRPr="001B050C">
        <w:rPr>
          <w:rFonts w:hint="eastAsia"/>
          <w:color w:val="000000" w:themeColor="text1"/>
        </w:rPr>
        <w:t>）</w:t>
      </w:r>
      <w:r w:rsidRPr="001B050C">
        <w:rPr>
          <w:rFonts w:ascii="Arial" w:cs="Arial" w:hint="eastAsia"/>
          <w:color w:val="000000" w:themeColor="text1"/>
        </w:rPr>
        <w:t>」，在確保僑外生具備足夠語言能力及獲得完善學習與生活輔導等要件下，提供學校國際招生彈性措施，以有序、穩定開放的原則擴充僑外生生源，並促進優秀人才留臺就業。</w:t>
      </w:r>
      <w:r w:rsidRPr="001B050C">
        <w:rPr>
          <w:rFonts w:hint="eastAsia"/>
          <w:color w:val="000000" w:themeColor="text1"/>
        </w:rPr>
        <w:t>我國大專院校境外學生人數快速成長，由102</w:t>
      </w:r>
      <w:r w:rsidR="00571BD1" w:rsidRPr="001B050C">
        <w:rPr>
          <w:rFonts w:hint="eastAsia"/>
          <w:color w:val="000000" w:themeColor="text1"/>
        </w:rPr>
        <w:t>學年</w:t>
      </w:r>
      <w:r w:rsidRPr="001B050C">
        <w:rPr>
          <w:rFonts w:hint="eastAsia"/>
          <w:color w:val="000000" w:themeColor="text1"/>
        </w:rPr>
        <w:t>8.0萬人，成長至108</w:t>
      </w:r>
      <w:r w:rsidR="00571BD1" w:rsidRPr="001B050C">
        <w:rPr>
          <w:rFonts w:hint="eastAsia"/>
          <w:color w:val="000000" w:themeColor="text1"/>
        </w:rPr>
        <w:t>學年</w:t>
      </w:r>
      <w:r w:rsidRPr="001B050C">
        <w:rPr>
          <w:rFonts w:hint="eastAsia"/>
          <w:color w:val="000000" w:themeColor="text1"/>
        </w:rPr>
        <w:t>12.8萬人，109及110</w:t>
      </w:r>
      <w:r w:rsidR="00571BD1" w:rsidRPr="001B050C">
        <w:rPr>
          <w:rFonts w:hint="eastAsia"/>
          <w:color w:val="000000" w:themeColor="text1"/>
        </w:rPr>
        <w:t>學年</w:t>
      </w:r>
      <w:r w:rsidRPr="001B050C">
        <w:rPr>
          <w:rFonts w:hint="eastAsia"/>
          <w:color w:val="000000" w:themeColor="text1"/>
        </w:rPr>
        <w:t>因COVID-19</w:t>
      </w:r>
      <w:proofErr w:type="gramStart"/>
      <w:r w:rsidR="004508C6" w:rsidRPr="001B050C">
        <w:rPr>
          <w:rFonts w:hint="eastAsia"/>
          <w:color w:val="000000" w:themeColor="text1"/>
        </w:rPr>
        <w:t>疫</w:t>
      </w:r>
      <w:proofErr w:type="gramEnd"/>
      <w:r w:rsidR="004508C6" w:rsidRPr="001B050C">
        <w:rPr>
          <w:rFonts w:hint="eastAsia"/>
          <w:color w:val="000000" w:themeColor="text1"/>
        </w:rPr>
        <w:t>情</w:t>
      </w:r>
      <w:r w:rsidRPr="001B050C">
        <w:rPr>
          <w:rFonts w:hint="eastAsia"/>
          <w:color w:val="000000" w:themeColor="text1"/>
        </w:rPr>
        <w:t>邊境管制下降，111</w:t>
      </w:r>
      <w:r w:rsidR="00571BD1" w:rsidRPr="001B050C">
        <w:rPr>
          <w:rFonts w:hint="eastAsia"/>
          <w:color w:val="000000" w:themeColor="text1"/>
        </w:rPr>
        <w:t>學年</w:t>
      </w:r>
      <w:proofErr w:type="gramStart"/>
      <w:r w:rsidRPr="001B050C">
        <w:rPr>
          <w:rFonts w:hint="eastAsia"/>
          <w:color w:val="000000" w:themeColor="text1"/>
        </w:rPr>
        <w:t>逐</w:t>
      </w:r>
      <w:r w:rsidRPr="001B050C">
        <w:rPr>
          <w:rFonts w:hint="eastAsia"/>
          <w:color w:val="000000" w:themeColor="text1"/>
        </w:rPr>
        <w:lastRenderedPageBreak/>
        <w:t>步解封</w:t>
      </w:r>
      <w:proofErr w:type="gramEnd"/>
      <w:r w:rsidRPr="001B050C">
        <w:rPr>
          <w:rFonts w:hint="eastAsia"/>
          <w:color w:val="000000" w:themeColor="text1"/>
        </w:rPr>
        <w:t>後回升至10.4萬人。境外生主要來自越南、印尼、馬來西亞等國家。</w:t>
      </w:r>
      <w:r w:rsidRPr="001B050C">
        <w:rPr>
          <w:rStyle w:val="aff2"/>
          <w:color w:val="000000" w:themeColor="text1"/>
        </w:rPr>
        <w:footnoteReference w:id="2"/>
      </w:r>
    </w:p>
    <w:p w:rsidR="008D0E02" w:rsidRPr="001B050C" w:rsidRDefault="00D51225" w:rsidP="008D0E02">
      <w:pPr>
        <w:pStyle w:val="3"/>
        <w:numPr>
          <w:ilvl w:val="2"/>
          <w:numId w:val="1"/>
        </w:numPr>
        <w:rPr>
          <w:color w:val="000000" w:themeColor="text1"/>
        </w:rPr>
      </w:pPr>
      <w:r w:rsidRPr="001B050C">
        <w:rPr>
          <w:rFonts w:hAnsi="標楷體" w:hint="eastAsia"/>
          <w:color w:val="000000" w:themeColor="text1"/>
          <w:szCs w:val="32"/>
        </w:rPr>
        <w:t>我國</w:t>
      </w:r>
      <w:r w:rsidR="008D0E02" w:rsidRPr="001B050C">
        <w:rPr>
          <w:rFonts w:hAnsi="標楷體" w:hint="eastAsia"/>
          <w:color w:val="000000" w:themeColor="text1"/>
          <w:szCs w:val="32"/>
        </w:rPr>
        <w:t>境外生人數快速成長，根</w:t>
      </w:r>
      <w:r w:rsidR="008D0E02" w:rsidRPr="001B050C">
        <w:rPr>
          <w:rFonts w:hint="eastAsia"/>
          <w:color w:val="000000" w:themeColor="text1"/>
        </w:rPr>
        <w:t>據移民署</w:t>
      </w:r>
      <w:r w:rsidR="008D0E02" w:rsidRPr="001B050C">
        <w:rPr>
          <w:rFonts w:ascii="Arial" w:cs="Arial" w:hint="eastAsia"/>
          <w:color w:val="000000" w:themeColor="text1"/>
        </w:rPr>
        <w:t>統計</w:t>
      </w:r>
      <w:r w:rsidR="00AD4B8D" w:rsidRPr="001B050C">
        <w:rPr>
          <w:rFonts w:hAnsi="標楷體" w:hint="eastAsia"/>
          <w:color w:val="000000" w:themeColor="text1"/>
          <w:szCs w:val="32"/>
        </w:rPr>
        <w:t>，逾期居留人數</w:t>
      </w:r>
      <w:r w:rsidR="008D0E02" w:rsidRPr="001B050C">
        <w:rPr>
          <w:rFonts w:hAnsi="標楷體" w:hint="eastAsia"/>
          <w:color w:val="000000" w:themeColor="text1"/>
          <w:szCs w:val="32"/>
        </w:rPr>
        <w:t>從</w:t>
      </w:r>
      <w:proofErr w:type="gramStart"/>
      <w:r w:rsidR="008D0E02" w:rsidRPr="001B050C">
        <w:rPr>
          <w:rFonts w:hint="eastAsia"/>
          <w:color w:val="000000" w:themeColor="text1"/>
        </w:rPr>
        <w:t>疫情前</w:t>
      </w:r>
      <w:proofErr w:type="gramEnd"/>
      <w:r w:rsidR="008D0E02" w:rsidRPr="001B050C">
        <w:rPr>
          <w:rFonts w:hint="eastAsia"/>
          <w:color w:val="000000" w:themeColor="text1"/>
        </w:rPr>
        <w:t>平均人數450人</w:t>
      </w:r>
      <w:r w:rsidR="008D0E02" w:rsidRPr="001B050C">
        <w:rPr>
          <w:color w:val="000000" w:themeColor="text1"/>
        </w:rPr>
        <w:t>/</w:t>
      </w:r>
      <w:r w:rsidR="008D0E02" w:rsidRPr="001B050C">
        <w:rPr>
          <w:rFonts w:hint="eastAsia"/>
          <w:color w:val="000000" w:themeColor="text1"/>
        </w:rPr>
        <w:t>年，疫情期間提高至1,012人</w:t>
      </w:r>
      <w:r w:rsidR="008D0E02" w:rsidRPr="001B050C">
        <w:rPr>
          <w:color w:val="000000" w:themeColor="text1"/>
        </w:rPr>
        <w:t>/</w:t>
      </w:r>
      <w:r w:rsidR="008D0E02" w:rsidRPr="001B050C">
        <w:rPr>
          <w:rFonts w:hint="eastAsia"/>
          <w:color w:val="000000" w:themeColor="text1"/>
        </w:rPr>
        <w:t>年，</w:t>
      </w:r>
      <w:proofErr w:type="gramStart"/>
      <w:r w:rsidR="008D0E02" w:rsidRPr="001B050C">
        <w:rPr>
          <w:rFonts w:hint="eastAsia"/>
          <w:color w:val="000000" w:themeColor="text1"/>
        </w:rPr>
        <w:t>疫情</w:t>
      </w:r>
      <w:proofErr w:type="gramEnd"/>
      <w:r w:rsidR="008D0E02" w:rsidRPr="001B050C">
        <w:rPr>
          <w:rFonts w:hint="eastAsia"/>
          <w:color w:val="000000" w:themeColor="text1"/>
        </w:rPr>
        <w:t>緩解後，雖呈現下降趨勢，然仍高達785人</w:t>
      </w:r>
      <w:r w:rsidR="008D0E02" w:rsidRPr="001B050C">
        <w:rPr>
          <w:color w:val="000000" w:themeColor="text1"/>
        </w:rPr>
        <w:t>/</w:t>
      </w:r>
      <w:r w:rsidR="008D0E02" w:rsidRPr="001B050C">
        <w:rPr>
          <w:rFonts w:hint="eastAsia"/>
          <w:color w:val="000000" w:themeColor="text1"/>
        </w:rPr>
        <w:t>年，又102年至111年各年度累計逾期居留之外國學生以越南籍最多，</w:t>
      </w:r>
      <w:proofErr w:type="gramStart"/>
      <w:r w:rsidR="008D0E02" w:rsidRPr="001B050C">
        <w:rPr>
          <w:rFonts w:hint="eastAsia"/>
          <w:color w:val="000000" w:themeColor="text1"/>
        </w:rPr>
        <w:t>印尼籍居</w:t>
      </w:r>
      <w:proofErr w:type="gramEnd"/>
      <w:r w:rsidR="008D0E02" w:rsidRPr="001B050C">
        <w:rPr>
          <w:rFonts w:hint="eastAsia"/>
          <w:color w:val="000000" w:themeColor="text1"/>
        </w:rPr>
        <w:t>次。</w:t>
      </w:r>
      <w:r w:rsidR="004D31CA" w:rsidRPr="001B050C">
        <w:rPr>
          <w:rFonts w:hint="eastAsia"/>
          <w:color w:val="000000" w:themeColor="text1"/>
        </w:rPr>
        <w:t>概述</w:t>
      </w:r>
      <w:r w:rsidR="00CA69F0" w:rsidRPr="001B050C">
        <w:rPr>
          <w:rFonts w:hint="eastAsia"/>
          <w:color w:val="000000" w:themeColor="text1"/>
        </w:rPr>
        <w:t>如下：</w:t>
      </w:r>
    </w:p>
    <w:p w:rsidR="008D0E02" w:rsidRPr="001B050C" w:rsidRDefault="008D0E02" w:rsidP="008D0E02">
      <w:pPr>
        <w:pStyle w:val="4"/>
        <w:numPr>
          <w:ilvl w:val="3"/>
          <w:numId w:val="1"/>
        </w:numPr>
        <w:rPr>
          <w:rFonts w:hAnsi="標楷體"/>
          <w:color w:val="000000" w:themeColor="text1"/>
        </w:rPr>
      </w:pPr>
      <w:r w:rsidRPr="001B050C">
        <w:rPr>
          <w:rFonts w:hAnsi="標楷體" w:hint="eastAsia"/>
          <w:color w:val="000000" w:themeColor="text1"/>
        </w:rPr>
        <w:t>109年COVID-19</w:t>
      </w:r>
      <w:proofErr w:type="gramStart"/>
      <w:r w:rsidRPr="001B050C">
        <w:rPr>
          <w:rFonts w:hAnsi="標楷體" w:hint="eastAsia"/>
          <w:color w:val="000000" w:themeColor="text1"/>
        </w:rPr>
        <w:t>疫情前</w:t>
      </w:r>
      <w:proofErr w:type="gramEnd"/>
      <w:r w:rsidRPr="001B050C">
        <w:rPr>
          <w:rFonts w:hAnsi="標楷體" w:hint="eastAsia"/>
          <w:color w:val="000000" w:themeColor="text1"/>
        </w:rPr>
        <w:t>（即102年至108年），平均各年度逾期居留外國學生450人。</w:t>
      </w:r>
    </w:p>
    <w:p w:rsidR="008D0E02" w:rsidRPr="001B050C" w:rsidRDefault="008D0E02" w:rsidP="008D0E02">
      <w:pPr>
        <w:pStyle w:val="4"/>
        <w:numPr>
          <w:ilvl w:val="3"/>
          <w:numId w:val="1"/>
        </w:numPr>
        <w:rPr>
          <w:rFonts w:hAnsi="標楷體"/>
          <w:color w:val="000000" w:themeColor="text1"/>
        </w:rPr>
      </w:pPr>
      <w:proofErr w:type="gramStart"/>
      <w:r w:rsidRPr="001B050C">
        <w:rPr>
          <w:rFonts w:hAnsi="標楷體" w:hint="eastAsia"/>
          <w:color w:val="000000" w:themeColor="text1"/>
        </w:rPr>
        <w:t>疫</w:t>
      </w:r>
      <w:proofErr w:type="gramEnd"/>
      <w:r w:rsidRPr="001B050C">
        <w:rPr>
          <w:rFonts w:hAnsi="標楷體" w:hint="eastAsia"/>
          <w:color w:val="000000" w:themeColor="text1"/>
        </w:rPr>
        <w:t>情期間109年至110年，因越南等國家嚴格管制邊境，國際航班停航或大量減班，導致越南等國籍學生居留</w:t>
      </w:r>
      <w:proofErr w:type="gramStart"/>
      <w:r w:rsidRPr="001B050C">
        <w:rPr>
          <w:rFonts w:hAnsi="標楷體" w:hint="eastAsia"/>
          <w:color w:val="000000" w:themeColor="text1"/>
        </w:rPr>
        <w:t>期限屆至</w:t>
      </w:r>
      <w:proofErr w:type="gramEnd"/>
      <w:r w:rsidRPr="001B050C">
        <w:rPr>
          <w:rFonts w:hAnsi="標楷體" w:hint="eastAsia"/>
          <w:color w:val="000000" w:themeColor="text1"/>
        </w:rPr>
        <w:t>仍無法返國，越南等國籍學生逾期居留人數因而增加，疫情期間平均各年度逾期居留外國學生1,012人。</w:t>
      </w:r>
    </w:p>
    <w:p w:rsidR="008D0E02" w:rsidRPr="001B050C" w:rsidRDefault="008D0E02" w:rsidP="008D0E02">
      <w:pPr>
        <w:pStyle w:val="4"/>
        <w:numPr>
          <w:ilvl w:val="3"/>
          <w:numId w:val="1"/>
        </w:numPr>
        <w:rPr>
          <w:rFonts w:hAnsi="標楷體"/>
          <w:color w:val="000000" w:themeColor="text1"/>
        </w:rPr>
      </w:pPr>
      <w:r w:rsidRPr="001B050C">
        <w:rPr>
          <w:rFonts w:hAnsi="標楷體" w:hint="eastAsia"/>
          <w:color w:val="000000" w:themeColor="text1"/>
        </w:rPr>
        <w:t>111年因</w:t>
      </w:r>
      <w:proofErr w:type="gramStart"/>
      <w:r w:rsidRPr="001B050C">
        <w:rPr>
          <w:rFonts w:hAnsi="標楷體" w:hint="eastAsia"/>
          <w:color w:val="000000" w:themeColor="text1"/>
        </w:rPr>
        <w:t>疫情緩</w:t>
      </w:r>
      <w:proofErr w:type="gramEnd"/>
      <w:r w:rsidRPr="001B050C">
        <w:rPr>
          <w:rFonts w:hAnsi="標楷體" w:hint="eastAsia"/>
          <w:color w:val="000000" w:themeColor="text1"/>
        </w:rPr>
        <w:t>解，國際航班恢復運行，當年度逾期居留外國學生降至785人。</w:t>
      </w:r>
    </w:p>
    <w:p w:rsidR="001D71EC" w:rsidRPr="001B050C" w:rsidRDefault="001D71EC" w:rsidP="0048432D">
      <w:pPr>
        <w:pStyle w:val="3"/>
        <w:numPr>
          <w:ilvl w:val="2"/>
          <w:numId w:val="1"/>
        </w:numPr>
        <w:rPr>
          <w:color w:val="000000" w:themeColor="text1"/>
        </w:rPr>
      </w:pPr>
      <w:r w:rsidRPr="001B050C">
        <w:rPr>
          <w:rFonts w:hint="eastAsia"/>
          <w:color w:val="000000" w:themeColor="text1"/>
        </w:rPr>
        <w:t>報載桃園某科大</w:t>
      </w:r>
      <w:r w:rsidR="008C73EA" w:rsidRPr="001B050C">
        <w:rPr>
          <w:rFonts w:hint="eastAsia"/>
          <w:color w:val="000000" w:themeColor="text1"/>
        </w:rPr>
        <w:t>遭查獲學生從事性交易等情，經函</w:t>
      </w:r>
      <w:proofErr w:type="gramStart"/>
      <w:r w:rsidR="008C73EA" w:rsidRPr="001B050C">
        <w:rPr>
          <w:rFonts w:hint="eastAsia"/>
          <w:color w:val="000000" w:themeColor="text1"/>
        </w:rPr>
        <w:t>詢</w:t>
      </w:r>
      <w:proofErr w:type="gramEnd"/>
      <w:r w:rsidR="008C73EA" w:rsidRPr="001B050C">
        <w:rPr>
          <w:rFonts w:hint="eastAsia"/>
          <w:color w:val="000000" w:themeColor="text1"/>
        </w:rPr>
        <w:t>內政部及教育部，雖</w:t>
      </w:r>
      <w:r w:rsidR="004264F1" w:rsidRPr="001B050C">
        <w:rPr>
          <w:rFonts w:hint="eastAsia"/>
          <w:color w:val="000000" w:themeColor="text1"/>
        </w:rPr>
        <w:t>稱</w:t>
      </w:r>
      <w:r w:rsidR="003C316B" w:rsidRPr="001B050C">
        <w:rPr>
          <w:rFonts w:hAnsi="標楷體" w:hint="eastAsia"/>
          <w:color w:val="000000" w:themeColor="text1"/>
        </w:rPr>
        <w:t>經查證</w:t>
      </w:r>
      <w:r w:rsidR="008C73EA" w:rsidRPr="001B050C">
        <w:rPr>
          <w:rFonts w:hint="eastAsia"/>
          <w:color w:val="000000" w:themeColor="text1"/>
        </w:rPr>
        <w:t>非</w:t>
      </w:r>
      <w:r w:rsidR="004264F1" w:rsidRPr="001B050C">
        <w:rPr>
          <w:rFonts w:hint="eastAsia"/>
          <w:color w:val="000000" w:themeColor="text1"/>
        </w:rPr>
        <w:t>屬集體</w:t>
      </w:r>
      <w:r w:rsidR="00BE71C0" w:rsidRPr="001B050C">
        <w:rPr>
          <w:rFonts w:hAnsi="標楷體" w:hint="eastAsia"/>
          <w:color w:val="000000" w:themeColor="text1"/>
        </w:rPr>
        <w:t>失聯</w:t>
      </w:r>
      <w:r w:rsidR="004264F1" w:rsidRPr="001B050C">
        <w:rPr>
          <w:rFonts w:hint="eastAsia"/>
          <w:color w:val="000000" w:themeColor="text1"/>
        </w:rPr>
        <w:t>情事，惟</w:t>
      </w:r>
      <w:r w:rsidR="00FC2742" w:rsidRPr="001B050C">
        <w:rPr>
          <w:rFonts w:hint="eastAsia"/>
          <w:color w:val="000000" w:themeColor="text1"/>
        </w:rPr>
        <w:t>近</w:t>
      </w:r>
      <w:r w:rsidR="00DF02BB" w:rsidRPr="001B050C">
        <w:rPr>
          <w:rFonts w:hint="eastAsia"/>
          <w:color w:val="000000" w:themeColor="text1"/>
        </w:rPr>
        <w:t>年來</w:t>
      </w:r>
      <w:r w:rsidR="004264F1" w:rsidRPr="001B050C">
        <w:rPr>
          <w:rFonts w:hint="eastAsia"/>
          <w:color w:val="000000" w:themeColor="text1"/>
        </w:rPr>
        <w:t>相關個案仍顯示</w:t>
      </w:r>
      <w:r w:rsidR="00B503A7" w:rsidRPr="001B050C">
        <w:rPr>
          <w:rFonts w:hint="eastAsia"/>
          <w:color w:val="000000" w:themeColor="text1"/>
        </w:rPr>
        <w:t>境外學生</w:t>
      </w:r>
      <w:r w:rsidR="00450389" w:rsidRPr="001B050C">
        <w:rPr>
          <w:rFonts w:hint="eastAsia"/>
          <w:color w:val="000000" w:themeColor="text1"/>
        </w:rPr>
        <w:t>行方不明、甚</w:t>
      </w:r>
      <w:r w:rsidR="00B503A7" w:rsidRPr="001B050C">
        <w:rPr>
          <w:rFonts w:hint="eastAsia"/>
          <w:color w:val="000000" w:themeColor="text1"/>
        </w:rPr>
        <w:t>從事不法工作</w:t>
      </w:r>
      <w:r w:rsidR="00450389" w:rsidRPr="001B050C">
        <w:rPr>
          <w:rFonts w:hint="eastAsia"/>
          <w:color w:val="000000" w:themeColor="text1"/>
        </w:rPr>
        <w:t>之情況層出不窮，有待正視。</w:t>
      </w:r>
      <w:r w:rsidR="001B11D8" w:rsidRPr="001B050C">
        <w:rPr>
          <w:rFonts w:hint="eastAsia"/>
          <w:color w:val="000000" w:themeColor="text1"/>
        </w:rPr>
        <w:t>本案函</w:t>
      </w:r>
      <w:proofErr w:type="gramStart"/>
      <w:r w:rsidR="001B11D8" w:rsidRPr="001B050C">
        <w:rPr>
          <w:rFonts w:hint="eastAsia"/>
          <w:color w:val="000000" w:themeColor="text1"/>
        </w:rPr>
        <w:t>詢</w:t>
      </w:r>
      <w:proofErr w:type="gramEnd"/>
      <w:r w:rsidR="001B11D8" w:rsidRPr="001B050C">
        <w:rPr>
          <w:rFonts w:hint="eastAsia"/>
          <w:color w:val="000000" w:themeColor="text1"/>
        </w:rPr>
        <w:t>相關個案</w:t>
      </w:r>
      <w:r w:rsidR="00611584" w:rsidRPr="001B050C">
        <w:rPr>
          <w:rStyle w:val="aff2"/>
          <w:color w:val="000000" w:themeColor="text1"/>
        </w:rPr>
        <w:footnoteReference w:id="3"/>
      </w:r>
      <w:r w:rsidR="001B11D8" w:rsidRPr="001B050C">
        <w:rPr>
          <w:rFonts w:hint="eastAsia"/>
          <w:color w:val="000000" w:themeColor="text1"/>
        </w:rPr>
        <w:t>學校</w:t>
      </w:r>
      <w:r w:rsidR="00666C04" w:rsidRPr="001B050C">
        <w:rPr>
          <w:rFonts w:hint="eastAsia"/>
          <w:color w:val="000000" w:themeColor="text1"/>
        </w:rPr>
        <w:t>近期</w:t>
      </w:r>
      <w:proofErr w:type="gramStart"/>
      <w:r w:rsidR="00803A5F" w:rsidRPr="001B050C">
        <w:rPr>
          <w:rFonts w:hint="eastAsia"/>
          <w:color w:val="000000" w:themeColor="text1"/>
        </w:rPr>
        <w:t>外籍生失</w:t>
      </w:r>
      <w:proofErr w:type="gramEnd"/>
      <w:r w:rsidR="00803A5F" w:rsidRPr="001B050C">
        <w:rPr>
          <w:rFonts w:hint="eastAsia"/>
          <w:color w:val="000000" w:themeColor="text1"/>
        </w:rPr>
        <w:t>聯</w:t>
      </w:r>
      <w:r w:rsidR="001B11D8" w:rsidRPr="001B050C">
        <w:rPr>
          <w:rFonts w:hint="eastAsia"/>
          <w:color w:val="000000" w:themeColor="text1"/>
        </w:rPr>
        <w:t>情形</w:t>
      </w:r>
      <w:r w:rsidR="00450389" w:rsidRPr="001B050C">
        <w:rPr>
          <w:rFonts w:hint="eastAsia"/>
          <w:color w:val="000000" w:themeColor="text1"/>
        </w:rPr>
        <w:t>如下：</w:t>
      </w:r>
    </w:p>
    <w:p w:rsidR="007F6785" w:rsidRPr="001B050C" w:rsidRDefault="007D52D0" w:rsidP="007F6785">
      <w:pPr>
        <w:pStyle w:val="a4"/>
        <w:rPr>
          <w:color w:val="000000" w:themeColor="text1"/>
        </w:rPr>
      </w:pPr>
      <w:r w:rsidRPr="001B050C">
        <w:rPr>
          <w:rFonts w:hint="eastAsia"/>
          <w:color w:val="000000" w:themeColor="text1"/>
        </w:rPr>
        <w:t>本案</w:t>
      </w:r>
      <w:r w:rsidR="00706526" w:rsidRPr="001B050C">
        <w:rPr>
          <w:rFonts w:hint="eastAsia"/>
          <w:color w:val="000000" w:themeColor="text1"/>
        </w:rPr>
        <w:t>函查</w:t>
      </w:r>
      <w:r w:rsidRPr="001B050C">
        <w:rPr>
          <w:rFonts w:hint="eastAsia"/>
          <w:color w:val="000000" w:themeColor="text1"/>
        </w:rPr>
        <w:t>相關學校外籍生行方不明</w:t>
      </w:r>
      <w:r w:rsidR="0051379C" w:rsidRPr="001B050C">
        <w:rPr>
          <w:rFonts w:hint="eastAsia"/>
          <w:color w:val="000000" w:themeColor="text1"/>
        </w:rPr>
        <w:t>案</w:t>
      </w:r>
      <w:r w:rsidRPr="001B050C">
        <w:rPr>
          <w:rFonts w:hint="eastAsia"/>
          <w:color w:val="000000" w:themeColor="text1"/>
        </w:rPr>
        <w:t>之基本資料</w:t>
      </w:r>
    </w:p>
    <w:tbl>
      <w:tblPr>
        <w:tblStyle w:val="af9"/>
        <w:tblW w:w="9355" w:type="dxa"/>
        <w:jc w:val="center"/>
        <w:tblLayout w:type="fixed"/>
        <w:tblLook w:val="0000" w:firstRow="0" w:lastRow="0" w:firstColumn="0" w:lastColumn="0" w:noHBand="0" w:noVBand="0"/>
      </w:tblPr>
      <w:tblGrid>
        <w:gridCol w:w="992"/>
        <w:gridCol w:w="850"/>
        <w:gridCol w:w="1134"/>
        <w:gridCol w:w="1134"/>
        <w:gridCol w:w="426"/>
        <w:gridCol w:w="850"/>
        <w:gridCol w:w="1985"/>
        <w:gridCol w:w="1984"/>
      </w:tblGrid>
      <w:tr w:rsidR="001B050C" w:rsidRPr="001B050C" w:rsidTr="00232BF7">
        <w:trPr>
          <w:trHeight w:val="357"/>
          <w:tblHeader/>
          <w:jc w:val="center"/>
        </w:trPr>
        <w:tc>
          <w:tcPr>
            <w:tcW w:w="992" w:type="dxa"/>
            <w:shd w:val="clear" w:color="auto" w:fill="EEECE1" w:themeFill="background2"/>
            <w:vAlign w:val="center"/>
          </w:tcPr>
          <w:p w:rsidR="00832E1F" w:rsidRPr="001B050C" w:rsidRDefault="00E00AD1" w:rsidP="00DA4F0A">
            <w:pPr>
              <w:jc w:val="center"/>
              <w:rPr>
                <w:b/>
                <w:color w:val="000000" w:themeColor="text1"/>
                <w:sz w:val="26"/>
                <w:szCs w:val="26"/>
              </w:rPr>
            </w:pPr>
            <w:r w:rsidRPr="00C96E02">
              <w:rPr>
                <w:rFonts w:hint="eastAsia"/>
                <w:b/>
                <w:sz w:val="26"/>
                <w:szCs w:val="26"/>
              </w:rPr>
              <w:t>學</w:t>
            </w:r>
            <w:r w:rsidR="00832E1F" w:rsidRPr="00C96E02">
              <w:rPr>
                <w:rFonts w:hint="eastAsia"/>
                <w:b/>
                <w:sz w:val="26"/>
                <w:szCs w:val="26"/>
              </w:rPr>
              <w:t>校</w:t>
            </w:r>
          </w:p>
        </w:tc>
        <w:tc>
          <w:tcPr>
            <w:tcW w:w="850" w:type="dxa"/>
            <w:shd w:val="clear" w:color="auto" w:fill="EEECE1" w:themeFill="background2"/>
            <w:vAlign w:val="center"/>
          </w:tcPr>
          <w:p w:rsidR="00832E1F" w:rsidRPr="001B050C" w:rsidRDefault="00832E1F" w:rsidP="00DA4F0A">
            <w:pPr>
              <w:jc w:val="center"/>
              <w:rPr>
                <w:b/>
                <w:color w:val="000000" w:themeColor="text1"/>
                <w:sz w:val="27"/>
                <w:szCs w:val="27"/>
              </w:rPr>
            </w:pPr>
            <w:r w:rsidRPr="001B050C">
              <w:rPr>
                <w:rFonts w:hint="eastAsia"/>
                <w:b/>
                <w:color w:val="000000" w:themeColor="text1"/>
                <w:sz w:val="27"/>
                <w:szCs w:val="27"/>
              </w:rPr>
              <w:t>人數</w:t>
            </w:r>
          </w:p>
        </w:tc>
        <w:tc>
          <w:tcPr>
            <w:tcW w:w="1134" w:type="dxa"/>
            <w:shd w:val="clear" w:color="auto" w:fill="EEECE1" w:themeFill="background2"/>
            <w:vAlign w:val="center"/>
          </w:tcPr>
          <w:p w:rsidR="00832E1F" w:rsidRPr="001B050C" w:rsidRDefault="00832E1F" w:rsidP="00DA4F0A">
            <w:pPr>
              <w:jc w:val="center"/>
              <w:rPr>
                <w:b/>
                <w:color w:val="000000" w:themeColor="text1"/>
                <w:sz w:val="27"/>
                <w:szCs w:val="27"/>
              </w:rPr>
            </w:pPr>
            <w:r w:rsidRPr="001B050C">
              <w:rPr>
                <w:rFonts w:hint="eastAsia"/>
                <w:b/>
                <w:color w:val="000000" w:themeColor="text1"/>
                <w:sz w:val="27"/>
                <w:szCs w:val="27"/>
              </w:rPr>
              <w:t>年齡</w:t>
            </w:r>
          </w:p>
        </w:tc>
        <w:tc>
          <w:tcPr>
            <w:tcW w:w="1134" w:type="dxa"/>
            <w:shd w:val="clear" w:color="auto" w:fill="EEECE1" w:themeFill="background2"/>
            <w:vAlign w:val="center"/>
          </w:tcPr>
          <w:p w:rsidR="00832E1F" w:rsidRPr="001B050C" w:rsidRDefault="00832E1F" w:rsidP="00DA4F0A">
            <w:pPr>
              <w:jc w:val="center"/>
              <w:rPr>
                <w:b/>
                <w:color w:val="000000" w:themeColor="text1"/>
                <w:sz w:val="27"/>
                <w:szCs w:val="27"/>
              </w:rPr>
            </w:pPr>
            <w:r w:rsidRPr="001B050C">
              <w:rPr>
                <w:rFonts w:hint="eastAsia"/>
                <w:b/>
                <w:color w:val="000000" w:themeColor="text1"/>
                <w:sz w:val="27"/>
                <w:szCs w:val="27"/>
              </w:rPr>
              <w:t>性別</w:t>
            </w:r>
          </w:p>
        </w:tc>
        <w:tc>
          <w:tcPr>
            <w:tcW w:w="426" w:type="dxa"/>
            <w:shd w:val="clear" w:color="auto" w:fill="EEECE1" w:themeFill="background2"/>
            <w:vAlign w:val="center"/>
          </w:tcPr>
          <w:p w:rsidR="00832E1F" w:rsidRPr="001B050C" w:rsidRDefault="00832E1F" w:rsidP="00DA4F0A">
            <w:pPr>
              <w:jc w:val="center"/>
              <w:rPr>
                <w:b/>
                <w:color w:val="000000" w:themeColor="text1"/>
                <w:sz w:val="27"/>
                <w:szCs w:val="27"/>
              </w:rPr>
            </w:pPr>
            <w:r w:rsidRPr="001B050C">
              <w:rPr>
                <w:rFonts w:hint="eastAsia"/>
                <w:b/>
                <w:color w:val="000000" w:themeColor="text1"/>
                <w:sz w:val="27"/>
                <w:szCs w:val="27"/>
              </w:rPr>
              <w:t>國籍</w:t>
            </w:r>
          </w:p>
        </w:tc>
        <w:tc>
          <w:tcPr>
            <w:tcW w:w="850" w:type="dxa"/>
            <w:shd w:val="clear" w:color="auto" w:fill="EEECE1" w:themeFill="background2"/>
            <w:vAlign w:val="center"/>
          </w:tcPr>
          <w:p w:rsidR="00832E1F" w:rsidRPr="001B050C" w:rsidRDefault="00832E1F" w:rsidP="00DA4F0A">
            <w:pPr>
              <w:jc w:val="center"/>
              <w:rPr>
                <w:b/>
                <w:color w:val="000000" w:themeColor="text1"/>
                <w:sz w:val="27"/>
                <w:szCs w:val="27"/>
              </w:rPr>
            </w:pPr>
            <w:r w:rsidRPr="001B050C">
              <w:rPr>
                <w:rFonts w:hint="eastAsia"/>
                <w:b/>
                <w:color w:val="000000" w:themeColor="text1"/>
                <w:sz w:val="27"/>
                <w:szCs w:val="27"/>
              </w:rPr>
              <w:t>入學年度</w:t>
            </w:r>
          </w:p>
        </w:tc>
        <w:tc>
          <w:tcPr>
            <w:tcW w:w="1985" w:type="dxa"/>
            <w:shd w:val="clear" w:color="auto" w:fill="EEECE1" w:themeFill="background2"/>
            <w:vAlign w:val="center"/>
          </w:tcPr>
          <w:p w:rsidR="00832E1F" w:rsidRPr="001B050C" w:rsidRDefault="00832E1F" w:rsidP="00DA4F0A">
            <w:pPr>
              <w:jc w:val="center"/>
              <w:rPr>
                <w:b/>
                <w:color w:val="000000" w:themeColor="text1"/>
                <w:sz w:val="27"/>
                <w:szCs w:val="27"/>
              </w:rPr>
            </w:pPr>
            <w:r w:rsidRPr="001B050C">
              <w:rPr>
                <w:rFonts w:hint="eastAsia"/>
                <w:b/>
                <w:color w:val="000000" w:themeColor="text1"/>
                <w:sz w:val="27"/>
                <w:szCs w:val="27"/>
              </w:rPr>
              <w:t>情況概述</w:t>
            </w:r>
          </w:p>
        </w:tc>
        <w:tc>
          <w:tcPr>
            <w:tcW w:w="1984" w:type="dxa"/>
            <w:shd w:val="clear" w:color="auto" w:fill="EEECE1" w:themeFill="background2"/>
            <w:vAlign w:val="center"/>
          </w:tcPr>
          <w:p w:rsidR="003A1B32" w:rsidRPr="001B050C" w:rsidRDefault="00832E1F" w:rsidP="00DA4F0A">
            <w:pPr>
              <w:jc w:val="center"/>
              <w:rPr>
                <w:b/>
                <w:color w:val="000000" w:themeColor="text1"/>
                <w:sz w:val="27"/>
                <w:szCs w:val="27"/>
              </w:rPr>
            </w:pPr>
            <w:r w:rsidRPr="001B050C">
              <w:rPr>
                <w:rFonts w:hint="eastAsia"/>
                <w:b/>
                <w:color w:val="000000" w:themeColor="text1"/>
                <w:sz w:val="27"/>
                <w:szCs w:val="27"/>
              </w:rPr>
              <w:t>移民署</w:t>
            </w:r>
          </w:p>
          <w:p w:rsidR="00832E1F" w:rsidRPr="001B050C" w:rsidRDefault="00832E1F" w:rsidP="00DA4F0A">
            <w:pPr>
              <w:jc w:val="center"/>
              <w:rPr>
                <w:b/>
                <w:color w:val="000000" w:themeColor="text1"/>
                <w:sz w:val="27"/>
                <w:szCs w:val="27"/>
              </w:rPr>
            </w:pPr>
            <w:r w:rsidRPr="001B050C">
              <w:rPr>
                <w:rFonts w:hint="eastAsia"/>
                <w:b/>
                <w:color w:val="000000" w:themeColor="text1"/>
                <w:sz w:val="27"/>
                <w:szCs w:val="27"/>
              </w:rPr>
              <w:t>協尋現況</w:t>
            </w:r>
          </w:p>
        </w:tc>
      </w:tr>
      <w:tr w:rsidR="001B050C" w:rsidRPr="001B050C" w:rsidTr="00232BF7">
        <w:trPr>
          <w:trHeight w:val="357"/>
          <w:jc w:val="center"/>
        </w:trPr>
        <w:tc>
          <w:tcPr>
            <w:tcW w:w="992" w:type="dxa"/>
            <w:shd w:val="clear" w:color="auto" w:fill="auto"/>
            <w:vAlign w:val="center"/>
          </w:tcPr>
          <w:p w:rsidR="00832E1F" w:rsidRPr="001B050C" w:rsidRDefault="00E00AD1" w:rsidP="00832E1F">
            <w:pPr>
              <w:jc w:val="center"/>
              <w:rPr>
                <w:color w:val="000000" w:themeColor="text1"/>
                <w:sz w:val="26"/>
                <w:szCs w:val="26"/>
              </w:rPr>
            </w:pPr>
            <w:r>
              <w:rPr>
                <w:rFonts w:hint="eastAsia"/>
                <w:color w:val="000000" w:themeColor="text1"/>
                <w:sz w:val="26"/>
                <w:szCs w:val="26"/>
              </w:rPr>
              <w:t>A</w:t>
            </w:r>
          </w:p>
        </w:tc>
        <w:tc>
          <w:tcPr>
            <w:tcW w:w="850" w:type="dxa"/>
            <w:shd w:val="clear" w:color="auto" w:fill="auto"/>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1</w:t>
            </w:r>
          </w:p>
        </w:tc>
        <w:tc>
          <w:tcPr>
            <w:tcW w:w="1134" w:type="dxa"/>
            <w:shd w:val="clear" w:color="auto" w:fill="auto"/>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20</w:t>
            </w:r>
          </w:p>
        </w:tc>
        <w:tc>
          <w:tcPr>
            <w:tcW w:w="1134" w:type="dxa"/>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女</w:t>
            </w:r>
          </w:p>
        </w:tc>
        <w:tc>
          <w:tcPr>
            <w:tcW w:w="426" w:type="dxa"/>
            <w:vMerge w:val="restart"/>
            <w:shd w:val="clear" w:color="auto" w:fill="auto"/>
            <w:vAlign w:val="center"/>
          </w:tcPr>
          <w:p w:rsidR="00832E1F" w:rsidRPr="001B050C" w:rsidRDefault="00832E1F" w:rsidP="00832E1F">
            <w:pPr>
              <w:jc w:val="center"/>
              <w:rPr>
                <w:b/>
                <w:color w:val="000000" w:themeColor="text1"/>
                <w:sz w:val="27"/>
                <w:szCs w:val="27"/>
              </w:rPr>
            </w:pPr>
            <w:r w:rsidRPr="001B050C">
              <w:rPr>
                <w:rFonts w:hint="eastAsia"/>
                <w:b/>
                <w:color w:val="000000" w:themeColor="text1"/>
                <w:sz w:val="27"/>
                <w:szCs w:val="27"/>
              </w:rPr>
              <w:t>越南</w:t>
            </w:r>
          </w:p>
        </w:tc>
        <w:tc>
          <w:tcPr>
            <w:tcW w:w="850" w:type="dxa"/>
            <w:shd w:val="clear" w:color="auto" w:fill="auto"/>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108</w:t>
            </w:r>
          </w:p>
        </w:tc>
        <w:tc>
          <w:tcPr>
            <w:tcW w:w="1985" w:type="dxa"/>
            <w:shd w:val="clear" w:color="auto" w:fill="auto"/>
            <w:vAlign w:val="center"/>
          </w:tcPr>
          <w:p w:rsidR="00832E1F" w:rsidRPr="001B050C" w:rsidRDefault="00832E1F" w:rsidP="00150AB2">
            <w:pPr>
              <w:rPr>
                <w:color w:val="000000" w:themeColor="text1"/>
                <w:sz w:val="27"/>
                <w:szCs w:val="27"/>
              </w:rPr>
            </w:pPr>
            <w:r w:rsidRPr="001B050C">
              <w:rPr>
                <w:color w:val="000000" w:themeColor="text1"/>
                <w:sz w:val="27"/>
                <w:szCs w:val="27"/>
              </w:rPr>
              <w:t>因逾期未註冊</w:t>
            </w:r>
            <w:r w:rsidRPr="001B050C">
              <w:rPr>
                <w:rFonts w:hint="eastAsia"/>
                <w:color w:val="000000" w:themeColor="text1"/>
                <w:sz w:val="27"/>
                <w:szCs w:val="27"/>
              </w:rPr>
              <w:t>，</w:t>
            </w:r>
            <w:r w:rsidRPr="001B050C">
              <w:rPr>
                <w:color w:val="000000" w:themeColor="text1"/>
                <w:sz w:val="27"/>
                <w:szCs w:val="27"/>
              </w:rPr>
              <w:t>勒令退學</w:t>
            </w:r>
            <w:r w:rsidRPr="001B050C">
              <w:rPr>
                <w:rFonts w:hint="eastAsia"/>
                <w:color w:val="000000" w:themeColor="text1"/>
                <w:sz w:val="27"/>
                <w:szCs w:val="27"/>
              </w:rPr>
              <w:t>。後因從事性交</w:t>
            </w:r>
            <w:r w:rsidRPr="001B050C">
              <w:rPr>
                <w:rFonts w:hint="eastAsia"/>
                <w:color w:val="000000" w:themeColor="text1"/>
                <w:sz w:val="27"/>
                <w:szCs w:val="27"/>
              </w:rPr>
              <w:lastRenderedPageBreak/>
              <w:t>易遭查獲。</w:t>
            </w:r>
          </w:p>
        </w:tc>
        <w:tc>
          <w:tcPr>
            <w:tcW w:w="1984" w:type="dxa"/>
            <w:vAlign w:val="center"/>
          </w:tcPr>
          <w:p w:rsidR="00832E1F" w:rsidRPr="001B050C" w:rsidRDefault="00832E1F" w:rsidP="00150AB2">
            <w:pPr>
              <w:rPr>
                <w:color w:val="000000" w:themeColor="text1"/>
                <w:sz w:val="27"/>
                <w:szCs w:val="27"/>
              </w:rPr>
            </w:pPr>
            <w:r w:rsidRPr="001B050C">
              <w:rPr>
                <w:rFonts w:hint="eastAsia"/>
                <w:color w:val="000000" w:themeColor="text1"/>
                <w:sz w:val="27"/>
                <w:szCs w:val="27"/>
              </w:rPr>
              <w:lastRenderedPageBreak/>
              <w:t>已遣送回國。</w:t>
            </w:r>
          </w:p>
        </w:tc>
      </w:tr>
      <w:tr w:rsidR="001B050C" w:rsidRPr="001B050C" w:rsidTr="00232BF7">
        <w:trPr>
          <w:trHeight w:val="359"/>
          <w:jc w:val="center"/>
        </w:trPr>
        <w:tc>
          <w:tcPr>
            <w:tcW w:w="992" w:type="dxa"/>
            <w:shd w:val="clear" w:color="auto" w:fill="auto"/>
            <w:vAlign w:val="center"/>
          </w:tcPr>
          <w:p w:rsidR="00832E1F" w:rsidRPr="001B050C" w:rsidRDefault="00E00AD1" w:rsidP="00832E1F">
            <w:pPr>
              <w:jc w:val="center"/>
              <w:rPr>
                <w:color w:val="000000" w:themeColor="text1"/>
                <w:sz w:val="26"/>
                <w:szCs w:val="26"/>
              </w:rPr>
            </w:pPr>
            <w:r>
              <w:rPr>
                <w:rFonts w:hint="eastAsia"/>
                <w:color w:val="000000" w:themeColor="text1"/>
                <w:sz w:val="26"/>
                <w:szCs w:val="26"/>
              </w:rPr>
              <w:t>B</w:t>
            </w:r>
          </w:p>
        </w:tc>
        <w:tc>
          <w:tcPr>
            <w:tcW w:w="850" w:type="dxa"/>
            <w:shd w:val="clear" w:color="auto" w:fill="auto"/>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4</w:t>
            </w:r>
          </w:p>
        </w:tc>
        <w:tc>
          <w:tcPr>
            <w:tcW w:w="1134" w:type="dxa"/>
            <w:shd w:val="clear" w:color="auto" w:fill="auto"/>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19、19、23、26</w:t>
            </w:r>
          </w:p>
        </w:tc>
        <w:tc>
          <w:tcPr>
            <w:tcW w:w="1134" w:type="dxa"/>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1女</w:t>
            </w:r>
          </w:p>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3男</w:t>
            </w:r>
          </w:p>
        </w:tc>
        <w:tc>
          <w:tcPr>
            <w:tcW w:w="426" w:type="dxa"/>
            <w:vMerge/>
            <w:shd w:val="clear" w:color="auto" w:fill="auto"/>
            <w:vAlign w:val="center"/>
          </w:tcPr>
          <w:p w:rsidR="00832E1F" w:rsidRPr="001B050C" w:rsidRDefault="00832E1F" w:rsidP="00832E1F">
            <w:pPr>
              <w:jc w:val="center"/>
              <w:rPr>
                <w:b/>
                <w:color w:val="000000" w:themeColor="text1"/>
                <w:sz w:val="27"/>
                <w:szCs w:val="27"/>
              </w:rPr>
            </w:pPr>
          </w:p>
        </w:tc>
        <w:tc>
          <w:tcPr>
            <w:tcW w:w="850" w:type="dxa"/>
            <w:shd w:val="clear" w:color="auto" w:fill="auto"/>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111</w:t>
            </w:r>
          </w:p>
        </w:tc>
        <w:tc>
          <w:tcPr>
            <w:tcW w:w="1985" w:type="dxa"/>
            <w:shd w:val="clear" w:color="auto" w:fill="auto"/>
            <w:vAlign w:val="center"/>
          </w:tcPr>
          <w:p w:rsidR="00832E1F" w:rsidRPr="001B050C" w:rsidRDefault="00832E1F" w:rsidP="00150AB2">
            <w:pPr>
              <w:rPr>
                <w:color w:val="000000" w:themeColor="text1"/>
                <w:sz w:val="27"/>
                <w:szCs w:val="27"/>
              </w:rPr>
            </w:pPr>
            <w:r w:rsidRPr="001B050C">
              <w:rPr>
                <w:rFonts w:hint="eastAsia"/>
                <w:color w:val="000000" w:themeColor="text1"/>
                <w:sz w:val="27"/>
                <w:szCs w:val="27"/>
              </w:rPr>
              <w:t>返校上課即失聯，</w:t>
            </w:r>
            <w:r w:rsidRPr="001B050C">
              <w:rPr>
                <w:color w:val="000000" w:themeColor="text1"/>
                <w:sz w:val="27"/>
                <w:szCs w:val="27"/>
              </w:rPr>
              <w:t>通報退學</w:t>
            </w:r>
            <w:r w:rsidRPr="001B050C">
              <w:rPr>
                <w:rFonts w:hint="eastAsia"/>
                <w:color w:val="000000" w:themeColor="text1"/>
                <w:sz w:val="27"/>
                <w:szCs w:val="27"/>
              </w:rPr>
              <w:t>。</w:t>
            </w:r>
          </w:p>
        </w:tc>
        <w:tc>
          <w:tcPr>
            <w:tcW w:w="1984" w:type="dxa"/>
            <w:vAlign w:val="center"/>
          </w:tcPr>
          <w:p w:rsidR="00832E1F" w:rsidRPr="001B050C" w:rsidRDefault="00832E1F" w:rsidP="00150AB2">
            <w:pPr>
              <w:rPr>
                <w:color w:val="000000" w:themeColor="text1"/>
                <w:sz w:val="27"/>
                <w:szCs w:val="27"/>
              </w:rPr>
            </w:pPr>
            <w:r w:rsidRPr="001B050C">
              <w:rPr>
                <w:rFonts w:hint="eastAsia"/>
                <w:color w:val="000000" w:themeColor="text1"/>
                <w:sz w:val="27"/>
                <w:szCs w:val="27"/>
              </w:rPr>
              <w:t>協尋中。</w:t>
            </w:r>
          </w:p>
        </w:tc>
      </w:tr>
      <w:tr w:rsidR="001B050C" w:rsidRPr="001B050C" w:rsidTr="00232BF7">
        <w:trPr>
          <w:trHeight w:val="359"/>
          <w:jc w:val="center"/>
        </w:trPr>
        <w:tc>
          <w:tcPr>
            <w:tcW w:w="992" w:type="dxa"/>
            <w:shd w:val="clear" w:color="auto" w:fill="auto"/>
            <w:vAlign w:val="center"/>
          </w:tcPr>
          <w:p w:rsidR="00832E1F" w:rsidRPr="001B050C" w:rsidRDefault="00E00AD1" w:rsidP="00832E1F">
            <w:pPr>
              <w:jc w:val="center"/>
              <w:rPr>
                <w:color w:val="000000" w:themeColor="text1"/>
                <w:sz w:val="26"/>
                <w:szCs w:val="26"/>
              </w:rPr>
            </w:pPr>
            <w:r>
              <w:rPr>
                <w:rFonts w:hint="eastAsia"/>
                <w:color w:val="000000" w:themeColor="text1"/>
                <w:sz w:val="26"/>
                <w:szCs w:val="26"/>
              </w:rPr>
              <w:t>C</w:t>
            </w:r>
          </w:p>
        </w:tc>
        <w:tc>
          <w:tcPr>
            <w:tcW w:w="850" w:type="dxa"/>
            <w:shd w:val="clear" w:color="auto" w:fill="auto"/>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4</w:t>
            </w:r>
          </w:p>
        </w:tc>
        <w:tc>
          <w:tcPr>
            <w:tcW w:w="1134" w:type="dxa"/>
            <w:shd w:val="clear" w:color="auto" w:fill="auto"/>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21、25、27、30</w:t>
            </w:r>
          </w:p>
        </w:tc>
        <w:tc>
          <w:tcPr>
            <w:tcW w:w="1134" w:type="dxa"/>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2女</w:t>
            </w:r>
          </w:p>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2男</w:t>
            </w:r>
          </w:p>
        </w:tc>
        <w:tc>
          <w:tcPr>
            <w:tcW w:w="426" w:type="dxa"/>
            <w:vMerge/>
            <w:shd w:val="clear" w:color="auto" w:fill="auto"/>
            <w:vAlign w:val="center"/>
          </w:tcPr>
          <w:p w:rsidR="00832E1F" w:rsidRPr="001B050C" w:rsidRDefault="00832E1F" w:rsidP="00832E1F">
            <w:pPr>
              <w:jc w:val="center"/>
              <w:rPr>
                <w:b/>
                <w:color w:val="000000" w:themeColor="text1"/>
                <w:sz w:val="27"/>
                <w:szCs w:val="27"/>
              </w:rPr>
            </w:pPr>
          </w:p>
        </w:tc>
        <w:tc>
          <w:tcPr>
            <w:tcW w:w="850" w:type="dxa"/>
            <w:shd w:val="clear" w:color="auto" w:fill="auto"/>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111</w:t>
            </w:r>
          </w:p>
        </w:tc>
        <w:tc>
          <w:tcPr>
            <w:tcW w:w="1985" w:type="dxa"/>
            <w:shd w:val="clear" w:color="auto" w:fill="auto"/>
            <w:vAlign w:val="center"/>
          </w:tcPr>
          <w:p w:rsidR="00832E1F" w:rsidRPr="001B050C" w:rsidRDefault="00832E1F" w:rsidP="00150AB2">
            <w:pPr>
              <w:rPr>
                <w:color w:val="000000" w:themeColor="text1"/>
                <w:sz w:val="27"/>
                <w:szCs w:val="27"/>
              </w:rPr>
            </w:pPr>
            <w:r w:rsidRPr="001B050C">
              <w:rPr>
                <w:color w:val="000000" w:themeColor="text1"/>
                <w:sz w:val="27"/>
                <w:szCs w:val="27"/>
              </w:rPr>
              <w:t>返校上課即失聯</w:t>
            </w:r>
            <w:r w:rsidRPr="001B050C">
              <w:rPr>
                <w:rFonts w:hint="eastAsia"/>
                <w:color w:val="000000" w:themeColor="text1"/>
                <w:sz w:val="27"/>
                <w:szCs w:val="27"/>
              </w:rPr>
              <w:t>，</w:t>
            </w:r>
            <w:r w:rsidRPr="001B050C">
              <w:rPr>
                <w:color w:val="000000" w:themeColor="text1"/>
                <w:sz w:val="27"/>
                <w:szCs w:val="27"/>
              </w:rPr>
              <w:t>通報退學</w:t>
            </w:r>
            <w:r w:rsidRPr="001B050C">
              <w:rPr>
                <w:rFonts w:hint="eastAsia"/>
                <w:color w:val="000000" w:themeColor="text1"/>
                <w:sz w:val="27"/>
                <w:szCs w:val="27"/>
              </w:rPr>
              <w:t>。</w:t>
            </w:r>
          </w:p>
        </w:tc>
        <w:tc>
          <w:tcPr>
            <w:tcW w:w="1984" w:type="dxa"/>
            <w:vAlign w:val="center"/>
          </w:tcPr>
          <w:p w:rsidR="00832E1F" w:rsidRPr="001B050C" w:rsidRDefault="00832E1F" w:rsidP="00150AB2">
            <w:pPr>
              <w:rPr>
                <w:color w:val="000000" w:themeColor="text1"/>
                <w:sz w:val="27"/>
                <w:szCs w:val="27"/>
              </w:rPr>
            </w:pPr>
            <w:r w:rsidRPr="001B050C">
              <w:rPr>
                <w:rFonts w:hint="eastAsia"/>
                <w:color w:val="000000" w:themeColor="text1"/>
                <w:sz w:val="27"/>
                <w:szCs w:val="27"/>
              </w:rPr>
              <w:t>1男協尋中，另3人已</w:t>
            </w:r>
            <w:proofErr w:type="gramStart"/>
            <w:r w:rsidRPr="001B050C">
              <w:rPr>
                <w:rFonts w:hint="eastAsia"/>
                <w:color w:val="000000" w:themeColor="text1"/>
                <w:sz w:val="27"/>
                <w:szCs w:val="27"/>
              </w:rPr>
              <w:t>尋獲並已</w:t>
            </w:r>
            <w:proofErr w:type="gramEnd"/>
            <w:r w:rsidRPr="001B050C">
              <w:rPr>
                <w:rFonts w:hint="eastAsia"/>
                <w:color w:val="000000" w:themeColor="text1"/>
                <w:sz w:val="27"/>
                <w:szCs w:val="27"/>
              </w:rPr>
              <w:t>自行離境或遣送回國。</w:t>
            </w:r>
          </w:p>
        </w:tc>
      </w:tr>
      <w:tr w:rsidR="001B050C" w:rsidRPr="001B050C" w:rsidTr="00232BF7">
        <w:trPr>
          <w:trHeight w:val="362"/>
          <w:jc w:val="center"/>
        </w:trPr>
        <w:tc>
          <w:tcPr>
            <w:tcW w:w="992" w:type="dxa"/>
            <w:shd w:val="clear" w:color="auto" w:fill="auto"/>
            <w:vAlign w:val="center"/>
          </w:tcPr>
          <w:p w:rsidR="00832E1F" w:rsidRPr="001B050C" w:rsidRDefault="00E00AD1" w:rsidP="00832E1F">
            <w:pPr>
              <w:jc w:val="center"/>
              <w:rPr>
                <w:color w:val="000000" w:themeColor="text1"/>
                <w:sz w:val="26"/>
                <w:szCs w:val="26"/>
              </w:rPr>
            </w:pPr>
            <w:r>
              <w:rPr>
                <w:rFonts w:hint="eastAsia"/>
                <w:color w:val="000000" w:themeColor="text1"/>
                <w:sz w:val="26"/>
                <w:szCs w:val="26"/>
              </w:rPr>
              <w:t>D</w:t>
            </w:r>
          </w:p>
        </w:tc>
        <w:tc>
          <w:tcPr>
            <w:tcW w:w="850" w:type="dxa"/>
            <w:shd w:val="clear" w:color="auto" w:fill="auto"/>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1</w:t>
            </w:r>
          </w:p>
        </w:tc>
        <w:tc>
          <w:tcPr>
            <w:tcW w:w="1134" w:type="dxa"/>
            <w:shd w:val="clear" w:color="auto" w:fill="auto"/>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29</w:t>
            </w:r>
          </w:p>
        </w:tc>
        <w:tc>
          <w:tcPr>
            <w:tcW w:w="1134" w:type="dxa"/>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女</w:t>
            </w:r>
          </w:p>
        </w:tc>
        <w:tc>
          <w:tcPr>
            <w:tcW w:w="426" w:type="dxa"/>
            <w:vMerge/>
            <w:shd w:val="clear" w:color="auto" w:fill="auto"/>
            <w:vAlign w:val="center"/>
          </w:tcPr>
          <w:p w:rsidR="00832E1F" w:rsidRPr="001B050C" w:rsidRDefault="00832E1F" w:rsidP="00832E1F">
            <w:pPr>
              <w:jc w:val="center"/>
              <w:rPr>
                <w:b/>
                <w:color w:val="000000" w:themeColor="text1"/>
                <w:sz w:val="27"/>
                <w:szCs w:val="27"/>
              </w:rPr>
            </w:pPr>
          </w:p>
        </w:tc>
        <w:tc>
          <w:tcPr>
            <w:tcW w:w="850" w:type="dxa"/>
            <w:shd w:val="clear" w:color="auto" w:fill="auto"/>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110</w:t>
            </w:r>
          </w:p>
        </w:tc>
        <w:tc>
          <w:tcPr>
            <w:tcW w:w="1985" w:type="dxa"/>
            <w:shd w:val="clear" w:color="auto" w:fill="auto"/>
          </w:tcPr>
          <w:p w:rsidR="00832E1F" w:rsidRPr="001B050C" w:rsidRDefault="00832E1F" w:rsidP="00832E1F">
            <w:pPr>
              <w:rPr>
                <w:color w:val="000000" w:themeColor="text1"/>
                <w:sz w:val="27"/>
                <w:szCs w:val="27"/>
              </w:rPr>
            </w:pPr>
            <w:r w:rsidRPr="001B050C">
              <w:rPr>
                <w:color w:val="000000" w:themeColor="text1"/>
                <w:sz w:val="27"/>
                <w:szCs w:val="27"/>
              </w:rPr>
              <w:t>失聯通報</w:t>
            </w:r>
            <w:r w:rsidRPr="001B050C">
              <w:rPr>
                <w:rFonts w:hint="eastAsia"/>
                <w:color w:val="000000" w:themeColor="text1"/>
                <w:sz w:val="27"/>
                <w:szCs w:val="27"/>
              </w:rPr>
              <w:t>，後因從事性交易遭查獲，</w:t>
            </w:r>
            <w:r w:rsidRPr="001B050C">
              <w:rPr>
                <w:color w:val="000000" w:themeColor="text1"/>
                <w:sz w:val="27"/>
                <w:szCs w:val="27"/>
              </w:rPr>
              <w:t>退學</w:t>
            </w:r>
            <w:r w:rsidRPr="001B050C">
              <w:rPr>
                <w:rFonts w:hint="eastAsia"/>
                <w:color w:val="000000" w:themeColor="text1"/>
                <w:sz w:val="27"/>
                <w:szCs w:val="27"/>
              </w:rPr>
              <w:t>。</w:t>
            </w:r>
          </w:p>
        </w:tc>
        <w:tc>
          <w:tcPr>
            <w:tcW w:w="1984" w:type="dxa"/>
          </w:tcPr>
          <w:p w:rsidR="00832E1F" w:rsidRPr="001B050C" w:rsidRDefault="00832E1F" w:rsidP="00832E1F">
            <w:pPr>
              <w:rPr>
                <w:color w:val="000000" w:themeColor="text1"/>
                <w:sz w:val="27"/>
                <w:szCs w:val="27"/>
              </w:rPr>
            </w:pPr>
            <w:r w:rsidRPr="001B050C">
              <w:rPr>
                <w:rFonts w:hint="eastAsia"/>
                <w:color w:val="000000" w:themeColor="text1"/>
                <w:sz w:val="27"/>
                <w:szCs w:val="27"/>
              </w:rPr>
              <w:t>已</w:t>
            </w:r>
            <w:proofErr w:type="gramStart"/>
            <w:r w:rsidRPr="001B050C">
              <w:rPr>
                <w:rFonts w:hint="eastAsia"/>
                <w:color w:val="000000" w:themeColor="text1"/>
                <w:sz w:val="27"/>
                <w:szCs w:val="27"/>
              </w:rPr>
              <w:t>尋獲並已</w:t>
            </w:r>
            <w:proofErr w:type="gramEnd"/>
            <w:r w:rsidRPr="001B050C">
              <w:rPr>
                <w:rFonts w:hint="eastAsia"/>
                <w:color w:val="000000" w:themeColor="text1"/>
                <w:sz w:val="27"/>
                <w:szCs w:val="27"/>
              </w:rPr>
              <w:t>遣送回國。</w:t>
            </w:r>
          </w:p>
        </w:tc>
      </w:tr>
      <w:tr w:rsidR="001B050C" w:rsidRPr="001B050C" w:rsidTr="00232BF7">
        <w:trPr>
          <w:trHeight w:val="362"/>
          <w:jc w:val="center"/>
        </w:trPr>
        <w:tc>
          <w:tcPr>
            <w:tcW w:w="992" w:type="dxa"/>
            <w:shd w:val="clear" w:color="auto" w:fill="auto"/>
            <w:vAlign w:val="center"/>
          </w:tcPr>
          <w:p w:rsidR="00832E1F" w:rsidRPr="001B050C" w:rsidRDefault="00E00AD1" w:rsidP="00832E1F">
            <w:pPr>
              <w:jc w:val="center"/>
              <w:rPr>
                <w:color w:val="000000" w:themeColor="text1"/>
                <w:sz w:val="26"/>
                <w:szCs w:val="26"/>
              </w:rPr>
            </w:pPr>
            <w:r>
              <w:rPr>
                <w:rFonts w:hint="eastAsia"/>
                <w:color w:val="000000" w:themeColor="text1"/>
                <w:sz w:val="26"/>
                <w:szCs w:val="26"/>
              </w:rPr>
              <w:t>E</w:t>
            </w:r>
          </w:p>
        </w:tc>
        <w:tc>
          <w:tcPr>
            <w:tcW w:w="850" w:type="dxa"/>
            <w:shd w:val="clear" w:color="auto" w:fill="auto"/>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9</w:t>
            </w:r>
          </w:p>
        </w:tc>
        <w:tc>
          <w:tcPr>
            <w:tcW w:w="1134" w:type="dxa"/>
            <w:shd w:val="clear" w:color="auto" w:fill="auto"/>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w:t>
            </w:r>
            <w:r w:rsidRPr="001B050C">
              <w:rPr>
                <w:rStyle w:val="aff2"/>
                <w:color w:val="000000" w:themeColor="text1"/>
                <w:sz w:val="27"/>
                <w:szCs w:val="27"/>
              </w:rPr>
              <w:footnoteReference w:id="4"/>
            </w:r>
          </w:p>
        </w:tc>
        <w:tc>
          <w:tcPr>
            <w:tcW w:w="1134" w:type="dxa"/>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3女</w:t>
            </w:r>
          </w:p>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6男</w:t>
            </w:r>
          </w:p>
        </w:tc>
        <w:tc>
          <w:tcPr>
            <w:tcW w:w="426" w:type="dxa"/>
            <w:vMerge/>
            <w:shd w:val="clear" w:color="auto" w:fill="auto"/>
            <w:vAlign w:val="center"/>
          </w:tcPr>
          <w:p w:rsidR="00832E1F" w:rsidRPr="001B050C" w:rsidRDefault="00832E1F" w:rsidP="00832E1F">
            <w:pPr>
              <w:jc w:val="center"/>
              <w:rPr>
                <w:b/>
                <w:color w:val="000000" w:themeColor="text1"/>
                <w:sz w:val="27"/>
                <w:szCs w:val="27"/>
              </w:rPr>
            </w:pPr>
          </w:p>
        </w:tc>
        <w:tc>
          <w:tcPr>
            <w:tcW w:w="850" w:type="dxa"/>
            <w:shd w:val="clear" w:color="auto" w:fill="auto"/>
            <w:vAlign w:val="center"/>
          </w:tcPr>
          <w:p w:rsidR="00832E1F" w:rsidRPr="001B050C" w:rsidRDefault="00832E1F" w:rsidP="00832E1F">
            <w:pPr>
              <w:jc w:val="center"/>
              <w:rPr>
                <w:color w:val="000000" w:themeColor="text1"/>
                <w:sz w:val="27"/>
                <w:szCs w:val="27"/>
              </w:rPr>
            </w:pPr>
            <w:r w:rsidRPr="001B050C">
              <w:rPr>
                <w:rFonts w:hint="eastAsia"/>
                <w:color w:val="000000" w:themeColor="text1"/>
                <w:sz w:val="27"/>
                <w:szCs w:val="27"/>
              </w:rPr>
              <w:t>111</w:t>
            </w:r>
          </w:p>
        </w:tc>
        <w:tc>
          <w:tcPr>
            <w:tcW w:w="1985" w:type="dxa"/>
            <w:shd w:val="clear" w:color="auto" w:fill="auto"/>
          </w:tcPr>
          <w:p w:rsidR="00832E1F" w:rsidRPr="001B050C" w:rsidRDefault="009620E8" w:rsidP="00832E1F">
            <w:pPr>
              <w:rPr>
                <w:color w:val="000000" w:themeColor="text1"/>
                <w:sz w:val="27"/>
                <w:szCs w:val="27"/>
              </w:rPr>
            </w:pPr>
            <w:r w:rsidRPr="00C96E02">
              <w:rPr>
                <w:sz w:val="27"/>
                <w:szCs w:val="27"/>
              </w:rPr>
              <w:t>E</w:t>
            </w:r>
            <w:r w:rsidR="00832E1F" w:rsidRPr="001B050C">
              <w:rPr>
                <w:rFonts w:hint="eastAsia"/>
                <w:color w:val="000000" w:themeColor="text1"/>
                <w:sz w:val="27"/>
                <w:szCs w:val="27"/>
              </w:rPr>
              <w:t>大學陸續通報移民署越南籍學生行方不明情事。</w:t>
            </w:r>
          </w:p>
        </w:tc>
        <w:tc>
          <w:tcPr>
            <w:tcW w:w="1984" w:type="dxa"/>
          </w:tcPr>
          <w:p w:rsidR="00832E1F" w:rsidRPr="001B050C" w:rsidRDefault="00832E1F" w:rsidP="00832E1F">
            <w:pPr>
              <w:rPr>
                <w:color w:val="000000" w:themeColor="text1"/>
                <w:sz w:val="27"/>
                <w:szCs w:val="27"/>
              </w:rPr>
            </w:pPr>
            <w:r w:rsidRPr="001B050C">
              <w:rPr>
                <w:rFonts w:hint="eastAsia"/>
                <w:color w:val="000000" w:themeColor="text1"/>
                <w:sz w:val="27"/>
                <w:szCs w:val="27"/>
              </w:rPr>
              <w:t>4人</w:t>
            </w:r>
            <w:proofErr w:type="gramStart"/>
            <w:r w:rsidRPr="001B050C">
              <w:rPr>
                <w:rFonts w:hint="eastAsia"/>
                <w:color w:val="000000" w:themeColor="text1"/>
                <w:sz w:val="27"/>
                <w:szCs w:val="27"/>
              </w:rPr>
              <w:t>尋獲並已</w:t>
            </w:r>
            <w:proofErr w:type="gramEnd"/>
            <w:r w:rsidRPr="001B050C">
              <w:rPr>
                <w:rFonts w:hint="eastAsia"/>
                <w:color w:val="000000" w:themeColor="text1"/>
                <w:sz w:val="27"/>
                <w:szCs w:val="27"/>
              </w:rPr>
              <w:t>遣送回國；其餘5人協尋中。</w:t>
            </w:r>
          </w:p>
        </w:tc>
      </w:tr>
    </w:tbl>
    <w:p w:rsidR="001E5388" w:rsidRPr="001B050C" w:rsidRDefault="001E5388" w:rsidP="00C267D9">
      <w:pPr>
        <w:pStyle w:val="3"/>
        <w:numPr>
          <w:ilvl w:val="0"/>
          <w:numId w:val="0"/>
        </w:numPr>
        <w:ind w:leftChars="-125" w:left="-139" w:hangingChars="102" w:hanging="286"/>
        <w:rPr>
          <w:rFonts w:hAnsi="標楷體"/>
          <w:color w:val="000000" w:themeColor="text1"/>
          <w:sz w:val="26"/>
          <w:szCs w:val="26"/>
        </w:rPr>
      </w:pPr>
      <w:r w:rsidRPr="001B050C">
        <w:rPr>
          <w:rFonts w:hAnsi="標楷體" w:hint="eastAsia"/>
          <w:color w:val="000000" w:themeColor="text1"/>
          <w:sz w:val="26"/>
          <w:szCs w:val="26"/>
        </w:rPr>
        <w:t>資料來源：</w:t>
      </w:r>
      <w:proofErr w:type="gramStart"/>
      <w:r w:rsidRPr="001B050C">
        <w:rPr>
          <w:rFonts w:hAnsi="標楷體" w:hint="eastAsia"/>
          <w:color w:val="000000" w:themeColor="text1"/>
          <w:sz w:val="26"/>
          <w:szCs w:val="26"/>
        </w:rPr>
        <w:t>本院彙整</w:t>
      </w:r>
      <w:proofErr w:type="gramEnd"/>
      <w:r w:rsidR="00F17EB8" w:rsidRPr="001B050C">
        <w:rPr>
          <w:rFonts w:hAnsi="標楷體" w:hint="eastAsia"/>
          <w:color w:val="000000" w:themeColor="text1"/>
          <w:sz w:val="26"/>
          <w:szCs w:val="26"/>
        </w:rPr>
        <w:t>自教育部及內政部提供資料</w:t>
      </w:r>
      <w:r w:rsidRPr="001B050C">
        <w:rPr>
          <w:rFonts w:hAnsi="標楷體" w:hint="eastAsia"/>
          <w:color w:val="000000" w:themeColor="text1"/>
          <w:sz w:val="26"/>
          <w:szCs w:val="26"/>
        </w:rPr>
        <w:t>。</w:t>
      </w:r>
    </w:p>
    <w:p w:rsidR="008D0E02" w:rsidRPr="001B050C" w:rsidRDefault="008D0E02" w:rsidP="0048432D">
      <w:pPr>
        <w:pStyle w:val="3"/>
        <w:numPr>
          <w:ilvl w:val="2"/>
          <w:numId w:val="1"/>
        </w:numPr>
        <w:rPr>
          <w:color w:val="000000" w:themeColor="text1"/>
        </w:rPr>
      </w:pPr>
      <w:r w:rsidRPr="001B050C">
        <w:rPr>
          <w:rFonts w:hint="eastAsia"/>
          <w:color w:val="000000" w:themeColor="text1"/>
        </w:rPr>
        <w:t>又本院請內政部統計</w:t>
      </w:r>
      <w:r w:rsidRPr="001B050C">
        <w:rPr>
          <w:rFonts w:hAnsi="標楷體" w:hint="eastAsia"/>
          <w:color w:val="000000" w:themeColor="text1"/>
          <w:szCs w:val="32"/>
        </w:rPr>
        <w:t>針對</w:t>
      </w:r>
      <w:r w:rsidRPr="001B050C">
        <w:rPr>
          <w:rFonts w:hAnsi="標楷體" w:hint="eastAsia"/>
          <w:color w:val="000000" w:themeColor="text1"/>
          <w:szCs w:val="32"/>
        </w:rPr>
        <w:tab/>
        <w:t>102年至111年外國學生從事不法工作、性交易、行方不明協尋、逾期居留及遣返人數統計，</w:t>
      </w:r>
      <w:r w:rsidRPr="001B050C">
        <w:rPr>
          <w:rFonts w:hint="eastAsia"/>
          <w:color w:val="000000" w:themeColor="text1"/>
        </w:rPr>
        <w:t>據</w:t>
      </w:r>
      <w:r w:rsidR="00F90D63" w:rsidRPr="001B050C">
        <w:rPr>
          <w:rFonts w:hint="eastAsia"/>
          <w:color w:val="000000" w:themeColor="text1"/>
        </w:rPr>
        <w:t>內政</w:t>
      </w:r>
      <w:r w:rsidRPr="001B050C">
        <w:rPr>
          <w:rFonts w:hint="eastAsia"/>
          <w:color w:val="000000" w:themeColor="text1"/>
        </w:rPr>
        <w:t>部查復說明</w:t>
      </w:r>
      <w:r w:rsidR="006B0392" w:rsidRPr="001B050C">
        <w:rPr>
          <w:rFonts w:hint="eastAsia"/>
          <w:color w:val="000000" w:themeColor="text1"/>
        </w:rPr>
        <w:t>略</w:t>
      </w:r>
      <w:proofErr w:type="gramStart"/>
      <w:r w:rsidR="006B0392" w:rsidRPr="001B050C">
        <w:rPr>
          <w:rFonts w:hint="eastAsia"/>
          <w:color w:val="000000" w:themeColor="text1"/>
        </w:rPr>
        <w:t>以</w:t>
      </w:r>
      <w:proofErr w:type="gramEnd"/>
      <w:r w:rsidR="00EE46B2" w:rsidRPr="001B050C">
        <w:rPr>
          <w:rFonts w:hAnsi="標楷體" w:hint="eastAsia"/>
          <w:color w:val="000000" w:themeColor="text1"/>
        </w:rPr>
        <w:t>：</w:t>
      </w:r>
      <w:r w:rsidR="006855B6" w:rsidRPr="001B050C">
        <w:rPr>
          <w:rFonts w:hint="eastAsia"/>
          <w:b/>
          <w:color w:val="000000" w:themeColor="text1"/>
        </w:rPr>
        <w:t>「</w:t>
      </w:r>
      <w:r w:rsidRPr="001B050C">
        <w:rPr>
          <w:rFonts w:hint="eastAsia"/>
          <w:b/>
          <w:color w:val="000000" w:themeColor="text1"/>
        </w:rPr>
        <w:t>外國人來</w:t>
      </w:r>
      <w:proofErr w:type="gramStart"/>
      <w:r w:rsidRPr="001B050C">
        <w:rPr>
          <w:rFonts w:hint="eastAsia"/>
          <w:b/>
          <w:color w:val="000000" w:themeColor="text1"/>
        </w:rPr>
        <w:t>臺</w:t>
      </w:r>
      <w:proofErr w:type="gramEnd"/>
      <w:r w:rsidRPr="001B050C">
        <w:rPr>
          <w:rFonts w:hint="eastAsia"/>
          <w:b/>
          <w:color w:val="000000" w:themeColor="text1"/>
        </w:rPr>
        <w:t>假留學真打工或從事賣淫以越南籍最多，</w:t>
      </w:r>
      <w:proofErr w:type="gramStart"/>
      <w:r w:rsidRPr="001B050C">
        <w:rPr>
          <w:rFonts w:hint="eastAsia"/>
          <w:b/>
          <w:color w:val="000000" w:themeColor="text1"/>
        </w:rPr>
        <w:t>印尼籍居</w:t>
      </w:r>
      <w:proofErr w:type="gramEnd"/>
      <w:r w:rsidRPr="001B050C">
        <w:rPr>
          <w:rFonts w:hint="eastAsia"/>
          <w:b/>
          <w:color w:val="000000" w:themeColor="text1"/>
        </w:rPr>
        <w:t>次</w:t>
      </w:r>
      <w:r w:rsidRPr="001B050C">
        <w:rPr>
          <w:rFonts w:hint="eastAsia"/>
          <w:color w:val="000000" w:themeColor="text1"/>
        </w:rPr>
        <w:t>(詳如下表)，該二國係</w:t>
      </w:r>
      <w:proofErr w:type="gramStart"/>
      <w:r w:rsidRPr="001B050C">
        <w:rPr>
          <w:rFonts w:hint="eastAsia"/>
          <w:color w:val="000000" w:themeColor="text1"/>
        </w:rPr>
        <w:t>我國移工</w:t>
      </w:r>
      <w:proofErr w:type="gramEnd"/>
      <w:r w:rsidRPr="001B050C">
        <w:rPr>
          <w:rFonts w:hint="eastAsia"/>
          <w:color w:val="000000" w:themeColor="text1"/>
        </w:rPr>
        <w:t>之主要來源國，因我國部分產業缺工嚴重，研判該二國人士易受我國工作機會吸引，而透過假留學方式來臺從事非法工作等違法(規)活動</w:t>
      </w:r>
      <w:r w:rsidR="004B0445" w:rsidRPr="001B050C">
        <w:rPr>
          <w:rFonts w:hint="eastAsia"/>
          <w:color w:val="000000" w:themeColor="text1"/>
        </w:rPr>
        <w:t>。</w:t>
      </w:r>
      <w:r w:rsidR="00C63C7C" w:rsidRPr="001B050C">
        <w:rPr>
          <w:rFonts w:hint="eastAsia"/>
          <w:b/>
          <w:color w:val="000000" w:themeColor="text1"/>
        </w:rPr>
        <w:t>」</w:t>
      </w:r>
      <w:r w:rsidRPr="001B050C">
        <w:rPr>
          <w:rFonts w:hint="eastAsia"/>
          <w:color w:val="000000" w:themeColor="text1"/>
        </w:rPr>
        <w:t>且由下表發現，</w:t>
      </w:r>
      <w:r w:rsidR="000B7D41" w:rsidRPr="001B050C">
        <w:rPr>
          <w:rFonts w:hint="eastAsia"/>
          <w:color w:val="000000" w:themeColor="text1"/>
        </w:rPr>
        <w:t>外國學生</w:t>
      </w:r>
      <w:r w:rsidRPr="001B050C">
        <w:rPr>
          <w:rFonts w:hint="eastAsia"/>
          <w:color w:val="000000" w:themeColor="text1"/>
        </w:rPr>
        <w:t>在通報行方不明協尋</w:t>
      </w:r>
      <w:r w:rsidR="00823E93" w:rsidRPr="001B050C">
        <w:rPr>
          <w:rFonts w:hint="eastAsia"/>
          <w:color w:val="000000" w:themeColor="text1"/>
        </w:rPr>
        <w:t>，</w:t>
      </w:r>
      <w:r w:rsidRPr="001B050C">
        <w:rPr>
          <w:rFonts w:hint="eastAsia"/>
          <w:color w:val="000000" w:themeColor="text1"/>
        </w:rPr>
        <w:t>但尚未查獲者亦</w:t>
      </w:r>
      <w:r w:rsidRPr="001B050C">
        <w:rPr>
          <w:rFonts w:hint="eastAsia"/>
          <w:b/>
          <w:color w:val="000000" w:themeColor="text1"/>
        </w:rPr>
        <w:t>以越南籍居多，</w:t>
      </w:r>
      <w:proofErr w:type="gramStart"/>
      <w:r w:rsidRPr="001B050C">
        <w:rPr>
          <w:rFonts w:hint="eastAsia"/>
          <w:b/>
          <w:color w:val="000000" w:themeColor="text1"/>
        </w:rPr>
        <w:t>印尼籍次之</w:t>
      </w:r>
      <w:proofErr w:type="gramEnd"/>
      <w:r w:rsidRPr="001B050C">
        <w:rPr>
          <w:rFonts w:hint="eastAsia"/>
          <w:color w:val="000000" w:themeColor="text1"/>
        </w:rPr>
        <w:t>，且人數有逐年增加之趨勢，1</w:t>
      </w:r>
      <w:r w:rsidRPr="001B050C">
        <w:rPr>
          <w:color w:val="000000" w:themeColor="text1"/>
        </w:rPr>
        <w:t>11</w:t>
      </w:r>
      <w:r w:rsidRPr="001B050C">
        <w:rPr>
          <w:rFonts w:hint="eastAsia"/>
          <w:color w:val="000000" w:themeColor="text1"/>
        </w:rPr>
        <w:t>年已高達4</w:t>
      </w:r>
      <w:r w:rsidRPr="001B050C">
        <w:rPr>
          <w:color w:val="000000" w:themeColor="text1"/>
        </w:rPr>
        <w:t>8</w:t>
      </w:r>
      <w:r w:rsidRPr="001B050C">
        <w:rPr>
          <w:rFonts w:hint="eastAsia"/>
          <w:color w:val="000000" w:themeColor="text1"/>
        </w:rPr>
        <w:t>人。</w:t>
      </w:r>
    </w:p>
    <w:p w:rsidR="008D0E02" w:rsidRPr="001B050C" w:rsidRDefault="008D0E02" w:rsidP="008D0E02">
      <w:pPr>
        <w:pStyle w:val="a4"/>
        <w:ind w:left="709" w:hanging="709"/>
        <w:jc w:val="left"/>
        <w:rPr>
          <w:color w:val="000000" w:themeColor="text1"/>
          <w:sz w:val="24"/>
          <w:szCs w:val="24"/>
        </w:rPr>
      </w:pPr>
      <w:r w:rsidRPr="001B050C">
        <w:rPr>
          <w:b/>
          <w:color w:val="000000" w:themeColor="text1"/>
        </w:rPr>
        <w:t>102</w:t>
      </w:r>
      <w:r w:rsidRPr="001B050C">
        <w:rPr>
          <w:rFonts w:hint="eastAsia"/>
          <w:b/>
          <w:color w:val="000000" w:themeColor="text1"/>
        </w:rPr>
        <w:t>年至</w:t>
      </w:r>
      <w:r w:rsidRPr="001B050C">
        <w:rPr>
          <w:b/>
          <w:color w:val="000000" w:themeColor="text1"/>
        </w:rPr>
        <w:t>111</w:t>
      </w:r>
      <w:r w:rsidRPr="001B050C">
        <w:rPr>
          <w:rFonts w:hint="eastAsia"/>
          <w:b/>
          <w:color w:val="000000" w:themeColor="text1"/>
        </w:rPr>
        <w:t>年外國學生從事不法工作、性交易、行方不明協尋、逾</w:t>
      </w:r>
      <w:r w:rsidRPr="001B050C">
        <w:rPr>
          <w:rFonts w:hint="eastAsia"/>
          <w:b/>
          <w:color w:val="000000" w:themeColor="text1"/>
        </w:rPr>
        <w:lastRenderedPageBreak/>
        <w:t xml:space="preserve">期居留及遣返人數統計表 </w:t>
      </w:r>
      <w:r w:rsidRPr="001B050C">
        <w:rPr>
          <w:rFonts w:hint="eastAsia"/>
          <w:color w:val="000000" w:themeColor="text1"/>
        </w:rPr>
        <w:t xml:space="preserve"> </w:t>
      </w:r>
      <w:r w:rsidRPr="001B050C">
        <w:rPr>
          <w:rFonts w:hint="eastAsia"/>
          <w:b/>
          <w:color w:val="000000" w:themeColor="text1"/>
        </w:rPr>
        <w:t xml:space="preserve">                           </w:t>
      </w:r>
      <w:r w:rsidRPr="001B050C">
        <w:rPr>
          <w:rFonts w:hint="eastAsia"/>
          <w:color w:val="000000" w:themeColor="text1"/>
          <w:sz w:val="24"/>
          <w:szCs w:val="24"/>
        </w:rPr>
        <w:t>單位：人</w:t>
      </w:r>
    </w:p>
    <w:tbl>
      <w:tblPr>
        <w:tblStyle w:val="af9"/>
        <w:tblW w:w="8931" w:type="dxa"/>
        <w:tblLayout w:type="fixed"/>
        <w:tblLook w:val="0000" w:firstRow="0" w:lastRow="0" w:firstColumn="0" w:lastColumn="0" w:noHBand="0" w:noVBand="0"/>
      </w:tblPr>
      <w:tblGrid>
        <w:gridCol w:w="851"/>
        <w:gridCol w:w="992"/>
        <w:gridCol w:w="1418"/>
        <w:gridCol w:w="1412"/>
        <w:gridCol w:w="1848"/>
        <w:gridCol w:w="1559"/>
        <w:gridCol w:w="851"/>
      </w:tblGrid>
      <w:tr w:rsidR="001B050C" w:rsidRPr="001B050C" w:rsidTr="00897A1E">
        <w:trPr>
          <w:trHeight w:val="357"/>
          <w:tblHeader/>
        </w:trPr>
        <w:tc>
          <w:tcPr>
            <w:tcW w:w="851" w:type="dxa"/>
            <w:shd w:val="clear" w:color="auto" w:fill="EEECE1" w:themeFill="background2"/>
            <w:vAlign w:val="center"/>
          </w:tcPr>
          <w:p w:rsidR="008D0E02" w:rsidRPr="001B050C" w:rsidRDefault="008D0E02" w:rsidP="00897A1E">
            <w:pPr>
              <w:jc w:val="center"/>
              <w:rPr>
                <w:b/>
                <w:color w:val="000000" w:themeColor="text1"/>
                <w:sz w:val="30"/>
                <w:szCs w:val="30"/>
              </w:rPr>
            </w:pPr>
            <w:r w:rsidRPr="001B050C">
              <w:rPr>
                <w:rFonts w:hint="eastAsia"/>
                <w:b/>
                <w:color w:val="000000" w:themeColor="text1"/>
                <w:sz w:val="30"/>
                <w:szCs w:val="30"/>
              </w:rPr>
              <w:t>年度</w:t>
            </w:r>
          </w:p>
        </w:tc>
        <w:tc>
          <w:tcPr>
            <w:tcW w:w="992" w:type="dxa"/>
            <w:shd w:val="clear" w:color="auto" w:fill="EEECE1" w:themeFill="background2"/>
            <w:vAlign w:val="center"/>
          </w:tcPr>
          <w:p w:rsidR="008D0E02" w:rsidRPr="001B050C" w:rsidRDefault="008D0E02" w:rsidP="00897A1E">
            <w:pPr>
              <w:jc w:val="center"/>
              <w:rPr>
                <w:b/>
                <w:color w:val="000000" w:themeColor="text1"/>
                <w:sz w:val="30"/>
                <w:szCs w:val="30"/>
              </w:rPr>
            </w:pPr>
            <w:r w:rsidRPr="001B050C">
              <w:rPr>
                <w:rFonts w:hint="eastAsia"/>
                <w:b/>
                <w:color w:val="000000" w:themeColor="text1"/>
                <w:sz w:val="30"/>
                <w:szCs w:val="30"/>
              </w:rPr>
              <w:t>國籍</w:t>
            </w:r>
          </w:p>
        </w:tc>
        <w:tc>
          <w:tcPr>
            <w:tcW w:w="1418" w:type="dxa"/>
            <w:shd w:val="clear" w:color="auto" w:fill="EEECE1" w:themeFill="background2"/>
            <w:vAlign w:val="center"/>
          </w:tcPr>
          <w:p w:rsidR="00897A1E" w:rsidRPr="001B050C" w:rsidRDefault="008D0E02" w:rsidP="00897A1E">
            <w:pPr>
              <w:jc w:val="center"/>
              <w:rPr>
                <w:b/>
                <w:color w:val="000000" w:themeColor="text1"/>
                <w:sz w:val="30"/>
                <w:szCs w:val="30"/>
              </w:rPr>
            </w:pPr>
            <w:r w:rsidRPr="001B050C">
              <w:rPr>
                <w:rFonts w:hint="eastAsia"/>
                <w:b/>
                <w:color w:val="000000" w:themeColor="text1"/>
                <w:sz w:val="30"/>
                <w:szCs w:val="30"/>
              </w:rPr>
              <w:t>不法</w:t>
            </w:r>
          </w:p>
          <w:p w:rsidR="008D0E02" w:rsidRPr="001B050C" w:rsidRDefault="008D0E02" w:rsidP="00897A1E">
            <w:pPr>
              <w:jc w:val="center"/>
              <w:rPr>
                <w:b/>
                <w:color w:val="000000" w:themeColor="text1"/>
                <w:sz w:val="30"/>
                <w:szCs w:val="30"/>
              </w:rPr>
            </w:pPr>
            <w:r w:rsidRPr="001B050C">
              <w:rPr>
                <w:rFonts w:hint="eastAsia"/>
                <w:b/>
                <w:color w:val="000000" w:themeColor="text1"/>
                <w:sz w:val="30"/>
                <w:szCs w:val="30"/>
              </w:rPr>
              <w:t>工作</w:t>
            </w:r>
          </w:p>
        </w:tc>
        <w:tc>
          <w:tcPr>
            <w:tcW w:w="1412" w:type="dxa"/>
            <w:shd w:val="clear" w:color="auto" w:fill="EEECE1" w:themeFill="background2"/>
            <w:vAlign w:val="center"/>
          </w:tcPr>
          <w:p w:rsidR="008D0E02" w:rsidRPr="001B050C" w:rsidRDefault="008D0E02" w:rsidP="00897A1E">
            <w:pPr>
              <w:jc w:val="center"/>
              <w:rPr>
                <w:b/>
                <w:color w:val="000000" w:themeColor="text1"/>
                <w:sz w:val="30"/>
                <w:szCs w:val="30"/>
              </w:rPr>
            </w:pPr>
            <w:r w:rsidRPr="001B050C">
              <w:rPr>
                <w:rFonts w:hint="eastAsia"/>
                <w:b/>
                <w:color w:val="000000" w:themeColor="text1"/>
                <w:sz w:val="30"/>
                <w:szCs w:val="30"/>
              </w:rPr>
              <w:t>性交易</w:t>
            </w:r>
          </w:p>
        </w:tc>
        <w:tc>
          <w:tcPr>
            <w:tcW w:w="1848" w:type="dxa"/>
            <w:shd w:val="clear" w:color="auto" w:fill="EEECE1" w:themeFill="background2"/>
            <w:vAlign w:val="center"/>
          </w:tcPr>
          <w:p w:rsidR="00747A3E" w:rsidRPr="001B050C" w:rsidRDefault="008D0E02" w:rsidP="00897A1E">
            <w:pPr>
              <w:jc w:val="center"/>
              <w:rPr>
                <w:b/>
                <w:color w:val="000000" w:themeColor="text1"/>
                <w:sz w:val="30"/>
                <w:szCs w:val="30"/>
              </w:rPr>
            </w:pPr>
            <w:r w:rsidRPr="001B050C">
              <w:rPr>
                <w:rFonts w:hint="eastAsia"/>
                <w:b/>
                <w:color w:val="000000" w:themeColor="text1"/>
                <w:sz w:val="30"/>
                <w:szCs w:val="30"/>
              </w:rPr>
              <w:t>行方不明</w:t>
            </w:r>
          </w:p>
          <w:p w:rsidR="008D0E02" w:rsidRPr="001B050C" w:rsidRDefault="008D0E02" w:rsidP="00897A1E">
            <w:pPr>
              <w:jc w:val="center"/>
              <w:rPr>
                <w:b/>
                <w:color w:val="000000" w:themeColor="text1"/>
                <w:sz w:val="30"/>
                <w:szCs w:val="30"/>
              </w:rPr>
            </w:pPr>
            <w:r w:rsidRPr="001B050C">
              <w:rPr>
                <w:rFonts w:hint="eastAsia"/>
                <w:b/>
                <w:color w:val="000000" w:themeColor="text1"/>
                <w:sz w:val="30"/>
                <w:szCs w:val="30"/>
              </w:rPr>
              <w:t>協尋</w:t>
            </w:r>
          </w:p>
        </w:tc>
        <w:tc>
          <w:tcPr>
            <w:tcW w:w="1559" w:type="dxa"/>
            <w:shd w:val="clear" w:color="auto" w:fill="EEECE1" w:themeFill="background2"/>
            <w:vAlign w:val="center"/>
          </w:tcPr>
          <w:p w:rsidR="008D0E02" w:rsidRPr="001B050C" w:rsidRDefault="008D0E02" w:rsidP="00897A1E">
            <w:pPr>
              <w:jc w:val="center"/>
              <w:rPr>
                <w:b/>
                <w:color w:val="000000" w:themeColor="text1"/>
                <w:sz w:val="30"/>
                <w:szCs w:val="30"/>
              </w:rPr>
            </w:pPr>
            <w:r w:rsidRPr="001B050C">
              <w:rPr>
                <w:rFonts w:hint="eastAsia"/>
                <w:b/>
                <w:color w:val="000000" w:themeColor="text1"/>
                <w:sz w:val="30"/>
                <w:szCs w:val="30"/>
              </w:rPr>
              <w:t>逾期居留</w:t>
            </w:r>
          </w:p>
        </w:tc>
        <w:tc>
          <w:tcPr>
            <w:tcW w:w="851" w:type="dxa"/>
            <w:shd w:val="clear" w:color="auto" w:fill="EEECE1" w:themeFill="background2"/>
            <w:vAlign w:val="center"/>
          </w:tcPr>
          <w:p w:rsidR="008D0E02" w:rsidRPr="001B050C" w:rsidRDefault="008D0E02" w:rsidP="00897A1E">
            <w:pPr>
              <w:jc w:val="center"/>
              <w:rPr>
                <w:b/>
                <w:color w:val="000000" w:themeColor="text1"/>
                <w:sz w:val="30"/>
                <w:szCs w:val="30"/>
              </w:rPr>
            </w:pPr>
            <w:r w:rsidRPr="001B050C">
              <w:rPr>
                <w:rFonts w:hint="eastAsia"/>
                <w:b/>
                <w:color w:val="000000" w:themeColor="text1"/>
                <w:sz w:val="30"/>
                <w:szCs w:val="30"/>
              </w:rPr>
              <w:t>遣返</w:t>
            </w:r>
          </w:p>
        </w:tc>
      </w:tr>
      <w:tr w:rsidR="001B050C" w:rsidRPr="001B050C" w:rsidTr="00897A1E">
        <w:trPr>
          <w:trHeight w:val="357"/>
        </w:trPr>
        <w:tc>
          <w:tcPr>
            <w:tcW w:w="851" w:type="dxa"/>
            <w:vMerge w:val="restart"/>
            <w:vAlign w:val="center"/>
          </w:tcPr>
          <w:p w:rsidR="008D0E02" w:rsidRPr="001B050C" w:rsidRDefault="008D0E02" w:rsidP="001C213A">
            <w:pPr>
              <w:jc w:val="center"/>
              <w:rPr>
                <w:b/>
                <w:color w:val="000000" w:themeColor="text1"/>
                <w:sz w:val="30"/>
                <w:szCs w:val="30"/>
              </w:rPr>
            </w:pPr>
            <w:r w:rsidRPr="001B050C">
              <w:rPr>
                <w:rFonts w:hint="eastAsia"/>
                <w:b/>
                <w:color w:val="000000" w:themeColor="text1"/>
                <w:sz w:val="30"/>
                <w:szCs w:val="30"/>
              </w:rPr>
              <w:t>102</w:t>
            </w: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越南</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35</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438</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19</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印尼</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5</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110</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4</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其他</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3</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4</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186</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2</w:t>
            </w:r>
          </w:p>
        </w:tc>
      </w:tr>
      <w:tr w:rsidR="001B050C" w:rsidRPr="001B050C" w:rsidTr="00897A1E">
        <w:trPr>
          <w:trHeight w:val="362"/>
        </w:trPr>
        <w:tc>
          <w:tcPr>
            <w:tcW w:w="851" w:type="dxa"/>
            <w:vMerge/>
            <w:vAlign w:val="center"/>
          </w:tcPr>
          <w:p w:rsidR="008D0E02" w:rsidRPr="001B050C" w:rsidRDefault="008D0E02" w:rsidP="001C213A">
            <w:pPr>
              <w:jc w:val="center"/>
              <w:rPr>
                <w:b/>
                <w:color w:val="000000" w:themeColor="text1"/>
                <w:sz w:val="30"/>
                <w:szCs w:val="30"/>
              </w:rPr>
            </w:pPr>
          </w:p>
        </w:tc>
        <w:tc>
          <w:tcPr>
            <w:tcW w:w="992" w:type="dxa"/>
            <w:shd w:val="clear" w:color="auto" w:fill="EEECE1" w:themeFill="background2"/>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合計</w:t>
            </w:r>
          </w:p>
        </w:tc>
        <w:tc>
          <w:tcPr>
            <w:tcW w:w="141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43</w:t>
            </w:r>
          </w:p>
        </w:tc>
        <w:tc>
          <w:tcPr>
            <w:tcW w:w="1412"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5</w:t>
            </w:r>
          </w:p>
        </w:tc>
        <w:tc>
          <w:tcPr>
            <w:tcW w:w="1559"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734</w:t>
            </w:r>
          </w:p>
        </w:tc>
        <w:tc>
          <w:tcPr>
            <w:tcW w:w="851"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25</w:t>
            </w:r>
          </w:p>
        </w:tc>
      </w:tr>
      <w:tr w:rsidR="001B050C" w:rsidRPr="001B050C" w:rsidTr="00897A1E">
        <w:trPr>
          <w:trHeight w:val="359"/>
        </w:trPr>
        <w:tc>
          <w:tcPr>
            <w:tcW w:w="851" w:type="dxa"/>
            <w:vMerge w:val="restart"/>
            <w:vAlign w:val="center"/>
          </w:tcPr>
          <w:p w:rsidR="008D0E02" w:rsidRPr="001B050C" w:rsidRDefault="008D0E02" w:rsidP="001C213A">
            <w:pPr>
              <w:jc w:val="center"/>
              <w:rPr>
                <w:b/>
                <w:color w:val="000000" w:themeColor="text1"/>
                <w:sz w:val="30"/>
                <w:szCs w:val="30"/>
              </w:rPr>
            </w:pPr>
            <w:r w:rsidRPr="001B050C">
              <w:rPr>
                <w:rFonts w:hint="eastAsia"/>
                <w:b/>
                <w:color w:val="000000" w:themeColor="text1"/>
                <w:sz w:val="30"/>
                <w:szCs w:val="30"/>
              </w:rPr>
              <w:t>103</w:t>
            </w: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越南</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23</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215</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20</w:t>
            </w:r>
          </w:p>
        </w:tc>
      </w:tr>
      <w:tr w:rsidR="001B050C" w:rsidRPr="001B050C" w:rsidTr="00897A1E">
        <w:trPr>
          <w:trHeight w:val="360"/>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印尼</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3</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60</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2</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其他</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2</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145</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shd w:val="clear" w:color="auto" w:fill="EEECE1" w:themeFill="background2"/>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合計</w:t>
            </w:r>
          </w:p>
        </w:tc>
        <w:tc>
          <w:tcPr>
            <w:tcW w:w="141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28</w:t>
            </w:r>
          </w:p>
        </w:tc>
        <w:tc>
          <w:tcPr>
            <w:tcW w:w="1412"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c>
          <w:tcPr>
            <w:tcW w:w="1559"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420</w:t>
            </w:r>
          </w:p>
        </w:tc>
        <w:tc>
          <w:tcPr>
            <w:tcW w:w="851"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22</w:t>
            </w:r>
          </w:p>
        </w:tc>
      </w:tr>
      <w:tr w:rsidR="001B050C" w:rsidRPr="001B050C" w:rsidTr="00897A1E">
        <w:trPr>
          <w:trHeight w:val="359"/>
        </w:trPr>
        <w:tc>
          <w:tcPr>
            <w:tcW w:w="851" w:type="dxa"/>
            <w:vMerge w:val="restart"/>
            <w:vAlign w:val="center"/>
          </w:tcPr>
          <w:p w:rsidR="008D0E02" w:rsidRPr="001B050C" w:rsidRDefault="008D0E02" w:rsidP="001C213A">
            <w:pPr>
              <w:jc w:val="center"/>
              <w:rPr>
                <w:b/>
                <w:color w:val="000000" w:themeColor="text1"/>
                <w:sz w:val="30"/>
                <w:szCs w:val="30"/>
              </w:rPr>
            </w:pPr>
            <w:r w:rsidRPr="001B050C">
              <w:rPr>
                <w:rFonts w:hint="eastAsia"/>
                <w:b/>
                <w:color w:val="000000" w:themeColor="text1"/>
                <w:sz w:val="30"/>
                <w:szCs w:val="30"/>
              </w:rPr>
              <w:t>104</w:t>
            </w: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越南</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42</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306</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26</w:t>
            </w:r>
          </w:p>
        </w:tc>
      </w:tr>
      <w:tr w:rsidR="001B050C" w:rsidRPr="001B050C" w:rsidTr="00897A1E">
        <w:trPr>
          <w:trHeight w:val="362"/>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印尼</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4</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70</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3</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其他</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8</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155</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3</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shd w:val="clear" w:color="auto" w:fill="EEECE1" w:themeFill="background2"/>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合計</w:t>
            </w:r>
          </w:p>
        </w:tc>
        <w:tc>
          <w:tcPr>
            <w:tcW w:w="141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54</w:t>
            </w:r>
          </w:p>
        </w:tc>
        <w:tc>
          <w:tcPr>
            <w:tcW w:w="1412"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2</w:t>
            </w:r>
          </w:p>
        </w:tc>
        <w:tc>
          <w:tcPr>
            <w:tcW w:w="1559"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531</w:t>
            </w:r>
          </w:p>
        </w:tc>
        <w:tc>
          <w:tcPr>
            <w:tcW w:w="851"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32</w:t>
            </w:r>
          </w:p>
        </w:tc>
      </w:tr>
      <w:tr w:rsidR="001B050C" w:rsidRPr="001B050C" w:rsidTr="00897A1E">
        <w:trPr>
          <w:trHeight w:val="359"/>
        </w:trPr>
        <w:tc>
          <w:tcPr>
            <w:tcW w:w="851" w:type="dxa"/>
            <w:vMerge w:val="restart"/>
            <w:vAlign w:val="center"/>
          </w:tcPr>
          <w:p w:rsidR="008D0E02" w:rsidRPr="001B050C" w:rsidRDefault="008D0E02" w:rsidP="001C213A">
            <w:pPr>
              <w:jc w:val="center"/>
              <w:rPr>
                <w:b/>
                <w:color w:val="000000" w:themeColor="text1"/>
                <w:sz w:val="30"/>
                <w:szCs w:val="30"/>
              </w:rPr>
            </w:pPr>
            <w:r w:rsidRPr="001B050C">
              <w:rPr>
                <w:rFonts w:hint="eastAsia"/>
                <w:b/>
                <w:color w:val="000000" w:themeColor="text1"/>
                <w:sz w:val="30"/>
                <w:szCs w:val="30"/>
              </w:rPr>
              <w:t>105</w:t>
            </w: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越南</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41</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3</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225</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14</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印尼</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4</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2</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60</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其他</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6</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164</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r>
      <w:tr w:rsidR="001B050C" w:rsidRPr="001B050C" w:rsidTr="00897A1E">
        <w:trPr>
          <w:trHeight w:val="362"/>
        </w:trPr>
        <w:tc>
          <w:tcPr>
            <w:tcW w:w="851" w:type="dxa"/>
            <w:vMerge/>
            <w:vAlign w:val="center"/>
          </w:tcPr>
          <w:p w:rsidR="008D0E02" w:rsidRPr="001B050C" w:rsidRDefault="008D0E02" w:rsidP="001C213A">
            <w:pPr>
              <w:jc w:val="center"/>
              <w:rPr>
                <w:b/>
                <w:color w:val="000000" w:themeColor="text1"/>
                <w:sz w:val="30"/>
                <w:szCs w:val="30"/>
              </w:rPr>
            </w:pPr>
          </w:p>
        </w:tc>
        <w:tc>
          <w:tcPr>
            <w:tcW w:w="992" w:type="dxa"/>
            <w:shd w:val="clear" w:color="auto" w:fill="EEECE1" w:themeFill="background2"/>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合計</w:t>
            </w:r>
          </w:p>
        </w:tc>
        <w:tc>
          <w:tcPr>
            <w:tcW w:w="141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51</w:t>
            </w:r>
          </w:p>
        </w:tc>
        <w:tc>
          <w:tcPr>
            <w:tcW w:w="1412"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6</w:t>
            </w:r>
          </w:p>
        </w:tc>
        <w:tc>
          <w:tcPr>
            <w:tcW w:w="1559"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449</w:t>
            </w:r>
          </w:p>
        </w:tc>
        <w:tc>
          <w:tcPr>
            <w:tcW w:w="851"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16</w:t>
            </w:r>
          </w:p>
        </w:tc>
      </w:tr>
      <w:tr w:rsidR="001B050C" w:rsidRPr="001B050C" w:rsidTr="00897A1E">
        <w:trPr>
          <w:trHeight w:val="359"/>
        </w:trPr>
        <w:tc>
          <w:tcPr>
            <w:tcW w:w="851" w:type="dxa"/>
            <w:vMerge w:val="restart"/>
            <w:vAlign w:val="center"/>
          </w:tcPr>
          <w:p w:rsidR="008D0E02" w:rsidRPr="001B050C" w:rsidRDefault="008D0E02" w:rsidP="001C213A">
            <w:pPr>
              <w:jc w:val="center"/>
              <w:rPr>
                <w:b/>
                <w:color w:val="000000" w:themeColor="text1"/>
                <w:sz w:val="30"/>
                <w:szCs w:val="30"/>
              </w:rPr>
            </w:pPr>
            <w:r w:rsidRPr="001B050C">
              <w:rPr>
                <w:rFonts w:hint="eastAsia"/>
                <w:b/>
                <w:color w:val="000000" w:themeColor="text1"/>
                <w:sz w:val="30"/>
                <w:szCs w:val="30"/>
              </w:rPr>
              <w:t>106</w:t>
            </w: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越南</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49</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156</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21</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印尼</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5</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45</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2</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其他</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14</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2</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151</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shd w:val="clear" w:color="auto" w:fill="EEECE1" w:themeFill="background2"/>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合計</w:t>
            </w:r>
          </w:p>
        </w:tc>
        <w:tc>
          <w:tcPr>
            <w:tcW w:w="141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68</w:t>
            </w:r>
          </w:p>
        </w:tc>
        <w:tc>
          <w:tcPr>
            <w:tcW w:w="1412"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c>
          <w:tcPr>
            <w:tcW w:w="184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3</w:t>
            </w:r>
          </w:p>
        </w:tc>
        <w:tc>
          <w:tcPr>
            <w:tcW w:w="1559"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352</w:t>
            </w:r>
          </w:p>
        </w:tc>
        <w:tc>
          <w:tcPr>
            <w:tcW w:w="851"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24</w:t>
            </w:r>
          </w:p>
        </w:tc>
      </w:tr>
      <w:tr w:rsidR="001B050C" w:rsidRPr="001B050C" w:rsidTr="00897A1E">
        <w:trPr>
          <w:trHeight w:val="359"/>
        </w:trPr>
        <w:tc>
          <w:tcPr>
            <w:tcW w:w="851" w:type="dxa"/>
            <w:vMerge w:val="restart"/>
            <w:vAlign w:val="center"/>
          </w:tcPr>
          <w:p w:rsidR="008D0E02" w:rsidRPr="001B050C" w:rsidRDefault="008D0E02" w:rsidP="001C213A">
            <w:pPr>
              <w:jc w:val="center"/>
              <w:rPr>
                <w:b/>
                <w:color w:val="000000" w:themeColor="text1"/>
                <w:sz w:val="30"/>
                <w:szCs w:val="30"/>
              </w:rPr>
            </w:pPr>
            <w:r w:rsidRPr="001B050C">
              <w:rPr>
                <w:rFonts w:hint="eastAsia"/>
                <w:b/>
                <w:color w:val="000000" w:themeColor="text1"/>
                <w:sz w:val="30"/>
                <w:szCs w:val="30"/>
              </w:rPr>
              <w:t>107</w:t>
            </w: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越南</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30</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3</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120</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10</w:t>
            </w:r>
          </w:p>
        </w:tc>
      </w:tr>
      <w:tr w:rsidR="001B050C" w:rsidRPr="001B050C" w:rsidTr="00897A1E">
        <w:trPr>
          <w:trHeight w:val="362"/>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印尼</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3</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41</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其他</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7</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4</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139</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2</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shd w:val="clear" w:color="auto" w:fill="EEECE1" w:themeFill="background2"/>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合計</w:t>
            </w:r>
          </w:p>
        </w:tc>
        <w:tc>
          <w:tcPr>
            <w:tcW w:w="141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40</w:t>
            </w:r>
          </w:p>
        </w:tc>
        <w:tc>
          <w:tcPr>
            <w:tcW w:w="1412"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3</w:t>
            </w:r>
          </w:p>
        </w:tc>
        <w:tc>
          <w:tcPr>
            <w:tcW w:w="184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6</w:t>
            </w:r>
          </w:p>
        </w:tc>
        <w:tc>
          <w:tcPr>
            <w:tcW w:w="1559"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300</w:t>
            </w:r>
          </w:p>
        </w:tc>
        <w:tc>
          <w:tcPr>
            <w:tcW w:w="851"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13</w:t>
            </w:r>
          </w:p>
        </w:tc>
      </w:tr>
      <w:tr w:rsidR="001B050C" w:rsidRPr="001B050C" w:rsidTr="00897A1E">
        <w:trPr>
          <w:trHeight w:val="359"/>
        </w:trPr>
        <w:tc>
          <w:tcPr>
            <w:tcW w:w="851" w:type="dxa"/>
            <w:vMerge w:val="restart"/>
            <w:vAlign w:val="center"/>
          </w:tcPr>
          <w:p w:rsidR="008D0E02" w:rsidRPr="001B050C" w:rsidRDefault="008D0E02" w:rsidP="001C213A">
            <w:pPr>
              <w:jc w:val="center"/>
              <w:rPr>
                <w:b/>
                <w:color w:val="000000" w:themeColor="text1"/>
                <w:sz w:val="30"/>
                <w:szCs w:val="30"/>
              </w:rPr>
            </w:pPr>
            <w:r w:rsidRPr="001B050C">
              <w:rPr>
                <w:rFonts w:hint="eastAsia"/>
                <w:b/>
                <w:color w:val="000000" w:themeColor="text1"/>
                <w:sz w:val="30"/>
                <w:szCs w:val="30"/>
              </w:rPr>
              <w:t>108</w:t>
            </w: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越南</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66</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2</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125</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18</w:t>
            </w:r>
          </w:p>
        </w:tc>
      </w:tr>
      <w:tr w:rsidR="001B050C" w:rsidRPr="001B050C" w:rsidTr="00897A1E">
        <w:trPr>
          <w:trHeight w:val="360"/>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印尼</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9</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6</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81</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3</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其他</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6</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2</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155</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r>
      <w:tr w:rsidR="001B050C" w:rsidRPr="001B050C" w:rsidTr="00897A1E">
        <w:trPr>
          <w:trHeight w:val="361"/>
        </w:trPr>
        <w:tc>
          <w:tcPr>
            <w:tcW w:w="851" w:type="dxa"/>
            <w:vMerge/>
            <w:vAlign w:val="center"/>
          </w:tcPr>
          <w:p w:rsidR="008D0E02" w:rsidRPr="001B050C" w:rsidRDefault="008D0E02" w:rsidP="001C213A">
            <w:pPr>
              <w:jc w:val="center"/>
              <w:rPr>
                <w:b/>
                <w:color w:val="000000" w:themeColor="text1"/>
                <w:sz w:val="30"/>
                <w:szCs w:val="30"/>
              </w:rPr>
            </w:pPr>
          </w:p>
        </w:tc>
        <w:tc>
          <w:tcPr>
            <w:tcW w:w="992" w:type="dxa"/>
            <w:shd w:val="clear" w:color="auto" w:fill="EEECE1" w:themeFill="background2"/>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合計</w:t>
            </w:r>
          </w:p>
        </w:tc>
        <w:tc>
          <w:tcPr>
            <w:tcW w:w="141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81</w:t>
            </w:r>
          </w:p>
        </w:tc>
        <w:tc>
          <w:tcPr>
            <w:tcW w:w="1412"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c>
          <w:tcPr>
            <w:tcW w:w="184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10</w:t>
            </w:r>
          </w:p>
        </w:tc>
        <w:tc>
          <w:tcPr>
            <w:tcW w:w="1559"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361</w:t>
            </w:r>
          </w:p>
        </w:tc>
        <w:tc>
          <w:tcPr>
            <w:tcW w:w="851"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22</w:t>
            </w:r>
          </w:p>
        </w:tc>
      </w:tr>
      <w:tr w:rsidR="001B050C" w:rsidRPr="001B050C" w:rsidTr="00897A1E">
        <w:trPr>
          <w:trHeight w:val="359"/>
        </w:trPr>
        <w:tc>
          <w:tcPr>
            <w:tcW w:w="851" w:type="dxa"/>
            <w:vMerge w:val="restart"/>
            <w:vAlign w:val="center"/>
          </w:tcPr>
          <w:p w:rsidR="008D0E02" w:rsidRPr="001B050C" w:rsidRDefault="008D0E02" w:rsidP="001C213A">
            <w:pPr>
              <w:jc w:val="center"/>
              <w:rPr>
                <w:b/>
                <w:color w:val="000000" w:themeColor="text1"/>
                <w:sz w:val="30"/>
                <w:szCs w:val="30"/>
              </w:rPr>
            </w:pPr>
            <w:r w:rsidRPr="001B050C">
              <w:rPr>
                <w:rFonts w:hint="eastAsia"/>
                <w:b/>
                <w:color w:val="000000" w:themeColor="text1"/>
                <w:sz w:val="30"/>
                <w:szCs w:val="30"/>
              </w:rPr>
              <w:t>109</w:t>
            </w: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越南</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42</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5</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490</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10</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印尼</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10</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137</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8</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其他</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10</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5</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297</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shd w:val="clear" w:color="auto" w:fill="EEECE1" w:themeFill="background2"/>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合計</w:t>
            </w:r>
          </w:p>
        </w:tc>
        <w:tc>
          <w:tcPr>
            <w:tcW w:w="141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62</w:t>
            </w:r>
          </w:p>
        </w:tc>
        <w:tc>
          <w:tcPr>
            <w:tcW w:w="1412"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1</w:t>
            </w:r>
          </w:p>
        </w:tc>
        <w:tc>
          <w:tcPr>
            <w:tcW w:w="184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11</w:t>
            </w:r>
          </w:p>
        </w:tc>
        <w:tc>
          <w:tcPr>
            <w:tcW w:w="1559"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924</w:t>
            </w:r>
          </w:p>
        </w:tc>
        <w:tc>
          <w:tcPr>
            <w:tcW w:w="851"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18</w:t>
            </w:r>
          </w:p>
        </w:tc>
      </w:tr>
      <w:tr w:rsidR="001B050C" w:rsidRPr="001B050C" w:rsidTr="00897A1E">
        <w:trPr>
          <w:trHeight w:val="359"/>
        </w:trPr>
        <w:tc>
          <w:tcPr>
            <w:tcW w:w="851" w:type="dxa"/>
            <w:vMerge w:val="restart"/>
            <w:vAlign w:val="center"/>
          </w:tcPr>
          <w:p w:rsidR="008D0E02" w:rsidRPr="001B050C" w:rsidRDefault="008D0E02" w:rsidP="001C213A">
            <w:pPr>
              <w:jc w:val="center"/>
              <w:rPr>
                <w:b/>
                <w:color w:val="000000" w:themeColor="text1"/>
                <w:sz w:val="30"/>
                <w:szCs w:val="30"/>
              </w:rPr>
            </w:pPr>
            <w:r w:rsidRPr="001B050C">
              <w:rPr>
                <w:rFonts w:hint="eastAsia"/>
                <w:b/>
                <w:color w:val="000000" w:themeColor="text1"/>
                <w:sz w:val="30"/>
                <w:szCs w:val="30"/>
              </w:rPr>
              <w:t>110</w:t>
            </w: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越南</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53</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3</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17</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572</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16</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印尼</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9</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5</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179</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5</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其他</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8</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4</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350</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3</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shd w:val="clear" w:color="auto" w:fill="EEECE1" w:themeFill="background2"/>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合計</w:t>
            </w:r>
          </w:p>
        </w:tc>
        <w:tc>
          <w:tcPr>
            <w:tcW w:w="141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70</w:t>
            </w:r>
          </w:p>
        </w:tc>
        <w:tc>
          <w:tcPr>
            <w:tcW w:w="1412"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3</w:t>
            </w:r>
          </w:p>
        </w:tc>
        <w:tc>
          <w:tcPr>
            <w:tcW w:w="184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26</w:t>
            </w:r>
          </w:p>
        </w:tc>
        <w:tc>
          <w:tcPr>
            <w:tcW w:w="1559"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1,101</w:t>
            </w:r>
          </w:p>
        </w:tc>
        <w:tc>
          <w:tcPr>
            <w:tcW w:w="851"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24</w:t>
            </w:r>
          </w:p>
        </w:tc>
      </w:tr>
      <w:tr w:rsidR="001B050C" w:rsidRPr="001B050C" w:rsidTr="00897A1E">
        <w:trPr>
          <w:trHeight w:val="359"/>
        </w:trPr>
        <w:tc>
          <w:tcPr>
            <w:tcW w:w="851" w:type="dxa"/>
            <w:vMerge w:val="restart"/>
            <w:vAlign w:val="center"/>
          </w:tcPr>
          <w:p w:rsidR="008D0E02" w:rsidRPr="001B050C" w:rsidRDefault="008D0E02" w:rsidP="001C213A">
            <w:pPr>
              <w:jc w:val="center"/>
              <w:rPr>
                <w:b/>
                <w:color w:val="000000" w:themeColor="text1"/>
                <w:sz w:val="30"/>
                <w:szCs w:val="30"/>
              </w:rPr>
            </w:pPr>
            <w:r w:rsidRPr="001B050C">
              <w:rPr>
                <w:rFonts w:hint="eastAsia"/>
                <w:b/>
                <w:color w:val="000000" w:themeColor="text1"/>
                <w:sz w:val="30"/>
                <w:szCs w:val="30"/>
              </w:rPr>
              <w:t>11</w:t>
            </w:r>
            <w:r w:rsidRPr="001B050C">
              <w:rPr>
                <w:b/>
                <w:color w:val="000000" w:themeColor="text1"/>
                <w:sz w:val="30"/>
                <w:szCs w:val="30"/>
              </w:rPr>
              <w:t>1</w:t>
            </w: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越南</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56</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4</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43</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411</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19</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印尼</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18</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3</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150</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9</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其他</w:t>
            </w:r>
          </w:p>
        </w:tc>
        <w:tc>
          <w:tcPr>
            <w:tcW w:w="1418" w:type="dxa"/>
          </w:tcPr>
          <w:p w:rsidR="008D0E02" w:rsidRPr="001B050C" w:rsidRDefault="008D0E02" w:rsidP="001C213A">
            <w:pPr>
              <w:jc w:val="center"/>
              <w:rPr>
                <w:color w:val="000000" w:themeColor="text1"/>
                <w:sz w:val="30"/>
                <w:szCs w:val="30"/>
              </w:rPr>
            </w:pPr>
            <w:r w:rsidRPr="001B050C">
              <w:rPr>
                <w:color w:val="000000" w:themeColor="text1"/>
                <w:sz w:val="30"/>
                <w:szCs w:val="30"/>
              </w:rPr>
              <w:t>10</w:t>
            </w:r>
          </w:p>
        </w:tc>
        <w:tc>
          <w:tcPr>
            <w:tcW w:w="1412"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c>
          <w:tcPr>
            <w:tcW w:w="1848" w:type="dxa"/>
          </w:tcPr>
          <w:p w:rsidR="008D0E02" w:rsidRPr="001B050C" w:rsidRDefault="008D0E02" w:rsidP="001C213A">
            <w:pPr>
              <w:jc w:val="center"/>
              <w:rPr>
                <w:color w:val="000000" w:themeColor="text1"/>
                <w:sz w:val="30"/>
                <w:szCs w:val="30"/>
              </w:rPr>
            </w:pPr>
            <w:r w:rsidRPr="001B050C">
              <w:rPr>
                <w:color w:val="000000" w:themeColor="text1"/>
                <w:sz w:val="30"/>
                <w:szCs w:val="30"/>
              </w:rPr>
              <w:t>2</w:t>
            </w:r>
          </w:p>
        </w:tc>
        <w:tc>
          <w:tcPr>
            <w:tcW w:w="1559" w:type="dxa"/>
          </w:tcPr>
          <w:p w:rsidR="008D0E02" w:rsidRPr="001B050C" w:rsidRDefault="008D0E02" w:rsidP="001C213A">
            <w:pPr>
              <w:jc w:val="center"/>
              <w:rPr>
                <w:color w:val="000000" w:themeColor="text1"/>
                <w:sz w:val="30"/>
                <w:szCs w:val="30"/>
              </w:rPr>
            </w:pPr>
            <w:r w:rsidRPr="001B050C">
              <w:rPr>
                <w:color w:val="000000" w:themeColor="text1"/>
                <w:sz w:val="30"/>
                <w:szCs w:val="30"/>
              </w:rPr>
              <w:t>224</w:t>
            </w:r>
          </w:p>
        </w:tc>
        <w:tc>
          <w:tcPr>
            <w:tcW w:w="851" w:type="dxa"/>
          </w:tcPr>
          <w:p w:rsidR="008D0E02" w:rsidRPr="001B050C" w:rsidRDefault="008D0E02" w:rsidP="001C213A">
            <w:pPr>
              <w:jc w:val="center"/>
              <w:rPr>
                <w:color w:val="000000" w:themeColor="text1"/>
                <w:sz w:val="30"/>
                <w:szCs w:val="30"/>
              </w:rPr>
            </w:pPr>
            <w:r w:rsidRPr="001B050C">
              <w:rPr>
                <w:color w:val="000000" w:themeColor="text1"/>
                <w:sz w:val="30"/>
                <w:szCs w:val="30"/>
              </w:rPr>
              <w:t>0</w:t>
            </w:r>
          </w:p>
        </w:tc>
      </w:tr>
      <w:tr w:rsidR="001B050C" w:rsidRPr="001B050C" w:rsidTr="00897A1E">
        <w:trPr>
          <w:trHeight w:val="359"/>
        </w:trPr>
        <w:tc>
          <w:tcPr>
            <w:tcW w:w="851" w:type="dxa"/>
            <w:vMerge/>
            <w:vAlign w:val="center"/>
          </w:tcPr>
          <w:p w:rsidR="008D0E02" w:rsidRPr="001B050C" w:rsidRDefault="008D0E02" w:rsidP="001C213A">
            <w:pPr>
              <w:jc w:val="center"/>
              <w:rPr>
                <w:b/>
                <w:color w:val="000000" w:themeColor="text1"/>
                <w:sz w:val="30"/>
                <w:szCs w:val="30"/>
              </w:rPr>
            </w:pPr>
          </w:p>
        </w:tc>
        <w:tc>
          <w:tcPr>
            <w:tcW w:w="992" w:type="dxa"/>
            <w:shd w:val="clear" w:color="auto" w:fill="EEECE1" w:themeFill="background2"/>
          </w:tcPr>
          <w:p w:rsidR="008D0E02" w:rsidRPr="001B050C" w:rsidRDefault="008D0E02" w:rsidP="001C213A">
            <w:pPr>
              <w:jc w:val="center"/>
              <w:rPr>
                <w:color w:val="000000" w:themeColor="text1"/>
                <w:sz w:val="30"/>
                <w:szCs w:val="30"/>
              </w:rPr>
            </w:pPr>
            <w:r w:rsidRPr="001B050C">
              <w:rPr>
                <w:rFonts w:hint="eastAsia"/>
                <w:color w:val="000000" w:themeColor="text1"/>
                <w:sz w:val="30"/>
                <w:szCs w:val="30"/>
              </w:rPr>
              <w:t>合計</w:t>
            </w:r>
          </w:p>
        </w:tc>
        <w:tc>
          <w:tcPr>
            <w:tcW w:w="141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84</w:t>
            </w:r>
          </w:p>
        </w:tc>
        <w:tc>
          <w:tcPr>
            <w:tcW w:w="1412"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4</w:t>
            </w:r>
          </w:p>
        </w:tc>
        <w:tc>
          <w:tcPr>
            <w:tcW w:w="1848"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48</w:t>
            </w:r>
          </w:p>
        </w:tc>
        <w:tc>
          <w:tcPr>
            <w:tcW w:w="1559"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785</w:t>
            </w:r>
          </w:p>
        </w:tc>
        <w:tc>
          <w:tcPr>
            <w:tcW w:w="851" w:type="dxa"/>
            <w:shd w:val="clear" w:color="auto" w:fill="EEECE1" w:themeFill="background2"/>
          </w:tcPr>
          <w:p w:rsidR="008D0E02" w:rsidRPr="001B050C" w:rsidRDefault="008D0E02" w:rsidP="001C213A">
            <w:pPr>
              <w:jc w:val="center"/>
              <w:rPr>
                <w:color w:val="000000" w:themeColor="text1"/>
                <w:sz w:val="30"/>
                <w:szCs w:val="30"/>
              </w:rPr>
            </w:pPr>
            <w:r w:rsidRPr="001B050C">
              <w:rPr>
                <w:color w:val="000000" w:themeColor="text1"/>
                <w:sz w:val="30"/>
                <w:szCs w:val="30"/>
              </w:rPr>
              <w:t>28</w:t>
            </w:r>
          </w:p>
        </w:tc>
      </w:tr>
    </w:tbl>
    <w:p w:rsidR="008D0E02" w:rsidRPr="001B050C" w:rsidRDefault="008D0E02" w:rsidP="008D0E02">
      <w:pPr>
        <w:spacing w:line="300" w:lineRule="exact"/>
        <w:rPr>
          <w:color w:val="000000" w:themeColor="text1"/>
          <w:sz w:val="24"/>
          <w:szCs w:val="24"/>
        </w:rPr>
      </w:pPr>
      <w:proofErr w:type="gramStart"/>
      <w:r w:rsidRPr="001B050C">
        <w:rPr>
          <w:rFonts w:hint="eastAsia"/>
          <w:color w:val="000000" w:themeColor="text1"/>
          <w:sz w:val="30"/>
          <w:szCs w:val="30"/>
        </w:rPr>
        <w:t>註</w:t>
      </w:r>
      <w:proofErr w:type="gramEnd"/>
      <w:r w:rsidRPr="001B050C">
        <w:rPr>
          <w:rFonts w:hint="eastAsia"/>
          <w:color w:val="000000" w:themeColor="text1"/>
          <w:sz w:val="30"/>
          <w:szCs w:val="30"/>
        </w:rPr>
        <w:t>：</w:t>
      </w:r>
    </w:p>
    <w:p w:rsidR="008D0E02" w:rsidRPr="001B050C" w:rsidRDefault="008D0E02" w:rsidP="008D0E02">
      <w:pPr>
        <w:spacing w:line="300" w:lineRule="exact"/>
        <w:rPr>
          <w:color w:val="000000" w:themeColor="text1"/>
          <w:sz w:val="24"/>
          <w:szCs w:val="24"/>
        </w:rPr>
      </w:pPr>
      <w:r w:rsidRPr="001B050C">
        <w:rPr>
          <w:rFonts w:hint="eastAsia"/>
          <w:color w:val="000000" w:themeColor="text1"/>
          <w:sz w:val="24"/>
          <w:szCs w:val="24"/>
        </w:rPr>
        <w:t>1.各年度行方不明人數係指經通報行方不明協尋但尚未查獲者。</w:t>
      </w:r>
    </w:p>
    <w:p w:rsidR="008D0E02" w:rsidRPr="001B050C" w:rsidRDefault="008D0E02" w:rsidP="008D0E02">
      <w:pPr>
        <w:spacing w:line="300" w:lineRule="exact"/>
        <w:rPr>
          <w:color w:val="000000" w:themeColor="text1"/>
          <w:sz w:val="24"/>
          <w:szCs w:val="24"/>
        </w:rPr>
      </w:pPr>
      <w:r w:rsidRPr="001B050C">
        <w:rPr>
          <w:rFonts w:hint="eastAsia"/>
          <w:color w:val="000000" w:themeColor="text1"/>
          <w:sz w:val="24"/>
          <w:szCs w:val="24"/>
        </w:rPr>
        <w:t>2.各年度逾期居留人數係指當年度12月31日</w:t>
      </w:r>
      <w:proofErr w:type="gramStart"/>
      <w:r w:rsidRPr="001B050C">
        <w:rPr>
          <w:rFonts w:hint="eastAsia"/>
          <w:color w:val="000000" w:themeColor="text1"/>
          <w:sz w:val="24"/>
          <w:szCs w:val="24"/>
        </w:rPr>
        <w:t>止</w:t>
      </w:r>
      <w:proofErr w:type="gramEnd"/>
      <w:r w:rsidRPr="001B050C">
        <w:rPr>
          <w:rFonts w:hint="eastAsia"/>
          <w:color w:val="000000" w:themeColor="text1"/>
          <w:sz w:val="24"/>
          <w:szCs w:val="24"/>
        </w:rPr>
        <w:t>累計之逾期居留人數。</w:t>
      </w:r>
    </w:p>
    <w:p w:rsidR="002E2DC7" w:rsidRPr="001B050C" w:rsidRDefault="002E2DC7" w:rsidP="008D0E02">
      <w:pPr>
        <w:spacing w:line="300" w:lineRule="exact"/>
        <w:rPr>
          <w:color w:val="000000" w:themeColor="text1"/>
          <w:sz w:val="24"/>
          <w:szCs w:val="24"/>
        </w:rPr>
      </w:pPr>
      <w:r w:rsidRPr="001B050C">
        <w:rPr>
          <w:rFonts w:hint="eastAsia"/>
          <w:color w:val="000000" w:themeColor="text1"/>
          <w:sz w:val="24"/>
          <w:szCs w:val="24"/>
        </w:rPr>
        <w:t>3.逾期居留人數與其他欄位人數不重複。</w:t>
      </w:r>
    </w:p>
    <w:p w:rsidR="008D0E02" w:rsidRPr="001B050C" w:rsidRDefault="008D0E02" w:rsidP="008D0E02">
      <w:pPr>
        <w:spacing w:line="300" w:lineRule="exact"/>
        <w:rPr>
          <w:color w:val="000000" w:themeColor="text1"/>
          <w:sz w:val="26"/>
          <w:szCs w:val="26"/>
        </w:rPr>
      </w:pPr>
      <w:r w:rsidRPr="001B050C">
        <w:rPr>
          <w:rFonts w:hint="eastAsia"/>
          <w:color w:val="000000" w:themeColor="text1"/>
          <w:sz w:val="26"/>
          <w:szCs w:val="26"/>
        </w:rPr>
        <w:t>資料來源：內政部提供資料。</w:t>
      </w:r>
    </w:p>
    <w:p w:rsidR="008D0E02" w:rsidRDefault="008D0E02" w:rsidP="008D0E02">
      <w:pPr>
        <w:pStyle w:val="3"/>
        <w:numPr>
          <w:ilvl w:val="2"/>
          <w:numId w:val="1"/>
        </w:numPr>
        <w:spacing w:beforeLines="50" w:before="228"/>
        <w:ind w:left="1360" w:hanging="680"/>
        <w:rPr>
          <w:color w:val="000000" w:themeColor="text1"/>
        </w:rPr>
      </w:pPr>
      <w:proofErr w:type="gramStart"/>
      <w:r w:rsidRPr="001B050C">
        <w:rPr>
          <w:rFonts w:hint="eastAsia"/>
          <w:color w:val="000000" w:themeColor="text1"/>
        </w:rPr>
        <w:t>再者，</w:t>
      </w:r>
      <w:proofErr w:type="gramEnd"/>
      <w:r w:rsidRPr="001B050C">
        <w:rPr>
          <w:rFonts w:hint="eastAsia"/>
          <w:color w:val="000000" w:themeColor="text1"/>
        </w:rPr>
        <w:t>依據教育部提供私立大學學士班外國學生休退學比率資料，經</w:t>
      </w:r>
      <w:proofErr w:type="gramStart"/>
      <w:r w:rsidR="00823E93" w:rsidRPr="001B050C">
        <w:rPr>
          <w:rFonts w:hint="eastAsia"/>
          <w:color w:val="000000" w:themeColor="text1"/>
        </w:rPr>
        <w:t>本院</w:t>
      </w:r>
      <w:r w:rsidRPr="001B050C">
        <w:rPr>
          <w:rFonts w:hint="eastAsia"/>
          <w:color w:val="000000" w:themeColor="text1"/>
        </w:rPr>
        <w:t>彙</w:t>
      </w:r>
      <w:proofErr w:type="gramEnd"/>
      <w:r w:rsidRPr="001B050C">
        <w:rPr>
          <w:rFonts w:hint="eastAsia"/>
          <w:color w:val="000000" w:themeColor="text1"/>
        </w:rPr>
        <w:t>整統計近5年（1</w:t>
      </w:r>
      <w:r w:rsidRPr="001B050C">
        <w:rPr>
          <w:color w:val="000000" w:themeColor="text1"/>
        </w:rPr>
        <w:t>07</w:t>
      </w:r>
      <w:r w:rsidR="00AD502A" w:rsidRPr="001B050C">
        <w:rPr>
          <w:rFonts w:hint="eastAsia"/>
          <w:color w:val="000000" w:themeColor="text1"/>
        </w:rPr>
        <w:t>學</w:t>
      </w:r>
      <w:r w:rsidR="00CA54F9" w:rsidRPr="001B050C">
        <w:rPr>
          <w:rFonts w:hint="eastAsia"/>
          <w:color w:val="000000" w:themeColor="text1"/>
        </w:rPr>
        <w:t>年</w:t>
      </w:r>
      <w:r w:rsidRPr="001B050C">
        <w:rPr>
          <w:rFonts w:hint="eastAsia"/>
          <w:color w:val="000000" w:themeColor="text1"/>
        </w:rPr>
        <w:t>至1</w:t>
      </w:r>
      <w:r w:rsidRPr="001B050C">
        <w:rPr>
          <w:color w:val="000000" w:themeColor="text1"/>
        </w:rPr>
        <w:t>1</w:t>
      </w:r>
      <w:r w:rsidR="003E20EB" w:rsidRPr="001B050C">
        <w:rPr>
          <w:rFonts w:hint="eastAsia"/>
          <w:color w:val="000000" w:themeColor="text1"/>
        </w:rPr>
        <w:t>2學年</w:t>
      </w:r>
      <w:r w:rsidRPr="001B050C">
        <w:rPr>
          <w:rFonts w:hint="eastAsia"/>
          <w:color w:val="000000" w:themeColor="text1"/>
        </w:rPr>
        <w:t>）</w:t>
      </w:r>
      <w:r w:rsidR="002E1D0C" w:rsidRPr="001B050C">
        <w:rPr>
          <w:rFonts w:hint="eastAsia"/>
          <w:color w:val="000000" w:themeColor="text1"/>
        </w:rPr>
        <w:t>私立大專校院學士班外籍生</w:t>
      </w:r>
      <w:r w:rsidRPr="001B050C">
        <w:rPr>
          <w:rFonts w:hint="eastAsia"/>
          <w:b/>
          <w:color w:val="000000" w:themeColor="text1"/>
        </w:rPr>
        <w:t>休退學</w:t>
      </w:r>
      <w:r w:rsidR="002E1D0C" w:rsidRPr="001B050C">
        <w:rPr>
          <w:rFonts w:hint="eastAsia"/>
          <w:b/>
          <w:color w:val="000000" w:themeColor="text1"/>
        </w:rPr>
        <w:t>人數，</w:t>
      </w:r>
      <w:r w:rsidRPr="001B050C">
        <w:rPr>
          <w:rFonts w:hint="eastAsia"/>
          <w:b/>
          <w:color w:val="000000" w:themeColor="text1"/>
        </w:rPr>
        <w:t>亦以越南居</w:t>
      </w:r>
      <w:r w:rsidR="002E1D0C" w:rsidRPr="001B050C">
        <w:rPr>
          <w:rFonts w:hint="eastAsia"/>
          <w:b/>
          <w:color w:val="000000" w:themeColor="text1"/>
        </w:rPr>
        <w:t>冠</w:t>
      </w:r>
      <w:r w:rsidR="00F2617D" w:rsidRPr="001B050C">
        <w:rPr>
          <w:rFonts w:hint="eastAsia"/>
          <w:b/>
          <w:color w:val="000000" w:themeColor="text1"/>
        </w:rPr>
        <w:t>，</w:t>
      </w:r>
      <w:r w:rsidRPr="001B050C">
        <w:rPr>
          <w:rFonts w:hint="eastAsia"/>
          <w:b/>
          <w:color w:val="000000" w:themeColor="text1"/>
        </w:rPr>
        <w:t>其次為馬來西亞及印尼等國</w:t>
      </w:r>
      <w:r w:rsidRPr="001B050C">
        <w:rPr>
          <w:rFonts w:hint="eastAsia"/>
          <w:color w:val="000000" w:themeColor="text1"/>
        </w:rPr>
        <w:t>，詳如下表。且教育部統計</w:t>
      </w:r>
      <w:r w:rsidRPr="001B050C">
        <w:rPr>
          <w:color w:val="000000" w:themeColor="text1"/>
        </w:rPr>
        <w:t>105</w:t>
      </w:r>
      <w:r w:rsidR="00464576" w:rsidRPr="001B050C">
        <w:rPr>
          <w:rFonts w:hint="eastAsia"/>
          <w:color w:val="000000" w:themeColor="text1"/>
        </w:rPr>
        <w:t>年</w:t>
      </w:r>
      <w:r w:rsidR="00D6088F" w:rsidRPr="001B050C">
        <w:rPr>
          <w:rFonts w:hint="eastAsia"/>
          <w:color w:val="000000" w:themeColor="text1"/>
        </w:rPr>
        <w:t>至</w:t>
      </w:r>
      <w:r w:rsidRPr="001B050C">
        <w:rPr>
          <w:color w:val="000000" w:themeColor="text1"/>
        </w:rPr>
        <w:t>112</w:t>
      </w:r>
      <w:r w:rsidRPr="001B050C">
        <w:rPr>
          <w:rFonts w:hint="eastAsia"/>
          <w:color w:val="000000" w:themeColor="text1"/>
        </w:rPr>
        <w:t>年各校外籍生失蹤人數共計9</w:t>
      </w:r>
      <w:r w:rsidRPr="001B050C">
        <w:rPr>
          <w:color w:val="000000" w:themeColor="text1"/>
        </w:rPr>
        <w:t>8</w:t>
      </w:r>
      <w:r w:rsidRPr="001B050C">
        <w:rPr>
          <w:rFonts w:hint="eastAsia"/>
          <w:color w:val="000000" w:themeColor="text1"/>
        </w:rPr>
        <w:t>人，其中越南高達86人、印尼籍8人、其餘國籍4人。對照前揭外國學生從事不法工作、性交易、行方不明協尋、逾期居留多為越南籍及印尼籍，殊值主管機關正視此問題嚴重性，審慎</w:t>
      </w:r>
      <w:proofErr w:type="gramStart"/>
      <w:r w:rsidRPr="001B050C">
        <w:rPr>
          <w:rFonts w:hint="eastAsia"/>
          <w:color w:val="000000" w:themeColor="text1"/>
        </w:rPr>
        <w:t>研</w:t>
      </w:r>
      <w:proofErr w:type="gramEnd"/>
      <w:r w:rsidRPr="001B050C">
        <w:rPr>
          <w:rFonts w:hint="eastAsia"/>
          <w:color w:val="000000" w:themeColor="text1"/>
        </w:rPr>
        <w:t>謀因應對策。</w:t>
      </w:r>
    </w:p>
    <w:p w:rsidR="008D0E02" w:rsidRPr="001B050C" w:rsidRDefault="002E1D0C" w:rsidP="002E1D0C">
      <w:pPr>
        <w:pStyle w:val="a4"/>
        <w:ind w:left="993" w:hanging="993"/>
        <w:jc w:val="left"/>
        <w:rPr>
          <w:b/>
          <w:color w:val="000000" w:themeColor="text1"/>
          <w:sz w:val="26"/>
          <w:szCs w:val="26"/>
        </w:rPr>
      </w:pPr>
      <w:r w:rsidRPr="001B050C">
        <w:rPr>
          <w:rFonts w:hint="eastAsia"/>
          <w:b/>
          <w:color w:val="000000" w:themeColor="text1"/>
        </w:rPr>
        <w:t>107</w:t>
      </w:r>
      <w:r w:rsidR="008523A7" w:rsidRPr="001B050C">
        <w:rPr>
          <w:rFonts w:hint="eastAsia"/>
          <w:b/>
          <w:color w:val="000000" w:themeColor="text1"/>
        </w:rPr>
        <w:t>學年</w:t>
      </w:r>
      <w:r w:rsidRPr="001B050C">
        <w:rPr>
          <w:rFonts w:hint="eastAsia"/>
          <w:b/>
          <w:color w:val="000000" w:themeColor="text1"/>
        </w:rPr>
        <w:t>-112</w:t>
      </w:r>
      <w:r w:rsidR="00A47702" w:rsidRPr="001B050C">
        <w:rPr>
          <w:rFonts w:hint="eastAsia"/>
          <w:b/>
          <w:color w:val="000000" w:themeColor="text1"/>
        </w:rPr>
        <w:t>學年</w:t>
      </w:r>
      <w:r w:rsidRPr="001B050C">
        <w:rPr>
          <w:rFonts w:hint="eastAsia"/>
          <w:b/>
          <w:color w:val="000000" w:themeColor="text1"/>
        </w:rPr>
        <w:t>私立大專校院學士班外籍生休退學人數前三高國家及相關數據一覽表</w:t>
      </w:r>
      <w:r w:rsidR="00A94CD9" w:rsidRPr="001B050C">
        <w:rPr>
          <w:rFonts w:hint="eastAsia"/>
          <w:b/>
          <w:color w:val="000000" w:themeColor="text1"/>
        </w:rPr>
        <w:t xml:space="preserve">        </w:t>
      </w:r>
      <w:r w:rsidRPr="001B050C">
        <w:rPr>
          <w:rFonts w:hint="eastAsia"/>
          <w:b/>
          <w:color w:val="000000" w:themeColor="text1"/>
        </w:rPr>
        <w:t xml:space="preserve">                      </w:t>
      </w:r>
      <w:r w:rsidR="00A94CD9" w:rsidRPr="001B050C">
        <w:rPr>
          <w:rFonts w:hint="eastAsia"/>
          <w:color w:val="000000" w:themeColor="text1"/>
          <w:sz w:val="26"/>
          <w:szCs w:val="26"/>
        </w:rPr>
        <w:t>單位：</w:t>
      </w:r>
      <w:r w:rsidRPr="001B050C">
        <w:rPr>
          <w:rFonts w:hint="eastAsia"/>
          <w:color w:val="000000" w:themeColor="text1"/>
          <w:sz w:val="26"/>
          <w:szCs w:val="26"/>
        </w:rPr>
        <w:t>人</w:t>
      </w:r>
    </w:p>
    <w:tbl>
      <w:tblPr>
        <w:tblW w:w="9073" w:type="dxa"/>
        <w:tblInd w:w="-289" w:type="dxa"/>
        <w:tblLayout w:type="fixed"/>
        <w:tblCellMar>
          <w:left w:w="28" w:type="dxa"/>
          <w:right w:w="28" w:type="dxa"/>
        </w:tblCellMar>
        <w:tblLook w:val="04A0" w:firstRow="1" w:lastRow="0" w:firstColumn="1" w:lastColumn="0" w:noHBand="0" w:noVBand="1"/>
      </w:tblPr>
      <w:tblGrid>
        <w:gridCol w:w="1140"/>
        <w:gridCol w:w="1554"/>
        <w:gridCol w:w="1063"/>
        <w:gridCol w:w="1063"/>
        <w:gridCol w:w="1063"/>
        <w:gridCol w:w="1063"/>
        <w:gridCol w:w="1063"/>
        <w:gridCol w:w="1064"/>
      </w:tblGrid>
      <w:tr w:rsidR="001B050C" w:rsidRPr="001B050C" w:rsidTr="00777C5F">
        <w:trPr>
          <w:trHeight w:val="390"/>
          <w:tblHeader/>
        </w:trPr>
        <w:tc>
          <w:tcPr>
            <w:tcW w:w="2694"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2E1D0C" w:rsidRPr="001B050C" w:rsidRDefault="002E1D0C" w:rsidP="002E1D0C">
            <w:pPr>
              <w:widowControl/>
              <w:jc w:val="center"/>
              <w:rPr>
                <w:rFonts w:hAnsi="標楷體" w:cs="新細明體"/>
                <w:bCs/>
                <w:color w:val="000000" w:themeColor="text1"/>
                <w:kern w:val="0"/>
                <w:sz w:val="26"/>
                <w:szCs w:val="26"/>
              </w:rPr>
            </w:pPr>
            <w:bookmarkStart w:id="63" w:name="_Hlk157679073"/>
            <w:r w:rsidRPr="001B050C">
              <w:rPr>
                <w:rFonts w:hAnsi="標楷體" w:cs="新細明體" w:hint="eastAsia"/>
                <w:bCs/>
                <w:color w:val="000000" w:themeColor="text1"/>
                <w:kern w:val="0"/>
                <w:sz w:val="26"/>
                <w:szCs w:val="26"/>
              </w:rPr>
              <w:t>學年度</w:t>
            </w:r>
          </w:p>
        </w:tc>
        <w:tc>
          <w:tcPr>
            <w:tcW w:w="106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2E1D0C" w:rsidRPr="001B050C" w:rsidRDefault="002E1D0C" w:rsidP="002E1D0C">
            <w:pPr>
              <w:widowControl/>
              <w:jc w:val="center"/>
              <w:rPr>
                <w:rFonts w:hAnsi="標楷體" w:cs="新細明體"/>
                <w:b/>
                <w:bCs/>
                <w:color w:val="000000" w:themeColor="text1"/>
                <w:kern w:val="0"/>
                <w:sz w:val="26"/>
                <w:szCs w:val="26"/>
              </w:rPr>
            </w:pPr>
            <w:r w:rsidRPr="001B050C">
              <w:rPr>
                <w:rFonts w:hAnsi="標楷體" w:cs="新細明體" w:hint="eastAsia"/>
                <w:b/>
                <w:bCs/>
                <w:color w:val="000000" w:themeColor="text1"/>
                <w:kern w:val="0"/>
                <w:sz w:val="26"/>
                <w:szCs w:val="26"/>
              </w:rPr>
              <w:t>107</w:t>
            </w:r>
          </w:p>
        </w:tc>
        <w:tc>
          <w:tcPr>
            <w:tcW w:w="106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2E1D0C" w:rsidRPr="001B050C" w:rsidRDefault="002E1D0C" w:rsidP="002E1D0C">
            <w:pPr>
              <w:widowControl/>
              <w:jc w:val="center"/>
              <w:rPr>
                <w:rFonts w:hAnsi="標楷體" w:cs="新細明體"/>
                <w:b/>
                <w:bCs/>
                <w:color w:val="000000" w:themeColor="text1"/>
                <w:kern w:val="0"/>
                <w:sz w:val="26"/>
                <w:szCs w:val="26"/>
              </w:rPr>
            </w:pPr>
            <w:r w:rsidRPr="001B050C">
              <w:rPr>
                <w:rFonts w:hAnsi="標楷體" w:cs="新細明體" w:hint="eastAsia"/>
                <w:b/>
                <w:bCs/>
                <w:color w:val="000000" w:themeColor="text1"/>
                <w:kern w:val="0"/>
                <w:sz w:val="26"/>
                <w:szCs w:val="26"/>
              </w:rPr>
              <w:t>108</w:t>
            </w:r>
          </w:p>
        </w:tc>
        <w:tc>
          <w:tcPr>
            <w:tcW w:w="106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2E1D0C" w:rsidRPr="001B050C" w:rsidRDefault="002E1D0C" w:rsidP="002E1D0C">
            <w:pPr>
              <w:widowControl/>
              <w:jc w:val="center"/>
              <w:rPr>
                <w:rFonts w:hAnsi="標楷體" w:cs="新細明體"/>
                <w:b/>
                <w:bCs/>
                <w:color w:val="000000" w:themeColor="text1"/>
                <w:kern w:val="0"/>
                <w:sz w:val="26"/>
                <w:szCs w:val="26"/>
              </w:rPr>
            </w:pPr>
            <w:r w:rsidRPr="001B050C">
              <w:rPr>
                <w:rFonts w:hAnsi="標楷體" w:cs="新細明體" w:hint="eastAsia"/>
                <w:b/>
                <w:bCs/>
                <w:color w:val="000000" w:themeColor="text1"/>
                <w:kern w:val="0"/>
                <w:sz w:val="26"/>
                <w:szCs w:val="26"/>
              </w:rPr>
              <w:t>109</w:t>
            </w:r>
          </w:p>
        </w:tc>
        <w:tc>
          <w:tcPr>
            <w:tcW w:w="106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2E1D0C" w:rsidRPr="001B050C" w:rsidRDefault="002E1D0C" w:rsidP="002E1D0C">
            <w:pPr>
              <w:widowControl/>
              <w:jc w:val="center"/>
              <w:rPr>
                <w:rFonts w:hAnsi="標楷體" w:cs="新細明體"/>
                <w:b/>
                <w:bCs/>
                <w:color w:val="000000" w:themeColor="text1"/>
                <w:kern w:val="0"/>
                <w:sz w:val="26"/>
                <w:szCs w:val="26"/>
              </w:rPr>
            </w:pPr>
            <w:r w:rsidRPr="001B050C">
              <w:rPr>
                <w:rFonts w:hAnsi="標楷體" w:cs="新細明體" w:hint="eastAsia"/>
                <w:b/>
                <w:bCs/>
                <w:color w:val="000000" w:themeColor="text1"/>
                <w:kern w:val="0"/>
                <w:sz w:val="26"/>
                <w:szCs w:val="26"/>
              </w:rPr>
              <w:t>110</w:t>
            </w:r>
          </w:p>
        </w:tc>
        <w:tc>
          <w:tcPr>
            <w:tcW w:w="106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2E1D0C" w:rsidRPr="001B050C" w:rsidRDefault="002E1D0C" w:rsidP="002E1D0C">
            <w:pPr>
              <w:widowControl/>
              <w:jc w:val="center"/>
              <w:rPr>
                <w:rFonts w:hAnsi="標楷體" w:cs="新細明體"/>
                <w:b/>
                <w:bCs/>
                <w:color w:val="000000" w:themeColor="text1"/>
                <w:kern w:val="0"/>
                <w:sz w:val="26"/>
                <w:szCs w:val="26"/>
              </w:rPr>
            </w:pPr>
            <w:r w:rsidRPr="001B050C">
              <w:rPr>
                <w:rFonts w:hAnsi="標楷體" w:cs="新細明體" w:hint="eastAsia"/>
                <w:b/>
                <w:bCs/>
                <w:color w:val="000000" w:themeColor="text1"/>
                <w:kern w:val="0"/>
                <w:sz w:val="26"/>
                <w:szCs w:val="26"/>
              </w:rPr>
              <w:t>111</w:t>
            </w:r>
          </w:p>
        </w:tc>
        <w:tc>
          <w:tcPr>
            <w:tcW w:w="1064" w:type="dxa"/>
            <w:tcBorders>
              <w:top w:val="single" w:sz="4" w:space="0" w:color="auto"/>
              <w:left w:val="single" w:sz="4" w:space="0" w:color="auto"/>
              <w:bottom w:val="single" w:sz="4" w:space="0" w:color="auto"/>
              <w:right w:val="single" w:sz="4" w:space="0" w:color="auto"/>
            </w:tcBorders>
            <w:shd w:val="clear" w:color="auto" w:fill="EEECE1" w:themeFill="background2"/>
          </w:tcPr>
          <w:p w:rsidR="002E1D0C" w:rsidRPr="001B050C" w:rsidRDefault="002E1D0C" w:rsidP="002E1D0C">
            <w:pPr>
              <w:widowControl/>
              <w:jc w:val="center"/>
              <w:rPr>
                <w:rFonts w:hAnsi="標楷體" w:cs="新細明體"/>
                <w:b/>
                <w:bCs/>
                <w:color w:val="000000" w:themeColor="text1"/>
                <w:kern w:val="0"/>
                <w:sz w:val="26"/>
                <w:szCs w:val="26"/>
              </w:rPr>
            </w:pPr>
            <w:r w:rsidRPr="001B050C">
              <w:rPr>
                <w:rFonts w:hAnsi="標楷體" w:cs="新細明體" w:hint="eastAsia"/>
                <w:b/>
                <w:bCs/>
                <w:color w:val="000000" w:themeColor="text1"/>
                <w:kern w:val="0"/>
                <w:sz w:val="26"/>
                <w:szCs w:val="26"/>
              </w:rPr>
              <w:t>112</w:t>
            </w:r>
          </w:p>
        </w:tc>
      </w:tr>
      <w:tr w:rsidR="001B050C" w:rsidRPr="001B050C" w:rsidTr="00777C5F">
        <w:trPr>
          <w:trHeight w:val="390"/>
        </w:trPr>
        <w:tc>
          <w:tcPr>
            <w:tcW w:w="114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E1D0C" w:rsidRPr="001B050C" w:rsidRDefault="002E1D0C" w:rsidP="002E1D0C">
            <w:pPr>
              <w:widowControl/>
              <w:jc w:val="center"/>
              <w:rPr>
                <w:rFonts w:hAnsi="標楷體" w:cs="新細明體"/>
                <w:bCs/>
                <w:color w:val="000000" w:themeColor="text1"/>
                <w:kern w:val="0"/>
                <w:sz w:val="26"/>
                <w:szCs w:val="26"/>
              </w:rPr>
            </w:pPr>
            <w:r w:rsidRPr="001B050C">
              <w:rPr>
                <w:rFonts w:hAnsi="標楷體" w:cs="新細明體" w:hint="eastAsia"/>
                <w:bCs/>
                <w:color w:val="000000" w:themeColor="text1"/>
                <w:kern w:val="0"/>
                <w:sz w:val="26"/>
                <w:szCs w:val="26"/>
              </w:rPr>
              <w:t>越南</w:t>
            </w:r>
          </w:p>
        </w:tc>
        <w:tc>
          <w:tcPr>
            <w:tcW w:w="1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E1D0C" w:rsidRPr="001B050C" w:rsidRDefault="002E1D0C" w:rsidP="002E1D0C">
            <w:pPr>
              <w:widowControl/>
              <w:jc w:val="center"/>
              <w:rPr>
                <w:rFonts w:hAnsi="標楷體" w:cs="新細明體"/>
                <w:bCs/>
                <w:color w:val="000000" w:themeColor="text1"/>
                <w:kern w:val="0"/>
                <w:sz w:val="26"/>
                <w:szCs w:val="26"/>
              </w:rPr>
            </w:pPr>
            <w:r w:rsidRPr="001B050C">
              <w:rPr>
                <w:rFonts w:hAnsi="標楷體" w:cs="新細明體" w:hint="eastAsia"/>
                <w:bCs/>
                <w:color w:val="000000" w:themeColor="text1"/>
                <w:kern w:val="0"/>
                <w:sz w:val="26"/>
                <w:szCs w:val="26"/>
              </w:rPr>
              <w:t>休學人數</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D0C" w:rsidRPr="001B050C" w:rsidRDefault="002E1D0C" w:rsidP="002E1D0C">
            <w:pPr>
              <w:widowControl/>
              <w:jc w:val="center"/>
              <w:rPr>
                <w:rFonts w:hAnsi="標楷體" w:cs="新細明體"/>
                <w:color w:val="000000" w:themeColor="text1"/>
                <w:kern w:val="0"/>
                <w:sz w:val="26"/>
                <w:szCs w:val="26"/>
              </w:rPr>
            </w:pPr>
            <w:r w:rsidRPr="001B050C">
              <w:rPr>
                <w:rFonts w:hAnsi="標楷體" w:cs="新細明體"/>
                <w:color w:val="000000" w:themeColor="text1"/>
                <w:kern w:val="0"/>
                <w:sz w:val="26"/>
                <w:szCs w:val="26"/>
              </w:rPr>
              <w:t>81</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D0C" w:rsidRPr="001B050C" w:rsidRDefault="002E1D0C" w:rsidP="002E1D0C">
            <w:pPr>
              <w:widowControl/>
              <w:jc w:val="center"/>
              <w:rPr>
                <w:rFonts w:hAnsi="標楷體" w:cs="新細明體"/>
                <w:color w:val="000000" w:themeColor="text1"/>
                <w:kern w:val="0"/>
                <w:sz w:val="26"/>
                <w:szCs w:val="26"/>
              </w:rPr>
            </w:pPr>
            <w:r w:rsidRPr="001B050C">
              <w:rPr>
                <w:rFonts w:hAnsi="標楷體" w:cs="新細明體"/>
                <w:color w:val="000000" w:themeColor="text1"/>
                <w:kern w:val="0"/>
                <w:sz w:val="26"/>
                <w:szCs w:val="26"/>
              </w:rPr>
              <w:t>111</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D0C" w:rsidRPr="001B050C" w:rsidRDefault="002E1D0C" w:rsidP="002E1D0C">
            <w:pPr>
              <w:widowControl/>
              <w:jc w:val="center"/>
              <w:rPr>
                <w:rFonts w:hAnsi="標楷體" w:cs="新細明體"/>
                <w:color w:val="000000" w:themeColor="text1"/>
                <w:kern w:val="0"/>
                <w:sz w:val="26"/>
                <w:szCs w:val="26"/>
              </w:rPr>
            </w:pPr>
            <w:r w:rsidRPr="001B050C">
              <w:rPr>
                <w:rFonts w:hAnsi="標楷體" w:cs="新細明體" w:hint="eastAsia"/>
                <w:color w:val="000000" w:themeColor="text1"/>
                <w:kern w:val="0"/>
                <w:sz w:val="26"/>
                <w:szCs w:val="26"/>
              </w:rPr>
              <w:t>100</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D0C" w:rsidRPr="001B050C" w:rsidRDefault="002E1D0C" w:rsidP="002E1D0C">
            <w:pPr>
              <w:widowControl/>
              <w:jc w:val="center"/>
              <w:rPr>
                <w:rFonts w:hAnsi="標楷體" w:cs="新細明體"/>
                <w:color w:val="000000" w:themeColor="text1"/>
                <w:kern w:val="0"/>
                <w:sz w:val="26"/>
                <w:szCs w:val="26"/>
              </w:rPr>
            </w:pPr>
            <w:r w:rsidRPr="001B050C">
              <w:rPr>
                <w:rFonts w:hAnsi="標楷體" w:cs="新細明體" w:hint="eastAsia"/>
                <w:color w:val="000000" w:themeColor="text1"/>
                <w:kern w:val="0"/>
                <w:sz w:val="26"/>
                <w:szCs w:val="26"/>
              </w:rPr>
              <w:t>179</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D0C" w:rsidRPr="001B050C" w:rsidRDefault="002E1D0C" w:rsidP="002E1D0C">
            <w:pPr>
              <w:widowControl/>
              <w:jc w:val="center"/>
              <w:rPr>
                <w:rFonts w:hAnsi="標楷體" w:cs="新細明體"/>
                <w:color w:val="000000" w:themeColor="text1"/>
                <w:kern w:val="0"/>
                <w:sz w:val="26"/>
                <w:szCs w:val="26"/>
              </w:rPr>
            </w:pPr>
            <w:r w:rsidRPr="001B050C">
              <w:rPr>
                <w:rFonts w:hAnsi="標楷體" w:cs="新細明體"/>
                <w:color w:val="000000" w:themeColor="text1"/>
                <w:kern w:val="0"/>
                <w:sz w:val="26"/>
                <w:szCs w:val="26"/>
              </w:rPr>
              <w:t>199</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hint="eastAsia"/>
                <w:b/>
                <w:color w:val="000000" w:themeColor="text1"/>
                <w:kern w:val="0"/>
                <w:sz w:val="26"/>
                <w:szCs w:val="26"/>
              </w:rPr>
              <w:t>199</w:t>
            </w:r>
          </w:p>
        </w:tc>
      </w:tr>
      <w:tr w:rsidR="001B050C" w:rsidRPr="001B050C" w:rsidTr="00777C5F">
        <w:trPr>
          <w:trHeight w:val="390"/>
        </w:trPr>
        <w:tc>
          <w:tcPr>
            <w:tcW w:w="11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E1D0C" w:rsidRPr="001B050C" w:rsidRDefault="002E1D0C" w:rsidP="002E1D0C">
            <w:pPr>
              <w:widowControl/>
              <w:rPr>
                <w:rFonts w:hAnsi="標楷體" w:cs="新細明體"/>
                <w:bCs/>
                <w:color w:val="000000" w:themeColor="text1"/>
                <w:kern w:val="0"/>
                <w:sz w:val="26"/>
                <w:szCs w:val="26"/>
              </w:rPr>
            </w:pPr>
          </w:p>
        </w:tc>
        <w:tc>
          <w:tcPr>
            <w:tcW w:w="1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E1D0C" w:rsidRPr="001B050C" w:rsidRDefault="002E1D0C" w:rsidP="002E1D0C">
            <w:pPr>
              <w:widowControl/>
              <w:jc w:val="center"/>
              <w:rPr>
                <w:rFonts w:hAnsi="標楷體" w:cs="新細明體"/>
                <w:bCs/>
                <w:color w:val="000000" w:themeColor="text1"/>
                <w:kern w:val="0"/>
                <w:sz w:val="26"/>
                <w:szCs w:val="26"/>
              </w:rPr>
            </w:pPr>
            <w:r w:rsidRPr="001B050C">
              <w:rPr>
                <w:rFonts w:hAnsi="標楷體" w:cs="新細明體" w:hint="eastAsia"/>
                <w:bCs/>
                <w:color w:val="000000" w:themeColor="text1"/>
                <w:kern w:val="0"/>
                <w:sz w:val="26"/>
                <w:szCs w:val="26"/>
              </w:rPr>
              <w:t>退學人數</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D0C" w:rsidRPr="001B050C" w:rsidRDefault="002E1D0C" w:rsidP="002E1D0C">
            <w:pPr>
              <w:widowControl/>
              <w:jc w:val="center"/>
              <w:rPr>
                <w:rFonts w:hAnsi="標楷體" w:cs="新細明體"/>
                <w:color w:val="000000" w:themeColor="text1"/>
                <w:kern w:val="0"/>
                <w:sz w:val="26"/>
                <w:szCs w:val="26"/>
              </w:rPr>
            </w:pPr>
            <w:r w:rsidRPr="001B050C">
              <w:rPr>
                <w:rFonts w:hAnsi="標楷體" w:cs="新細明體"/>
                <w:color w:val="000000" w:themeColor="text1"/>
                <w:kern w:val="0"/>
                <w:sz w:val="26"/>
                <w:szCs w:val="26"/>
              </w:rPr>
              <w:t>404</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D0C" w:rsidRPr="001B050C" w:rsidRDefault="002E1D0C" w:rsidP="002E1D0C">
            <w:pPr>
              <w:widowControl/>
              <w:jc w:val="center"/>
              <w:rPr>
                <w:rFonts w:hAnsi="標楷體" w:cs="新細明體"/>
                <w:color w:val="000000" w:themeColor="text1"/>
                <w:kern w:val="0"/>
                <w:sz w:val="26"/>
                <w:szCs w:val="26"/>
              </w:rPr>
            </w:pPr>
            <w:r w:rsidRPr="001B050C">
              <w:rPr>
                <w:rFonts w:hAnsi="標楷體" w:cs="新細明體" w:hint="eastAsia"/>
                <w:color w:val="000000" w:themeColor="text1"/>
                <w:kern w:val="0"/>
                <w:sz w:val="26"/>
                <w:szCs w:val="26"/>
              </w:rPr>
              <w:t>632</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D0C" w:rsidRPr="001B050C" w:rsidRDefault="002E1D0C" w:rsidP="002E1D0C">
            <w:pPr>
              <w:widowControl/>
              <w:jc w:val="center"/>
              <w:rPr>
                <w:rFonts w:hAnsi="標楷體" w:cs="新細明體"/>
                <w:color w:val="000000" w:themeColor="text1"/>
                <w:kern w:val="0"/>
                <w:sz w:val="26"/>
                <w:szCs w:val="26"/>
              </w:rPr>
            </w:pPr>
            <w:r w:rsidRPr="001B050C">
              <w:rPr>
                <w:rFonts w:hAnsi="標楷體" w:cs="新細明體" w:hint="eastAsia"/>
                <w:color w:val="000000" w:themeColor="text1"/>
                <w:kern w:val="0"/>
                <w:sz w:val="26"/>
                <w:szCs w:val="26"/>
              </w:rPr>
              <w:t>501</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D0C" w:rsidRPr="001B050C" w:rsidRDefault="002E1D0C" w:rsidP="002E1D0C">
            <w:pPr>
              <w:widowControl/>
              <w:jc w:val="center"/>
              <w:rPr>
                <w:rFonts w:hAnsi="標楷體" w:cs="新細明體"/>
                <w:bCs/>
                <w:color w:val="000000" w:themeColor="text1"/>
                <w:kern w:val="0"/>
                <w:sz w:val="26"/>
                <w:szCs w:val="26"/>
              </w:rPr>
            </w:pPr>
            <w:r w:rsidRPr="001B050C">
              <w:rPr>
                <w:rFonts w:hAnsi="標楷體" w:cs="新細明體" w:hint="eastAsia"/>
                <w:bCs/>
                <w:color w:val="000000" w:themeColor="text1"/>
                <w:kern w:val="0"/>
                <w:sz w:val="26"/>
                <w:szCs w:val="26"/>
              </w:rPr>
              <w:t>810</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D0C" w:rsidRPr="001B050C" w:rsidRDefault="002E1D0C" w:rsidP="002E1D0C">
            <w:pPr>
              <w:widowControl/>
              <w:jc w:val="center"/>
              <w:rPr>
                <w:rFonts w:hAnsi="標楷體" w:cs="新細明體"/>
                <w:bCs/>
                <w:color w:val="000000" w:themeColor="text1"/>
                <w:kern w:val="0"/>
                <w:sz w:val="26"/>
                <w:szCs w:val="26"/>
              </w:rPr>
            </w:pPr>
            <w:r w:rsidRPr="001B050C">
              <w:rPr>
                <w:rFonts w:hAnsi="標楷體" w:cs="新細明體" w:hint="eastAsia"/>
                <w:bCs/>
                <w:color w:val="000000" w:themeColor="text1"/>
                <w:kern w:val="0"/>
                <w:sz w:val="26"/>
                <w:szCs w:val="26"/>
              </w:rPr>
              <w:t>730</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1D0C" w:rsidRPr="001B050C" w:rsidRDefault="002E1D0C" w:rsidP="002E1D0C">
            <w:pPr>
              <w:widowControl/>
              <w:jc w:val="center"/>
              <w:rPr>
                <w:rFonts w:hAnsi="標楷體" w:cs="新細明體"/>
                <w:b/>
                <w:bCs/>
                <w:color w:val="000000" w:themeColor="text1"/>
                <w:kern w:val="0"/>
                <w:sz w:val="26"/>
                <w:szCs w:val="26"/>
              </w:rPr>
            </w:pPr>
            <w:r w:rsidRPr="001B050C">
              <w:rPr>
                <w:rFonts w:hAnsi="標楷體" w:cs="新細明體" w:hint="eastAsia"/>
                <w:b/>
                <w:bCs/>
                <w:color w:val="000000" w:themeColor="text1"/>
                <w:kern w:val="0"/>
                <w:sz w:val="26"/>
                <w:szCs w:val="26"/>
              </w:rPr>
              <w:t>512</w:t>
            </w:r>
          </w:p>
        </w:tc>
      </w:tr>
      <w:tr w:rsidR="001B050C" w:rsidRPr="001B050C" w:rsidTr="00777C5F">
        <w:trPr>
          <w:trHeight w:val="390"/>
        </w:trPr>
        <w:tc>
          <w:tcPr>
            <w:tcW w:w="114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B2426" w:rsidRPr="001B050C" w:rsidRDefault="002E1D0C" w:rsidP="002E1D0C">
            <w:pPr>
              <w:widowControl/>
              <w:jc w:val="center"/>
              <w:rPr>
                <w:rFonts w:hAnsi="標楷體" w:cs="新細明體"/>
                <w:bCs/>
                <w:color w:val="000000" w:themeColor="text1"/>
                <w:kern w:val="0"/>
                <w:sz w:val="26"/>
                <w:szCs w:val="26"/>
              </w:rPr>
            </w:pPr>
            <w:r w:rsidRPr="001B050C">
              <w:rPr>
                <w:rFonts w:hAnsi="標楷體" w:cs="新細明體" w:hint="eastAsia"/>
                <w:bCs/>
                <w:color w:val="000000" w:themeColor="text1"/>
                <w:kern w:val="0"/>
                <w:sz w:val="26"/>
                <w:szCs w:val="26"/>
              </w:rPr>
              <w:t>馬來</w:t>
            </w:r>
          </w:p>
          <w:p w:rsidR="002E1D0C" w:rsidRPr="001B050C" w:rsidRDefault="002E1D0C" w:rsidP="002E1D0C">
            <w:pPr>
              <w:widowControl/>
              <w:jc w:val="center"/>
              <w:rPr>
                <w:rFonts w:hAnsi="標楷體" w:cs="新細明體"/>
                <w:bCs/>
                <w:color w:val="000000" w:themeColor="text1"/>
                <w:kern w:val="0"/>
                <w:sz w:val="26"/>
                <w:szCs w:val="26"/>
              </w:rPr>
            </w:pPr>
            <w:r w:rsidRPr="001B050C">
              <w:rPr>
                <w:rFonts w:hAnsi="標楷體" w:cs="新細明體" w:hint="eastAsia"/>
                <w:bCs/>
                <w:color w:val="000000" w:themeColor="text1"/>
                <w:kern w:val="0"/>
                <w:sz w:val="26"/>
                <w:szCs w:val="26"/>
              </w:rPr>
              <w:t>西亞</w:t>
            </w:r>
          </w:p>
        </w:tc>
        <w:tc>
          <w:tcPr>
            <w:tcW w:w="1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D0C" w:rsidRPr="001B050C" w:rsidRDefault="002E1D0C" w:rsidP="002E1D0C">
            <w:pPr>
              <w:widowControl/>
              <w:jc w:val="center"/>
              <w:rPr>
                <w:rFonts w:hAnsi="標楷體" w:cs="新細明體"/>
                <w:bCs/>
                <w:color w:val="000000" w:themeColor="text1"/>
                <w:kern w:val="0"/>
                <w:sz w:val="26"/>
                <w:szCs w:val="26"/>
              </w:rPr>
            </w:pPr>
            <w:r w:rsidRPr="001B050C">
              <w:rPr>
                <w:rFonts w:hAnsi="標楷體" w:cs="新細明體" w:hint="eastAsia"/>
                <w:bCs/>
                <w:color w:val="000000" w:themeColor="text1"/>
                <w:kern w:val="0"/>
                <w:sz w:val="26"/>
                <w:szCs w:val="26"/>
              </w:rPr>
              <w:t>休學人數</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color w:val="000000" w:themeColor="text1"/>
                <w:kern w:val="0"/>
                <w:sz w:val="26"/>
                <w:szCs w:val="26"/>
              </w:rPr>
              <w:t>120</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hint="eastAsia"/>
                <w:color w:val="000000" w:themeColor="text1"/>
                <w:kern w:val="0"/>
                <w:sz w:val="26"/>
                <w:szCs w:val="26"/>
              </w:rPr>
              <w:t>129</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hint="eastAsia"/>
                <w:color w:val="000000" w:themeColor="text1"/>
                <w:kern w:val="0"/>
                <w:sz w:val="26"/>
                <w:szCs w:val="26"/>
              </w:rPr>
              <w:t>97</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hint="eastAsia"/>
                <w:color w:val="000000" w:themeColor="text1"/>
                <w:kern w:val="0"/>
                <w:sz w:val="26"/>
                <w:szCs w:val="26"/>
              </w:rPr>
              <w:t>65</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hint="eastAsia"/>
                <w:color w:val="000000" w:themeColor="text1"/>
                <w:kern w:val="0"/>
                <w:sz w:val="26"/>
                <w:szCs w:val="26"/>
              </w:rPr>
              <w:t>49</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hint="eastAsia"/>
                <w:b/>
                <w:color w:val="000000" w:themeColor="text1"/>
                <w:kern w:val="0"/>
                <w:sz w:val="26"/>
                <w:szCs w:val="26"/>
              </w:rPr>
              <w:t>43</w:t>
            </w:r>
          </w:p>
        </w:tc>
      </w:tr>
      <w:tr w:rsidR="001B050C" w:rsidRPr="001B050C" w:rsidTr="00777C5F">
        <w:trPr>
          <w:trHeight w:val="244"/>
        </w:trPr>
        <w:tc>
          <w:tcPr>
            <w:tcW w:w="11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E1D0C" w:rsidRPr="001B050C" w:rsidRDefault="002E1D0C" w:rsidP="002E1D0C">
            <w:pPr>
              <w:widowControl/>
              <w:rPr>
                <w:rFonts w:hAnsi="標楷體" w:cs="新細明體"/>
                <w:bCs/>
                <w:color w:val="000000" w:themeColor="text1"/>
                <w:kern w:val="0"/>
                <w:sz w:val="26"/>
                <w:szCs w:val="26"/>
              </w:rPr>
            </w:pPr>
          </w:p>
        </w:tc>
        <w:tc>
          <w:tcPr>
            <w:tcW w:w="1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D0C" w:rsidRPr="001B050C" w:rsidRDefault="002E1D0C" w:rsidP="002E1D0C">
            <w:pPr>
              <w:widowControl/>
              <w:jc w:val="center"/>
              <w:rPr>
                <w:rFonts w:hAnsi="標楷體" w:cs="新細明體"/>
                <w:bCs/>
                <w:color w:val="000000" w:themeColor="text1"/>
                <w:kern w:val="0"/>
                <w:sz w:val="26"/>
                <w:szCs w:val="26"/>
              </w:rPr>
            </w:pPr>
            <w:r w:rsidRPr="001B050C">
              <w:rPr>
                <w:rFonts w:hAnsi="標楷體" w:cs="新細明體" w:hint="eastAsia"/>
                <w:bCs/>
                <w:color w:val="000000" w:themeColor="text1"/>
                <w:kern w:val="0"/>
                <w:sz w:val="26"/>
                <w:szCs w:val="26"/>
              </w:rPr>
              <w:t>退學人數</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1D0C" w:rsidRPr="001B050C" w:rsidRDefault="002E1D0C" w:rsidP="002E1D0C">
            <w:pPr>
              <w:widowControl/>
              <w:jc w:val="center"/>
              <w:rPr>
                <w:rFonts w:hAnsi="標楷體" w:cs="新細明體"/>
                <w:color w:val="000000" w:themeColor="text1"/>
                <w:kern w:val="0"/>
                <w:sz w:val="26"/>
                <w:szCs w:val="26"/>
              </w:rPr>
            </w:pPr>
            <w:r w:rsidRPr="001B050C">
              <w:rPr>
                <w:rFonts w:hAnsi="標楷體" w:cs="新細明體" w:hint="eastAsia"/>
                <w:color w:val="000000" w:themeColor="text1"/>
                <w:kern w:val="0"/>
                <w:sz w:val="26"/>
                <w:szCs w:val="26"/>
              </w:rPr>
              <w:t>224</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1D0C" w:rsidRPr="001B050C" w:rsidRDefault="002E1D0C" w:rsidP="002E1D0C">
            <w:pPr>
              <w:widowControl/>
              <w:jc w:val="center"/>
              <w:rPr>
                <w:rFonts w:hAnsi="標楷體" w:cs="新細明體"/>
                <w:color w:val="000000" w:themeColor="text1"/>
                <w:kern w:val="0"/>
                <w:sz w:val="26"/>
                <w:szCs w:val="26"/>
              </w:rPr>
            </w:pPr>
            <w:r w:rsidRPr="001B050C">
              <w:rPr>
                <w:rFonts w:hAnsi="標楷體" w:cs="新細明體" w:hint="eastAsia"/>
                <w:color w:val="000000" w:themeColor="text1"/>
                <w:kern w:val="0"/>
                <w:sz w:val="26"/>
                <w:szCs w:val="26"/>
              </w:rPr>
              <w:t>227</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1D0C" w:rsidRPr="001B050C" w:rsidRDefault="002E1D0C" w:rsidP="002E1D0C">
            <w:pPr>
              <w:widowControl/>
              <w:jc w:val="center"/>
              <w:rPr>
                <w:rFonts w:hAnsi="標楷體" w:cs="新細明體"/>
                <w:color w:val="000000" w:themeColor="text1"/>
                <w:kern w:val="0"/>
                <w:sz w:val="26"/>
                <w:szCs w:val="26"/>
              </w:rPr>
            </w:pPr>
            <w:r w:rsidRPr="001B050C">
              <w:rPr>
                <w:rFonts w:hAnsi="標楷體" w:cs="新細明體" w:hint="eastAsia"/>
                <w:color w:val="000000" w:themeColor="text1"/>
                <w:kern w:val="0"/>
                <w:sz w:val="26"/>
                <w:szCs w:val="26"/>
              </w:rPr>
              <w:t>152</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1D0C" w:rsidRPr="001B050C" w:rsidRDefault="002E1D0C" w:rsidP="002E1D0C">
            <w:pPr>
              <w:widowControl/>
              <w:jc w:val="center"/>
              <w:rPr>
                <w:rFonts w:hAnsi="標楷體" w:cs="新細明體"/>
                <w:color w:val="000000" w:themeColor="text1"/>
                <w:kern w:val="0"/>
                <w:sz w:val="26"/>
                <w:szCs w:val="26"/>
              </w:rPr>
            </w:pPr>
            <w:r w:rsidRPr="001B050C">
              <w:rPr>
                <w:rFonts w:hAnsi="標楷體" w:cs="新細明體" w:hint="eastAsia"/>
                <w:color w:val="000000" w:themeColor="text1"/>
                <w:kern w:val="0"/>
                <w:sz w:val="26"/>
                <w:szCs w:val="26"/>
              </w:rPr>
              <w:t>187</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1D0C" w:rsidRPr="001B050C" w:rsidRDefault="002E1D0C" w:rsidP="002E1D0C">
            <w:pPr>
              <w:widowControl/>
              <w:jc w:val="center"/>
              <w:rPr>
                <w:rFonts w:hAnsi="標楷體" w:cs="新細明體"/>
                <w:color w:val="000000" w:themeColor="text1"/>
                <w:kern w:val="0"/>
                <w:sz w:val="26"/>
                <w:szCs w:val="26"/>
              </w:rPr>
            </w:pPr>
            <w:r w:rsidRPr="001B050C">
              <w:rPr>
                <w:rFonts w:hAnsi="標楷體" w:cs="新細明體" w:hint="eastAsia"/>
                <w:color w:val="000000" w:themeColor="text1"/>
                <w:kern w:val="0"/>
                <w:sz w:val="26"/>
                <w:szCs w:val="26"/>
              </w:rPr>
              <w:t>153</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hint="eastAsia"/>
                <w:b/>
                <w:color w:val="000000" w:themeColor="text1"/>
                <w:kern w:val="0"/>
                <w:sz w:val="26"/>
                <w:szCs w:val="26"/>
              </w:rPr>
              <w:t>45</w:t>
            </w:r>
          </w:p>
        </w:tc>
      </w:tr>
      <w:tr w:rsidR="001B050C" w:rsidRPr="001B050C" w:rsidTr="00777C5F">
        <w:trPr>
          <w:trHeight w:val="390"/>
        </w:trPr>
        <w:tc>
          <w:tcPr>
            <w:tcW w:w="114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E1D0C" w:rsidRPr="001B050C" w:rsidRDefault="002E1D0C" w:rsidP="002E1D0C">
            <w:pPr>
              <w:widowControl/>
              <w:jc w:val="center"/>
              <w:rPr>
                <w:rFonts w:hAnsi="標楷體" w:cs="新細明體"/>
                <w:bCs/>
                <w:color w:val="000000" w:themeColor="text1"/>
                <w:kern w:val="0"/>
                <w:sz w:val="26"/>
                <w:szCs w:val="26"/>
              </w:rPr>
            </w:pPr>
            <w:r w:rsidRPr="001B050C">
              <w:rPr>
                <w:rFonts w:hAnsi="標楷體" w:cs="新細明體" w:hint="eastAsia"/>
                <w:bCs/>
                <w:color w:val="000000" w:themeColor="text1"/>
                <w:kern w:val="0"/>
                <w:sz w:val="26"/>
                <w:szCs w:val="26"/>
              </w:rPr>
              <w:lastRenderedPageBreak/>
              <w:t>印尼</w:t>
            </w:r>
          </w:p>
        </w:tc>
        <w:tc>
          <w:tcPr>
            <w:tcW w:w="1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D0C" w:rsidRPr="001B050C" w:rsidRDefault="002E1D0C" w:rsidP="002E1D0C">
            <w:pPr>
              <w:widowControl/>
              <w:jc w:val="center"/>
              <w:rPr>
                <w:rFonts w:hAnsi="標楷體" w:cs="新細明體"/>
                <w:bCs/>
                <w:color w:val="000000" w:themeColor="text1"/>
                <w:kern w:val="0"/>
                <w:sz w:val="26"/>
                <w:szCs w:val="26"/>
              </w:rPr>
            </w:pPr>
            <w:r w:rsidRPr="001B050C">
              <w:rPr>
                <w:rFonts w:hAnsi="標楷體" w:cs="新細明體" w:hint="eastAsia"/>
                <w:bCs/>
                <w:color w:val="000000" w:themeColor="text1"/>
                <w:kern w:val="0"/>
                <w:sz w:val="26"/>
                <w:szCs w:val="26"/>
              </w:rPr>
              <w:t>休學人數</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hint="eastAsia"/>
                <w:color w:val="000000" w:themeColor="text1"/>
                <w:kern w:val="0"/>
                <w:sz w:val="26"/>
                <w:szCs w:val="26"/>
              </w:rPr>
              <w:t>57</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hint="eastAsia"/>
                <w:color w:val="000000" w:themeColor="text1"/>
                <w:kern w:val="0"/>
                <w:sz w:val="26"/>
                <w:szCs w:val="26"/>
              </w:rPr>
              <w:t>58</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hint="eastAsia"/>
                <w:color w:val="000000" w:themeColor="text1"/>
                <w:kern w:val="0"/>
                <w:sz w:val="26"/>
                <w:szCs w:val="26"/>
              </w:rPr>
              <w:t>40</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hint="eastAsia"/>
                <w:color w:val="000000" w:themeColor="text1"/>
                <w:kern w:val="0"/>
                <w:sz w:val="26"/>
                <w:szCs w:val="26"/>
              </w:rPr>
              <w:t>38</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hint="eastAsia"/>
                <w:color w:val="000000" w:themeColor="text1"/>
                <w:kern w:val="0"/>
                <w:sz w:val="26"/>
                <w:szCs w:val="26"/>
              </w:rPr>
              <w:t>41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hint="eastAsia"/>
                <w:b/>
                <w:color w:val="000000" w:themeColor="text1"/>
                <w:kern w:val="0"/>
                <w:sz w:val="26"/>
                <w:szCs w:val="26"/>
              </w:rPr>
              <w:t>24</w:t>
            </w:r>
          </w:p>
        </w:tc>
      </w:tr>
      <w:tr w:rsidR="001B050C" w:rsidRPr="001B050C" w:rsidTr="00777C5F">
        <w:trPr>
          <w:trHeight w:val="390"/>
        </w:trPr>
        <w:tc>
          <w:tcPr>
            <w:tcW w:w="11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E1D0C" w:rsidRPr="001B050C" w:rsidRDefault="002E1D0C" w:rsidP="002E1D0C">
            <w:pPr>
              <w:widowControl/>
              <w:rPr>
                <w:rFonts w:hAnsi="標楷體" w:cs="新細明體"/>
                <w:bCs/>
                <w:color w:val="000000" w:themeColor="text1"/>
                <w:kern w:val="0"/>
                <w:sz w:val="26"/>
                <w:szCs w:val="26"/>
              </w:rPr>
            </w:pPr>
          </w:p>
        </w:tc>
        <w:tc>
          <w:tcPr>
            <w:tcW w:w="1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D0C" w:rsidRPr="001B050C" w:rsidRDefault="002E1D0C" w:rsidP="002E1D0C">
            <w:pPr>
              <w:widowControl/>
              <w:jc w:val="center"/>
              <w:rPr>
                <w:rFonts w:hAnsi="標楷體" w:cs="新細明體"/>
                <w:bCs/>
                <w:color w:val="000000" w:themeColor="text1"/>
                <w:kern w:val="0"/>
                <w:sz w:val="26"/>
                <w:szCs w:val="26"/>
              </w:rPr>
            </w:pPr>
            <w:r w:rsidRPr="001B050C">
              <w:rPr>
                <w:rFonts w:hAnsi="標楷體" w:cs="新細明體" w:hint="eastAsia"/>
                <w:bCs/>
                <w:color w:val="000000" w:themeColor="text1"/>
                <w:kern w:val="0"/>
                <w:sz w:val="26"/>
                <w:szCs w:val="26"/>
              </w:rPr>
              <w:t>退學人數</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1D0C" w:rsidRPr="001B050C" w:rsidRDefault="002E1D0C" w:rsidP="002E1D0C">
            <w:pPr>
              <w:widowControl/>
              <w:jc w:val="center"/>
              <w:rPr>
                <w:rFonts w:hAnsi="標楷體" w:cs="新細明體"/>
                <w:color w:val="000000" w:themeColor="text1"/>
                <w:kern w:val="0"/>
                <w:sz w:val="26"/>
                <w:szCs w:val="26"/>
              </w:rPr>
            </w:pPr>
            <w:r w:rsidRPr="001B050C">
              <w:rPr>
                <w:rFonts w:hAnsi="標楷體" w:cs="新細明體" w:hint="eastAsia"/>
                <w:color w:val="000000" w:themeColor="text1"/>
                <w:kern w:val="0"/>
                <w:sz w:val="26"/>
                <w:szCs w:val="26"/>
              </w:rPr>
              <w:t>312</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1D0C" w:rsidRPr="001B050C" w:rsidRDefault="002E1D0C" w:rsidP="002E1D0C">
            <w:pPr>
              <w:widowControl/>
              <w:jc w:val="center"/>
              <w:rPr>
                <w:rFonts w:hAnsi="標楷體" w:cs="新細明體"/>
                <w:color w:val="000000" w:themeColor="text1"/>
                <w:kern w:val="0"/>
                <w:sz w:val="26"/>
                <w:szCs w:val="26"/>
              </w:rPr>
            </w:pPr>
            <w:r w:rsidRPr="001B050C">
              <w:rPr>
                <w:rFonts w:hAnsi="標楷體" w:cs="新細明體" w:hint="eastAsia"/>
                <w:color w:val="000000" w:themeColor="text1"/>
                <w:kern w:val="0"/>
                <w:sz w:val="26"/>
                <w:szCs w:val="26"/>
              </w:rPr>
              <w:t>511</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1D0C" w:rsidRPr="001B050C" w:rsidRDefault="002E1D0C" w:rsidP="002E1D0C">
            <w:pPr>
              <w:widowControl/>
              <w:jc w:val="center"/>
              <w:rPr>
                <w:rFonts w:hAnsi="標楷體" w:cs="新細明體"/>
                <w:color w:val="000000" w:themeColor="text1"/>
                <w:kern w:val="0"/>
                <w:sz w:val="26"/>
                <w:szCs w:val="26"/>
              </w:rPr>
            </w:pPr>
            <w:r w:rsidRPr="001B050C">
              <w:rPr>
                <w:rFonts w:hAnsi="標楷體" w:cs="新細明體" w:hint="eastAsia"/>
                <w:color w:val="000000" w:themeColor="text1"/>
                <w:kern w:val="0"/>
                <w:sz w:val="26"/>
                <w:szCs w:val="26"/>
              </w:rPr>
              <w:t>216</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1D0C" w:rsidRPr="001B050C" w:rsidRDefault="002E1D0C" w:rsidP="002E1D0C">
            <w:pPr>
              <w:widowControl/>
              <w:jc w:val="center"/>
              <w:rPr>
                <w:rFonts w:hAnsi="標楷體" w:cs="新細明體"/>
                <w:color w:val="000000" w:themeColor="text1"/>
                <w:kern w:val="0"/>
                <w:sz w:val="26"/>
                <w:szCs w:val="26"/>
              </w:rPr>
            </w:pPr>
            <w:r w:rsidRPr="001B050C">
              <w:rPr>
                <w:rFonts w:hAnsi="標楷體" w:cs="新細明體" w:hint="eastAsia"/>
                <w:color w:val="000000" w:themeColor="text1"/>
                <w:kern w:val="0"/>
                <w:sz w:val="26"/>
                <w:szCs w:val="26"/>
              </w:rPr>
              <w:t>126</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1D0C" w:rsidRPr="001B050C" w:rsidRDefault="002E1D0C" w:rsidP="002E1D0C">
            <w:pPr>
              <w:widowControl/>
              <w:jc w:val="center"/>
              <w:rPr>
                <w:rFonts w:hAnsi="標楷體" w:cs="新細明體"/>
                <w:color w:val="000000" w:themeColor="text1"/>
                <w:kern w:val="0"/>
                <w:sz w:val="26"/>
                <w:szCs w:val="26"/>
              </w:rPr>
            </w:pPr>
            <w:r w:rsidRPr="001B050C">
              <w:rPr>
                <w:rFonts w:hAnsi="標楷體" w:cs="新細明體" w:hint="eastAsia"/>
                <w:color w:val="000000" w:themeColor="text1"/>
                <w:kern w:val="0"/>
                <w:sz w:val="26"/>
                <w:szCs w:val="26"/>
              </w:rPr>
              <w:t>86</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hint="eastAsia"/>
                <w:b/>
                <w:color w:val="000000" w:themeColor="text1"/>
                <w:kern w:val="0"/>
                <w:sz w:val="26"/>
                <w:szCs w:val="26"/>
              </w:rPr>
              <w:t>89</w:t>
            </w:r>
          </w:p>
        </w:tc>
      </w:tr>
      <w:tr w:rsidR="001B050C" w:rsidRPr="001B050C" w:rsidTr="00777C5F">
        <w:trPr>
          <w:trHeight w:val="390"/>
        </w:trPr>
        <w:tc>
          <w:tcPr>
            <w:tcW w:w="2694" w:type="dxa"/>
            <w:gridSpan w:val="2"/>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E1D0C" w:rsidRPr="001B050C" w:rsidRDefault="002E1D0C" w:rsidP="002E1D0C">
            <w:pPr>
              <w:widowControl/>
              <w:jc w:val="center"/>
              <w:rPr>
                <w:rFonts w:hAnsi="標楷體" w:cs="新細明體"/>
                <w:bCs/>
                <w:color w:val="000000" w:themeColor="text1"/>
                <w:kern w:val="0"/>
                <w:sz w:val="26"/>
                <w:szCs w:val="26"/>
              </w:rPr>
            </w:pPr>
            <w:r w:rsidRPr="001B050C">
              <w:rPr>
                <w:rFonts w:hAnsi="標楷體" w:cs="新細明體" w:hint="eastAsia"/>
                <w:bCs/>
                <w:color w:val="000000" w:themeColor="text1"/>
                <w:kern w:val="0"/>
                <w:sz w:val="26"/>
                <w:szCs w:val="26"/>
              </w:rPr>
              <w:t>各年度整體外籍生休學人數</w:t>
            </w:r>
          </w:p>
        </w:tc>
        <w:tc>
          <w:tcPr>
            <w:tcW w:w="1063"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b/>
                <w:color w:val="000000" w:themeColor="text1"/>
                <w:kern w:val="0"/>
                <w:sz w:val="26"/>
                <w:szCs w:val="26"/>
              </w:rPr>
              <w:t>920</w:t>
            </w:r>
          </w:p>
        </w:tc>
        <w:tc>
          <w:tcPr>
            <w:tcW w:w="1063"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b/>
                <w:color w:val="000000" w:themeColor="text1"/>
                <w:kern w:val="0"/>
                <w:sz w:val="26"/>
                <w:szCs w:val="26"/>
              </w:rPr>
              <w:t>1,066</w:t>
            </w:r>
          </w:p>
        </w:tc>
        <w:tc>
          <w:tcPr>
            <w:tcW w:w="1063"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b/>
                <w:color w:val="000000" w:themeColor="text1"/>
                <w:kern w:val="0"/>
                <w:sz w:val="26"/>
                <w:szCs w:val="26"/>
              </w:rPr>
              <w:t>1,008</w:t>
            </w:r>
          </w:p>
        </w:tc>
        <w:tc>
          <w:tcPr>
            <w:tcW w:w="1063"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b/>
                <w:color w:val="000000" w:themeColor="text1"/>
                <w:kern w:val="0"/>
                <w:sz w:val="26"/>
                <w:szCs w:val="26"/>
              </w:rPr>
              <w:t>1,151</w:t>
            </w:r>
          </w:p>
        </w:tc>
        <w:tc>
          <w:tcPr>
            <w:tcW w:w="1063"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b/>
                <w:color w:val="000000" w:themeColor="text1"/>
                <w:kern w:val="0"/>
                <w:sz w:val="26"/>
                <w:szCs w:val="26"/>
              </w:rPr>
              <w:t>1,238</w:t>
            </w:r>
          </w:p>
        </w:tc>
        <w:tc>
          <w:tcPr>
            <w:tcW w:w="1064"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hint="eastAsia"/>
                <w:b/>
                <w:color w:val="000000" w:themeColor="text1"/>
                <w:kern w:val="0"/>
                <w:sz w:val="26"/>
                <w:szCs w:val="26"/>
              </w:rPr>
              <w:t>454</w:t>
            </w:r>
          </w:p>
        </w:tc>
      </w:tr>
      <w:tr w:rsidR="001B050C" w:rsidRPr="001B050C" w:rsidTr="00777C5F">
        <w:trPr>
          <w:trHeight w:val="390"/>
        </w:trPr>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E1D0C" w:rsidRPr="001B050C" w:rsidRDefault="002E1D0C" w:rsidP="002E1D0C">
            <w:pPr>
              <w:widowControl/>
              <w:jc w:val="center"/>
              <w:rPr>
                <w:rFonts w:hAnsi="標楷體" w:cs="新細明體"/>
                <w:bCs/>
                <w:color w:val="000000" w:themeColor="text1"/>
                <w:kern w:val="0"/>
                <w:sz w:val="26"/>
                <w:szCs w:val="26"/>
              </w:rPr>
            </w:pPr>
            <w:r w:rsidRPr="001B050C">
              <w:rPr>
                <w:rFonts w:hAnsi="標楷體" w:cs="新細明體" w:hint="eastAsia"/>
                <w:bCs/>
                <w:color w:val="000000" w:themeColor="text1"/>
                <w:kern w:val="0"/>
                <w:sz w:val="26"/>
                <w:szCs w:val="26"/>
              </w:rPr>
              <w:t>各年度整體外籍生退學人數</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b/>
                <w:color w:val="000000" w:themeColor="text1"/>
                <w:kern w:val="0"/>
                <w:sz w:val="26"/>
                <w:szCs w:val="26"/>
              </w:rPr>
              <w:t>2,384</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b/>
                <w:color w:val="000000" w:themeColor="text1"/>
                <w:kern w:val="0"/>
                <w:sz w:val="26"/>
                <w:szCs w:val="26"/>
              </w:rPr>
              <w:t>2,560</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b/>
                <w:color w:val="000000" w:themeColor="text1"/>
                <w:kern w:val="0"/>
                <w:sz w:val="26"/>
                <w:szCs w:val="26"/>
              </w:rPr>
              <w:t>2,002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b/>
                <w:color w:val="000000" w:themeColor="text1"/>
                <w:kern w:val="0"/>
                <w:sz w:val="26"/>
                <w:szCs w:val="26"/>
              </w:rPr>
              <w:t>2,555</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b/>
                <w:color w:val="000000" w:themeColor="text1"/>
                <w:kern w:val="0"/>
                <w:sz w:val="26"/>
                <w:szCs w:val="26"/>
              </w:rPr>
              <w:t>3,147</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1D0C" w:rsidRPr="001B050C" w:rsidRDefault="002E1D0C" w:rsidP="002E1D0C">
            <w:pPr>
              <w:widowControl/>
              <w:jc w:val="center"/>
              <w:rPr>
                <w:rFonts w:hAnsi="標楷體" w:cs="新細明體"/>
                <w:b/>
                <w:color w:val="000000" w:themeColor="text1"/>
                <w:kern w:val="0"/>
                <w:sz w:val="26"/>
                <w:szCs w:val="26"/>
              </w:rPr>
            </w:pPr>
            <w:r w:rsidRPr="001B050C">
              <w:rPr>
                <w:rFonts w:hAnsi="標楷體" w:cs="新細明體" w:hint="eastAsia"/>
                <w:b/>
                <w:color w:val="000000" w:themeColor="text1"/>
                <w:kern w:val="0"/>
                <w:sz w:val="26"/>
                <w:szCs w:val="26"/>
              </w:rPr>
              <w:t>923</w:t>
            </w:r>
          </w:p>
        </w:tc>
      </w:tr>
    </w:tbl>
    <w:bookmarkEnd w:id="63"/>
    <w:p w:rsidR="00B95D74" w:rsidRPr="001B050C" w:rsidRDefault="00B95D74" w:rsidP="00B95D74">
      <w:pPr>
        <w:spacing w:line="280" w:lineRule="exact"/>
        <w:ind w:leftChars="-78" w:left="565" w:hangingChars="319" w:hanging="830"/>
        <w:rPr>
          <w:rFonts w:hAnsi="標楷體"/>
          <w:color w:val="000000" w:themeColor="text1"/>
          <w:sz w:val="24"/>
          <w:szCs w:val="24"/>
        </w:rPr>
      </w:pPr>
      <w:proofErr w:type="gramStart"/>
      <w:r w:rsidRPr="001B050C">
        <w:rPr>
          <w:rFonts w:hAnsi="標楷體" w:hint="eastAsia"/>
          <w:color w:val="000000" w:themeColor="text1"/>
          <w:sz w:val="24"/>
          <w:szCs w:val="24"/>
        </w:rPr>
        <w:t>註</w:t>
      </w:r>
      <w:proofErr w:type="gramEnd"/>
      <w:r w:rsidRPr="001B050C">
        <w:rPr>
          <w:rFonts w:hAnsi="標楷體" w:hint="eastAsia"/>
          <w:color w:val="000000" w:themeColor="text1"/>
          <w:sz w:val="24"/>
          <w:szCs w:val="24"/>
        </w:rPr>
        <w:t>：1</w:t>
      </w:r>
      <w:r w:rsidRPr="001B050C">
        <w:rPr>
          <w:rFonts w:hAnsi="標楷體"/>
          <w:color w:val="000000" w:themeColor="text1"/>
          <w:sz w:val="24"/>
          <w:szCs w:val="24"/>
        </w:rPr>
        <w:t>.</w:t>
      </w:r>
      <w:r w:rsidRPr="001B050C">
        <w:rPr>
          <w:rFonts w:hAnsi="標楷體" w:hint="eastAsia"/>
          <w:color w:val="000000" w:themeColor="text1"/>
          <w:sz w:val="24"/>
          <w:szCs w:val="24"/>
        </w:rPr>
        <w:t>本資料對象為私立大專校院4年制及2年制學士班外國學位生，不包括僑港澳生及陸生。</w:t>
      </w:r>
    </w:p>
    <w:p w:rsidR="00B95D74" w:rsidRPr="001B050C" w:rsidRDefault="00B95D74" w:rsidP="00B95D74">
      <w:pPr>
        <w:spacing w:line="280" w:lineRule="exact"/>
        <w:ind w:leftChars="-78" w:left="565" w:hangingChars="319" w:hanging="830"/>
        <w:rPr>
          <w:rFonts w:hAnsi="標楷體"/>
          <w:color w:val="000000" w:themeColor="text1"/>
          <w:sz w:val="24"/>
          <w:szCs w:val="24"/>
        </w:rPr>
      </w:pPr>
      <w:r w:rsidRPr="001B050C">
        <w:rPr>
          <w:rFonts w:hAnsi="標楷體" w:hint="eastAsia"/>
          <w:color w:val="000000" w:themeColor="text1"/>
          <w:sz w:val="24"/>
          <w:szCs w:val="24"/>
        </w:rPr>
        <w:t xml:space="preserve">    2</w:t>
      </w:r>
      <w:r w:rsidRPr="001B050C">
        <w:rPr>
          <w:rFonts w:hAnsi="標楷體"/>
          <w:color w:val="000000" w:themeColor="text1"/>
          <w:sz w:val="24"/>
          <w:szCs w:val="24"/>
        </w:rPr>
        <w:t>.</w:t>
      </w:r>
      <w:r w:rsidRPr="001B050C">
        <w:rPr>
          <w:rFonts w:hAnsi="標楷體" w:hint="eastAsia"/>
          <w:color w:val="000000" w:themeColor="text1"/>
          <w:sz w:val="24"/>
          <w:szCs w:val="24"/>
        </w:rPr>
        <w:t>休學、退學人數資料來源：全國大專校院境外生資料管理資訊系統現況資料(113年1月31日)。</w:t>
      </w:r>
    </w:p>
    <w:p w:rsidR="00B95D74" w:rsidRPr="001B050C" w:rsidRDefault="00B95D74" w:rsidP="00B95D74">
      <w:pPr>
        <w:spacing w:line="280" w:lineRule="exact"/>
        <w:ind w:leftChars="-76" w:left="-164" w:hangingChars="34" w:hanging="95"/>
        <w:rPr>
          <w:rFonts w:hAnsi="標楷體"/>
          <w:color w:val="000000" w:themeColor="text1"/>
          <w:sz w:val="26"/>
          <w:szCs w:val="26"/>
        </w:rPr>
      </w:pPr>
      <w:r w:rsidRPr="001B050C">
        <w:rPr>
          <w:rFonts w:hAnsi="標楷體" w:hint="eastAsia"/>
          <w:color w:val="000000" w:themeColor="text1"/>
          <w:sz w:val="26"/>
          <w:szCs w:val="26"/>
        </w:rPr>
        <w:t>資料來源：摘自教育部112年5月3日</w:t>
      </w:r>
      <w:proofErr w:type="gramStart"/>
      <w:r w:rsidRPr="001B050C">
        <w:rPr>
          <w:rFonts w:hAnsi="標楷體" w:hint="eastAsia"/>
          <w:color w:val="000000" w:themeColor="text1"/>
          <w:sz w:val="26"/>
          <w:szCs w:val="26"/>
        </w:rPr>
        <w:t>臺</w:t>
      </w:r>
      <w:proofErr w:type="gramEnd"/>
      <w:r w:rsidRPr="001B050C">
        <w:rPr>
          <w:rFonts w:hAnsi="標楷體" w:hint="eastAsia"/>
          <w:color w:val="000000" w:themeColor="text1"/>
          <w:sz w:val="26"/>
          <w:szCs w:val="26"/>
        </w:rPr>
        <w:t>教文(五)字</w:t>
      </w:r>
      <w:proofErr w:type="gramStart"/>
      <w:r w:rsidRPr="001B050C">
        <w:rPr>
          <w:rFonts w:hAnsi="標楷體" w:hint="eastAsia"/>
          <w:color w:val="000000" w:themeColor="text1"/>
          <w:sz w:val="26"/>
          <w:szCs w:val="26"/>
        </w:rPr>
        <w:t>第11234778號函</w:t>
      </w:r>
      <w:proofErr w:type="gramEnd"/>
      <w:r w:rsidRPr="001B050C">
        <w:rPr>
          <w:rFonts w:hAnsi="標楷體" w:hint="eastAsia"/>
          <w:color w:val="000000" w:themeColor="text1"/>
          <w:sz w:val="26"/>
          <w:szCs w:val="26"/>
        </w:rPr>
        <w:t>表1-4及113年2月1日電子郵件補充資料。</w:t>
      </w:r>
    </w:p>
    <w:p w:rsidR="00DA4C3C" w:rsidRPr="001B050C" w:rsidRDefault="0002151E" w:rsidP="00DA4C3C">
      <w:pPr>
        <w:pStyle w:val="3"/>
        <w:numPr>
          <w:ilvl w:val="2"/>
          <w:numId w:val="1"/>
        </w:numPr>
        <w:spacing w:beforeLines="50" w:before="228"/>
        <w:ind w:left="1360" w:hanging="680"/>
        <w:rPr>
          <w:color w:val="000000" w:themeColor="text1"/>
        </w:rPr>
      </w:pPr>
      <w:r w:rsidRPr="001B050C">
        <w:rPr>
          <w:rFonts w:hint="eastAsia"/>
          <w:color w:val="000000" w:themeColor="text1"/>
        </w:rPr>
        <w:t>再</w:t>
      </w:r>
      <w:r w:rsidR="00DA4C3C" w:rsidRPr="001B050C">
        <w:rPr>
          <w:rFonts w:hint="eastAsia"/>
          <w:color w:val="000000" w:themeColor="text1"/>
        </w:rPr>
        <w:t>根據教育部統計，103年至112年各大專校院</w:t>
      </w:r>
      <w:bookmarkStart w:id="64" w:name="_GoBack"/>
      <w:r w:rsidR="00852B57" w:rsidRPr="001503A7">
        <w:rPr>
          <w:rFonts w:hint="eastAsia"/>
        </w:rPr>
        <w:t>境</w:t>
      </w:r>
      <w:bookmarkEnd w:id="64"/>
      <w:r w:rsidR="00DA4C3C" w:rsidRPr="001B050C">
        <w:rPr>
          <w:rFonts w:hint="eastAsia"/>
          <w:color w:val="000000" w:themeColor="text1"/>
        </w:rPr>
        <w:t>外生在</w:t>
      </w:r>
      <w:proofErr w:type="gramStart"/>
      <w:r w:rsidR="00DA4C3C" w:rsidRPr="001B050C">
        <w:rPr>
          <w:rFonts w:hint="eastAsia"/>
          <w:color w:val="000000" w:themeColor="text1"/>
        </w:rPr>
        <w:t>臺</w:t>
      </w:r>
      <w:proofErr w:type="gramEnd"/>
      <w:r w:rsidR="00DA4C3C" w:rsidRPr="001B050C">
        <w:rPr>
          <w:rFonts w:hint="eastAsia"/>
          <w:color w:val="000000" w:themeColor="text1"/>
        </w:rPr>
        <w:t>從事非法</w:t>
      </w:r>
      <w:r w:rsidR="0031176F" w:rsidRPr="001B050C">
        <w:rPr>
          <w:rFonts w:hint="eastAsia"/>
          <w:color w:val="000000" w:themeColor="text1"/>
        </w:rPr>
        <w:t>（觸法）</w:t>
      </w:r>
      <w:r w:rsidR="00DA4C3C" w:rsidRPr="001B050C">
        <w:rPr>
          <w:rFonts w:hint="eastAsia"/>
          <w:color w:val="000000" w:themeColor="text1"/>
        </w:rPr>
        <w:t>活動(不含違反就業服務法)情形</w:t>
      </w:r>
      <w:r w:rsidR="00003526" w:rsidRPr="001B050C">
        <w:rPr>
          <w:rFonts w:hint="eastAsia"/>
          <w:color w:val="000000" w:themeColor="text1"/>
        </w:rPr>
        <w:t>，共計1</w:t>
      </w:r>
      <w:r w:rsidR="00003526" w:rsidRPr="001B050C">
        <w:rPr>
          <w:color w:val="000000" w:themeColor="text1"/>
        </w:rPr>
        <w:t>1</w:t>
      </w:r>
      <w:r w:rsidR="00003526" w:rsidRPr="001B050C">
        <w:rPr>
          <w:rFonts w:hint="eastAsia"/>
          <w:color w:val="000000" w:themeColor="text1"/>
        </w:rPr>
        <w:t>件，</w:t>
      </w:r>
      <w:r w:rsidR="00003526" w:rsidRPr="001B050C">
        <w:rPr>
          <w:rFonts w:hint="eastAsia"/>
          <w:b/>
          <w:color w:val="000000" w:themeColor="text1"/>
        </w:rPr>
        <w:t>其中越南籍學生占5件</w:t>
      </w:r>
      <w:r w:rsidR="00003526" w:rsidRPr="001B050C">
        <w:rPr>
          <w:rFonts w:hint="eastAsia"/>
          <w:color w:val="000000" w:themeColor="text1"/>
        </w:rPr>
        <w:t>，</w:t>
      </w:r>
      <w:r w:rsidR="00DA4C3C" w:rsidRPr="001B050C">
        <w:rPr>
          <w:rFonts w:hint="eastAsia"/>
          <w:color w:val="000000" w:themeColor="text1"/>
        </w:rPr>
        <w:t>不法活動有增加之趨勢</w:t>
      </w:r>
      <w:r w:rsidR="00F11173" w:rsidRPr="001B050C">
        <w:rPr>
          <w:rFonts w:hint="eastAsia"/>
          <w:color w:val="000000" w:themeColor="text1"/>
        </w:rPr>
        <w:t>；且據教育部統計103</w:t>
      </w:r>
      <w:r w:rsidR="00F95D9C" w:rsidRPr="001B050C">
        <w:rPr>
          <w:rFonts w:hint="eastAsia"/>
          <w:color w:val="000000" w:themeColor="text1"/>
        </w:rPr>
        <w:t>至</w:t>
      </w:r>
      <w:r w:rsidR="00F11173" w:rsidRPr="001B050C">
        <w:rPr>
          <w:rFonts w:hint="eastAsia"/>
          <w:color w:val="000000" w:themeColor="text1"/>
        </w:rPr>
        <w:t>112年違反就業服務法情形，累計共1</w:t>
      </w:r>
      <w:r w:rsidR="00F11173" w:rsidRPr="001B050C">
        <w:rPr>
          <w:color w:val="000000" w:themeColor="text1"/>
        </w:rPr>
        <w:t>33</w:t>
      </w:r>
      <w:r w:rsidR="00F11173" w:rsidRPr="001B050C">
        <w:rPr>
          <w:rFonts w:hint="eastAsia"/>
          <w:color w:val="000000" w:themeColor="text1"/>
        </w:rPr>
        <w:t>人，其中</w:t>
      </w:r>
      <w:r w:rsidR="00F11173" w:rsidRPr="001B050C">
        <w:rPr>
          <w:rFonts w:hint="eastAsia"/>
          <w:b/>
          <w:color w:val="000000" w:themeColor="text1"/>
        </w:rPr>
        <w:t>越南籍學生即高達</w:t>
      </w:r>
      <w:r w:rsidR="00F11173" w:rsidRPr="001B050C">
        <w:rPr>
          <w:b/>
          <w:color w:val="000000" w:themeColor="text1"/>
        </w:rPr>
        <w:t>90</w:t>
      </w:r>
      <w:r w:rsidR="00F11173" w:rsidRPr="001B050C">
        <w:rPr>
          <w:rFonts w:hint="eastAsia"/>
          <w:b/>
          <w:color w:val="000000" w:themeColor="text1"/>
        </w:rPr>
        <w:t>人</w:t>
      </w:r>
      <w:r w:rsidR="00F11173" w:rsidRPr="001B050C">
        <w:rPr>
          <w:rFonts w:hint="eastAsia"/>
          <w:color w:val="000000" w:themeColor="text1"/>
        </w:rPr>
        <w:t>。</w:t>
      </w:r>
      <w:proofErr w:type="gramStart"/>
      <w:r w:rsidR="00DA4C3C" w:rsidRPr="001B050C">
        <w:rPr>
          <w:rFonts w:hint="eastAsia"/>
          <w:color w:val="000000" w:themeColor="text1"/>
        </w:rPr>
        <w:t>詳</w:t>
      </w:r>
      <w:proofErr w:type="gramEnd"/>
      <w:r w:rsidR="00DA4C3C" w:rsidRPr="001B050C">
        <w:rPr>
          <w:rFonts w:hint="eastAsia"/>
          <w:color w:val="000000" w:themeColor="text1"/>
        </w:rPr>
        <w:t>如下</w:t>
      </w:r>
      <w:r w:rsidR="004D0433" w:rsidRPr="001B050C">
        <w:rPr>
          <w:rFonts w:hint="eastAsia"/>
          <w:color w:val="000000" w:themeColor="text1"/>
        </w:rPr>
        <w:t>2</w:t>
      </w:r>
      <w:r w:rsidR="00DA4C3C" w:rsidRPr="001B050C">
        <w:rPr>
          <w:rFonts w:hint="eastAsia"/>
          <w:color w:val="000000" w:themeColor="text1"/>
        </w:rPr>
        <w:t>表。</w:t>
      </w:r>
    </w:p>
    <w:p w:rsidR="00DA4C3C" w:rsidRPr="00C96E02" w:rsidRDefault="00DA4C3C" w:rsidP="00DA4C3C">
      <w:pPr>
        <w:pStyle w:val="a4"/>
        <w:ind w:left="709" w:hanging="709"/>
        <w:jc w:val="left"/>
        <w:rPr>
          <w:rFonts w:hAnsi="標楷體" w:cs="Arial"/>
          <w:b/>
        </w:rPr>
      </w:pPr>
      <w:r w:rsidRPr="001B050C">
        <w:rPr>
          <w:rFonts w:hAnsi="標楷體" w:cs="Arial"/>
          <w:b/>
          <w:color w:val="000000" w:themeColor="text1"/>
        </w:rPr>
        <w:t>103年至112年各大專校</w:t>
      </w:r>
      <w:r w:rsidRPr="00C96E02">
        <w:rPr>
          <w:rFonts w:hAnsi="標楷體" w:cs="Arial"/>
          <w:b/>
        </w:rPr>
        <w:t>院</w:t>
      </w:r>
      <w:r w:rsidR="009B5EFA" w:rsidRPr="00C96E02">
        <w:rPr>
          <w:rFonts w:hAnsi="標楷體" w:cs="Arial" w:hint="eastAsia"/>
          <w:b/>
        </w:rPr>
        <w:t>境</w:t>
      </w:r>
      <w:r w:rsidRPr="00C96E02">
        <w:rPr>
          <w:rFonts w:hAnsi="標楷體" w:cs="Arial"/>
          <w:b/>
        </w:rPr>
        <w:t>外生在</w:t>
      </w:r>
      <w:proofErr w:type="gramStart"/>
      <w:r w:rsidRPr="00C96E02">
        <w:rPr>
          <w:rFonts w:hAnsi="標楷體" w:cs="Arial"/>
          <w:b/>
        </w:rPr>
        <w:t>臺</w:t>
      </w:r>
      <w:proofErr w:type="gramEnd"/>
      <w:r w:rsidRPr="00C96E02">
        <w:rPr>
          <w:rFonts w:hAnsi="標楷體" w:cs="Arial"/>
          <w:b/>
        </w:rPr>
        <w:t>從事非法</w:t>
      </w:r>
      <w:r w:rsidR="0031176F" w:rsidRPr="00C96E02">
        <w:rPr>
          <w:rFonts w:hint="eastAsia"/>
          <w:b/>
        </w:rPr>
        <w:t>（觸法）</w:t>
      </w:r>
      <w:r w:rsidRPr="00C96E02">
        <w:rPr>
          <w:rFonts w:hAnsi="標楷體" w:cs="Arial"/>
          <w:b/>
        </w:rPr>
        <w:t>活動(不含違反就業服務法)情形</w:t>
      </w:r>
      <w:r w:rsidR="00B06591" w:rsidRPr="00C96E02">
        <w:rPr>
          <w:rFonts w:hAnsi="標楷體" w:cs="Arial" w:hint="eastAsia"/>
          <w:b/>
        </w:rPr>
        <w:t>簡表</w:t>
      </w:r>
    </w:p>
    <w:tbl>
      <w:tblPr>
        <w:tblW w:w="8642" w:type="dxa"/>
        <w:jc w:val="center"/>
        <w:tblLayout w:type="fixed"/>
        <w:tblCellMar>
          <w:left w:w="28" w:type="dxa"/>
          <w:right w:w="28" w:type="dxa"/>
        </w:tblCellMar>
        <w:tblLook w:val="04A0" w:firstRow="1" w:lastRow="0" w:firstColumn="1" w:lastColumn="0" w:noHBand="0" w:noVBand="1"/>
      </w:tblPr>
      <w:tblGrid>
        <w:gridCol w:w="846"/>
        <w:gridCol w:w="2137"/>
        <w:gridCol w:w="997"/>
        <w:gridCol w:w="1833"/>
        <w:gridCol w:w="2829"/>
      </w:tblGrid>
      <w:tr w:rsidR="00B06591" w:rsidRPr="001B050C" w:rsidTr="00B06591">
        <w:trPr>
          <w:trHeight w:val="6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B06591" w:rsidRPr="001B050C" w:rsidRDefault="00B06591" w:rsidP="0048432D">
            <w:pPr>
              <w:spacing w:line="300" w:lineRule="exact"/>
              <w:jc w:val="center"/>
              <w:rPr>
                <w:rFonts w:hAnsi="標楷體" w:cs="Arial"/>
                <w:b/>
                <w:color w:val="000000" w:themeColor="text1"/>
                <w:sz w:val="26"/>
                <w:szCs w:val="26"/>
              </w:rPr>
            </w:pPr>
            <w:r w:rsidRPr="001B050C">
              <w:rPr>
                <w:rFonts w:hAnsi="標楷體" w:cs="Arial"/>
                <w:b/>
                <w:color w:val="000000" w:themeColor="text1"/>
                <w:sz w:val="26"/>
                <w:szCs w:val="26"/>
              </w:rPr>
              <w:t>序號</w:t>
            </w:r>
          </w:p>
        </w:tc>
        <w:tc>
          <w:tcPr>
            <w:tcW w:w="213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06591" w:rsidRPr="001B050C" w:rsidRDefault="00B06591" w:rsidP="0048432D">
            <w:pPr>
              <w:spacing w:line="300" w:lineRule="exact"/>
              <w:jc w:val="center"/>
              <w:rPr>
                <w:rFonts w:hAnsi="標楷體" w:cs="Arial"/>
                <w:b/>
                <w:color w:val="000000" w:themeColor="text1"/>
                <w:sz w:val="26"/>
                <w:szCs w:val="26"/>
              </w:rPr>
            </w:pPr>
            <w:r w:rsidRPr="001B050C">
              <w:rPr>
                <w:rFonts w:hAnsi="標楷體" w:cs="Arial" w:hint="eastAsia"/>
                <w:b/>
                <w:color w:val="000000" w:themeColor="text1"/>
                <w:sz w:val="26"/>
                <w:szCs w:val="26"/>
              </w:rPr>
              <w:t>年度</w:t>
            </w:r>
          </w:p>
        </w:tc>
        <w:tc>
          <w:tcPr>
            <w:tcW w:w="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B06591" w:rsidRPr="001B050C" w:rsidRDefault="00B06591" w:rsidP="0048432D">
            <w:pPr>
              <w:spacing w:line="300" w:lineRule="exact"/>
              <w:jc w:val="center"/>
              <w:rPr>
                <w:rFonts w:hAnsi="標楷體" w:cs="Arial"/>
                <w:b/>
                <w:color w:val="000000" w:themeColor="text1"/>
                <w:sz w:val="26"/>
                <w:szCs w:val="26"/>
              </w:rPr>
            </w:pPr>
            <w:r w:rsidRPr="001B050C">
              <w:rPr>
                <w:rFonts w:hAnsi="標楷體" w:cs="Arial"/>
                <w:b/>
                <w:color w:val="000000" w:themeColor="text1"/>
                <w:sz w:val="26"/>
                <w:szCs w:val="26"/>
              </w:rPr>
              <w:t>國別</w:t>
            </w:r>
          </w:p>
        </w:tc>
        <w:tc>
          <w:tcPr>
            <w:tcW w:w="183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B06591" w:rsidRPr="001B050C" w:rsidRDefault="00B06591" w:rsidP="0048432D">
            <w:pPr>
              <w:spacing w:line="300" w:lineRule="exact"/>
              <w:jc w:val="center"/>
              <w:rPr>
                <w:rFonts w:hAnsi="標楷體" w:cs="Arial"/>
                <w:b/>
                <w:color w:val="000000" w:themeColor="text1"/>
                <w:sz w:val="26"/>
                <w:szCs w:val="26"/>
              </w:rPr>
            </w:pPr>
            <w:r w:rsidRPr="001B050C">
              <w:rPr>
                <w:rFonts w:hAnsi="標楷體" w:cs="Arial"/>
                <w:b/>
                <w:color w:val="000000" w:themeColor="text1"/>
                <w:sz w:val="26"/>
                <w:szCs w:val="26"/>
              </w:rPr>
              <w:t>學生姓名</w:t>
            </w:r>
          </w:p>
        </w:tc>
        <w:tc>
          <w:tcPr>
            <w:tcW w:w="2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6591" w:rsidRPr="001B050C" w:rsidRDefault="00B06591" w:rsidP="0048432D">
            <w:pPr>
              <w:spacing w:line="300" w:lineRule="exact"/>
              <w:jc w:val="center"/>
              <w:rPr>
                <w:rFonts w:hAnsi="標楷體" w:cs="Arial"/>
                <w:b/>
                <w:color w:val="000000" w:themeColor="text1"/>
                <w:sz w:val="26"/>
                <w:szCs w:val="26"/>
              </w:rPr>
            </w:pPr>
            <w:r w:rsidRPr="001B050C">
              <w:rPr>
                <w:rFonts w:hAnsi="標楷體" w:cs="Arial"/>
                <w:b/>
                <w:color w:val="000000" w:themeColor="text1"/>
                <w:sz w:val="26"/>
                <w:szCs w:val="26"/>
              </w:rPr>
              <w:t>違法活動</w:t>
            </w:r>
          </w:p>
        </w:tc>
      </w:tr>
      <w:tr w:rsidR="00B06591" w:rsidRPr="001B050C" w:rsidTr="00B06591">
        <w:trPr>
          <w:trHeight w:val="41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1</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105</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越南</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042F5C">
            <w:pPr>
              <w:spacing w:line="300" w:lineRule="exact"/>
              <w:rPr>
                <w:rFonts w:hAnsi="標楷體" w:cs="Arial"/>
                <w:color w:val="000000" w:themeColor="text1"/>
                <w:sz w:val="26"/>
                <w:szCs w:val="26"/>
              </w:rPr>
            </w:pPr>
            <w:r w:rsidRPr="001B050C">
              <w:rPr>
                <w:rFonts w:hAnsi="標楷體" w:cs="Arial" w:hint="eastAsia"/>
                <w:color w:val="000000" w:themeColor="text1"/>
                <w:sz w:val="26"/>
                <w:szCs w:val="26"/>
              </w:rPr>
              <w:t>（略，下同）</w:t>
            </w:r>
          </w:p>
        </w:tc>
        <w:tc>
          <w:tcPr>
            <w:tcW w:w="2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rPr>
                <w:rFonts w:hAnsi="標楷體" w:cs="Arial"/>
                <w:color w:val="000000" w:themeColor="text1"/>
                <w:sz w:val="26"/>
                <w:szCs w:val="26"/>
              </w:rPr>
            </w:pPr>
            <w:r w:rsidRPr="001B050C">
              <w:rPr>
                <w:rFonts w:hAnsi="標楷體" w:cs="Arial"/>
                <w:color w:val="000000" w:themeColor="text1"/>
                <w:sz w:val="26"/>
                <w:szCs w:val="26"/>
              </w:rPr>
              <w:t>參與賭博</w:t>
            </w:r>
          </w:p>
        </w:tc>
      </w:tr>
      <w:tr w:rsidR="00B06591" w:rsidRPr="001B050C" w:rsidTr="00B06591">
        <w:trPr>
          <w:trHeight w:val="5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2</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110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越南</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p>
        </w:tc>
        <w:tc>
          <w:tcPr>
            <w:tcW w:w="2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rPr>
                <w:rFonts w:hAnsi="標楷體" w:cs="Arial"/>
                <w:color w:val="000000" w:themeColor="text1"/>
                <w:sz w:val="26"/>
                <w:szCs w:val="26"/>
              </w:rPr>
            </w:pPr>
            <w:r w:rsidRPr="001B050C">
              <w:rPr>
                <w:rFonts w:hAnsi="標楷體" w:cs="Arial"/>
                <w:color w:val="000000" w:themeColor="text1"/>
                <w:sz w:val="26"/>
                <w:szCs w:val="26"/>
              </w:rPr>
              <w:t>涉從事性交易工作</w:t>
            </w:r>
          </w:p>
        </w:tc>
      </w:tr>
      <w:tr w:rsidR="00B06591" w:rsidRPr="001B050C" w:rsidTr="00B06591">
        <w:trPr>
          <w:trHeight w:val="341"/>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3</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111</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越南</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p>
        </w:tc>
        <w:tc>
          <w:tcPr>
            <w:tcW w:w="2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rPr>
                <w:rFonts w:hAnsi="標楷體" w:cs="Arial"/>
                <w:color w:val="000000" w:themeColor="text1"/>
                <w:sz w:val="26"/>
                <w:szCs w:val="26"/>
              </w:rPr>
            </w:pPr>
            <w:r w:rsidRPr="001B050C">
              <w:rPr>
                <w:rFonts w:hAnsi="標楷體" w:cs="Arial"/>
                <w:color w:val="000000" w:themeColor="text1"/>
                <w:sz w:val="26"/>
                <w:szCs w:val="26"/>
              </w:rPr>
              <w:t>涉從事性交易工作</w:t>
            </w:r>
          </w:p>
        </w:tc>
      </w:tr>
      <w:tr w:rsidR="00B06591" w:rsidRPr="001B050C" w:rsidTr="00B06591">
        <w:trPr>
          <w:trHeight w:val="6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4</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111</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緬甸</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p>
        </w:tc>
        <w:tc>
          <w:tcPr>
            <w:tcW w:w="2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rPr>
                <w:rFonts w:hAnsi="標楷體" w:cs="Arial"/>
                <w:color w:val="000000" w:themeColor="text1"/>
                <w:sz w:val="26"/>
                <w:szCs w:val="26"/>
              </w:rPr>
            </w:pPr>
            <w:r w:rsidRPr="001B050C">
              <w:rPr>
                <w:rFonts w:hAnsi="標楷體" w:cs="Arial"/>
                <w:color w:val="000000" w:themeColor="text1"/>
                <w:sz w:val="26"/>
                <w:szCs w:val="26"/>
              </w:rPr>
              <w:t>涉犯偽造文書罪</w:t>
            </w:r>
          </w:p>
        </w:tc>
      </w:tr>
      <w:tr w:rsidR="00B06591" w:rsidRPr="001B050C" w:rsidTr="00B06591">
        <w:trPr>
          <w:trHeight w:val="6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5</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111</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緬甸</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p>
        </w:tc>
        <w:tc>
          <w:tcPr>
            <w:tcW w:w="2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rPr>
                <w:rFonts w:hAnsi="標楷體" w:cs="Arial"/>
                <w:color w:val="000000" w:themeColor="text1"/>
                <w:sz w:val="26"/>
                <w:szCs w:val="26"/>
              </w:rPr>
            </w:pPr>
            <w:r w:rsidRPr="001B050C">
              <w:rPr>
                <w:rFonts w:hAnsi="標楷體" w:cs="Arial"/>
                <w:color w:val="000000" w:themeColor="text1"/>
                <w:sz w:val="26"/>
                <w:szCs w:val="26"/>
              </w:rPr>
              <w:t>涉犯偽造文書罪</w:t>
            </w:r>
          </w:p>
        </w:tc>
      </w:tr>
      <w:tr w:rsidR="00B06591" w:rsidRPr="001B050C" w:rsidTr="00B06591">
        <w:trPr>
          <w:trHeight w:val="6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6</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112</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越南</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p>
        </w:tc>
        <w:tc>
          <w:tcPr>
            <w:tcW w:w="2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rPr>
                <w:rFonts w:hAnsi="標楷體" w:cs="Arial"/>
                <w:color w:val="000000" w:themeColor="text1"/>
                <w:sz w:val="26"/>
                <w:szCs w:val="26"/>
              </w:rPr>
            </w:pPr>
            <w:r w:rsidRPr="001B050C">
              <w:rPr>
                <w:rFonts w:hAnsi="標楷體" w:cs="Arial"/>
                <w:color w:val="000000" w:themeColor="text1"/>
                <w:sz w:val="26"/>
                <w:szCs w:val="26"/>
              </w:rPr>
              <w:t>涉犯刑法業務侵占罪</w:t>
            </w:r>
          </w:p>
        </w:tc>
      </w:tr>
      <w:tr w:rsidR="00B06591" w:rsidRPr="001B050C" w:rsidTr="00B06591">
        <w:trPr>
          <w:trHeight w:val="5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7</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112</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奈及利亞</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p>
        </w:tc>
        <w:tc>
          <w:tcPr>
            <w:tcW w:w="2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591" w:rsidRPr="001B050C" w:rsidRDefault="00B06591" w:rsidP="0048432D">
            <w:pPr>
              <w:spacing w:line="300" w:lineRule="exact"/>
              <w:rPr>
                <w:rFonts w:hAnsi="標楷體" w:cs="Arial"/>
                <w:color w:val="000000" w:themeColor="text1"/>
                <w:sz w:val="26"/>
                <w:szCs w:val="26"/>
              </w:rPr>
            </w:pPr>
            <w:r w:rsidRPr="001B050C">
              <w:rPr>
                <w:rFonts w:hAnsi="標楷體" w:cs="Arial"/>
                <w:color w:val="000000" w:themeColor="text1"/>
                <w:sz w:val="26"/>
                <w:szCs w:val="26"/>
              </w:rPr>
              <w:t>涉犯洗錢防制法等罪</w:t>
            </w:r>
          </w:p>
        </w:tc>
      </w:tr>
      <w:tr w:rsidR="00B06591" w:rsidRPr="001B050C" w:rsidTr="00B06591">
        <w:trPr>
          <w:trHeight w:val="469"/>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8</w:t>
            </w:r>
          </w:p>
        </w:tc>
        <w:tc>
          <w:tcPr>
            <w:tcW w:w="2137" w:type="dxa"/>
            <w:tcBorders>
              <w:top w:val="single" w:sz="4" w:space="0" w:color="auto"/>
              <w:left w:val="nil"/>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112</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越南</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p>
        </w:tc>
        <w:tc>
          <w:tcPr>
            <w:tcW w:w="2829"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rPr>
                <w:rFonts w:hAnsi="標楷體" w:cs="Arial"/>
                <w:color w:val="000000" w:themeColor="text1"/>
                <w:sz w:val="26"/>
                <w:szCs w:val="26"/>
              </w:rPr>
            </w:pPr>
            <w:r w:rsidRPr="001B050C">
              <w:rPr>
                <w:rFonts w:hAnsi="標楷體" w:cs="Arial"/>
                <w:color w:val="000000" w:themeColor="text1"/>
                <w:sz w:val="26"/>
                <w:szCs w:val="26"/>
              </w:rPr>
              <w:t>違反商標法</w:t>
            </w:r>
          </w:p>
        </w:tc>
      </w:tr>
      <w:tr w:rsidR="00B06591" w:rsidRPr="001B050C" w:rsidTr="00B06591">
        <w:trPr>
          <w:trHeight w:val="5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9</w:t>
            </w:r>
          </w:p>
        </w:tc>
        <w:tc>
          <w:tcPr>
            <w:tcW w:w="2137" w:type="dxa"/>
            <w:tcBorders>
              <w:top w:val="single" w:sz="4" w:space="0" w:color="auto"/>
              <w:left w:val="nil"/>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112</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馬來</w:t>
            </w:r>
          </w:p>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西亞</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p>
        </w:tc>
        <w:tc>
          <w:tcPr>
            <w:tcW w:w="2829"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rPr>
                <w:rFonts w:hAnsi="標楷體" w:cs="Arial"/>
                <w:color w:val="000000" w:themeColor="text1"/>
                <w:sz w:val="26"/>
                <w:szCs w:val="26"/>
              </w:rPr>
            </w:pPr>
            <w:r w:rsidRPr="001B050C">
              <w:rPr>
                <w:rFonts w:hAnsi="標楷體" w:cs="Arial"/>
                <w:color w:val="000000" w:themeColor="text1"/>
                <w:sz w:val="26"/>
                <w:szCs w:val="26"/>
              </w:rPr>
              <w:t>無駕駛執照駕車而犯過失傷害罪</w:t>
            </w:r>
          </w:p>
        </w:tc>
      </w:tr>
      <w:tr w:rsidR="00B06591" w:rsidRPr="001B050C" w:rsidTr="00B06591">
        <w:trPr>
          <w:trHeight w:val="5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10</w:t>
            </w:r>
          </w:p>
        </w:tc>
        <w:tc>
          <w:tcPr>
            <w:tcW w:w="2137" w:type="dxa"/>
            <w:tcBorders>
              <w:top w:val="single" w:sz="4" w:space="0" w:color="auto"/>
              <w:left w:val="nil"/>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112</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馬來</w:t>
            </w:r>
          </w:p>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西亞</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p>
        </w:tc>
        <w:tc>
          <w:tcPr>
            <w:tcW w:w="2829"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rPr>
                <w:rFonts w:hAnsi="標楷體" w:cs="Arial"/>
                <w:color w:val="000000" w:themeColor="text1"/>
                <w:sz w:val="26"/>
                <w:szCs w:val="26"/>
              </w:rPr>
            </w:pPr>
            <w:r w:rsidRPr="001B050C">
              <w:rPr>
                <w:rFonts w:hAnsi="標楷體" w:cs="Arial"/>
                <w:color w:val="000000" w:themeColor="text1"/>
                <w:sz w:val="26"/>
                <w:szCs w:val="26"/>
              </w:rPr>
              <w:t>公然侮辱罪</w:t>
            </w:r>
          </w:p>
        </w:tc>
      </w:tr>
      <w:tr w:rsidR="00B06591" w:rsidRPr="001B050C" w:rsidTr="00B06591">
        <w:trPr>
          <w:trHeight w:val="49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11</w:t>
            </w:r>
          </w:p>
        </w:tc>
        <w:tc>
          <w:tcPr>
            <w:tcW w:w="2137" w:type="dxa"/>
            <w:tcBorders>
              <w:top w:val="single" w:sz="4" w:space="0" w:color="auto"/>
              <w:left w:val="nil"/>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112</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r w:rsidRPr="001B050C">
              <w:rPr>
                <w:rFonts w:hAnsi="標楷體" w:cs="Arial"/>
                <w:color w:val="000000" w:themeColor="text1"/>
                <w:sz w:val="26"/>
                <w:szCs w:val="26"/>
              </w:rPr>
              <w:t>蒙古</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jc w:val="center"/>
              <w:rPr>
                <w:rFonts w:hAnsi="標楷體" w:cs="Arial"/>
                <w:color w:val="000000" w:themeColor="text1"/>
                <w:sz w:val="26"/>
                <w:szCs w:val="26"/>
              </w:rPr>
            </w:pPr>
          </w:p>
        </w:tc>
        <w:tc>
          <w:tcPr>
            <w:tcW w:w="2829" w:type="dxa"/>
            <w:tcBorders>
              <w:top w:val="single" w:sz="4" w:space="0" w:color="auto"/>
              <w:left w:val="single" w:sz="4" w:space="0" w:color="auto"/>
              <w:bottom w:val="single" w:sz="4" w:space="0" w:color="auto"/>
              <w:right w:val="single" w:sz="4" w:space="0" w:color="auto"/>
            </w:tcBorders>
            <w:shd w:val="clear" w:color="auto" w:fill="auto"/>
            <w:vAlign w:val="center"/>
          </w:tcPr>
          <w:p w:rsidR="00B06591" w:rsidRPr="001B050C" w:rsidRDefault="00B06591" w:rsidP="0048432D">
            <w:pPr>
              <w:spacing w:line="300" w:lineRule="exact"/>
              <w:rPr>
                <w:rFonts w:hAnsi="標楷體" w:cs="Arial"/>
                <w:color w:val="000000" w:themeColor="text1"/>
                <w:sz w:val="26"/>
                <w:szCs w:val="26"/>
              </w:rPr>
            </w:pPr>
            <w:r w:rsidRPr="001B050C">
              <w:rPr>
                <w:rFonts w:hAnsi="標楷體" w:cs="Arial"/>
                <w:color w:val="000000" w:themeColor="text1"/>
                <w:sz w:val="26"/>
                <w:szCs w:val="26"/>
              </w:rPr>
              <w:t>公共危險案</w:t>
            </w:r>
          </w:p>
        </w:tc>
      </w:tr>
    </w:tbl>
    <w:p w:rsidR="00DA4C3C" w:rsidRPr="001B050C" w:rsidRDefault="00DA4C3C" w:rsidP="00DA4C3C">
      <w:pPr>
        <w:pStyle w:val="32"/>
        <w:spacing w:line="480" w:lineRule="exact"/>
        <w:ind w:leftChars="-95" w:left="1064" w:hangingChars="495" w:hanging="1387"/>
        <w:rPr>
          <w:rFonts w:ascii="Arial" w:hAnsi="Arial" w:cs="Arial"/>
          <w:color w:val="000000" w:themeColor="text1"/>
          <w:sz w:val="26"/>
          <w:szCs w:val="26"/>
        </w:rPr>
      </w:pPr>
      <w:r w:rsidRPr="001B050C">
        <w:rPr>
          <w:rFonts w:ascii="Arial" w:hAnsi="Arial" w:cs="Arial" w:hint="eastAsia"/>
          <w:color w:val="000000" w:themeColor="text1"/>
          <w:sz w:val="26"/>
          <w:szCs w:val="26"/>
        </w:rPr>
        <w:lastRenderedPageBreak/>
        <w:t xml:space="preserve"> </w:t>
      </w:r>
      <w:r w:rsidRPr="001B050C">
        <w:rPr>
          <w:rFonts w:ascii="Arial" w:hAnsi="Arial" w:cs="Arial"/>
          <w:color w:val="000000" w:themeColor="text1"/>
          <w:sz w:val="26"/>
          <w:szCs w:val="26"/>
        </w:rPr>
        <w:t>資料來源：</w:t>
      </w:r>
      <w:proofErr w:type="gramStart"/>
      <w:r w:rsidR="00A33992" w:rsidRPr="001B050C">
        <w:rPr>
          <w:rFonts w:ascii="Arial" w:hAnsi="Arial" w:cs="Arial" w:hint="eastAsia"/>
          <w:color w:val="000000" w:themeColor="text1"/>
          <w:sz w:val="26"/>
          <w:szCs w:val="26"/>
        </w:rPr>
        <w:t>本院彙整</w:t>
      </w:r>
      <w:proofErr w:type="gramEnd"/>
      <w:r w:rsidR="00A33992" w:rsidRPr="001B050C">
        <w:rPr>
          <w:rFonts w:ascii="Arial" w:hAnsi="Arial" w:cs="Arial" w:hint="eastAsia"/>
          <w:color w:val="000000" w:themeColor="text1"/>
          <w:sz w:val="26"/>
          <w:szCs w:val="26"/>
        </w:rPr>
        <w:t>自</w:t>
      </w:r>
      <w:r w:rsidRPr="001B050C">
        <w:rPr>
          <w:rFonts w:ascii="Arial" w:hAnsi="Arial" w:cs="Arial"/>
          <w:color w:val="000000" w:themeColor="text1"/>
          <w:sz w:val="26"/>
          <w:szCs w:val="26"/>
        </w:rPr>
        <w:t>教育部</w:t>
      </w:r>
      <w:r w:rsidR="006A3526" w:rsidRPr="001B050C">
        <w:rPr>
          <w:rFonts w:ascii="Arial" w:hAnsi="Arial" w:cs="Arial" w:hint="eastAsia"/>
          <w:color w:val="000000" w:themeColor="text1"/>
          <w:sz w:val="26"/>
          <w:szCs w:val="26"/>
        </w:rPr>
        <w:t>提供</w:t>
      </w:r>
      <w:r w:rsidR="00435854" w:rsidRPr="001B050C">
        <w:rPr>
          <w:rFonts w:ascii="Arial" w:hAnsi="Arial" w:cs="Arial" w:hint="eastAsia"/>
          <w:color w:val="000000" w:themeColor="text1"/>
          <w:sz w:val="26"/>
          <w:szCs w:val="26"/>
        </w:rPr>
        <w:t>資料</w:t>
      </w:r>
      <w:r w:rsidR="00B62668" w:rsidRPr="001B050C">
        <w:rPr>
          <w:rFonts w:ascii="Arial" w:hAnsi="Arial" w:cs="Arial" w:hint="eastAsia"/>
          <w:color w:val="000000" w:themeColor="text1"/>
          <w:sz w:val="26"/>
          <w:szCs w:val="26"/>
        </w:rPr>
        <w:t>。</w:t>
      </w:r>
    </w:p>
    <w:p w:rsidR="00E119C1" w:rsidRPr="001B050C" w:rsidRDefault="00FF6590" w:rsidP="00550148">
      <w:pPr>
        <w:pStyle w:val="a4"/>
        <w:ind w:left="709" w:hanging="709"/>
        <w:jc w:val="left"/>
        <w:rPr>
          <w:rFonts w:hAnsi="標楷體" w:cs="Arial"/>
          <w:b/>
          <w:color w:val="000000" w:themeColor="text1"/>
        </w:rPr>
      </w:pPr>
      <w:r w:rsidRPr="001B050C">
        <w:rPr>
          <w:rFonts w:hAnsi="標楷體" w:cs="Arial" w:hint="eastAsia"/>
          <w:b/>
          <w:color w:val="000000" w:themeColor="text1"/>
        </w:rPr>
        <w:t>103</w:t>
      </w:r>
      <w:r w:rsidR="00BB29DB" w:rsidRPr="001B050C">
        <w:rPr>
          <w:rFonts w:hint="eastAsia"/>
          <w:b/>
          <w:color w:val="000000" w:themeColor="text1"/>
        </w:rPr>
        <w:t>年</w:t>
      </w:r>
      <w:r w:rsidRPr="001B050C">
        <w:rPr>
          <w:rFonts w:hAnsi="標楷體" w:cs="Arial" w:hint="eastAsia"/>
          <w:b/>
          <w:color w:val="000000" w:themeColor="text1"/>
        </w:rPr>
        <w:t>-112年各大專校院</w:t>
      </w:r>
      <w:r w:rsidR="00BD0CBE" w:rsidRPr="00C96E02">
        <w:rPr>
          <w:rFonts w:hint="eastAsia"/>
          <w:b/>
        </w:rPr>
        <w:t>境</w:t>
      </w:r>
      <w:r w:rsidRPr="001B050C">
        <w:rPr>
          <w:rFonts w:hAnsi="標楷體" w:cs="Arial" w:hint="eastAsia"/>
          <w:b/>
          <w:color w:val="000000" w:themeColor="text1"/>
        </w:rPr>
        <w:t>外生在</w:t>
      </w:r>
      <w:proofErr w:type="gramStart"/>
      <w:r w:rsidRPr="001B050C">
        <w:rPr>
          <w:rFonts w:hAnsi="標楷體" w:cs="Arial" w:hint="eastAsia"/>
          <w:b/>
          <w:color w:val="000000" w:themeColor="text1"/>
        </w:rPr>
        <w:t>臺</w:t>
      </w:r>
      <w:proofErr w:type="gramEnd"/>
      <w:r w:rsidRPr="001B050C">
        <w:rPr>
          <w:rFonts w:hAnsi="標楷體" w:cs="Arial" w:hint="eastAsia"/>
          <w:b/>
          <w:color w:val="000000" w:themeColor="text1"/>
        </w:rPr>
        <w:t>違反就業服務法情形</w:t>
      </w:r>
    </w:p>
    <w:tbl>
      <w:tblPr>
        <w:tblStyle w:val="af9"/>
        <w:tblW w:w="9215" w:type="dxa"/>
        <w:tblInd w:w="-289" w:type="dxa"/>
        <w:tblLayout w:type="fixed"/>
        <w:tblLook w:val="04A0" w:firstRow="1" w:lastRow="0" w:firstColumn="1" w:lastColumn="0" w:noHBand="0" w:noVBand="1"/>
      </w:tblPr>
      <w:tblGrid>
        <w:gridCol w:w="1418"/>
        <w:gridCol w:w="3261"/>
        <w:gridCol w:w="4536"/>
      </w:tblGrid>
      <w:tr w:rsidR="00356B9C" w:rsidRPr="001B050C" w:rsidTr="009B00E0">
        <w:trPr>
          <w:trHeight w:val="60"/>
          <w:tblHeader/>
        </w:trPr>
        <w:tc>
          <w:tcPr>
            <w:tcW w:w="1418" w:type="dxa"/>
            <w:shd w:val="clear" w:color="auto" w:fill="EEECE1" w:themeFill="background2"/>
            <w:noWrap/>
            <w:vAlign w:val="center"/>
            <w:hideMark/>
          </w:tcPr>
          <w:p w:rsidR="00C34B03" w:rsidRPr="001B050C" w:rsidRDefault="00C34B03" w:rsidP="00F333FD">
            <w:pPr>
              <w:spacing w:line="300" w:lineRule="exact"/>
              <w:jc w:val="center"/>
              <w:rPr>
                <w:rFonts w:hAnsi="標楷體" w:cs="Arial"/>
                <w:b/>
                <w:color w:val="000000" w:themeColor="text1"/>
                <w:sz w:val="26"/>
                <w:szCs w:val="26"/>
              </w:rPr>
            </w:pPr>
            <w:r w:rsidRPr="001B050C">
              <w:rPr>
                <w:rFonts w:hAnsi="標楷體" w:cs="Arial" w:hint="eastAsia"/>
                <w:b/>
                <w:color w:val="000000" w:themeColor="text1"/>
                <w:sz w:val="26"/>
                <w:szCs w:val="26"/>
              </w:rPr>
              <w:t>年度</w:t>
            </w:r>
          </w:p>
        </w:tc>
        <w:tc>
          <w:tcPr>
            <w:tcW w:w="3261" w:type="dxa"/>
            <w:shd w:val="clear" w:color="auto" w:fill="EEECE1" w:themeFill="background2"/>
            <w:noWrap/>
            <w:vAlign w:val="center"/>
            <w:hideMark/>
          </w:tcPr>
          <w:p w:rsidR="00C34B03" w:rsidRPr="001B050C" w:rsidRDefault="00C34B03" w:rsidP="00F333FD">
            <w:pPr>
              <w:spacing w:line="300" w:lineRule="exact"/>
              <w:jc w:val="center"/>
              <w:rPr>
                <w:rFonts w:hAnsi="標楷體" w:cs="Arial"/>
                <w:b/>
                <w:color w:val="000000" w:themeColor="text1"/>
                <w:sz w:val="26"/>
                <w:szCs w:val="26"/>
              </w:rPr>
            </w:pPr>
            <w:r w:rsidRPr="001B050C">
              <w:rPr>
                <w:rFonts w:hAnsi="標楷體" w:cs="Arial" w:hint="eastAsia"/>
                <w:b/>
                <w:color w:val="000000" w:themeColor="text1"/>
                <w:sz w:val="26"/>
                <w:szCs w:val="26"/>
              </w:rPr>
              <w:t>總人次</w:t>
            </w:r>
          </w:p>
        </w:tc>
        <w:tc>
          <w:tcPr>
            <w:tcW w:w="4536" w:type="dxa"/>
            <w:shd w:val="clear" w:color="auto" w:fill="EEECE1" w:themeFill="background2"/>
            <w:noWrap/>
            <w:vAlign w:val="center"/>
            <w:hideMark/>
          </w:tcPr>
          <w:p w:rsidR="00C34B03" w:rsidRPr="001B050C" w:rsidRDefault="00264EF9" w:rsidP="00F333FD">
            <w:pPr>
              <w:spacing w:line="300" w:lineRule="exact"/>
              <w:jc w:val="center"/>
              <w:rPr>
                <w:rFonts w:hAnsi="標楷體" w:cs="Arial"/>
                <w:b/>
                <w:color w:val="000000" w:themeColor="text1"/>
                <w:sz w:val="26"/>
                <w:szCs w:val="26"/>
              </w:rPr>
            </w:pPr>
            <w:r w:rsidRPr="001B050C">
              <w:rPr>
                <w:rFonts w:hAnsi="標楷體" w:cs="Arial" w:hint="eastAsia"/>
                <w:b/>
                <w:color w:val="000000" w:themeColor="text1"/>
                <w:sz w:val="26"/>
                <w:szCs w:val="26"/>
              </w:rPr>
              <w:t>其中</w:t>
            </w:r>
            <w:r w:rsidR="000E006B" w:rsidRPr="001B050C">
              <w:rPr>
                <w:rFonts w:hAnsi="標楷體" w:cs="Arial" w:hint="eastAsia"/>
                <w:b/>
                <w:color w:val="000000" w:themeColor="text1"/>
                <w:sz w:val="26"/>
                <w:szCs w:val="26"/>
              </w:rPr>
              <w:t>越南籍學生</w:t>
            </w:r>
            <w:r w:rsidR="00431F0A" w:rsidRPr="001B050C">
              <w:rPr>
                <w:rFonts w:hAnsi="標楷體" w:cs="Arial" w:hint="eastAsia"/>
                <w:b/>
                <w:color w:val="000000" w:themeColor="text1"/>
                <w:sz w:val="26"/>
                <w:szCs w:val="26"/>
              </w:rPr>
              <w:t>之</w:t>
            </w:r>
            <w:r w:rsidR="00C34B03" w:rsidRPr="001B050C">
              <w:rPr>
                <w:rFonts w:hAnsi="標楷體" w:cs="Arial" w:hint="eastAsia"/>
                <w:b/>
                <w:color w:val="000000" w:themeColor="text1"/>
                <w:sz w:val="26"/>
                <w:szCs w:val="26"/>
              </w:rPr>
              <w:t>人次</w:t>
            </w:r>
          </w:p>
        </w:tc>
      </w:tr>
      <w:tr w:rsidR="00356B9C" w:rsidRPr="001B050C" w:rsidTr="00FF0A05">
        <w:trPr>
          <w:trHeight w:val="64"/>
        </w:trPr>
        <w:tc>
          <w:tcPr>
            <w:tcW w:w="1418" w:type="dxa"/>
            <w:vAlign w:val="center"/>
          </w:tcPr>
          <w:p w:rsidR="00C34B03" w:rsidRPr="001B050C" w:rsidRDefault="00C34B03"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103</w:t>
            </w:r>
          </w:p>
        </w:tc>
        <w:tc>
          <w:tcPr>
            <w:tcW w:w="3261" w:type="dxa"/>
            <w:vAlign w:val="center"/>
          </w:tcPr>
          <w:p w:rsidR="00C34B03" w:rsidRPr="001B050C" w:rsidRDefault="00C34B03"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9</w:t>
            </w:r>
          </w:p>
        </w:tc>
        <w:tc>
          <w:tcPr>
            <w:tcW w:w="4536" w:type="dxa"/>
            <w:vAlign w:val="center"/>
          </w:tcPr>
          <w:p w:rsidR="00C34B03" w:rsidRPr="001B050C" w:rsidRDefault="00B36732"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5</w:t>
            </w:r>
          </w:p>
        </w:tc>
      </w:tr>
      <w:tr w:rsidR="00356B9C" w:rsidRPr="001B050C" w:rsidTr="00FF0A05">
        <w:trPr>
          <w:trHeight w:val="64"/>
        </w:trPr>
        <w:tc>
          <w:tcPr>
            <w:tcW w:w="1418" w:type="dxa"/>
            <w:vAlign w:val="center"/>
          </w:tcPr>
          <w:p w:rsidR="00C34B03" w:rsidRPr="001B050C" w:rsidRDefault="00FF1A06"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104</w:t>
            </w:r>
          </w:p>
        </w:tc>
        <w:tc>
          <w:tcPr>
            <w:tcW w:w="3261" w:type="dxa"/>
            <w:vAlign w:val="center"/>
          </w:tcPr>
          <w:p w:rsidR="00C34B03" w:rsidRPr="001B050C" w:rsidRDefault="00EE0A5A"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11</w:t>
            </w:r>
          </w:p>
        </w:tc>
        <w:tc>
          <w:tcPr>
            <w:tcW w:w="4536" w:type="dxa"/>
            <w:vAlign w:val="center"/>
          </w:tcPr>
          <w:p w:rsidR="00C34B03" w:rsidRPr="001B050C" w:rsidRDefault="00021E08"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10</w:t>
            </w:r>
          </w:p>
        </w:tc>
      </w:tr>
      <w:tr w:rsidR="00356B9C" w:rsidRPr="001B050C" w:rsidTr="00FF0A05">
        <w:trPr>
          <w:trHeight w:val="64"/>
        </w:trPr>
        <w:tc>
          <w:tcPr>
            <w:tcW w:w="1418" w:type="dxa"/>
            <w:vAlign w:val="center"/>
          </w:tcPr>
          <w:p w:rsidR="00EE0A5A" w:rsidRPr="001B050C" w:rsidRDefault="00A41471"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105</w:t>
            </w:r>
          </w:p>
        </w:tc>
        <w:tc>
          <w:tcPr>
            <w:tcW w:w="3261" w:type="dxa"/>
            <w:vAlign w:val="center"/>
          </w:tcPr>
          <w:p w:rsidR="00EE0A5A" w:rsidRPr="001B050C" w:rsidRDefault="004E1BB2"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17</w:t>
            </w:r>
          </w:p>
        </w:tc>
        <w:tc>
          <w:tcPr>
            <w:tcW w:w="4536" w:type="dxa"/>
            <w:vAlign w:val="center"/>
          </w:tcPr>
          <w:p w:rsidR="00EE0A5A" w:rsidRPr="001B050C" w:rsidRDefault="00EF34F3"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14</w:t>
            </w:r>
          </w:p>
        </w:tc>
      </w:tr>
      <w:tr w:rsidR="00356B9C" w:rsidRPr="001B050C" w:rsidTr="00FF0A05">
        <w:trPr>
          <w:trHeight w:val="64"/>
        </w:trPr>
        <w:tc>
          <w:tcPr>
            <w:tcW w:w="1418" w:type="dxa"/>
            <w:vAlign w:val="center"/>
          </w:tcPr>
          <w:p w:rsidR="00242CC8" w:rsidRPr="001B050C" w:rsidRDefault="00261C59"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106</w:t>
            </w:r>
          </w:p>
        </w:tc>
        <w:tc>
          <w:tcPr>
            <w:tcW w:w="3261" w:type="dxa"/>
            <w:vAlign w:val="center"/>
          </w:tcPr>
          <w:p w:rsidR="00242CC8" w:rsidRPr="001B050C" w:rsidRDefault="0073387C"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17</w:t>
            </w:r>
          </w:p>
        </w:tc>
        <w:tc>
          <w:tcPr>
            <w:tcW w:w="4536" w:type="dxa"/>
            <w:vAlign w:val="center"/>
          </w:tcPr>
          <w:p w:rsidR="00242CC8" w:rsidRPr="001B050C" w:rsidRDefault="004B42A9"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14</w:t>
            </w:r>
          </w:p>
        </w:tc>
      </w:tr>
      <w:tr w:rsidR="00356B9C" w:rsidRPr="001B050C" w:rsidTr="00FF0A05">
        <w:trPr>
          <w:trHeight w:val="64"/>
        </w:trPr>
        <w:tc>
          <w:tcPr>
            <w:tcW w:w="1418" w:type="dxa"/>
            <w:vAlign w:val="center"/>
          </w:tcPr>
          <w:p w:rsidR="00242CC8" w:rsidRPr="001B050C" w:rsidRDefault="00261C59"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107</w:t>
            </w:r>
          </w:p>
        </w:tc>
        <w:tc>
          <w:tcPr>
            <w:tcW w:w="3261" w:type="dxa"/>
            <w:vAlign w:val="center"/>
          </w:tcPr>
          <w:p w:rsidR="00242CC8" w:rsidRPr="001B050C" w:rsidRDefault="000E66D0"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11</w:t>
            </w:r>
          </w:p>
        </w:tc>
        <w:tc>
          <w:tcPr>
            <w:tcW w:w="4536" w:type="dxa"/>
            <w:vAlign w:val="center"/>
          </w:tcPr>
          <w:p w:rsidR="00242CC8" w:rsidRPr="001B050C" w:rsidRDefault="000E66D0"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6</w:t>
            </w:r>
          </w:p>
        </w:tc>
      </w:tr>
      <w:tr w:rsidR="00356B9C" w:rsidRPr="001B050C" w:rsidTr="00B66852">
        <w:trPr>
          <w:trHeight w:val="64"/>
        </w:trPr>
        <w:tc>
          <w:tcPr>
            <w:tcW w:w="1418" w:type="dxa"/>
            <w:vAlign w:val="center"/>
          </w:tcPr>
          <w:p w:rsidR="00242CC8" w:rsidRPr="001B050C" w:rsidRDefault="00261C59"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108</w:t>
            </w:r>
          </w:p>
        </w:tc>
        <w:tc>
          <w:tcPr>
            <w:tcW w:w="3261" w:type="dxa"/>
            <w:vAlign w:val="center"/>
          </w:tcPr>
          <w:p w:rsidR="00242CC8" w:rsidRPr="001B050C" w:rsidRDefault="00C45A0C"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5</w:t>
            </w:r>
          </w:p>
        </w:tc>
        <w:tc>
          <w:tcPr>
            <w:tcW w:w="4536" w:type="dxa"/>
            <w:vAlign w:val="center"/>
          </w:tcPr>
          <w:p w:rsidR="00242CC8" w:rsidRPr="001B050C" w:rsidRDefault="00A3173A"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w:t>
            </w:r>
          </w:p>
        </w:tc>
      </w:tr>
      <w:tr w:rsidR="00356B9C" w:rsidRPr="001B050C" w:rsidTr="00B66852">
        <w:trPr>
          <w:trHeight w:val="64"/>
        </w:trPr>
        <w:tc>
          <w:tcPr>
            <w:tcW w:w="1418" w:type="dxa"/>
            <w:vAlign w:val="center"/>
          </w:tcPr>
          <w:p w:rsidR="00261C59" w:rsidRPr="001B050C" w:rsidRDefault="00261C59"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109</w:t>
            </w:r>
          </w:p>
        </w:tc>
        <w:tc>
          <w:tcPr>
            <w:tcW w:w="3261" w:type="dxa"/>
            <w:vAlign w:val="center"/>
          </w:tcPr>
          <w:p w:rsidR="00261C59" w:rsidRPr="001B050C" w:rsidRDefault="00AF2C9E"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12</w:t>
            </w:r>
          </w:p>
        </w:tc>
        <w:tc>
          <w:tcPr>
            <w:tcW w:w="4536" w:type="dxa"/>
            <w:vAlign w:val="center"/>
          </w:tcPr>
          <w:p w:rsidR="00261C59" w:rsidRPr="001B050C" w:rsidRDefault="00AF2C9E"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6</w:t>
            </w:r>
          </w:p>
        </w:tc>
      </w:tr>
      <w:tr w:rsidR="00356B9C" w:rsidRPr="001B050C" w:rsidTr="00B66852">
        <w:trPr>
          <w:trHeight w:val="64"/>
        </w:trPr>
        <w:tc>
          <w:tcPr>
            <w:tcW w:w="1418" w:type="dxa"/>
            <w:vAlign w:val="center"/>
          </w:tcPr>
          <w:p w:rsidR="00261C59" w:rsidRPr="001B050C" w:rsidRDefault="00261C59"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110</w:t>
            </w:r>
          </w:p>
        </w:tc>
        <w:tc>
          <w:tcPr>
            <w:tcW w:w="3261" w:type="dxa"/>
            <w:vAlign w:val="center"/>
          </w:tcPr>
          <w:p w:rsidR="00261C59" w:rsidRPr="001B050C" w:rsidRDefault="00AF2C9E"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4</w:t>
            </w:r>
          </w:p>
        </w:tc>
        <w:tc>
          <w:tcPr>
            <w:tcW w:w="4536" w:type="dxa"/>
            <w:vAlign w:val="center"/>
          </w:tcPr>
          <w:p w:rsidR="00261C59" w:rsidRPr="001B050C" w:rsidRDefault="00AF2C9E"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4</w:t>
            </w:r>
          </w:p>
        </w:tc>
      </w:tr>
      <w:tr w:rsidR="00356B9C" w:rsidRPr="001B050C" w:rsidTr="00B66852">
        <w:trPr>
          <w:trHeight w:val="64"/>
        </w:trPr>
        <w:tc>
          <w:tcPr>
            <w:tcW w:w="1418" w:type="dxa"/>
            <w:vAlign w:val="center"/>
          </w:tcPr>
          <w:p w:rsidR="00261C59" w:rsidRPr="001B050C" w:rsidRDefault="00261C59"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111</w:t>
            </w:r>
          </w:p>
        </w:tc>
        <w:tc>
          <w:tcPr>
            <w:tcW w:w="3261" w:type="dxa"/>
            <w:vAlign w:val="center"/>
          </w:tcPr>
          <w:p w:rsidR="00261C59" w:rsidRPr="001B050C" w:rsidRDefault="00AF2C9E"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37</w:t>
            </w:r>
          </w:p>
        </w:tc>
        <w:tc>
          <w:tcPr>
            <w:tcW w:w="4536" w:type="dxa"/>
            <w:vAlign w:val="center"/>
          </w:tcPr>
          <w:p w:rsidR="00261C59" w:rsidRPr="001B050C" w:rsidRDefault="00BE5639"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22</w:t>
            </w:r>
          </w:p>
        </w:tc>
      </w:tr>
      <w:tr w:rsidR="00356B9C" w:rsidRPr="001B050C" w:rsidTr="00B66852">
        <w:trPr>
          <w:trHeight w:val="64"/>
        </w:trPr>
        <w:tc>
          <w:tcPr>
            <w:tcW w:w="1418" w:type="dxa"/>
            <w:vAlign w:val="center"/>
          </w:tcPr>
          <w:p w:rsidR="00261C59" w:rsidRPr="001B050C" w:rsidRDefault="00261C59"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112</w:t>
            </w:r>
          </w:p>
        </w:tc>
        <w:tc>
          <w:tcPr>
            <w:tcW w:w="3261" w:type="dxa"/>
            <w:vAlign w:val="center"/>
          </w:tcPr>
          <w:p w:rsidR="00261C59" w:rsidRPr="001B050C" w:rsidRDefault="00BD34B9"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10</w:t>
            </w:r>
          </w:p>
        </w:tc>
        <w:tc>
          <w:tcPr>
            <w:tcW w:w="4536" w:type="dxa"/>
            <w:vAlign w:val="center"/>
          </w:tcPr>
          <w:p w:rsidR="00261C59" w:rsidRPr="001B050C" w:rsidRDefault="00FC525D" w:rsidP="00F333FD">
            <w:pPr>
              <w:spacing w:line="300" w:lineRule="exact"/>
              <w:jc w:val="center"/>
              <w:rPr>
                <w:rFonts w:hAnsi="標楷體" w:cs="Arial"/>
                <w:color w:val="000000" w:themeColor="text1"/>
                <w:sz w:val="26"/>
                <w:szCs w:val="26"/>
              </w:rPr>
            </w:pPr>
            <w:r w:rsidRPr="001B050C">
              <w:rPr>
                <w:rFonts w:hAnsi="標楷體" w:cs="Arial" w:hint="eastAsia"/>
                <w:color w:val="000000" w:themeColor="text1"/>
                <w:sz w:val="26"/>
                <w:szCs w:val="26"/>
              </w:rPr>
              <w:t>8</w:t>
            </w:r>
          </w:p>
        </w:tc>
      </w:tr>
      <w:tr w:rsidR="001E6660" w:rsidRPr="001B050C" w:rsidTr="00B66852">
        <w:trPr>
          <w:trHeight w:val="64"/>
        </w:trPr>
        <w:tc>
          <w:tcPr>
            <w:tcW w:w="1418" w:type="dxa"/>
            <w:shd w:val="clear" w:color="auto" w:fill="EEECE1" w:themeFill="background2"/>
            <w:vAlign w:val="center"/>
          </w:tcPr>
          <w:p w:rsidR="001E6660" w:rsidRPr="001B050C" w:rsidRDefault="001E6660" w:rsidP="00F333FD">
            <w:pPr>
              <w:spacing w:line="300" w:lineRule="exact"/>
              <w:jc w:val="center"/>
              <w:rPr>
                <w:rFonts w:hAnsi="標楷體" w:cs="Arial"/>
                <w:b/>
                <w:color w:val="000000" w:themeColor="text1"/>
                <w:sz w:val="26"/>
                <w:szCs w:val="26"/>
              </w:rPr>
            </w:pPr>
            <w:r w:rsidRPr="001B050C">
              <w:rPr>
                <w:rFonts w:hAnsi="標楷體" w:cs="Arial" w:hint="eastAsia"/>
                <w:b/>
                <w:color w:val="000000" w:themeColor="text1"/>
                <w:sz w:val="26"/>
                <w:szCs w:val="26"/>
              </w:rPr>
              <w:t>合計</w:t>
            </w:r>
          </w:p>
        </w:tc>
        <w:tc>
          <w:tcPr>
            <w:tcW w:w="3261" w:type="dxa"/>
            <w:shd w:val="clear" w:color="auto" w:fill="EEECE1" w:themeFill="background2"/>
            <w:vAlign w:val="center"/>
          </w:tcPr>
          <w:p w:rsidR="001E6660" w:rsidRPr="001B050C" w:rsidRDefault="00D907BA" w:rsidP="00F333FD">
            <w:pPr>
              <w:spacing w:line="300" w:lineRule="exact"/>
              <w:jc w:val="center"/>
              <w:rPr>
                <w:rFonts w:hAnsi="標楷體" w:cs="Arial"/>
                <w:b/>
                <w:color w:val="000000" w:themeColor="text1"/>
                <w:sz w:val="26"/>
                <w:szCs w:val="26"/>
              </w:rPr>
            </w:pPr>
            <w:r w:rsidRPr="001B050C">
              <w:rPr>
                <w:rFonts w:hAnsi="標楷體" w:cs="Arial" w:hint="eastAsia"/>
                <w:b/>
                <w:color w:val="000000" w:themeColor="text1"/>
                <w:sz w:val="26"/>
                <w:szCs w:val="26"/>
              </w:rPr>
              <w:t>133</w:t>
            </w:r>
          </w:p>
        </w:tc>
        <w:tc>
          <w:tcPr>
            <w:tcW w:w="4536" w:type="dxa"/>
            <w:shd w:val="clear" w:color="auto" w:fill="EEECE1" w:themeFill="background2"/>
            <w:vAlign w:val="center"/>
          </w:tcPr>
          <w:p w:rsidR="001E6660" w:rsidRPr="001B050C" w:rsidRDefault="00D066CF" w:rsidP="00F333FD">
            <w:pPr>
              <w:spacing w:line="300" w:lineRule="exact"/>
              <w:jc w:val="center"/>
              <w:rPr>
                <w:rFonts w:hAnsi="標楷體" w:cs="Arial"/>
                <w:b/>
                <w:color w:val="000000" w:themeColor="text1"/>
                <w:sz w:val="26"/>
                <w:szCs w:val="26"/>
              </w:rPr>
            </w:pPr>
            <w:r w:rsidRPr="001B050C">
              <w:rPr>
                <w:rFonts w:hAnsi="標楷體" w:cs="Arial" w:hint="eastAsia"/>
                <w:b/>
                <w:color w:val="000000" w:themeColor="text1"/>
                <w:sz w:val="26"/>
                <w:szCs w:val="26"/>
              </w:rPr>
              <w:t>90</w:t>
            </w:r>
          </w:p>
        </w:tc>
      </w:tr>
    </w:tbl>
    <w:p w:rsidR="00E119C1" w:rsidRPr="001B050C" w:rsidRDefault="006D74A3" w:rsidP="00DA4C3C">
      <w:pPr>
        <w:pStyle w:val="32"/>
        <w:spacing w:line="480" w:lineRule="exact"/>
        <w:ind w:leftChars="-95" w:left="1064" w:hangingChars="495" w:hanging="1387"/>
        <w:rPr>
          <w:rFonts w:ascii="Arial" w:hAnsi="Arial" w:cs="Arial"/>
          <w:color w:val="000000" w:themeColor="text1"/>
          <w:sz w:val="26"/>
          <w:szCs w:val="26"/>
        </w:rPr>
      </w:pPr>
      <w:r w:rsidRPr="001B050C">
        <w:rPr>
          <w:rFonts w:ascii="Arial" w:hAnsi="Arial" w:cs="Arial"/>
          <w:color w:val="000000" w:themeColor="text1"/>
          <w:sz w:val="26"/>
          <w:szCs w:val="26"/>
        </w:rPr>
        <w:t>資料來源：</w:t>
      </w:r>
      <w:proofErr w:type="gramStart"/>
      <w:r w:rsidR="00DD1D21" w:rsidRPr="001B050C">
        <w:rPr>
          <w:rFonts w:ascii="Arial" w:hAnsi="Arial" w:cs="Arial" w:hint="eastAsia"/>
          <w:color w:val="000000" w:themeColor="text1"/>
          <w:sz w:val="26"/>
          <w:szCs w:val="26"/>
        </w:rPr>
        <w:t>本院彙整</w:t>
      </w:r>
      <w:proofErr w:type="gramEnd"/>
      <w:r w:rsidR="00DD1D21" w:rsidRPr="001B050C">
        <w:rPr>
          <w:rFonts w:ascii="Arial" w:hAnsi="Arial" w:cs="Arial" w:hint="eastAsia"/>
          <w:color w:val="000000" w:themeColor="text1"/>
          <w:sz w:val="26"/>
          <w:szCs w:val="26"/>
        </w:rPr>
        <w:t>自</w:t>
      </w:r>
      <w:r w:rsidR="00DD1D21" w:rsidRPr="001B050C">
        <w:rPr>
          <w:rFonts w:ascii="Arial" w:hAnsi="Arial" w:cs="Arial"/>
          <w:color w:val="000000" w:themeColor="text1"/>
          <w:sz w:val="26"/>
          <w:szCs w:val="26"/>
        </w:rPr>
        <w:t>教育部</w:t>
      </w:r>
      <w:r w:rsidR="00DD1D21" w:rsidRPr="001B050C">
        <w:rPr>
          <w:rFonts w:ascii="Arial" w:hAnsi="Arial" w:cs="Arial" w:hint="eastAsia"/>
          <w:color w:val="000000" w:themeColor="text1"/>
          <w:sz w:val="26"/>
          <w:szCs w:val="26"/>
        </w:rPr>
        <w:t>提供資料</w:t>
      </w:r>
      <w:r w:rsidRPr="001B050C">
        <w:rPr>
          <w:rFonts w:ascii="Arial" w:hAnsi="Arial" w:cs="Arial" w:hint="eastAsia"/>
          <w:color w:val="000000" w:themeColor="text1"/>
          <w:sz w:val="26"/>
          <w:szCs w:val="26"/>
        </w:rPr>
        <w:t>。</w:t>
      </w:r>
    </w:p>
    <w:p w:rsidR="008D0E02" w:rsidRPr="001B050C" w:rsidRDefault="008D0E02" w:rsidP="00421B1C">
      <w:pPr>
        <w:pStyle w:val="3"/>
        <w:numPr>
          <w:ilvl w:val="2"/>
          <w:numId w:val="1"/>
        </w:numPr>
        <w:spacing w:beforeLines="50" w:before="228"/>
        <w:ind w:left="1360" w:hanging="680"/>
        <w:rPr>
          <w:b/>
          <w:color w:val="000000" w:themeColor="text1"/>
        </w:rPr>
      </w:pPr>
      <w:r w:rsidRPr="001B050C">
        <w:rPr>
          <w:rFonts w:hint="eastAsia"/>
          <w:color w:val="000000" w:themeColor="text1"/>
        </w:rPr>
        <w:t>又</w:t>
      </w:r>
      <w:r w:rsidR="00CC19BE" w:rsidRPr="001B050C">
        <w:rPr>
          <w:rFonts w:hint="eastAsia"/>
          <w:color w:val="000000" w:themeColor="text1"/>
        </w:rPr>
        <w:t>移</w:t>
      </w:r>
      <w:r w:rsidR="002D579E" w:rsidRPr="001B050C">
        <w:rPr>
          <w:rFonts w:hint="eastAsia"/>
          <w:color w:val="000000" w:themeColor="text1"/>
        </w:rPr>
        <w:t>民署</w:t>
      </w:r>
      <w:r w:rsidR="00A95E52" w:rsidRPr="001B050C">
        <w:rPr>
          <w:rFonts w:hint="eastAsia"/>
          <w:color w:val="000000" w:themeColor="text1"/>
        </w:rPr>
        <w:t>提供</w:t>
      </w:r>
      <w:r w:rsidRPr="001B050C">
        <w:rPr>
          <w:rFonts w:hint="eastAsia"/>
          <w:color w:val="000000" w:themeColor="text1"/>
        </w:rPr>
        <w:t>近期破獲幾件外國學生從事不法工作之情事來看，</w:t>
      </w:r>
      <w:proofErr w:type="gramStart"/>
      <w:r w:rsidRPr="001B050C">
        <w:rPr>
          <w:rFonts w:hint="eastAsia"/>
          <w:b/>
          <w:color w:val="000000" w:themeColor="text1"/>
        </w:rPr>
        <w:t>均屬越南</w:t>
      </w:r>
      <w:proofErr w:type="gramEnd"/>
      <w:r w:rsidRPr="001B050C">
        <w:rPr>
          <w:rFonts w:hint="eastAsia"/>
          <w:b/>
          <w:color w:val="000000" w:themeColor="text1"/>
        </w:rPr>
        <w:t>籍學生</w:t>
      </w:r>
      <w:r w:rsidRPr="001B050C">
        <w:rPr>
          <w:rFonts w:hint="eastAsia"/>
          <w:color w:val="000000" w:themeColor="text1"/>
        </w:rPr>
        <w:t>，其中有以就學方式入境從事性交易等非法活動情事。學生假借來</w:t>
      </w:r>
      <w:proofErr w:type="gramStart"/>
      <w:r w:rsidRPr="001B050C">
        <w:rPr>
          <w:rFonts w:hint="eastAsia"/>
          <w:color w:val="000000" w:themeColor="text1"/>
        </w:rPr>
        <w:t>臺</w:t>
      </w:r>
      <w:proofErr w:type="gramEnd"/>
      <w:r w:rsidRPr="001B050C">
        <w:rPr>
          <w:rFonts w:hint="eastAsia"/>
          <w:color w:val="000000" w:themeColor="text1"/>
        </w:rPr>
        <w:t>求學名義入境，實則於就學數日或不久即失聯，甚至未入學僅憑學校核發入學許可入境完成檢疫後即失聯，顯見來臺動機並非求學，為避免外國學生假借來臺求學名義，實則來臺工作，甚至從事非法活動淪為人口販運被害人，與政府培育人才之政策美意相悖，教育部允應就逾期居留、休退學比率偏高及失蹤人數偏高之境外學生來源國家，強化招生作為，積極研謀周延具體防範改善措施。</w:t>
      </w:r>
    </w:p>
    <w:p w:rsidR="008D0E02" w:rsidRPr="001B050C" w:rsidRDefault="008D0E02" w:rsidP="002E1D0C">
      <w:pPr>
        <w:pStyle w:val="3"/>
        <w:numPr>
          <w:ilvl w:val="2"/>
          <w:numId w:val="1"/>
        </w:numPr>
        <w:ind w:left="1360" w:hanging="680"/>
        <w:rPr>
          <w:color w:val="000000" w:themeColor="text1"/>
        </w:rPr>
      </w:pPr>
      <w:r w:rsidRPr="001B050C">
        <w:rPr>
          <w:rFonts w:hAnsi="標楷體" w:hint="eastAsia"/>
          <w:color w:val="000000" w:themeColor="text1"/>
          <w:szCs w:val="32"/>
        </w:rPr>
        <w:t>綜</w:t>
      </w:r>
      <w:proofErr w:type="gramStart"/>
      <w:r w:rsidRPr="001B050C">
        <w:rPr>
          <w:rFonts w:hAnsi="標楷體" w:hint="eastAsia"/>
          <w:color w:val="000000" w:themeColor="text1"/>
          <w:szCs w:val="32"/>
        </w:rPr>
        <w:t>上論結</w:t>
      </w:r>
      <w:proofErr w:type="gramEnd"/>
      <w:r w:rsidRPr="001B050C">
        <w:rPr>
          <w:rFonts w:hAnsi="標楷體" w:hint="eastAsia"/>
          <w:color w:val="000000" w:themeColor="text1"/>
          <w:szCs w:val="32"/>
        </w:rPr>
        <w:t>，</w:t>
      </w:r>
      <w:r w:rsidRPr="001B050C">
        <w:rPr>
          <w:rFonts w:hint="eastAsia"/>
          <w:color w:val="000000" w:themeColor="text1"/>
        </w:rPr>
        <w:t>我國境外學生人數逐年增加，主要來自越南、印尼、馬來西亞等國家，根據內政部統計，外國學生逾期居留以越南籍最多，</w:t>
      </w:r>
      <w:proofErr w:type="gramStart"/>
      <w:r w:rsidRPr="001B050C">
        <w:rPr>
          <w:rFonts w:hint="eastAsia"/>
          <w:color w:val="000000" w:themeColor="text1"/>
        </w:rPr>
        <w:t>印尼籍居</w:t>
      </w:r>
      <w:proofErr w:type="gramEnd"/>
      <w:r w:rsidRPr="001B050C">
        <w:rPr>
          <w:rFonts w:hint="eastAsia"/>
          <w:color w:val="000000" w:themeColor="text1"/>
        </w:rPr>
        <w:t>次。又統計</w:t>
      </w:r>
      <w:r w:rsidR="005C0810" w:rsidRPr="001B050C">
        <w:rPr>
          <w:rFonts w:hint="eastAsia"/>
          <w:color w:val="000000" w:themeColor="text1"/>
        </w:rPr>
        <w:t>私立大專校院學士班外籍生休退學人數前三高國家</w:t>
      </w:r>
      <w:r w:rsidRPr="001B050C">
        <w:rPr>
          <w:rFonts w:hint="eastAsia"/>
          <w:color w:val="000000" w:themeColor="text1"/>
        </w:rPr>
        <w:t>，亦以越南籍、馬來西亞籍、印尼籍等國之學生居多；另參據近</w:t>
      </w:r>
      <w:r w:rsidR="006D527D" w:rsidRPr="001B050C">
        <w:rPr>
          <w:rFonts w:hint="eastAsia"/>
          <w:color w:val="000000" w:themeColor="text1"/>
        </w:rPr>
        <w:t>年</w:t>
      </w:r>
      <w:r w:rsidRPr="001B050C">
        <w:rPr>
          <w:rFonts w:hint="eastAsia"/>
          <w:color w:val="000000" w:themeColor="text1"/>
        </w:rPr>
        <w:t>查獲多起越南籍外國學生從事</w:t>
      </w:r>
      <w:r w:rsidRPr="001B050C">
        <w:rPr>
          <w:rFonts w:hint="eastAsia"/>
          <w:color w:val="000000" w:themeColor="text1"/>
        </w:rPr>
        <w:lastRenderedPageBreak/>
        <w:t>不法工作之情事來看，學生於就學數日或不久即失聯，甚至未入學僅憑學校核發入學許可入境完成檢疫後即失聯，顯見學生來</w:t>
      </w:r>
      <w:proofErr w:type="gramStart"/>
      <w:r w:rsidRPr="001B050C">
        <w:rPr>
          <w:rFonts w:hint="eastAsia"/>
          <w:color w:val="000000" w:themeColor="text1"/>
        </w:rPr>
        <w:t>臺</w:t>
      </w:r>
      <w:proofErr w:type="gramEnd"/>
      <w:r w:rsidRPr="001B050C">
        <w:rPr>
          <w:rFonts w:hint="eastAsia"/>
          <w:color w:val="000000" w:themeColor="text1"/>
        </w:rPr>
        <w:t>動機並非求學，</w:t>
      </w:r>
      <w:r w:rsidR="006E49A1" w:rsidRPr="001B050C">
        <w:rPr>
          <w:rFonts w:hint="eastAsia"/>
          <w:color w:val="000000" w:themeColor="text1"/>
        </w:rPr>
        <w:t>為避免學生來臺假留學真打工</w:t>
      </w:r>
      <w:r w:rsidRPr="001B050C">
        <w:rPr>
          <w:rFonts w:hint="eastAsia"/>
          <w:color w:val="000000" w:themeColor="text1"/>
        </w:rPr>
        <w:t>，甚至從事非法活動淪為人口販運被害人，與政府培育人才之政策美意相悖，教育部允應就逾期居留、休退學比率偏高及失蹤人數偏高之境外學生來源國家，研謀周延具體防範措施。</w:t>
      </w:r>
    </w:p>
    <w:p w:rsidR="008D0E02" w:rsidRPr="001B050C" w:rsidRDefault="008D0E02" w:rsidP="00262E46">
      <w:pPr>
        <w:pStyle w:val="2"/>
        <w:numPr>
          <w:ilvl w:val="1"/>
          <w:numId w:val="1"/>
        </w:numPr>
        <w:spacing w:beforeLines="50" w:before="228"/>
        <w:ind w:left="1020" w:hanging="680"/>
        <w:rPr>
          <w:b/>
          <w:color w:val="000000" w:themeColor="text1"/>
          <w:sz w:val="27"/>
          <w:szCs w:val="27"/>
        </w:rPr>
      </w:pPr>
      <w:bookmarkStart w:id="65" w:name="_Toc158126680"/>
      <w:r w:rsidRPr="001B050C">
        <w:rPr>
          <w:rFonts w:hint="eastAsia"/>
          <w:b/>
          <w:color w:val="000000" w:themeColor="text1"/>
        </w:rPr>
        <w:t>移民署辦理外國學生行方不明個案查察，面臨學生基本資料及聯絡資訊填寫不全，遇案難以查處，加上學校</w:t>
      </w:r>
      <w:r w:rsidR="006A4D68" w:rsidRPr="001B050C">
        <w:rPr>
          <w:rFonts w:hint="eastAsia"/>
          <w:b/>
          <w:color w:val="000000" w:themeColor="text1"/>
        </w:rPr>
        <w:t>未</w:t>
      </w:r>
      <w:r w:rsidR="00697B4A" w:rsidRPr="001B050C">
        <w:rPr>
          <w:rFonts w:hint="eastAsia"/>
          <w:b/>
          <w:color w:val="000000" w:themeColor="text1"/>
        </w:rPr>
        <w:t>依</w:t>
      </w:r>
      <w:r w:rsidR="006A4D68" w:rsidRPr="001B050C">
        <w:rPr>
          <w:rFonts w:hint="eastAsia"/>
          <w:b/>
          <w:color w:val="000000" w:themeColor="text1"/>
        </w:rPr>
        <w:t>據</w:t>
      </w:r>
      <w:r w:rsidRPr="001B050C">
        <w:rPr>
          <w:rFonts w:hint="eastAsia"/>
          <w:b/>
          <w:color w:val="000000" w:themeColor="text1"/>
        </w:rPr>
        <w:t>校園安全及災害事件通報</w:t>
      </w:r>
      <w:r w:rsidR="00E12548" w:rsidRPr="001B050C">
        <w:rPr>
          <w:rFonts w:hint="eastAsia"/>
          <w:b/>
          <w:color w:val="000000" w:themeColor="text1"/>
        </w:rPr>
        <w:t>作業要點</w:t>
      </w:r>
      <w:r w:rsidR="008B7E8A" w:rsidRPr="001B050C">
        <w:rPr>
          <w:rFonts w:hint="eastAsia"/>
          <w:b/>
          <w:color w:val="000000" w:themeColor="text1"/>
        </w:rPr>
        <w:t>規定，</w:t>
      </w:r>
      <w:r w:rsidR="00912A29" w:rsidRPr="001B050C">
        <w:rPr>
          <w:rFonts w:hint="eastAsia"/>
          <w:b/>
          <w:color w:val="000000" w:themeColor="text1"/>
        </w:rPr>
        <w:t>於24小時內通報</w:t>
      </w:r>
      <w:r w:rsidRPr="001B050C">
        <w:rPr>
          <w:rFonts w:hint="eastAsia"/>
          <w:b/>
          <w:color w:val="000000" w:themeColor="text1"/>
        </w:rPr>
        <w:t>，致影響</w:t>
      </w:r>
      <w:r w:rsidR="00436636" w:rsidRPr="001B050C">
        <w:rPr>
          <w:rFonts w:hint="eastAsia"/>
          <w:b/>
          <w:color w:val="000000" w:themeColor="text1"/>
        </w:rPr>
        <w:t>移民署</w:t>
      </w:r>
      <w:r w:rsidRPr="001B050C">
        <w:rPr>
          <w:rFonts w:hint="eastAsia"/>
          <w:b/>
          <w:color w:val="000000" w:themeColor="text1"/>
        </w:rPr>
        <w:t>後續查察作業等困境，教育部允應督導學校建立查核機制，確保學生填寫資料之正確性，以利移民署辦理查察作業，及強化學生生活照顧、輔導、追蹤事宜，確保學生安全，又對於</w:t>
      </w:r>
      <w:r w:rsidR="004634F3" w:rsidRPr="001B050C">
        <w:rPr>
          <w:rFonts w:hint="eastAsia"/>
          <w:b/>
          <w:color w:val="000000" w:themeColor="text1"/>
        </w:rPr>
        <w:t>某校</w:t>
      </w:r>
      <w:r w:rsidRPr="001B050C">
        <w:rPr>
          <w:rFonts w:hint="eastAsia"/>
          <w:b/>
          <w:color w:val="000000" w:themeColor="text1"/>
        </w:rPr>
        <w:t>此次發生失聯事件</w:t>
      </w:r>
      <w:r w:rsidR="00C60AE7" w:rsidRPr="001B050C">
        <w:rPr>
          <w:rFonts w:hint="eastAsia"/>
          <w:b/>
          <w:color w:val="000000" w:themeColor="text1"/>
        </w:rPr>
        <w:t>3</w:t>
      </w:r>
      <w:r w:rsidRPr="001B050C">
        <w:rPr>
          <w:rFonts w:hint="eastAsia"/>
          <w:b/>
          <w:color w:val="000000" w:themeColor="text1"/>
        </w:rPr>
        <w:t>名學生係透過同一代辦中心協助來</w:t>
      </w:r>
      <w:proofErr w:type="gramStart"/>
      <w:r w:rsidRPr="001B050C">
        <w:rPr>
          <w:rFonts w:hint="eastAsia"/>
          <w:b/>
          <w:color w:val="000000" w:themeColor="text1"/>
        </w:rPr>
        <w:t>臺</w:t>
      </w:r>
      <w:proofErr w:type="gramEnd"/>
      <w:r w:rsidRPr="001B050C">
        <w:rPr>
          <w:rFonts w:hint="eastAsia"/>
          <w:b/>
          <w:color w:val="000000" w:themeColor="text1"/>
        </w:rPr>
        <w:t>求學，該中心招生狀況及其他學校</w:t>
      </w:r>
      <w:proofErr w:type="gramStart"/>
      <w:r w:rsidRPr="001B050C">
        <w:rPr>
          <w:rFonts w:hint="eastAsia"/>
          <w:b/>
          <w:color w:val="000000" w:themeColor="text1"/>
        </w:rPr>
        <w:t>有無類</w:t>
      </w:r>
      <w:proofErr w:type="gramEnd"/>
      <w:r w:rsidRPr="001B050C">
        <w:rPr>
          <w:rFonts w:hint="eastAsia"/>
          <w:b/>
          <w:color w:val="000000" w:themeColor="text1"/>
        </w:rPr>
        <w:t>此學生失聯情事，教育部允應確實查處；另就外國學生高退學率及經查獲學生從事不法工作之學校，教育部允應確實督導強化學校招生</w:t>
      </w:r>
      <w:r w:rsidR="007F245C" w:rsidRPr="001B050C">
        <w:rPr>
          <w:rFonts w:hint="eastAsia"/>
          <w:b/>
          <w:color w:val="000000" w:themeColor="text1"/>
        </w:rPr>
        <w:t>及管理</w:t>
      </w:r>
      <w:r w:rsidRPr="001B050C">
        <w:rPr>
          <w:rFonts w:hint="eastAsia"/>
          <w:b/>
          <w:color w:val="000000" w:themeColor="text1"/>
        </w:rPr>
        <w:t>作業，避免大專校院淪為外籍人士來</w:t>
      </w:r>
      <w:proofErr w:type="gramStart"/>
      <w:r w:rsidRPr="001B050C">
        <w:rPr>
          <w:rFonts w:hint="eastAsia"/>
          <w:b/>
          <w:color w:val="000000" w:themeColor="text1"/>
        </w:rPr>
        <w:t>臺</w:t>
      </w:r>
      <w:proofErr w:type="gramEnd"/>
      <w:r w:rsidRPr="001B050C">
        <w:rPr>
          <w:rFonts w:hint="eastAsia"/>
          <w:b/>
          <w:color w:val="000000" w:themeColor="text1"/>
        </w:rPr>
        <w:t>跳板，</w:t>
      </w:r>
      <w:r w:rsidR="00E972A1" w:rsidRPr="001B050C">
        <w:rPr>
          <w:rFonts w:hint="eastAsia"/>
          <w:b/>
          <w:color w:val="000000" w:themeColor="text1"/>
        </w:rPr>
        <w:t>而循此途徑來臺的</w:t>
      </w:r>
      <w:r w:rsidRPr="001B050C">
        <w:rPr>
          <w:rFonts w:hint="eastAsia"/>
          <w:b/>
          <w:color w:val="000000" w:themeColor="text1"/>
        </w:rPr>
        <w:t>外籍學生</w:t>
      </w:r>
      <w:r w:rsidR="00E972A1" w:rsidRPr="001B050C">
        <w:rPr>
          <w:rFonts w:hint="eastAsia"/>
          <w:b/>
          <w:color w:val="000000" w:themeColor="text1"/>
        </w:rPr>
        <w:t>卻</w:t>
      </w:r>
      <w:r w:rsidRPr="001B050C">
        <w:rPr>
          <w:rFonts w:hint="eastAsia"/>
          <w:b/>
          <w:color w:val="000000" w:themeColor="text1"/>
        </w:rPr>
        <w:t>成為外來人口管理之漏洞。</w:t>
      </w:r>
      <w:bookmarkEnd w:id="65"/>
    </w:p>
    <w:p w:rsidR="008D0E02" w:rsidRPr="001B050C" w:rsidRDefault="008D0E02" w:rsidP="008D0E02">
      <w:pPr>
        <w:pStyle w:val="3"/>
        <w:numPr>
          <w:ilvl w:val="2"/>
          <w:numId w:val="1"/>
        </w:numPr>
        <w:ind w:left="1360" w:hanging="680"/>
        <w:rPr>
          <w:rFonts w:ascii="Arial" w:cs="Arial"/>
          <w:color w:val="000000" w:themeColor="text1"/>
          <w:szCs w:val="32"/>
        </w:rPr>
      </w:pPr>
      <w:r w:rsidRPr="001B050C">
        <w:rPr>
          <w:rFonts w:hint="eastAsia"/>
          <w:color w:val="000000" w:themeColor="text1"/>
        </w:rPr>
        <w:t>按外國學生來</w:t>
      </w:r>
      <w:proofErr w:type="gramStart"/>
      <w:r w:rsidRPr="001B050C">
        <w:rPr>
          <w:rFonts w:hint="eastAsia"/>
          <w:color w:val="000000" w:themeColor="text1"/>
        </w:rPr>
        <w:t>臺</w:t>
      </w:r>
      <w:proofErr w:type="gramEnd"/>
      <w:r w:rsidRPr="001B050C">
        <w:rPr>
          <w:rFonts w:hint="eastAsia"/>
          <w:color w:val="000000" w:themeColor="text1"/>
        </w:rPr>
        <w:t>就學辦法第9條規定</w:t>
      </w:r>
      <w:r w:rsidR="00485C2E" w:rsidRPr="001B050C">
        <w:rPr>
          <w:rFonts w:hAnsi="標楷體" w:cs="Arial" w:hint="eastAsia"/>
          <w:color w:val="000000" w:themeColor="text1"/>
          <w:szCs w:val="32"/>
        </w:rPr>
        <w:t>，</w:t>
      </w:r>
      <w:r w:rsidRPr="001B050C">
        <w:rPr>
          <w:rFonts w:hint="eastAsia"/>
          <w:color w:val="000000" w:themeColor="text1"/>
        </w:rPr>
        <w:t>招收外國學生之大專校院，</w:t>
      </w:r>
      <w:r w:rsidRPr="001B050C">
        <w:rPr>
          <w:rFonts w:hint="eastAsia"/>
          <w:b/>
          <w:color w:val="000000" w:themeColor="text1"/>
        </w:rPr>
        <w:t>應即時於教育部指定之外國學生資料管理資訊系統</w:t>
      </w:r>
      <w:r w:rsidRPr="001B050C">
        <w:rPr>
          <w:rFonts w:hint="eastAsia"/>
          <w:color w:val="000000" w:themeColor="text1"/>
        </w:rPr>
        <w:t>，登錄外國學生入學、轉學、休學、退學或變更、喪失學生身分等情事。且同辦法第16條第1項規定</w:t>
      </w:r>
      <w:r w:rsidR="00531410" w:rsidRPr="001B050C">
        <w:rPr>
          <w:rFonts w:hAnsi="標楷體" w:cs="Arial" w:hint="eastAsia"/>
          <w:color w:val="000000" w:themeColor="text1"/>
          <w:szCs w:val="32"/>
        </w:rPr>
        <w:t>，</w:t>
      </w:r>
      <w:r w:rsidRPr="001B050C">
        <w:rPr>
          <w:rFonts w:hint="eastAsia"/>
          <w:color w:val="000000" w:themeColor="text1"/>
        </w:rPr>
        <w:t>大專校院應指定專責單位或人員負責辦理外國學生就學申請、輔導、聯繫等事項</w:t>
      </w:r>
      <w:r w:rsidR="00F12352" w:rsidRPr="001B050C">
        <w:rPr>
          <w:rFonts w:hint="eastAsia"/>
          <w:color w:val="000000" w:themeColor="text1"/>
        </w:rPr>
        <w:t>…</w:t>
      </w:r>
      <w:proofErr w:type="gramStart"/>
      <w:r w:rsidR="00F12352" w:rsidRPr="001B050C">
        <w:rPr>
          <w:rFonts w:hint="eastAsia"/>
          <w:color w:val="000000" w:themeColor="text1"/>
        </w:rPr>
        <w:t>…</w:t>
      </w:r>
      <w:proofErr w:type="gramEnd"/>
      <w:r w:rsidR="00FB4E0C" w:rsidRPr="001B050C">
        <w:rPr>
          <w:rFonts w:hint="eastAsia"/>
          <w:color w:val="000000" w:themeColor="text1"/>
        </w:rPr>
        <w:t>。</w:t>
      </w:r>
      <w:r w:rsidR="00204E45" w:rsidRPr="001B050C">
        <w:rPr>
          <w:rFonts w:hint="eastAsia"/>
          <w:color w:val="000000" w:themeColor="text1"/>
        </w:rPr>
        <w:t>再</w:t>
      </w:r>
      <w:r w:rsidRPr="001B050C">
        <w:rPr>
          <w:rFonts w:hAnsi="標楷體" w:hint="eastAsia"/>
          <w:color w:val="000000" w:themeColor="text1"/>
          <w:szCs w:val="32"/>
        </w:rPr>
        <w:t>依</w:t>
      </w:r>
      <w:r w:rsidR="002661D8" w:rsidRPr="001B050C">
        <w:rPr>
          <w:rFonts w:hAnsi="標楷體" w:hint="eastAsia"/>
          <w:color w:val="000000" w:themeColor="text1"/>
          <w:szCs w:val="32"/>
        </w:rPr>
        <w:t>同</w:t>
      </w:r>
      <w:r w:rsidRPr="001B050C">
        <w:rPr>
          <w:rFonts w:hAnsi="標楷體" w:hint="eastAsia"/>
          <w:color w:val="000000" w:themeColor="text1"/>
          <w:szCs w:val="32"/>
        </w:rPr>
        <w:t>辦法第24條規定，</w:t>
      </w:r>
      <w:r w:rsidRPr="001B050C">
        <w:rPr>
          <w:rFonts w:hAnsi="標楷體" w:hint="eastAsia"/>
          <w:b/>
          <w:color w:val="000000" w:themeColor="text1"/>
          <w:szCs w:val="32"/>
        </w:rPr>
        <w:t>外國學生有休學、退學或</w:t>
      </w:r>
      <w:r w:rsidRPr="001B050C">
        <w:rPr>
          <w:rFonts w:hAnsi="標楷體" w:hint="eastAsia"/>
          <w:b/>
          <w:color w:val="000000" w:themeColor="text1"/>
          <w:szCs w:val="32"/>
        </w:rPr>
        <w:lastRenderedPageBreak/>
        <w:t>變更、喪失學生身分等情事，學校應</w:t>
      </w:r>
      <w:r w:rsidRPr="001B050C">
        <w:rPr>
          <w:rFonts w:hAnsi="標楷體" w:hint="eastAsia"/>
          <w:b/>
          <w:color w:val="000000" w:themeColor="text1"/>
          <w:szCs w:val="32"/>
          <w:u w:val="single"/>
        </w:rPr>
        <w:t>通報</w:t>
      </w:r>
      <w:r w:rsidRPr="001B050C">
        <w:rPr>
          <w:rFonts w:hAnsi="標楷體" w:hint="eastAsia"/>
          <w:b/>
          <w:color w:val="000000" w:themeColor="text1"/>
          <w:szCs w:val="32"/>
        </w:rPr>
        <w:t>外交部領事事務局及學校所在地之移民署服務站，並副知教育部</w:t>
      </w:r>
      <w:r w:rsidRPr="001B050C">
        <w:rPr>
          <w:rFonts w:hAnsi="標楷體" w:hint="eastAsia"/>
          <w:color w:val="000000" w:themeColor="text1"/>
          <w:szCs w:val="32"/>
        </w:rPr>
        <w:t>。</w:t>
      </w:r>
      <w:r w:rsidR="0090471B" w:rsidRPr="001B050C">
        <w:rPr>
          <w:rFonts w:hAnsi="標楷體" w:hint="eastAsia"/>
          <w:color w:val="000000" w:themeColor="text1"/>
          <w:szCs w:val="32"/>
        </w:rPr>
        <w:t>對此，教育部稱</w:t>
      </w:r>
      <w:proofErr w:type="gramStart"/>
      <w:r w:rsidR="00590C14" w:rsidRPr="001B050C">
        <w:rPr>
          <w:rFonts w:ascii="Arial" w:cs="Arial" w:hint="eastAsia"/>
          <w:color w:val="000000" w:themeColor="text1"/>
          <w:szCs w:val="32"/>
        </w:rPr>
        <w:t>每年均發函</w:t>
      </w:r>
      <w:proofErr w:type="gramEnd"/>
      <w:r w:rsidR="00590C14" w:rsidRPr="001B050C">
        <w:rPr>
          <w:rFonts w:ascii="Arial" w:cs="Arial" w:hint="eastAsia"/>
          <w:color w:val="000000" w:themeColor="text1"/>
          <w:szCs w:val="32"/>
        </w:rPr>
        <w:t>提醒各校確實填報僑外生就學情形，如填報不實或未即時通報學生學籍異動情形，經查證屬實者，將列計缺失作為扣減學校獎補助款及招收僑外生名額之</w:t>
      </w:r>
      <w:proofErr w:type="gramStart"/>
      <w:r w:rsidR="00590C14" w:rsidRPr="001B050C">
        <w:rPr>
          <w:rFonts w:ascii="Arial" w:cs="Arial" w:hint="eastAsia"/>
          <w:color w:val="000000" w:themeColor="text1"/>
          <w:szCs w:val="32"/>
        </w:rPr>
        <w:t>參據</w:t>
      </w:r>
      <w:proofErr w:type="gramEnd"/>
      <w:r w:rsidR="00841F28" w:rsidRPr="001B050C">
        <w:rPr>
          <w:rFonts w:ascii="Arial" w:cs="Arial" w:hint="eastAsia"/>
          <w:color w:val="000000" w:themeColor="text1"/>
          <w:szCs w:val="32"/>
        </w:rPr>
        <w:t>等語。</w:t>
      </w:r>
    </w:p>
    <w:p w:rsidR="008D0E02" w:rsidRPr="001B050C" w:rsidRDefault="00215F76" w:rsidP="008D0E02">
      <w:pPr>
        <w:pStyle w:val="3"/>
        <w:numPr>
          <w:ilvl w:val="2"/>
          <w:numId w:val="1"/>
        </w:numPr>
        <w:ind w:left="1360" w:hanging="680"/>
        <w:rPr>
          <w:rFonts w:hAnsi="標楷體"/>
          <w:color w:val="000000" w:themeColor="text1"/>
          <w:szCs w:val="32"/>
        </w:rPr>
      </w:pPr>
      <w:r w:rsidRPr="001B050C">
        <w:rPr>
          <w:rFonts w:hint="eastAsia"/>
          <w:color w:val="000000" w:themeColor="text1"/>
        </w:rPr>
        <w:t>根據</w:t>
      </w:r>
      <w:r w:rsidR="008D0E02" w:rsidRPr="001B050C">
        <w:rPr>
          <w:rFonts w:hint="eastAsia"/>
          <w:color w:val="000000" w:themeColor="text1"/>
        </w:rPr>
        <w:t>校園安全及災害事件通報作業要點（下稱校安通報要點）</w:t>
      </w:r>
      <w:r w:rsidR="008D0E02" w:rsidRPr="001B050C">
        <w:rPr>
          <w:rStyle w:val="aff2"/>
          <w:color w:val="000000" w:themeColor="text1"/>
        </w:rPr>
        <w:footnoteReference w:id="5"/>
      </w:r>
      <w:r w:rsidR="008D0E02" w:rsidRPr="001B050C">
        <w:rPr>
          <w:rFonts w:hint="eastAsia"/>
          <w:color w:val="000000" w:themeColor="text1"/>
        </w:rPr>
        <w:t>第3點第1項規定，</w:t>
      </w:r>
      <w:proofErr w:type="gramStart"/>
      <w:r w:rsidR="008D0E02" w:rsidRPr="001B050C">
        <w:rPr>
          <w:rFonts w:hint="eastAsia"/>
          <w:color w:val="000000" w:themeColor="text1"/>
        </w:rPr>
        <w:t>校安通報</w:t>
      </w:r>
      <w:proofErr w:type="gramEnd"/>
      <w:r w:rsidR="008D0E02" w:rsidRPr="001B050C">
        <w:rPr>
          <w:rFonts w:hint="eastAsia"/>
          <w:color w:val="000000" w:themeColor="text1"/>
        </w:rPr>
        <w:t>事件之類別區分如下：(</w:t>
      </w:r>
      <w:proofErr w:type="gramStart"/>
      <w:r w:rsidR="008D0E02" w:rsidRPr="001B050C">
        <w:rPr>
          <w:rFonts w:hint="eastAsia"/>
          <w:color w:val="000000" w:themeColor="text1"/>
        </w:rPr>
        <w:t>一</w:t>
      </w:r>
      <w:proofErr w:type="gramEnd"/>
      <w:r w:rsidR="008D0E02" w:rsidRPr="001B050C">
        <w:rPr>
          <w:rFonts w:hint="eastAsia"/>
          <w:color w:val="000000" w:themeColor="text1"/>
        </w:rPr>
        <w:t>)意外事件。(二)安全維護事件。(三)暴力與偏差行為事件。(四)管教衝突事件。(五)兒童及少年保護事件。(六)天然災害事件。(七)疾病事件</w:t>
      </w:r>
      <w:r w:rsidR="008D0E02" w:rsidRPr="001B050C">
        <w:rPr>
          <w:rFonts w:hAnsi="標楷體" w:hint="eastAsia"/>
          <w:color w:val="000000" w:themeColor="text1"/>
        </w:rPr>
        <w:t>。(八)其他事件。同</w:t>
      </w:r>
      <w:r w:rsidR="005E723F" w:rsidRPr="001B050C">
        <w:rPr>
          <w:rFonts w:hAnsi="標楷體" w:hint="eastAsia"/>
          <w:color w:val="000000" w:themeColor="text1"/>
        </w:rPr>
        <w:t>點</w:t>
      </w:r>
      <w:r w:rsidR="008D0E02" w:rsidRPr="001B050C">
        <w:rPr>
          <w:rFonts w:hAnsi="標楷體" w:hint="eastAsia"/>
          <w:color w:val="000000" w:themeColor="text1"/>
        </w:rPr>
        <w:t>第2項，同一事件涉及前項2款以上類別者，以其最主要類別定之。</w:t>
      </w:r>
      <w:proofErr w:type="gramStart"/>
      <w:r w:rsidR="00275579" w:rsidRPr="001B050C">
        <w:rPr>
          <w:rFonts w:hAnsi="標楷體" w:hint="eastAsia"/>
          <w:color w:val="000000" w:themeColor="text1"/>
        </w:rPr>
        <w:t>再</w:t>
      </w:r>
      <w:r w:rsidR="008D0E02" w:rsidRPr="001B050C">
        <w:rPr>
          <w:rFonts w:hAnsi="標楷體" w:hint="eastAsia"/>
          <w:color w:val="000000" w:themeColor="text1"/>
        </w:rPr>
        <w:t>按同要點</w:t>
      </w:r>
      <w:proofErr w:type="gramEnd"/>
      <w:r w:rsidR="008D0E02" w:rsidRPr="001B050C">
        <w:rPr>
          <w:rFonts w:hAnsi="標楷體" w:hint="eastAsia"/>
          <w:color w:val="000000" w:themeColor="text1"/>
        </w:rPr>
        <w:t>第6點第1項</w:t>
      </w:r>
      <w:r w:rsidR="008A3A55" w:rsidRPr="001B050C">
        <w:rPr>
          <w:rFonts w:hAnsi="標楷體" w:cs="Arial" w:hint="eastAsia"/>
          <w:color w:val="000000" w:themeColor="text1"/>
          <w:szCs w:val="32"/>
        </w:rPr>
        <w:t>、</w:t>
      </w:r>
      <w:r w:rsidR="004E4109" w:rsidRPr="001B050C">
        <w:rPr>
          <w:rFonts w:hAnsi="標楷體" w:hint="eastAsia"/>
          <w:color w:val="000000" w:themeColor="text1"/>
        </w:rPr>
        <w:t>第4點</w:t>
      </w:r>
      <w:r w:rsidR="008D0E02" w:rsidRPr="001B050C">
        <w:rPr>
          <w:rFonts w:hAnsi="標楷體" w:hint="eastAsia"/>
          <w:color w:val="000000" w:themeColor="text1"/>
        </w:rPr>
        <w:t>規定略以，</w:t>
      </w:r>
      <w:proofErr w:type="gramStart"/>
      <w:r w:rsidR="008D0E02" w:rsidRPr="001B050C">
        <w:rPr>
          <w:rFonts w:hAnsi="標楷體" w:hint="eastAsia"/>
          <w:color w:val="000000" w:themeColor="text1"/>
        </w:rPr>
        <w:t>校安通</w:t>
      </w:r>
      <w:proofErr w:type="gramEnd"/>
      <w:r w:rsidR="008D0E02" w:rsidRPr="001B050C">
        <w:rPr>
          <w:rFonts w:hAnsi="標楷體" w:hint="eastAsia"/>
          <w:color w:val="000000" w:themeColor="text1"/>
        </w:rPr>
        <w:t>報事件之通報時限，</w:t>
      </w:r>
      <w:r w:rsidR="00BC1884" w:rsidRPr="001B050C">
        <w:rPr>
          <w:rFonts w:hAnsi="標楷體" w:hint="eastAsia"/>
          <w:color w:val="000000" w:themeColor="text1"/>
        </w:rPr>
        <w:t>（一）</w:t>
      </w:r>
      <w:r w:rsidR="008D0E02" w:rsidRPr="001B050C">
        <w:rPr>
          <w:rFonts w:hAnsi="標楷體" w:hint="eastAsia"/>
          <w:b/>
          <w:color w:val="000000" w:themeColor="text1"/>
        </w:rPr>
        <w:t>依法規通報事件，應於知悉後，</w:t>
      </w:r>
      <w:proofErr w:type="gramStart"/>
      <w:r w:rsidR="008D0E02" w:rsidRPr="001B050C">
        <w:rPr>
          <w:rFonts w:hAnsi="標楷體" w:hint="eastAsia"/>
          <w:b/>
          <w:color w:val="000000" w:themeColor="text1"/>
        </w:rPr>
        <w:t>於校安通</w:t>
      </w:r>
      <w:proofErr w:type="gramEnd"/>
      <w:r w:rsidR="008D0E02" w:rsidRPr="001B050C">
        <w:rPr>
          <w:rFonts w:hAnsi="標楷體" w:hint="eastAsia"/>
          <w:b/>
          <w:color w:val="000000" w:themeColor="text1"/>
        </w:rPr>
        <w:t>報網通報，至遲不得逾24小時</w:t>
      </w:r>
      <w:r w:rsidR="008D0E02" w:rsidRPr="001B050C">
        <w:rPr>
          <w:rFonts w:hAnsi="標楷體" w:hint="eastAsia"/>
          <w:color w:val="000000" w:themeColor="text1"/>
        </w:rPr>
        <w:t>；法規有</w:t>
      </w:r>
      <w:proofErr w:type="gramStart"/>
      <w:r w:rsidR="008D0E02" w:rsidRPr="001B050C">
        <w:rPr>
          <w:rFonts w:hAnsi="標楷體" w:hint="eastAsia"/>
          <w:color w:val="000000" w:themeColor="text1"/>
        </w:rPr>
        <w:t>明定者</w:t>
      </w:r>
      <w:proofErr w:type="gramEnd"/>
      <w:r w:rsidR="008D0E02" w:rsidRPr="001B050C">
        <w:rPr>
          <w:rFonts w:hAnsi="標楷體" w:hint="eastAsia"/>
          <w:color w:val="000000" w:themeColor="text1"/>
        </w:rPr>
        <w:t>，依各該法規定時限通報；</w:t>
      </w:r>
      <w:r w:rsidR="00E913B1" w:rsidRPr="001B050C">
        <w:rPr>
          <w:rFonts w:hAnsi="標楷體" w:hint="eastAsia"/>
          <w:color w:val="000000" w:themeColor="text1"/>
        </w:rPr>
        <w:t>（二）</w:t>
      </w:r>
      <w:proofErr w:type="gramStart"/>
      <w:r w:rsidR="008D0E02" w:rsidRPr="001B050C">
        <w:rPr>
          <w:rFonts w:hAnsi="標楷體" w:hint="eastAsia"/>
          <w:b/>
          <w:color w:val="000000" w:themeColor="text1"/>
        </w:rPr>
        <w:t>一般校安事件</w:t>
      </w:r>
      <w:proofErr w:type="gramEnd"/>
      <w:r w:rsidR="008D0E02" w:rsidRPr="001B050C">
        <w:rPr>
          <w:rFonts w:hAnsi="標楷體" w:hint="eastAsia"/>
          <w:b/>
          <w:color w:val="000000" w:themeColor="text1"/>
        </w:rPr>
        <w:t>應於知悉後，</w:t>
      </w:r>
      <w:proofErr w:type="gramStart"/>
      <w:r w:rsidR="008D0E02" w:rsidRPr="001B050C">
        <w:rPr>
          <w:rFonts w:hAnsi="標楷體" w:hint="eastAsia"/>
          <w:b/>
          <w:color w:val="000000" w:themeColor="text1"/>
        </w:rPr>
        <w:t>於校安通</w:t>
      </w:r>
      <w:proofErr w:type="gramEnd"/>
      <w:r w:rsidR="008D0E02" w:rsidRPr="001B050C">
        <w:rPr>
          <w:rFonts w:hAnsi="標楷體" w:hint="eastAsia"/>
          <w:b/>
          <w:color w:val="000000" w:themeColor="text1"/>
        </w:rPr>
        <w:t>報網通報，至遲不得逾72小時</w:t>
      </w:r>
      <w:r w:rsidR="008D0E02" w:rsidRPr="001B050C">
        <w:rPr>
          <w:rFonts w:hAnsi="標楷體" w:hint="eastAsia"/>
          <w:color w:val="000000" w:themeColor="text1"/>
        </w:rPr>
        <w:t>。</w:t>
      </w:r>
      <w:r w:rsidR="008D0E02" w:rsidRPr="001B050C">
        <w:rPr>
          <w:rFonts w:hAnsi="標楷體" w:cs="Arial" w:hint="eastAsia"/>
          <w:color w:val="000000" w:themeColor="text1"/>
          <w:szCs w:val="32"/>
        </w:rPr>
        <w:t>各機關學校應儘速掌握校園安全及災害情事，通報主管教育行政機關，其中學校、機構師生有：(1)死亡或有死亡之虞、(2)</w:t>
      </w:r>
      <w:r w:rsidR="008D0E02" w:rsidRPr="001B050C">
        <w:rPr>
          <w:rFonts w:hAnsi="標楷體" w:cs="Arial" w:hint="eastAsia"/>
          <w:b/>
          <w:color w:val="000000" w:themeColor="text1"/>
          <w:szCs w:val="32"/>
        </w:rPr>
        <w:t>二人以上</w:t>
      </w:r>
      <w:r w:rsidR="008D0E02" w:rsidRPr="001B050C">
        <w:rPr>
          <w:rFonts w:hAnsi="標楷體" w:cs="Arial" w:hint="eastAsia"/>
          <w:color w:val="000000" w:themeColor="text1"/>
          <w:szCs w:val="32"/>
        </w:rPr>
        <w:t>重傷、中毒、</w:t>
      </w:r>
      <w:r w:rsidR="008D0E02" w:rsidRPr="001B050C">
        <w:rPr>
          <w:rFonts w:hAnsi="標楷體" w:cs="Arial" w:hint="eastAsia"/>
          <w:b/>
          <w:color w:val="000000" w:themeColor="text1"/>
          <w:szCs w:val="32"/>
        </w:rPr>
        <w:t>失蹤</w:t>
      </w:r>
      <w:r w:rsidR="008D0E02" w:rsidRPr="001B050C">
        <w:rPr>
          <w:rFonts w:hAnsi="標楷體" w:cs="Arial" w:hint="eastAsia"/>
          <w:color w:val="000000" w:themeColor="text1"/>
          <w:szCs w:val="32"/>
        </w:rPr>
        <w:t>、(3)人身受到侵害（身體受到傷害）、(4)因人身自由遭重大侵害，致有死亡、重傷或失蹤之虞、(5)依其他法令規定，須主管教育行政機關及時知悉或立即協處情形，</w:t>
      </w:r>
      <w:r w:rsidR="008D0E02" w:rsidRPr="001B050C">
        <w:rPr>
          <w:rFonts w:hAnsi="標楷體" w:cs="Arial" w:hint="eastAsia"/>
          <w:b/>
          <w:color w:val="000000" w:themeColor="text1"/>
          <w:szCs w:val="32"/>
        </w:rPr>
        <w:t>列為緊急事件</w:t>
      </w:r>
      <w:r w:rsidR="008D0E02" w:rsidRPr="001B050C">
        <w:rPr>
          <w:rFonts w:hAnsi="標楷體" w:cs="Arial" w:hint="eastAsia"/>
          <w:color w:val="000000" w:themeColor="text1"/>
          <w:szCs w:val="32"/>
        </w:rPr>
        <w:t>，</w:t>
      </w:r>
      <w:r w:rsidR="008D0E02" w:rsidRPr="001B050C">
        <w:rPr>
          <w:rFonts w:hAnsi="標楷體" w:cs="Arial" w:hint="eastAsia"/>
          <w:b/>
          <w:color w:val="000000" w:themeColor="text1"/>
          <w:szCs w:val="32"/>
        </w:rPr>
        <w:t>通報至遲不得逾2小時</w:t>
      </w:r>
      <w:r w:rsidR="008D0E02" w:rsidRPr="001B050C">
        <w:rPr>
          <w:rFonts w:hAnsi="標楷體" w:cs="Arial" w:hint="eastAsia"/>
          <w:color w:val="000000" w:themeColor="text1"/>
          <w:szCs w:val="32"/>
        </w:rPr>
        <w:t>。</w:t>
      </w:r>
      <w:proofErr w:type="gramStart"/>
      <w:r w:rsidR="008D0E02" w:rsidRPr="001B050C">
        <w:rPr>
          <w:rFonts w:hAnsi="標楷體" w:hint="eastAsia"/>
          <w:color w:val="000000" w:themeColor="text1"/>
        </w:rPr>
        <w:t>準</w:t>
      </w:r>
      <w:proofErr w:type="gramEnd"/>
      <w:r w:rsidR="008D0E02" w:rsidRPr="001B050C">
        <w:rPr>
          <w:rFonts w:hAnsi="標楷體" w:hint="eastAsia"/>
          <w:color w:val="000000" w:themeColor="text1"/>
        </w:rPr>
        <w:t>此，</w:t>
      </w:r>
      <w:r w:rsidR="00E37218" w:rsidRPr="001B050C">
        <w:rPr>
          <w:rFonts w:hAnsi="標楷體" w:hint="eastAsia"/>
          <w:color w:val="000000" w:themeColor="text1"/>
        </w:rPr>
        <w:t>大專校院</w:t>
      </w:r>
      <w:r w:rsidR="008D0E02" w:rsidRPr="001B050C">
        <w:rPr>
          <w:rFonts w:hAnsi="標楷體" w:hint="eastAsia"/>
          <w:color w:val="000000" w:themeColor="text1"/>
        </w:rPr>
        <w:t>如有發生學生失聯情事</w:t>
      </w:r>
      <w:r w:rsidR="00B14A90" w:rsidRPr="001B050C">
        <w:rPr>
          <w:rFonts w:hAnsi="標楷體" w:hint="eastAsia"/>
          <w:color w:val="000000" w:themeColor="text1"/>
        </w:rPr>
        <w:t>等緊急事件</w:t>
      </w:r>
      <w:r w:rsidR="008D0E02" w:rsidRPr="001B050C">
        <w:rPr>
          <w:rFonts w:hAnsi="標楷體" w:hint="eastAsia"/>
          <w:color w:val="000000" w:themeColor="text1"/>
        </w:rPr>
        <w:t>，</w:t>
      </w:r>
      <w:r w:rsidR="008D0E02" w:rsidRPr="001B050C">
        <w:rPr>
          <w:rFonts w:hAnsi="標楷體" w:hint="eastAsia"/>
          <w:color w:val="000000" w:themeColor="text1"/>
        </w:rPr>
        <w:lastRenderedPageBreak/>
        <w:t>須依</w:t>
      </w:r>
      <w:r w:rsidR="0027601D" w:rsidRPr="001B050C">
        <w:rPr>
          <w:rFonts w:hAnsi="標楷體" w:hint="eastAsia"/>
          <w:color w:val="000000" w:themeColor="text1"/>
        </w:rPr>
        <w:t>前揭相關</w:t>
      </w:r>
      <w:r w:rsidR="008D0E02" w:rsidRPr="001B050C">
        <w:rPr>
          <w:rFonts w:hAnsi="標楷體" w:hint="eastAsia"/>
          <w:color w:val="000000" w:themeColor="text1"/>
        </w:rPr>
        <w:t>規定</w:t>
      </w:r>
      <w:r w:rsidR="00DA3523" w:rsidRPr="001B050C">
        <w:rPr>
          <w:rFonts w:hAnsi="標楷體" w:hint="eastAsia"/>
          <w:color w:val="000000" w:themeColor="text1"/>
        </w:rPr>
        <w:t>即時</w:t>
      </w:r>
      <w:r w:rsidR="008D0E02" w:rsidRPr="001B050C">
        <w:rPr>
          <w:rFonts w:hAnsi="標楷體" w:hint="eastAsia"/>
          <w:color w:val="000000" w:themeColor="text1"/>
        </w:rPr>
        <w:t>通報教育部校安中心。</w:t>
      </w:r>
    </w:p>
    <w:p w:rsidR="008D0E02" w:rsidRPr="001B050C" w:rsidRDefault="008D0E02" w:rsidP="008D0E02">
      <w:pPr>
        <w:pStyle w:val="3"/>
        <w:numPr>
          <w:ilvl w:val="2"/>
          <w:numId w:val="1"/>
        </w:numPr>
        <w:ind w:left="1360" w:hanging="680"/>
        <w:rPr>
          <w:rFonts w:hAnsi="標楷體"/>
          <w:color w:val="000000" w:themeColor="text1"/>
          <w:szCs w:val="32"/>
        </w:rPr>
      </w:pPr>
      <w:r w:rsidRPr="001B050C">
        <w:rPr>
          <w:rFonts w:hint="eastAsia"/>
          <w:color w:val="000000" w:themeColor="text1"/>
        </w:rPr>
        <w:t>經查，移民署於查獲外國學生從事不法工作時，如果學生未逾期居留，則送</w:t>
      </w:r>
      <w:proofErr w:type="gramStart"/>
      <w:r w:rsidRPr="001B050C">
        <w:rPr>
          <w:rFonts w:hint="eastAsia"/>
          <w:color w:val="000000" w:themeColor="text1"/>
        </w:rPr>
        <w:t>勞</w:t>
      </w:r>
      <w:proofErr w:type="gramEnd"/>
      <w:r w:rsidRPr="001B050C">
        <w:rPr>
          <w:rFonts w:hint="eastAsia"/>
          <w:color w:val="000000" w:themeColor="text1"/>
        </w:rPr>
        <w:t>政機關裁處；如查獲學生屬行方不明者，則由移民</w:t>
      </w:r>
      <w:proofErr w:type="gramStart"/>
      <w:r w:rsidRPr="001B050C">
        <w:rPr>
          <w:rFonts w:hint="eastAsia"/>
          <w:color w:val="000000" w:themeColor="text1"/>
        </w:rPr>
        <w:t>署專勤隊</w:t>
      </w:r>
      <w:proofErr w:type="gramEnd"/>
      <w:r w:rsidRPr="001B050C">
        <w:rPr>
          <w:rFonts w:hint="eastAsia"/>
          <w:color w:val="000000" w:themeColor="text1"/>
        </w:rPr>
        <w:t>撤銷協尋。如查獲逾期居留之外國學生，不論其是否從事不法工作或註記行方不明協尋，</w:t>
      </w:r>
      <w:proofErr w:type="gramStart"/>
      <w:r w:rsidRPr="001B050C">
        <w:rPr>
          <w:rFonts w:hint="eastAsia"/>
          <w:color w:val="000000" w:themeColor="text1"/>
        </w:rPr>
        <w:t>移民署係依</w:t>
      </w:r>
      <w:proofErr w:type="gramEnd"/>
      <w:r w:rsidRPr="001B050C">
        <w:rPr>
          <w:rFonts w:hint="eastAsia"/>
          <w:color w:val="000000" w:themeColor="text1"/>
        </w:rPr>
        <w:t>入出國及移民法第36條及第38條等相關規定，限令出國或強制驅逐出國（收容及遣返）。</w:t>
      </w:r>
      <w:r w:rsidR="007D564D" w:rsidRPr="001B050C">
        <w:rPr>
          <w:rFonts w:hAnsi="標楷體" w:hint="eastAsia"/>
          <w:color w:val="000000" w:themeColor="text1"/>
          <w:szCs w:val="32"/>
        </w:rPr>
        <w:t>據</w:t>
      </w:r>
      <w:r w:rsidRPr="001B050C">
        <w:rPr>
          <w:rFonts w:hint="eastAsia"/>
          <w:color w:val="000000" w:themeColor="text1"/>
        </w:rPr>
        <w:t>移民署</w:t>
      </w:r>
      <w:r w:rsidR="007D564D" w:rsidRPr="001B050C">
        <w:rPr>
          <w:rFonts w:hAnsi="標楷體" w:hint="eastAsia"/>
          <w:color w:val="000000" w:themeColor="text1"/>
          <w:szCs w:val="32"/>
        </w:rPr>
        <w:t>說明，</w:t>
      </w:r>
      <w:r w:rsidRPr="001B050C">
        <w:rPr>
          <w:rFonts w:hint="eastAsia"/>
          <w:b/>
          <w:color w:val="000000" w:themeColor="text1"/>
        </w:rPr>
        <w:t>對於</w:t>
      </w:r>
      <w:r w:rsidRPr="001B050C">
        <w:rPr>
          <w:rFonts w:hAnsi="標楷體" w:hint="eastAsia"/>
          <w:b/>
          <w:color w:val="000000" w:themeColor="text1"/>
          <w:szCs w:val="32"/>
        </w:rPr>
        <w:t>查處行方不明學生協尋案件遇到困境</w:t>
      </w:r>
      <w:r w:rsidRPr="001B050C">
        <w:rPr>
          <w:rFonts w:hAnsi="標楷體" w:hint="eastAsia"/>
          <w:color w:val="000000" w:themeColor="text1"/>
          <w:szCs w:val="32"/>
        </w:rPr>
        <w:t>之一為：</w:t>
      </w:r>
      <w:r w:rsidR="004B403F" w:rsidRPr="001B050C">
        <w:rPr>
          <w:rFonts w:hAnsi="標楷體" w:hint="eastAsia"/>
          <w:color w:val="000000" w:themeColor="text1"/>
          <w:szCs w:val="32"/>
        </w:rPr>
        <w:t>「</w:t>
      </w:r>
      <w:r w:rsidRPr="001B050C">
        <w:rPr>
          <w:rFonts w:hAnsi="標楷體" w:hint="eastAsia"/>
          <w:color w:val="000000" w:themeColor="text1"/>
          <w:szCs w:val="32"/>
        </w:rPr>
        <w:t>學生</w:t>
      </w:r>
      <w:r w:rsidRPr="001B050C">
        <w:rPr>
          <w:rFonts w:hint="eastAsia"/>
          <w:color w:val="000000" w:themeColor="text1"/>
        </w:rPr>
        <w:t>基本資料及聯絡聯絡資訊填寫不全，遇案難以查處，部分外國學生申請來</w:t>
      </w:r>
      <w:proofErr w:type="gramStart"/>
      <w:r w:rsidRPr="001B050C">
        <w:rPr>
          <w:rFonts w:hint="eastAsia"/>
          <w:color w:val="000000" w:themeColor="text1"/>
        </w:rPr>
        <w:t>臺</w:t>
      </w:r>
      <w:proofErr w:type="gramEnd"/>
      <w:r w:rsidRPr="001B050C">
        <w:rPr>
          <w:rFonts w:hint="eastAsia"/>
          <w:color w:val="000000" w:themeColor="text1"/>
        </w:rPr>
        <w:t>就學之個人、親友基本資料及聯絡資訊填寫不全，導致遇行方不明等個案時，難以聯繫其親友及查處，耗費更多人力及行政資源。…</w:t>
      </w:r>
      <w:proofErr w:type="gramStart"/>
      <w:r w:rsidRPr="001B050C">
        <w:rPr>
          <w:rFonts w:hint="eastAsia"/>
          <w:color w:val="000000" w:themeColor="text1"/>
        </w:rPr>
        <w:t>…</w:t>
      </w:r>
      <w:proofErr w:type="gramEnd"/>
      <w:r w:rsidR="000C5804" w:rsidRPr="00C96E02">
        <w:rPr>
          <w:rFonts w:hint="eastAsia"/>
        </w:rPr>
        <w:t>以C</w:t>
      </w:r>
      <w:r w:rsidRPr="00C96E02">
        <w:rPr>
          <w:rFonts w:hint="eastAsia"/>
        </w:rPr>
        <w:t>科技大學及</w:t>
      </w:r>
      <w:r w:rsidR="00055F30" w:rsidRPr="00C96E02">
        <w:rPr>
          <w:rFonts w:hint="eastAsia"/>
        </w:rPr>
        <w:t>B</w:t>
      </w:r>
      <w:r w:rsidRPr="00C96E02">
        <w:rPr>
          <w:rFonts w:hint="eastAsia"/>
        </w:rPr>
        <w:t>科</w:t>
      </w:r>
      <w:r w:rsidRPr="001B050C">
        <w:rPr>
          <w:rFonts w:hint="eastAsia"/>
          <w:color w:val="000000" w:themeColor="text1"/>
        </w:rPr>
        <w:t>技大學8名失聯學生案件為例，經移民</w:t>
      </w:r>
      <w:proofErr w:type="gramStart"/>
      <w:r w:rsidRPr="001B050C">
        <w:rPr>
          <w:rFonts w:hint="eastAsia"/>
          <w:color w:val="000000" w:themeColor="text1"/>
        </w:rPr>
        <w:t>署尋獲</w:t>
      </w:r>
      <w:proofErr w:type="gramEnd"/>
      <w:r w:rsidRPr="001B050C">
        <w:rPr>
          <w:rFonts w:hint="eastAsia"/>
          <w:color w:val="000000" w:themeColor="text1"/>
        </w:rPr>
        <w:t>並製作調查筆錄時，多數僅能提供在臺居住地址，而未能提供在臺親友資訊或聯絡電話等資料，故移民署於受理案件後派員前往渠等居住地址查察(多為學校宿舍或租屋地址)；未遇時，僅能以聯繫校方提供之聯絡資訊為主，</w:t>
      </w:r>
      <w:proofErr w:type="gramStart"/>
      <w:r w:rsidRPr="001B050C">
        <w:rPr>
          <w:rFonts w:hint="eastAsia"/>
          <w:b/>
          <w:color w:val="000000" w:themeColor="text1"/>
        </w:rPr>
        <w:t>爰</w:t>
      </w:r>
      <w:proofErr w:type="gramEnd"/>
      <w:r w:rsidRPr="001B050C">
        <w:rPr>
          <w:rFonts w:hint="eastAsia"/>
          <w:b/>
          <w:color w:val="000000" w:themeColor="text1"/>
        </w:rPr>
        <w:t>建議學校於受理外國學生申請來臺就學前，能實質審查申請人及親友基本資料及聯絡方式並提供該部移民署</w:t>
      </w:r>
      <w:r w:rsidRPr="001B050C">
        <w:rPr>
          <w:rFonts w:hint="eastAsia"/>
          <w:color w:val="000000" w:themeColor="text1"/>
        </w:rPr>
        <w:t>，以利後續協處事宜。</w:t>
      </w:r>
      <w:r w:rsidR="004B403F" w:rsidRPr="001B050C">
        <w:rPr>
          <w:rFonts w:hint="eastAsia"/>
          <w:color w:val="000000" w:themeColor="text1"/>
        </w:rPr>
        <w:t>」</w:t>
      </w:r>
      <w:r w:rsidRPr="001B050C">
        <w:rPr>
          <w:rFonts w:hint="eastAsia"/>
          <w:color w:val="000000" w:themeColor="text1"/>
        </w:rPr>
        <w:t>又本院</w:t>
      </w:r>
      <w:proofErr w:type="gramStart"/>
      <w:r w:rsidRPr="001B050C">
        <w:rPr>
          <w:rFonts w:hint="eastAsia"/>
          <w:color w:val="000000" w:themeColor="text1"/>
        </w:rPr>
        <w:t>詢</w:t>
      </w:r>
      <w:proofErr w:type="gramEnd"/>
      <w:r w:rsidRPr="001B050C">
        <w:rPr>
          <w:rFonts w:hint="eastAsia"/>
          <w:color w:val="000000" w:themeColor="text1"/>
        </w:rPr>
        <w:t>據移民署代表亦指出：</w:t>
      </w:r>
      <w:r w:rsidRPr="001B050C">
        <w:rPr>
          <w:rFonts w:hint="eastAsia"/>
          <w:color w:val="000000" w:themeColor="text1"/>
          <w:szCs w:val="32"/>
        </w:rPr>
        <w:t>「</w:t>
      </w:r>
      <w:r w:rsidRPr="001B050C">
        <w:rPr>
          <w:rFonts w:hAnsi="標楷體" w:hint="eastAsia"/>
          <w:color w:val="000000" w:themeColor="text1"/>
          <w:szCs w:val="32"/>
        </w:rPr>
        <w:t>學生連絡地址都是學校，我們什麼資訊都沒有，所以來</w:t>
      </w:r>
      <w:proofErr w:type="gramStart"/>
      <w:r w:rsidR="00C308CF" w:rsidRPr="001B050C">
        <w:rPr>
          <w:rFonts w:hAnsi="標楷體" w:hint="eastAsia"/>
          <w:color w:val="000000" w:themeColor="text1"/>
          <w:szCs w:val="32"/>
        </w:rPr>
        <w:t>臺</w:t>
      </w:r>
      <w:proofErr w:type="gramEnd"/>
      <w:r w:rsidRPr="001B050C">
        <w:rPr>
          <w:rFonts w:hAnsi="標楷體" w:hint="eastAsia"/>
          <w:color w:val="000000" w:themeColor="text1"/>
          <w:szCs w:val="32"/>
        </w:rPr>
        <w:t>前的資料不夠詳細，若無在</w:t>
      </w:r>
      <w:r w:rsidR="00C308CF" w:rsidRPr="001B050C">
        <w:rPr>
          <w:rFonts w:hAnsi="標楷體" w:hint="eastAsia"/>
          <w:color w:val="000000" w:themeColor="text1"/>
          <w:szCs w:val="32"/>
        </w:rPr>
        <w:t>臺</w:t>
      </w:r>
      <w:r w:rsidRPr="001B050C">
        <w:rPr>
          <w:rFonts w:hAnsi="標楷體" w:hint="eastAsia"/>
          <w:color w:val="000000" w:themeColor="text1"/>
          <w:szCs w:val="32"/>
        </w:rPr>
        <w:t>親人，也可以連絡母國父母的聯繫資料，有的是親人或夫妻來臺團聚的，總比沒有資料好，所以同仁查核困擾在於資料不足。」等語，</w:t>
      </w:r>
      <w:r w:rsidR="00A77B53" w:rsidRPr="001B050C">
        <w:rPr>
          <w:rFonts w:hAnsi="標楷體" w:hint="eastAsia"/>
          <w:color w:val="000000" w:themeColor="text1"/>
          <w:szCs w:val="32"/>
        </w:rPr>
        <w:t>移民署並提出相關建議，如</w:t>
      </w:r>
      <w:r w:rsidR="0037700C" w:rsidRPr="001B050C">
        <w:rPr>
          <w:rFonts w:hAnsi="標楷體" w:hint="eastAsia"/>
          <w:color w:val="000000" w:themeColor="text1"/>
          <w:szCs w:val="32"/>
        </w:rPr>
        <w:t>各大專校院應設有專人負責查核學生資料填寫之正確性，避免緊急時刻無相關親友之聯繫方式</w:t>
      </w:r>
      <w:r w:rsidR="00A77B53" w:rsidRPr="001B050C">
        <w:rPr>
          <w:rFonts w:hAnsi="標楷體" w:hint="eastAsia"/>
          <w:color w:val="000000" w:themeColor="text1"/>
          <w:szCs w:val="32"/>
        </w:rPr>
        <w:t>等。</w:t>
      </w:r>
      <w:r w:rsidR="00831AC9" w:rsidRPr="001B050C">
        <w:rPr>
          <w:rFonts w:hAnsi="標楷體" w:hint="eastAsia"/>
          <w:color w:val="000000" w:themeColor="text1"/>
          <w:szCs w:val="32"/>
        </w:rPr>
        <w:t>因此</w:t>
      </w:r>
      <w:r w:rsidRPr="001B050C">
        <w:rPr>
          <w:rFonts w:hAnsi="標楷體" w:hint="eastAsia"/>
          <w:color w:val="000000" w:themeColor="text1"/>
          <w:szCs w:val="32"/>
        </w:rPr>
        <w:t>，教育部允應督請學校建立查核機制，</w:t>
      </w:r>
      <w:r w:rsidRPr="001B050C">
        <w:rPr>
          <w:rFonts w:hAnsi="標楷體" w:hint="eastAsia"/>
          <w:color w:val="000000" w:themeColor="text1"/>
          <w:szCs w:val="32"/>
        </w:rPr>
        <w:lastRenderedPageBreak/>
        <w:t>確保學生填寫資料之正確性，以利移民署辦理查察作業，</w:t>
      </w:r>
      <w:r w:rsidRPr="001B050C">
        <w:rPr>
          <w:rFonts w:hint="eastAsia"/>
          <w:color w:val="000000" w:themeColor="text1"/>
        </w:rPr>
        <w:t>避免緊急時刻無相關親友之聯繫方式，並保障學生安全。</w:t>
      </w:r>
    </w:p>
    <w:p w:rsidR="008D0E02" w:rsidRPr="001B050C" w:rsidRDefault="008D0E02" w:rsidP="008D0E02">
      <w:pPr>
        <w:pStyle w:val="3"/>
        <w:numPr>
          <w:ilvl w:val="2"/>
          <w:numId w:val="1"/>
        </w:numPr>
        <w:rPr>
          <w:rFonts w:hAnsi="標楷體"/>
          <w:b/>
          <w:color w:val="000000" w:themeColor="text1"/>
          <w:szCs w:val="32"/>
        </w:rPr>
      </w:pPr>
      <w:r w:rsidRPr="001B050C">
        <w:rPr>
          <w:rFonts w:hint="eastAsia"/>
          <w:b/>
          <w:color w:val="000000" w:themeColor="text1"/>
        </w:rPr>
        <w:t>移民署另一查核困境為學生</w:t>
      </w:r>
      <w:proofErr w:type="gramStart"/>
      <w:r w:rsidRPr="001B050C">
        <w:rPr>
          <w:rFonts w:hint="eastAsia"/>
          <w:b/>
          <w:color w:val="000000" w:themeColor="text1"/>
        </w:rPr>
        <w:t>失聯後</w:t>
      </w:r>
      <w:proofErr w:type="gramEnd"/>
      <w:r w:rsidRPr="001B050C">
        <w:rPr>
          <w:rFonts w:hint="eastAsia"/>
          <w:b/>
          <w:color w:val="000000" w:themeColor="text1"/>
        </w:rPr>
        <w:t>，</w:t>
      </w:r>
      <w:r w:rsidR="00ED1F64" w:rsidRPr="001B050C">
        <w:rPr>
          <w:rFonts w:hint="eastAsia"/>
          <w:b/>
          <w:color w:val="000000" w:themeColor="text1"/>
        </w:rPr>
        <w:t>因</w:t>
      </w:r>
      <w:r w:rsidRPr="001B050C">
        <w:rPr>
          <w:rFonts w:hint="eastAsia"/>
          <w:b/>
          <w:color w:val="000000" w:themeColor="text1"/>
        </w:rPr>
        <w:t>學校太晚通報影響後續查處</w:t>
      </w:r>
      <w:r w:rsidRPr="001B050C">
        <w:rPr>
          <w:rFonts w:hint="eastAsia"/>
          <w:color w:val="000000" w:themeColor="text1"/>
        </w:rPr>
        <w:t>，據</w:t>
      </w:r>
      <w:r w:rsidR="00FA2F02" w:rsidRPr="001B050C">
        <w:rPr>
          <w:rFonts w:hint="eastAsia"/>
          <w:color w:val="000000" w:themeColor="text1"/>
        </w:rPr>
        <w:t>該署</w:t>
      </w:r>
      <w:r w:rsidRPr="001B050C">
        <w:rPr>
          <w:rFonts w:hint="eastAsia"/>
          <w:color w:val="000000" w:themeColor="text1"/>
        </w:rPr>
        <w:t>指出：</w:t>
      </w:r>
      <w:r w:rsidRPr="00C96E02">
        <w:rPr>
          <w:rFonts w:hint="eastAsia"/>
        </w:rPr>
        <w:t>「</w:t>
      </w:r>
      <w:r w:rsidR="007E5B4B" w:rsidRPr="00C96E02">
        <w:rPr>
          <w:rFonts w:hint="eastAsia"/>
        </w:rPr>
        <w:t>E</w:t>
      </w:r>
      <w:r w:rsidRPr="00C96E02">
        <w:rPr>
          <w:rFonts w:hint="eastAsia"/>
        </w:rPr>
        <w:t>大學9名學生，其中第一位於10/9失聯，學校於10/23始通報，第二位10月失聯，學校11月通報…</w:t>
      </w:r>
      <w:proofErr w:type="gramStart"/>
      <w:r w:rsidRPr="00C96E02">
        <w:rPr>
          <w:rFonts w:hint="eastAsia"/>
        </w:rPr>
        <w:t>…</w:t>
      </w:r>
      <w:proofErr w:type="gramEnd"/>
      <w:r w:rsidRPr="00C96E02">
        <w:rPr>
          <w:rFonts w:hint="eastAsia"/>
        </w:rPr>
        <w:t>。後來本案檢討，</w:t>
      </w:r>
      <w:r w:rsidRPr="00C96E02">
        <w:rPr>
          <w:rFonts w:hint="eastAsia"/>
          <w:b/>
        </w:rPr>
        <w:t>我們認為學校應該第一時間要通報</w:t>
      </w:r>
      <w:r w:rsidRPr="00C96E02">
        <w:rPr>
          <w:rFonts w:hint="eastAsia"/>
        </w:rPr>
        <w:t>，</w:t>
      </w:r>
      <w:r w:rsidRPr="00C96E02">
        <w:rPr>
          <w:rFonts w:hint="eastAsia"/>
          <w:b/>
        </w:rPr>
        <w:t>太晚通報會影響我們後續的處置</w:t>
      </w:r>
      <w:r w:rsidRPr="00C96E02">
        <w:rPr>
          <w:rFonts w:hint="eastAsia"/>
        </w:rPr>
        <w:t>。」且本院前請教育部提供有關內政部調查9名越南籍學生失蹤相關資料，</w:t>
      </w:r>
      <w:r w:rsidR="0027601D" w:rsidRPr="00C96E02">
        <w:rPr>
          <w:rFonts w:hint="eastAsia"/>
        </w:rPr>
        <w:t>教育部</w:t>
      </w:r>
      <w:r w:rsidR="00BD435D" w:rsidRPr="00C96E02">
        <w:rPr>
          <w:rFonts w:hint="eastAsia"/>
        </w:rPr>
        <w:t>回</w:t>
      </w:r>
      <w:r w:rsidRPr="00C96E02">
        <w:rPr>
          <w:rFonts w:hint="eastAsia"/>
        </w:rPr>
        <w:t>復</w:t>
      </w:r>
      <w:proofErr w:type="gramStart"/>
      <w:r w:rsidRPr="00C96E02">
        <w:rPr>
          <w:rFonts w:hint="eastAsia"/>
        </w:rPr>
        <w:t>以</w:t>
      </w:r>
      <w:proofErr w:type="gramEnd"/>
      <w:r w:rsidRPr="00C96E02">
        <w:rPr>
          <w:rFonts w:hint="eastAsia"/>
        </w:rPr>
        <w:t>：「因除上</w:t>
      </w:r>
      <w:proofErr w:type="gramStart"/>
      <w:r w:rsidRPr="00C96E02">
        <w:rPr>
          <w:rFonts w:hint="eastAsia"/>
        </w:rPr>
        <w:t>開黎女</w:t>
      </w:r>
      <w:proofErr w:type="gramEnd"/>
      <w:r w:rsidRPr="00C96E02">
        <w:rPr>
          <w:rFonts w:hint="eastAsia"/>
        </w:rPr>
        <w:t>失聯1案，</w:t>
      </w:r>
      <w:r w:rsidRPr="00C96E02">
        <w:rPr>
          <w:rFonts w:hint="eastAsia"/>
          <w:b/>
        </w:rPr>
        <w:t>學校並未向本部通報其他失聯學生</w:t>
      </w:r>
      <w:r w:rsidRPr="00C96E02">
        <w:rPr>
          <w:rFonts w:hint="eastAsia"/>
        </w:rPr>
        <w:t>，且經詢內政部表示偵查不公開，亦無法提供名單，故</w:t>
      </w:r>
      <w:r w:rsidRPr="00C96E02">
        <w:rPr>
          <w:rFonts w:hint="eastAsia"/>
          <w:b/>
        </w:rPr>
        <w:t>本部無法勾稽該校學生名單提供所詢相關學生資料</w:t>
      </w:r>
      <w:r w:rsidRPr="00C96E02">
        <w:rPr>
          <w:rFonts w:hint="eastAsia"/>
        </w:rPr>
        <w:t>。」復據教育部表示：</w:t>
      </w:r>
      <w:r w:rsidRPr="00C96E02">
        <w:rPr>
          <w:rFonts w:hint="eastAsia"/>
          <w:b/>
        </w:rPr>
        <w:t>「</w:t>
      </w:r>
      <w:r w:rsidR="00E213F2" w:rsidRPr="00C96E02">
        <w:rPr>
          <w:rFonts w:hAnsi="標楷體" w:hint="eastAsia"/>
          <w:b/>
        </w:rPr>
        <w:t>E</w:t>
      </w:r>
      <w:r w:rsidRPr="001B050C">
        <w:rPr>
          <w:rFonts w:hint="eastAsia"/>
          <w:b/>
          <w:color w:val="000000" w:themeColor="text1"/>
        </w:rPr>
        <w:t>大學目前為止只跟教育部通報1名學生失聯</w:t>
      </w:r>
      <w:r w:rsidRPr="001B050C">
        <w:rPr>
          <w:rFonts w:hint="eastAsia"/>
          <w:color w:val="000000" w:themeColor="text1"/>
        </w:rPr>
        <w:t>，因為念國際專修部，是進入大</w:t>
      </w:r>
      <w:proofErr w:type="gramStart"/>
      <w:r w:rsidRPr="001B050C">
        <w:rPr>
          <w:rFonts w:hint="eastAsia"/>
          <w:color w:val="000000" w:themeColor="text1"/>
        </w:rPr>
        <w:t>一</w:t>
      </w:r>
      <w:proofErr w:type="gramEnd"/>
      <w:r w:rsidRPr="001B050C">
        <w:rPr>
          <w:rFonts w:hint="eastAsia"/>
          <w:color w:val="000000" w:themeColor="text1"/>
        </w:rPr>
        <w:t>之前語言訓練，可能無中文能力，目的在強化中文，經過720小時達到</w:t>
      </w:r>
      <w:r w:rsidR="00F7339E" w:rsidRPr="001B050C">
        <w:rPr>
          <w:rFonts w:hint="eastAsia"/>
          <w:color w:val="000000" w:themeColor="text1"/>
        </w:rPr>
        <w:t>A</w:t>
      </w:r>
      <w:r w:rsidRPr="001B050C">
        <w:rPr>
          <w:rFonts w:hint="eastAsia"/>
          <w:color w:val="000000" w:themeColor="text1"/>
        </w:rPr>
        <w:t>2</w:t>
      </w:r>
      <w:r w:rsidR="00564BCB" w:rsidRPr="001B050C">
        <w:rPr>
          <w:rStyle w:val="aff2"/>
          <w:color w:val="000000" w:themeColor="text1"/>
        </w:rPr>
        <w:footnoteReference w:id="6"/>
      </w:r>
      <w:r w:rsidRPr="001B050C">
        <w:rPr>
          <w:rFonts w:hint="eastAsia"/>
          <w:color w:val="000000" w:themeColor="text1"/>
        </w:rPr>
        <w:t>水準後才能進入大一。若未達成證明，學校必須辦理退學。在這一年</w:t>
      </w:r>
      <w:proofErr w:type="gramStart"/>
      <w:r w:rsidRPr="001B050C">
        <w:rPr>
          <w:rFonts w:hint="eastAsia"/>
          <w:color w:val="000000" w:themeColor="text1"/>
        </w:rPr>
        <w:t>期間，</w:t>
      </w:r>
      <w:proofErr w:type="gramEnd"/>
      <w:r w:rsidRPr="001B050C">
        <w:rPr>
          <w:rFonts w:hint="eastAsia"/>
          <w:color w:val="000000" w:themeColor="text1"/>
        </w:rPr>
        <w:t>學生未達水準就會被退學，學校會填報系統通報學生退學情形，該系統內政部也可以查詢，所以，</w:t>
      </w:r>
      <w:r w:rsidRPr="001B050C">
        <w:rPr>
          <w:rFonts w:hint="eastAsia"/>
          <w:b/>
          <w:color w:val="000000" w:themeColor="text1"/>
        </w:rPr>
        <w:t>這9名應該是退學後</w:t>
      </w:r>
      <w:proofErr w:type="gramStart"/>
      <w:r w:rsidRPr="001B050C">
        <w:rPr>
          <w:rFonts w:hint="eastAsia"/>
          <w:b/>
          <w:color w:val="000000" w:themeColor="text1"/>
        </w:rPr>
        <w:t>被專勤隊</w:t>
      </w:r>
      <w:proofErr w:type="gramEnd"/>
      <w:r w:rsidRPr="001B050C">
        <w:rPr>
          <w:rFonts w:hint="eastAsia"/>
          <w:b/>
          <w:color w:val="000000" w:themeColor="text1"/>
        </w:rPr>
        <w:t>列失蹤</w:t>
      </w:r>
      <w:r w:rsidRPr="001B050C">
        <w:rPr>
          <w:rFonts w:hint="eastAsia"/>
          <w:color w:val="000000" w:themeColor="text1"/>
        </w:rPr>
        <w:t>，我們有打電話問內政部，但他們回復移送檢調，所以沒辦法提供資料。我們猜測這幾名是退學</w:t>
      </w:r>
      <w:proofErr w:type="gramStart"/>
      <w:r w:rsidRPr="001B050C">
        <w:rPr>
          <w:rFonts w:hint="eastAsia"/>
          <w:color w:val="000000" w:themeColor="text1"/>
        </w:rPr>
        <w:t>後才失聯</w:t>
      </w:r>
      <w:proofErr w:type="gramEnd"/>
      <w:r w:rsidRPr="001B050C">
        <w:rPr>
          <w:rFonts w:hint="eastAsia"/>
          <w:color w:val="000000" w:themeColor="text1"/>
        </w:rPr>
        <w:t>被通報的。」等語</w:t>
      </w:r>
      <w:r w:rsidR="005723C6" w:rsidRPr="001B050C">
        <w:rPr>
          <w:rFonts w:hint="eastAsia"/>
          <w:color w:val="000000" w:themeColor="text1"/>
        </w:rPr>
        <w:t>。</w:t>
      </w:r>
      <w:r w:rsidRPr="001B050C">
        <w:rPr>
          <w:rFonts w:hint="eastAsia"/>
          <w:color w:val="000000" w:themeColor="text1"/>
        </w:rPr>
        <w:t>足</w:t>
      </w:r>
      <w:proofErr w:type="gramStart"/>
      <w:r w:rsidRPr="001B050C">
        <w:rPr>
          <w:rFonts w:hint="eastAsia"/>
          <w:color w:val="000000" w:themeColor="text1"/>
        </w:rPr>
        <w:t>徵</w:t>
      </w:r>
      <w:proofErr w:type="gramEnd"/>
      <w:r w:rsidR="001E2608" w:rsidRPr="001B050C">
        <w:rPr>
          <w:rFonts w:hint="eastAsia"/>
          <w:color w:val="000000" w:themeColor="text1"/>
        </w:rPr>
        <w:t>，</w:t>
      </w:r>
      <w:r w:rsidR="002A34DF" w:rsidRPr="001B050C">
        <w:rPr>
          <w:rFonts w:hint="eastAsia"/>
          <w:color w:val="000000" w:themeColor="text1"/>
        </w:rPr>
        <w:t>直</w:t>
      </w:r>
      <w:r w:rsidR="00FC5FB9" w:rsidRPr="001B050C">
        <w:rPr>
          <w:rFonts w:hint="eastAsia"/>
          <w:color w:val="000000" w:themeColor="text1"/>
        </w:rPr>
        <w:t>至本院調查本案</w:t>
      </w:r>
      <w:proofErr w:type="gramStart"/>
      <w:r w:rsidR="003C4E31" w:rsidRPr="001B050C">
        <w:rPr>
          <w:rFonts w:hint="eastAsia"/>
          <w:color w:val="000000" w:themeColor="text1"/>
        </w:rPr>
        <w:t>期間</w:t>
      </w:r>
      <w:proofErr w:type="gramEnd"/>
      <w:r w:rsidR="00FC5FB9" w:rsidRPr="001B050C">
        <w:rPr>
          <w:rFonts w:hint="eastAsia"/>
          <w:color w:val="000000" w:themeColor="text1"/>
        </w:rPr>
        <w:t>，</w:t>
      </w:r>
      <w:r w:rsidR="00815DAD" w:rsidRPr="001B050C">
        <w:rPr>
          <w:rFonts w:hint="eastAsia"/>
          <w:color w:val="000000" w:themeColor="text1"/>
        </w:rPr>
        <w:t>教育部</w:t>
      </w:r>
      <w:r w:rsidR="004F2253" w:rsidRPr="001B050C">
        <w:rPr>
          <w:rFonts w:hint="eastAsia"/>
          <w:color w:val="000000" w:themeColor="text1"/>
        </w:rPr>
        <w:t>仍</w:t>
      </w:r>
      <w:r w:rsidR="00815DAD" w:rsidRPr="001B050C">
        <w:rPr>
          <w:rFonts w:hint="eastAsia"/>
          <w:color w:val="000000" w:themeColor="text1"/>
        </w:rPr>
        <w:t>無法</w:t>
      </w:r>
      <w:r w:rsidR="00A45B19" w:rsidRPr="001B050C">
        <w:rPr>
          <w:rFonts w:hint="eastAsia"/>
          <w:color w:val="000000" w:themeColor="text1"/>
        </w:rPr>
        <w:t>明確</w:t>
      </w:r>
      <w:r w:rsidR="00611C8C" w:rsidRPr="001B050C">
        <w:rPr>
          <w:rFonts w:hint="eastAsia"/>
          <w:color w:val="000000" w:themeColor="text1"/>
        </w:rPr>
        <w:t>掌握</w:t>
      </w:r>
      <w:r w:rsidR="00781E51" w:rsidRPr="00C96E02">
        <w:rPr>
          <w:rFonts w:hint="eastAsia"/>
        </w:rPr>
        <w:t>E</w:t>
      </w:r>
      <w:r w:rsidR="002962B3" w:rsidRPr="001B050C">
        <w:rPr>
          <w:rFonts w:hint="eastAsia"/>
          <w:color w:val="000000" w:themeColor="text1"/>
        </w:rPr>
        <w:t>大學</w:t>
      </w:r>
      <w:proofErr w:type="gramStart"/>
      <w:r w:rsidR="00E9027A" w:rsidRPr="001B050C">
        <w:rPr>
          <w:rFonts w:hint="eastAsia"/>
          <w:color w:val="000000" w:themeColor="text1"/>
        </w:rPr>
        <w:t>外籍</w:t>
      </w:r>
      <w:r w:rsidR="00815DAD" w:rsidRPr="001B050C">
        <w:rPr>
          <w:rFonts w:hint="eastAsia"/>
          <w:color w:val="000000" w:themeColor="text1"/>
        </w:rPr>
        <w:t>生</w:t>
      </w:r>
      <w:r w:rsidR="00EB2C65" w:rsidRPr="001B050C">
        <w:rPr>
          <w:rFonts w:hint="eastAsia"/>
          <w:color w:val="000000" w:themeColor="text1"/>
        </w:rPr>
        <w:t>失</w:t>
      </w:r>
      <w:proofErr w:type="gramEnd"/>
      <w:r w:rsidR="00EB2C65" w:rsidRPr="001B050C">
        <w:rPr>
          <w:rFonts w:hint="eastAsia"/>
          <w:color w:val="000000" w:themeColor="text1"/>
        </w:rPr>
        <w:t>聯</w:t>
      </w:r>
      <w:r w:rsidR="00697711" w:rsidRPr="001B050C">
        <w:rPr>
          <w:rFonts w:hint="eastAsia"/>
          <w:color w:val="000000" w:themeColor="text1"/>
        </w:rPr>
        <w:t>情</w:t>
      </w:r>
      <w:r w:rsidR="00EB2C65" w:rsidRPr="001B050C">
        <w:rPr>
          <w:rFonts w:hint="eastAsia"/>
          <w:color w:val="000000" w:themeColor="text1"/>
        </w:rPr>
        <w:t>況</w:t>
      </w:r>
      <w:r w:rsidR="00815DAD" w:rsidRPr="001B050C">
        <w:rPr>
          <w:rFonts w:hint="eastAsia"/>
          <w:color w:val="000000" w:themeColor="text1"/>
        </w:rPr>
        <w:t>，</w:t>
      </w:r>
      <w:r w:rsidR="005D3E70" w:rsidRPr="001B050C">
        <w:rPr>
          <w:rFonts w:hint="eastAsia"/>
          <w:color w:val="000000" w:themeColor="text1"/>
        </w:rPr>
        <w:t>相關制度顯然失靈，</w:t>
      </w:r>
      <w:r w:rsidR="00D85348" w:rsidRPr="001B050C">
        <w:rPr>
          <w:rFonts w:hint="eastAsia"/>
          <w:color w:val="000000" w:themeColor="text1"/>
        </w:rPr>
        <w:t>有待</w:t>
      </w:r>
      <w:r w:rsidR="0027601D" w:rsidRPr="001B050C">
        <w:rPr>
          <w:rFonts w:hint="eastAsia"/>
          <w:color w:val="000000" w:themeColor="text1"/>
        </w:rPr>
        <w:t>儘</w:t>
      </w:r>
      <w:r w:rsidR="006F60DC" w:rsidRPr="001B050C">
        <w:rPr>
          <w:rFonts w:hint="eastAsia"/>
          <w:color w:val="000000" w:themeColor="text1"/>
        </w:rPr>
        <w:t>速</w:t>
      </w:r>
      <w:r w:rsidR="00373DD0" w:rsidRPr="001B050C">
        <w:rPr>
          <w:rFonts w:hint="eastAsia"/>
          <w:color w:val="000000" w:themeColor="text1"/>
        </w:rPr>
        <w:t>全盤檢討</w:t>
      </w:r>
      <w:r w:rsidR="001A7406" w:rsidRPr="001B050C">
        <w:rPr>
          <w:rFonts w:hint="eastAsia"/>
          <w:color w:val="000000" w:themeColor="text1"/>
        </w:rPr>
        <w:t>；</w:t>
      </w:r>
      <w:proofErr w:type="gramStart"/>
      <w:r w:rsidR="004F3B9A" w:rsidRPr="001B050C">
        <w:rPr>
          <w:rFonts w:hint="eastAsia"/>
          <w:color w:val="000000" w:themeColor="text1"/>
        </w:rPr>
        <w:t>況</w:t>
      </w:r>
      <w:proofErr w:type="gramEnd"/>
      <w:r w:rsidR="0098474C" w:rsidRPr="001B050C">
        <w:rPr>
          <w:rFonts w:hint="eastAsia"/>
          <w:color w:val="000000" w:themeColor="text1"/>
        </w:rPr>
        <w:t>學</w:t>
      </w:r>
      <w:r w:rsidR="0098474C" w:rsidRPr="001B050C">
        <w:rPr>
          <w:rFonts w:hint="eastAsia"/>
          <w:color w:val="000000" w:themeColor="text1"/>
        </w:rPr>
        <w:lastRenderedPageBreak/>
        <w:t>校</w:t>
      </w:r>
      <w:r w:rsidR="00C10E59" w:rsidRPr="001B050C">
        <w:rPr>
          <w:rFonts w:hint="eastAsia"/>
          <w:color w:val="000000" w:themeColor="text1"/>
        </w:rPr>
        <w:t>如僅向教育部通報1名</w:t>
      </w:r>
      <w:r w:rsidR="00235752" w:rsidRPr="001B050C">
        <w:rPr>
          <w:rFonts w:hint="eastAsia"/>
          <w:color w:val="000000" w:themeColor="text1"/>
        </w:rPr>
        <w:t>學生</w:t>
      </w:r>
      <w:r w:rsidR="00C10E59" w:rsidRPr="001B050C">
        <w:rPr>
          <w:rFonts w:hint="eastAsia"/>
          <w:color w:val="000000" w:themeColor="text1"/>
        </w:rPr>
        <w:t>失聯</w:t>
      </w:r>
      <w:r w:rsidR="003D7108" w:rsidRPr="001B050C">
        <w:rPr>
          <w:rFonts w:hint="eastAsia"/>
          <w:color w:val="000000" w:themeColor="text1"/>
        </w:rPr>
        <w:t>，</w:t>
      </w:r>
      <w:r w:rsidR="00C10E59" w:rsidRPr="001B050C">
        <w:rPr>
          <w:rFonts w:hint="eastAsia"/>
          <w:color w:val="000000" w:themeColor="text1"/>
        </w:rPr>
        <w:t>顯</w:t>
      </w:r>
      <w:r w:rsidRPr="001B050C">
        <w:rPr>
          <w:rFonts w:hint="eastAsia"/>
          <w:color w:val="000000" w:themeColor="text1"/>
        </w:rPr>
        <w:t>未確實</w:t>
      </w:r>
      <w:proofErr w:type="gramStart"/>
      <w:r w:rsidRPr="001B050C">
        <w:rPr>
          <w:rFonts w:hint="eastAsia"/>
          <w:color w:val="000000" w:themeColor="text1"/>
        </w:rPr>
        <w:t>辦理</w:t>
      </w:r>
      <w:r w:rsidR="0029310A" w:rsidRPr="001B050C">
        <w:rPr>
          <w:rFonts w:hint="eastAsia"/>
          <w:color w:val="000000" w:themeColor="text1"/>
        </w:rPr>
        <w:t>校安</w:t>
      </w:r>
      <w:r w:rsidRPr="001B050C">
        <w:rPr>
          <w:rFonts w:hint="eastAsia"/>
          <w:color w:val="000000" w:themeColor="text1"/>
        </w:rPr>
        <w:t>通</w:t>
      </w:r>
      <w:proofErr w:type="gramEnd"/>
      <w:r w:rsidRPr="001B050C">
        <w:rPr>
          <w:rFonts w:hint="eastAsia"/>
          <w:color w:val="000000" w:themeColor="text1"/>
        </w:rPr>
        <w:t>報，且有延遲通報</w:t>
      </w:r>
      <w:r w:rsidR="00F36958" w:rsidRPr="001B050C">
        <w:rPr>
          <w:rFonts w:hint="eastAsia"/>
          <w:color w:val="000000" w:themeColor="text1"/>
        </w:rPr>
        <w:t>或</w:t>
      </w:r>
      <w:r w:rsidR="002D4716" w:rsidRPr="001B050C">
        <w:rPr>
          <w:rFonts w:hint="eastAsia"/>
          <w:color w:val="000000" w:themeColor="text1"/>
        </w:rPr>
        <w:t>未</w:t>
      </w:r>
      <w:r w:rsidR="00F36958" w:rsidRPr="001B050C">
        <w:rPr>
          <w:rFonts w:hint="eastAsia"/>
          <w:color w:val="000000" w:themeColor="text1"/>
        </w:rPr>
        <w:t>即時如實登錄外國學生資料管理資訊系統</w:t>
      </w:r>
      <w:r w:rsidR="006B0E61" w:rsidRPr="001B050C">
        <w:rPr>
          <w:rFonts w:hint="eastAsia"/>
          <w:color w:val="000000" w:themeColor="text1"/>
        </w:rPr>
        <w:t>等</w:t>
      </w:r>
      <w:r w:rsidRPr="001B050C">
        <w:rPr>
          <w:rFonts w:hint="eastAsia"/>
          <w:color w:val="000000" w:themeColor="text1"/>
        </w:rPr>
        <w:t>情事</w:t>
      </w:r>
      <w:r w:rsidR="00176880" w:rsidRPr="001B050C">
        <w:rPr>
          <w:rFonts w:hint="eastAsia"/>
          <w:color w:val="000000" w:themeColor="text1"/>
        </w:rPr>
        <w:t>，有待教育部</w:t>
      </w:r>
      <w:r w:rsidR="001D3A9C" w:rsidRPr="001B050C">
        <w:rPr>
          <w:rFonts w:hint="eastAsia"/>
          <w:color w:val="000000" w:themeColor="text1"/>
        </w:rPr>
        <w:t>整體</w:t>
      </w:r>
      <w:r w:rsidR="00176880" w:rsidRPr="001B050C">
        <w:rPr>
          <w:rFonts w:hint="eastAsia"/>
          <w:color w:val="000000" w:themeColor="text1"/>
        </w:rPr>
        <w:t>釐</w:t>
      </w:r>
      <w:r w:rsidR="00492001" w:rsidRPr="001B050C">
        <w:rPr>
          <w:rFonts w:hint="eastAsia"/>
          <w:color w:val="000000" w:themeColor="text1"/>
        </w:rPr>
        <w:t>明</w:t>
      </w:r>
      <w:r w:rsidRPr="001B050C">
        <w:rPr>
          <w:rFonts w:hint="eastAsia"/>
          <w:color w:val="000000" w:themeColor="text1"/>
        </w:rPr>
        <w:t>。基此，為避免延誤查察，進而確保學生安全，</w:t>
      </w:r>
      <w:r w:rsidRPr="001B050C">
        <w:rPr>
          <w:rFonts w:hAnsi="標楷體" w:hint="eastAsia"/>
          <w:color w:val="000000" w:themeColor="text1"/>
          <w:szCs w:val="32"/>
        </w:rPr>
        <w:t>教育部應督請學校確實依規定通報。</w:t>
      </w:r>
      <w:r w:rsidR="00BB38CC" w:rsidRPr="001B050C">
        <w:rPr>
          <w:rFonts w:hAnsi="標楷體" w:hint="eastAsia"/>
          <w:color w:val="000000" w:themeColor="text1"/>
          <w:szCs w:val="32"/>
        </w:rPr>
        <w:t xml:space="preserve"> </w:t>
      </w:r>
    </w:p>
    <w:p w:rsidR="008D0E02" w:rsidRPr="005E0E83" w:rsidRDefault="008D0E02" w:rsidP="008D0E02">
      <w:pPr>
        <w:pStyle w:val="3"/>
        <w:numPr>
          <w:ilvl w:val="2"/>
          <w:numId w:val="1"/>
        </w:numPr>
        <w:rPr>
          <w:rFonts w:hAnsi="標楷體"/>
          <w:szCs w:val="32"/>
        </w:rPr>
      </w:pPr>
      <w:r w:rsidRPr="001B050C">
        <w:rPr>
          <w:rFonts w:hint="eastAsia"/>
          <w:color w:val="000000" w:themeColor="text1"/>
        </w:rPr>
        <w:t>本案調查</w:t>
      </w:r>
      <w:proofErr w:type="gramStart"/>
      <w:r w:rsidRPr="001B050C">
        <w:rPr>
          <w:rFonts w:hint="eastAsia"/>
          <w:color w:val="000000" w:themeColor="text1"/>
        </w:rPr>
        <w:t>期間，</w:t>
      </w:r>
      <w:proofErr w:type="gramEnd"/>
      <w:r w:rsidRPr="001B050C">
        <w:rPr>
          <w:rFonts w:hint="eastAsia"/>
          <w:color w:val="000000" w:themeColor="text1"/>
        </w:rPr>
        <w:t>本院請教育部提供</w:t>
      </w:r>
      <w:proofErr w:type="gramStart"/>
      <w:r w:rsidRPr="001B050C">
        <w:rPr>
          <w:rFonts w:hint="eastAsia"/>
          <w:color w:val="000000" w:themeColor="text1"/>
        </w:rPr>
        <w:t>該校失</w:t>
      </w:r>
      <w:proofErr w:type="gramEnd"/>
      <w:r w:rsidRPr="001B050C">
        <w:rPr>
          <w:rFonts w:hint="eastAsia"/>
          <w:color w:val="000000" w:themeColor="text1"/>
        </w:rPr>
        <w:t>聯9名學生資料，</w:t>
      </w:r>
      <w:proofErr w:type="gramStart"/>
      <w:r w:rsidRPr="001B050C">
        <w:rPr>
          <w:rFonts w:hint="eastAsia"/>
          <w:color w:val="000000" w:themeColor="text1"/>
        </w:rPr>
        <w:t>該部竟</w:t>
      </w:r>
      <w:r w:rsidR="002451AA" w:rsidRPr="001B050C">
        <w:rPr>
          <w:rFonts w:hint="eastAsia"/>
          <w:color w:val="000000" w:themeColor="text1"/>
        </w:rPr>
        <w:t>回</w:t>
      </w:r>
      <w:proofErr w:type="gramEnd"/>
      <w:r w:rsidRPr="001B050C">
        <w:rPr>
          <w:rFonts w:hint="eastAsia"/>
          <w:color w:val="000000" w:themeColor="text1"/>
        </w:rPr>
        <w:t>復以：「</w:t>
      </w:r>
      <w:r w:rsidRPr="001B050C">
        <w:rPr>
          <w:rFonts w:hAnsi="標楷體" w:hint="eastAsia"/>
          <w:color w:val="000000" w:themeColor="text1"/>
          <w:szCs w:val="32"/>
        </w:rPr>
        <w:t>我們跟內政部詢問哪9名，</w:t>
      </w:r>
      <w:r w:rsidRPr="001B050C">
        <w:rPr>
          <w:rFonts w:hAnsi="標楷體" w:hint="eastAsia"/>
          <w:b/>
          <w:color w:val="000000" w:themeColor="text1"/>
          <w:szCs w:val="32"/>
        </w:rPr>
        <w:t>我們沒有名冊跟</w:t>
      </w:r>
      <w:r w:rsidR="007B2368" w:rsidRPr="005E0E83">
        <w:rPr>
          <w:rFonts w:hint="eastAsia"/>
          <w:b/>
        </w:rPr>
        <w:t>E</w:t>
      </w:r>
      <w:r w:rsidRPr="005E0E83">
        <w:rPr>
          <w:rFonts w:hAnsi="標楷體" w:hint="eastAsia"/>
          <w:b/>
          <w:szCs w:val="32"/>
        </w:rPr>
        <w:t>大學核對</w:t>
      </w:r>
      <w:r w:rsidRPr="005E0E83">
        <w:rPr>
          <w:rFonts w:hAnsi="標楷體" w:hint="eastAsia"/>
          <w:szCs w:val="32"/>
        </w:rPr>
        <w:t>。退學的原因很多不見得失聯。退學之後居留理由會失效，就要離境。</w:t>
      </w:r>
      <w:r w:rsidR="00B03B6D" w:rsidRPr="005E0E83">
        <w:rPr>
          <w:rFonts w:hAnsi="標楷體" w:hint="eastAsia"/>
          <w:szCs w:val="32"/>
        </w:rPr>
        <w:t>…</w:t>
      </w:r>
      <w:proofErr w:type="gramStart"/>
      <w:r w:rsidR="00B03B6D" w:rsidRPr="005E0E83">
        <w:rPr>
          <w:rFonts w:hAnsi="標楷體" w:hint="eastAsia"/>
          <w:szCs w:val="32"/>
        </w:rPr>
        <w:t>…</w:t>
      </w:r>
      <w:proofErr w:type="gramEnd"/>
      <w:r w:rsidR="00B03B6D" w:rsidRPr="005E0E83">
        <w:rPr>
          <w:rFonts w:hAnsi="標楷體" w:hint="eastAsia"/>
          <w:szCs w:val="32"/>
        </w:rPr>
        <w:t>云云。」</w:t>
      </w:r>
      <w:r w:rsidRPr="005E0E83">
        <w:rPr>
          <w:rFonts w:hint="eastAsia"/>
        </w:rPr>
        <w:t>惟據移民署代表稱</w:t>
      </w:r>
      <w:r w:rsidR="0072403C" w:rsidRPr="005E0E83">
        <w:rPr>
          <w:rStyle w:val="aff2"/>
        </w:rPr>
        <w:footnoteReference w:id="7"/>
      </w:r>
      <w:r w:rsidRPr="005E0E83">
        <w:rPr>
          <w:rFonts w:hint="eastAsia"/>
        </w:rPr>
        <w:t>：「第1位在</w:t>
      </w:r>
      <w:r w:rsidR="00261F9E" w:rsidRPr="005E0E83">
        <w:rPr>
          <w:rFonts w:hAnsi="標楷體" w:hint="eastAsia"/>
        </w:rPr>
        <w:t>○○</w:t>
      </w:r>
      <w:r w:rsidRPr="005E0E83">
        <w:rPr>
          <w:rFonts w:hint="eastAsia"/>
        </w:rPr>
        <w:t>查獲，跟</w:t>
      </w:r>
      <w:r w:rsidR="003422B5" w:rsidRPr="005E0E83">
        <w:rPr>
          <w:rFonts w:hAnsi="標楷體" w:hint="eastAsia"/>
        </w:rPr>
        <w:t>○○</w:t>
      </w:r>
      <w:r w:rsidR="003A1481" w:rsidRPr="005E0E83">
        <w:rPr>
          <w:rFonts w:hAnsi="標楷體" w:hint="eastAsia"/>
        </w:rPr>
        <w:t>○</w:t>
      </w:r>
      <w:r w:rsidRPr="005E0E83">
        <w:rPr>
          <w:rFonts w:hint="eastAsia"/>
        </w:rPr>
        <w:t>在一起，都有非法工作情形，依就</w:t>
      </w:r>
      <w:proofErr w:type="gramStart"/>
      <w:r w:rsidRPr="005E0E83">
        <w:rPr>
          <w:rFonts w:hint="eastAsia"/>
        </w:rPr>
        <w:t>服法</w:t>
      </w:r>
      <w:proofErr w:type="gramEnd"/>
      <w:r w:rsidRPr="005E0E83">
        <w:rPr>
          <w:rFonts w:hint="eastAsia"/>
        </w:rPr>
        <w:t>裁處及依法遣返。其實有2位都是打零工，還有1位是來</w:t>
      </w:r>
      <w:proofErr w:type="gramStart"/>
      <w:r w:rsidR="00C308CF" w:rsidRPr="005E0E83">
        <w:rPr>
          <w:rFonts w:hint="eastAsia"/>
        </w:rPr>
        <w:t>臺</w:t>
      </w:r>
      <w:proofErr w:type="gramEnd"/>
      <w:r w:rsidRPr="005E0E83">
        <w:rPr>
          <w:rFonts w:hint="eastAsia"/>
        </w:rPr>
        <w:t>後考量不打工無法維持生活所以失聯。</w:t>
      </w:r>
      <w:r w:rsidRPr="005E0E83">
        <w:rPr>
          <w:rFonts w:hint="eastAsia"/>
          <w:b/>
        </w:rPr>
        <w:t>我們都有跟</w:t>
      </w:r>
      <w:r w:rsidR="00FB494A" w:rsidRPr="005E0E83">
        <w:rPr>
          <w:rFonts w:hint="eastAsia"/>
        </w:rPr>
        <w:t>E</w:t>
      </w:r>
      <w:r w:rsidRPr="005E0E83">
        <w:rPr>
          <w:rFonts w:hint="eastAsia"/>
          <w:b/>
        </w:rPr>
        <w:t>大學聯絡</w:t>
      </w:r>
      <w:r w:rsidRPr="005E0E83">
        <w:rPr>
          <w:rFonts w:hint="eastAsia"/>
        </w:rPr>
        <w:t>，去年11月和今年2月</w:t>
      </w:r>
      <w:r w:rsidR="00523295" w:rsidRPr="005E0E83">
        <w:rPr>
          <w:rFonts w:hAnsi="標楷體" w:hint="eastAsia"/>
        </w:rPr>
        <w:t>○○</w:t>
      </w:r>
      <w:r w:rsidRPr="005E0E83">
        <w:rPr>
          <w:rFonts w:hint="eastAsia"/>
        </w:rPr>
        <w:t>市服務站</w:t>
      </w:r>
      <w:proofErr w:type="gramStart"/>
      <w:r w:rsidRPr="005E0E83">
        <w:rPr>
          <w:rFonts w:hint="eastAsia"/>
        </w:rPr>
        <w:t>及專勤隊</w:t>
      </w:r>
      <w:proofErr w:type="gramEnd"/>
      <w:r w:rsidRPr="005E0E83">
        <w:rPr>
          <w:rFonts w:hint="eastAsia"/>
        </w:rPr>
        <w:t>都有去</w:t>
      </w:r>
      <w:r w:rsidR="00C76F93" w:rsidRPr="005E0E83">
        <w:rPr>
          <w:rFonts w:hint="eastAsia"/>
        </w:rPr>
        <w:t>E</w:t>
      </w:r>
      <w:r w:rsidR="008C0D98" w:rsidRPr="005E0E83">
        <w:rPr>
          <w:rFonts w:hint="eastAsia"/>
        </w:rPr>
        <w:t>大學</w:t>
      </w:r>
      <w:r w:rsidRPr="005E0E83">
        <w:rPr>
          <w:rFonts w:hint="eastAsia"/>
        </w:rPr>
        <w:t>宣導和聯繫。」足見</w:t>
      </w:r>
      <w:r w:rsidR="00103966" w:rsidRPr="005E0E83">
        <w:rPr>
          <w:rFonts w:hint="eastAsia"/>
        </w:rPr>
        <w:t>E</w:t>
      </w:r>
      <w:r w:rsidRPr="005E0E83">
        <w:rPr>
          <w:rFonts w:hint="eastAsia"/>
        </w:rPr>
        <w:t>大學</w:t>
      </w:r>
      <w:r w:rsidR="00B03B6D" w:rsidRPr="005E0E83">
        <w:rPr>
          <w:rFonts w:hint="eastAsia"/>
        </w:rPr>
        <w:t>對於學生失聯</w:t>
      </w:r>
      <w:r w:rsidRPr="005E0E83">
        <w:rPr>
          <w:rFonts w:hint="eastAsia"/>
        </w:rPr>
        <w:t>知情，教育部</w:t>
      </w:r>
      <w:r w:rsidR="002451AA" w:rsidRPr="005E0E83">
        <w:rPr>
          <w:rFonts w:hint="eastAsia"/>
        </w:rPr>
        <w:t>允</w:t>
      </w:r>
      <w:r w:rsidRPr="005E0E83">
        <w:rPr>
          <w:rFonts w:hint="eastAsia"/>
        </w:rPr>
        <w:t>應</w:t>
      </w:r>
      <w:r w:rsidR="002451AA" w:rsidRPr="005E0E83">
        <w:rPr>
          <w:rFonts w:hint="eastAsia"/>
        </w:rPr>
        <w:t>積極</w:t>
      </w:r>
      <w:r w:rsidRPr="005E0E83">
        <w:rPr>
          <w:rFonts w:hint="eastAsia"/>
        </w:rPr>
        <w:t>瞭解</w:t>
      </w:r>
      <w:r w:rsidR="00F95D9C" w:rsidRPr="005E0E83">
        <w:rPr>
          <w:rFonts w:hint="eastAsia"/>
        </w:rPr>
        <w:t>實情</w:t>
      </w:r>
      <w:r w:rsidRPr="005E0E83">
        <w:rPr>
          <w:rFonts w:hint="eastAsia"/>
        </w:rPr>
        <w:t>並</w:t>
      </w:r>
      <w:r w:rsidR="00F95D9C" w:rsidRPr="005E0E83">
        <w:rPr>
          <w:rFonts w:hint="eastAsia"/>
        </w:rPr>
        <w:t>確實</w:t>
      </w:r>
      <w:r w:rsidRPr="005E0E83">
        <w:rPr>
          <w:rFonts w:hint="eastAsia"/>
        </w:rPr>
        <w:t>督導改善。</w:t>
      </w:r>
    </w:p>
    <w:p w:rsidR="008D0E02" w:rsidRPr="001B050C" w:rsidRDefault="008D0E02" w:rsidP="008D0E02">
      <w:pPr>
        <w:pStyle w:val="3"/>
        <w:numPr>
          <w:ilvl w:val="2"/>
          <w:numId w:val="1"/>
        </w:numPr>
        <w:rPr>
          <w:color w:val="000000" w:themeColor="text1"/>
        </w:rPr>
      </w:pPr>
      <w:r w:rsidRPr="005E0E83">
        <w:rPr>
          <w:rFonts w:hint="eastAsia"/>
        </w:rPr>
        <w:t>另</w:t>
      </w:r>
      <w:r w:rsidR="00142A4D" w:rsidRPr="005E0E83">
        <w:rPr>
          <w:rFonts w:hint="eastAsia"/>
        </w:rPr>
        <w:t>外</w:t>
      </w:r>
      <w:r w:rsidRPr="005E0E83">
        <w:rPr>
          <w:rFonts w:hint="eastAsia"/>
        </w:rPr>
        <w:t>，依據教育部</w:t>
      </w:r>
      <w:r w:rsidR="00D23661" w:rsidRPr="005E0E83">
        <w:rPr>
          <w:rFonts w:hint="eastAsia"/>
        </w:rPr>
        <w:t>提供</w:t>
      </w:r>
      <w:r w:rsidR="00A60487" w:rsidRPr="005E0E83">
        <w:rPr>
          <w:rFonts w:hint="eastAsia"/>
        </w:rPr>
        <w:t>某</w:t>
      </w:r>
      <w:r w:rsidRPr="005E0E83">
        <w:rPr>
          <w:rFonts w:hint="eastAsia"/>
        </w:rPr>
        <w:t>大學外國學生失聯檢討報告所載，</w:t>
      </w:r>
      <w:r w:rsidRPr="005E0E83">
        <w:rPr>
          <w:rFonts w:hint="eastAsia"/>
          <w:b/>
        </w:rPr>
        <w:t>110學年4名</w:t>
      </w:r>
      <w:proofErr w:type="gramStart"/>
      <w:r w:rsidRPr="005E0E83">
        <w:rPr>
          <w:rFonts w:hint="eastAsia"/>
          <w:b/>
        </w:rPr>
        <w:t>失聯專班</w:t>
      </w:r>
      <w:proofErr w:type="gramEnd"/>
      <w:r w:rsidRPr="005E0E83">
        <w:rPr>
          <w:rFonts w:hint="eastAsia"/>
          <w:b/>
        </w:rPr>
        <w:t>學生中疑似有</w:t>
      </w:r>
      <w:proofErr w:type="gramStart"/>
      <w:r w:rsidRPr="005E0E83">
        <w:rPr>
          <w:rFonts w:hint="eastAsia"/>
          <w:b/>
        </w:rPr>
        <w:t>3位均係透</w:t>
      </w:r>
      <w:proofErr w:type="gramEnd"/>
      <w:r w:rsidRPr="005E0E83">
        <w:rPr>
          <w:rFonts w:hint="eastAsia"/>
          <w:b/>
        </w:rPr>
        <w:t>過</w:t>
      </w:r>
      <w:r w:rsidR="00870893" w:rsidRPr="005E0E83">
        <w:rPr>
          <w:rFonts w:hAnsi="標楷體" w:hint="eastAsia"/>
          <w:b/>
        </w:rPr>
        <w:t>○○○○</w:t>
      </w:r>
      <w:r w:rsidRPr="005E0E83">
        <w:rPr>
          <w:rFonts w:hint="eastAsia"/>
          <w:b/>
        </w:rPr>
        <w:t>股份有限公司</w:t>
      </w:r>
      <w:r w:rsidRPr="005E0E83">
        <w:rPr>
          <w:rFonts w:hint="eastAsia"/>
        </w:rPr>
        <w:t>（華語語言中心）</w:t>
      </w:r>
      <w:r w:rsidR="008547A1" w:rsidRPr="005E0E83">
        <w:rPr>
          <w:rStyle w:val="aff2"/>
        </w:rPr>
        <w:footnoteReference w:id="8"/>
      </w:r>
      <w:r w:rsidRPr="005E0E83">
        <w:rPr>
          <w:rFonts w:hint="eastAsia"/>
        </w:rPr>
        <w:t>來臺，雖報告稱其於越南合法設立，然因多名學生發生失聯情事，教育部允應具體瞭解該中心招生狀況及其他學校有無透過該中心招生並發生類此學生失聯情形；另國際專修部華語課程</w:t>
      </w:r>
      <w:proofErr w:type="gramStart"/>
      <w:r w:rsidRPr="005E0E83">
        <w:rPr>
          <w:rFonts w:hint="eastAsia"/>
        </w:rPr>
        <w:t>採</w:t>
      </w:r>
      <w:proofErr w:type="gramEnd"/>
      <w:r w:rsidRPr="005E0E83">
        <w:rPr>
          <w:rFonts w:hint="eastAsia"/>
        </w:rPr>
        <w:t>入境後隨即安排上課，晚入境就密集上課，開班時間點不一，實難管理，教育部允應研議積極管理方式，以</w:t>
      </w:r>
      <w:r w:rsidR="006C374A" w:rsidRPr="005E0E83">
        <w:rPr>
          <w:rFonts w:hint="eastAsia"/>
        </w:rPr>
        <w:t>E</w:t>
      </w:r>
      <w:r w:rsidRPr="005E0E83">
        <w:rPr>
          <w:rFonts w:hint="eastAsia"/>
        </w:rPr>
        <w:t>大學國</w:t>
      </w:r>
      <w:r w:rsidRPr="001B050C">
        <w:rPr>
          <w:rFonts w:hint="eastAsia"/>
          <w:color w:val="000000" w:themeColor="text1"/>
        </w:rPr>
        <w:t>際</w:t>
      </w:r>
      <w:proofErr w:type="gramStart"/>
      <w:r w:rsidRPr="001B050C">
        <w:rPr>
          <w:rFonts w:hint="eastAsia"/>
          <w:color w:val="000000" w:themeColor="text1"/>
        </w:rPr>
        <w:t>專修部為</w:t>
      </w:r>
      <w:proofErr w:type="gramEnd"/>
      <w:r w:rsidRPr="001B050C">
        <w:rPr>
          <w:rFonts w:hint="eastAsia"/>
          <w:color w:val="000000" w:themeColor="text1"/>
        </w:rPr>
        <w:t>例，111</w:t>
      </w:r>
      <w:r w:rsidR="00571BD1" w:rsidRPr="001B050C">
        <w:rPr>
          <w:rFonts w:hint="eastAsia"/>
          <w:color w:val="000000" w:themeColor="text1"/>
        </w:rPr>
        <w:t>學年</w:t>
      </w:r>
      <w:r w:rsidRPr="001B050C">
        <w:rPr>
          <w:rFonts w:hint="eastAsia"/>
          <w:color w:val="000000" w:themeColor="text1"/>
        </w:rPr>
        <w:t>入學160名學生，共計70名</w:t>
      </w:r>
      <w:r w:rsidRPr="001B050C">
        <w:rPr>
          <w:rFonts w:hint="eastAsia"/>
          <w:color w:val="000000" w:themeColor="text1"/>
        </w:rPr>
        <w:lastRenderedPageBreak/>
        <w:t>學生退學，退學比例高達</w:t>
      </w:r>
      <w:proofErr w:type="gramStart"/>
      <w:r w:rsidRPr="001B050C">
        <w:rPr>
          <w:rFonts w:hint="eastAsia"/>
          <w:color w:val="000000" w:themeColor="text1"/>
        </w:rPr>
        <w:t>4</w:t>
      </w:r>
      <w:proofErr w:type="gramEnd"/>
      <w:r w:rsidRPr="001B050C">
        <w:rPr>
          <w:rFonts w:hint="eastAsia"/>
          <w:color w:val="000000" w:themeColor="text1"/>
        </w:rPr>
        <w:t>成以上，</w:t>
      </w:r>
      <w:r w:rsidRPr="001B050C">
        <w:rPr>
          <w:rFonts w:hint="eastAsia"/>
          <w:b/>
          <w:color w:val="000000" w:themeColor="text1"/>
        </w:rPr>
        <w:t>教育部雖已予以暫停112學年</w:t>
      </w:r>
      <w:r w:rsidR="002E3CF7" w:rsidRPr="001B050C">
        <w:rPr>
          <w:rFonts w:ascii="Arial" w:cs="Arial"/>
          <w:b/>
          <w:color w:val="000000" w:themeColor="text1"/>
          <w:szCs w:val="32"/>
        </w:rPr>
        <w:t>國際專修部</w:t>
      </w:r>
      <w:r w:rsidRPr="001B050C">
        <w:rPr>
          <w:rFonts w:hint="eastAsia"/>
          <w:b/>
          <w:color w:val="000000" w:themeColor="text1"/>
        </w:rPr>
        <w:t>新生招生</w:t>
      </w:r>
      <w:r w:rsidRPr="001B050C">
        <w:rPr>
          <w:rFonts w:hint="eastAsia"/>
          <w:color w:val="000000" w:themeColor="text1"/>
        </w:rPr>
        <w:t>，針對既有學生應定期提報改善情形，然就其他高退學率學校及學生從事不法工作學校，</w:t>
      </w:r>
      <w:r w:rsidRPr="001B050C">
        <w:rPr>
          <w:rFonts w:hAnsi="標楷體" w:hint="eastAsia"/>
          <w:color w:val="000000" w:themeColor="text1"/>
          <w:szCs w:val="32"/>
        </w:rPr>
        <w:t>教育部允應就境外學生逾期居留、休退學比率偏高、失蹤人數偏高、從事非法工作，未</w:t>
      </w:r>
      <w:proofErr w:type="gramStart"/>
      <w:r w:rsidR="00D139AA" w:rsidRPr="001B050C">
        <w:rPr>
          <w:rFonts w:hint="eastAsia"/>
          <w:color w:val="000000" w:themeColor="text1"/>
        </w:rPr>
        <w:t>依據</w:t>
      </w:r>
      <w:r w:rsidR="002614D6" w:rsidRPr="001B050C">
        <w:rPr>
          <w:rFonts w:hint="eastAsia"/>
          <w:color w:val="000000" w:themeColor="text1"/>
        </w:rPr>
        <w:t>校安通</w:t>
      </w:r>
      <w:proofErr w:type="gramEnd"/>
      <w:r w:rsidR="002614D6" w:rsidRPr="001B050C">
        <w:rPr>
          <w:rFonts w:hint="eastAsia"/>
          <w:color w:val="000000" w:themeColor="text1"/>
        </w:rPr>
        <w:t>報要點</w:t>
      </w:r>
      <w:r w:rsidR="00D139AA" w:rsidRPr="001B050C">
        <w:rPr>
          <w:rFonts w:hint="eastAsia"/>
          <w:color w:val="000000" w:themeColor="text1"/>
        </w:rPr>
        <w:t>於24小時內通報</w:t>
      </w:r>
      <w:r w:rsidRPr="001B050C">
        <w:rPr>
          <w:rFonts w:hAnsi="標楷體" w:hint="eastAsia"/>
          <w:color w:val="000000" w:themeColor="text1"/>
          <w:szCs w:val="32"/>
        </w:rPr>
        <w:t>及</w:t>
      </w:r>
      <w:r w:rsidRPr="001B050C">
        <w:rPr>
          <w:rFonts w:hAnsi="標楷體" w:hint="eastAsia"/>
          <w:color w:val="000000" w:themeColor="text1"/>
          <w:szCs w:val="52"/>
        </w:rPr>
        <w:t>外國學生資料管理資訊系統</w:t>
      </w:r>
      <w:r w:rsidRPr="001B050C">
        <w:rPr>
          <w:rFonts w:hAnsi="標楷體" w:hint="eastAsia"/>
          <w:color w:val="000000" w:themeColor="text1"/>
          <w:szCs w:val="32"/>
        </w:rPr>
        <w:t>登錄之學校，強化各校招生辦理作業，研謀周延具體督導及改善機制</w:t>
      </w:r>
      <w:r w:rsidRPr="001B050C">
        <w:rPr>
          <w:rFonts w:hint="eastAsia"/>
          <w:color w:val="000000" w:themeColor="text1"/>
        </w:rPr>
        <w:t>。</w:t>
      </w:r>
      <w:r w:rsidRPr="001B050C">
        <w:rPr>
          <w:rFonts w:hAnsi="標楷體"/>
          <w:color w:val="000000" w:themeColor="text1"/>
          <w:szCs w:val="32"/>
        </w:rPr>
        <w:t xml:space="preserve"> </w:t>
      </w:r>
    </w:p>
    <w:p w:rsidR="008D0E02" w:rsidRPr="0099037F" w:rsidRDefault="008D0E02" w:rsidP="008D0E02">
      <w:pPr>
        <w:pStyle w:val="3"/>
        <w:numPr>
          <w:ilvl w:val="2"/>
          <w:numId w:val="1"/>
        </w:numPr>
        <w:rPr>
          <w:color w:val="000000" w:themeColor="text1"/>
          <w:sz w:val="27"/>
          <w:szCs w:val="27"/>
        </w:rPr>
      </w:pPr>
      <w:r w:rsidRPr="001B050C">
        <w:rPr>
          <w:rFonts w:hint="eastAsia"/>
          <w:color w:val="000000" w:themeColor="text1"/>
        </w:rPr>
        <w:t>綜</w:t>
      </w:r>
      <w:proofErr w:type="gramStart"/>
      <w:r w:rsidRPr="001B050C">
        <w:rPr>
          <w:rFonts w:hint="eastAsia"/>
          <w:color w:val="000000" w:themeColor="text1"/>
        </w:rPr>
        <w:t>上論結</w:t>
      </w:r>
      <w:proofErr w:type="gramEnd"/>
      <w:r w:rsidRPr="001B050C">
        <w:rPr>
          <w:rFonts w:hint="eastAsia"/>
          <w:color w:val="000000" w:themeColor="text1"/>
        </w:rPr>
        <w:t>，移民署辦理外國學生行方不明個案查察，面臨學生基本資料及聯絡資訊填寫不全，遇案難以查處，加上學校</w:t>
      </w:r>
      <w:r w:rsidR="0045162B" w:rsidRPr="001B050C">
        <w:rPr>
          <w:rFonts w:hint="eastAsia"/>
          <w:color w:val="000000" w:themeColor="text1"/>
        </w:rPr>
        <w:t>未依據校園安全及災害事件通報作業要點</w:t>
      </w:r>
      <w:r w:rsidR="009C6212" w:rsidRPr="001B050C">
        <w:rPr>
          <w:rFonts w:hint="eastAsia"/>
          <w:color w:val="000000" w:themeColor="text1"/>
        </w:rPr>
        <w:t>規定，</w:t>
      </w:r>
      <w:r w:rsidR="0045162B" w:rsidRPr="001B050C">
        <w:rPr>
          <w:rFonts w:hint="eastAsia"/>
          <w:color w:val="000000" w:themeColor="text1"/>
        </w:rPr>
        <w:t>於24小時內通報</w:t>
      </w:r>
      <w:r w:rsidRPr="001B050C">
        <w:rPr>
          <w:rFonts w:hint="eastAsia"/>
          <w:color w:val="000000" w:themeColor="text1"/>
        </w:rPr>
        <w:t>，致影響該署後續查察作業等困境，教育部允應督導學校建立查核機制，確保學生填寫資料之正確性，以利移民署辦理查察作業，及強化學生生活照顧、輔導、追蹤事宜，確保學生安全，又對於此次發生失聯事件</w:t>
      </w:r>
      <w:r w:rsidR="00A84A94" w:rsidRPr="001B050C">
        <w:rPr>
          <w:rFonts w:hint="eastAsia"/>
          <w:color w:val="000000" w:themeColor="text1"/>
        </w:rPr>
        <w:t>某校</w:t>
      </w:r>
      <w:r w:rsidR="00B00953" w:rsidRPr="001B050C">
        <w:rPr>
          <w:rFonts w:hint="eastAsia"/>
          <w:color w:val="000000" w:themeColor="text1"/>
        </w:rPr>
        <w:t>3</w:t>
      </w:r>
      <w:r w:rsidRPr="001B050C">
        <w:rPr>
          <w:rFonts w:hint="eastAsia"/>
          <w:color w:val="000000" w:themeColor="text1"/>
        </w:rPr>
        <w:t>名學生係透過同一代辦中心協助來臺求學，該中心招生狀況及其他學校</w:t>
      </w:r>
      <w:proofErr w:type="gramStart"/>
      <w:r w:rsidRPr="001B050C">
        <w:rPr>
          <w:rFonts w:hint="eastAsia"/>
          <w:color w:val="000000" w:themeColor="text1"/>
        </w:rPr>
        <w:t>有無類</w:t>
      </w:r>
      <w:proofErr w:type="gramEnd"/>
      <w:r w:rsidRPr="001B050C">
        <w:rPr>
          <w:rFonts w:hint="eastAsia"/>
          <w:color w:val="000000" w:themeColor="text1"/>
        </w:rPr>
        <w:t>此學生失聯情事，教育部允應確實查處；另就外國學生高退學率及經查獲學生從事不法工作之學校，教育部允應確實督導強化學校招生作業</w:t>
      </w:r>
      <w:r w:rsidR="002C2B6E" w:rsidRPr="001B050C">
        <w:rPr>
          <w:rFonts w:hint="eastAsia"/>
          <w:b/>
          <w:color w:val="000000" w:themeColor="text1"/>
        </w:rPr>
        <w:t>，</w:t>
      </w:r>
      <w:r w:rsidR="002C2B6E" w:rsidRPr="001B050C">
        <w:rPr>
          <w:rFonts w:hint="eastAsia"/>
          <w:color w:val="000000" w:themeColor="text1"/>
        </w:rPr>
        <w:t>避免大專校院淪為外籍人士來</w:t>
      </w:r>
      <w:proofErr w:type="gramStart"/>
      <w:r w:rsidR="002C2B6E" w:rsidRPr="001B050C">
        <w:rPr>
          <w:rFonts w:hint="eastAsia"/>
          <w:color w:val="000000" w:themeColor="text1"/>
        </w:rPr>
        <w:t>臺</w:t>
      </w:r>
      <w:proofErr w:type="gramEnd"/>
      <w:r w:rsidR="002C2B6E" w:rsidRPr="001B050C">
        <w:rPr>
          <w:rFonts w:hint="eastAsia"/>
          <w:color w:val="000000" w:themeColor="text1"/>
        </w:rPr>
        <w:t>跳板，而循此途徑來臺的外籍學生卻成為外來人口管理之漏洞</w:t>
      </w:r>
      <w:r w:rsidRPr="001B050C">
        <w:rPr>
          <w:rFonts w:hint="eastAsia"/>
          <w:color w:val="000000" w:themeColor="text1"/>
        </w:rPr>
        <w:t>。</w:t>
      </w:r>
    </w:p>
    <w:p w:rsidR="008D0E02" w:rsidRPr="001B050C" w:rsidRDefault="003E3BC5" w:rsidP="00262E46">
      <w:pPr>
        <w:pStyle w:val="2"/>
        <w:numPr>
          <w:ilvl w:val="1"/>
          <w:numId w:val="1"/>
        </w:numPr>
        <w:spacing w:beforeLines="50" w:before="228"/>
        <w:ind w:left="1020" w:hanging="680"/>
        <w:rPr>
          <w:rFonts w:hAnsi="標楷體"/>
          <w:b/>
          <w:color w:val="000000" w:themeColor="text1"/>
          <w:szCs w:val="32"/>
        </w:rPr>
      </w:pPr>
      <w:bookmarkStart w:id="66" w:name="_Toc158126681"/>
      <w:r w:rsidRPr="001B050C">
        <w:rPr>
          <w:rFonts w:hint="eastAsia"/>
          <w:b/>
          <w:color w:val="000000" w:themeColor="text1"/>
        </w:rPr>
        <w:t>教育部</w:t>
      </w:r>
      <w:r w:rsidR="008D0E02" w:rsidRPr="001B050C">
        <w:rPr>
          <w:rFonts w:hint="eastAsia"/>
          <w:b/>
          <w:color w:val="000000" w:themeColor="text1"/>
        </w:rPr>
        <w:t>因應國內少子女化及重點產業</w:t>
      </w:r>
      <w:r w:rsidR="00041865" w:rsidRPr="001B050C">
        <w:rPr>
          <w:rFonts w:hint="eastAsia"/>
          <w:b/>
          <w:color w:val="000000" w:themeColor="text1"/>
        </w:rPr>
        <w:t>人才</w:t>
      </w:r>
      <w:r w:rsidR="008D0E02" w:rsidRPr="001B050C">
        <w:rPr>
          <w:rFonts w:hint="eastAsia"/>
          <w:b/>
          <w:color w:val="000000" w:themeColor="text1"/>
        </w:rPr>
        <w:t>需求，並配合</w:t>
      </w:r>
      <w:r w:rsidR="00A94CD9" w:rsidRPr="001B050C">
        <w:rPr>
          <w:rFonts w:hint="eastAsia"/>
          <w:b/>
          <w:color w:val="000000" w:themeColor="text1"/>
        </w:rPr>
        <w:t>政府</w:t>
      </w:r>
      <w:r w:rsidR="008D0E02" w:rsidRPr="001B050C">
        <w:rPr>
          <w:rFonts w:hint="eastAsia"/>
          <w:b/>
          <w:color w:val="000000" w:themeColor="text1"/>
        </w:rPr>
        <w:t>移民政策規劃，擴大招收僑生</w:t>
      </w:r>
      <w:r w:rsidR="00A94CD9" w:rsidRPr="001B050C">
        <w:rPr>
          <w:rFonts w:hint="eastAsia"/>
          <w:b/>
          <w:color w:val="000000" w:themeColor="text1"/>
        </w:rPr>
        <w:t>、</w:t>
      </w:r>
      <w:r w:rsidR="008D0E02" w:rsidRPr="001B050C">
        <w:rPr>
          <w:rFonts w:hint="eastAsia"/>
          <w:b/>
          <w:color w:val="000000" w:themeColor="text1"/>
        </w:rPr>
        <w:t>港澳學生及外國學生來</w:t>
      </w:r>
      <w:proofErr w:type="gramStart"/>
      <w:r w:rsidR="008D0E02" w:rsidRPr="001B050C">
        <w:rPr>
          <w:rFonts w:hint="eastAsia"/>
          <w:b/>
          <w:color w:val="000000" w:themeColor="text1"/>
        </w:rPr>
        <w:t>臺</w:t>
      </w:r>
      <w:proofErr w:type="gramEnd"/>
      <w:r w:rsidR="008D0E02" w:rsidRPr="001B050C">
        <w:rPr>
          <w:rFonts w:hint="eastAsia"/>
          <w:b/>
          <w:color w:val="000000" w:themeColor="text1"/>
        </w:rPr>
        <w:t>，大專院校境外學生人數快速成長，</w:t>
      </w:r>
      <w:r w:rsidR="00160F8A" w:rsidRPr="001B050C">
        <w:rPr>
          <w:rFonts w:hint="eastAsia"/>
          <w:b/>
          <w:color w:val="000000" w:themeColor="text1"/>
        </w:rPr>
        <w:t>然10</w:t>
      </w:r>
      <w:r w:rsidR="008C0D98" w:rsidRPr="001B050C">
        <w:rPr>
          <w:b/>
          <w:color w:val="000000" w:themeColor="text1"/>
        </w:rPr>
        <w:t>7</w:t>
      </w:r>
      <w:r w:rsidR="00160F8A" w:rsidRPr="001B050C">
        <w:rPr>
          <w:rFonts w:hint="eastAsia"/>
          <w:b/>
          <w:color w:val="000000" w:themeColor="text1"/>
        </w:rPr>
        <w:t>學年迄今</w:t>
      </w:r>
      <w:r w:rsidR="00B96A68" w:rsidRPr="005E0E83">
        <w:rPr>
          <w:rFonts w:hint="eastAsia"/>
          <w:b/>
        </w:rPr>
        <w:t>境</w:t>
      </w:r>
      <w:r w:rsidR="00160F8A" w:rsidRPr="005E0E83">
        <w:rPr>
          <w:rFonts w:hint="eastAsia"/>
          <w:b/>
        </w:rPr>
        <w:t>外生</w:t>
      </w:r>
      <w:r w:rsidR="00FB6336" w:rsidRPr="005E0E83">
        <w:rPr>
          <w:rFonts w:hint="eastAsia"/>
          <w:b/>
        </w:rPr>
        <w:t>退學</w:t>
      </w:r>
      <w:r w:rsidR="00DC0B2F" w:rsidRPr="005E0E83">
        <w:rPr>
          <w:rFonts w:hint="eastAsia"/>
          <w:b/>
        </w:rPr>
        <w:t>數</w:t>
      </w:r>
      <w:r w:rsidR="00F056FD" w:rsidRPr="005E0E83">
        <w:rPr>
          <w:rFonts w:hint="eastAsia"/>
          <w:b/>
        </w:rPr>
        <w:t>年</w:t>
      </w:r>
      <w:r w:rsidR="008E5691" w:rsidRPr="005E0E83">
        <w:rPr>
          <w:rFonts w:hint="eastAsia"/>
          <w:b/>
        </w:rPr>
        <w:t>增</w:t>
      </w:r>
      <w:r w:rsidR="005409A5" w:rsidRPr="005E0E83">
        <w:rPr>
          <w:rFonts w:hint="eastAsia"/>
          <w:b/>
        </w:rPr>
        <w:t>約</w:t>
      </w:r>
      <w:r w:rsidR="00160F8A" w:rsidRPr="005E0E83">
        <w:rPr>
          <w:rFonts w:hint="eastAsia"/>
          <w:b/>
        </w:rPr>
        <w:t>1千人，</w:t>
      </w:r>
      <w:r w:rsidR="008D0E02" w:rsidRPr="005E0E83">
        <w:rPr>
          <w:rFonts w:hint="eastAsia"/>
          <w:b/>
        </w:rPr>
        <w:t>行方不明人數亦呈增加趨勢</w:t>
      </w:r>
      <w:r w:rsidR="00DD53E0" w:rsidRPr="001B050C">
        <w:rPr>
          <w:rFonts w:hint="eastAsia"/>
          <w:b/>
          <w:color w:val="000000" w:themeColor="text1"/>
        </w:rPr>
        <w:t>；</w:t>
      </w:r>
      <w:r w:rsidR="008D0E02" w:rsidRPr="001B050C">
        <w:rPr>
          <w:rFonts w:hint="eastAsia"/>
          <w:b/>
          <w:color w:val="000000" w:themeColor="text1"/>
        </w:rPr>
        <w:t>因學生來</w:t>
      </w:r>
      <w:proofErr w:type="gramStart"/>
      <w:r w:rsidR="008D0E02" w:rsidRPr="001B050C">
        <w:rPr>
          <w:rFonts w:hint="eastAsia"/>
          <w:b/>
          <w:color w:val="000000" w:themeColor="text1"/>
        </w:rPr>
        <w:t>臺</w:t>
      </w:r>
      <w:proofErr w:type="gramEnd"/>
      <w:r w:rsidR="008D0E02" w:rsidRPr="001B050C">
        <w:rPr>
          <w:rFonts w:hint="eastAsia"/>
          <w:b/>
          <w:color w:val="000000" w:themeColor="text1"/>
        </w:rPr>
        <w:t>求學，非屬義務教育，相關監管措施實需兼顧學生權益，學生於行方不明</w:t>
      </w:r>
      <w:proofErr w:type="gramStart"/>
      <w:r w:rsidR="008D0E02" w:rsidRPr="001B050C">
        <w:rPr>
          <w:rFonts w:hint="eastAsia"/>
          <w:b/>
          <w:color w:val="000000" w:themeColor="text1"/>
        </w:rPr>
        <w:t>失聯</w:t>
      </w:r>
      <w:proofErr w:type="gramEnd"/>
      <w:r w:rsidR="008D0E02" w:rsidRPr="001B050C">
        <w:rPr>
          <w:rFonts w:hint="eastAsia"/>
          <w:b/>
          <w:color w:val="000000" w:themeColor="text1"/>
        </w:rPr>
        <w:lastRenderedPageBreak/>
        <w:t>時，學校究應即時或於幾日內通報</w:t>
      </w:r>
      <w:r w:rsidR="00B4497C" w:rsidRPr="001B050C">
        <w:rPr>
          <w:rFonts w:hint="eastAsia"/>
          <w:b/>
          <w:color w:val="000000" w:themeColor="text1"/>
        </w:rPr>
        <w:t>、</w:t>
      </w:r>
      <w:r w:rsidR="008D0E02" w:rsidRPr="001B050C">
        <w:rPr>
          <w:rFonts w:hint="eastAsia"/>
          <w:b/>
          <w:color w:val="000000" w:themeColor="text1"/>
        </w:rPr>
        <w:t>由誰協助辦理相關出境事務</w:t>
      </w:r>
      <w:r w:rsidR="00B4497C" w:rsidRPr="001B050C">
        <w:rPr>
          <w:rFonts w:hint="eastAsia"/>
          <w:b/>
          <w:color w:val="000000" w:themeColor="text1"/>
        </w:rPr>
        <w:t>、</w:t>
      </w:r>
      <w:r w:rsidR="008D0E02" w:rsidRPr="001B050C">
        <w:rPr>
          <w:rFonts w:hint="eastAsia"/>
          <w:b/>
          <w:color w:val="000000" w:themeColor="text1"/>
        </w:rPr>
        <w:t>學校及學生應負之責任各為何</w:t>
      </w:r>
      <w:r w:rsidR="00695836" w:rsidRPr="001B050C">
        <w:rPr>
          <w:rFonts w:hint="eastAsia"/>
          <w:b/>
          <w:color w:val="000000" w:themeColor="text1"/>
        </w:rPr>
        <w:t>，</w:t>
      </w:r>
      <w:r w:rsidR="008D0E02" w:rsidRPr="001B050C">
        <w:rPr>
          <w:rFonts w:hint="eastAsia"/>
          <w:b/>
          <w:color w:val="000000" w:themeColor="text1"/>
        </w:rPr>
        <w:t>目前</w:t>
      </w:r>
      <w:proofErr w:type="gramStart"/>
      <w:r w:rsidR="008D0E02" w:rsidRPr="001B050C">
        <w:rPr>
          <w:rFonts w:hint="eastAsia"/>
          <w:b/>
          <w:color w:val="000000" w:themeColor="text1"/>
        </w:rPr>
        <w:t>均乏具</w:t>
      </w:r>
      <w:proofErr w:type="gramEnd"/>
      <w:r w:rsidR="008D0E02" w:rsidRPr="001B050C">
        <w:rPr>
          <w:rFonts w:hint="eastAsia"/>
          <w:b/>
          <w:color w:val="000000" w:themeColor="text1"/>
        </w:rPr>
        <w:t>體規範機制，為避免學生行方不明</w:t>
      </w:r>
      <w:proofErr w:type="gramStart"/>
      <w:r w:rsidR="008D0E02" w:rsidRPr="001B050C">
        <w:rPr>
          <w:rFonts w:hint="eastAsia"/>
          <w:b/>
          <w:color w:val="000000" w:themeColor="text1"/>
        </w:rPr>
        <w:t>失聯後留</w:t>
      </w:r>
      <w:proofErr w:type="gramEnd"/>
      <w:r w:rsidR="008D0E02" w:rsidRPr="001B050C">
        <w:rPr>
          <w:rFonts w:hint="eastAsia"/>
          <w:b/>
          <w:color w:val="000000" w:themeColor="text1"/>
        </w:rPr>
        <w:t>置在臺從事非法工作，或於退學後確保其能安全離境返國，教育部與</w:t>
      </w:r>
      <w:proofErr w:type="gramStart"/>
      <w:r w:rsidR="008D0E02" w:rsidRPr="001B050C">
        <w:rPr>
          <w:rFonts w:hint="eastAsia"/>
          <w:b/>
          <w:color w:val="000000" w:themeColor="text1"/>
        </w:rPr>
        <w:t>移民署允</w:t>
      </w:r>
      <w:proofErr w:type="gramEnd"/>
      <w:r w:rsidR="008D0E02" w:rsidRPr="001B050C">
        <w:rPr>
          <w:rFonts w:hint="eastAsia"/>
          <w:b/>
          <w:color w:val="000000" w:themeColor="text1"/>
        </w:rPr>
        <w:t>應</w:t>
      </w:r>
      <w:r w:rsidR="00075DA6" w:rsidRPr="001B050C">
        <w:rPr>
          <w:rFonts w:hAnsi="標楷體" w:hint="eastAsia"/>
          <w:b/>
          <w:color w:val="000000" w:themeColor="text1"/>
          <w:szCs w:val="32"/>
        </w:rPr>
        <w:t>蒐</w:t>
      </w:r>
      <w:r w:rsidR="00AF721D" w:rsidRPr="001B050C">
        <w:rPr>
          <w:rFonts w:hAnsi="標楷體" w:hint="eastAsia"/>
          <w:b/>
          <w:color w:val="000000" w:themeColor="text1"/>
          <w:szCs w:val="32"/>
        </w:rPr>
        <w:t>集澳洲</w:t>
      </w:r>
      <w:r w:rsidR="0074610E" w:rsidRPr="001B050C">
        <w:rPr>
          <w:rFonts w:hAnsi="標楷體" w:hint="eastAsia"/>
          <w:b/>
          <w:color w:val="000000" w:themeColor="text1"/>
          <w:szCs w:val="32"/>
        </w:rPr>
        <w:t>、</w:t>
      </w:r>
      <w:r w:rsidR="00AF721D" w:rsidRPr="001B050C">
        <w:rPr>
          <w:rFonts w:hAnsi="標楷體" w:hint="eastAsia"/>
          <w:b/>
          <w:color w:val="000000" w:themeColor="text1"/>
          <w:szCs w:val="32"/>
        </w:rPr>
        <w:t>歐盟</w:t>
      </w:r>
      <w:r w:rsidR="00C75700" w:rsidRPr="001B050C">
        <w:rPr>
          <w:rFonts w:hAnsi="標楷體" w:hint="eastAsia"/>
          <w:b/>
          <w:color w:val="000000" w:themeColor="text1"/>
          <w:szCs w:val="32"/>
        </w:rPr>
        <w:t>及</w:t>
      </w:r>
      <w:r w:rsidR="00AF721D" w:rsidRPr="001B050C">
        <w:rPr>
          <w:rFonts w:hAnsi="標楷體" w:hint="eastAsia"/>
          <w:b/>
          <w:color w:val="000000" w:themeColor="text1"/>
          <w:szCs w:val="32"/>
        </w:rPr>
        <w:t>日韓等國針對招收國際學生</w:t>
      </w:r>
      <w:r w:rsidR="004036DC" w:rsidRPr="001B050C">
        <w:rPr>
          <w:rFonts w:hAnsi="標楷體" w:hint="eastAsia"/>
          <w:b/>
          <w:color w:val="000000" w:themeColor="text1"/>
          <w:szCs w:val="32"/>
        </w:rPr>
        <w:t>之</w:t>
      </w:r>
      <w:r w:rsidR="00AF721D" w:rsidRPr="001B050C">
        <w:rPr>
          <w:rFonts w:hAnsi="標楷體" w:hint="eastAsia"/>
          <w:b/>
          <w:color w:val="000000" w:themeColor="text1"/>
          <w:szCs w:val="32"/>
        </w:rPr>
        <w:t>相關管理措施</w:t>
      </w:r>
      <w:proofErr w:type="gramStart"/>
      <w:r w:rsidR="00AF721D" w:rsidRPr="001B050C">
        <w:rPr>
          <w:rFonts w:hAnsi="標楷體" w:hint="eastAsia"/>
          <w:b/>
          <w:color w:val="000000" w:themeColor="text1"/>
          <w:szCs w:val="32"/>
        </w:rPr>
        <w:t>作為借境</w:t>
      </w:r>
      <w:proofErr w:type="gramEnd"/>
      <w:r w:rsidR="00AF721D" w:rsidRPr="001B050C">
        <w:rPr>
          <w:rFonts w:hAnsi="標楷體" w:hint="eastAsia"/>
          <w:b/>
          <w:color w:val="000000" w:themeColor="text1"/>
          <w:szCs w:val="32"/>
        </w:rPr>
        <w:t>與參照，並</w:t>
      </w:r>
      <w:r w:rsidR="008D0E02" w:rsidRPr="001B050C">
        <w:rPr>
          <w:rFonts w:hint="eastAsia"/>
          <w:b/>
          <w:color w:val="000000" w:themeColor="text1"/>
        </w:rPr>
        <w:t>加強跨部會合作，透過</w:t>
      </w:r>
      <w:r w:rsidR="008D0E02" w:rsidRPr="001B050C">
        <w:rPr>
          <w:rFonts w:hAnsi="標楷體" w:hint="eastAsia"/>
          <w:b/>
          <w:color w:val="000000" w:themeColor="text1"/>
          <w:szCs w:val="32"/>
        </w:rPr>
        <w:t>政策面、制度面、法規面與執行面的制訂、調整與改善等積極性措施，來防範外籍學生發生失聯。</w:t>
      </w:r>
      <w:bookmarkEnd w:id="66"/>
    </w:p>
    <w:p w:rsidR="005566A9" w:rsidRPr="001B050C" w:rsidRDefault="005566A9" w:rsidP="005566A9">
      <w:pPr>
        <w:pStyle w:val="3"/>
        <w:rPr>
          <w:rFonts w:ascii="Arial" w:cs="Arial"/>
          <w:color w:val="000000" w:themeColor="text1"/>
          <w:szCs w:val="32"/>
        </w:rPr>
      </w:pPr>
      <w:r w:rsidRPr="001B050C">
        <w:rPr>
          <w:rFonts w:ascii="Arial" w:cs="Arial" w:hint="eastAsia"/>
          <w:color w:val="000000" w:themeColor="text1"/>
          <w:szCs w:val="32"/>
        </w:rPr>
        <w:t>按</w:t>
      </w:r>
      <w:r w:rsidR="00E05B77" w:rsidRPr="001B050C">
        <w:rPr>
          <w:rFonts w:hAnsi="標楷體" w:hint="eastAsia"/>
          <w:color w:val="000000" w:themeColor="text1"/>
          <w:szCs w:val="32"/>
        </w:rPr>
        <w:t>外國學生來</w:t>
      </w:r>
      <w:proofErr w:type="gramStart"/>
      <w:r w:rsidR="00E05B77" w:rsidRPr="001B050C">
        <w:rPr>
          <w:rFonts w:hAnsi="標楷體" w:hint="eastAsia"/>
          <w:color w:val="000000" w:themeColor="text1"/>
          <w:szCs w:val="32"/>
        </w:rPr>
        <w:t>臺</w:t>
      </w:r>
      <w:proofErr w:type="gramEnd"/>
      <w:r w:rsidR="00E05B77" w:rsidRPr="001B050C">
        <w:rPr>
          <w:rFonts w:hAnsi="標楷體" w:hint="eastAsia"/>
          <w:color w:val="000000" w:themeColor="text1"/>
          <w:szCs w:val="32"/>
        </w:rPr>
        <w:t>就學辦法</w:t>
      </w:r>
      <w:r w:rsidR="00CF1254" w:rsidRPr="001B050C">
        <w:rPr>
          <w:rFonts w:hAnsi="標楷體" w:hint="eastAsia"/>
          <w:color w:val="000000" w:themeColor="text1"/>
          <w:szCs w:val="32"/>
        </w:rPr>
        <w:t>第</w:t>
      </w:r>
      <w:r w:rsidR="00CF1254" w:rsidRPr="001B050C">
        <w:rPr>
          <w:rFonts w:hAnsi="標楷體"/>
          <w:color w:val="000000" w:themeColor="text1"/>
          <w:szCs w:val="32"/>
        </w:rPr>
        <w:t>9</w:t>
      </w:r>
      <w:r w:rsidR="00CF1254" w:rsidRPr="001B050C">
        <w:rPr>
          <w:rFonts w:hAnsi="標楷體" w:hint="eastAsia"/>
          <w:color w:val="000000" w:themeColor="text1"/>
          <w:szCs w:val="32"/>
        </w:rPr>
        <w:t>條規定</w:t>
      </w:r>
      <w:r w:rsidR="00CF1254" w:rsidRPr="001B050C">
        <w:rPr>
          <w:rFonts w:hAnsi="標楷體"/>
          <w:color w:val="000000" w:themeColor="text1"/>
          <w:szCs w:val="32"/>
        </w:rPr>
        <w:t>，</w:t>
      </w:r>
      <w:r w:rsidR="00CF1254" w:rsidRPr="001B050C">
        <w:rPr>
          <w:rFonts w:hAnsi="標楷體" w:hint="eastAsia"/>
          <w:color w:val="000000" w:themeColor="text1"/>
          <w:szCs w:val="32"/>
        </w:rPr>
        <w:t>招收外國學生之大專校院，應即時於教育部指定之外國學生資料管理資訊系統，登錄外國學生入學、轉學、休學、退學或變更、喪失學生身分等情事。</w:t>
      </w:r>
      <w:r w:rsidR="008C0D98" w:rsidRPr="001B050C">
        <w:rPr>
          <w:rFonts w:hAnsi="標楷體" w:hint="eastAsia"/>
          <w:color w:val="000000" w:themeColor="text1"/>
          <w:szCs w:val="32"/>
        </w:rPr>
        <w:t>且</w:t>
      </w:r>
      <w:r w:rsidR="00CF1254" w:rsidRPr="001B050C">
        <w:rPr>
          <w:rFonts w:ascii="Arial" w:cs="Arial" w:hint="eastAsia"/>
          <w:color w:val="000000" w:themeColor="text1"/>
          <w:szCs w:val="32"/>
        </w:rPr>
        <w:t>同辦法</w:t>
      </w:r>
      <w:r w:rsidRPr="001B050C">
        <w:rPr>
          <w:rFonts w:hAnsi="標楷體" w:hint="eastAsia"/>
          <w:color w:val="000000" w:themeColor="text1"/>
          <w:szCs w:val="32"/>
        </w:rPr>
        <w:t>第24條規定，外國學生有休學、退學或變更、喪失學生身</w:t>
      </w:r>
      <w:r w:rsidRPr="001B050C">
        <w:rPr>
          <w:rFonts w:ascii="Arial" w:cs="Arial" w:hint="eastAsia"/>
          <w:color w:val="000000" w:themeColor="text1"/>
          <w:szCs w:val="32"/>
        </w:rPr>
        <w:t>分等情事，</w:t>
      </w:r>
      <w:r w:rsidRPr="001B050C">
        <w:rPr>
          <w:rFonts w:ascii="Arial" w:cs="Arial" w:hint="eastAsia"/>
          <w:b/>
          <w:color w:val="000000" w:themeColor="text1"/>
          <w:szCs w:val="32"/>
        </w:rPr>
        <w:t>學校應通報外交部領事事務局及學校所在地之移民署各服務站，並副知教育部</w:t>
      </w:r>
      <w:r w:rsidRPr="001B050C">
        <w:rPr>
          <w:rFonts w:ascii="Arial" w:cs="Arial" w:hint="eastAsia"/>
          <w:color w:val="000000" w:themeColor="text1"/>
          <w:szCs w:val="32"/>
        </w:rPr>
        <w:t>。</w:t>
      </w:r>
      <w:proofErr w:type="gramStart"/>
      <w:r w:rsidR="00367104" w:rsidRPr="001B050C">
        <w:rPr>
          <w:rFonts w:ascii="Arial" w:cs="Arial" w:hint="eastAsia"/>
          <w:color w:val="000000" w:themeColor="text1"/>
          <w:szCs w:val="32"/>
        </w:rPr>
        <w:t>又同本辦法</w:t>
      </w:r>
      <w:proofErr w:type="gramEnd"/>
      <w:r w:rsidR="00367104" w:rsidRPr="001B050C">
        <w:rPr>
          <w:rFonts w:hAnsi="標楷體" w:hint="eastAsia"/>
          <w:color w:val="000000" w:themeColor="text1"/>
          <w:szCs w:val="32"/>
        </w:rPr>
        <w:t>第25條規定，學校未依第23條規定處理者，各該主管教育行政機關並得視情形調整招收外國學生名額。</w:t>
      </w:r>
      <w:proofErr w:type="gramStart"/>
      <w:r w:rsidR="00666001" w:rsidRPr="001B050C">
        <w:rPr>
          <w:rFonts w:hAnsi="標楷體" w:hint="eastAsia"/>
          <w:color w:val="000000" w:themeColor="text1"/>
          <w:szCs w:val="32"/>
        </w:rPr>
        <w:t>準</w:t>
      </w:r>
      <w:proofErr w:type="gramEnd"/>
      <w:r w:rsidR="00666001" w:rsidRPr="001B050C">
        <w:rPr>
          <w:rFonts w:hAnsi="標楷體" w:hint="eastAsia"/>
          <w:color w:val="000000" w:themeColor="text1"/>
          <w:szCs w:val="32"/>
        </w:rPr>
        <w:t>此，教育部如</w:t>
      </w:r>
      <w:r w:rsidR="00666001" w:rsidRPr="001B050C">
        <w:rPr>
          <w:rFonts w:hAnsi="標楷體"/>
          <w:color w:val="000000" w:themeColor="text1"/>
          <w:szCs w:val="32"/>
        </w:rPr>
        <w:t>接獲相關勞動主管機關通報</w:t>
      </w:r>
      <w:r w:rsidR="00203FFA" w:rsidRPr="001B050C">
        <w:rPr>
          <w:rFonts w:hAnsi="標楷體" w:hint="eastAsia"/>
          <w:color w:val="000000" w:themeColor="text1"/>
          <w:szCs w:val="32"/>
        </w:rPr>
        <w:t>相</w:t>
      </w:r>
      <w:r w:rsidR="00666001" w:rsidRPr="001B050C">
        <w:rPr>
          <w:rFonts w:hAnsi="標楷體"/>
          <w:color w:val="000000" w:themeColor="text1"/>
          <w:szCs w:val="32"/>
        </w:rPr>
        <w:t>關</w:t>
      </w:r>
      <w:r w:rsidR="004E58C3" w:rsidRPr="001B050C">
        <w:rPr>
          <w:rFonts w:hAnsi="標楷體" w:hint="eastAsia"/>
          <w:color w:val="000000" w:themeColor="text1"/>
          <w:szCs w:val="32"/>
        </w:rPr>
        <w:t>非法</w:t>
      </w:r>
      <w:r w:rsidR="00666001" w:rsidRPr="001B050C">
        <w:rPr>
          <w:rFonts w:hAnsi="標楷體"/>
          <w:color w:val="000000" w:themeColor="text1"/>
          <w:szCs w:val="32"/>
        </w:rPr>
        <w:t>情事，</w:t>
      </w:r>
      <w:proofErr w:type="gramStart"/>
      <w:r w:rsidR="00666001" w:rsidRPr="001B050C">
        <w:rPr>
          <w:rFonts w:hAnsi="標楷體"/>
          <w:color w:val="000000" w:themeColor="text1"/>
          <w:szCs w:val="32"/>
        </w:rPr>
        <w:t>即</w:t>
      </w:r>
      <w:r w:rsidR="00F77DDD" w:rsidRPr="001B050C">
        <w:rPr>
          <w:rFonts w:hAnsi="標楷體" w:hint="eastAsia"/>
          <w:color w:val="000000" w:themeColor="text1"/>
          <w:szCs w:val="32"/>
        </w:rPr>
        <w:t>應</w:t>
      </w:r>
      <w:r w:rsidR="00666001" w:rsidRPr="001B050C">
        <w:rPr>
          <w:rFonts w:hAnsi="標楷體"/>
          <w:color w:val="000000" w:themeColor="text1"/>
          <w:szCs w:val="32"/>
        </w:rPr>
        <w:t>函學</w:t>
      </w:r>
      <w:proofErr w:type="gramEnd"/>
      <w:r w:rsidR="00666001" w:rsidRPr="001B050C">
        <w:rPr>
          <w:rFonts w:hAnsi="標楷體"/>
          <w:color w:val="000000" w:themeColor="text1"/>
          <w:szCs w:val="32"/>
        </w:rPr>
        <w:t>校依規定進行</w:t>
      </w:r>
      <w:r w:rsidR="004F6E1A" w:rsidRPr="001B050C">
        <w:rPr>
          <w:rFonts w:hAnsi="標楷體" w:hint="eastAsia"/>
          <w:color w:val="000000" w:themeColor="text1"/>
          <w:szCs w:val="32"/>
        </w:rPr>
        <w:t>學生</w:t>
      </w:r>
      <w:r w:rsidR="00666001" w:rsidRPr="001B050C">
        <w:rPr>
          <w:rFonts w:hAnsi="標楷體"/>
          <w:color w:val="000000" w:themeColor="text1"/>
          <w:szCs w:val="32"/>
        </w:rPr>
        <w:t>輔導，或依情節予適當處分。如學校未依規定處理，</w:t>
      </w:r>
      <w:r w:rsidR="008C4C86" w:rsidRPr="001B050C">
        <w:rPr>
          <w:rFonts w:hAnsi="標楷體" w:hint="eastAsia"/>
          <w:color w:val="000000" w:themeColor="text1"/>
          <w:szCs w:val="32"/>
        </w:rPr>
        <w:t>應</w:t>
      </w:r>
      <w:r w:rsidR="00666001" w:rsidRPr="001B050C">
        <w:rPr>
          <w:rFonts w:hAnsi="標楷體"/>
          <w:color w:val="000000" w:themeColor="text1"/>
          <w:szCs w:val="32"/>
        </w:rPr>
        <w:t>視情形調整（如扣減）該校招收外國學生名額</w:t>
      </w:r>
      <w:r w:rsidR="00666001" w:rsidRPr="001B050C">
        <w:rPr>
          <w:rFonts w:hAnsi="標楷體" w:hint="eastAsia"/>
          <w:color w:val="000000" w:themeColor="text1"/>
          <w:szCs w:val="32"/>
        </w:rPr>
        <w:t>。</w:t>
      </w:r>
      <w:r w:rsidR="008C0D98" w:rsidRPr="001B050C">
        <w:rPr>
          <w:rFonts w:hAnsi="標楷體" w:hint="eastAsia"/>
          <w:color w:val="000000" w:themeColor="text1"/>
          <w:szCs w:val="32"/>
        </w:rPr>
        <w:t>且</w:t>
      </w:r>
      <w:r w:rsidR="006C00A0" w:rsidRPr="001B050C">
        <w:rPr>
          <w:rFonts w:hAnsi="標楷體" w:hint="eastAsia"/>
          <w:color w:val="000000" w:themeColor="text1"/>
          <w:szCs w:val="32"/>
        </w:rPr>
        <w:t>教育部</w:t>
      </w:r>
      <w:r w:rsidR="006C00A0" w:rsidRPr="001B050C">
        <w:rPr>
          <w:rFonts w:ascii="Arial" w:cs="Arial" w:hint="eastAsia"/>
          <w:color w:val="000000" w:themeColor="text1"/>
          <w:szCs w:val="32"/>
        </w:rPr>
        <w:t>稱，</w:t>
      </w:r>
      <w:r w:rsidR="006C00A0" w:rsidRPr="001B050C">
        <w:rPr>
          <w:rFonts w:ascii="Arial" w:cs="Arial"/>
          <w:color w:val="000000" w:themeColor="text1"/>
          <w:szCs w:val="32"/>
        </w:rPr>
        <w:t>自</w:t>
      </w:r>
      <w:r w:rsidR="006C00A0" w:rsidRPr="001B050C">
        <w:rPr>
          <w:rFonts w:hAnsi="標楷體" w:cs="Arial"/>
          <w:color w:val="000000" w:themeColor="text1"/>
          <w:szCs w:val="32"/>
        </w:rPr>
        <w:t>110學年第2</w:t>
      </w:r>
      <w:r w:rsidR="006C00A0" w:rsidRPr="001B050C">
        <w:rPr>
          <w:rFonts w:ascii="Arial" w:cs="Arial"/>
          <w:color w:val="000000" w:themeColor="text1"/>
          <w:szCs w:val="32"/>
        </w:rPr>
        <w:t>學期起啟動全面性專科以上學校外國學生受教權益查核作業，查核重點為確認來</w:t>
      </w:r>
      <w:proofErr w:type="gramStart"/>
      <w:r w:rsidR="006C00A0" w:rsidRPr="001B050C">
        <w:rPr>
          <w:rFonts w:ascii="Arial" w:cs="Arial"/>
          <w:color w:val="000000" w:themeColor="text1"/>
          <w:szCs w:val="32"/>
        </w:rPr>
        <w:t>臺</w:t>
      </w:r>
      <w:proofErr w:type="gramEnd"/>
      <w:r w:rsidR="006C00A0" w:rsidRPr="001B050C">
        <w:rPr>
          <w:rFonts w:ascii="Arial" w:cs="Arial"/>
          <w:color w:val="000000" w:themeColor="text1"/>
          <w:szCs w:val="32"/>
        </w:rPr>
        <w:t>外國學生受教及學習之情形，包含學校招生、課程規劃與執行及課業學習與生活輔導等相關情事，督促學校提供完善教學品質</w:t>
      </w:r>
      <w:r w:rsidR="004D32CB" w:rsidRPr="001B050C">
        <w:rPr>
          <w:rFonts w:ascii="Arial" w:cs="Arial" w:hint="eastAsia"/>
          <w:color w:val="000000" w:themeColor="text1"/>
          <w:szCs w:val="32"/>
        </w:rPr>
        <w:t>等</w:t>
      </w:r>
      <w:r w:rsidR="004A694A" w:rsidRPr="001B050C">
        <w:rPr>
          <w:rFonts w:ascii="Arial" w:cs="Arial" w:hint="eastAsia"/>
          <w:color w:val="000000" w:themeColor="text1"/>
          <w:szCs w:val="32"/>
        </w:rPr>
        <w:t>語</w:t>
      </w:r>
      <w:r w:rsidR="004D32CB" w:rsidRPr="001B050C">
        <w:rPr>
          <w:rFonts w:ascii="Arial" w:cs="Arial" w:hint="eastAsia"/>
          <w:color w:val="000000" w:themeColor="text1"/>
          <w:szCs w:val="32"/>
        </w:rPr>
        <w:t>。</w:t>
      </w:r>
    </w:p>
    <w:p w:rsidR="008D0E02" w:rsidRPr="001B050C" w:rsidRDefault="000403C9" w:rsidP="008D0E02">
      <w:pPr>
        <w:pStyle w:val="3"/>
        <w:numPr>
          <w:ilvl w:val="2"/>
          <w:numId w:val="1"/>
        </w:numPr>
        <w:rPr>
          <w:rFonts w:ascii="Arial" w:cs="Arial"/>
          <w:color w:val="000000" w:themeColor="text1"/>
          <w:szCs w:val="32"/>
        </w:rPr>
      </w:pPr>
      <w:r w:rsidRPr="001B050C">
        <w:rPr>
          <w:rFonts w:ascii="Arial" w:cs="Arial" w:hint="eastAsia"/>
          <w:color w:val="000000" w:themeColor="text1"/>
          <w:szCs w:val="32"/>
        </w:rPr>
        <w:t>然</w:t>
      </w:r>
      <w:r w:rsidR="008D0E02" w:rsidRPr="001B050C">
        <w:rPr>
          <w:rFonts w:ascii="Arial" w:cs="Arial" w:hint="eastAsia"/>
          <w:color w:val="000000" w:themeColor="text1"/>
          <w:szCs w:val="32"/>
        </w:rPr>
        <w:t>據教育部統計</w:t>
      </w:r>
      <w:r w:rsidR="008D0E02" w:rsidRPr="001B050C">
        <w:rPr>
          <w:rFonts w:hAnsi="標楷體" w:cs="Arial" w:hint="eastAsia"/>
          <w:color w:val="000000" w:themeColor="text1"/>
          <w:szCs w:val="32"/>
        </w:rPr>
        <w:t>，</w:t>
      </w:r>
      <w:r w:rsidR="008C0D98" w:rsidRPr="001B050C">
        <w:rPr>
          <w:rFonts w:hAnsi="標楷體" w:cs="Arial"/>
          <w:color w:val="000000" w:themeColor="text1"/>
          <w:szCs w:val="32"/>
        </w:rPr>
        <w:t>107學年至111學年</w:t>
      </w:r>
      <w:r w:rsidR="00901339" w:rsidRPr="005E0E83">
        <w:rPr>
          <w:rFonts w:hint="eastAsia"/>
          <w:b/>
        </w:rPr>
        <w:t>境</w:t>
      </w:r>
      <w:r w:rsidR="00353B41" w:rsidRPr="005E0E83">
        <w:rPr>
          <w:rFonts w:hint="eastAsia"/>
          <w:b/>
        </w:rPr>
        <w:t>外生退學</w:t>
      </w:r>
      <w:r w:rsidR="008C0D98" w:rsidRPr="005E0E83">
        <w:rPr>
          <w:rFonts w:hint="eastAsia"/>
          <w:b/>
        </w:rPr>
        <w:t>人</w:t>
      </w:r>
      <w:r w:rsidR="00353B41" w:rsidRPr="005E0E83">
        <w:rPr>
          <w:rFonts w:hint="eastAsia"/>
          <w:b/>
        </w:rPr>
        <w:t>數年增約1千人</w:t>
      </w:r>
      <w:r w:rsidR="009A060E" w:rsidRPr="005E0E83">
        <w:rPr>
          <w:rFonts w:hint="eastAsia"/>
          <w:b/>
        </w:rPr>
        <w:t>，</w:t>
      </w:r>
      <w:r w:rsidR="008D0E02" w:rsidRPr="005E0E83">
        <w:rPr>
          <w:rFonts w:hAnsi="標楷體" w:cs="Arial"/>
          <w:szCs w:val="32"/>
        </w:rPr>
        <w:t>僑外</w:t>
      </w:r>
      <w:r w:rsidR="008D0E02" w:rsidRPr="005E0E83">
        <w:rPr>
          <w:rFonts w:hAnsi="標楷體" w:cs="Arial" w:hint="eastAsia"/>
          <w:szCs w:val="32"/>
        </w:rPr>
        <w:t>學生退學主要原因，詳如下表，其中</w:t>
      </w:r>
      <w:r w:rsidR="008D0E02" w:rsidRPr="005E0E83">
        <w:rPr>
          <w:rFonts w:hAnsi="標楷體" w:cs="Arial" w:hint="eastAsia"/>
          <w:b/>
          <w:szCs w:val="32"/>
        </w:rPr>
        <w:t>逾期未註冊-勒令退學，每年高達千餘</w:t>
      </w:r>
      <w:r w:rsidR="008D0E02" w:rsidRPr="001B050C">
        <w:rPr>
          <w:rFonts w:hAnsi="標楷體" w:cs="Arial" w:hint="eastAsia"/>
          <w:b/>
          <w:color w:val="000000" w:themeColor="text1"/>
          <w:szCs w:val="32"/>
        </w:rPr>
        <w:t>人</w:t>
      </w:r>
      <w:r w:rsidR="008D0E02" w:rsidRPr="001B050C">
        <w:rPr>
          <w:rFonts w:hAnsi="標楷體" w:cs="Arial" w:hint="eastAsia"/>
          <w:color w:val="000000" w:themeColor="text1"/>
          <w:szCs w:val="32"/>
        </w:rPr>
        <w:t>，</w:t>
      </w:r>
      <w:r w:rsidR="008D0E02" w:rsidRPr="001B050C">
        <w:rPr>
          <w:rFonts w:hAnsi="標楷體" w:cs="Arial" w:hint="eastAsia"/>
          <w:b/>
          <w:color w:val="000000" w:themeColor="text1"/>
          <w:szCs w:val="32"/>
        </w:rPr>
        <w:lastRenderedPageBreak/>
        <w:t>且</w:t>
      </w:r>
      <w:r w:rsidR="008D0E02" w:rsidRPr="001B050C">
        <w:rPr>
          <w:rFonts w:hAnsi="標楷體" w:cs="Arial"/>
          <w:b/>
          <w:color w:val="000000" w:themeColor="text1"/>
          <w:szCs w:val="32"/>
        </w:rPr>
        <w:t>休學逾期未復學-勒令退學</w:t>
      </w:r>
      <w:r w:rsidR="007A65CC" w:rsidRPr="001B050C">
        <w:rPr>
          <w:rFonts w:hint="eastAsia"/>
          <w:b/>
          <w:color w:val="000000" w:themeColor="text1"/>
        </w:rPr>
        <w:t>，</w:t>
      </w:r>
      <w:r w:rsidR="008D0E02" w:rsidRPr="001B050C">
        <w:rPr>
          <w:rFonts w:hAnsi="標楷體" w:cs="Arial" w:hint="eastAsia"/>
          <w:b/>
          <w:color w:val="000000" w:themeColor="text1"/>
          <w:szCs w:val="32"/>
        </w:rPr>
        <w:t>亦達7</w:t>
      </w:r>
      <w:r w:rsidR="008D0E02" w:rsidRPr="001B050C">
        <w:rPr>
          <w:rFonts w:hAnsi="標楷體" w:cs="Arial"/>
          <w:b/>
          <w:color w:val="000000" w:themeColor="text1"/>
          <w:szCs w:val="32"/>
        </w:rPr>
        <w:t>00</w:t>
      </w:r>
      <w:r w:rsidR="008D0E02" w:rsidRPr="001B050C">
        <w:rPr>
          <w:rFonts w:hAnsi="標楷體" w:cs="Arial" w:hint="eastAsia"/>
          <w:b/>
          <w:color w:val="000000" w:themeColor="text1"/>
          <w:szCs w:val="32"/>
        </w:rPr>
        <w:t>至800餘人</w:t>
      </w:r>
      <w:r w:rsidR="008D0E02" w:rsidRPr="001B050C">
        <w:rPr>
          <w:rFonts w:hAnsi="標楷體" w:cs="Arial" w:hint="eastAsia"/>
          <w:color w:val="000000" w:themeColor="text1"/>
          <w:szCs w:val="32"/>
        </w:rPr>
        <w:t>，</w:t>
      </w:r>
      <w:proofErr w:type="gramStart"/>
      <w:r w:rsidR="002017D0" w:rsidRPr="001B050C">
        <w:rPr>
          <w:rFonts w:hAnsi="標楷體" w:cs="Arial" w:hint="eastAsia"/>
          <w:color w:val="000000" w:themeColor="text1"/>
          <w:szCs w:val="32"/>
        </w:rPr>
        <w:t>況</w:t>
      </w:r>
      <w:proofErr w:type="gramEnd"/>
      <w:r w:rsidR="008D0E02" w:rsidRPr="001B050C">
        <w:rPr>
          <w:rFonts w:hAnsi="標楷體" w:cs="Arial" w:hint="eastAsia"/>
          <w:color w:val="000000" w:themeColor="text1"/>
          <w:szCs w:val="32"/>
        </w:rPr>
        <w:t>兩者均呈現逐年增加之趨勢。</w:t>
      </w:r>
    </w:p>
    <w:p w:rsidR="008D0E02" w:rsidRPr="001B050C" w:rsidRDefault="008D0E02" w:rsidP="00690953">
      <w:pPr>
        <w:pStyle w:val="a4"/>
        <w:ind w:left="709" w:rightChars="-108" w:right="-367" w:hanging="709"/>
        <w:jc w:val="left"/>
        <w:rPr>
          <w:rFonts w:ascii="Arial" w:cs="Arial"/>
          <w:color w:val="000000" w:themeColor="text1"/>
        </w:rPr>
      </w:pPr>
      <w:r w:rsidRPr="001B050C">
        <w:rPr>
          <w:rFonts w:hAnsi="標楷體" w:cs="Arial"/>
          <w:b/>
          <w:color w:val="000000" w:themeColor="text1"/>
        </w:rPr>
        <w:t>107學年至111學年</w:t>
      </w:r>
      <w:r w:rsidR="0000599A" w:rsidRPr="005E0E83">
        <w:rPr>
          <w:rFonts w:hint="eastAsia"/>
          <w:b/>
        </w:rPr>
        <w:t>境</w:t>
      </w:r>
      <w:r w:rsidRPr="001B050C">
        <w:rPr>
          <w:rFonts w:ascii="Arial" w:cs="Arial"/>
          <w:b/>
          <w:color w:val="000000" w:themeColor="text1"/>
        </w:rPr>
        <w:t>外</w:t>
      </w:r>
      <w:r w:rsidRPr="001B050C">
        <w:rPr>
          <w:rFonts w:ascii="Arial" w:cs="Arial" w:hint="eastAsia"/>
          <w:b/>
          <w:color w:val="000000" w:themeColor="text1"/>
        </w:rPr>
        <w:t>學生退學主要原因統計表</w:t>
      </w:r>
      <w:r w:rsidRPr="001B050C">
        <w:rPr>
          <w:rFonts w:ascii="Arial" w:cs="Arial" w:hint="eastAsia"/>
          <w:color w:val="000000" w:themeColor="text1"/>
        </w:rPr>
        <w:t xml:space="preserve">  </w:t>
      </w:r>
      <w:r w:rsidR="00F95D9C" w:rsidRPr="001B050C">
        <w:rPr>
          <w:rFonts w:ascii="Arial" w:cs="Arial" w:hint="eastAsia"/>
          <w:color w:val="000000" w:themeColor="text1"/>
        </w:rPr>
        <w:t xml:space="preserve">   </w:t>
      </w:r>
      <w:r w:rsidR="004B403F" w:rsidRPr="001B050C">
        <w:rPr>
          <w:rFonts w:ascii="Arial" w:cs="Arial" w:hint="eastAsia"/>
          <w:color w:val="000000" w:themeColor="text1"/>
        </w:rPr>
        <w:t xml:space="preserve">  </w:t>
      </w:r>
      <w:r w:rsidRPr="001B050C">
        <w:rPr>
          <w:rFonts w:ascii="Arial" w:cs="Arial"/>
          <w:color w:val="000000" w:themeColor="text1"/>
        </w:rPr>
        <w:t>單位：人</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1134"/>
        <w:gridCol w:w="992"/>
        <w:gridCol w:w="992"/>
        <w:gridCol w:w="993"/>
        <w:gridCol w:w="992"/>
      </w:tblGrid>
      <w:tr w:rsidR="00356B9C" w:rsidRPr="001B050C" w:rsidTr="004B403F">
        <w:trPr>
          <w:tblHeader/>
        </w:trPr>
        <w:tc>
          <w:tcPr>
            <w:tcW w:w="4282" w:type="dxa"/>
            <w:shd w:val="clear" w:color="auto" w:fill="E7E6E6"/>
            <w:vAlign w:val="center"/>
          </w:tcPr>
          <w:p w:rsidR="008D0E02" w:rsidRPr="001B050C" w:rsidRDefault="008D0E02" w:rsidP="000935A1">
            <w:pPr>
              <w:jc w:val="center"/>
              <w:rPr>
                <w:b/>
                <w:color w:val="000000" w:themeColor="text1"/>
                <w:sz w:val="30"/>
                <w:szCs w:val="30"/>
              </w:rPr>
            </w:pPr>
            <w:bookmarkStart w:id="67" w:name="_Toc155686954"/>
            <w:r w:rsidRPr="001B050C">
              <w:rPr>
                <w:b/>
                <w:color w:val="000000" w:themeColor="text1"/>
                <w:sz w:val="30"/>
                <w:szCs w:val="30"/>
              </w:rPr>
              <w:t>退學原因</w:t>
            </w:r>
            <w:bookmarkEnd w:id="67"/>
          </w:p>
        </w:tc>
        <w:tc>
          <w:tcPr>
            <w:tcW w:w="1134" w:type="dxa"/>
            <w:shd w:val="clear" w:color="auto" w:fill="E7E6E6"/>
            <w:vAlign w:val="center"/>
          </w:tcPr>
          <w:p w:rsidR="008D0E02" w:rsidRPr="001B050C" w:rsidRDefault="008D0E02" w:rsidP="000935A1">
            <w:pPr>
              <w:jc w:val="center"/>
              <w:rPr>
                <w:b/>
                <w:color w:val="000000" w:themeColor="text1"/>
                <w:sz w:val="30"/>
                <w:szCs w:val="30"/>
              </w:rPr>
            </w:pPr>
            <w:bookmarkStart w:id="68" w:name="_Toc155686955"/>
            <w:r w:rsidRPr="001B050C">
              <w:rPr>
                <w:b/>
                <w:color w:val="000000" w:themeColor="text1"/>
                <w:sz w:val="30"/>
                <w:szCs w:val="30"/>
              </w:rPr>
              <w:t>107</w:t>
            </w:r>
            <w:bookmarkEnd w:id="68"/>
          </w:p>
          <w:p w:rsidR="008D0E02" w:rsidRPr="001B050C" w:rsidRDefault="008D0E02" w:rsidP="000935A1">
            <w:pPr>
              <w:jc w:val="center"/>
              <w:rPr>
                <w:b/>
                <w:color w:val="000000" w:themeColor="text1"/>
                <w:sz w:val="30"/>
                <w:szCs w:val="30"/>
              </w:rPr>
            </w:pPr>
            <w:bookmarkStart w:id="69" w:name="_Toc155686956"/>
            <w:r w:rsidRPr="001B050C">
              <w:rPr>
                <w:b/>
                <w:color w:val="000000" w:themeColor="text1"/>
                <w:sz w:val="30"/>
                <w:szCs w:val="30"/>
              </w:rPr>
              <w:t>學年</w:t>
            </w:r>
            <w:bookmarkEnd w:id="69"/>
          </w:p>
        </w:tc>
        <w:tc>
          <w:tcPr>
            <w:tcW w:w="992" w:type="dxa"/>
            <w:shd w:val="clear" w:color="auto" w:fill="E7E6E6"/>
            <w:vAlign w:val="center"/>
          </w:tcPr>
          <w:p w:rsidR="008D0E02" w:rsidRPr="001B050C" w:rsidRDefault="008D0E02" w:rsidP="000935A1">
            <w:pPr>
              <w:jc w:val="center"/>
              <w:rPr>
                <w:b/>
                <w:color w:val="000000" w:themeColor="text1"/>
                <w:sz w:val="30"/>
                <w:szCs w:val="30"/>
              </w:rPr>
            </w:pPr>
            <w:bookmarkStart w:id="70" w:name="_Toc155686957"/>
            <w:r w:rsidRPr="001B050C">
              <w:rPr>
                <w:b/>
                <w:color w:val="000000" w:themeColor="text1"/>
                <w:sz w:val="30"/>
                <w:szCs w:val="30"/>
              </w:rPr>
              <w:t>108</w:t>
            </w:r>
            <w:bookmarkEnd w:id="70"/>
          </w:p>
          <w:p w:rsidR="008D0E02" w:rsidRPr="001B050C" w:rsidRDefault="008D0E02" w:rsidP="000935A1">
            <w:pPr>
              <w:jc w:val="center"/>
              <w:rPr>
                <w:b/>
                <w:color w:val="000000" w:themeColor="text1"/>
                <w:sz w:val="30"/>
                <w:szCs w:val="30"/>
              </w:rPr>
            </w:pPr>
            <w:bookmarkStart w:id="71" w:name="_Toc155686958"/>
            <w:r w:rsidRPr="001B050C">
              <w:rPr>
                <w:b/>
                <w:color w:val="000000" w:themeColor="text1"/>
                <w:sz w:val="30"/>
                <w:szCs w:val="30"/>
              </w:rPr>
              <w:t>學年</w:t>
            </w:r>
            <w:bookmarkEnd w:id="71"/>
          </w:p>
        </w:tc>
        <w:tc>
          <w:tcPr>
            <w:tcW w:w="992" w:type="dxa"/>
            <w:shd w:val="clear" w:color="auto" w:fill="E7E6E6"/>
            <w:vAlign w:val="center"/>
          </w:tcPr>
          <w:p w:rsidR="008D0E02" w:rsidRPr="001B050C" w:rsidRDefault="008D0E02" w:rsidP="000935A1">
            <w:pPr>
              <w:jc w:val="center"/>
              <w:rPr>
                <w:b/>
                <w:color w:val="000000" w:themeColor="text1"/>
                <w:sz w:val="30"/>
                <w:szCs w:val="30"/>
              </w:rPr>
            </w:pPr>
            <w:bookmarkStart w:id="72" w:name="_Toc155686959"/>
            <w:r w:rsidRPr="001B050C">
              <w:rPr>
                <w:b/>
                <w:color w:val="000000" w:themeColor="text1"/>
                <w:sz w:val="30"/>
                <w:szCs w:val="30"/>
              </w:rPr>
              <w:t>109</w:t>
            </w:r>
            <w:bookmarkEnd w:id="72"/>
          </w:p>
          <w:p w:rsidR="008D0E02" w:rsidRPr="001B050C" w:rsidRDefault="008D0E02" w:rsidP="000935A1">
            <w:pPr>
              <w:jc w:val="center"/>
              <w:rPr>
                <w:b/>
                <w:color w:val="000000" w:themeColor="text1"/>
                <w:sz w:val="30"/>
                <w:szCs w:val="30"/>
              </w:rPr>
            </w:pPr>
            <w:bookmarkStart w:id="73" w:name="_Toc155686960"/>
            <w:r w:rsidRPr="001B050C">
              <w:rPr>
                <w:b/>
                <w:color w:val="000000" w:themeColor="text1"/>
                <w:sz w:val="30"/>
                <w:szCs w:val="30"/>
              </w:rPr>
              <w:t>學年</w:t>
            </w:r>
            <w:bookmarkEnd w:id="73"/>
          </w:p>
        </w:tc>
        <w:tc>
          <w:tcPr>
            <w:tcW w:w="993" w:type="dxa"/>
            <w:shd w:val="clear" w:color="auto" w:fill="E7E6E6"/>
            <w:vAlign w:val="center"/>
          </w:tcPr>
          <w:p w:rsidR="008D0E02" w:rsidRPr="001B050C" w:rsidRDefault="008D0E02" w:rsidP="000935A1">
            <w:pPr>
              <w:jc w:val="center"/>
              <w:rPr>
                <w:b/>
                <w:color w:val="000000" w:themeColor="text1"/>
                <w:sz w:val="30"/>
                <w:szCs w:val="30"/>
              </w:rPr>
            </w:pPr>
            <w:bookmarkStart w:id="74" w:name="_Toc155686961"/>
            <w:r w:rsidRPr="001B050C">
              <w:rPr>
                <w:b/>
                <w:color w:val="000000" w:themeColor="text1"/>
                <w:sz w:val="30"/>
                <w:szCs w:val="30"/>
              </w:rPr>
              <w:t>110</w:t>
            </w:r>
            <w:bookmarkEnd w:id="74"/>
          </w:p>
          <w:p w:rsidR="008D0E02" w:rsidRPr="001B050C" w:rsidRDefault="008D0E02" w:rsidP="000935A1">
            <w:pPr>
              <w:jc w:val="center"/>
              <w:rPr>
                <w:b/>
                <w:color w:val="000000" w:themeColor="text1"/>
                <w:sz w:val="30"/>
                <w:szCs w:val="30"/>
              </w:rPr>
            </w:pPr>
            <w:bookmarkStart w:id="75" w:name="_Toc155686962"/>
            <w:r w:rsidRPr="001B050C">
              <w:rPr>
                <w:b/>
                <w:color w:val="000000" w:themeColor="text1"/>
                <w:sz w:val="30"/>
                <w:szCs w:val="30"/>
              </w:rPr>
              <w:t>學年</w:t>
            </w:r>
            <w:bookmarkEnd w:id="75"/>
          </w:p>
        </w:tc>
        <w:tc>
          <w:tcPr>
            <w:tcW w:w="992" w:type="dxa"/>
            <w:shd w:val="clear" w:color="auto" w:fill="E7E6E6"/>
            <w:vAlign w:val="center"/>
          </w:tcPr>
          <w:p w:rsidR="008D0E02" w:rsidRPr="001B050C" w:rsidRDefault="008D0E02" w:rsidP="000935A1">
            <w:pPr>
              <w:jc w:val="center"/>
              <w:rPr>
                <w:b/>
                <w:color w:val="000000" w:themeColor="text1"/>
                <w:sz w:val="30"/>
                <w:szCs w:val="30"/>
              </w:rPr>
            </w:pPr>
            <w:bookmarkStart w:id="76" w:name="_Toc155686963"/>
            <w:r w:rsidRPr="001B050C">
              <w:rPr>
                <w:b/>
                <w:color w:val="000000" w:themeColor="text1"/>
                <w:sz w:val="30"/>
                <w:szCs w:val="30"/>
              </w:rPr>
              <w:t>111</w:t>
            </w:r>
            <w:bookmarkEnd w:id="76"/>
          </w:p>
          <w:p w:rsidR="008D0E02" w:rsidRPr="001B050C" w:rsidRDefault="008D0E02" w:rsidP="000935A1">
            <w:pPr>
              <w:jc w:val="center"/>
              <w:rPr>
                <w:b/>
                <w:color w:val="000000" w:themeColor="text1"/>
                <w:sz w:val="30"/>
                <w:szCs w:val="30"/>
              </w:rPr>
            </w:pPr>
            <w:bookmarkStart w:id="77" w:name="_Toc155686964"/>
            <w:r w:rsidRPr="001B050C">
              <w:rPr>
                <w:b/>
                <w:color w:val="000000" w:themeColor="text1"/>
                <w:sz w:val="30"/>
                <w:szCs w:val="30"/>
              </w:rPr>
              <w:t>學年</w:t>
            </w:r>
            <w:bookmarkEnd w:id="77"/>
          </w:p>
        </w:tc>
      </w:tr>
      <w:tr w:rsidR="00356B9C" w:rsidRPr="001B050C" w:rsidTr="004B403F">
        <w:tc>
          <w:tcPr>
            <w:tcW w:w="4282" w:type="dxa"/>
            <w:shd w:val="clear" w:color="auto" w:fill="auto"/>
          </w:tcPr>
          <w:p w:rsidR="008D0E02" w:rsidRPr="001B050C" w:rsidRDefault="008D0E02" w:rsidP="00A66F6C">
            <w:pPr>
              <w:rPr>
                <w:b/>
                <w:color w:val="000000" w:themeColor="text1"/>
                <w:sz w:val="30"/>
                <w:szCs w:val="30"/>
              </w:rPr>
            </w:pPr>
            <w:bookmarkStart w:id="78" w:name="_Toc155686965"/>
            <w:r w:rsidRPr="001B050C">
              <w:rPr>
                <w:b/>
                <w:color w:val="000000" w:themeColor="text1"/>
                <w:sz w:val="30"/>
                <w:szCs w:val="30"/>
              </w:rPr>
              <w:t>逾期未註冊-勒令退學</w:t>
            </w:r>
            <w:bookmarkEnd w:id="78"/>
          </w:p>
        </w:tc>
        <w:tc>
          <w:tcPr>
            <w:tcW w:w="1134" w:type="dxa"/>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1,116</w:t>
            </w:r>
          </w:p>
        </w:tc>
        <w:tc>
          <w:tcPr>
            <w:tcW w:w="992" w:type="dxa"/>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1,351</w:t>
            </w:r>
          </w:p>
        </w:tc>
        <w:tc>
          <w:tcPr>
            <w:tcW w:w="992" w:type="dxa"/>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931</w:t>
            </w:r>
          </w:p>
        </w:tc>
        <w:tc>
          <w:tcPr>
            <w:tcW w:w="993" w:type="dxa"/>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1,152</w:t>
            </w:r>
          </w:p>
        </w:tc>
        <w:tc>
          <w:tcPr>
            <w:tcW w:w="992" w:type="dxa"/>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1,696</w:t>
            </w:r>
          </w:p>
        </w:tc>
      </w:tr>
      <w:tr w:rsidR="00356B9C" w:rsidRPr="001B050C" w:rsidTr="004B403F">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rsidR="008D0E02" w:rsidRPr="001B050C" w:rsidRDefault="008D0E02" w:rsidP="00A66F6C">
            <w:pPr>
              <w:rPr>
                <w:b/>
                <w:color w:val="000000" w:themeColor="text1"/>
                <w:sz w:val="30"/>
                <w:szCs w:val="30"/>
              </w:rPr>
            </w:pPr>
            <w:r w:rsidRPr="001B050C">
              <w:rPr>
                <w:b/>
                <w:color w:val="000000" w:themeColor="text1"/>
                <w:sz w:val="30"/>
                <w:szCs w:val="30"/>
              </w:rPr>
              <w:t>休學逾期未復學-勒令退學</w:t>
            </w:r>
          </w:p>
        </w:tc>
        <w:tc>
          <w:tcPr>
            <w:tcW w:w="1134" w:type="dxa"/>
            <w:tcBorders>
              <w:top w:val="single" w:sz="4" w:space="0" w:color="auto"/>
              <w:left w:val="nil"/>
              <w:bottom w:val="single" w:sz="4" w:space="0" w:color="auto"/>
              <w:right w:val="nil"/>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659</w:t>
            </w:r>
          </w:p>
        </w:tc>
        <w:tc>
          <w:tcPr>
            <w:tcW w:w="992" w:type="dxa"/>
            <w:tcBorders>
              <w:top w:val="single" w:sz="4" w:space="0" w:color="auto"/>
              <w:left w:val="single" w:sz="4" w:space="0" w:color="auto"/>
              <w:bottom w:val="single" w:sz="4" w:space="0" w:color="auto"/>
              <w:right w:val="nil"/>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696</w:t>
            </w:r>
          </w:p>
        </w:tc>
        <w:tc>
          <w:tcPr>
            <w:tcW w:w="992" w:type="dxa"/>
            <w:tcBorders>
              <w:top w:val="single" w:sz="4" w:space="0" w:color="auto"/>
              <w:left w:val="single" w:sz="4" w:space="0" w:color="auto"/>
              <w:bottom w:val="single" w:sz="4" w:space="0" w:color="auto"/>
              <w:right w:val="nil"/>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745</w:t>
            </w:r>
          </w:p>
        </w:tc>
        <w:tc>
          <w:tcPr>
            <w:tcW w:w="993" w:type="dxa"/>
            <w:tcBorders>
              <w:top w:val="single" w:sz="4" w:space="0" w:color="auto"/>
              <w:left w:val="single" w:sz="4" w:space="0" w:color="auto"/>
              <w:bottom w:val="single" w:sz="4" w:space="0" w:color="auto"/>
              <w:right w:val="nil"/>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753</w:t>
            </w:r>
          </w:p>
        </w:tc>
        <w:tc>
          <w:tcPr>
            <w:tcW w:w="992" w:type="dxa"/>
            <w:tcBorders>
              <w:top w:val="single" w:sz="4" w:space="0" w:color="auto"/>
              <w:left w:val="single" w:sz="4" w:space="0" w:color="auto"/>
              <w:bottom w:val="single" w:sz="4" w:space="0" w:color="auto"/>
              <w:right w:val="single" w:sz="8" w:space="0" w:color="auto"/>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850</w:t>
            </w:r>
          </w:p>
        </w:tc>
      </w:tr>
      <w:tr w:rsidR="00356B9C" w:rsidRPr="001B050C" w:rsidTr="004B403F">
        <w:tc>
          <w:tcPr>
            <w:tcW w:w="4282" w:type="dxa"/>
            <w:shd w:val="clear" w:color="auto" w:fill="auto"/>
            <w:vAlign w:val="center"/>
          </w:tcPr>
          <w:p w:rsidR="008D0E02" w:rsidRPr="001B050C" w:rsidRDefault="008D0E02" w:rsidP="00A66F6C">
            <w:pPr>
              <w:rPr>
                <w:b/>
                <w:color w:val="000000" w:themeColor="text1"/>
                <w:sz w:val="30"/>
                <w:szCs w:val="30"/>
              </w:rPr>
            </w:pPr>
            <w:r w:rsidRPr="001B050C">
              <w:rPr>
                <w:b/>
                <w:color w:val="000000" w:themeColor="text1"/>
                <w:sz w:val="30"/>
                <w:szCs w:val="30"/>
              </w:rPr>
              <w:t>轉學</w:t>
            </w:r>
          </w:p>
        </w:tc>
        <w:tc>
          <w:tcPr>
            <w:tcW w:w="1134" w:type="dxa"/>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231</w:t>
            </w:r>
          </w:p>
        </w:tc>
        <w:tc>
          <w:tcPr>
            <w:tcW w:w="992" w:type="dxa"/>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219</w:t>
            </w:r>
          </w:p>
        </w:tc>
        <w:tc>
          <w:tcPr>
            <w:tcW w:w="992" w:type="dxa"/>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239</w:t>
            </w:r>
          </w:p>
        </w:tc>
        <w:tc>
          <w:tcPr>
            <w:tcW w:w="993" w:type="dxa"/>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311</w:t>
            </w:r>
          </w:p>
        </w:tc>
        <w:tc>
          <w:tcPr>
            <w:tcW w:w="992" w:type="dxa"/>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432</w:t>
            </w:r>
          </w:p>
        </w:tc>
      </w:tr>
      <w:tr w:rsidR="00356B9C" w:rsidRPr="001B050C" w:rsidTr="004B403F">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rsidR="008D0E02" w:rsidRPr="001B050C" w:rsidRDefault="008D0E02" w:rsidP="00A66F6C">
            <w:pPr>
              <w:rPr>
                <w:b/>
                <w:color w:val="000000" w:themeColor="text1"/>
                <w:sz w:val="30"/>
                <w:szCs w:val="30"/>
              </w:rPr>
            </w:pPr>
            <w:r w:rsidRPr="001B050C">
              <w:rPr>
                <w:b/>
                <w:color w:val="000000" w:themeColor="text1"/>
                <w:sz w:val="30"/>
                <w:szCs w:val="30"/>
              </w:rPr>
              <w:t>自動辦理退學</w:t>
            </w:r>
          </w:p>
        </w:tc>
        <w:tc>
          <w:tcPr>
            <w:tcW w:w="1134" w:type="dxa"/>
            <w:tcBorders>
              <w:top w:val="single" w:sz="4" w:space="0" w:color="auto"/>
              <w:left w:val="nil"/>
              <w:bottom w:val="single" w:sz="4" w:space="0" w:color="auto"/>
              <w:right w:val="nil"/>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345</w:t>
            </w:r>
          </w:p>
        </w:tc>
        <w:tc>
          <w:tcPr>
            <w:tcW w:w="992" w:type="dxa"/>
            <w:tcBorders>
              <w:top w:val="single" w:sz="4" w:space="0" w:color="auto"/>
              <w:left w:val="single" w:sz="4" w:space="0" w:color="auto"/>
              <w:bottom w:val="single" w:sz="4" w:space="0" w:color="auto"/>
              <w:right w:val="nil"/>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293</w:t>
            </w:r>
          </w:p>
        </w:tc>
        <w:tc>
          <w:tcPr>
            <w:tcW w:w="992" w:type="dxa"/>
            <w:tcBorders>
              <w:top w:val="single" w:sz="4" w:space="0" w:color="auto"/>
              <w:left w:val="single" w:sz="4" w:space="0" w:color="auto"/>
              <w:bottom w:val="single" w:sz="4" w:space="0" w:color="auto"/>
              <w:right w:val="nil"/>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242</w:t>
            </w:r>
          </w:p>
        </w:tc>
        <w:tc>
          <w:tcPr>
            <w:tcW w:w="993" w:type="dxa"/>
            <w:tcBorders>
              <w:top w:val="single" w:sz="4" w:space="0" w:color="auto"/>
              <w:left w:val="single" w:sz="4" w:space="0" w:color="auto"/>
              <w:bottom w:val="single" w:sz="4" w:space="0" w:color="auto"/>
              <w:right w:val="nil"/>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311</w:t>
            </w:r>
          </w:p>
        </w:tc>
        <w:tc>
          <w:tcPr>
            <w:tcW w:w="992" w:type="dxa"/>
            <w:tcBorders>
              <w:top w:val="single" w:sz="4" w:space="0" w:color="auto"/>
              <w:left w:val="single" w:sz="4" w:space="0" w:color="auto"/>
              <w:bottom w:val="single" w:sz="4" w:space="0" w:color="auto"/>
              <w:right w:val="single" w:sz="8" w:space="0" w:color="auto"/>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405</w:t>
            </w:r>
          </w:p>
        </w:tc>
      </w:tr>
      <w:tr w:rsidR="00356B9C" w:rsidRPr="001B050C" w:rsidTr="004B403F">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rsidR="008D0E02" w:rsidRPr="001B050C" w:rsidRDefault="008D0E02" w:rsidP="00A66F6C">
            <w:pPr>
              <w:rPr>
                <w:b/>
                <w:color w:val="000000" w:themeColor="text1"/>
                <w:sz w:val="30"/>
                <w:szCs w:val="30"/>
              </w:rPr>
            </w:pPr>
            <w:r w:rsidRPr="001B050C">
              <w:rPr>
                <w:b/>
                <w:color w:val="000000" w:themeColor="text1"/>
                <w:sz w:val="30"/>
                <w:szCs w:val="30"/>
              </w:rPr>
              <w:t>所學與志趣不合</w:t>
            </w:r>
          </w:p>
        </w:tc>
        <w:tc>
          <w:tcPr>
            <w:tcW w:w="1134" w:type="dxa"/>
            <w:tcBorders>
              <w:top w:val="single" w:sz="4" w:space="0" w:color="auto"/>
              <w:left w:val="single" w:sz="4" w:space="0" w:color="auto"/>
              <w:bottom w:val="single" w:sz="4" w:space="0" w:color="auto"/>
              <w:right w:val="nil"/>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312</w:t>
            </w:r>
          </w:p>
        </w:tc>
        <w:tc>
          <w:tcPr>
            <w:tcW w:w="992" w:type="dxa"/>
            <w:tcBorders>
              <w:top w:val="single" w:sz="4" w:space="0" w:color="auto"/>
              <w:left w:val="single" w:sz="4" w:space="0" w:color="auto"/>
              <w:bottom w:val="single" w:sz="4" w:space="0" w:color="auto"/>
              <w:right w:val="nil"/>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305</w:t>
            </w:r>
          </w:p>
        </w:tc>
        <w:tc>
          <w:tcPr>
            <w:tcW w:w="992" w:type="dxa"/>
            <w:tcBorders>
              <w:top w:val="single" w:sz="4" w:space="0" w:color="auto"/>
              <w:left w:val="single" w:sz="4" w:space="0" w:color="auto"/>
              <w:bottom w:val="single" w:sz="4" w:space="0" w:color="auto"/>
              <w:right w:val="nil"/>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178</w:t>
            </w:r>
          </w:p>
        </w:tc>
        <w:tc>
          <w:tcPr>
            <w:tcW w:w="993" w:type="dxa"/>
            <w:tcBorders>
              <w:top w:val="single" w:sz="4" w:space="0" w:color="auto"/>
              <w:left w:val="single" w:sz="4" w:space="0" w:color="auto"/>
              <w:bottom w:val="single" w:sz="4" w:space="0" w:color="auto"/>
              <w:right w:val="nil"/>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204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242</w:t>
            </w:r>
          </w:p>
        </w:tc>
      </w:tr>
      <w:tr w:rsidR="00356B9C" w:rsidRPr="001B050C" w:rsidTr="004B403F">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rsidR="008D0E02" w:rsidRPr="001B050C" w:rsidRDefault="008D0E02" w:rsidP="00A66F6C">
            <w:pPr>
              <w:rPr>
                <w:b/>
                <w:color w:val="000000" w:themeColor="text1"/>
                <w:sz w:val="30"/>
                <w:szCs w:val="30"/>
              </w:rPr>
            </w:pPr>
            <w:r w:rsidRPr="001B050C">
              <w:rPr>
                <w:b/>
                <w:color w:val="000000" w:themeColor="text1"/>
                <w:sz w:val="30"/>
                <w:szCs w:val="30"/>
              </w:rPr>
              <w:t>其他(因學業成績、操行成績、經濟、家庭、健康、適應等問題)</w:t>
            </w:r>
          </w:p>
        </w:tc>
        <w:tc>
          <w:tcPr>
            <w:tcW w:w="1134" w:type="dxa"/>
            <w:tcBorders>
              <w:top w:val="single" w:sz="4" w:space="0" w:color="auto"/>
              <w:left w:val="single" w:sz="4" w:space="0" w:color="auto"/>
              <w:bottom w:val="single" w:sz="4" w:space="0" w:color="auto"/>
              <w:right w:val="nil"/>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1,275</w:t>
            </w:r>
          </w:p>
        </w:tc>
        <w:tc>
          <w:tcPr>
            <w:tcW w:w="992" w:type="dxa"/>
            <w:tcBorders>
              <w:top w:val="single" w:sz="4" w:space="0" w:color="auto"/>
              <w:left w:val="single" w:sz="4" w:space="0" w:color="auto"/>
              <w:bottom w:val="single" w:sz="4" w:space="0" w:color="auto"/>
              <w:right w:val="nil"/>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1,303</w:t>
            </w:r>
          </w:p>
        </w:tc>
        <w:tc>
          <w:tcPr>
            <w:tcW w:w="992" w:type="dxa"/>
            <w:tcBorders>
              <w:top w:val="single" w:sz="4" w:space="0" w:color="auto"/>
              <w:left w:val="single" w:sz="4" w:space="0" w:color="auto"/>
              <w:bottom w:val="single" w:sz="4" w:space="0" w:color="auto"/>
              <w:right w:val="nil"/>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1,129</w:t>
            </w:r>
          </w:p>
        </w:tc>
        <w:tc>
          <w:tcPr>
            <w:tcW w:w="993" w:type="dxa"/>
            <w:tcBorders>
              <w:top w:val="single" w:sz="4" w:space="0" w:color="auto"/>
              <w:left w:val="single" w:sz="4" w:space="0" w:color="auto"/>
              <w:bottom w:val="single" w:sz="4" w:space="0" w:color="auto"/>
              <w:right w:val="nil"/>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1,707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0E02" w:rsidRPr="001B050C" w:rsidRDefault="008D0E02" w:rsidP="009F6BE4">
            <w:pPr>
              <w:jc w:val="right"/>
              <w:rPr>
                <w:color w:val="000000" w:themeColor="text1"/>
                <w:sz w:val="28"/>
                <w:szCs w:val="28"/>
              </w:rPr>
            </w:pPr>
            <w:r w:rsidRPr="001B050C">
              <w:rPr>
                <w:color w:val="000000" w:themeColor="text1"/>
                <w:sz w:val="28"/>
                <w:szCs w:val="28"/>
              </w:rPr>
              <w:t>1,716</w:t>
            </w:r>
          </w:p>
        </w:tc>
      </w:tr>
      <w:tr w:rsidR="008D0E02" w:rsidRPr="001B050C" w:rsidTr="004B403F">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rsidR="008D0E02" w:rsidRPr="001B050C" w:rsidRDefault="008D0E02" w:rsidP="00A66F6C">
            <w:pPr>
              <w:rPr>
                <w:b/>
                <w:color w:val="000000" w:themeColor="text1"/>
                <w:sz w:val="30"/>
                <w:szCs w:val="30"/>
              </w:rPr>
            </w:pPr>
            <w:r w:rsidRPr="001B050C">
              <w:rPr>
                <w:b/>
                <w:color w:val="000000" w:themeColor="text1"/>
                <w:sz w:val="30"/>
                <w:szCs w:val="30"/>
              </w:rPr>
              <w:t>總人數</w:t>
            </w:r>
          </w:p>
        </w:tc>
        <w:tc>
          <w:tcPr>
            <w:tcW w:w="1134" w:type="dxa"/>
            <w:tcBorders>
              <w:top w:val="single" w:sz="4" w:space="0" w:color="auto"/>
              <w:left w:val="single" w:sz="4" w:space="0" w:color="auto"/>
              <w:bottom w:val="single" w:sz="4" w:space="0" w:color="auto"/>
              <w:right w:val="nil"/>
            </w:tcBorders>
            <w:shd w:val="clear" w:color="auto" w:fill="auto"/>
          </w:tcPr>
          <w:p w:rsidR="008D0E02" w:rsidRPr="001B050C" w:rsidRDefault="008D0E02" w:rsidP="009F6BE4">
            <w:pPr>
              <w:jc w:val="right"/>
              <w:rPr>
                <w:color w:val="000000" w:themeColor="text1"/>
                <w:sz w:val="28"/>
                <w:szCs w:val="28"/>
              </w:rPr>
            </w:pPr>
            <w:r w:rsidRPr="001B050C">
              <w:rPr>
                <w:color w:val="000000" w:themeColor="text1"/>
                <w:sz w:val="28"/>
                <w:szCs w:val="28"/>
              </w:rPr>
              <w:t>3,938</w:t>
            </w:r>
          </w:p>
        </w:tc>
        <w:tc>
          <w:tcPr>
            <w:tcW w:w="992" w:type="dxa"/>
            <w:tcBorders>
              <w:top w:val="single" w:sz="4" w:space="0" w:color="auto"/>
              <w:left w:val="single" w:sz="4" w:space="0" w:color="auto"/>
              <w:bottom w:val="single" w:sz="4" w:space="0" w:color="auto"/>
              <w:right w:val="nil"/>
            </w:tcBorders>
            <w:shd w:val="clear" w:color="auto" w:fill="auto"/>
          </w:tcPr>
          <w:p w:rsidR="008D0E02" w:rsidRPr="001B050C" w:rsidRDefault="008D0E02" w:rsidP="009F6BE4">
            <w:pPr>
              <w:jc w:val="right"/>
              <w:rPr>
                <w:color w:val="000000" w:themeColor="text1"/>
                <w:sz w:val="28"/>
                <w:szCs w:val="28"/>
              </w:rPr>
            </w:pPr>
            <w:r w:rsidRPr="001B050C">
              <w:rPr>
                <w:color w:val="000000" w:themeColor="text1"/>
                <w:sz w:val="28"/>
                <w:szCs w:val="28"/>
              </w:rPr>
              <w:t>4,167</w:t>
            </w:r>
          </w:p>
        </w:tc>
        <w:tc>
          <w:tcPr>
            <w:tcW w:w="992" w:type="dxa"/>
            <w:tcBorders>
              <w:top w:val="single" w:sz="4" w:space="0" w:color="auto"/>
              <w:left w:val="single" w:sz="4" w:space="0" w:color="auto"/>
              <w:bottom w:val="single" w:sz="4" w:space="0" w:color="auto"/>
              <w:right w:val="nil"/>
            </w:tcBorders>
            <w:shd w:val="clear" w:color="auto" w:fill="auto"/>
          </w:tcPr>
          <w:p w:rsidR="008D0E02" w:rsidRPr="001B050C" w:rsidRDefault="008D0E02" w:rsidP="009F6BE4">
            <w:pPr>
              <w:jc w:val="right"/>
              <w:rPr>
                <w:color w:val="000000" w:themeColor="text1"/>
                <w:sz w:val="28"/>
                <w:szCs w:val="28"/>
              </w:rPr>
            </w:pPr>
            <w:r w:rsidRPr="001B050C">
              <w:rPr>
                <w:color w:val="000000" w:themeColor="text1"/>
                <w:sz w:val="28"/>
                <w:szCs w:val="28"/>
              </w:rPr>
              <w:t>3,464</w:t>
            </w:r>
          </w:p>
        </w:tc>
        <w:tc>
          <w:tcPr>
            <w:tcW w:w="993" w:type="dxa"/>
            <w:tcBorders>
              <w:top w:val="single" w:sz="4" w:space="0" w:color="auto"/>
              <w:left w:val="single" w:sz="4" w:space="0" w:color="auto"/>
              <w:bottom w:val="single" w:sz="4" w:space="0" w:color="auto"/>
              <w:right w:val="nil"/>
            </w:tcBorders>
            <w:shd w:val="clear" w:color="auto" w:fill="auto"/>
          </w:tcPr>
          <w:p w:rsidR="008D0E02" w:rsidRPr="001B050C" w:rsidRDefault="008D0E02" w:rsidP="009F6BE4">
            <w:pPr>
              <w:jc w:val="right"/>
              <w:rPr>
                <w:color w:val="000000" w:themeColor="text1"/>
                <w:sz w:val="28"/>
                <w:szCs w:val="28"/>
              </w:rPr>
            </w:pPr>
            <w:r w:rsidRPr="001B050C">
              <w:rPr>
                <w:color w:val="000000" w:themeColor="text1"/>
                <w:sz w:val="28"/>
                <w:szCs w:val="28"/>
              </w:rPr>
              <w:t>4,438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0E02" w:rsidRPr="001B050C" w:rsidRDefault="008D0E02" w:rsidP="009F6BE4">
            <w:pPr>
              <w:jc w:val="right"/>
              <w:rPr>
                <w:color w:val="000000" w:themeColor="text1"/>
                <w:sz w:val="28"/>
                <w:szCs w:val="28"/>
              </w:rPr>
            </w:pPr>
            <w:r w:rsidRPr="001B050C">
              <w:rPr>
                <w:color w:val="000000" w:themeColor="text1"/>
                <w:sz w:val="28"/>
                <w:szCs w:val="28"/>
              </w:rPr>
              <w:t>5,341</w:t>
            </w:r>
          </w:p>
        </w:tc>
      </w:tr>
    </w:tbl>
    <w:p w:rsidR="008D0E02" w:rsidRPr="001B050C" w:rsidRDefault="008D0E02" w:rsidP="008D0E02">
      <w:pPr>
        <w:pStyle w:val="2"/>
        <w:numPr>
          <w:ilvl w:val="0"/>
          <w:numId w:val="0"/>
        </w:numPr>
        <w:spacing w:line="480" w:lineRule="exact"/>
        <w:rPr>
          <w:rFonts w:ascii="Arial" w:cs="Arial"/>
          <w:color w:val="000000" w:themeColor="text1"/>
          <w:sz w:val="26"/>
          <w:szCs w:val="26"/>
        </w:rPr>
      </w:pPr>
      <w:bookmarkStart w:id="79" w:name="_Toc155686966"/>
      <w:bookmarkStart w:id="80" w:name="_Toc155688074"/>
      <w:bookmarkStart w:id="81" w:name="_Toc155708362"/>
      <w:bookmarkStart w:id="82" w:name="_Toc155775579"/>
      <w:bookmarkStart w:id="83" w:name="_Toc156576623"/>
      <w:bookmarkStart w:id="84" w:name="_Toc157696301"/>
      <w:bookmarkStart w:id="85" w:name="_Toc158126682"/>
      <w:r w:rsidRPr="001B050C">
        <w:rPr>
          <w:rFonts w:ascii="Arial" w:cs="Arial"/>
          <w:color w:val="000000" w:themeColor="text1"/>
          <w:sz w:val="26"/>
          <w:szCs w:val="26"/>
        </w:rPr>
        <w:t>資料來源：教育部</w:t>
      </w:r>
      <w:r w:rsidRPr="001B050C">
        <w:rPr>
          <w:rFonts w:ascii="Arial" w:cs="Arial" w:hint="eastAsia"/>
          <w:color w:val="000000" w:themeColor="text1"/>
          <w:sz w:val="26"/>
          <w:szCs w:val="26"/>
        </w:rPr>
        <w:t>。</w:t>
      </w:r>
      <w:bookmarkEnd w:id="79"/>
      <w:bookmarkEnd w:id="80"/>
      <w:bookmarkEnd w:id="81"/>
      <w:bookmarkEnd w:id="82"/>
      <w:bookmarkEnd w:id="83"/>
      <w:bookmarkEnd w:id="84"/>
      <w:bookmarkEnd w:id="85"/>
    </w:p>
    <w:p w:rsidR="008D0E02" w:rsidRPr="001B050C" w:rsidRDefault="008D0E02" w:rsidP="000C6CB9">
      <w:pPr>
        <w:pStyle w:val="3"/>
        <w:numPr>
          <w:ilvl w:val="2"/>
          <w:numId w:val="1"/>
        </w:numPr>
        <w:spacing w:beforeLines="50" w:before="228"/>
        <w:ind w:left="1360" w:hanging="680"/>
        <w:rPr>
          <w:rFonts w:hAnsi="標楷體"/>
          <w:color w:val="000000" w:themeColor="text1"/>
          <w:szCs w:val="32"/>
        </w:rPr>
      </w:pPr>
      <w:proofErr w:type="gramStart"/>
      <w:r w:rsidRPr="001B050C">
        <w:rPr>
          <w:rFonts w:hint="eastAsia"/>
          <w:color w:val="000000" w:themeColor="text1"/>
        </w:rPr>
        <w:t>鑑</w:t>
      </w:r>
      <w:proofErr w:type="gramEnd"/>
      <w:r w:rsidRPr="001B050C">
        <w:rPr>
          <w:rFonts w:hint="eastAsia"/>
          <w:color w:val="000000" w:themeColor="text1"/>
        </w:rPr>
        <w:t>於</w:t>
      </w:r>
      <w:r w:rsidR="006E1A5A" w:rsidRPr="001B050C">
        <w:rPr>
          <w:rFonts w:hint="eastAsia"/>
          <w:color w:val="000000" w:themeColor="text1"/>
        </w:rPr>
        <w:t>外籍生</w:t>
      </w:r>
      <w:r w:rsidRPr="001B050C">
        <w:rPr>
          <w:rFonts w:hint="eastAsia"/>
          <w:color w:val="000000" w:themeColor="text1"/>
        </w:rPr>
        <w:t>退學人數及從事不法工作人數不斷增加，有關學生退學或失聯之通報期限，據教育部指出：「</w:t>
      </w:r>
      <w:r w:rsidRPr="001B050C">
        <w:rPr>
          <w:rFonts w:hAnsi="標楷體" w:hint="eastAsia"/>
          <w:b/>
          <w:color w:val="000000" w:themeColor="text1"/>
          <w:szCs w:val="32"/>
        </w:rPr>
        <w:t>學生</w:t>
      </w:r>
      <w:proofErr w:type="gramStart"/>
      <w:r w:rsidRPr="001B050C">
        <w:rPr>
          <w:rFonts w:hAnsi="標楷體" w:hint="eastAsia"/>
          <w:b/>
          <w:color w:val="000000" w:themeColor="text1"/>
          <w:szCs w:val="32"/>
        </w:rPr>
        <w:t>失聯後究</w:t>
      </w:r>
      <w:proofErr w:type="gramEnd"/>
      <w:r w:rsidRPr="001B050C">
        <w:rPr>
          <w:rFonts w:hAnsi="標楷體" w:hint="eastAsia"/>
          <w:b/>
          <w:color w:val="000000" w:themeColor="text1"/>
          <w:szCs w:val="32"/>
        </w:rPr>
        <w:t>學校應即時通報或應於幾日內通報、學生退學後應於幾日內出境，目前並無規範……」等語。基此，故有學校延遲通報，造成移民署查察案件困難，</w:t>
      </w:r>
      <w:proofErr w:type="gramStart"/>
      <w:r w:rsidRPr="001B050C">
        <w:rPr>
          <w:rFonts w:hAnsi="標楷體" w:hint="eastAsia"/>
          <w:b/>
          <w:color w:val="000000" w:themeColor="text1"/>
          <w:szCs w:val="32"/>
        </w:rPr>
        <w:t>前已敘明</w:t>
      </w:r>
      <w:proofErr w:type="gramEnd"/>
      <w:r w:rsidRPr="001B050C">
        <w:rPr>
          <w:rFonts w:hAnsi="標楷體" w:hint="eastAsia"/>
          <w:b/>
          <w:color w:val="000000" w:themeColor="text1"/>
          <w:szCs w:val="32"/>
        </w:rPr>
        <w:t>。</w:t>
      </w:r>
      <w:r w:rsidRPr="001B050C">
        <w:rPr>
          <w:rFonts w:hAnsi="標楷體" w:hint="eastAsia"/>
          <w:color w:val="000000" w:themeColor="text1"/>
          <w:szCs w:val="32"/>
        </w:rPr>
        <w:t>又，因目前外籍學生來</w:t>
      </w:r>
      <w:proofErr w:type="gramStart"/>
      <w:r w:rsidRPr="001B050C">
        <w:rPr>
          <w:rFonts w:hAnsi="標楷體" w:hint="eastAsia"/>
          <w:color w:val="000000" w:themeColor="text1"/>
          <w:szCs w:val="32"/>
        </w:rPr>
        <w:t>臺</w:t>
      </w:r>
      <w:proofErr w:type="gramEnd"/>
      <w:r w:rsidRPr="001B050C">
        <w:rPr>
          <w:rFonts w:hAnsi="標楷體" w:hint="eastAsia"/>
          <w:color w:val="000000" w:themeColor="text1"/>
          <w:szCs w:val="32"/>
        </w:rPr>
        <w:t>求學，非屬義務教育，相關監管措施尚需兼顧學生權益，故學生</w:t>
      </w:r>
      <w:proofErr w:type="gramStart"/>
      <w:r w:rsidRPr="001B050C">
        <w:rPr>
          <w:rFonts w:hAnsi="標楷體" w:hint="eastAsia"/>
          <w:color w:val="000000" w:themeColor="text1"/>
          <w:szCs w:val="32"/>
        </w:rPr>
        <w:t>失聯後</w:t>
      </w:r>
      <w:proofErr w:type="gramEnd"/>
      <w:r w:rsidRPr="001B050C">
        <w:rPr>
          <w:rFonts w:hAnsi="標楷體" w:hint="eastAsia"/>
          <w:color w:val="000000" w:themeColor="text1"/>
          <w:szCs w:val="32"/>
        </w:rPr>
        <w:t>究應即時通報或應於幾日內通報</w:t>
      </w:r>
      <w:r w:rsidR="00FE08BB" w:rsidRPr="001B050C">
        <w:rPr>
          <w:rFonts w:hAnsi="標楷體" w:hint="eastAsia"/>
          <w:color w:val="000000" w:themeColor="text1"/>
          <w:szCs w:val="32"/>
        </w:rPr>
        <w:t>等問題，</w:t>
      </w:r>
      <w:r w:rsidR="00CC02A2" w:rsidRPr="001B050C">
        <w:rPr>
          <w:rFonts w:hAnsi="標楷體" w:hint="eastAsia"/>
          <w:color w:val="000000" w:themeColor="text1"/>
          <w:szCs w:val="32"/>
        </w:rPr>
        <w:t>目前</w:t>
      </w:r>
      <w:r w:rsidRPr="001B050C">
        <w:rPr>
          <w:rFonts w:hAnsi="標楷體" w:hint="eastAsia"/>
          <w:color w:val="000000" w:themeColor="text1"/>
          <w:szCs w:val="32"/>
        </w:rPr>
        <w:t>尚乏具體規範。</w:t>
      </w:r>
    </w:p>
    <w:p w:rsidR="008D0E02" w:rsidRPr="001B050C" w:rsidRDefault="008D0E02" w:rsidP="008D0E02">
      <w:pPr>
        <w:pStyle w:val="3"/>
        <w:numPr>
          <w:ilvl w:val="2"/>
          <w:numId w:val="1"/>
        </w:numPr>
        <w:rPr>
          <w:rFonts w:hAnsi="標楷體"/>
          <w:color w:val="000000" w:themeColor="text1"/>
          <w:szCs w:val="32"/>
        </w:rPr>
      </w:pPr>
      <w:r w:rsidRPr="001B050C">
        <w:rPr>
          <w:rFonts w:hint="eastAsia"/>
          <w:color w:val="000000" w:themeColor="text1"/>
        </w:rPr>
        <w:t>另按「外國人受聘僱從事就業服務法第46條第1項第8款至第11款規定工作之轉換雇主或工作程序準則」規定，原雇主應於期限內向公立就業服務機構辦理轉換登記，於登記翌日起60日內由公立就業服務機構以每周公開協調會議方式，</w:t>
      </w:r>
      <w:proofErr w:type="gramStart"/>
      <w:r w:rsidRPr="001B050C">
        <w:rPr>
          <w:rFonts w:hint="eastAsia"/>
          <w:color w:val="000000" w:themeColor="text1"/>
        </w:rPr>
        <w:t>替移工</w:t>
      </w:r>
      <w:proofErr w:type="gramEnd"/>
      <w:r w:rsidRPr="001B050C">
        <w:rPr>
          <w:rFonts w:hint="eastAsia"/>
          <w:color w:val="000000" w:themeColor="text1"/>
        </w:rPr>
        <w:t>轉換雇主。前述轉換期限，外國人若有特殊情形經勞動部</w:t>
      </w:r>
      <w:r w:rsidRPr="001B050C">
        <w:rPr>
          <w:rFonts w:hint="eastAsia"/>
          <w:color w:val="000000" w:themeColor="text1"/>
        </w:rPr>
        <w:lastRenderedPageBreak/>
        <w:t>核准者，得再延長60天。若仍無法轉換雇主或工作者，原雇主應於最後一次協調會翌日起14日內，負責</w:t>
      </w:r>
      <w:proofErr w:type="gramStart"/>
      <w:r w:rsidRPr="001B050C">
        <w:rPr>
          <w:rFonts w:hint="eastAsia"/>
          <w:color w:val="000000" w:themeColor="text1"/>
        </w:rPr>
        <w:t>為移工辦理</w:t>
      </w:r>
      <w:proofErr w:type="gramEnd"/>
      <w:r w:rsidRPr="001B050C">
        <w:rPr>
          <w:rFonts w:hint="eastAsia"/>
          <w:color w:val="000000" w:themeColor="text1"/>
        </w:rPr>
        <w:t>出國手續並安排出境。</w:t>
      </w:r>
      <w:proofErr w:type="gramStart"/>
      <w:r w:rsidRPr="001B050C">
        <w:rPr>
          <w:rFonts w:hint="eastAsia"/>
          <w:color w:val="000000" w:themeColor="text1"/>
        </w:rPr>
        <w:t>準</w:t>
      </w:r>
      <w:proofErr w:type="gramEnd"/>
      <w:r w:rsidRPr="001B050C">
        <w:rPr>
          <w:rFonts w:hint="eastAsia"/>
          <w:color w:val="000000" w:themeColor="text1"/>
        </w:rPr>
        <w:t>此，</w:t>
      </w:r>
      <w:proofErr w:type="gramStart"/>
      <w:r w:rsidRPr="001B050C">
        <w:rPr>
          <w:rFonts w:hint="eastAsia"/>
          <w:color w:val="000000" w:themeColor="text1"/>
        </w:rPr>
        <w:t>對於移工轉</w:t>
      </w:r>
      <w:proofErr w:type="gramEnd"/>
      <w:r w:rsidRPr="001B050C">
        <w:rPr>
          <w:rFonts w:hint="eastAsia"/>
          <w:color w:val="000000" w:themeColor="text1"/>
        </w:rPr>
        <w:t>換雇主、工作</w:t>
      </w:r>
      <w:proofErr w:type="gramStart"/>
      <w:r w:rsidRPr="001B050C">
        <w:rPr>
          <w:rFonts w:hint="eastAsia"/>
          <w:color w:val="000000" w:themeColor="text1"/>
        </w:rPr>
        <w:t>及移工出</w:t>
      </w:r>
      <w:proofErr w:type="gramEnd"/>
      <w:r w:rsidRPr="001B050C">
        <w:rPr>
          <w:rFonts w:hint="eastAsia"/>
          <w:color w:val="000000" w:themeColor="text1"/>
        </w:rPr>
        <w:t>境等相關事務，法令</w:t>
      </w:r>
      <w:proofErr w:type="gramStart"/>
      <w:r w:rsidRPr="001B050C">
        <w:rPr>
          <w:rFonts w:hint="eastAsia"/>
          <w:color w:val="000000" w:themeColor="text1"/>
        </w:rPr>
        <w:t>明確</w:t>
      </w:r>
      <w:proofErr w:type="gramEnd"/>
      <w:r w:rsidRPr="001B050C">
        <w:rPr>
          <w:rFonts w:hint="eastAsia"/>
          <w:color w:val="000000" w:themeColor="text1"/>
        </w:rPr>
        <w:t>課予雇主責任。然而，外國學生遭學校退學後，合理通報時間為何？</w:t>
      </w:r>
      <w:r w:rsidRPr="001B050C">
        <w:rPr>
          <w:rFonts w:hAnsi="標楷體" w:hint="eastAsia"/>
          <w:color w:val="000000" w:themeColor="text1"/>
          <w:szCs w:val="32"/>
        </w:rPr>
        <w:t>相關細節規範，目前付之闕如。</w:t>
      </w:r>
    </w:p>
    <w:p w:rsidR="008D0E02" w:rsidRPr="001B050C" w:rsidRDefault="008D0E02" w:rsidP="008D0E02">
      <w:pPr>
        <w:pStyle w:val="3"/>
        <w:numPr>
          <w:ilvl w:val="2"/>
          <w:numId w:val="1"/>
        </w:numPr>
        <w:rPr>
          <w:rFonts w:hAnsi="標楷體"/>
          <w:color w:val="000000" w:themeColor="text1"/>
          <w:szCs w:val="32"/>
        </w:rPr>
      </w:pPr>
      <w:r w:rsidRPr="001B050C">
        <w:rPr>
          <w:rFonts w:hint="eastAsia"/>
          <w:color w:val="000000" w:themeColor="text1"/>
        </w:rPr>
        <w:t>本院</w:t>
      </w:r>
      <w:proofErr w:type="gramStart"/>
      <w:r w:rsidRPr="001B050C">
        <w:rPr>
          <w:rFonts w:hint="eastAsia"/>
          <w:color w:val="000000" w:themeColor="text1"/>
        </w:rPr>
        <w:t>詢</w:t>
      </w:r>
      <w:proofErr w:type="gramEnd"/>
      <w:r w:rsidRPr="001B050C">
        <w:rPr>
          <w:rFonts w:hint="eastAsia"/>
          <w:color w:val="000000" w:themeColor="text1"/>
        </w:rPr>
        <w:t>據移民署亦指出：「</w:t>
      </w:r>
      <w:proofErr w:type="gramStart"/>
      <w:r w:rsidR="007B6791" w:rsidRPr="001B050C">
        <w:rPr>
          <w:rFonts w:hint="eastAsia"/>
          <w:color w:val="000000" w:themeColor="text1"/>
        </w:rPr>
        <w:t>移工</w:t>
      </w:r>
      <w:r w:rsidRPr="001B050C">
        <w:rPr>
          <w:rFonts w:hint="eastAsia"/>
          <w:color w:val="000000" w:themeColor="text1"/>
        </w:rPr>
        <w:t>跟</w:t>
      </w:r>
      <w:proofErr w:type="gramEnd"/>
      <w:r w:rsidRPr="001B050C">
        <w:rPr>
          <w:rFonts w:hint="eastAsia"/>
          <w:color w:val="000000" w:themeColor="text1"/>
        </w:rPr>
        <w:t>雇主解聘有60天轉換期，期間還是課雇主責任，所以</w:t>
      </w:r>
      <w:r w:rsidRPr="001B050C">
        <w:rPr>
          <w:rFonts w:hint="eastAsia"/>
          <w:b/>
          <w:color w:val="000000" w:themeColor="text1"/>
        </w:rPr>
        <w:t>學校不能以退學就沒他們的責任為由</w:t>
      </w:r>
      <w:r w:rsidRPr="001B050C">
        <w:rPr>
          <w:rFonts w:hint="eastAsia"/>
          <w:color w:val="000000" w:themeColor="text1"/>
        </w:rPr>
        <w:t>。…</w:t>
      </w:r>
      <w:proofErr w:type="gramStart"/>
      <w:r w:rsidRPr="001B050C">
        <w:rPr>
          <w:rFonts w:hint="eastAsia"/>
          <w:color w:val="000000" w:themeColor="text1"/>
        </w:rPr>
        <w:t>…</w:t>
      </w:r>
      <w:proofErr w:type="gramEnd"/>
      <w:r w:rsidRPr="001B050C">
        <w:rPr>
          <w:rFonts w:hint="eastAsia"/>
          <w:color w:val="000000" w:themeColor="text1"/>
        </w:rPr>
        <w:t>可以給學校合理通報時間，異常</w:t>
      </w:r>
      <w:proofErr w:type="gramStart"/>
      <w:r w:rsidRPr="001B050C">
        <w:rPr>
          <w:rFonts w:hint="eastAsia"/>
          <w:color w:val="000000" w:themeColor="text1"/>
        </w:rPr>
        <w:t>時專</w:t>
      </w:r>
      <w:proofErr w:type="gramEnd"/>
      <w:r w:rsidRPr="001B050C">
        <w:rPr>
          <w:rFonts w:hint="eastAsia"/>
          <w:color w:val="000000" w:themeColor="text1"/>
        </w:rPr>
        <w:t>勤隊會啟動查察，我們需要有人配合……」等建議意見。是</w:t>
      </w:r>
      <w:proofErr w:type="gramStart"/>
      <w:r w:rsidRPr="001B050C">
        <w:rPr>
          <w:rFonts w:hint="eastAsia"/>
          <w:color w:val="000000" w:themeColor="text1"/>
        </w:rPr>
        <w:t>以</w:t>
      </w:r>
      <w:proofErr w:type="gramEnd"/>
      <w:r w:rsidRPr="001B050C">
        <w:rPr>
          <w:rFonts w:hint="eastAsia"/>
          <w:color w:val="000000" w:themeColor="text1"/>
        </w:rPr>
        <w:t>，</w:t>
      </w:r>
      <w:r w:rsidRPr="001B050C">
        <w:rPr>
          <w:rFonts w:hAnsi="標楷體" w:hint="eastAsia"/>
          <w:color w:val="000000" w:themeColor="text1"/>
          <w:szCs w:val="32"/>
        </w:rPr>
        <w:t>為避免學生行方不明</w:t>
      </w:r>
      <w:proofErr w:type="gramStart"/>
      <w:r w:rsidRPr="001B050C">
        <w:rPr>
          <w:rFonts w:hAnsi="標楷體" w:hint="eastAsia"/>
          <w:color w:val="000000" w:themeColor="text1"/>
          <w:szCs w:val="32"/>
        </w:rPr>
        <w:t>失聯後留</w:t>
      </w:r>
      <w:proofErr w:type="gramEnd"/>
      <w:r w:rsidRPr="001B050C">
        <w:rPr>
          <w:rFonts w:hAnsi="標楷體" w:hint="eastAsia"/>
          <w:color w:val="000000" w:themeColor="text1"/>
          <w:szCs w:val="32"/>
        </w:rPr>
        <w:t>置在臺從事非法工作，或於退學後確保其能安全離境返國，教育部與</w:t>
      </w:r>
      <w:proofErr w:type="gramStart"/>
      <w:r w:rsidRPr="001B050C">
        <w:rPr>
          <w:rFonts w:hAnsi="標楷體" w:hint="eastAsia"/>
          <w:color w:val="000000" w:themeColor="text1"/>
          <w:szCs w:val="32"/>
        </w:rPr>
        <w:t>移民署允</w:t>
      </w:r>
      <w:proofErr w:type="gramEnd"/>
      <w:r w:rsidRPr="001B050C">
        <w:rPr>
          <w:rFonts w:hAnsi="標楷體" w:hint="eastAsia"/>
          <w:color w:val="000000" w:themeColor="text1"/>
          <w:szCs w:val="32"/>
        </w:rPr>
        <w:t>應加強跨部會合作，透過政策面、制度面、法規面與執行面的制訂、調整與改善等積極性措施，來防範外籍學生發生失聯。</w:t>
      </w:r>
    </w:p>
    <w:p w:rsidR="00C308CF" w:rsidRPr="001B050C" w:rsidRDefault="00C308CF" w:rsidP="00C308CF">
      <w:pPr>
        <w:pStyle w:val="3"/>
        <w:numPr>
          <w:ilvl w:val="2"/>
          <w:numId w:val="1"/>
        </w:numPr>
        <w:rPr>
          <w:rFonts w:hAnsi="標楷體"/>
          <w:color w:val="000000" w:themeColor="text1"/>
          <w:szCs w:val="32"/>
        </w:rPr>
      </w:pPr>
      <w:proofErr w:type="gramStart"/>
      <w:r w:rsidRPr="001B050C">
        <w:rPr>
          <w:rFonts w:hAnsi="標楷體" w:hint="eastAsia"/>
          <w:color w:val="000000" w:themeColor="text1"/>
          <w:szCs w:val="32"/>
        </w:rPr>
        <w:t>此外，</w:t>
      </w:r>
      <w:proofErr w:type="gramEnd"/>
      <w:r w:rsidRPr="001B050C">
        <w:rPr>
          <w:rFonts w:hAnsi="標楷體" w:hint="eastAsia"/>
          <w:color w:val="000000" w:themeColor="text1"/>
          <w:szCs w:val="32"/>
        </w:rPr>
        <w:t>移民署提出以下建議，併請教育部會同該署共同研議</w:t>
      </w:r>
      <w:r w:rsidR="00262E46" w:rsidRPr="001B050C">
        <w:rPr>
          <w:rFonts w:hAnsi="標楷體" w:hint="eastAsia"/>
          <w:color w:val="000000" w:themeColor="text1"/>
          <w:szCs w:val="32"/>
        </w:rPr>
        <w:t>相關</w:t>
      </w:r>
      <w:r w:rsidRPr="001B050C">
        <w:rPr>
          <w:rFonts w:hAnsi="標楷體" w:hint="eastAsia"/>
          <w:color w:val="000000" w:themeColor="text1"/>
          <w:szCs w:val="32"/>
        </w:rPr>
        <w:t>可行性</w:t>
      </w:r>
      <w:r w:rsidR="00262E46" w:rsidRPr="001B050C">
        <w:rPr>
          <w:rFonts w:hAnsi="標楷體" w:hint="eastAsia"/>
          <w:color w:val="000000" w:themeColor="text1"/>
          <w:szCs w:val="32"/>
        </w:rPr>
        <w:t>：</w:t>
      </w:r>
    </w:p>
    <w:p w:rsidR="00C308CF" w:rsidRPr="001B050C" w:rsidRDefault="00C308CF" w:rsidP="00C308CF">
      <w:pPr>
        <w:pStyle w:val="4"/>
        <w:numPr>
          <w:ilvl w:val="3"/>
          <w:numId w:val="1"/>
        </w:numPr>
        <w:rPr>
          <w:color w:val="000000" w:themeColor="text1"/>
        </w:rPr>
      </w:pPr>
      <w:r w:rsidRPr="001B050C">
        <w:rPr>
          <w:rFonts w:hint="eastAsia"/>
          <w:b/>
          <w:color w:val="000000" w:themeColor="text1"/>
        </w:rPr>
        <w:t>落實</w:t>
      </w:r>
      <w:r w:rsidR="00C17365" w:rsidRPr="001B050C">
        <w:rPr>
          <w:rFonts w:hint="eastAsia"/>
          <w:b/>
          <w:color w:val="000000" w:themeColor="text1"/>
        </w:rPr>
        <w:t>督導</w:t>
      </w:r>
      <w:r w:rsidRPr="001B050C">
        <w:rPr>
          <w:rFonts w:hint="eastAsia"/>
          <w:b/>
          <w:color w:val="000000" w:themeColor="text1"/>
        </w:rPr>
        <w:t>外籍學生到課情形</w:t>
      </w:r>
      <w:r w:rsidRPr="001B050C">
        <w:rPr>
          <w:rFonts w:hint="eastAsia"/>
          <w:color w:val="000000" w:themeColor="text1"/>
        </w:rPr>
        <w:t>：教育部</w:t>
      </w:r>
      <w:r w:rsidR="00E96921" w:rsidRPr="001B050C">
        <w:rPr>
          <w:rFonts w:hint="eastAsia"/>
          <w:color w:val="000000" w:themeColor="text1"/>
        </w:rPr>
        <w:t>允</w:t>
      </w:r>
      <w:r w:rsidRPr="001B050C">
        <w:rPr>
          <w:rFonts w:hint="eastAsia"/>
          <w:color w:val="000000" w:themeColor="text1"/>
        </w:rPr>
        <w:t>應強化督導及不定期抽查各校外籍學生管理機制、在學表現及出席情形，避免大專校院淪為外籍人士來</w:t>
      </w:r>
      <w:proofErr w:type="gramStart"/>
      <w:r w:rsidRPr="001B050C">
        <w:rPr>
          <w:rFonts w:hint="eastAsia"/>
          <w:color w:val="000000" w:themeColor="text1"/>
        </w:rPr>
        <w:t>臺</w:t>
      </w:r>
      <w:proofErr w:type="gramEnd"/>
      <w:r w:rsidRPr="001B050C">
        <w:rPr>
          <w:rFonts w:hint="eastAsia"/>
          <w:color w:val="000000" w:themeColor="text1"/>
        </w:rPr>
        <w:t>跳板，外籍學生成為外來人口管理漏洞。</w:t>
      </w:r>
    </w:p>
    <w:p w:rsidR="00C308CF" w:rsidRPr="001B050C" w:rsidRDefault="00C308CF" w:rsidP="00C308CF">
      <w:pPr>
        <w:pStyle w:val="4"/>
        <w:numPr>
          <w:ilvl w:val="3"/>
          <w:numId w:val="1"/>
        </w:numPr>
        <w:rPr>
          <w:rFonts w:hAnsi="標楷體"/>
          <w:color w:val="000000" w:themeColor="text1"/>
          <w:szCs w:val="32"/>
        </w:rPr>
      </w:pPr>
      <w:r w:rsidRPr="001B050C">
        <w:rPr>
          <w:rFonts w:hAnsi="標楷體" w:hint="eastAsia"/>
          <w:b/>
          <w:color w:val="000000" w:themeColor="text1"/>
          <w:szCs w:val="32"/>
        </w:rPr>
        <w:t>來</w:t>
      </w:r>
      <w:proofErr w:type="gramStart"/>
      <w:r w:rsidRPr="001B050C">
        <w:rPr>
          <w:rFonts w:hAnsi="標楷體" w:hint="eastAsia"/>
          <w:b/>
          <w:color w:val="000000" w:themeColor="text1"/>
          <w:szCs w:val="32"/>
        </w:rPr>
        <w:t>臺</w:t>
      </w:r>
      <w:proofErr w:type="gramEnd"/>
      <w:r w:rsidRPr="001B050C">
        <w:rPr>
          <w:rFonts w:hAnsi="標楷體" w:hint="eastAsia"/>
          <w:b/>
          <w:color w:val="000000" w:themeColor="text1"/>
          <w:szCs w:val="32"/>
        </w:rPr>
        <w:t>之前要給學生權益說明</w:t>
      </w:r>
      <w:r w:rsidR="00424A06" w:rsidRPr="001B050C">
        <w:rPr>
          <w:rFonts w:hint="eastAsia"/>
          <w:color w:val="000000" w:themeColor="text1"/>
        </w:rPr>
        <w:t>：</w:t>
      </w:r>
      <w:r w:rsidRPr="001B050C">
        <w:rPr>
          <w:rFonts w:hAnsi="標楷體" w:hint="eastAsia"/>
          <w:color w:val="000000" w:themeColor="text1"/>
          <w:szCs w:val="32"/>
        </w:rPr>
        <w:t>建議在前端瞭解學校到底有沒有做，例如學生不知道臺灣生活費這麼高，實習外還要打工，很多都是執行面問題，需要學校更多責任，也不能再找仲介。該署署長也要求服務站要跟當地學校</w:t>
      </w:r>
      <w:proofErr w:type="gramStart"/>
      <w:r w:rsidRPr="001B050C">
        <w:rPr>
          <w:rFonts w:hAnsi="標楷體" w:hint="eastAsia"/>
          <w:color w:val="000000" w:themeColor="text1"/>
          <w:szCs w:val="32"/>
        </w:rPr>
        <w:t>外生較多</w:t>
      </w:r>
      <w:proofErr w:type="gramEnd"/>
      <w:r w:rsidRPr="001B050C">
        <w:rPr>
          <w:rFonts w:hAnsi="標楷體" w:hint="eastAsia"/>
          <w:color w:val="000000" w:themeColor="text1"/>
          <w:szCs w:val="32"/>
        </w:rPr>
        <w:t>的直接以line群組聯繫，希望可以想方設法幫忙，但執行面環節需要再更細緻，更希望教育部以主管機關</w:t>
      </w:r>
      <w:r w:rsidRPr="001B050C">
        <w:rPr>
          <w:rFonts w:hAnsi="標楷體" w:hint="eastAsia"/>
          <w:color w:val="000000" w:themeColor="text1"/>
          <w:szCs w:val="32"/>
        </w:rPr>
        <w:lastRenderedPageBreak/>
        <w:t>身分去要求學校落實。</w:t>
      </w:r>
    </w:p>
    <w:p w:rsidR="000E74E4" w:rsidRPr="001B050C" w:rsidRDefault="000E74E4" w:rsidP="00C308CF">
      <w:pPr>
        <w:pStyle w:val="4"/>
        <w:numPr>
          <w:ilvl w:val="3"/>
          <w:numId w:val="1"/>
        </w:numPr>
        <w:rPr>
          <w:rFonts w:hAnsi="標楷體"/>
          <w:color w:val="000000" w:themeColor="text1"/>
          <w:szCs w:val="32"/>
        </w:rPr>
      </w:pPr>
      <w:r w:rsidRPr="001B050C">
        <w:rPr>
          <w:rFonts w:hAnsi="標楷體" w:hint="eastAsia"/>
          <w:b/>
          <w:color w:val="000000" w:themeColor="text1"/>
          <w:szCs w:val="32"/>
        </w:rPr>
        <w:t>強化外國學生關懷輔導機制</w:t>
      </w:r>
      <w:r w:rsidRPr="001B050C">
        <w:rPr>
          <w:rFonts w:hAnsi="標楷體" w:hint="eastAsia"/>
          <w:color w:val="000000" w:themeColor="text1"/>
          <w:szCs w:val="32"/>
        </w:rPr>
        <w:t>：雖教育部已訂定相關規定，</w:t>
      </w:r>
      <w:r w:rsidR="00041845" w:rsidRPr="001B050C">
        <w:rPr>
          <w:rFonts w:hAnsi="標楷體" w:hint="eastAsia"/>
          <w:color w:val="000000" w:themeColor="text1"/>
          <w:szCs w:val="32"/>
        </w:rPr>
        <w:t>學校</w:t>
      </w:r>
      <w:r w:rsidRPr="001B050C">
        <w:rPr>
          <w:rFonts w:hAnsi="標楷體" w:hint="eastAsia"/>
          <w:color w:val="000000" w:themeColor="text1"/>
          <w:szCs w:val="32"/>
        </w:rPr>
        <w:t>不定期舉辦輔導活動，</w:t>
      </w:r>
      <w:proofErr w:type="gramStart"/>
      <w:r w:rsidRPr="001B050C">
        <w:rPr>
          <w:rFonts w:hAnsi="標楷體" w:hint="eastAsia"/>
          <w:color w:val="000000" w:themeColor="text1"/>
          <w:szCs w:val="32"/>
        </w:rPr>
        <w:t>且訪視</w:t>
      </w:r>
      <w:proofErr w:type="gramEnd"/>
      <w:r w:rsidRPr="001B050C">
        <w:rPr>
          <w:rFonts w:hAnsi="標楷體" w:hint="eastAsia"/>
          <w:color w:val="000000" w:themeColor="text1"/>
          <w:szCs w:val="32"/>
        </w:rPr>
        <w:t>大專校院機制及僑外生座談會</w:t>
      </w:r>
      <w:r w:rsidR="005A3E2C" w:rsidRPr="001B050C">
        <w:rPr>
          <w:rFonts w:hAnsi="標楷體" w:hint="eastAsia"/>
          <w:color w:val="000000" w:themeColor="text1"/>
          <w:szCs w:val="32"/>
        </w:rPr>
        <w:t>等</w:t>
      </w:r>
      <w:r w:rsidRPr="001B050C">
        <w:rPr>
          <w:rFonts w:hAnsi="標楷體" w:hint="eastAsia"/>
          <w:color w:val="000000" w:themeColor="text1"/>
          <w:szCs w:val="32"/>
        </w:rPr>
        <w:t>。</w:t>
      </w:r>
      <w:proofErr w:type="gramStart"/>
      <w:r w:rsidRPr="001B050C">
        <w:rPr>
          <w:rFonts w:hAnsi="標楷體" w:hint="eastAsia"/>
          <w:b/>
          <w:color w:val="000000" w:themeColor="text1"/>
          <w:szCs w:val="32"/>
        </w:rPr>
        <w:t>惟</w:t>
      </w:r>
      <w:proofErr w:type="gramEnd"/>
      <w:r w:rsidRPr="001B050C">
        <w:rPr>
          <w:rFonts w:hAnsi="標楷體" w:hint="eastAsia"/>
          <w:b/>
          <w:color w:val="000000" w:themeColor="text1"/>
          <w:szCs w:val="32"/>
        </w:rPr>
        <w:t>部分高風險學生恐未積極參與前揭活動</w:t>
      </w:r>
      <w:r w:rsidRPr="001B050C">
        <w:rPr>
          <w:rFonts w:hAnsi="標楷體" w:hint="eastAsia"/>
          <w:color w:val="000000" w:themeColor="text1"/>
          <w:szCs w:val="32"/>
        </w:rPr>
        <w:t>，仍待導師、輔導人員或社工等主動發掘並個別提供關懷協助，期減少外國學生行方不明或從事不法工作之情形。</w:t>
      </w:r>
    </w:p>
    <w:p w:rsidR="008D0E02" w:rsidRPr="001B050C" w:rsidRDefault="008D0E02" w:rsidP="008D0E02">
      <w:pPr>
        <w:pStyle w:val="3"/>
        <w:numPr>
          <w:ilvl w:val="2"/>
          <w:numId w:val="1"/>
        </w:numPr>
        <w:rPr>
          <w:rFonts w:hAnsi="標楷體"/>
          <w:color w:val="000000" w:themeColor="text1"/>
          <w:szCs w:val="32"/>
        </w:rPr>
      </w:pPr>
      <w:r w:rsidRPr="001B050C">
        <w:rPr>
          <w:rFonts w:hAnsi="標楷體" w:hint="eastAsia"/>
          <w:color w:val="000000" w:themeColor="text1"/>
          <w:szCs w:val="32"/>
        </w:rPr>
        <w:t>綜</w:t>
      </w:r>
      <w:proofErr w:type="gramStart"/>
      <w:r w:rsidRPr="001B050C">
        <w:rPr>
          <w:rFonts w:hAnsi="標楷體" w:hint="eastAsia"/>
          <w:color w:val="000000" w:themeColor="text1"/>
          <w:szCs w:val="32"/>
        </w:rPr>
        <w:t>上論結</w:t>
      </w:r>
      <w:proofErr w:type="gramEnd"/>
      <w:r w:rsidRPr="001B050C">
        <w:rPr>
          <w:rFonts w:hAnsi="標楷體" w:hint="eastAsia"/>
          <w:color w:val="000000" w:themeColor="text1"/>
          <w:szCs w:val="32"/>
        </w:rPr>
        <w:t>，</w:t>
      </w:r>
      <w:r w:rsidR="00A94CD9" w:rsidRPr="001B050C">
        <w:rPr>
          <w:rFonts w:hint="eastAsia"/>
          <w:color w:val="000000" w:themeColor="text1"/>
        </w:rPr>
        <w:t>教育部因應國內少子女化及國內</w:t>
      </w:r>
      <w:r w:rsidR="00601B85" w:rsidRPr="001B050C">
        <w:rPr>
          <w:rFonts w:hint="eastAsia"/>
          <w:color w:val="000000" w:themeColor="text1"/>
        </w:rPr>
        <w:t>重點產業人才需求</w:t>
      </w:r>
      <w:r w:rsidR="00A94CD9" w:rsidRPr="001B050C">
        <w:rPr>
          <w:rFonts w:hint="eastAsia"/>
          <w:color w:val="000000" w:themeColor="text1"/>
        </w:rPr>
        <w:t>，並配合政府移民政策規劃，擴大招收僑生、港澳學生及外國學生來臺，大專院校境外學生人數快速成長，行方不明人數亦呈增加趨勢，因學生來臺求學，非屬義務教育，相關監管措施實需兼顧學生權益，學生於行方不明</w:t>
      </w:r>
      <w:proofErr w:type="gramStart"/>
      <w:r w:rsidR="00A94CD9" w:rsidRPr="001B050C">
        <w:rPr>
          <w:rFonts w:hint="eastAsia"/>
          <w:color w:val="000000" w:themeColor="text1"/>
        </w:rPr>
        <w:t>失聯</w:t>
      </w:r>
      <w:proofErr w:type="gramEnd"/>
      <w:r w:rsidR="00A94CD9" w:rsidRPr="001B050C">
        <w:rPr>
          <w:rFonts w:hint="eastAsia"/>
          <w:color w:val="000000" w:themeColor="text1"/>
        </w:rPr>
        <w:t>時，學校究應即時或於幾日內通報</w:t>
      </w:r>
      <w:r w:rsidR="00585961" w:rsidRPr="001B050C">
        <w:rPr>
          <w:rFonts w:hint="eastAsia"/>
          <w:color w:val="000000" w:themeColor="text1"/>
        </w:rPr>
        <w:t>、</w:t>
      </w:r>
      <w:r w:rsidR="00A94CD9" w:rsidRPr="001B050C">
        <w:rPr>
          <w:rFonts w:hint="eastAsia"/>
          <w:color w:val="000000" w:themeColor="text1"/>
        </w:rPr>
        <w:t>由誰協助辦理相關出境事務</w:t>
      </w:r>
      <w:r w:rsidR="00585961" w:rsidRPr="001B050C">
        <w:rPr>
          <w:rFonts w:hint="eastAsia"/>
          <w:color w:val="000000" w:themeColor="text1"/>
        </w:rPr>
        <w:t>、</w:t>
      </w:r>
      <w:r w:rsidR="00A94CD9" w:rsidRPr="001B050C">
        <w:rPr>
          <w:rFonts w:hint="eastAsia"/>
          <w:color w:val="000000" w:themeColor="text1"/>
        </w:rPr>
        <w:t>學校及學生應負之責任各為何</w:t>
      </w:r>
      <w:r w:rsidR="00585961" w:rsidRPr="001B050C">
        <w:rPr>
          <w:rFonts w:hint="eastAsia"/>
          <w:color w:val="000000" w:themeColor="text1"/>
        </w:rPr>
        <w:t>，</w:t>
      </w:r>
      <w:r w:rsidR="00A94CD9" w:rsidRPr="001B050C">
        <w:rPr>
          <w:rFonts w:hint="eastAsia"/>
          <w:color w:val="000000" w:themeColor="text1"/>
        </w:rPr>
        <w:t>目前</w:t>
      </w:r>
      <w:proofErr w:type="gramStart"/>
      <w:r w:rsidR="00A94CD9" w:rsidRPr="001B050C">
        <w:rPr>
          <w:rFonts w:hint="eastAsia"/>
          <w:color w:val="000000" w:themeColor="text1"/>
        </w:rPr>
        <w:t>均乏具</w:t>
      </w:r>
      <w:proofErr w:type="gramEnd"/>
      <w:r w:rsidR="00A94CD9" w:rsidRPr="001B050C">
        <w:rPr>
          <w:rFonts w:hint="eastAsia"/>
          <w:color w:val="000000" w:themeColor="text1"/>
        </w:rPr>
        <w:t>體規範機制，為避免學生行方不明</w:t>
      </w:r>
      <w:proofErr w:type="gramStart"/>
      <w:r w:rsidR="00A94CD9" w:rsidRPr="001B050C">
        <w:rPr>
          <w:rFonts w:hint="eastAsia"/>
          <w:color w:val="000000" w:themeColor="text1"/>
        </w:rPr>
        <w:t>失聯後留</w:t>
      </w:r>
      <w:proofErr w:type="gramEnd"/>
      <w:r w:rsidR="00A94CD9" w:rsidRPr="001B050C">
        <w:rPr>
          <w:rFonts w:hint="eastAsia"/>
          <w:color w:val="000000" w:themeColor="text1"/>
        </w:rPr>
        <w:t>置在臺從事非法工作，或於退學後確保其能安全離境返國，教育部與</w:t>
      </w:r>
      <w:proofErr w:type="gramStart"/>
      <w:r w:rsidR="00A94CD9" w:rsidRPr="001B050C">
        <w:rPr>
          <w:rFonts w:hint="eastAsia"/>
          <w:color w:val="000000" w:themeColor="text1"/>
        </w:rPr>
        <w:t>移民署允</w:t>
      </w:r>
      <w:proofErr w:type="gramEnd"/>
      <w:r w:rsidR="00A94CD9" w:rsidRPr="001B050C">
        <w:rPr>
          <w:rFonts w:hint="eastAsia"/>
          <w:color w:val="000000" w:themeColor="text1"/>
        </w:rPr>
        <w:t>應</w:t>
      </w:r>
      <w:r w:rsidR="00605C82" w:rsidRPr="001B050C">
        <w:rPr>
          <w:rFonts w:hint="eastAsia"/>
          <w:color w:val="000000" w:themeColor="text1"/>
        </w:rPr>
        <w:t>蒐</w:t>
      </w:r>
      <w:r w:rsidR="005D05E0" w:rsidRPr="001B050C">
        <w:rPr>
          <w:rFonts w:hAnsi="標楷體" w:hint="eastAsia"/>
          <w:color w:val="000000" w:themeColor="text1"/>
          <w:szCs w:val="32"/>
        </w:rPr>
        <w:t>集澳洲、歐盟及日韓等國針對招收國際學生</w:t>
      </w:r>
      <w:r w:rsidR="008B36A4" w:rsidRPr="001B050C">
        <w:rPr>
          <w:rFonts w:hAnsi="標楷體" w:hint="eastAsia"/>
          <w:color w:val="000000" w:themeColor="text1"/>
          <w:szCs w:val="32"/>
        </w:rPr>
        <w:t>之</w:t>
      </w:r>
      <w:r w:rsidR="005D05E0" w:rsidRPr="001B050C">
        <w:rPr>
          <w:rFonts w:hAnsi="標楷體" w:hint="eastAsia"/>
          <w:color w:val="000000" w:themeColor="text1"/>
          <w:szCs w:val="32"/>
        </w:rPr>
        <w:t>相關管理措施</w:t>
      </w:r>
      <w:proofErr w:type="gramStart"/>
      <w:r w:rsidR="005D05E0" w:rsidRPr="001B050C">
        <w:rPr>
          <w:rFonts w:hAnsi="標楷體" w:hint="eastAsia"/>
          <w:color w:val="000000" w:themeColor="text1"/>
          <w:szCs w:val="32"/>
        </w:rPr>
        <w:t>作為借境</w:t>
      </w:r>
      <w:proofErr w:type="gramEnd"/>
      <w:r w:rsidR="005D05E0" w:rsidRPr="001B050C">
        <w:rPr>
          <w:rFonts w:hAnsi="標楷體" w:hint="eastAsia"/>
          <w:color w:val="000000" w:themeColor="text1"/>
          <w:szCs w:val="32"/>
        </w:rPr>
        <w:t>與參照，並</w:t>
      </w:r>
      <w:r w:rsidR="005D05E0" w:rsidRPr="001B050C">
        <w:rPr>
          <w:rFonts w:hint="eastAsia"/>
          <w:color w:val="000000" w:themeColor="text1"/>
        </w:rPr>
        <w:t>加強跨部會合作，透過</w:t>
      </w:r>
      <w:r w:rsidR="005D05E0" w:rsidRPr="001B050C">
        <w:rPr>
          <w:rFonts w:hAnsi="標楷體" w:hint="eastAsia"/>
          <w:color w:val="000000" w:themeColor="text1"/>
          <w:szCs w:val="32"/>
        </w:rPr>
        <w:t>政策面、制度面、法規面與執行面的制訂、調整與改善等積極性措施，來防範外籍學生發生失聯</w:t>
      </w:r>
      <w:r w:rsidR="00A94CD9" w:rsidRPr="001B050C">
        <w:rPr>
          <w:rFonts w:hAnsi="標楷體" w:hint="eastAsia"/>
          <w:color w:val="000000" w:themeColor="text1"/>
          <w:szCs w:val="32"/>
        </w:rPr>
        <w:t>。</w:t>
      </w:r>
    </w:p>
    <w:p w:rsidR="008D0E02" w:rsidRPr="001B050C" w:rsidRDefault="008D0E02" w:rsidP="008D0E02">
      <w:pPr>
        <w:pStyle w:val="1"/>
        <w:numPr>
          <w:ilvl w:val="0"/>
          <w:numId w:val="1"/>
        </w:numPr>
        <w:ind w:left="2380" w:hanging="2380"/>
        <w:rPr>
          <w:rFonts w:hAnsi="標楷體"/>
          <w:color w:val="000000" w:themeColor="text1"/>
        </w:rPr>
      </w:pPr>
      <w:r w:rsidRPr="001B050C">
        <w:rPr>
          <w:rFonts w:hAnsi="標楷體"/>
          <w:color w:val="000000" w:themeColor="text1"/>
        </w:rPr>
        <w:br w:type="page"/>
      </w:r>
      <w:bookmarkStart w:id="86" w:name="_Toc158126683"/>
      <w:r w:rsidRPr="001B050C">
        <w:rPr>
          <w:rFonts w:hAnsi="標楷體" w:hint="eastAsia"/>
          <w:color w:val="000000" w:themeColor="text1"/>
        </w:rPr>
        <w:lastRenderedPageBreak/>
        <w:t>處理辦法：</w:t>
      </w:r>
      <w:bookmarkEnd w:id="86"/>
    </w:p>
    <w:p w:rsidR="008D0E02" w:rsidRPr="001B050C" w:rsidRDefault="008D0E02" w:rsidP="008D0E02">
      <w:pPr>
        <w:pStyle w:val="2"/>
        <w:numPr>
          <w:ilvl w:val="1"/>
          <w:numId w:val="1"/>
        </w:numPr>
        <w:spacing w:beforeLines="25" w:before="114"/>
        <w:ind w:left="1020" w:hanging="680"/>
        <w:rPr>
          <w:rFonts w:hAnsi="標楷體"/>
          <w:color w:val="000000" w:themeColor="text1"/>
        </w:rPr>
      </w:pPr>
      <w:bookmarkStart w:id="87" w:name="_Toc155686968"/>
      <w:bookmarkStart w:id="88" w:name="_Toc155688076"/>
      <w:bookmarkStart w:id="89" w:name="_Toc155708364"/>
      <w:bookmarkStart w:id="90" w:name="_Toc155775581"/>
      <w:bookmarkStart w:id="91" w:name="_Toc156576625"/>
      <w:bookmarkStart w:id="92" w:name="_Toc157696303"/>
      <w:bookmarkStart w:id="93" w:name="_Toc158126684"/>
      <w:r w:rsidRPr="001B050C">
        <w:rPr>
          <w:rFonts w:hint="eastAsia"/>
          <w:color w:val="000000" w:themeColor="text1"/>
        </w:rPr>
        <w:t>調查意</w:t>
      </w:r>
      <w:r w:rsidRPr="001B050C">
        <w:rPr>
          <w:rFonts w:hAnsi="標楷體" w:hint="eastAsia"/>
          <w:color w:val="000000" w:themeColor="text1"/>
        </w:rPr>
        <w:t>見一至二，函請教育部確實檢討改進</w:t>
      </w:r>
      <w:proofErr w:type="gramStart"/>
      <w:r w:rsidRPr="001B050C">
        <w:rPr>
          <w:rFonts w:hAnsi="標楷體" w:hint="eastAsia"/>
          <w:color w:val="000000" w:themeColor="text1"/>
        </w:rPr>
        <w:t>見復。</w:t>
      </w:r>
      <w:bookmarkEnd w:id="87"/>
      <w:bookmarkEnd w:id="88"/>
      <w:bookmarkEnd w:id="89"/>
      <w:bookmarkEnd w:id="90"/>
      <w:bookmarkEnd w:id="91"/>
      <w:bookmarkEnd w:id="92"/>
      <w:bookmarkEnd w:id="93"/>
      <w:proofErr w:type="gramEnd"/>
    </w:p>
    <w:p w:rsidR="008D0E02" w:rsidRPr="001B050C" w:rsidRDefault="008D0E02" w:rsidP="008D0E02">
      <w:pPr>
        <w:pStyle w:val="2"/>
        <w:numPr>
          <w:ilvl w:val="1"/>
          <w:numId w:val="1"/>
        </w:numPr>
        <w:spacing w:beforeLines="25" w:before="114"/>
        <w:ind w:left="1020" w:hanging="680"/>
        <w:rPr>
          <w:color w:val="000000" w:themeColor="text1"/>
        </w:rPr>
      </w:pPr>
      <w:bookmarkStart w:id="94" w:name="_Toc155686969"/>
      <w:bookmarkStart w:id="95" w:name="_Toc155688077"/>
      <w:bookmarkStart w:id="96" w:name="_Toc155708365"/>
      <w:bookmarkStart w:id="97" w:name="_Toc155775582"/>
      <w:bookmarkStart w:id="98" w:name="_Toc156576626"/>
      <w:bookmarkStart w:id="99" w:name="_Toc157696304"/>
      <w:bookmarkStart w:id="100" w:name="_Toc158126685"/>
      <w:r w:rsidRPr="001B050C">
        <w:rPr>
          <w:rFonts w:hAnsi="標楷體" w:hint="eastAsia"/>
          <w:color w:val="000000" w:themeColor="text1"/>
        </w:rPr>
        <w:t>調查意見</w:t>
      </w:r>
      <w:proofErr w:type="gramStart"/>
      <w:r w:rsidRPr="001B050C">
        <w:rPr>
          <w:rFonts w:hAnsi="標楷體" w:hint="eastAsia"/>
          <w:color w:val="000000" w:themeColor="text1"/>
        </w:rPr>
        <w:t>三</w:t>
      </w:r>
      <w:proofErr w:type="gramEnd"/>
      <w:r w:rsidRPr="001B050C">
        <w:rPr>
          <w:rFonts w:hAnsi="標楷體" w:hint="eastAsia"/>
          <w:color w:val="000000" w:themeColor="text1"/>
        </w:rPr>
        <w:t>，函請教育部</w:t>
      </w:r>
      <w:r w:rsidR="007B4269" w:rsidRPr="001B050C">
        <w:rPr>
          <w:rFonts w:hAnsi="標楷體" w:hint="eastAsia"/>
          <w:color w:val="000000" w:themeColor="text1"/>
        </w:rPr>
        <w:t>及</w:t>
      </w:r>
      <w:r w:rsidRPr="001B050C">
        <w:rPr>
          <w:rFonts w:hAnsi="標楷體" w:hint="eastAsia"/>
          <w:color w:val="000000" w:themeColor="text1"/>
        </w:rPr>
        <w:t>內政部移民署</w:t>
      </w:r>
      <w:r w:rsidR="007B4269" w:rsidRPr="001B050C">
        <w:rPr>
          <w:rFonts w:hAnsi="標楷體" w:hint="eastAsia"/>
          <w:color w:val="000000" w:themeColor="text1"/>
        </w:rPr>
        <w:t>共同</w:t>
      </w:r>
      <w:r w:rsidRPr="001B050C">
        <w:rPr>
          <w:rFonts w:hAnsi="標楷體" w:hint="eastAsia"/>
          <w:color w:val="000000" w:themeColor="text1"/>
        </w:rPr>
        <w:t>研議改</w:t>
      </w:r>
      <w:r w:rsidR="007B4269" w:rsidRPr="001B050C">
        <w:rPr>
          <w:rFonts w:hAnsi="標楷體" w:hint="eastAsia"/>
          <w:color w:val="000000" w:themeColor="text1"/>
        </w:rPr>
        <w:t>進</w:t>
      </w:r>
      <w:proofErr w:type="gramStart"/>
      <w:r w:rsidRPr="001B050C">
        <w:rPr>
          <w:rFonts w:hAnsi="標楷體" w:hint="eastAsia"/>
          <w:color w:val="000000" w:themeColor="text1"/>
        </w:rPr>
        <w:t>見</w:t>
      </w:r>
      <w:r w:rsidRPr="001B050C">
        <w:rPr>
          <w:rFonts w:hint="eastAsia"/>
          <w:color w:val="000000" w:themeColor="text1"/>
        </w:rPr>
        <w:t>復</w:t>
      </w:r>
      <w:proofErr w:type="gramEnd"/>
      <w:r w:rsidRPr="001B050C">
        <w:rPr>
          <w:rFonts w:hint="eastAsia"/>
          <w:color w:val="000000" w:themeColor="text1"/>
        </w:rPr>
        <w:t>。</w:t>
      </w:r>
      <w:bookmarkEnd w:id="94"/>
      <w:bookmarkEnd w:id="95"/>
      <w:bookmarkEnd w:id="96"/>
      <w:bookmarkEnd w:id="97"/>
      <w:bookmarkEnd w:id="98"/>
      <w:bookmarkEnd w:id="99"/>
      <w:bookmarkEnd w:id="100"/>
    </w:p>
    <w:p w:rsidR="008D0E02" w:rsidRPr="001B050C" w:rsidRDefault="008D0E02" w:rsidP="008D0E02">
      <w:pPr>
        <w:pStyle w:val="ab"/>
        <w:spacing w:beforeLines="50" w:before="228" w:afterLines="100" w:after="457"/>
        <w:ind w:leftChars="1100" w:left="3742"/>
        <w:rPr>
          <w:rFonts w:hAnsi="標楷體"/>
          <w:b w:val="0"/>
          <w:bCs/>
          <w:snapToGrid/>
          <w:color w:val="000000" w:themeColor="text1"/>
          <w:spacing w:val="12"/>
          <w:kern w:val="0"/>
          <w:sz w:val="40"/>
        </w:rPr>
      </w:pPr>
    </w:p>
    <w:p w:rsidR="008D0E02" w:rsidRPr="001B050C" w:rsidRDefault="008D0E02" w:rsidP="00815598">
      <w:pPr>
        <w:pStyle w:val="ab"/>
        <w:spacing w:before="0" w:after="0"/>
        <w:ind w:leftChars="1100" w:left="3742"/>
        <w:rPr>
          <w:rFonts w:hAnsi="標楷體"/>
          <w:b w:val="0"/>
          <w:bCs/>
          <w:snapToGrid/>
          <w:color w:val="000000" w:themeColor="text1"/>
          <w:spacing w:val="12"/>
          <w:kern w:val="0"/>
          <w:sz w:val="40"/>
        </w:rPr>
      </w:pPr>
      <w:r w:rsidRPr="001B050C">
        <w:rPr>
          <w:rFonts w:hAnsi="標楷體" w:hint="eastAsia"/>
          <w:b w:val="0"/>
          <w:bCs/>
          <w:snapToGrid/>
          <w:color w:val="000000" w:themeColor="text1"/>
          <w:spacing w:val="12"/>
          <w:kern w:val="0"/>
          <w:sz w:val="40"/>
        </w:rPr>
        <w:t>調查委員：</w:t>
      </w:r>
      <w:r w:rsidR="00EF7376">
        <w:rPr>
          <w:rFonts w:hAnsi="標楷體" w:hint="eastAsia"/>
          <w:b w:val="0"/>
          <w:bCs/>
          <w:snapToGrid/>
          <w:color w:val="000000" w:themeColor="text1"/>
          <w:spacing w:val="12"/>
          <w:kern w:val="0"/>
          <w:sz w:val="40"/>
        </w:rPr>
        <w:t>王美玉</w:t>
      </w:r>
    </w:p>
    <w:p w:rsidR="00EF7376" w:rsidRDefault="00EF7376" w:rsidP="008D0E02">
      <w:pPr>
        <w:pStyle w:val="ab"/>
        <w:spacing w:before="0" w:after="0"/>
        <w:ind w:leftChars="1100" w:left="3742"/>
        <w:rPr>
          <w:rFonts w:hAnsi="標楷體"/>
          <w:b w:val="0"/>
          <w:bCs/>
          <w:snapToGrid/>
          <w:color w:val="000000" w:themeColor="text1"/>
          <w:spacing w:val="0"/>
          <w:kern w:val="0"/>
          <w:sz w:val="40"/>
        </w:rPr>
      </w:pPr>
      <w:r>
        <w:rPr>
          <w:rFonts w:hAnsi="標楷體" w:hint="eastAsia"/>
          <w:b w:val="0"/>
          <w:bCs/>
          <w:snapToGrid/>
          <w:color w:val="000000" w:themeColor="text1"/>
          <w:spacing w:val="0"/>
          <w:kern w:val="0"/>
          <w:sz w:val="40"/>
        </w:rPr>
        <w:t xml:space="preserve">           王幼玲</w:t>
      </w:r>
    </w:p>
    <w:p w:rsidR="008D0E02" w:rsidRPr="001B050C" w:rsidRDefault="00EF7376" w:rsidP="008D0E02">
      <w:pPr>
        <w:pStyle w:val="ab"/>
        <w:spacing w:before="0" w:after="0"/>
        <w:ind w:leftChars="1100" w:left="3742"/>
        <w:rPr>
          <w:rFonts w:hAnsi="標楷體"/>
          <w:b w:val="0"/>
          <w:bCs/>
          <w:snapToGrid/>
          <w:color w:val="000000" w:themeColor="text1"/>
          <w:spacing w:val="0"/>
          <w:kern w:val="0"/>
          <w:sz w:val="40"/>
        </w:rPr>
      </w:pPr>
      <w:r>
        <w:rPr>
          <w:rFonts w:hAnsi="標楷體" w:hint="eastAsia"/>
          <w:b w:val="0"/>
          <w:bCs/>
          <w:snapToGrid/>
          <w:color w:val="000000" w:themeColor="text1"/>
          <w:spacing w:val="0"/>
          <w:kern w:val="0"/>
          <w:sz w:val="40"/>
        </w:rPr>
        <w:t xml:space="preserve">           葉大華</w:t>
      </w:r>
    </w:p>
    <w:p w:rsidR="00F729AB" w:rsidRPr="001B050C" w:rsidRDefault="00F729AB" w:rsidP="008D0E02">
      <w:pPr>
        <w:pStyle w:val="ab"/>
        <w:spacing w:before="0" w:after="0"/>
        <w:ind w:leftChars="1100" w:left="3742"/>
        <w:rPr>
          <w:rFonts w:hAnsi="標楷體"/>
          <w:b w:val="0"/>
          <w:bCs/>
          <w:snapToGrid/>
          <w:color w:val="000000" w:themeColor="text1"/>
          <w:spacing w:val="0"/>
          <w:kern w:val="0"/>
          <w:sz w:val="40"/>
        </w:rPr>
      </w:pPr>
    </w:p>
    <w:p w:rsidR="008D0E02" w:rsidRPr="001B050C" w:rsidRDefault="008D0E02" w:rsidP="008D0E02">
      <w:pPr>
        <w:pStyle w:val="ab"/>
        <w:spacing w:before="0" w:after="0"/>
        <w:ind w:leftChars="1100" w:left="3742"/>
        <w:rPr>
          <w:rFonts w:hAnsi="標楷體"/>
          <w:b w:val="0"/>
          <w:bCs/>
          <w:snapToGrid/>
          <w:color w:val="000000" w:themeColor="text1"/>
          <w:spacing w:val="0"/>
          <w:kern w:val="0"/>
          <w:sz w:val="40"/>
        </w:rPr>
      </w:pPr>
    </w:p>
    <w:p w:rsidR="008D0E02" w:rsidRDefault="008D0E02" w:rsidP="008D0E02">
      <w:pPr>
        <w:pStyle w:val="ab"/>
        <w:spacing w:before="0" w:after="0"/>
        <w:ind w:leftChars="1100" w:left="3742"/>
        <w:rPr>
          <w:rFonts w:hAnsi="標楷體"/>
          <w:b w:val="0"/>
          <w:bCs/>
          <w:snapToGrid/>
          <w:color w:val="000000" w:themeColor="text1"/>
          <w:spacing w:val="0"/>
          <w:kern w:val="0"/>
          <w:sz w:val="40"/>
        </w:rPr>
      </w:pPr>
    </w:p>
    <w:bookmarkEnd w:id="61"/>
    <w:p w:rsidR="003370C7" w:rsidRDefault="003370C7" w:rsidP="008D0E02">
      <w:pPr>
        <w:pStyle w:val="ab"/>
        <w:spacing w:before="0" w:after="0"/>
        <w:ind w:leftChars="1100" w:left="3742"/>
        <w:rPr>
          <w:rFonts w:hAnsi="標楷體"/>
          <w:b w:val="0"/>
          <w:bCs/>
          <w:snapToGrid/>
          <w:color w:val="000000" w:themeColor="text1"/>
          <w:spacing w:val="0"/>
          <w:kern w:val="0"/>
          <w:sz w:val="40"/>
        </w:rPr>
      </w:pPr>
    </w:p>
    <w:sectPr w:rsidR="003370C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1EF" w:rsidRDefault="003741EF">
      <w:r>
        <w:separator/>
      </w:r>
    </w:p>
  </w:endnote>
  <w:endnote w:type="continuationSeparator" w:id="0">
    <w:p w:rsidR="003741EF" w:rsidRDefault="0037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E02" w:rsidRDefault="00C96E02">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C96E02" w:rsidRDefault="00C96E0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1EF" w:rsidRDefault="003741EF">
      <w:r>
        <w:separator/>
      </w:r>
    </w:p>
  </w:footnote>
  <w:footnote w:type="continuationSeparator" w:id="0">
    <w:p w:rsidR="003741EF" w:rsidRDefault="003741EF">
      <w:r>
        <w:continuationSeparator/>
      </w:r>
    </w:p>
  </w:footnote>
  <w:footnote w:id="1">
    <w:p w:rsidR="00C96E02" w:rsidRPr="0043386F" w:rsidRDefault="00C96E02" w:rsidP="00D963EE">
      <w:pPr>
        <w:pStyle w:val="aff0"/>
        <w:ind w:left="220" w:hangingChars="100" w:hanging="220"/>
        <w:jc w:val="both"/>
        <w:rPr>
          <w:color w:val="000000" w:themeColor="text1"/>
        </w:rPr>
      </w:pPr>
      <w:r w:rsidRPr="0043386F">
        <w:rPr>
          <w:rStyle w:val="aff2"/>
          <w:color w:val="000000" w:themeColor="text1"/>
        </w:rPr>
        <w:footnoteRef/>
      </w:r>
      <w:r w:rsidRPr="0043386F">
        <w:rPr>
          <w:rFonts w:hint="eastAsia"/>
          <w:color w:val="000000" w:themeColor="text1"/>
        </w:rPr>
        <w:t xml:space="preserve"> 教育部112年5月3日</w:t>
      </w:r>
      <w:proofErr w:type="gramStart"/>
      <w:r w:rsidRPr="0043386F">
        <w:rPr>
          <w:rFonts w:hint="eastAsia"/>
          <w:color w:val="000000" w:themeColor="text1"/>
        </w:rPr>
        <w:t>臺</w:t>
      </w:r>
      <w:proofErr w:type="gramEnd"/>
      <w:r w:rsidRPr="0043386F">
        <w:rPr>
          <w:rFonts w:hint="eastAsia"/>
          <w:color w:val="000000" w:themeColor="text1"/>
        </w:rPr>
        <w:t>教</w:t>
      </w:r>
      <w:r w:rsidRPr="00C96E02">
        <w:rPr>
          <w:rFonts w:hint="eastAsia"/>
        </w:rPr>
        <w:t>文(五)字第1120034778號函(密，本件至121年3月1日解密</w:t>
      </w:r>
      <w:r w:rsidRPr="0043386F">
        <w:rPr>
          <w:rFonts w:hint="eastAsia"/>
          <w:color w:val="000000" w:themeColor="text1"/>
        </w:rPr>
        <w:t>)；內政部112年4月26日內</w:t>
      </w:r>
      <w:proofErr w:type="gramStart"/>
      <w:r w:rsidRPr="0043386F">
        <w:rPr>
          <w:rFonts w:hint="eastAsia"/>
          <w:color w:val="000000" w:themeColor="text1"/>
        </w:rPr>
        <w:t>授移字</w:t>
      </w:r>
      <w:proofErr w:type="gramEnd"/>
      <w:r w:rsidRPr="0043386F">
        <w:rPr>
          <w:rFonts w:hint="eastAsia"/>
          <w:color w:val="000000" w:themeColor="text1"/>
        </w:rPr>
        <w:t>第112911088號函。</w:t>
      </w:r>
    </w:p>
  </w:footnote>
  <w:footnote w:id="2">
    <w:p w:rsidR="00C96E02" w:rsidRPr="0043386F" w:rsidRDefault="00C96E02" w:rsidP="00ED4041">
      <w:pPr>
        <w:pStyle w:val="aff0"/>
        <w:wordWrap w:val="0"/>
        <w:jc w:val="both"/>
        <w:rPr>
          <w:color w:val="000000" w:themeColor="text1"/>
        </w:rPr>
      </w:pPr>
      <w:r w:rsidRPr="0043386F">
        <w:rPr>
          <w:rStyle w:val="aff2"/>
          <w:color w:val="000000" w:themeColor="text1"/>
        </w:rPr>
        <w:footnoteRef/>
      </w:r>
      <w:r w:rsidRPr="0043386F">
        <w:rPr>
          <w:color w:val="000000" w:themeColor="text1"/>
        </w:rPr>
        <w:t xml:space="preserve"> </w:t>
      </w:r>
      <w:r w:rsidRPr="0043386F">
        <w:rPr>
          <w:rFonts w:hint="eastAsia"/>
          <w:color w:val="000000" w:themeColor="text1"/>
        </w:rPr>
        <w:t>國家發展委員會。</w:t>
      </w:r>
      <w:r w:rsidRPr="0043386F">
        <w:rPr>
          <w:rFonts w:hint="eastAsia"/>
          <w:b/>
          <w:color w:val="000000" w:themeColor="text1"/>
        </w:rPr>
        <w:t>大專院校境外學生人數</w:t>
      </w:r>
      <w:r w:rsidRPr="0043386F">
        <w:rPr>
          <w:rFonts w:hint="eastAsia"/>
          <w:color w:val="000000" w:themeColor="text1"/>
        </w:rPr>
        <w:t>。取</w:t>
      </w:r>
      <w:proofErr w:type="gramStart"/>
      <w:r w:rsidRPr="0043386F">
        <w:rPr>
          <w:rFonts w:hint="eastAsia"/>
          <w:color w:val="000000" w:themeColor="text1"/>
        </w:rPr>
        <w:t>自</w:t>
      </w:r>
      <w:proofErr w:type="gramEnd"/>
      <w:r w:rsidRPr="0043386F">
        <w:rPr>
          <w:rFonts w:hint="eastAsia"/>
          <w:color w:val="000000" w:themeColor="text1"/>
        </w:rPr>
        <w:t>，</w:t>
      </w:r>
      <w:r w:rsidRPr="0043386F">
        <w:rPr>
          <w:color w:val="000000" w:themeColor="text1"/>
        </w:rPr>
        <w:t>https://www.ndc.gov.tw/Content_List.aspx?n=80C3A12901E1F481</w:t>
      </w:r>
    </w:p>
  </w:footnote>
  <w:footnote w:id="3">
    <w:p w:rsidR="00C96E02" w:rsidRPr="0043386F" w:rsidRDefault="00C96E02">
      <w:pPr>
        <w:pStyle w:val="aff0"/>
        <w:rPr>
          <w:color w:val="000000" w:themeColor="text1"/>
        </w:rPr>
      </w:pPr>
      <w:r w:rsidRPr="0043386F">
        <w:rPr>
          <w:rStyle w:val="aff2"/>
          <w:color w:val="000000" w:themeColor="text1"/>
        </w:rPr>
        <w:footnoteRef/>
      </w:r>
      <w:r w:rsidRPr="0043386F">
        <w:rPr>
          <w:color w:val="000000" w:themeColor="text1"/>
        </w:rPr>
        <w:t xml:space="preserve"> </w:t>
      </w:r>
      <w:r w:rsidRPr="0043386F">
        <w:rPr>
          <w:rFonts w:hint="eastAsia"/>
          <w:color w:val="000000" w:themeColor="text1"/>
        </w:rPr>
        <w:t>學校名稱於調查報告公布版以代號表示。</w:t>
      </w:r>
    </w:p>
  </w:footnote>
  <w:footnote w:id="4">
    <w:p w:rsidR="00C96E02" w:rsidRPr="0043386F" w:rsidRDefault="00C96E02" w:rsidP="00832E1F">
      <w:pPr>
        <w:pStyle w:val="aff0"/>
        <w:jc w:val="both"/>
        <w:rPr>
          <w:color w:val="000000" w:themeColor="text1"/>
        </w:rPr>
      </w:pPr>
      <w:r w:rsidRPr="0043386F">
        <w:rPr>
          <w:rStyle w:val="aff2"/>
          <w:color w:val="000000" w:themeColor="text1"/>
        </w:rPr>
        <w:footnoteRef/>
      </w:r>
      <w:r w:rsidRPr="0043386F">
        <w:rPr>
          <w:color w:val="000000" w:themeColor="text1"/>
        </w:rPr>
        <w:t xml:space="preserve"> </w:t>
      </w:r>
      <w:r w:rsidRPr="0043386F">
        <w:rPr>
          <w:rFonts w:hint="eastAsia"/>
          <w:color w:val="000000" w:themeColor="text1"/>
        </w:rPr>
        <w:t>據教育部稱，有關9名越南籍學生失蹤部分，除上</w:t>
      </w:r>
      <w:proofErr w:type="gramStart"/>
      <w:r w:rsidRPr="0043386F">
        <w:rPr>
          <w:rFonts w:hint="eastAsia"/>
          <w:color w:val="000000" w:themeColor="text1"/>
        </w:rPr>
        <w:t>開黎女</w:t>
      </w:r>
      <w:proofErr w:type="gramEnd"/>
      <w:r w:rsidRPr="0043386F">
        <w:rPr>
          <w:rFonts w:hint="eastAsia"/>
          <w:color w:val="000000" w:themeColor="text1"/>
        </w:rPr>
        <w:t>失聯1案，學校並未向該部通報其他失聯學生，且經</w:t>
      </w:r>
      <w:proofErr w:type="gramStart"/>
      <w:r w:rsidRPr="0043386F">
        <w:rPr>
          <w:rFonts w:hint="eastAsia"/>
          <w:color w:val="000000" w:themeColor="text1"/>
        </w:rPr>
        <w:t>詢</w:t>
      </w:r>
      <w:proofErr w:type="gramEnd"/>
      <w:r w:rsidRPr="0043386F">
        <w:rPr>
          <w:rFonts w:hint="eastAsia"/>
          <w:color w:val="000000" w:themeColor="text1"/>
        </w:rPr>
        <w:t>內政部表示偵查不公開，亦無法提供名單，故教育部無法勾</w:t>
      </w:r>
      <w:proofErr w:type="gramStart"/>
      <w:r w:rsidRPr="0043386F">
        <w:rPr>
          <w:rFonts w:hint="eastAsia"/>
          <w:color w:val="000000" w:themeColor="text1"/>
        </w:rPr>
        <w:t>稽</w:t>
      </w:r>
      <w:proofErr w:type="gramEnd"/>
      <w:r w:rsidRPr="0043386F">
        <w:rPr>
          <w:rFonts w:hint="eastAsia"/>
          <w:color w:val="000000" w:themeColor="text1"/>
        </w:rPr>
        <w:t>該校學生名單提供所</w:t>
      </w:r>
      <w:proofErr w:type="gramStart"/>
      <w:r w:rsidRPr="0043386F">
        <w:rPr>
          <w:rFonts w:hint="eastAsia"/>
          <w:color w:val="000000" w:themeColor="text1"/>
        </w:rPr>
        <w:t>詢</w:t>
      </w:r>
      <w:proofErr w:type="gramEnd"/>
      <w:r w:rsidRPr="0043386F">
        <w:rPr>
          <w:rFonts w:hint="eastAsia"/>
          <w:color w:val="000000" w:themeColor="text1"/>
        </w:rPr>
        <w:t>相關學生資料。</w:t>
      </w:r>
    </w:p>
  </w:footnote>
  <w:footnote w:id="5">
    <w:p w:rsidR="00C96E02" w:rsidRPr="0043386F" w:rsidRDefault="00C96E02" w:rsidP="006565ED">
      <w:pPr>
        <w:pStyle w:val="aff0"/>
        <w:ind w:left="150" w:hangingChars="68" w:hanging="150"/>
        <w:jc w:val="both"/>
        <w:rPr>
          <w:color w:val="000000" w:themeColor="text1"/>
        </w:rPr>
      </w:pPr>
      <w:r w:rsidRPr="0043386F">
        <w:rPr>
          <w:rStyle w:val="aff2"/>
          <w:color w:val="000000" w:themeColor="text1"/>
        </w:rPr>
        <w:footnoteRef/>
      </w:r>
      <w:r w:rsidRPr="0043386F">
        <w:rPr>
          <w:color w:val="000000" w:themeColor="text1"/>
        </w:rPr>
        <w:t xml:space="preserve"> </w:t>
      </w:r>
      <w:proofErr w:type="gramStart"/>
      <w:r w:rsidRPr="0043386F">
        <w:rPr>
          <w:rFonts w:hint="eastAsia"/>
          <w:color w:val="000000" w:themeColor="text1"/>
        </w:rPr>
        <w:t>現行校安通報</w:t>
      </w:r>
      <w:proofErr w:type="gramEnd"/>
      <w:r w:rsidRPr="0043386F">
        <w:rPr>
          <w:rFonts w:hint="eastAsia"/>
          <w:color w:val="000000" w:themeColor="text1"/>
        </w:rPr>
        <w:t>要點於110年12月17日修正第4點第2項。該條修正意旨略</w:t>
      </w:r>
      <w:proofErr w:type="gramStart"/>
      <w:r w:rsidRPr="0043386F">
        <w:rPr>
          <w:rFonts w:hint="eastAsia"/>
          <w:color w:val="000000" w:themeColor="text1"/>
        </w:rPr>
        <w:t>以</w:t>
      </w:r>
      <w:proofErr w:type="gramEnd"/>
      <w:r w:rsidRPr="0043386F">
        <w:rPr>
          <w:rFonts w:hint="eastAsia"/>
          <w:color w:val="000000" w:themeColor="text1"/>
        </w:rPr>
        <w:t>，考量第2項第1款所定「學校、機構師生有死亡或死亡之虞，或2人以上重傷、中毒、失蹤，受到人身侵害，或依其他法令規定，須主管教育行政機關及時知悉或立即協處」各類情況，區分為學校、機構師生死亡或有死亡之虞等五項，</w:t>
      </w:r>
      <w:r w:rsidRPr="0043386F">
        <w:rPr>
          <w:rFonts w:hint="eastAsia"/>
          <w:b/>
          <w:color w:val="000000" w:themeColor="text1"/>
        </w:rPr>
        <w:t>分列五</w:t>
      </w:r>
      <w:proofErr w:type="gramStart"/>
      <w:r w:rsidRPr="0043386F">
        <w:rPr>
          <w:rFonts w:hint="eastAsia"/>
          <w:b/>
          <w:color w:val="000000" w:themeColor="text1"/>
        </w:rPr>
        <w:t>目訂明</w:t>
      </w:r>
      <w:proofErr w:type="gramEnd"/>
      <w:r w:rsidRPr="0043386F">
        <w:rPr>
          <w:rFonts w:hint="eastAsia"/>
          <w:b/>
          <w:color w:val="000000" w:themeColor="text1"/>
        </w:rPr>
        <w:t>，以</w:t>
      </w:r>
      <w:proofErr w:type="gramStart"/>
      <w:r w:rsidRPr="0043386F">
        <w:rPr>
          <w:rFonts w:hint="eastAsia"/>
          <w:b/>
          <w:color w:val="000000" w:themeColor="text1"/>
        </w:rPr>
        <w:t>臻</w:t>
      </w:r>
      <w:proofErr w:type="gramEnd"/>
      <w:r w:rsidRPr="0043386F">
        <w:rPr>
          <w:rFonts w:hint="eastAsia"/>
          <w:b/>
          <w:color w:val="000000" w:themeColor="text1"/>
        </w:rPr>
        <w:t>明確，</w:t>
      </w:r>
      <w:proofErr w:type="gramStart"/>
      <w:r w:rsidRPr="0043386F">
        <w:rPr>
          <w:rFonts w:hint="eastAsia"/>
          <w:b/>
          <w:color w:val="000000" w:themeColor="text1"/>
        </w:rPr>
        <w:t>俾</w:t>
      </w:r>
      <w:proofErr w:type="gramEnd"/>
      <w:r w:rsidRPr="0043386F">
        <w:rPr>
          <w:rFonts w:hint="eastAsia"/>
          <w:b/>
          <w:color w:val="000000" w:themeColor="text1"/>
        </w:rPr>
        <w:t>利學校辦理緊急通報</w:t>
      </w:r>
      <w:r w:rsidRPr="0043386F">
        <w:rPr>
          <w:rFonts w:hint="eastAsia"/>
          <w:color w:val="000000" w:themeColor="text1"/>
        </w:rPr>
        <w:t>。</w:t>
      </w:r>
      <w:proofErr w:type="gramStart"/>
      <w:r w:rsidRPr="0043386F">
        <w:rPr>
          <w:rFonts w:hint="eastAsia"/>
          <w:color w:val="000000" w:themeColor="text1"/>
        </w:rPr>
        <w:t>另</w:t>
      </w:r>
      <w:proofErr w:type="gramEnd"/>
      <w:r w:rsidRPr="0043386F">
        <w:rPr>
          <w:rFonts w:hint="eastAsia"/>
          <w:color w:val="000000" w:themeColor="text1"/>
        </w:rPr>
        <w:t>，112年11月30日教育部再修正同要點第1點、第3點及第4點附件一，</w:t>
      </w:r>
      <w:r w:rsidRPr="0043386F">
        <w:rPr>
          <w:rFonts w:hint="eastAsia"/>
          <w:b/>
          <w:color w:val="000000" w:themeColor="text1"/>
        </w:rPr>
        <w:t>自113年3月8日生效</w:t>
      </w:r>
      <w:r w:rsidRPr="0043386F">
        <w:rPr>
          <w:rFonts w:hint="eastAsia"/>
          <w:color w:val="000000" w:themeColor="text1"/>
        </w:rPr>
        <w:t>。</w:t>
      </w:r>
    </w:p>
  </w:footnote>
  <w:footnote w:id="6">
    <w:p w:rsidR="00C96E02" w:rsidRPr="0043386F" w:rsidRDefault="00C96E02" w:rsidP="00241096">
      <w:pPr>
        <w:pStyle w:val="aff0"/>
        <w:jc w:val="both"/>
        <w:rPr>
          <w:color w:val="000000" w:themeColor="text1"/>
        </w:rPr>
      </w:pPr>
      <w:r w:rsidRPr="0043386F">
        <w:rPr>
          <w:rStyle w:val="aff2"/>
          <w:color w:val="000000" w:themeColor="text1"/>
        </w:rPr>
        <w:footnoteRef/>
      </w:r>
      <w:r w:rsidRPr="0043386F">
        <w:rPr>
          <w:rFonts w:hint="eastAsia"/>
          <w:color w:val="000000" w:themeColor="text1"/>
        </w:rPr>
        <w:t>華語文能力測驗為一種外語能力測驗，測驗對象是以華語作為外語或第二語言之學習者，分為Band A (「入門級」level 1、「基礎級」level 2)、 Band B (「進階級」level 3、「高階級」level 4)、 Band C (「流利級」level 5、「精通級」level 6)六個等級。資料來源：教育部國家華語測驗推動工作委員會。</w:t>
      </w:r>
      <w:r w:rsidRPr="0043386F">
        <w:rPr>
          <w:color w:val="000000" w:themeColor="text1"/>
        </w:rPr>
        <w:t>https://tocfl.edu.tw/index.php/about/committee</w:t>
      </w:r>
    </w:p>
  </w:footnote>
  <w:footnote w:id="7">
    <w:p w:rsidR="00C96E02" w:rsidRPr="0043386F" w:rsidRDefault="00C96E02" w:rsidP="0072403C">
      <w:pPr>
        <w:pStyle w:val="aff0"/>
        <w:ind w:leftChars="1" w:left="3"/>
        <w:rPr>
          <w:color w:val="000000" w:themeColor="text1"/>
        </w:rPr>
      </w:pPr>
      <w:r w:rsidRPr="0043386F">
        <w:rPr>
          <w:rStyle w:val="aff2"/>
          <w:color w:val="000000" w:themeColor="text1"/>
        </w:rPr>
        <w:footnoteRef/>
      </w:r>
      <w:r w:rsidRPr="0043386F">
        <w:rPr>
          <w:color w:val="000000" w:themeColor="text1"/>
        </w:rPr>
        <w:t xml:space="preserve"> </w:t>
      </w:r>
      <w:r w:rsidRPr="0043386F">
        <w:rPr>
          <w:rFonts w:hint="eastAsia"/>
          <w:color w:val="000000" w:themeColor="text1"/>
        </w:rPr>
        <w:t>涉及移民署查察進度或</w:t>
      </w:r>
      <w:proofErr w:type="gramStart"/>
      <w:r w:rsidRPr="0043386F">
        <w:rPr>
          <w:rFonts w:hint="eastAsia"/>
          <w:color w:val="000000" w:themeColor="text1"/>
        </w:rPr>
        <w:t>個</w:t>
      </w:r>
      <w:proofErr w:type="gramEnd"/>
      <w:r w:rsidRPr="0043386F">
        <w:rPr>
          <w:rFonts w:hint="eastAsia"/>
          <w:color w:val="000000" w:themeColor="text1"/>
        </w:rPr>
        <w:t>資部分，於調查報告公布版以略表示。</w:t>
      </w:r>
    </w:p>
  </w:footnote>
  <w:footnote w:id="8">
    <w:p w:rsidR="00C96E02" w:rsidRPr="0043386F" w:rsidRDefault="00C96E02" w:rsidP="008547A1">
      <w:pPr>
        <w:pStyle w:val="aff0"/>
        <w:ind w:leftChars="1" w:left="3"/>
        <w:rPr>
          <w:color w:val="000000" w:themeColor="text1"/>
        </w:rPr>
      </w:pPr>
      <w:r w:rsidRPr="0043386F">
        <w:rPr>
          <w:rStyle w:val="aff2"/>
          <w:color w:val="000000" w:themeColor="text1"/>
        </w:rPr>
        <w:footnoteRef/>
      </w:r>
      <w:r w:rsidRPr="0043386F">
        <w:rPr>
          <w:color w:val="000000" w:themeColor="text1"/>
        </w:rPr>
        <w:t xml:space="preserve"> </w:t>
      </w:r>
      <w:r w:rsidRPr="0043386F">
        <w:rPr>
          <w:rFonts w:hint="eastAsia"/>
          <w:color w:val="000000" w:themeColor="text1"/>
        </w:rPr>
        <w:t>涉及個資部分，於調查報告公布版以略表示。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DD4B49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AB53F2"/>
    <w:multiLevelType w:val="hybridMultilevel"/>
    <w:tmpl w:val="669E253A"/>
    <w:lvl w:ilvl="0" w:tplc="9FC4B3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8E2FE8"/>
    <w:multiLevelType w:val="hybridMultilevel"/>
    <w:tmpl w:val="87A06A88"/>
    <w:lvl w:ilvl="0" w:tplc="20E0B98A">
      <w:start w:val="1"/>
      <w:numFmt w:val="decimal"/>
      <w:lvlText w:val="(%1)"/>
      <w:lvlJc w:val="left"/>
      <w:pPr>
        <w:ind w:left="10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654982"/>
    <w:multiLevelType w:val="hybridMultilevel"/>
    <w:tmpl w:val="703288F0"/>
    <w:lvl w:ilvl="0" w:tplc="0409000F">
      <w:start w:val="1"/>
      <w:numFmt w:val="decimal"/>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5" w15:restartNumberingAfterBreak="0">
    <w:nsid w:val="09BF085B"/>
    <w:multiLevelType w:val="hybridMultilevel"/>
    <w:tmpl w:val="52807D2C"/>
    <w:lvl w:ilvl="0" w:tplc="6B40123E">
      <w:start w:val="2"/>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D5094C"/>
    <w:multiLevelType w:val="hybridMultilevel"/>
    <w:tmpl w:val="A41A08F8"/>
    <w:lvl w:ilvl="0" w:tplc="6562EA3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FF76B1"/>
    <w:multiLevelType w:val="hybridMultilevel"/>
    <w:tmpl w:val="513850FC"/>
    <w:lvl w:ilvl="0" w:tplc="73A889B4">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0E010C"/>
    <w:multiLevelType w:val="multilevel"/>
    <w:tmpl w:val="2FA8A1E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59472E7"/>
    <w:multiLevelType w:val="hybridMultilevel"/>
    <w:tmpl w:val="C766232E"/>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179271DC"/>
    <w:multiLevelType w:val="hybridMultilevel"/>
    <w:tmpl w:val="E940FC2A"/>
    <w:lvl w:ilvl="0" w:tplc="4DA639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86C2E2B"/>
    <w:multiLevelType w:val="hybridMultilevel"/>
    <w:tmpl w:val="263C11CE"/>
    <w:lvl w:ilvl="0" w:tplc="BC42CD44">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2" w15:restartNumberingAfterBreak="0">
    <w:nsid w:val="19532EFC"/>
    <w:multiLevelType w:val="hybridMultilevel"/>
    <w:tmpl w:val="7CBA69F8"/>
    <w:lvl w:ilvl="0" w:tplc="178A5CEA">
      <w:start w:val="1"/>
      <w:numFmt w:val="taiwaneseCountingThousand"/>
      <w:pStyle w:val="a1"/>
      <w:lvlText w:val="附表%1、"/>
      <w:lvlJc w:val="left"/>
      <w:pPr>
        <w:tabs>
          <w:tab w:val="num" w:pos="2716"/>
        </w:tabs>
        <w:ind w:left="1971" w:hanging="695"/>
      </w:pPr>
      <w:rPr>
        <w:rFonts w:ascii="標楷體" w:eastAsia="標楷體" w:hint="eastAsia"/>
        <w:b w:val="0"/>
        <w:i w:val="0"/>
        <w:sz w:val="32"/>
      </w:rPr>
    </w:lvl>
    <w:lvl w:ilvl="1" w:tplc="04090019" w:tentative="1">
      <w:start w:val="1"/>
      <w:numFmt w:val="ideographTraditional"/>
      <w:lvlText w:val="%2、"/>
      <w:lvlJc w:val="left"/>
      <w:pPr>
        <w:tabs>
          <w:tab w:val="num" w:pos="2236"/>
        </w:tabs>
        <w:ind w:left="2236" w:hanging="480"/>
      </w:pPr>
    </w:lvl>
    <w:lvl w:ilvl="2" w:tplc="0409001B" w:tentative="1">
      <w:start w:val="1"/>
      <w:numFmt w:val="lowerRoman"/>
      <w:lvlText w:val="%3."/>
      <w:lvlJc w:val="right"/>
      <w:pPr>
        <w:tabs>
          <w:tab w:val="num" w:pos="2716"/>
        </w:tabs>
        <w:ind w:left="2716" w:hanging="480"/>
      </w:pPr>
    </w:lvl>
    <w:lvl w:ilvl="3" w:tplc="0409000F" w:tentative="1">
      <w:start w:val="1"/>
      <w:numFmt w:val="decimal"/>
      <w:lvlText w:val="%4."/>
      <w:lvlJc w:val="left"/>
      <w:pPr>
        <w:tabs>
          <w:tab w:val="num" w:pos="3196"/>
        </w:tabs>
        <w:ind w:left="3196" w:hanging="480"/>
      </w:pPr>
    </w:lvl>
    <w:lvl w:ilvl="4" w:tplc="04090019" w:tentative="1">
      <w:start w:val="1"/>
      <w:numFmt w:val="ideographTraditional"/>
      <w:lvlText w:val="%5、"/>
      <w:lvlJc w:val="left"/>
      <w:pPr>
        <w:tabs>
          <w:tab w:val="num" w:pos="3676"/>
        </w:tabs>
        <w:ind w:left="3676" w:hanging="480"/>
      </w:pPr>
    </w:lvl>
    <w:lvl w:ilvl="5" w:tplc="0409001B" w:tentative="1">
      <w:start w:val="1"/>
      <w:numFmt w:val="lowerRoman"/>
      <w:lvlText w:val="%6."/>
      <w:lvlJc w:val="right"/>
      <w:pPr>
        <w:tabs>
          <w:tab w:val="num" w:pos="4156"/>
        </w:tabs>
        <w:ind w:left="4156" w:hanging="480"/>
      </w:pPr>
    </w:lvl>
    <w:lvl w:ilvl="6" w:tplc="0409000F" w:tentative="1">
      <w:start w:val="1"/>
      <w:numFmt w:val="decimal"/>
      <w:lvlText w:val="%7."/>
      <w:lvlJc w:val="left"/>
      <w:pPr>
        <w:tabs>
          <w:tab w:val="num" w:pos="4636"/>
        </w:tabs>
        <w:ind w:left="4636" w:hanging="480"/>
      </w:pPr>
    </w:lvl>
    <w:lvl w:ilvl="7" w:tplc="04090019" w:tentative="1">
      <w:start w:val="1"/>
      <w:numFmt w:val="ideographTraditional"/>
      <w:lvlText w:val="%8、"/>
      <w:lvlJc w:val="left"/>
      <w:pPr>
        <w:tabs>
          <w:tab w:val="num" w:pos="5116"/>
        </w:tabs>
        <w:ind w:left="5116" w:hanging="480"/>
      </w:pPr>
    </w:lvl>
    <w:lvl w:ilvl="8" w:tplc="0409001B" w:tentative="1">
      <w:start w:val="1"/>
      <w:numFmt w:val="lowerRoman"/>
      <w:lvlText w:val="%9."/>
      <w:lvlJc w:val="right"/>
      <w:pPr>
        <w:tabs>
          <w:tab w:val="num" w:pos="5596"/>
        </w:tabs>
        <w:ind w:left="5596" w:hanging="480"/>
      </w:pPr>
    </w:lvl>
  </w:abstractNum>
  <w:abstractNum w:abstractNumId="13" w15:restartNumberingAfterBreak="0">
    <w:nsid w:val="2361068B"/>
    <w:multiLevelType w:val="hybridMultilevel"/>
    <w:tmpl w:val="8DB85176"/>
    <w:lvl w:ilvl="0" w:tplc="D53E31A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874BA1"/>
    <w:multiLevelType w:val="hybridMultilevel"/>
    <w:tmpl w:val="66343098"/>
    <w:lvl w:ilvl="0" w:tplc="8A0098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B04688"/>
    <w:multiLevelType w:val="hybridMultilevel"/>
    <w:tmpl w:val="E01057A8"/>
    <w:lvl w:ilvl="0" w:tplc="F716C414">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37922927"/>
    <w:multiLevelType w:val="hybridMultilevel"/>
    <w:tmpl w:val="CD3CEE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E54D95"/>
    <w:multiLevelType w:val="hybridMultilevel"/>
    <w:tmpl w:val="1DB89CB8"/>
    <w:lvl w:ilvl="0" w:tplc="05C2271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993A24"/>
    <w:multiLevelType w:val="hybridMultilevel"/>
    <w:tmpl w:val="87A06A88"/>
    <w:lvl w:ilvl="0" w:tplc="20E0B98A">
      <w:start w:val="1"/>
      <w:numFmt w:val="decimal"/>
      <w:lvlText w:val="(%1)"/>
      <w:lvlJc w:val="left"/>
      <w:pPr>
        <w:ind w:left="10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5F5684"/>
    <w:multiLevelType w:val="hybridMultilevel"/>
    <w:tmpl w:val="E716DB7A"/>
    <w:lvl w:ilvl="0" w:tplc="55669C0E">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C80107C"/>
    <w:multiLevelType w:val="hybridMultilevel"/>
    <w:tmpl w:val="45A2BE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407650"/>
    <w:multiLevelType w:val="hybridMultilevel"/>
    <w:tmpl w:val="0022706E"/>
    <w:lvl w:ilvl="0" w:tplc="050857B4">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24"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77A1B49"/>
    <w:multiLevelType w:val="hybridMultilevel"/>
    <w:tmpl w:val="7382E458"/>
    <w:lvl w:ilvl="0" w:tplc="2D547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C7F3F85"/>
    <w:multiLevelType w:val="hybridMultilevel"/>
    <w:tmpl w:val="669E253A"/>
    <w:lvl w:ilvl="0" w:tplc="9FC4B3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37542D6"/>
    <w:multiLevelType w:val="hybridMultilevel"/>
    <w:tmpl w:val="4D18F548"/>
    <w:lvl w:ilvl="0" w:tplc="DC5C35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F8569B"/>
    <w:multiLevelType w:val="hybridMultilevel"/>
    <w:tmpl w:val="A44A53E6"/>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15:restartNumberingAfterBreak="0">
    <w:nsid w:val="70E26C19"/>
    <w:multiLevelType w:val="hybridMultilevel"/>
    <w:tmpl w:val="88B05846"/>
    <w:lvl w:ilvl="0" w:tplc="ACC45A5C">
      <w:start w:val="1"/>
      <w:numFmt w:val="decimal"/>
      <w:lvlText w:val="(%1)"/>
      <w:lvlJc w:val="left"/>
      <w:pPr>
        <w:ind w:left="10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7F1712"/>
    <w:multiLevelType w:val="hybridMultilevel"/>
    <w:tmpl w:val="61CC55BA"/>
    <w:lvl w:ilvl="0" w:tplc="0409000F">
      <w:start w:val="1"/>
      <w:numFmt w:val="decimal"/>
      <w:lvlText w:val="%1."/>
      <w:lvlJc w:val="left"/>
      <w:pPr>
        <w:ind w:left="1752" w:hanging="480"/>
      </w:pPr>
      <w:rPr>
        <w:rFonts w:hint="default"/>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num w:numId="1">
    <w:abstractNumId w:val="8"/>
  </w:num>
  <w:num w:numId="2">
    <w:abstractNumId w:val="12"/>
  </w:num>
  <w:num w:numId="3">
    <w:abstractNumId w:val="3"/>
  </w:num>
  <w:num w:numId="4">
    <w:abstractNumId w:val="12"/>
    <w:lvlOverride w:ilvl="0">
      <w:startOverride w:val="1"/>
    </w:lvlOverride>
  </w:num>
  <w:num w:numId="5">
    <w:abstractNumId w:val="21"/>
  </w:num>
  <w:num w:numId="6">
    <w:abstractNumId w:val="18"/>
  </w:num>
  <w:num w:numId="7">
    <w:abstractNumId w:val="24"/>
  </w:num>
  <w:num w:numId="8">
    <w:abstractNumId w:val="8"/>
  </w:num>
  <w:num w:numId="9">
    <w:abstractNumId w:val="25"/>
  </w:num>
  <w:num w:numId="10">
    <w:abstractNumId w:val="20"/>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26"/>
  </w:num>
  <w:num w:numId="16">
    <w:abstractNumId w:val="14"/>
  </w:num>
  <w:num w:numId="17">
    <w:abstractNumId w:val="6"/>
  </w:num>
  <w:num w:numId="18">
    <w:abstractNumId w:val="27"/>
  </w:num>
  <w:num w:numId="19">
    <w:abstractNumId w:val="11"/>
  </w:num>
  <w:num w:numId="20">
    <w:abstractNumId w:val="23"/>
  </w:num>
  <w:num w:numId="21">
    <w:abstractNumId w:val="8"/>
  </w:num>
  <w:num w:numId="22">
    <w:abstractNumId w:val="12"/>
  </w:num>
  <w:num w:numId="23">
    <w:abstractNumId w:val="8"/>
  </w:num>
  <w:num w:numId="24">
    <w:abstractNumId w:val="8"/>
  </w:num>
  <w:num w:numId="25">
    <w:abstractNumId w:val="8"/>
  </w:num>
  <w:num w:numId="26">
    <w:abstractNumId w:val="8"/>
  </w:num>
  <w:num w:numId="27">
    <w:abstractNumId w:val="8"/>
  </w:num>
  <w:num w:numId="28">
    <w:abstractNumId w:val="21"/>
    <w:lvlOverride w:ilvl="0">
      <w:startOverride w:val="1"/>
    </w:lvlOverride>
  </w:num>
  <w:num w:numId="29">
    <w:abstractNumId w:val="21"/>
  </w:num>
  <w:num w:numId="30">
    <w:abstractNumId w:val="4"/>
  </w:num>
  <w:num w:numId="31">
    <w:abstractNumId w:val="31"/>
  </w:num>
  <w:num w:numId="32">
    <w:abstractNumId w:val="8"/>
  </w:num>
  <w:num w:numId="33">
    <w:abstractNumId w:val="8"/>
  </w:num>
  <w:num w:numId="34">
    <w:abstractNumId w:val="8"/>
  </w:num>
  <w:num w:numId="35">
    <w:abstractNumId w:val="22"/>
  </w:num>
  <w:num w:numId="36">
    <w:abstractNumId w:val="16"/>
  </w:num>
  <w:num w:numId="37">
    <w:abstractNumId w:val="29"/>
  </w:num>
  <w:num w:numId="38">
    <w:abstractNumId w:val="9"/>
  </w:num>
  <w:num w:numId="39">
    <w:abstractNumId w:val="8"/>
  </w:num>
  <w:num w:numId="40">
    <w:abstractNumId w:val="21"/>
    <w:lvlOverride w:ilvl="0">
      <w:startOverride w:val="1"/>
    </w:lvlOverride>
  </w:num>
  <w:num w:numId="41">
    <w:abstractNumId w:val="21"/>
  </w:num>
  <w:num w:numId="42">
    <w:abstractNumId w:val="28"/>
  </w:num>
  <w:num w:numId="43">
    <w:abstractNumId w:val="7"/>
  </w:num>
  <w:num w:numId="44">
    <w:abstractNumId w:val="5"/>
  </w:num>
  <w:num w:numId="45">
    <w:abstractNumId w:val="13"/>
  </w:num>
  <w:num w:numId="46">
    <w:abstractNumId w:val="17"/>
  </w:num>
  <w:num w:numId="47">
    <w:abstractNumId w:val="15"/>
  </w:num>
  <w:num w:numId="48">
    <w:abstractNumId w:val="30"/>
  </w:num>
  <w:num w:numId="49">
    <w:abstractNumId w:val="19"/>
  </w:num>
  <w:num w:numId="5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EED"/>
    <w:rsid w:val="00002982"/>
    <w:rsid w:val="00003526"/>
    <w:rsid w:val="0000382A"/>
    <w:rsid w:val="00003F10"/>
    <w:rsid w:val="00003FCB"/>
    <w:rsid w:val="00004710"/>
    <w:rsid w:val="0000599A"/>
    <w:rsid w:val="00006961"/>
    <w:rsid w:val="000075C9"/>
    <w:rsid w:val="0000789A"/>
    <w:rsid w:val="000112BF"/>
    <w:rsid w:val="0001136A"/>
    <w:rsid w:val="000121CE"/>
    <w:rsid w:val="00012233"/>
    <w:rsid w:val="00012B67"/>
    <w:rsid w:val="00012EDA"/>
    <w:rsid w:val="0001461C"/>
    <w:rsid w:val="00015CAC"/>
    <w:rsid w:val="00015D1B"/>
    <w:rsid w:val="00016565"/>
    <w:rsid w:val="00016B09"/>
    <w:rsid w:val="00017318"/>
    <w:rsid w:val="00020019"/>
    <w:rsid w:val="000214AF"/>
    <w:rsid w:val="0002151E"/>
    <w:rsid w:val="000218CA"/>
    <w:rsid w:val="00021E08"/>
    <w:rsid w:val="000229AD"/>
    <w:rsid w:val="00023BC2"/>
    <w:rsid w:val="000246F7"/>
    <w:rsid w:val="00024CC0"/>
    <w:rsid w:val="000251CB"/>
    <w:rsid w:val="000252F5"/>
    <w:rsid w:val="00025F44"/>
    <w:rsid w:val="00025F97"/>
    <w:rsid w:val="0002666D"/>
    <w:rsid w:val="000271ED"/>
    <w:rsid w:val="0002766C"/>
    <w:rsid w:val="00027704"/>
    <w:rsid w:val="00027AEE"/>
    <w:rsid w:val="00027B7C"/>
    <w:rsid w:val="00030E51"/>
    <w:rsid w:val="000310DE"/>
    <w:rsid w:val="0003114D"/>
    <w:rsid w:val="00031D0C"/>
    <w:rsid w:val="00033346"/>
    <w:rsid w:val="000336DF"/>
    <w:rsid w:val="000344DC"/>
    <w:rsid w:val="000349A6"/>
    <w:rsid w:val="00034E9F"/>
    <w:rsid w:val="000357E7"/>
    <w:rsid w:val="00035DAC"/>
    <w:rsid w:val="00036544"/>
    <w:rsid w:val="0003663F"/>
    <w:rsid w:val="00036D76"/>
    <w:rsid w:val="000373F2"/>
    <w:rsid w:val="000377F0"/>
    <w:rsid w:val="00037E17"/>
    <w:rsid w:val="00037E59"/>
    <w:rsid w:val="000403C9"/>
    <w:rsid w:val="0004164B"/>
    <w:rsid w:val="00041845"/>
    <w:rsid w:val="00041865"/>
    <w:rsid w:val="00042F5C"/>
    <w:rsid w:val="00043A3A"/>
    <w:rsid w:val="00044F52"/>
    <w:rsid w:val="00045740"/>
    <w:rsid w:val="00045DDE"/>
    <w:rsid w:val="00045F01"/>
    <w:rsid w:val="00046DD0"/>
    <w:rsid w:val="0004774D"/>
    <w:rsid w:val="000500DF"/>
    <w:rsid w:val="00050A38"/>
    <w:rsid w:val="00051635"/>
    <w:rsid w:val="0005234C"/>
    <w:rsid w:val="00052BED"/>
    <w:rsid w:val="00052EE6"/>
    <w:rsid w:val="0005349D"/>
    <w:rsid w:val="00054491"/>
    <w:rsid w:val="00055F30"/>
    <w:rsid w:val="00056909"/>
    <w:rsid w:val="0005716E"/>
    <w:rsid w:val="00057F32"/>
    <w:rsid w:val="0006009B"/>
    <w:rsid w:val="00060E9C"/>
    <w:rsid w:val="000612DE"/>
    <w:rsid w:val="00062A25"/>
    <w:rsid w:val="00062B50"/>
    <w:rsid w:val="00063090"/>
    <w:rsid w:val="000631FF"/>
    <w:rsid w:val="00063FEE"/>
    <w:rsid w:val="00064176"/>
    <w:rsid w:val="00064DAB"/>
    <w:rsid w:val="00066917"/>
    <w:rsid w:val="00067462"/>
    <w:rsid w:val="0006776F"/>
    <w:rsid w:val="00067AD6"/>
    <w:rsid w:val="00070457"/>
    <w:rsid w:val="0007111F"/>
    <w:rsid w:val="0007150A"/>
    <w:rsid w:val="000720FD"/>
    <w:rsid w:val="00072238"/>
    <w:rsid w:val="00072687"/>
    <w:rsid w:val="00073488"/>
    <w:rsid w:val="000736C0"/>
    <w:rsid w:val="00073CB5"/>
    <w:rsid w:val="0007425C"/>
    <w:rsid w:val="000755A0"/>
    <w:rsid w:val="00075DA6"/>
    <w:rsid w:val="000763E8"/>
    <w:rsid w:val="00076687"/>
    <w:rsid w:val="00077469"/>
    <w:rsid w:val="00077553"/>
    <w:rsid w:val="0007776E"/>
    <w:rsid w:val="00077879"/>
    <w:rsid w:val="00080F27"/>
    <w:rsid w:val="00081135"/>
    <w:rsid w:val="000817BC"/>
    <w:rsid w:val="000822F0"/>
    <w:rsid w:val="000827C1"/>
    <w:rsid w:val="00082BC3"/>
    <w:rsid w:val="00082CC4"/>
    <w:rsid w:val="000834D4"/>
    <w:rsid w:val="00084D40"/>
    <w:rsid w:val="000851A2"/>
    <w:rsid w:val="00086E60"/>
    <w:rsid w:val="00090750"/>
    <w:rsid w:val="00090B8F"/>
    <w:rsid w:val="00090C51"/>
    <w:rsid w:val="00090DFD"/>
    <w:rsid w:val="00091D61"/>
    <w:rsid w:val="000920BA"/>
    <w:rsid w:val="000931F8"/>
    <w:rsid w:val="0009352E"/>
    <w:rsid w:val="000935A1"/>
    <w:rsid w:val="00093AF9"/>
    <w:rsid w:val="0009450A"/>
    <w:rsid w:val="00094ACB"/>
    <w:rsid w:val="0009646A"/>
    <w:rsid w:val="0009652E"/>
    <w:rsid w:val="00096B96"/>
    <w:rsid w:val="000A037E"/>
    <w:rsid w:val="000A0F2E"/>
    <w:rsid w:val="000A0F8D"/>
    <w:rsid w:val="000A1B64"/>
    <w:rsid w:val="000A2320"/>
    <w:rsid w:val="000A2F3F"/>
    <w:rsid w:val="000A2FF2"/>
    <w:rsid w:val="000A3030"/>
    <w:rsid w:val="000A318C"/>
    <w:rsid w:val="000A36FB"/>
    <w:rsid w:val="000A3E2B"/>
    <w:rsid w:val="000A42F1"/>
    <w:rsid w:val="000A4D15"/>
    <w:rsid w:val="000A58A5"/>
    <w:rsid w:val="000A5C2F"/>
    <w:rsid w:val="000A64E2"/>
    <w:rsid w:val="000A6EA2"/>
    <w:rsid w:val="000A7355"/>
    <w:rsid w:val="000B00F6"/>
    <w:rsid w:val="000B02D5"/>
    <w:rsid w:val="000B03BA"/>
    <w:rsid w:val="000B0B4A"/>
    <w:rsid w:val="000B1F7D"/>
    <w:rsid w:val="000B279A"/>
    <w:rsid w:val="000B2B3A"/>
    <w:rsid w:val="000B3603"/>
    <w:rsid w:val="000B3A55"/>
    <w:rsid w:val="000B5E59"/>
    <w:rsid w:val="000B61D2"/>
    <w:rsid w:val="000B64F2"/>
    <w:rsid w:val="000B70A7"/>
    <w:rsid w:val="000B7131"/>
    <w:rsid w:val="000B73DD"/>
    <w:rsid w:val="000B7D41"/>
    <w:rsid w:val="000C1164"/>
    <w:rsid w:val="000C1D2A"/>
    <w:rsid w:val="000C221A"/>
    <w:rsid w:val="000C308A"/>
    <w:rsid w:val="000C38E8"/>
    <w:rsid w:val="000C39A2"/>
    <w:rsid w:val="000C495F"/>
    <w:rsid w:val="000C530B"/>
    <w:rsid w:val="000C541F"/>
    <w:rsid w:val="000C5457"/>
    <w:rsid w:val="000C5804"/>
    <w:rsid w:val="000C5B59"/>
    <w:rsid w:val="000C667C"/>
    <w:rsid w:val="000C6CB9"/>
    <w:rsid w:val="000C77C6"/>
    <w:rsid w:val="000C7E36"/>
    <w:rsid w:val="000D19C6"/>
    <w:rsid w:val="000D3342"/>
    <w:rsid w:val="000D3B6E"/>
    <w:rsid w:val="000D4897"/>
    <w:rsid w:val="000D5CEB"/>
    <w:rsid w:val="000D6265"/>
    <w:rsid w:val="000D66D9"/>
    <w:rsid w:val="000D768D"/>
    <w:rsid w:val="000D7DC6"/>
    <w:rsid w:val="000D7E83"/>
    <w:rsid w:val="000E006B"/>
    <w:rsid w:val="000E1AE7"/>
    <w:rsid w:val="000E1BCD"/>
    <w:rsid w:val="000E5277"/>
    <w:rsid w:val="000E6431"/>
    <w:rsid w:val="000E66D0"/>
    <w:rsid w:val="000E74E4"/>
    <w:rsid w:val="000E7D19"/>
    <w:rsid w:val="000F126B"/>
    <w:rsid w:val="000F21A5"/>
    <w:rsid w:val="000F232D"/>
    <w:rsid w:val="000F2C0F"/>
    <w:rsid w:val="000F3742"/>
    <w:rsid w:val="000F3CD0"/>
    <w:rsid w:val="000F5FAB"/>
    <w:rsid w:val="000F6249"/>
    <w:rsid w:val="000F64F3"/>
    <w:rsid w:val="000F6A83"/>
    <w:rsid w:val="000F7FC8"/>
    <w:rsid w:val="00100D73"/>
    <w:rsid w:val="00102019"/>
    <w:rsid w:val="00102707"/>
    <w:rsid w:val="0010286C"/>
    <w:rsid w:val="00102AB8"/>
    <w:rsid w:val="00102B9F"/>
    <w:rsid w:val="001038DA"/>
    <w:rsid w:val="00103966"/>
    <w:rsid w:val="00103D62"/>
    <w:rsid w:val="001053A8"/>
    <w:rsid w:val="0010569A"/>
    <w:rsid w:val="00110B82"/>
    <w:rsid w:val="00110CFC"/>
    <w:rsid w:val="0011117F"/>
    <w:rsid w:val="00111C45"/>
    <w:rsid w:val="00112637"/>
    <w:rsid w:val="001128EE"/>
    <w:rsid w:val="00112A8F"/>
    <w:rsid w:val="00112ABC"/>
    <w:rsid w:val="00112C95"/>
    <w:rsid w:val="00113835"/>
    <w:rsid w:val="001141C8"/>
    <w:rsid w:val="00114D5B"/>
    <w:rsid w:val="0011566D"/>
    <w:rsid w:val="00115AC8"/>
    <w:rsid w:val="00115E3B"/>
    <w:rsid w:val="00116EBA"/>
    <w:rsid w:val="001175EF"/>
    <w:rsid w:val="001177ED"/>
    <w:rsid w:val="00117D37"/>
    <w:rsid w:val="00117EA5"/>
    <w:rsid w:val="0012001E"/>
    <w:rsid w:val="00120377"/>
    <w:rsid w:val="00121708"/>
    <w:rsid w:val="00121AEA"/>
    <w:rsid w:val="00121E7D"/>
    <w:rsid w:val="00122947"/>
    <w:rsid w:val="00123B2B"/>
    <w:rsid w:val="001259AF"/>
    <w:rsid w:val="00125DCF"/>
    <w:rsid w:val="00125F60"/>
    <w:rsid w:val="001268EE"/>
    <w:rsid w:val="00126A55"/>
    <w:rsid w:val="001275A7"/>
    <w:rsid w:val="00127E6A"/>
    <w:rsid w:val="001300F6"/>
    <w:rsid w:val="00130376"/>
    <w:rsid w:val="00131C3A"/>
    <w:rsid w:val="00132956"/>
    <w:rsid w:val="00132D58"/>
    <w:rsid w:val="00133F08"/>
    <w:rsid w:val="0013403B"/>
    <w:rsid w:val="001345E6"/>
    <w:rsid w:val="00134F9B"/>
    <w:rsid w:val="0013680A"/>
    <w:rsid w:val="001378B0"/>
    <w:rsid w:val="00137CE7"/>
    <w:rsid w:val="00137E9E"/>
    <w:rsid w:val="00137FA1"/>
    <w:rsid w:val="001403C3"/>
    <w:rsid w:val="001404CB"/>
    <w:rsid w:val="00140D18"/>
    <w:rsid w:val="00141523"/>
    <w:rsid w:val="00142A4D"/>
    <w:rsid w:val="00142E00"/>
    <w:rsid w:val="0014304C"/>
    <w:rsid w:val="0014323B"/>
    <w:rsid w:val="001434C5"/>
    <w:rsid w:val="001438C2"/>
    <w:rsid w:val="001441AF"/>
    <w:rsid w:val="00145CC3"/>
    <w:rsid w:val="00145DAB"/>
    <w:rsid w:val="0014641E"/>
    <w:rsid w:val="00146BDD"/>
    <w:rsid w:val="00147B02"/>
    <w:rsid w:val="00147D58"/>
    <w:rsid w:val="001503A7"/>
    <w:rsid w:val="00150AB2"/>
    <w:rsid w:val="00150FB8"/>
    <w:rsid w:val="0015195B"/>
    <w:rsid w:val="00151CB5"/>
    <w:rsid w:val="00152119"/>
    <w:rsid w:val="00152159"/>
    <w:rsid w:val="00152793"/>
    <w:rsid w:val="00152B15"/>
    <w:rsid w:val="00153006"/>
    <w:rsid w:val="001533FE"/>
    <w:rsid w:val="00153B2D"/>
    <w:rsid w:val="00153B7E"/>
    <w:rsid w:val="00153ED0"/>
    <w:rsid w:val="001545A9"/>
    <w:rsid w:val="00154BA7"/>
    <w:rsid w:val="00155ABD"/>
    <w:rsid w:val="001567E2"/>
    <w:rsid w:val="00156FDB"/>
    <w:rsid w:val="00157016"/>
    <w:rsid w:val="00157043"/>
    <w:rsid w:val="00160010"/>
    <w:rsid w:val="001608D1"/>
    <w:rsid w:val="00160F8A"/>
    <w:rsid w:val="0016253B"/>
    <w:rsid w:val="001637C7"/>
    <w:rsid w:val="00163897"/>
    <w:rsid w:val="0016390C"/>
    <w:rsid w:val="00163DBB"/>
    <w:rsid w:val="001640C5"/>
    <w:rsid w:val="00164741"/>
    <w:rsid w:val="0016480E"/>
    <w:rsid w:val="00165582"/>
    <w:rsid w:val="00165861"/>
    <w:rsid w:val="00165E22"/>
    <w:rsid w:val="001662A2"/>
    <w:rsid w:val="00166888"/>
    <w:rsid w:val="00166FD5"/>
    <w:rsid w:val="0016767C"/>
    <w:rsid w:val="001724D0"/>
    <w:rsid w:val="00172AC0"/>
    <w:rsid w:val="00173292"/>
    <w:rsid w:val="001734E3"/>
    <w:rsid w:val="00173963"/>
    <w:rsid w:val="00173B38"/>
    <w:rsid w:val="00174297"/>
    <w:rsid w:val="001745A2"/>
    <w:rsid w:val="00174888"/>
    <w:rsid w:val="0017673B"/>
    <w:rsid w:val="00176880"/>
    <w:rsid w:val="0017707B"/>
    <w:rsid w:val="00180B50"/>
    <w:rsid w:val="00180E06"/>
    <w:rsid w:val="001817B3"/>
    <w:rsid w:val="00181F84"/>
    <w:rsid w:val="00182899"/>
    <w:rsid w:val="00183014"/>
    <w:rsid w:val="00183166"/>
    <w:rsid w:val="00183A5B"/>
    <w:rsid w:val="001844C3"/>
    <w:rsid w:val="0018598A"/>
    <w:rsid w:val="00186E2A"/>
    <w:rsid w:val="00190B69"/>
    <w:rsid w:val="00190C29"/>
    <w:rsid w:val="00191B58"/>
    <w:rsid w:val="00193B32"/>
    <w:rsid w:val="00193B44"/>
    <w:rsid w:val="00193FE6"/>
    <w:rsid w:val="0019413A"/>
    <w:rsid w:val="001953C0"/>
    <w:rsid w:val="001959C2"/>
    <w:rsid w:val="001965ED"/>
    <w:rsid w:val="001A0BFF"/>
    <w:rsid w:val="001A0E9E"/>
    <w:rsid w:val="001A102B"/>
    <w:rsid w:val="001A1808"/>
    <w:rsid w:val="001A2836"/>
    <w:rsid w:val="001A2BB6"/>
    <w:rsid w:val="001A5062"/>
    <w:rsid w:val="001A51E3"/>
    <w:rsid w:val="001A59CD"/>
    <w:rsid w:val="001A638F"/>
    <w:rsid w:val="001A6924"/>
    <w:rsid w:val="001A7406"/>
    <w:rsid w:val="001A7968"/>
    <w:rsid w:val="001B02A1"/>
    <w:rsid w:val="001B050C"/>
    <w:rsid w:val="001B0C5A"/>
    <w:rsid w:val="001B11D8"/>
    <w:rsid w:val="001B2C7A"/>
    <w:rsid w:val="001B2E98"/>
    <w:rsid w:val="001B330D"/>
    <w:rsid w:val="001B3483"/>
    <w:rsid w:val="001B3C1E"/>
    <w:rsid w:val="001B3C74"/>
    <w:rsid w:val="001B4494"/>
    <w:rsid w:val="001B4E8C"/>
    <w:rsid w:val="001B4E9C"/>
    <w:rsid w:val="001B5E50"/>
    <w:rsid w:val="001B62AF"/>
    <w:rsid w:val="001C0928"/>
    <w:rsid w:val="001C0D8B"/>
    <w:rsid w:val="001C0DA8"/>
    <w:rsid w:val="001C1747"/>
    <w:rsid w:val="001C1A1A"/>
    <w:rsid w:val="001C213A"/>
    <w:rsid w:val="001C2CB4"/>
    <w:rsid w:val="001C2F6E"/>
    <w:rsid w:val="001C3C02"/>
    <w:rsid w:val="001C4BF6"/>
    <w:rsid w:val="001C511A"/>
    <w:rsid w:val="001C6C23"/>
    <w:rsid w:val="001C7096"/>
    <w:rsid w:val="001C7108"/>
    <w:rsid w:val="001D0684"/>
    <w:rsid w:val="001D0D69"/>
    <w:rsid w:val="001D1566"/>
    <w:rsid w:val="001D3A9C"/>
    <w:rsid w:val="001D4721"/>
    <w:rsid w:val="001D4AD7"/>
    <w:rsid w:val="001D4DE6"/>
    <w:rsid w:val="001D4E0D"/>
    <w:rsid w:val="001D5A1C"/>
    <w:rsid w:val="001D71EC"/>
    <w:rsid w:val="001D7849"/>
    <w:rsid w:val="001D78D5"/>
    <w:rsid w:val="001E00E1"/>
    <w:rsid w:val="001E03A0"/>
    <w:rsid w:val="001E079D"/>
    <w:rsid w:val="001E0983"/>
    <w:rsid w:val="001E0D8A"/>
    <w:rsid w:val="001E2608"/>
    <w:rsid w:val="001E34CA"/>
    <w:rsid w:val="001E36DF"/>
    <w:rsid w:val="001E3F7F"/>
    <w:rsid w:val="001E40EC"/>
    <w:rsid w:val="001E437E"/>
    <w:rsid w:val="001E5388"/>
    <w:rsid w:val="001E55FC"/>
    <w:rsid w:val="001E6660"/>
    <w:rsid w:val="001E67BA"/>
    <w:rsid w:val="001E74C2"/>
    <w:rsid w:val="001E7B7D"/>
    <w:rsid w:val="001F0294"/>
    <w:rsid w:val="001F0C22"/>
    <w:rsid w:val="001F14CD"/>
    <w:rsid w:val="001F1B48"/>
    <w:rsid w:val="001F1E07"/>
    <w:rsid w:val="001F24C3"/>
    <w:rsid w:val="001F2FC8"/>
    <w:rsid w:val="001F317B"/>
    <w:rsid w:val="001F3D69"/>
    <w:rsid w:val="001F4838"/>
    <w:rsid w:val="001F4F82"/>
    <w:rsid w:val="001F5A48"/>
    <w:rsid w:val="001F6260"/>
    <w:rsid w:val="001F6A29"/>
    <w:rsid w:val="001F6C2D"/>
    <w:rsid w:val="001F7DD8"/>
    <w:rsid w:val="00200007"/>
    <w:rsid w:val="00200E94"/>
    <w:rsid w:val="00201107"/>
    <w:rsid w:val="0020127D"/>
    <w:rsid w:val="0020127E"/>
    <w:rsid w:val="002017D0"/>
    <w:rsid w:val="00201B12"/>
    <w:rsid w:val="00201DE7"/>
    <w:rsid w:val="0020272B"/>
    <w:rsid w:val="002030A5"/>
    <w:rsid w:val="00203131"/>
    <w:rsid w:val="002035A2"/>
    <w:rsid w:val="00203FFA"/>
    <w:rsid w:val="00204D5E"/>
    <w:rsid w:val="00204E45"/>
    <w:rsid w:val="00206F7F"/>
    <w:rsid w:val="002106A3"/>
    <w:rsid w:val="00210D4D"/>
    <w:rsid w:val="002111DF"/>
    <w:rsid w:val="002119C7"/>
    <w:rsid w:val="00211BDB"/>
    <w:rsid w:val="0021208F"/>
    <w:rsid w:val="0021210F"/>
    <w:rsid w:val="00212E88"/>
    <w:rsid w:val="00213C9C"/>
    <w:rsid w:val="00214612"/>
    <w:rsid w:val="00215F76"/>
    <w:rsid w:val="00216DF6"/>
    <w:rsid w:val="002178BB"/>
    <w:rsid w:val="0022009E"/>
    <w:rsid w:val="00220F81"/>
    <w:rsid w:val="00222D34"/>
    <w:rsid w:val="00222F91"/>
    <w:rsid w:val="002231F5"/>
    <w:rsid w:val="00223241"/>
    <w:rsid w:val="0022393D"/>
    <w:rsid w:val="0022425C"/>
    <w:rsid w:val="002246DE"/>
    <w:rsid w:val="002260BB"/>
    <w:rsid w:val="00226457"/>
    <w:rsid w:val="002267B9"/>
    <w:rsid w:val="002268F7"/>
    <w:rsid w:val="00230327"/>
    <w:rsid w:val="002305ED"/>
    <w:rsid w:val="00231204"/>
    <w:rsid w:val="00231E42"/>
    <w:rsid w:val="00232BF7"/>
    <w:rsid w:val="0023300E"/>
    <w:rsid w:val="00233393"/>
    <w:rsid w:val="0023464C"/>
    <w:rsid w:val="002356A5"/>
    <w:rsid w:val="00235752"/>
    <w:rsid w:val="00237DFB"/>
    <w:rsid w:val="0024090E"/>
    <w:rsid w:val="00240A7A"/>
    <w:rsid w:val="00241096"/>
    <w:rsid w:val="00241964"/>
    <w:rsid w:val="00242963"/>
    <w:rsid w:val="002429E2"/>
    <w:rsid w:val="00242B3C"/>
    <w:rsid w:val="00242CC8"/>
    <w:rsid w:val="0024320F"/>
    <w:rsid w:val="0024508A"/>
    <w:rsid w:val="002451AA"/>
    <w:rsid w:val="0024521C"/>
    <w:rsid w:val="00245BE5"/>
    <w:rsid w:val="00245C9D"/>
    <w:rsid w:val="002466E1"/>
    <w:rsid w:val="00251AC9"/>
    <w:rsid w:val="00251CB2"/>
    <w:rsid w:val="00251D86"/>
    <w:rsid w:val="00252BC4"/>
    <w:rsid w:val="00252CF2"/>
    <w:rsid w:val="00254014"/>
    <w:rsid w:val="00254B39"/>
    <w:rsid w:val="00255057"/>
    <w:rsid w:val="00256059"/>
    <w:rsid w:val="00256106"/>
    <w:rsid w:val="002563FA"/>
    <w:rsid w:val="0025652C"/>
    <w:rsid w:val="00257899"/>
    <w:rsid w:val="002579CC"/>
    <w:rsid w:val="00260032"/>
    <w:rsid w:val="002601EA"/>
    <w:rsid w:val="002613A8"/>
    <w:rsid w:val="002614D6"/>
    <w:rsid w:val="00261C59"/>
    <w:rsid w:val="00261D86"/>
    <w:rsid w:val="00261F9E"/>
    <w:rsid w:val="002624BA"/>
    <w:rsid w:val="00262542"/>
    <w:rsid w:val="00262E46"/>
    <w:rsid w:val="00263495"/>
    <w:rsid w:val="00264CA5"/>
    <w:rsid w:val="00264EF9"/>
    <w:rsid w:val="0026504D"/>
    <w:rsid w:val="002661D8"/>
    <w:rsid w:val="00270FB2"/>
    <w:rsid w:val="00271428"/>
    <w:rsid w:val="002729CA"/>
    <w:rsid w:val="00272B99"/>
    <w:rsid w:val="00272C06"/>
    <w:rsid w:val="00272E53"/>
    <w:rsid w:val="00273A08"/>
    <w:rsid w:val="00273A23"/>
    <w:rsid w:val="00273A2F"/>
    <w:rsid w:val="00273CE2"/>
    <w:rsid w:val="002740F6"/>
    <w:rsid w:val="002747D7"/>
    <w:rsid w:val="00275579"/>
    <w:rsid w:val="0027601D"/>
    <w:rsid w:val="00276029"/>
    <w:rsid w:val="0028088E"/>
    <w:rsid w:val="00280986"/>
    <w:rsid w:val="00280A45"/>
    <w:rsid w:val="00281809"/>
    <w:rsid w:val="00281ECE"/>
    <w:rsid w:val="0028280B"/>
    <w:rsid w:val="00282DA8"/>
    <w:rsid w:val="002831C7"/>
    <w:rsid w:val="00283998"/>
    <w:rsid w:val="002840C6"/>
    <w:rsid w:val="002845CC"/>
    <w:rsid w:val="00285F03"/>
    <w:rsid w:val="002878CB"/>
    <w:rsid w:val="002878CD"/>
    <w:rsid w:val="00290056"/>
    <w:rsid w:val="00291385"/>
    <w:rsid w:val="0029145E"/>
    <w:rsid w:val="00291B65"/>
    <w:rsid w:val="00291F35"/>
    <w:rsid w:val="00292050"/>
    <w:rsid w:val="00292C78"/>
    <w:rsid w:val="0029310A"/>
    <w:rsid w:val="00295174"/>
    <w:rsid w:val="002952C6"/>
    <w:rsid w:val="00295D80"/>
    <w:rsid w:val="00296172"/>
    <w:rsid w:val="002962B3"/>
    <w:rsid w:val="0029639A"/>
    <w:rsid w:val="00296695"/>
    <w:rsid w:val="0029679E"/>
    <w:rsid w:val="00296B92"/>
    <w:rsid w:val="002974C5"/>
    <w:rsid w:val="002A022C"/>
    <w:rsid w:val="002A0D6A"/>
    <w:rsid w:val="002A14CA"/>
    <w:rsid w:val="002A1E35"/>
    <w:rsid w:val="002A27D3"/>
    <w:rsid w:val="002A2C22"/>
    <w:rsid w:val="002A3204"/>
    <w:rsid w:val="002A34DF"/>
    <w:rsid w:val="002A3802"/>
    <w:rsid w:val="002A3970"/>
    <w:rsid w:val="002A3BC8"/>
    <w:rsid w:val="002A3DDE"/>
    <w:rsid w:val="002A4F30"/>
    <w:rsid w:val="002A5109"/>
    <w:rsid w:val="002A5125"/>
    <w:rsid w:val="002A54E0"/>
    <w:rsid w:val="002A5715"/>
    <w:rsid w:val="002A5B3E"/>
    <w:rsid w:val="002A72B7"/>
    <w:rsid w:val="002A79EA"/>
    <w:rsid w:val="002B02EB"/>
    <w:rsid w:val="002B03D4"/>
    <w:rsid w:val="002B09C9"/>
    <w:rsid w:val="002B1485"/>
    <w:rsid w:val="002B40E4"/>
    <w:rsid w:val="002B550F"/>
    <w:rsid w:val="002B5D10"/>
    <w:rsid w:val="002B76CC"/>
    <w:rsid w:val="002C0602"/>
    <w:rsid w:val="002C0A11"/>
    <w:rsid w:val="002C1779"/>
    <w:rsid w:val="002C2620"/>
    <w:rsid w:val="002C2B6E"/>
    <w:rsid w:val="002C4F78"/>
    <w:rsid w:val="002C5A22"/>
    <w:rsid w:val="002C5AD4"/>
    <w:rsid w:val="002C67C0"/>
    <w:rsid w:val="002C6D78"/>
    <w:rsid w:val="002C7CBD"/>
    <w:rsid w:val="002C7F9A"/>
    <w:rsid w:val="002D23EC"/>
    <w:rsid w:val="002D2DFA"/>
    <w:rsid w:val="002D38A5"/>
    <w:rsid w:val="002D3B70"/>
    <w:rsid w:val="002D40DB"/>
    <w:rsid w:val="002D4716"/>
    <w:rsid w:val="002D5077"/>
    <w:rsid w:val="002D579E"/>
    <w:rsid w:val="002D5C16"/>
    <w:rsid w:val="002D73EB"/>
    <w:rsid w:val="002D7D10"/>
    <w:rsid w:val="002E0EE4"/>
    <w:rsid w:val="002E1D0C"/>
    <w:rsid w:val="002E2869"/>
    <w:rsid w:val="002E2B4E"/>
    <w:rsid w:val="002E2CB1"/>
    <w:rsid w:val="002E2DC7"/>
    <w:rsid w:val="002E35D2"/>
    <w:rsid w:val="002E3CF7"/>
    <w:rsid w:val="002E5103"/>
    <w:rsid w:val="002E5B27"/>
    <w:rsid w:val="002E61EF"/>
    <w:rsid w:val="002E7618"/>
    <w:rsid w:val="002E7D08"/>
    <w:rsid w:val="002E7F9C"/>
    <w:rsid w:val="002F0001"/>
    <w:rsid w:val="002F0042"/>
    <w:rsid w:val="002F11CB"/>
    <w:rsid w:val="002F2476"/>
    <w:rsid w:val="002F2831"/>
    <w:rsid w:val="002F2981"/>
    <w:rsid w:val="002F29A8"/>
    <w:rsid w:val="002F3DFF"/>
    <w:rsid w:val="002F4336"/>
    <w:rsid w:val="002F4374"/>
    <w:rsid w:val="002F5C31"/>
    <w:rsid w:val="002F5E05"/>
    <w:rsid w:val="002F7157"/>
    <w:rsid w:val="00300A46"/>
    <w:rsid w:val="00300F8B"/>
    <w:rsid w:val="0030133E"/>
    <w:rsid w:val="003016A8"/>
    <w:rsid w:val="00301CFF"/>
    <w:rsid w:val="003022DB"/>
    <w:rsid w:val="0030280D"/>
    <w:rsid w:val="00302D00"/>
    <w:rsid w:val="00303A8D"/>
    <w:rsid w:val="00303B0F"/>
    <w:rsid w:val="00303EFC"/>
    <w:rsid w:val="00304097"/>
    <w:rsid w:val="00304D67"/>
    <w:rsid w:val="00307A76"/>
    <w:rsid w:val="00307E67"/>
    <w:rsid w:val="00307EA4"/>
    <w:rsid w:val="0031017D"/>
    <w:rsid w:val="003104A1"/>
    <w:rsid w:val="0031176F"/>
    <w:rsid w:val="003124A7"/>
    <w:rsid w:val="003125F0"/>
    <w:rsid w:val="003141E6"/>
    <w:rsid w:val="0031455E"/>
    <w:rsid w:val="00314F8A"/>
    <w:rsid w:val="00315252"/>
    <w:rsid w:val="0031591E"/>
    <w:rsid w:val="00315A16"/>
    <w:rsid w:val="003163DE"/>
    <w:rsid w:val="003167AB"/>
    <w:rsid w:val="00317053"/>
    <w:rsid w:val="00317475"/>
    <w:rsid w:val="0031768C"/>
    <w:rsid w:val="0032109C"/>
    <w:rsid w:val="0032198E"/>
    <w:rsid w:val="00321A60"/>
    <w:rsid w:val="00321EA7"/>
    <w:rsid w:val="0032209C"/>
    <w:rsid w:val="00322A71"/>
    <w:rsid w:val="00322B45"/>
    <w:rsid w:val="00323475"/>
    <w:rsid w:val="00323809"/>
    <w:rsid w:val="00323D41"/>
    <w:rsid w:val="00324C20"/>
    <w:rsid w:val="00325414"/>
    <w:rsid w:val="003255BD"/>
    <w:rsid w:val="00325FDA"/>
    <w:rsid w:val="00326058"/>
    <w:rsid w:val="003267A1"/>
    <w:rsid w:val="00326E12"/>
    <w:rsid w:val="00326FD3"/>
    <w:rsid w:val="00327549"/>
    <w:rsid w:val="00327DDC"/>
    <w:rsid w:val="00327F7F"/>
    <w:rsid w:val="003302F1"/>
    <w:rsid w:val="0033055B"/>
    <w:rsid w:val="0033156F"/>
    <w:rsid w:val="00331A83"/>
    <w:rsid w:val="00331C95"/>
    <w:rsid w:val="00331D23"/>
    <w:rsid w:val="003326EA"/>
    <w:rsid w:val="00332898"/>
    <w:rsid w:val="00332BC8"/>
    <w:rsid w:val="00333812"/>
    <w:rsid w:val="00333913"/>
    <w:rsid w:val="00333B86"/>
    <w:rsid w:val="00334D42"/>
    <w:rsid w:val="00335A92"/>
    <w:rsid w:val="003370C7"/>
    <w:rsid w:val="0033754C"/>
    <w:rsid w:val="003377FB"/>
    <w:rsid w:val="00337F42"/>
    <w:rsid w:val="0034006E"/>
    <w:rsid w:val="00340517"/>
    <w:rsid w:val="003422B5"/>
    <w:rsid w:val="00343D9D"/>
    <w:rsid w:val="00343FF0"/>
    <w:rsid w:val="003443F3"/>
    <w:rsid w:val="00344431"/>
    <w:rsid w:val="003444D7"/>
    <w:rsid w:val="0034470E"/>
    <w:rsid w:val="00344B0B"/>
    <w:rsid w:val="00345D94"/>
    <w:rsid w:val="00345E1B"/>
    <w:rsid w:val="00346CE3"/>
    <w:rsid w:val="00347994"/>
    <w:rsid w:val="00347F52"/>
    <w:rsid w:val="00350DD2"/>
    <w:rsid w:val="003517A5"/>
    <w:rsid w:val="003518E5"/>
    <w:rsid w:val="00352033"/>
    <w:rsid w:val="00352238"/>
    <w:rsid w:val="00352DB0"/>
    <w:rsid w:val="003539E0"/>
    <w:rsid w:val="00353AE7"/>
    <w:rsid w:val="00353B41"/>
    <w:rsid w:val="00353E79"/>
    <w:rsid w:val="00354CA9"/>
    <w:rsid w:val="00356B9C"/>
    <w:rsid w:val="003578F0"/>
    <w:rsid w:val="003609B8"/>
    <w:rsid w:val="00360BCD"/>
    <w:rsid w:val="00360C39"/>
    <w:rsid w:val="00361063"/>
    <w:rsid w:val="00361E50"/>
    <w:rsid w:val="003630DD"/>
    <w:rsid w:val="00363616"/>
    <w:rsid w:val="00364B1E"/>
    <w:rsid w:val="00364FA6"/>
    <w:rsid w:val="00365A43"/>
    <w:rsid w:val="00367104"/>
    <w:rsid w:val="003671A5"/>
    <w:rsid w:val="00367534"/>
    <w:rsid w:val="0037094A"/>
    <w:rsid w:val="00371006"/>
    <w:rsid w:val="003712B1"/>
    <w:rsid w:val="00371ED3"/>
    <w:rsid w:val="00371FB8"/>
    <w:rsid w:val="00371FCE"/>
    <w:rsid w:val="00372503"/>
    <w:rsid w:val="00372659"/>
    <w:rsid w:val="00372FFC"/>
    <w:rsid w:val="00373DD0"/>
    <w:rsid w:val="003741EF"/>
    <w:rsid w:val="00374A58"/>
    <w:rsid w:val="00376916"/>
    <w:rsid w:val="0037700C"/>
    <w:rsid w:val="0037728A"/>
    <w:rsid w:val="00377942"/>
    <w:rsid w:val="00377ECD"/>
    <w:rsid w:val="00380B7D"/>
    <w:rsid w:val="00381A99"/>
    <w:rsid w:val="00381B96"/>
    <w:rsid w:val="00381CC2"/>
    <w:rsid w:val="003829C2"/>
    <w:rsid w:val="003830B2"/>
    <w:rsid w:val="003830B3"/>
    <w:rsid w:val="003835C3"/>
    <w:rsid w:val="00383C85"/>
    <w:rsid w:val="00384724"/>
    <w:rsid w:val="00385221"/>
    <w:rsid w:val="00385D3B"/>
    <w:rsid w:val="00385DDB"/>
    <w:rsid w:val="003870E6"/>
    <w:rsid w:val="003872B8"/>
    <w:rsid w:val="00390DBD"/>
    <w:rsid w:val="003918AE"/>
    <w:rsid w:val="003919B7"/>
    <w:rsid w:val="00391D57"/>
    <w:rsid w:val="00392292"/>
    <w:rsid w:val="00393C70"/>
    <w:rsid w:val="00394F45"/>
    <w:rsid w:val="003963AF"/>
    <w:rsid w:val="0039742D"/>
    <w:rsid w:val="003A1481"/>
    <w:rsid w:val="003A1B32"/>
    <w:rsid w:val="003A21D1"/>
    <w:rsid w:val="003A3238"/>
    <w:rsid w:val="003A342C"/>
    <w:rsid w:val="003A3A49"/>
    <w:rsid w:val="003A3D3F"/>
    <w:rsid w:val="003A410F"/>
    <w:rsid w:val="003A4DD9"/>
    <w:rsid w:val="003A5927"/>
    <w:rsid w:val="003A6979"/>
    <w:rsid w:val="003A7C3E"/>
    <w:rsid w:val="003B0565"/>
    <w:rsid w:val="003B0C3B"/>
    <w:rsid w:val="003B0DB0"/>
    <w:rsid w:val="003B1017"/>
    <w:rsid w:val="003B15F2"/>
    <w:rsid w:val="003B2377"/>
    <w:rsid w:val="003B317E"/>
    <w:rsid w:val="003B318D"/>
    <w:rsid w:val="003B359A"/>
    <w:rsid w:val="003B3C07"/>
    <w:rsid w:val="003B3FAD"/>
    <w:rsid w:val="003B52DC"/>
    <w:rsid w:val="003B6081"/>
    <w:rsid w:val="003B65BD"/>
    <w:rsid w:val="003B6775"/>
    <w:rsid w:val="003B6D15"/>
    <w:rsid w:val="003C01EC"/>
    <w:rsid w:val="003C02E8"/>
    <w:rsid w:val="003C0F2E"/>
    <w:rsid w:val="003C11E6"/>
    <w:rsid w:val="003C1FAF"/>
    <w:rsid w:val="003C2276"/>
    <w:rsid w:val="003C2869"/>
    <w:rsid w:val="003C316B"/>
    <w:rsid w:val="003C3B53"/>
    <w:rsid w:val="003C4BE2"/>
    <w:rsid w:val="003C4CB0"/>
    <w:rsid w:val="003C4E31"/>
    <w:rsid w:val="003C5C64"/>
    <w:rsid w:val="003C5FE2"/>
    <w:rsid w:val="003C76D0"/>
    <w:rsid w:val="003C7D30"/>
    <w:rsid w:val="003D05FB"/>
    <w:rsid w:val="003D103C"/>
    <w:rsid w:val="003D1B16"/>
    <w:rsid w:val="003D1BE1"/>
    <w:rsid w:val="003D2D00"/>
    <w:rsid w:val="003D36B5"/>
    <w:rsid w:val="003D45BF"/>
    <w:rsid w:val="003D4CFC"/>
    <w:rsid w:val="003D508A"/>
    <w:rsid w:val="003D537F"/>
    <w:rsid w:val="003D5D3B"/>
    <w:rsid w:val="003D679B"/>
    <w:rsid w:val="003D7108"/>
    <w:rsid w:val="003D7B75"/>
    <w:rsid w:val="003D7CD4"/>
    <w:rsid w:val="003E0092"/>
    <w:rsid w:val="003E0208"/>
    <w:rsid w:val="003E02AC"/>
    <w:rsid w:val="003E07C9"/>
    <w:rsid w:val="003E1A46"/>
    <w:rsid w:val="003E20EB"/>
    <w:rsid w:val="003E257A"/>
    <w:rsid w:val="003E2624"/>
    <w:rsid w:val="003E34D6"/>
    <w:rsid w:val="003E3BC5"/>
    <w:rsid w:val="003E4B57"/>
    <w:rsid w:val="003E5167"/>
    <w:rsid w:val="003E53FC"/>
    <w:rsid w:val="003E5EDA"/>
    <w:rsid w:val="003E6530"/>
    <w:rsid w:val="003E6770"/>
    <w:rsid w:val="003E6879"/>
    <w:rsid w:val="003E6E5D"/>
    <w:rsid w:val="003E7126"/>
    <w:rsid w:val="003E786F"/>
    <w:rsid w:val="003F173A"/>
    <w:rsid w:val="003F1B0A"/>
    <w:rsid w:val="003F1BD5"/>
    <w:rsid w:val="003F1D16"/>
    <w:rsid w:val="003F2502"/>
    <w:rsid w:val="003F27E1"/>
    <w:rsid w:val="003F36F2"/>
    <w:rsid w:val="003F4326"/>
    <w:rsid w:val="003F437A"/>
    <w:rsid w:val="003F4ADE"/>
    <w:rsid w:val="003F57EF"/>
    <w:rsid w:val="003F5C2B"/>
    <w:rsid w:val="0040043C"/>
    <w:rsid w:val="00402240"/>
    <w:rsid w:val="004023E9"/>
    <w:rsid w:val="004028FE"/>
    <w:rsid w:val="004036DC"/>
    <w:rsid w:val="0040454A"/>
    <w:rsid w:val="00404952"/>
    <w:rsid w:val="004058F2"/>
    <w:rsid w:val="00405C84"/>
    <w:rsid w:val="0040634C"/>
    <w:rsid w:val="00406C7C"/>
    <w:rsid w:val="00406F07"/>
    <w:rsid w:val="004071D8"/>
    <w:rsid w:val="0041028B"/>
    <w:rsid w:val="00410368"/>
    <w:rsid w:val="00411ADF"/>
    <w:rsid w:val="00412C8C"/>
    <w:rsid w:val="0041362F"/>
    <w:rsid w:val="00413F83"/>
    <w:rsid w:val="00413FCF"/>
    <w:rsid w:val="0041490C"/>
    <w:rsid w:val="00414B9A"/>
    <w:rsid w:val="00414D2A"/>
    <w:rsid w:val="00414DE4"/>
    <w:rsid w:val="00416191"/>
    <w:rsid w:val="0041638B"/>
    <w:rsid w:val="004165D7"/>
    <w:rsid w:val="00416721"/>
    <w:rsid w:val="004173FD"/>
    <w:rsid w:val="00417751"/>
    <w:rsid w:val="00420A2D"/>
    <w:rsid w:val="0042161A"/>
    <w:rsid w:val="00421B1C"/>
    <w:rsid w:val="00421EF0"/>
    <w:rsid w:val="00422457"/>
    <w:rsid w:val="004224FA"/>
    <w:rsid w:val="00423D07"/>
    <w:rsid w:val="00424A06"/>
    <w:rsid w:val="00424CD5"/>
    <w:rsid w:val="00424E51"/>
    <w:rsid w:val="00425381"/>
    <w:rsid w:val="00425969"/>
    <w:rsid w:val="004264F1"/>
    <w:rsid w:val="00426AF8"/>
    <w:rsid w:val="00426FD9"/>
    <w:rsid w:val="00427936"/>
    <w:rsid w:val="00430CFB"/>
    <w:rsid w:val="00430EBB"/>
    <w:rsid w:val="00431AF7"/>
    <w:rsid w:val="00431F0A"/>
    <w:rsid w:val="004325EB"/>
    <w:rsid w:val="004330D0"/>
    <w:rsid w:val="0043386F"/>
    <w:rsid w:val="00434846"/>
    <w:rsid w:val="004355E8"/>
    <w:rsid w:val="00435854"/>
    <w:rsid w:val="00435F6A"/>
    <w:rsid w:val="00436636"/>
    <w:rsid w:val="00437C7E"/>
    <w:rsid w:val="004401F1"/>
    <w:rsid w:val="0044066D"/>
    <w:rsid w:val="004408EA"/>
    <w:rsid w:val="00440AEA"/>
    <w:rsid w:val="004424EA"/>
    <w:rsid w:val="00442BB1"/>
    <w:rsid w:val="0044346F"/>
    <w:rsid w:val="0044354F"/>
    <w:rsid w:val="00443B2F"/>
    <w:rsid w:val="00444992"/>
    <w:rsid w:val="00446507"/>
    <w:rsid w:val="00446AF1"/>
    <w:rsid w:val="00446DC9"/>
    <w:rsid w:val="00450389"/>
    <w:rsid w:val="004508C6"/>
    <w:rsid w:val="0045162B"/>
    <w:rsid w:val="00452130"/>
    <w:rsid w:val="00452C53"/>
    <w:rsid w:val="00452D9D"/>
    <w:rsid w:val="004536F3"/>
    <w:rsid w:val="00453FF6"/>
    <w:rsid w:val="004543AE"/>
    <w:rsid w:val="00455F3C"/>
    <w:rsid w:val="00457DB1"/>
    <w:rsid w:val="00460D8D"/>
    <w:rsid w:val="0046188E"/>
    <w:rsid w:val="00461D19"/>
    <w:rsid w:val="004627E5"/>
    <w:rsid w:val="00462AF1"/>
    <w:rsid w:val="004634F3"/>
    <w:rsid w:val="00464576"/>
    <w:rsid w:val="0046484B"/>
    <w:rsid w:val="0046520A"/>
    <w:rsid w:val="004665D3"/>
    <w:rsid w:val="00466A94"/>
    <w:rsid w:val="004670C5"/>
    <w:rsid w:val="004670CB"/>
    <w:rsid w:val="004671C7"/>
    <w:rsid w:val="004672AB"/>
    <w:rsid w:val="0046740C"/>
    <w:rsid w:val="004704AE"/>
    <w:rsid w:val="004712DD"/>
    <w:rsid w:val="004714FE"/>
    <w:rsid w:val="00472D46"/>
    <w:rsid w:val="00473B13"/>
    <w:rsid w:val="00474520"/>
    <w:rsid w:val="004766AC"/>
    <w:rsid w:val="00476C93"/>
    <w:rsid w:val="00476FF5"/>
    <w:rsid w:val="00477BAA"/>
    <w:rsid w:val="004801FC"/>
    <w:rsid w:val="00480543"/>
    <w:rsid w:val="00480697"/>
    <w:rsid w:val="004807AD"/>
    <w:rsid w:val="00481ADE"/>
    <w:rsid w:val="00481FB7"/>
    <w:rsid w:val="00482039"/>
    <w:rsid w:val="00482A7E"/>
    <w:rsid w:val="00482AF2"/>
    <w:rsid w:val="0048432D"/>
    <w:rsid w:val="00484749"/>
    <w:rsid w:val="00484BD7"/>
    <w:rsid w:val="004857EE"/>
    <w:rsid w:val="00485C2E"/>
    <w:rsid w:val="00485FA2"/>
    <w:rsid w:val="00486150"/>
    <w:rsid w:val="00486925"/>
    <w:rsid w:val="004875BC"/>
    <w:rsid w:val="00487DC7"/>
    <w:rsid w:val="00487DD7"/>
    <w:rsid w:val="0049043A"/>
    <w:rsid w:val="00490BAF"/>
    <w:rsid w:val="00491AE9"/>
    <w:rsid w:val="00492001"/>
    <w:rsid w:val="00493A0B"/>
    <w:rsid w:val="00495053"/>
    <w:rsid w:val="00497600"/>
    <w:rsid w:val="004A12E9"/>
    <w:rsid w:val="004A1F59"/>
    <w:rsid w:val="004A220D"/>
    <w:rsid w:val="004A29BE"/>
    <w:rsid w:val="004A3225"/>
    <w:rsid w:val="004A33EE"/>
    <w:rsid w:val="004A3AA8"/>
    <w:rsid w:val="004A4ADC"/>
    <w:rsid w:val="004A4C60"/>
    <w:rsid w:val="004A694A"/>
    <w:rsid w:val="004A6B9B"/>
    <w:rsid w:val="004A6EB3"/>
    <w:rsid w:val="004A7470"/>
    <w:rsid w:val="004A7C3D"/>
    <w:rsid w:val="004B0187"/>
    <w:rsid w:val="004B0445"/>
    <w:rsid w:val="004B072D"/>
    <w:rsid w:val="004B13C7"/>
    <w:rsid w:val="004B14A8"/>
    <w:rsid w:val="004B181F"/>
    <w:rsid w:val="004B1A32"/>
    <w:rsid w:val="004B1FE7"/>
    <w:rsid w:val="004B2949"/>
    <w:rsid w:val="004B2BE2"/>
    <w:rsid w:val="004B3348"/>
    <w:rsid w:val="004B403F"/>
    <w:rsid w:val="004B42A9"/>
    <w:rsid w:val="004B4B83"/>
    <w:rsid w:val="004B562D"/>
    <w:rsid w:val="004B5C72"/>
    <w:rsid w:val="004B685B"/>
    <w:rsid w:val="004B6AF1"/>
    <w:rsid w:val="004B6C48"/>
    <w:rsid w:val="004B778F"/>
    <w:rsid w:val="004C0609"/>
    <w:rsid w:val="004C0C42"/>
    <w:rsid w:val="004C0C86"/>
    <w:rsid w:val="004C2280"/>
    <w:rsid w:val="004C2538"/>
    <w:rsid w:val="004C26CE"/>
    <w:rsid w:val="004C2F62"/>
    <w:rsid w:val="004C3BF1"/>
    <w:rsid w:val="004C4C9F"/>
    <w:rsid w:val="004C639F"/>
    <w:rsid w:val="004C683D"/>
    <w:rsid w:val="004C6AD1"/>
    <w:rsid w:val="004C7802"/>
    <w:rsid w:val="004D0433"/>
    <w:rsid w:val="004D141F"/>
    <w:rsid w:val="004D2742"/>
    <w:rsid w:val="004D2EE5"/>
    <w:rsid w:val="004D31CA"/>
    <w:rsid w:val="004D32CB"/>
    <w:rsid w:val="004D5217"/>
    <w:rsid w:val="004D6310"/>
    <w:rsid w:val="004D6661"/>
    <w:rsid w:val="004D7C19"/>
    <w:rsid w:val="004E0062"/>
    <w:rsid w:val="004E05A1"/>
    <w:rsid w:val="004E1BB2"/>
    <w:rsid w:val="004E3529"/>
    <w:rsid w:val="004E3F1D"/>
    <w:rsid w:val="004E4109"/>
    <w:rsid w:val="004E47AA"/>
    <w:rsid w:val="004E4AB0"/>
    <w:rsid w:val="004E569D"/>
    <w:rsid w:val="004E58C3"/>
    <w:rsid w:val="004E64FF"/>
    <w:rsid w:val="004E6DF8"/>
    <w:rsid w:val="004E7F21"/>
    <w:rsid w:val="004F00AE"/>
    <w:rsid w:val="004F0216"/>
    <w:rsid w:val="004F0549"/>
    <w:rsid w:val="004F0593"/>
    <w:rsid w:val="004F067D"/>
    <w:rsid w:val="004F08AA"/>
    <w:rsid w:val="004F1DB7"/>
    <w:rsid w:val="004F2253"/>
    <w:rsid w:val="004F2A54"/>
    <w:rsid w:val="004F2FA1"/>
    <w:rsid w:val="004F3633"/>
    <w:rsid w:val="004F3B9A"/>
    <w:rsid w:val="004F40CD"/>
    <w:rsid w:val="004F4228"/>
    <w:rsid w:val="004F472A"/>
    <w:rsid w:val="004F5E57"/>
    <w:rsid w:val="004F5EE6"/>
    <w:rsid w:val="004F65A9"/>
    <w:rsid w:val="004F6710"/>
    <w:rsid w:val="004F6C1C"/>
    <w:rsid w:val="004F6E1A"/>
    <w:rsid w:val="004F70BA"/>
    <w:rsid w:val="00500994"/>
    <w:rsid w:val="00500C3E"/>
    <w:rsid w:val="00501DA5"/>
    <w:rsid w:val="00502849"/>
    <w:rsid w:val="00502BA8"/>
    <w:rsid w:val="0050349F"/>
    <w:rsid w:val="00504334"/>
    <w:rsid w:val="0050498D"/>
    <w:rsid w:val="00506861"/>
    <w:rsid w:val="00506A10"/>
    <w:rsid w:val="00506DAB"/>
    <w:rsid w:val="00506F20"/>
    <w:rsid w:val="005104D7"/>
    <w:rsid w:val="00510833"/>
    <w:rsid w:val="00510B9E"/>
    <w:rsid w:val="00511BAA"/>
    <w:rsid w:val="00512274"/>
    <w:rsid w:val="00512414"/>
    <w:rsid w:val="0051259F"/>
    <w:rsid w:val="005126E4"/>
    <w:rsid w:val="00512EB7"/>
    <w:rsid w:val="0051374F"/>
    <w:rsid w:val="0051379C"/>
    <w:rsid w:val="00513A4F"/>
    <w:rsid w:val="005143AF"/>
    <w:rsid w:val="00515135"/>
    <w:rsid w:val="00515573"/>
    <w:rsid w:val="00516C78"/>
    <w:rsid w:val="005178E2"/>
    <w:rsid w:val="005206E7"/>
    <w:rsid w:val="00520A91"/>
    <w:rsid w:val="00520C16"/>
    <w:rsid w:val="00521182"/>
    <w:rsid w:val="0052187F"/>
    <w:rsid w:val="00522FBB"/>
    <w:rsid w:val="005230DA"/>
    <w:rsid w:val="00523295"/>
    <w:rsid w:val="0052394C"/>
    <w:rsid w:val="00524459"/>
    <w:rsid w:val="00524DFA"/>
    <w:rsid w:val="00524FBB"/>
    <w:rsid w:val="00525A72"/>
    <w:rsid w:val="00526C27"/>
    <w:rsid w:val="00527EDC"/>
    <w:rsid w:val="00531410"/>
    <w:rsid w:val="00531F3A"/>
    <w:rsid w:val="00532A29"/>
    <w:rsid w:val="005337BD"/>
    <w:rsid w:val="005339B6"/>
    <w:rsid w:val="00533FCA"/>
    <w:rsid w:val="005341FD"/>
    <w:rsid w:val="00534474"/>
    <w:rsid w:val="00534505"/>
    <w:rsid w:val="00535850"/>
    <w:rsid w:val="00536BC2"/>
    <w:rsid w:val="00537255"/>
    <w:rsid w:val="0053797C"/>
    <w:rsid w:val="005409A5"/>
    <w:rsid w:val="00540E22"/>
    <w:rsid w:val="005420CC"/>
    <w:rsid w:val="005425E1"/>
    <w:rsid w:val="005427C5"/>
    <w:rsid w:val="00542CF6"/>
    <w:rsid w:val="00543B37"/>
    <w:rsid w:val="00544603"/>
    <w:rsid w:val="00544C9F"/>
    <w:rsid w:val="00546003"/>
    <w:rsid w:val="00547E14"/>
    <w:rsid w:val="00550148"/>
    <w:rsid w:val="0055115E"/>
    <w:rsid w:val="005514BB"/>
    <w:rsid w:val="0055197E"/>
    <w:rsid w:val="00551A8A"/>
    <w:rsid w:val="00551E22"/>
    <w:rsid w:val="0055296C"/>
    <w:rsid w:val="00552A4F"/>
    <w:rsid w:val="005530AA"/>
    <w:rsid w:val="00553705"/>
    <w:rsid w:val="00553C03"/>
    <w:rsid w:val="00553FBE"/>
    <w:rsid w:val="0055567B"/>
    <w:rsid w:val="00555884"/>
    <w:rsid w:val="00555B24"/>
    <w:rsid w:val="005566A9"/>
    <w:rsid w:val="005577F0"/>
    <w:rsid w:val="005601A7"/>
    <w:rsid w:val="00560DDA"/>
    <w:rsid w:val="00560EAE"/>
    <w:rsid w:val="005612C3"/>
    <w:rsid w:val="005617D8"/>
    <w:rsid w:val="00561931"/>
    <w:rsid w:val="00561C6D"/>
    <w:rsid w:val="00562283"/>
    <w:rsid w:val="0056329D"/>
    <w:rsid w:val="00563692"/>
    <w:rsid w:val="005649BC"/>
    <w:rsid w:val="00564BCB"/>
    <w:rsid w:val="00565218"/>
    <w:rsid w:val="00565D3D"/>
    <w:rsid w:val="00566395"/>
    <w:rsid w:val="005665EF"/>
    <w:rsid w:val="005679B5"/>
    <w:rsid w:val="00570884"/>
    <w:rsid w:val="00570C7F"/>
    <w:rsid w:val="00570CE8"/>
    <w:rsid w:val="00571679"/>
    <w:rsid w:val="005719A4"/>
    <w:rsid w:val="00571BD1"/>
    <w:rsid w:val="00572113"/>
    <w:rsid w:val="005723C6"/>
    <w:rsid w:val="00572794"/>
    <w:rsid w:val="00573282"/>
    <w:rsid w:val="00573400"/>
    <w:rsid w:val="005737B2"/>
    <w:rsid w:val="0057382E"/>
    <w:rsid w:val="00573F1D"/>
    <w:rsid w:val="0057458B"/>
    <w:rsid w:val="0057462A"/>
    <w:rsid w:val="00575048"/>
    <w:rsid w:val="005761DD"/>
    <w:rsid w:val="005771F5"/>
    <w:rsid w:val="00581A6F"/>
    <w:rsid w:val="00582331"/>
    <w:rsid w:val="0058359E"/>
    <w:rsid w:val="00584235"/>
    <w:rsid w:val="005844E7"/>
    <w:rsid w:val="005846E8"/>
    <w:rsid w:val="005853A2"/>
    <w:rsid w:val="00585574"/>
    <w:rsid w:val="00585831"/>
    <w:rsid w:val="00585961"/>
    <w:rsid w:val="00586D32"/>
    <w:rsid w:val="005908B8"/>
    <w:rsid w:val="0059098B"/>
    <w:rsid w:val="00590C14"/>
    <w:rsid w:val="005911C9"/>
    <w:rsid w:val="0059182F"/>
    <w:rsid w:val="00592847"/>
    <w:rsid w:val="00593D02"/>
    <w:rsid w:val="005942BE"/>
    <w:rsid w:val="0059512E"/>
    <w:rsid w:val="00597198"/>
    <w:rsid w:val="005A0446"/>
    <w:rsid w:val="005A17AD"/>
    <w:rsid w:val="005A255A"/>
    <w:rsid w:val="005A2677"/>
    <w:rsid w:val="005A27BB"/>
    <w:rsid w:val="005A3134"/>
    <w:rsid w:val="005A3B5B"/>
    <w:rsid w:val="005A3CFA"/>
    <w:rsid w:val="005A3E2C"/>
    <w:rsid w:val="005A42D6"/>
    <w:rsid w:val="005A4516"/>
    <w:rsid w:val="005A4A88"/>
    <w:rsid w:val="005A4DFF"/>
    <w:rsid w:val="005A4EA1"/>
    <w:rsid w:val="005A52B5"/>
    <w:rsid w:val="005A6632"/>
    <w:rsid w:val="005A6662"/>
    <w:rsid w:val="005A6B91"/>
    <w:rsid w:val="005A6DD2"/>
    <w:rsid w:val="005A7299"/>
    <w:rsid w:val="005B0BBC"/>
    <w:rsid w:val="005B2381"/>
    <w:rsid w:val="005B2426"/>
    <w:rsid w:val="005B327C"/>
    <w:rsid w:val="005B42B8"/>
    <w:rsid w:val="005B463B"/>
    <w:rsid w:val="005B54E2"/>
    <w:rsid w:val="005B575E"/>
    <w:rsid w:val="005B6643"/>
    <w:rsid w:val="005B69DB"/>
    <w:rsid w:val="005B6C0A"/>
    <w:rsid w:val="005B76BB"/>
    <w:rsid w:val="005C0810"/>
    <w:rsid w:val="005C0D5A"/>
    <w:rsid w:val="005C0DF2"/>
    <w:rsid w:val="005C1D5C"/>
    <w:rsid w:val="005C1E02"/>
    <w:rsid w:val="005C2FA8"/>
    <w:rsid w:val="005C36F6"/>
    <w:rsid w:val="005C385D"/>
    <w:rsid w:val="005C457A"/>
    <w:rsid w:val="005C4CB0"/>
    <w:rsid w:val="005C6540"/>
    <w:rsid w:val="005C7D31"/>
    <w:rsid w:val="005D05E0"/>
    <w:rsid w:val="005D0738"/>
    <w:rsid w:val="005D3B20"/>
    <w:rsid w:val="005D3E70"/>
    <w:rsid w:val="005D5AD2"/>
    <w:rsid w:val="005D6205"/>
    <w:rsid w:val="005D71B7"/>
    <w:rsid w:val="005D758A"/>
    <w:rsid w:val="005D78A9"/>
    <w:rsid w:val="005E004F"/>
    <w:rsid w:val="005E013B"/>
    <w:rsid w:val="005E01C3"/>
    <w:rsid w:val="005E0E83"/>
    <w:rsid w:val="005E124A"/>
    <w:rsid w:val="005E1F5D"/>
    <w:rsid w:val="005E2450"/>
    <w:rsid w:val="005E4759"/>
    <w:rsid w:val="005E49B2"/>
    <w:rsid w:val="005E5C68"/>
    <w:rsid w:val="005E6233"/>
    <w:rsid w:val="005E6586"/>
    <w:rsid w:val="005E65C0"/>
    <w:rsid w:val="005E6959"/>
    <w:rsid w:val="005E723F"/>
    <w:rsid w:val="005E7317"/>
    <w:rsid w:val="005E7FC2"/>
    <w:rsid w:val="005F0390"/>
    <w:rsid w:val="005F0FC3"/>
    <w:rsid w:val="005F1429"/>
    <w:rsid w:val="005F152A"/>
    <w:rsid w:val="005F1D5B"/>
    <w:rsid w:val="005F1ED1"/>
    <w:rsid w:val="005F1F08"/>
    <w:rsid w:val="005F2D7A"/>
    <w:rsid w:val="005F2F92"/>
    <w:rsid w:val="005F3C4D"/>
    <w:rsid w:val="005F3EB9"/>
    <w:rsid w:val="005F5E72"/>
    <w:rsid w:val="005F5FC6"/>
    <w:rsid w:val="005F6CB9"/>
    <w:rsid w:val="005F703E"/>
    <w:rsid w:val="00600744"/>
    <w:rsid w:val="00601094"/>
    <w:rsid w:val="0060126B"/>
    <w:rsid w:val="00601454"/>
    <w:rsid w:val="00601A31"/>
    <w:rsid w:val="00601B85"/>
    <w:rsid w:val="0060228D"/>
    <w:rsid w:val="00603028"/>
    <w:rsid w:val="00604227"/>
    <w:rsid w:val="00605C82"/>
    <w:rsid w:val="00605F75"/>
    <w:rsid w:val="00606624"/>
    <w:rsid w:val="00606BF2"/>
    <w:rsid w:val="006072CD"/>
    <w:rsid w:val="00610AF6"/>
    <w:rsid w:val="00610BD8"/>
    <w:rsid w:val="00610D5F"/>
    <w:rsid w:val="00610EE7"/>
    <w:rsid w:val="00610FA3"/>
    <w:rsid w:val="006111D5"/>
    <w:rsid w:val="006114E0"/>
    <w:rsid w:val="00611584"/>
    <w:rsid w:val="006119E0"/>
    <w:rsid w:val="00611C8C"/>
    <w:rsid w:val="00611EBF"/>
    <w:rsid w:val="00612023"/>
    <w:rsid w:val="00612430"/>
    <w:rsid w:val="00612A57"/>
    <w:rsid w:val="00613236"/>
    <w:rsid w:val="006132CE"/>
    <w:rsid w:val="00614190"/>
    <w:rsid w:val="006164E0"/>
    <w:rsid w:val="006170D5"/>
    <w:rsid w:val="00617A51"/>
    <w:rsid w:val="0062188D"/>
    <w:rsid w:val="00622512"/>
    <w:rsid w:val="00622A99"/>
    <w:rsid w:val="00622C49"/>
    <w:rsid w:val="00622E67"/>
    <w:rsid w:val="00623A67"/>
    <w:rsid w:val="006263EF"/>
    <w:rsid w:val="0062684C"/>
    <w:rsid w:val="00626B57"/>
    <w:rsid w:val="00626EDC"/>
    <w:rsid w:val="00627586"/>
    <w:rsid w:val="0063003F"/>
    <w:rsid w:val="00631AD9"/>
    <w:rsid w:val="0063211C"/>
    <w:rsid w:val="00632B23"/>
    <w:rsid w:val="00633512"/>
    <w:rsid w:val="00633763"/>
    <w:rsid w:val="0063497B"/>
    <w:rsid w:val="00635690"/>
    <w:rsid w:val="00637086"/>
    <w:rsid w:val="0064036F"/>
    <w:rsid w:val="00641A71"/>
    <w:rsid w:val="00642B0E"/>
    <w:rsid w:val="00642C03"/>
    <w:rsid w:val="006432A0"/>
    <w:rsid w:val="00644659"/>
    <w:rsid w:val="00644A3F"/>
    <w:rsid w:val="00644B8C"/>
    <w:rsid w:val="006452D3"/>
    <w:rsid w:val="006458CD"/>
    <w:rsid w:val="00645CA4"/>
    <w:rsid w:val="006466E2"/>
    <w:rsid w:val="006470EC"/>
    <w:rsid w:val="00650282"/>
    <w:rsid w:val="006510DA"/>
    <w:rsid w:val="0065179B"/>
    <w:rsid w:val="00651F21"/>
    <w:rsid w:val="00654027"/>
    <w:rsid w:val="006542D6"/>
    <w:rsid w:val="006542DD"/>
    <w:rsid w:val="0065598E"/>
    <w:rsid w:val="00655AF2"/>
    <w:rsid w:val="00655BC5"/>
    <w:rsid w:val="0065609A"/>
    <w:rsid w:val="006561B3"/>
    <w:rsid w:val="006565ED"/>
    <w:rsid w:val="006568BE"/>
    <w:rsid w:val="00656F29"/>
    <w:rsid w:val="0066025D"/>
    <w:rsid w:val="0066091A"/>
    <w:rsid w:val="0066205B"/>
    <w:rsid w:val="00662331"/>
    <w:rsid w:val="0066238B"/>
    <w:rsid w:val="00663493"/>
    <w:rsid w:val="00663CA5"/>
    <w:rsid w:val="00664306"/>
    <w:rsid w:val="00664D4A"/>
    <w:rsid w:val="00664F08"/>
    <w:rsid w:val="00664F5D"/>
    <w:rsid w:val="00666001"/>
    <w:rsid w:val="006664A5"/>
    <w:rsid w:val="00666C04"/>
    <w:rsid w:val="00667056"/>
    <w:rsid w:val="006671A7"/>
    <w:rsid w:val="00667B22"/>
    <w:rsid w:val="00667B94"/>
    <w:rsid w:val="00667B98"/>
    <w:rsid w:val="00667C6B"/>
    <w:rsid w:val="00670CAE"/>
    <w:rsid w:val="0067124D"/>
    <w:rsid w:val="00671CE2"/>
    <w:rsid w:val="00673419"/>
    <w:rsid w:val="00673B48"/>
    <w:rsid w:val="0067472A"/>
    <w:rsid w:val="006748B2"/>
    <w:rsid w:val="006749E1"/>
    <w:rsid w:val="00675C20"/>
    <w:rsid w:val="0067626F"/>
    <w:rsid w:val="006767D4"/>
    <w:rsid w:val="00676DE2"/>
    <w:rsid w:val="00676FB0"/>
    <w:rsid w:val="006773EC"/>
    <w:rsid w:val="00680504"/>
    <w:rsid w:val="00680E5A"/>
    <w:rsid w:val="006813CA"/>
    <w:rsid w:val="00681C2E"/>
    <w:rsid w:val="00681CD9"/>
    <w:rsid w:val="00681E1F"/>
    <w:rsid w:val="00683E30"/>
    <w:rsid w:val="00684AF8"/>
    <w:rsid w:val="00684F1C"/>
    <w:rsid w:val="006855B6"/>
    <w:rsid w:val="00685627"/>
    <w:rsid w:val="00685C4E"/>
    <w:rsid w:val="00685D73"/>
    <w:rsid w:val="006861F3"/>
    <w:rsid w:val="00686EED"/>
    <w:rsid w:val="00687024"/>
    <w:rsid w:val="00687123"/>
    <w:rsid w:val="00687984"/>
    <w:rsid w:val="00690953"/>
    <w:rsid w:val="0069157D"/>
    <w:rsid w:val="00692E04"/>
    <w:rsid w:val="00693629"/>
    <w:rsid w:val="00693D9B"/>
    <w:rsid w:val="00693F52"/>
    <w:rsid w:val="00694C40"/>
    <w:rsid w:val="00694C84"/>
    <w:rsid w:val="0069568C"/>
    <w:rsid w:val="00695836"/>
    <w:rsid w:val="00695C53"/>
    <w:rsid w:val="00695E22"/>
    <w:rsid w:val="00695EFD"/>
    <w:rsid w:val="00696317"/>
    <w:rsid w:val="00697577"/>
    <w:rsid w:val="00697711"/>
    <w:rsid w:val="00697B4A"/>
    <w:rsid w:val="006A070E"/>
    <w:rsid w:val="006A07E7"/>
    <w:rsid w:val="006A0C4F"/>
    <w:rsid w:val="006A10FD"/>
    <w:rsid w:val="006A1908"/>
    <w:rsid w:val="006A2BD3"/>
    <w:rsid w:val="006A3302"/>
    <w:rsid w:val="006A3526"/>
    <w:rsid w:val="006A4233"/>
    <w:rsid w:val="006A4D68"/>
    <w:rsid w:val="006A52CB"/>
    <w:rsid w:val="006A6395"/>
    <w:rsid w:val="006A75B0"/>
    <w:rsid w:val="006B0140"/>
    <w:rsid w:val="006B0392"/>
    <w:rsid w:val="006B076E"/>
    <w:rsid w:val="006B0E61"/>
    <w:rsid w:val="006B2C6B"/>
    <w:rsid w:val="006B3155"/>
    <w:rsid w:val="006B38CD"/>
    <w:rsid w:val="006B4862"/>
    <w:rsid w:val="006B4A6D"/>
    <w:rsid w:val="006B60E9"/>
    <w:rsid w:val="006B7093"/>
    <w:rsid w:val="006B7417"/>
    <w:rsid w:val="006C00A0"/>
    <w:rsid w:val="006C070D"/>
    <w:rsid w:val="006C0F78"/>
    <w:rsid w:val="006C2383"/>
    <w:rsid w:val="006C271D"/>
    <w:rsid w:val="006C374A"/>
    <w:rsid w:val="006C3C6B"/>
    <w:rsid w:val="006C52A7"/>
    <w:rsid w:val="006C5742"/>
    <w:rsid w:val="006C6CA4"/>
    <w:rsid w:val="006C76D1"/>
    <w:rsid w:val="006C7D5C"/>
    <w:rsid w:val="006D0C64"/>
    <w:rsid w:val="006D1049"/>
    <w:rsid w:val="006D1346"/>
    <w:rsid w:val="006D18F4"/>
    <w:rsid w:val="006D286B"/>
    <w:rsid w:val="006D31F9"/>
    <w:rsid w:val="006D3691"/>
    <w:rsid w:val="006D5105"/>
    <w:rsid w:val="006D527D"/>
    <w:rsid w:val="006D74A3"/>
    <w:rsid w:val="006D74FC"/>
    <w:rsid w:val="006E1A5A"/>
    <w:rsid w:val="006E1BB5"/>
    <w:rsid w:val="006E2876"/>
    <w:rsid w:val="006E3018"/>
    <w:rsid w:val="006E4201"/>
    <w:rsid w:val="006E49A1"/>
    <w:rsid w:val="006E5591"/>
    <w:rsid w:val="006E5716"/>
    <w:rsid w:val="006E5A61"/>
    <w:rsid w:val="006E5EE0"/>
    <w:rsid w:val="006E5EF0"/>
    <w:rsid w:val="006E64F0"/>
    <w:rsid w:val="006E6843"/>
    <w:rsid w:val="006F0ABB"/>
    <w:rsid w:val="006F150B"/>
    <w:rsid w:val="006F3117"/>
    <w:rsid w:val="006F3563"/>
    <w:rsid w:val="006F3598"/>
    <w:rsid w:val="006F42B9"/>
    <w:rsid w:val="006F475D"/>
    <w:rsid w:val="006F549A"/>
    <w:rsid w:val="006F579B"/>
    <w:rsid w:val="006F58C1"/>
    <w:rsid w:val="006F60DC"/>
    <w:rsid w:val="006F6103"/>
    <w:rsid w:val="006F673E"/>
    <w:rsid w:val="006F6F38"/>
    <w:rsid w:val="006F75DE"/>
    <w:rsid w:val="00701750"/>
    <w:rsid w:val="00703A2E"/>
    <w:rsid w:val="00703A50"/>
    <w:rsid w:val="00703B13"/>
    <w:rsid w:val="00704215"/>
    <w:rsid w:val="007043C4"/>
    <w:rsid w:val="00704AAD"/>
    <w:rsid w:val="00704E00"/>
    <w:rsid w:val="00705717"/>
    <w:rsid w:val="00706526"/>
    <w:rsid w:val="00706965"/>
    <w:rsid w:val="007069E2"/>
    <w:rsid w:val="00707782"/>
    <w:rsid w:val="00707939"/>
    <w:rsid w:val="00707D9B"/>
    <w:rsid w:val="00710AD2"/>
    <w:rsid w:val="007122D4"/>
    <w:rsid w:val="00712383"/>
    <w:rsid w:val="007125F2"/>
    <w:rsid w:val="00712A79"/>
    <w:rsid w:val="0071435E"/>
    <w:rsid w:val="00714867"/>
    <w:rsid w:val="007162CA"/>
    <w:rsid w:val="00716C1C"/>
    <w:rsid w:val="007209E7"/>
    <w:rsid w:val="007219C2"/>
    <w:rsid w:val="00721CC9"/>
    <w:rsid w:val="00722699"/>
    <w:rsid w:val="007232EB"/>
    <w:rsid w:val="007236FA"/>
    <w:rsid w:val="00723B0F"/>
    <w:rsid w:val="00723FF1"/>
    <w:rsid w:val="0072403C"/>
    <w:rsid w:val="00724544"/>
    <w:rsid w:val="00725468"/>
    <w:rsid w:val="007259AA"/>
    <w:rsid w:val="00726182"/>
    <w:rsid w:val="007269D1"/>
    <w:rsid w:val="00727635"/>
    <w:rsid w:val="007301CC"/>
    <w:rsid w:val="007307CF"/>
    <w:rsid w:val="00730884"/>
    <w:rsid w:val="007311B3"/>
    <w:rsid w:val="007312FA"/>
    <w:rsid w:val="00732329"/>
    <w:rsid w:val="00732B2C"/>
    <w:rsid w:val="007330B2"/>
    <w:rsid w:val="00733537"/>
    <w:rsid w:val="007337CA"/>
    <w:rsid w:val="0073387C"/>
    <w:rsid w:val="00734CE4"/>
    <w:rsid w:val="00735123"/>
    <w:rsid w:val="007358A2"/>
    <w:rsid w:val="007362B1"/>
    <w:rsid w:val="0073681B"/>
    <w:rsid w:val="00737A73"/>
    <w:rsid w:val="00740289"/>
    <w:rsid w:val="007402D3"/>
    <w:rsid w:val="00740727"/>
    <w:rsid w:val="0074085F"/>
    <w:rsid w:val="00740970"/>
    <w:rsid w:val="00740F19"/>
    <w:rsid w:val="00741187"/>
    <w:rsid w:val="00741440"/>
    <w:rsid w:val="00741837"/>
    <w:rsid w:val="00741E36"/>
    <w:rsid w:val="007453E6"/>
    <w:rsid w:val="00745B18"/>
    <w:rsid w:val="007460D6"/>
    <w:rsid w:val="0074610E"/>
    <w:rsid w:val="00746FDB"/>
    <w:rsid w:val="00747A3E"/>
    <w:rsid w:val="00747D6A"/>
    <w:rsid w:val="00750B4A"/>
    <w:rsid w:val="00751172"/>
    <w:rsid w:val="00751A17"/>
    <w:rsid w:val="00751FD1"/>
    <w:rsid w:val="007528FC"/>
    <w:rsid w:val="00752F2F"/>
    <w:rsid w:val="00753ACB"/>
    <w:rsid w:val="0075411D"/>
    <w:rsid w:val="00754789"/>
    <w:rsid w:val="00757338"/>
    <w:rsid w:val="00757C12"/>
    <w:rsid w:val="007601FA"/>
    <w:rsid w:val="00760C28"/>
    <w:rsid w:val="00760F55"/>
    <w:rsid w:val="00761581"/>
    <w:rsid w:val="00761FF2"/>
    <w:rsid w:val="0076239C"/>
    <w:rsid w:val="0076296C"/>
    <w:rsid w:val="0076305E"/>
    <w:rsid w:val="00764521"/>
    <w:rsid w:val="007646CB"/>
    <w:rsid w:val="00766419"/>
    <w:rsid w:val="007664B6"/>
    <w:rsid w:val="007666F4"/>
    <w:rsid w:val="007677BB"/>
    <w:rsid w:val="0076785F"/>
    <w:rsid w:val="00770453"/>
    <w:rsid w:val="00770503"/>
    <w:rsid w:val="00771ED4"/>
    <w:rsid w:val="007720F1"/>
    <w:rsid w:val="0077309D"/>
    <w:rsid w:val="00773CA8"/>
    <w:rsid w:val="0077454C"/>
    <w:rsid w:val="00774AFD"/>
    <w:rsid w:val="0077598B"/>
    <w:rsid w:val="00775BE4"/>
    <w:rsid w:val="00775F20"/>
    <w:rsid w:val="0077657D"/>
    <w:rsid w:val="007766D3"/>
    <w:rsid w:val="007774EE"/>
    <w:rsid w:val="007776D6"/>
    <w:rsid w:val="00777C5F"/>
    <w:rsid w:val="0078047B"/>
    <w:rsid w:val="00780F46"/>
    <w:rsid w:val="0078153A"/>
    <w:rsid w:val="00781822"/>
    <w:rsid w:val="00781A24"/>
    <w:rsid w:val="00781E51"/>
    <w:rsid w:val="00781E52"/>
    <w:rsid w:val="007831EC"/>
    <w:rsid w:val="00783F21"/>
    <w:rsid w:val="00784BC0"/>
    <w:rsid w:val="00785A3F"/>
    <w:rsid w:val="00785A5F"/>
    <w:rsid w:val="00786098"/>
    <w:rsid w:val="00786AE0"/>
    <w:rsid w:val="00787159"/>
    <w:rsid w:val="00787915"/>
    <w:rsid w:val="0079043A"/>
    <w:rsid w:val="00790E61"/>
    <w:rsid w:val="00791646"/>
    <w:rsid w:val="00791668"/>
    <w:rsid w:val="00791AA1"/>
    <w:rsid w:val="007930FE"/>
    <w:rsid w:val="007937AD"/>
    <w:rsid w:val="00794858"/>
    <w:rsid w:val="00794B45"/>
    <w:rsid w:val="00796493"/>
    <w:rsid w:val="00797E68"/>
    <w:rsid w:val="00797F8F"/>
    <w:rsid w:val="007A158C"/>
    <w:rsid w:val="007A1C46"/>
    <w:rsid w:val="007A2762"/>
    <w:rsid w:val="007A2BBD"/>
    <w:rsid w:val="007A2CFF"/>
    <w:rsid w:val="007A311B"/>
    <w:rsid w:val="007A3793"/>
    <w:rsid w:val="007A3BB6"/>
    <w:rsid w:val="007A3E93"/>
    <w:rsid w:val="007A4A46"/>
    <w:rsid w:val="007A637D"/>
    <w:rsid w:val="007A65CC"/>
    <w:rsid w:val="007A762E"/>
    <w:rsid w:val="007B130E"/>
    <w:rsid w:val="007B2057"/>
    <w:rsid w:val="007B2368"/>
    <w:rsid w:val="007B285A"/>
    <w:rsid w:val="007B2C0F"/>
    <w:rsid w:val="007B4269"/>
    <w:rsid w:val="007B48EC"/>
    <w:rsid w:val="007B51BF"/>
    <w:rsid w:val="007B5B5F"/>
    <w:rsid w:val="007B604F"/>
    <w:rsid w:val="007B65C2"/>
    <w:rsid w:val="007B6791"/>
    <w:rsid w:val="007B7396"/>
    <w:rsid w:val="007B7A84"/>
    <w:rsid w:val="007C0841"/>
    <w:rsid w:val="007C091B"/>
    <w:rsid w:val="007C1775"/>
    <w:rsid w:val="007C1885"/>
    <w:rsid w:val="007C1BA2"/>
    <w:rsid w:val="007C2B48"/>
    <w:rsid w:val="007C42F4"/>
    <w:rsid w:val="007C529D"/>
    <w:rsid w:val="007C5965"/>
    <w:rsid w:val="007C746C"/>
    <w:rsid w:val="007C75FB"/>
    <w:rsid w:val="007C7B28"/>
    <w:rsid w:val="007C7E5D"/>
    <w:rsid w:val="007C7F07"/>
    <w:rsid w:val="007D060B"/>
    <w:rsid w:val="007D075E"/>
    <w:rsid w:val="007D097F"/>
    <w:rsid w:val="007D0A2E"/>
    <w:rsid w:val="007D1441"/>
    <w:rsid w:val="007D1EAD"/>
    <w:rsid w:val="007D20E9"/>
    <w:rsid w:val="007D239B"/>
    <w:rsid w:val="007D2926"/>
    <w:rsid w:val="007D33EA"/>
    <w:rsid w:val="007D3ACB"/>
    <w:rsid w:val="007D4895"/>
    <w:rsid w:val="007D52D0"/>
    <w:rsid w:val="007D564D"/>
    <w:rsid w:val="007D601B"/>
    <w:rsid w:val="007D60C0"/>
    <w:rsid w:val="007D65EF"/>
    <w:rsid w:val="007D67CD"/>
    <w:rsid w:val="007D6D9F"/>
    <w:rsid w:val="007D734D"/>
    <w:rsid w:val="007D7881"/>
    <w:rsid w:val="007D791F"/>
    <w:rsid w:val="007D7E3A"/>
    <w:rsid w:val="007E0416"/>
    <w:rsid w:val="007E0AD5"/>
    <w:rsid w:val="007E0E10"/>
    <w:rsid w:val="007E10B1"/>
    <w:rsid w:val="007E1737"/>
    <w:rsid w:val="007E2AFC"/>
    <w:rsid w:val="007E3715"/>
    <w:rsid w:val="007E388F"/>
    <w:rsid w:val="007E4768"/>
    <w:rsid w:val="007E47E9"/>
    <w:rsid w:val="007E52C2"/>
    <w:rsid w:val="007E553D"/>
    <w:rsid w:val="007E59F2"/>
    <w:rsid w:val="007E5B4B"/>
    <w:rsid w:val="007E5C8D"/>
    <w:rsid w:val="007E605D"/>
    <w:rsid w:val="007E66FF"/>
    <w:rsid w:val="007E777B"/>
    <w:rsid w:val="007F053F"/>
    <w:rsid w:val="007F0583"/>
    <w:rsid w:val="007F1739"/>
    <w:rsid w:val="007F1B8C"/>
    <w:rsid w:val="007F1D74"/>
    <w:rsid w:val="007F2070"/>
    <w:rsid w:val="007F245C"/>
    <w:rsid w:val="007F442B"/>
    <w:rsid w:val="007F5EF8"/>
    <w:rsid w:val="007F63C1"/>
    <w:rsid w:val="007F66B8"/>
    <w:rsid w:val="007F6785"/>
    <w:rsid w:val="007F74A3"/>
    <w:rsid w:val="008004D8"/>
    <w:rsid w:val="00801AC5"/>
    <w:rsid w:val="00802ACC"/>
    <w:rsid w:val="008035F5"/>
    <w:rsid w:val="00803A5F"/>
    <w:rsid w:val="00803D20"/>
    <w:rsid w:val="00803DCA"/>
    <w:rsid w:val="00804569"/>
    <w:rsid w:val="008047EF"/>
    <w:rsid w:val="008053F5"/>
    <w:rsid w:val="0080592C"/>
    <w:rsid w:val="008062F8"/>
    <w:rsid w:val="00807AF7"/>
    <w:rsid w:val="00810198"/>
    <w:rsid w:val="008106FD"/>
    <w:rsid w:val="008126E0"/>
    <w:rsid w:val="00813CE8"/>
    <w:rsid w:val="0081404C"/>
    <w:rsid w:val="0081429B"/>
    <w:rsid w:val="0081439D"/>
    <w:rsid w:val="0081441B"/>
    <w:rsid w:val="00815598"/>
    <w:rsid w:val="00815DA8"/>
    <w:rsid w:val="00815DAD"/>
    <w:rsid w:val="00816096"/>
    <w:rsid w:val="00816E3E"/>
    <w:rsid w:val="0082047F"/>
    <w:rsid w:val="0082194D"/>
    <w:rsid w:val="008221F9"/>
    <w:rsid w:val="00823924"/>
    <w:rsid w:val="008239DF"/>
    <w:rsid w:val="00823E93"/>
    <w:rsid w:val="008242BF"/>
    <w:rsid w:val="00824A79"/>
    <w:rsid w:val="00825304"/>
    <w:rsid w:val="00825679"/>
    <w:rsid w:val="0082603B"/>
    <w:rsid w:val="00826EF5"/>
    <w:rsid w:val="0082754E"/>
    <w:rsid w:val="008277CB"/>
    <w:rsid w:val="00827EB8"/>
    <w:rsid w:val="008307EC"/>
    <w:rsid w:val="00831081"/>
    <w:rsid w:val="00831693"/>
    <w:rsid w:val="00831AC9"/>
    <w:rsid w:val="00831EA7"/>
    <w:rsid w:val="00832675"/>
    <w:rsid w:val="00832E1F"/>
    <w:rsid w:val="0083414C"/>
    <w:rsid w:val="00835264"/>
    <w:rsid w:val="00836FA9"/>
    <w:rsid w:val="00837061"/>
    <w:rsid w:val="00837A46"/>
    <w:rsid w:val="00840104"/>
    <w:rsid w:val="00840C1F"/>
    <w:rsid w:val="008411C9"/>
    <w:rsid w:val="00841F28"/>
    <w:rsid w:val="00841FC5"/>
    <w:rsid w:val="0084293C"/>
    <w:rsid w:val="00842D67"/>
    <w:rsid w:val="00842DC7"/>
    <w:rsid w:val="00843150"/>
    <w:rsid w:val="00843D0F"/>
    <w:rsid w:val="0084402A"/>
    <w:rsid w:val="00844F73"/>
    <w:rsid w:val="0084501A"/>
    <w:rsid w:val="00845709"/>
    <w:rsid w:val="0084608E"/>
    <w:rsid w:val="0084618B"/>
    <w:rsid w:val="00846697"/>
    <w:rsid w:val="00846FAB"/>
    <w:rsid w:val="00847CE5"/>
    <w:rsid w:val="00847DA6"/>
    <w:rsid w:val="00851C4D"/>
    <w:rsid w:val="00851FCD"/>
    <w:rsid w:val="008523A7"/>
    <w:rsid w:val="00852508"/>
    <w:rsid w:val="00852757"/>
    <w:rsid w:val="00852B57"/>
    <w:rsid w:val="008533EC"/>
    <w:rsid w:val="00853796"/>
    <w:rsid w:val="00853B31"/>
    <w:rsid w:val="008540CA"/>
    <w:rsid w:val="008547A1"/>
    <w:rsid w:val="00855490"/>
    <w:rsid w:val="008563A4"/>
    <w:rsid w:val="00856B8F"/>
    <w:rsid w:val="008576BD"/>
    <w:rsid w:val="008579A7"/>
    <w:rsid w:val="00857B10"/>
    <w:rsid w:val="00857F13"/>
    <w:rsid w:val="008602EF"/>
    <w:rsid w:val="00860463"/>
    <w:rsid w:val="0086068C"/>
    <w:rsid w:val="00860BAF"/>
    <w:rsid w:val="00861592"/>
    <w:rsid w:val="008622A9"/>
    <w:rsid w:val="00862742"/>
    <w:rsid w:val="0086275F"/>
    <w:rsid w:val="00862B1A"/>
    <w:rsid w:val="00862FF3"/>
    <w:rsid w:val="00863024"/>
    <w:rsid w:val="008642AA"/>
    <w:rsid w:val="0086481A"/>
    <w:rsid w:val="00864C2D"/>
    <w:rsid w:val="0086699F"/>
    <w:rsid w:val="00867E38"/>
    <w:rsid w:val="00870893"/>
    <w:rsid w:val="0087277E"/>
    <w:rsid w:val="00872BF7"/>
    <w:rsid w:val="00872E93"/>
    <w:rsid w:val="008733DA"/>
    <w:rsid w:val="008735B8"/>
    <w:rsid w:val="008737AA"/>
    <w:rsid w:val="00873D9A"/>
    <w:rsid w:val="008745F7"/>
    <w:rsid w:val="00874755"/>
    <w:rsid w:val="00875144"/>
    <w:rsid w:val="008752F2"/>
    <w:rsid w:val="00875917"/>
    <w:rsid w:val="00875A27"/>
    <w:rsid w:val="00876EAA"/>
    <w:rsid w:val="00877BB4"/>
    <w:rsid w:val="00880DBC"/>
    <w:rsid w:val="00881012"/>
    <w:rsid w:val="00883FBD"/>
    <w:rsid w:val="00884156"/>
    <w:rsid w:val="00884CBE"/>
    <w:rsid w:val="008850E4"/>
    <w:rsid w:val="00885548"/>
    <w:rsid w:val="00886562"/>
    <w:rsid w:val="00886598"/>
    <w:rsid w:val="0089019F"/>
    <w:rsid w:val="00890494"/>
    <w:rsid w:val="0089067F"/>
    <w:rsid w:val="00890D01"/>
    <w:rsid w:val="00890F0A"/>
    <w:rsid w:val="008923E0"/>
    <w:rsid w:val="00893516"/>
    <w:rsid w:val="00893540"/>
    <w:rsid w:val="008939AB"/>
    <w:rsid w:val="0089461B"/>
    <w:rsid w:val="00895114"/>
    <w:rsid w:val="0089696B"/>
    <w:rsid w:val="00897A1E"/>
    <w:rsid w:val="00897A27"/>
    <w:rsid w:val="00897FF0"/>
    <w:rsid w:val="008A074A"/>
    <w:rsid w:val="008A12F5"/>
    <w:rsid w:val="008A3A55"/>
    <w:rsid w:val="008A434E"/>
    <w:rsid w:val="008A4E36"/>
    <w:rsid w:val="008A51F3"/>
    <w:rsid w:val="008A5E4F"/>
    <w:rsid w:val="008A6561"/>
    <w:rsid w:val="008A79D0"/>
    <w:rsid w:val="008B09A5"/>
    <w:rsid w:val="008B0C6B"/>
    <w:rsid w:val="008B0D4B"/>
    <w:rsid w:val="008B1587"/>
    <w:rsid w:val="008B196C"/>
    <w:rsid w:val="008B1B01"/>
    <w:rsid w:val="008B2225"/>
    <w:rsid w:val="008B2381"/>
    <w:rsid w:val="008B25F8"/>
    <w:rsid w:val="008B2BCC"/>
    <w:rsid w:val="008B36A4"/>
    <w:rsid w:val="008B3866"/>
    <w:rsid w:val="008B3BCD"/>
    <w:rsid w:val="008B4238"/>
    <w:rsid w:val="008B43C7"/>
    <w:rsid w:val="008B4ACE"/>
    <w:rsid w:val="008B4D0A"/>
    <w:rsid w:val="008B6928"/>
    <w:rsid w:val="008B6B1C"/>
    <w:rsid w:val="008B6DF8"/>
    <w:rsid w:val="008B762D"/>
    <w:rsid w:val="008B7E8A"/>
    <w:rsid w:val="008C0D98"/>
    <w:rsid w:val="008C106C"/>
    <w:rsid w:val="008C10F1"/>
    <w:rsid w:val="008C1794"/>
    <w:rsid w:val="008C1926"/>
    <w:rsid w:val="008C1E99"/>
    <w:rsid w:val="008C20A5"/>
    <w:rsid w:val="008C2122"/>
    <w:rsid w:val="008C3193"/>
    <w:rsid w:val="008C393E"/>
    <w:rsid w:val="008C399A"/>
    <w:rsid w:val="008C3B55"/>
    <w:rsid w:val="008C3C2B"/>
    <w:rsid w:val="008C4A75"/>
    <w:rsid w:val="008C4AC9"/>
    <w:rsid w:val="008C4C86"/>
    <w:rsid w:val="008C548F"/>
    <w:rsid w:val="008C63DC"/>
    <w:rsid w:val="008C715E"/>
    <w:rsid w:val="008C73EA"/>
    <w:rsid w:val="008C7D94"/>
    <w:rsid w:val="008C7FE0"/>
    <w:rsid w:val="008D0931"/>
    <w:rsid w:val="008D0C7B"/>
    <w:rsid w:val="008D0E02"/>
    <w:rsid w:val="008D0E0B"/>
    <w:rsid w:val="008D1F15"/>
    <w:rsid w:val="008D4B3F"/>
    <w:rsid w:val="008D50C5"/>
    <w:rsid w:val="008D6917"/>
    <w:rsid w:val="008D6EA2"/>
    <w:rsid w:val="008D6FF2"/>
    <w:rsid w:val="008E0085"/>
    <w:rsid w:val="008E0587"/>
    <w:rsid w:val="008E0BA5"/>
    <w:rsid w:val="008E0D23"/>
    <w:rsid w:val="008E2AA6"/>
    <w:rsid w:val="008E311B"/>
    <w:rsid w:val="008E3E52"/>
    <w:rsid w:val="008E4095"/>
    <w:rsid w:val="008E4F0A"/>
    <w:rsid w:val="008E5691"/>
    <w:rsid w:val="008E5EC0"/>
    <w:rsid w:val="008E7097"/>
    <w:rsid w:val="008E7410"/>
    <w:rsid w:val="008F0470"/>
    <w:rsid w:val="008F0A2E"/>
    <w:rsid w:val="008F10C2"/>
    <w:rsid w:val="008F1B2C"/>
    <w:rsid w:val="008F1C0E"/>
    <w:rsid w:val="008F2B18"/>
    <w:rsid w:val="008F4095"/>
    <w:rsid w:val="008F46E7"/>
    <w:rsid w:val="008F64CA"/>
    <w:rsid w:val="008F6E74"/>
    <w:rsid w:val="008F6F0B"/>
    <w:rsid w:val="008F72BF"/>
    <w:rsid w:val="008F7E4B"/>
    <w:rsid w:val="00900CDB"/>
    <w:rsid w:val="00900D2A"/>
    <w:rsid w:val="00901339"/>
    <w:rsid w:val="0090141E"/>
    <w:rsid w:val="009023A2"/>
    <w:rsid w:val="0090388E"/>
    <w:rsid w:val="00904192"/>
    <w:rsid w:val="009041F1"/>
    <w:rsid w:val="0090471B"/>
    <w:rsid w:val="00905DCD"/>
    <w:rsid w:val="00907992"/>
    <w:rsid w:val="00907BA7"/>
    <w:rsid w:val="00910055"/>
    <w:rsid w:val="0091064E"/>
    <w:rsid w:val="00911A75"/>
    <w:rsid w:val="00911FC5"/>
    <w:rsid w:val="00912A29"/>
    <w:rsid w:val="00912C5B"/>
    <w:rsid w:val="009132C8"/>
    <w:rsid w:val="00913A4F"/>
    <w:rsid w:val="00914B79"/>
    <w:rsid w:val="00915AAD"/>
    <w:rsid w:val="00915BCF"/>
    <w:rsid w:val="00915C72"/>
    <w:rsid w:val="00915E78"/>
    <w:rsid w:val="00916D96"/>
    <w:rsid w:val="0091725E"/>
    <w:rsid w:val="00917A4C"/>
    <w:rsid w:val="00917ABD"/>
    <w:rsid w:val="00917B64"/>
    <w:rsid w:val="00917BCF"/>
    <w:rsid w:val="0092016E"/>
    <w:rsid w:val="0092036C"/>
    <w:rsid w:val="0092039B"/>
    <w:rsid w:val="009204D3"/>
    <w:rsid w:val="009221DD"/>
    <w:rsid w:val="0092477D"/>
    <w:rsid w:val="00925387"/>
    <w:rsid w:val="00926225"/>
    <w:rsid w:val="00927567"/>
    <w:rsid w:val="00927D1E"/>
    <w:rsid w:val="00930587"/>
    <w:rsid w:val="00930857"/>
    <w:rsid w:val="009308EF"/>
    <w:rsid w:val="009311FF"/>
    <w:rsid w:val="0093121F"/>
    <w:rsid w:val="009314FD"/>
    <w:rsid w:val="00931A10"/>
    <w:rsid w:val="009327B1"/>
    <w:rsid w:val="0093564B"/>
    <w:rsid w:val="0093589C"/>
    <w:rsid w:val="009361BA"/>
    <w:rsid w:val="00936889"/>
    <w:rsid w:val="00936C0F"/>
    <w:rsid w:val="00936FAC"/>
    <w:rsid w:val="00936FF1"/>
    <w:rsid w:val="009406F1"/>
    <w:rsid w:val="00941974"/>
    <w:rsid w:val="00941C81"/>
    <w:rsid w:val="009420FF"/>
    <w:rsid w:val="00942D5C"/>
    <w:rsid w:val="00942E1F"/>
    <w:rsid w:val="00942FCC"/>
    <w:rsid w:val="00945C28"/>
    <w:rsid w:val="00945F43"/>
    <w:rsid w:val="0094644F"/>
    <w:rsid w:val="00947967"/>
    <w:rsid w:val="00950509"/>
    <w:rsid w:val="00950560"/>
    <w:rsid w:val="00950749"/>
    <w:rsid w:val="0095157A"/>
    <w:rsid w:val="009516CC"/>
    <w:rsid w:val="00951A95"/>
    <w:rsid w:val="00954A0D"/>
    <w:rsid w:val="00955201"/>
    <w:rsid w:val="00956021"/>
    <w:rsid w:val="009563F9"/>
    <w:rsid w:val="00956D0C"/>
    <w:rsid w:val="00957437"/>
    <w:rsid w:val="0096051B"/>
    <w:rsid w:val="00960577"/>
    <w:rsid w:val="00961B7A"/>
    <w:rsid w:val="00961CD4"/>
    <w:rsid w:val="009620E8"/>
    <w:rsid w:val="009630CB"/>
    <w:rsid w:val="00963305"/>
    <w:rsid w:val="009636D6"/>
    <w:rsid w:val="00963FE2"/>
    <w:rsid w:val="00965200"/>
    <w:rsid w:val="00965667"/>
    <w:rsid w:val="009662E0"/>
    <w:rsid w:val="009668B3"/>
    <w:rsid w:val="009669D5"/>
    <w:rsid w:val="00967B87"/>
    <w:rsid w:val="00967DE4"/>
    <w:rsid w:val="00967E9D"/>
    <w:rsid w:val="00967FE6"/>
    <w:rsid w:val="00970F1E"/>
    <w:rsid w:val="00971471"/>
    <w:rsid w:val="009716C0"/>
    <w:rsid w:val="009725BF"/>
    <w:rsid w:val="00973C5B"/>
    <w:rsid w:val="00975DC3"/>
    <w:rsid w:val="00976340"/>
    <w:rsid w:val="00976AF3"/>
    <w:rsid w:val="00976EF8"/>
    <w:rsid w:val="009774DF"/>
    <w:rsid w:val="00977E7D"/>
    <w:rsid w:val="0098036C"/>
    <w:rsid w:val="00980C41"/>
    <w:rsid w:val="00981293"/>
    <w:rsid w:val="00981796"/>
    <w:rsid w:val="009818BD"/>
    <w:rsid w:val="00981A0B"/>
    <w:rsid w:val="00981B91"/>
    <w:rsid w:val="00982AC2"/>
    <w:rsid w:val="009837D1"/>
    <w:rsid w:val="00983B11"/>
    <w:rsid w:val="009845B6"/>
    <w:rsid w:val="0098474C"/>
    <w:rsid w:val="009849C2"/>
    <w:rsid w:val="00984D24"/>
    <w:rsid w:val="00985030"/>
    <w:rsid w:val="009858EB"/>
    <w:rsid w:val="00986689"/>
    <w:rsid w:val="0098734F"/>
    <w:rsid w:val="0099037F"/>
    <w:rsid w:val="00990CAE"/>
    <w:rsid w:val="009915F2"/>
    <w:rsid w:val="0099210C"/>
    <w:rsid w:val="00992134"/>
    <w:rsid w:val="00992BFF"/>
    <w:rsid w:val="0099346B"/>
    <w:rsid w:val="00993A48"/>
    <w:rsid w:val="00993E5D"/>
    <w:rsid w:val="0099456B"/>
    <w:rsid w:val="00994D08"/>
    <w:rsid w:val="009A060E"/>
    <w:rsid w:val="009A0667"/>
    <w:rsid w:val="009A0E50"/>
    <w:rsid w:val="009A135D"/>
    <w:rsid w:val="009A3F00"/>
    <w:rsid w:val="009A3F47"/>
    <w:rsid w:val="009A4780"/>
    <w:rsid w:val="009A56C2"/>
    <w:rsid w:val="009A5F78"/>
    <w:rsid w:val="009A66DF"/>
    <w:rsid w:val="009A693A"/>
    <w:rsid w:val="009B0046"/>
    <w:rsid w:val="009B00E0"/>
    <w:rsid w:val="009B296C"/>
    <w:rsid w:val="009B3478"/>
    <w:rsid w:val="009B3D05"/>
    <w:rsid w:val="009B4864"/>
    <w:rsid w:val="009B51D9"/>
    <w:rsid w:val="009B5865"/>
    <w:rsid w:val="009B5C69"/>
    <w:rsid w:val="009B5EFA"/>
    <w:rsid w:val="009B7F06"/>
    <w:rsid w:val="009C126B"/>
    <w:rsid w:val="009C1440"/>
    <w:rsid w:val="009C1D94"/>
    <w:rsid w:val="009C20C6"/>
    <w:rsid w:val="009C2107"/>
    <w:rsid w:val="009C2D51"/>
    <w:rsid w:val="009C31D6"/>
    <w:rsid w:val="009C5D9E"/>
    <w:rsid w:val="009C6212"/>
    <w:rsid w:val="009C7049"/>
    <w:rsid w:val="009D0C45"/>
    <w:rsid w:val="009D1485"/>
    <w:rsid w:val="009D1514"/>
    <w:rsid w:val="009D28E8"/>
    <w:rsid w:val="009D29A2"/>
    <w:rsid w:val="009D2C3E"/>
    <w:rsid w:val="009D41C5"/>
    <w:rsid w:val="009D4BC8"/>
    <w:rsid w:val="009D5FB1"/>
    <w:rsid w:val="009D639A"/>
    <w:rsid w:val="009D6E29"/>
    <w:rsid w:val="009D7900"/>
    <w:rsid w:val="009D7A5F"/>
    <w:rsid w:val="009D7F8D"/>
    <w:rsid w:val="009E0161"/>
    <w:rsid w:val="009E0625"/>
    <w:rsid w:val="009E1272"/>
    <w:rsid w:val="009E13A4"/>
    <w:rsid w:val="009E24CC"/>
    <w:rsid w:val="009E3034"/>
    <w:rsid w:val="009E320B"/>
    <w:rsid w:val="009E3E75"/>
    <w:rsid w:val="009E4114"/>
    <w:rsid w:val="009E44F0"/>
    <w:rsid w:val="009E47B8"/>
    <w:rsid w:val="009E4B8A"/>
    <w:rsid w:val="009E549F"/>
    <w:rsid w:val="009E5CA9"/>
    <w:rsid w:val="009E7755"/>
    <w:rsid w:val="009E7CB0"/>
    <w:rsid w:val="009F28A8"/>
    <w:rsid w:val="009F473E"/>
    <w:rsid w:val="009F4E01"/>
    <w:rsid w:val="009F4E11"/>
    <w:rsid w:val="009F5247"/>
    <w:rsid w:val="009F52DD"/>
    <w:rsid w:val="009F5530"/>
    <w:rsid w:val="009F682A"/>
    <w:rsid w:val="009F6BE4"/>
    <w:rsid w:val="009F70A9"/>
    <w:rsid w:val="00A003FE"/>
    <w:rsid w:val="00A008DF"/>
    <w:rsid w:val="00A01A3A"/>
    <w:rsid w:val="00A022BE"/>
    <w:rsid w:val="00A02B45"/>
    <w:rsid w:val="00A02B94"/>
    <w:rsid w:val="00A033F2"/>
    <w:rsid w:val="00A03599"/>
    <w:rsid w:val="00A03AB1"/>
    <w:rsid w:val="00A0479A"/>
    <w:rsid w:val="00A04998"/>
    <w:rsid w:val="00A05B08"/>
    <w:rsid w:val="00A064ED"/>
    <w:rsid w:val="00A07935"/>
    <w:rsid w:val="00A07B4B"/>
    <w:rsid w:val="00A07E27"/>
    <w:rsid w:val="00A101E7"/>
    <w:rsid w:val="00A1071A"/>
    <w:rsid w:val="00A10983"/>
    <w:rsid w:val="00A1274A"/>
    <w:rsid w:val="00A12E09"/>
    <w:rsid w:val="00A12FDC"/>
    <w:rsid w:val="00A13C74"/>
    <w:rsid w:val="00A14C26"/>
    <w:rsid w:val="00A15042"/>
    <w:rsid w:val="00A1588B"/>
    <w:rsid w:val="00A205DB"/>
    <w:rsid w:val="00A215D0"/>
    <w:rsid w:val="00A21739"/>
    <w:rsid w:val="00A21C9C"/>
    <w:rsid w:val="00A22336"/>
    <w:rsid w:val="00A22F7B"/>
    <w:rsid w:val="00A231EE"/>
    <w:rsid w:val="00A238FC"/>
    <w:rsid w:val="00A23CAC"/>
    <w:rsid w:val="00A241A4"/>
    <w:rsid w:val="00A24BDF"/>
    <w:rsid w:val="00A24C95"/>
    <w:rsid w:val="00A2532E"/>
    <w:rsid w:val="00A2599A"/>
    <w:rsid w:val="00A26094"/>
    <w:rsid w:val="00A301BF"/>
    <w:rsid w:val="00A302B2"/>
    <w:rsid w:val="00A305A2"/>
    <w:rsid w:val="00A3173A"/>
    <w:rsid w:val="00A31881"/>
    <w:rsid w:val="00A31914"/>
    <w:rsid w:val="00A32ABF"/>
    <w:rsid w:val="00A331B4"/>
    <w:rsid w:val="00A33992"/>
    <w:rsid w:val="00A33F7C"/>
    <w:rsid w:val="00A343D9"/>
    <w:rsid w:val="00A3484E"/>
    <w:rsid w:val="00A34C55"/>
    <w:rsid w:val="00A352BA"/>
    <w:rsid w:val="00A356D3"/>
    <w:rsid w:val="00A35D7D"/>
    <w:rsid w:val="00A36569"/>
    <w:rsid w:val="00A36A04"/>
    <w:rsid w:val="00A36ADA"/>
    <w:rsid w:val="00A37C4D"/>
    <w:rsid w:val="00A4081A"/>
    <w:rsid w:val="00A40B56"/>
    <w:rsid w:val="00A41471"/>
    <w:rsid w:val="00A4204B"/>
    <w:rsid w:val="00A438D8"/>
    <w:rsid w:val="00A43B2F"/>
    <w:rsid w:val="00A43C47"/>
    <w:rsid w:val="00A45B19"/>
    <w:rsid w:val="00A45CDB"/>
    <w:rsid w:val="00A46206"/>
    <w:rsid w:val="00A473F5"/>
    <w:rsid w:val="00A47702"/>
    <w:rsid w:val="00A47871"/>
    <w:rsid w:val="00A50266"/>
    <w:rsid w:val="00A50807"/>
    <w:rsid w:val="00A50A30"/>
    <w:rsid w:val="00A511D0"/>
    <w:rsid w:val="00A51F9D"/>
    <w:rsid w:val="00A52030"/>
    <w:rsid w:val="00A530BF"/>
    <w:rsid w:val="00A534D3"/>
    <w:rsid w:val="00A53690"/>
    <w:rsid w:val="00A53998"/>
    <w:rsid w:val="00A5416A"/>
    <w:rsid w:val="00A55297"/>
    <w:rsid w:val="00A56A34"/>
    <w:rsid w:val="00A56E0D"/>
    <w:rsid w:val="00A601F2"/>
    <w:rsid w:val="00A60487"/>
    <w:rsid w:val="00A610C9"/>
    <w:rsid w:val="00A61329"/>
    <w:rsid w:val="00A63725"/>
    <w:rsid w:val="00A639F4"/>
    <w:rsid w:val="00A64375"/>
    <w:rsid w:val="00A65864"/>
    <w:rsid w:val="00A65C18"/>
    <w:rsid w:val="00A65FAE"/>
    <w:rsid w:val="00A667DF"/>
    <w:rsid w:val="00A66A65"/>
    <w:rsid w:val="00A66F6C"/>
    <w:rsid w:val="00A67398"/>
    <w:rsid w:val="00A702B5"/>
    <w:rsid w:val="00A71611"/>
    <w:rsid w:val="00A71A98"/>
    <w:rsid w:val="00A72750"/>
    <w:rsid w:val="00A74E19"/>
    <w:rsid w:val="00A74F9D"/>
    <w:rsid w:val="00A75901"/>
    <w:rsid w:val="00A76522"/>
    <w:rsid w:val="00A769BC"/>
    <w:rsid w:val="00A76C44"/>
    <w:rsid w:val="00A76EB3"/>
    <w:rsid w:val="00A7709C"/>
    <w:rsid w:val="00A77197"/>
    <w:rsid w:val="00A77B53"/>
    <w:rsid w:val="00A80513"/>
    <w:rsid w:val="00A80582"/>
    <w:rsid w:val="00A80656"/>
    <w:rsid w:val="00A80AA2"/>
    <w:rsid w:val="00A812EE"/>
    <w:rsid w:val="00A81A32"/>
    <w:rsid w:val="00A826C2"/>
    <w:rsid w:val="00A82AB6"/>
    <w:rsid w:val="00A835BD"/>
    <w:rsid w:val="00A84A94"/>
    <w:rsid w:val="00A84FD0"/>
    <w:rsid w:val="00A8502D"/>
    <w:rsid w:val="00A858C2"/>
    <w:rsid w:val="00A85E9B"/>
    <w:rsid w:val="00A8720A"/>
    <w:rsid w:val="00A875DB"/>
    <w:rsid w:val="00A9076F"/>
    <w:rsid w:val="00A91189"/>
    <w:rsid w:val="00A92711"/>
    <w:rsid w:val="00A92A12"/>
    <w:rsid w:val="00A94CD9"/>
    <w:rsid w:val="00A94F18"/>
    <w:rsid w:val="00A95C3A"/>
    <w:rsid w:val="00A95E52"/>
    <w:rsid w:val="00A96956"/>
    <w:rsid w:val="00A97B15"/>
    <w:rsid w:val="00AA1842"/>
    <w:rsid w:val="00AA1F5F"/>
    <w:rsid w:val="00AA20BC"/>
    <w:rsid w:val="00AA21B3"/>
    <w:rsid w:val="00AA242C"/>
    <w:rsid w:val="00AA2ACF"/>
    <w:rsid w:val="00AA42D5"/>
    <w:rsid w:val="00AA5808"/>
    <w:rsid w:val="00AA616A"/>
    <w:rsid w:val="00AA68DE"/>
    <w:rsid w:val="00AA6BBB"/>
    <w:rsid w:val="00AB086C"/>
    <w:rsid w:val="00AB087C"/>
    <w:rsid w:val="00AB0894"/>
    <w:rsid w:val="00AB15A5"/>
    <w:rsid w:val="00AB2FAB"/>
    <w:rsid w:val="00AB3007"/>
    <w:rsid w:val="00AB325A"/>
    <w:rsid w:val="00AB3726"/>
    <w:rsid w:val="00AB3AAB"/>
    <w:rsid w:val="00AB3F33"/>
    <w:rsid w:val="00AB4BE2"/>
    <w:rsid w:val="00AB5710"/>
    <w:rsid w:val="00AB5C14"/>
    <w:rsid w:val="00AB647C"/>
    <w:rsid w:val="00AB6764"/>
    <w:rsid w:val="00AB74B9"/>
    <w:rsid w:val="00AB77FA"/>
    <w:rsid w:val="00AC0C5F"/>
    <w:rsid w:val="00AC1047"/>
    <w:rsid w:val="00AC13EF"/>
    <w:rsid w:val="00AC1DC9"/>
    <w:rsid w:val="00AC1E63"/>
    <w:rsid w:val="00AC1EE7"/>
    <w:rsid w:val="00AC2014"/>
    <w:rsid w:val="00AC2134"/>
    <w:rsid w:val="00AC22C6"/>
    <w:rsid w:val="00AC28E1"/>
    <w:rsid w:val="00AC333F"/>
    <w:rsid w:val="00AC3B6B"/>
    <w:rsid w:val="00AC4F43"/>
    <w:rsid w:val="00AC526D"/>
    <w:rsid w:val="00AC585C"/>
    <w:rsid w:val="00AC58AD"/>
    <w:rsid w:val="00AC5D24"/>
    <w:rsid w:val="00AC6971"/>
    <w:rsid w:val="00AC7970"/>
    <w:rsid w:val="00AD0057"/>
    <w:rsid w:val="00AD0B28"/>
    <w:rsid w:val="00AD0C51"/>
    <w:rsid w:val="00AD1925"/>
    <w:rsid w:val="00AD1CEE"/>
    <w:rsid w:val="00AD3069"/>
    <w:rsid w:val="00AD32A1"/>
    <w:rsid w:val="00AD38FC"/>
    <w:rsid w:val="00AD4130"/>
    <w:rsid w:val="00AD4B8D"/>
    <w:rsid w:val="00AD502A"/>
    <w:rsid w:val="00AD516B"/>
    <w:rsid w:val="00AD576A"/>
    <w:rsid w:val="00AD5FB0"/>
    <w:rsid w:val="00AE067D"/>
    <w:rsid w:val="00AE2BC3"/>
    <w:rsid w:val="00AE35C3"/>
    <w:rsid w:val="00AE38C4"/>
    <w:rsid w:val="00AE3A61"/>
    <w:rsid w:val="00AE3FE4"/>
    <w:rsid w:val="00AE44F4"/>
    <w:rsid w:val="00AE59C0"/>
    <w:rsid w:val="00AE66D5"/>
    <w:rsid w:val="00AE79DA"/>
    <w:rsid w:val="00AF001C"/>
    <w:rsid w:val="00AF01F3"/>
    <w:rsid w:val="00AF1181"/>
    <w:rsid w:val="00AF1D60"/>
    <w:rsid w:val="00AF1E51"/>
    <w:rsid w:val="00AF2B2B"/>
    <w:rsid w:val="00AF2C9E"/>
    <w:rsid w:val="00AF2F79"/>
    <w:rsid w:val="00AF44EF"/>
    <w:rsid w:val="00AF4653"/>
    <w:rsid w:val="00AF5039"/>
    <w:rsid w:val="00AF599F"/>
    <w:rsid w:val="00AF5C9B"/>
    <w:rsid w:val="00AF5EFF"/>
    <w:rsid w:val="00AF64DC"/>
    <w:rsid w:val="00AF721D"/>
    <w:rsid w:val="00AF7522"/>
    <w:rsid w:val="00AF7AED"/>
    <w:rsid w:val="00AF7DB7"/>
    <w:rsid w:val="00B00508"/>
    <w:rsid w:val="00B00953"/>
    <w:rsid w:val="00B009CD"/>
    <w:rsid w:val="00B0115C"/>
    <w:rsid w:val="00B01945"/>
    <w:rsid w:val="00B021D5"/>
    <w:rsid w:val="00B02A12"/>
    <w:rsid w:val="00B02F65"/>
    <w:rsid w:val="00B0360A"/>
    <w:rsid w:val="00B0383B"/>
    <w:rsid w:val="00B03930"/>
    <w:rsid w:val="00B03B6D"/>
    <w:rsid w:val="00B05046"/>
    <w:rsid w:val="00B06591"/>
    <w:rsid w:val="00B07E12"/>
    <w:rsid w:val="00B07F88"/>
    <w:rsid w:val="00B10136"/>
    <w:rsid w:val="00B1060B"/>
    <w:rsid w:val="00B10761"/>
    <w:rsid w:val="00B10A11"/>
    <w:rsid w:val="00B10D02"/>
    <w:rsid w:val="00B129B3"/>
    <w:rsid w:val="00B13631"/>
    <w:rsid w:val="00B14A90"/>
    <w:rsid w:val="00B14F62"/>
    <w:rsid w:val="00B150F8"/>
    <w:rsid w:val="00B16106"/>
    <w:rsid w:val="00B1774E"/>
    <w:rsid w:val="00B201E2"/>
    <w:rsid w:val="00B203DD"/>
    <w:rsid w:val="00B20EC0"/>
    <w:rsid w:val="00B2167A"/>
    <w:rsid w:val="00B2298B"/>
    <w:rsid w:val="00B22F3D"/>
    <w:rsid w:val="00B2416D"/>
    <w:rsid w:val="00B2454E"/>
    <w:rsid w:val="00B25416"/>
    <w:rsid w:val="00B25D0A"/>
    <w:rsid w:val="00B26538"/>
    <w:rsid w:val="00B27923"/>
    <w:rsid w:val="00B316AD"/>
    <w:rsid w:val="00B319EA"/>
    <w:rsid w:val="00B31A24"/>
    <w:rsid w:val="00B3273A"/>
    <w:rsid w:val="00B3279B"/>
    <w:rsid w:val="00B32B88"/>
    <w:rsid w:val="00B33324"/>
    <w:rsid w:val="00B36732"/>
    <w:rsid w:val="00B36D9E"/>
    <w:rsid w:val="00B3724C"/>
    <w:rsid w:val="00B37917"/>
    <w:rsid w:val="00B37AE2"/>
    <w:rsid w:val="00B37C88"/>
    <w:rsid w:val="00B37F21"/>
    <w:rsid w:val="00B400A6"/>
    <w:rsid w:val="00B40F83"/>
    <w:rsid w:val="00B42B68"/>
    <w:rsid w:val="00B443E4"/>
    <w:rsid w:val="00B4497C"/>
    <w:rsid w:val="00B459CE"/>
    <w:rsid w:val="00B46BAE"/>
    <w:rsid w:val="00B46C18"/>
    <w:rsid w:val="00B46F91"/>
    <w:rsid w:val="00B4731D"/>
    <w:rsid w:val="00B475A0"/>
    <w:rsid w:val="00B503A7"/>
    <w:rsid w:val="00B539E1"/>
    <w:rsid w:val="00B54030"/>
    <w:rsid w:val="00B544C6"/>
    <w:rsid w:val="00B5484D"/>
    <w:rsid w:val="00B55995"/>
    <w:rsid w:val="00B559FE"/>
    <w:rsid w:val="00B55BA6"/>
    <w:rsid w:val="00B55C5D"/>
    <w:rsid w:val="00B563EA"/>
    <w:rsid w:val="00B56CDF"/>
    <w:rsid w:val="00B60E51"/>
    <w:rsid w:val="00B6160B"/>
    <w:rsid w:val="00B617EB"/>
    <w:rsid w:val="00B61D9D"/>
    <w:rsid w:val="00B62668"/>
    <w:rsid w:val="00B632C8"/>
    <w:rsid w:val="00B632EF"/>
    <w:rsid w:val="00B63A54"/>
    <w:rsid w:val="00B63FE0"/>
    <w:rsid w:val="00B6513D"/>
    <w:rsid w:val="00B651CC"/>
    <w:rsid w:val="00B653A4"/>
    <w:rsid w:val="00B66852"/>
    <w:rsid w:val="00B67A88"/>
    <w:rsid w:val="00B701ED"/>
    <w:rsid w:val="00B704CB"/>
    <w:rsid w:val="00B71D23"/>
    <w:rsid w:val="00B72180"/>
    <w:rsid w:val="00B723A8"/>
    <w:rsid w:val="00B72986"/>
    <w:rsid w:val="00B7612E"/>
    <w:rsid w:val="00B764B0"/>
    <w:rsid w:val="00B77D18"/>
    <w:rsid w:val="00B77F67"/>
    <w:rsid w:val="00B809D7"/>
    <w:rsid w:val="00B81512"/>
    <w:rsid w:val="00B81AB0"/>
    <w:rsid w:val="00B8313A"/>
    <w:rsid w:val="00B83330"/>
    <w:rsid w:val="00B847B0"/>
    <w:rsid w:val="00B84A51"/>
    <w:rsid w:val="00B84E3D"/>
    <w:rsid w:val="00B850D5"/>
    <w:rsid w:val="00B85C9A"/>
    <w:rsid w:val="00B86C49"/>
    <w:rsid w:val="00B86E3A"/>
    <w:rsid w:val="00B8744F"/>
    <w:rsid w:val="00B87817"/>
    <w:rsid w:val="00B87C75"/>
    <w:rsid w:val="00B87FBD"/>
    <w:rsid w:val="00B87FDE"/>
    <w:rsid w:val="00B904FC"/>
    <w:rsid w:val="00B913BB"/>
    <w:rsid w:val="00B919F0"/>
    <w:rsid w:val="00B92A9B"/>
    <w:rsid w:val="00B933F0"/>
    <w:rsid w:val="00B93503"/>
    <w:rsid w:val="00B941A6"/>
    <w:rsid w:val="00B9422A"/>
    <w:rsid w:val="00B94833"/>
    <w:rsid w:val="00B9499F"/>
    <w:rsid w:val="00B951CB"/>
    <w:rsid w:val="00B95843"/>
    <w:rsid w:val="00B95C08"/>
    <w:rsid w:val="00B95D74"/>
    <w:rsid w:val="00B96085"/>
    <w:rsid w:val="00B96A68"/>
    <w:rsid w:val="00B96B36"/>
    <w:rsid w:val="00B96DA9"/>
    <w:rsid w:val="00B97040"/>
    <w:rsid w:val="00B97E01"/>
    <w:rsid w:val="00BA1435"/>
    <w:rsid w:val="00BA1F49"/>
    <w:rsid w:val="00BA31E8"/>
    <w:rsid w:val="00BA3698"/>
    <w:rsid w:val="00BA5557"/>
    <w:rsid w:val="00BA55E0"/>
    <w:rsid w:val="00BA6BD4"/>
    <w:rsid w:val="00BA6C7A"/>
    <w:rsid w:val="00BA7D25"/>
    <w:rsid w:val="00BB0A67"/>
    <w:rsid w:val="00BB0D81"/>
    <w:rsid w:val="00BB1593"/>
    <w:rsid w:val="00BB17D1"/>
    <w:rsid w:val="00BB29DB"/>
    <w:rsid w:val="00BB3752"/>
    <w:rsid w:val="00BB38CC"/>
    <w:rsid w:val="00BB4520"/>
    <w:rsid w:val="00BB470F"/>
    <w:rsid w:val="00BB663E"/>
    <w:rsid w:val="00BB6688"/>
    <w:rsid w:val="00BB701A"/>
    <w:rsid w:val="00BC002B"/>
    <w:rsid w:val="00BC0776"/>
    <w:rsid w:val="00BC086F"/>
    <w:rsid w:val="00BC14CE"/>
    <w:rsid w:val="00BC1884"/>
    <w:rsid w:val="00BC1AB4"/>
    <w:rsid w:val="00BC1DA0"/>
    <w:rsid w:val="00BC24E0"/>
    <w:rsid w:val="00BC26D4"/>
    <w:rsid w:val="00BC48CB"/>
    <w:rsid w:val="00BC5614"/>
    <w:rsid w:val="00BC6BE9"/>
    <w:rsid w:val="00BC7338"/>
    <w:rsid w:val="00BD0CBE"/>
    <w:rsid w:val="00BD0D5B"/>
    <w:rsid w:val="00BD0DC3"/>
    <w:rsid w:val="00BD1D40"/>
    <w:rsid w:val="00BD1EFD"/>
    <w:rsid w:val="00BD330B"/>
    <w:rsid w:val="00BD34B9"/>
    <w:rsid w:val="00BD3A15"/>
    <w:rsid w:val="00BD3DF9"/>
    <w:rsid w:val="00BD435D"/>
    <w:rsid w:val="00BD489D"/>
    <w:rsid w:val="00BD4F08"/>
    <w:rsid w:val="00BD570C"/>
    <w:rsid w:val="00BD6534"/>
    <w:rsid w:val="00BD79FB"/>
    <w:rsid w:val="00BD7AF5"/>
    <w:rsid w:val="00BE001A"/>
    <w:rsid w:val="00BE0C80"/>
    <w:rsid w:val="00BE0F55"/>
    <w:rsid w:val="00BE1982"/>
    <w:rsid w:val="00BE2CE5"/>
    <w:rsid w:val="00BE3125"/>
    <w:rsid w:val="00BE52B7"/>
    <w:rsid w:val="00BE5639"/>
    <w:rsid w:val="00BE61D8"/>
    <w:rsid w:val="00BE6B58"/>
    <w:rsid w:val="00BE7105"/>
    <w:rsid w:val="00BE71C0"/>
    <w:rsid w:val="00BE775E"/>
    <w:rsid w:val="00BE7AD7"/>
    <w:rsid w:val="00BF0F1C"/>
    <w:rsid w:val="00BF1158"/>
    <w:rsid w:val="00BF2A42"/>
    <w:rsid w:val="00BF3404"/>
    <w:rsid w:val="00BF34D3"/>
    <w:rsid w:val="00BF357D"/>
    <w:rsid w:val="00BF4F9D"/>
    <w:rsid w:val="00BF53FE"/>
    <w:rsid w:val="00BF57EC"/>
    <w:rsid w:val="00BF5DA4"/>
    <w:rsid w:val="00BF5DC4"/>
    <w:rsid w:val="00BF739A"/>
    <w:rsid w:val="00BF7EF1"/>
    <w:rsid w:val="00C00297"/>
    <w:rsid w:val="00C01621"/>
    <w:rsid w:val="00C01A4F"/>
    <w:rsid w:val="00C029D9"/>
    <w:rsid w:val="00C039A6"/>
    <w:rsid w:val="00C03AF3"/>
    <w:rsid w:val="00C03D8C"/>
    <w:rsid w:val="00C0407C"/>
    <w:rsid w:val="00C04CCC"/>
    <w:rsid w:val="00C04CF9"/>
    <w:rsid w:val="00C055EC"/>
    <w:rsid w:val="00C05737"/>
    <w:rsid w:val="00C0725D"/>
    <w:rsid w:val="00C10DC9"/>
    <w:rsid w:val="00C10E59"/>
    <w:rsid w:val="00C11940"/>
    <w:rsid w:val="00C11E6E"/>
    <w:rsid w:val="00C125EF"/>
    <w:rsid w:val="00C12917"/>
    <w:rsid w:val="00C12FB3"/>
    <w:rsid w:val="00C1325A"/>
    <w:rsid w:val="00C132D3"/>
    <w:rsid w:val="00C13FF5"/>
    <w:rsid w:val="00C14FDD"/>
    <w:rsid w:val="00C15422"/>
    <w:rsid w:val="00C1593C"/>
    <w:rsid w:val="00C17341"/>
    <w:rsid w:val="00C17365"/>
    <w:rsid w:val="00C17475"/>
    <w:rsid w:val="00C20C22"/>
    <w:rsid w:val="00C22500"/>
    <w:rsid w:val="00C22587"/>
    <w:rsid w:val="00C22592"/>
    <w:rsid w:val="00C23C0D"/>
    <w:rsid w:val="00C24EEF"/>
    <w:rsid w:val="00C25B36"/>
    <w:rsid w:val="00C25CF6"/>
    <w:rsid w:val="00C263DC"/>
    <w:rsid w:val="00C2649A"/>
    <w:rsid w:val="00C267D9"/>
    <w:rsid w:val="00C26C36"/>
    <w:rsid w:val="00C308CF"/>
    <w:rsid w:val="00C30BC5"/>
    <w:rsid w:val="00C32768"/>
    <w:rsid w:val="00C32F8B"/>
    <w:rsid w:val="00C33777"/>
    <w:rsid w:val="00C337FF"/>
    <w:rsid w:val="00C3395F"/>
    <w:rsid w:val="00C33CB4"/>
    <w:rsid w:val="00C3427A"/>
    <w:rsid w:val="00C347B9"/>
    <w:rsid w:val="00C34B03"/>
    <w:rsid w:val="00C34C99"/>
    <w:rsid w:val="00C350C9"/>
    <w:rsid w:val="00C3595A"/>
    <w:rsid w:val="00C364C5"/>
    <w:rsid w:val="00C364C8"/>
    <w:rsid w:val="00C3719A"/>
    <w:rsid w:val="00C37AB5"/>
    <w:rsid w:val="00C400DC"/>
    <w:rsid w:val="00C40578"/>
    <w:rsid w:val="00C4087A"/>
    <w:rsid w:val="00C420DE"/>
    <w:rsid w:val="00C422F0"/>
    <w:rsid w:val="00C4244B"/>
    <w:rsid w:val="00C431DF"/>
    <w:rsid w:val="00C439B0"/>
    <w:rsid w:val="00C4460A"/>
    <w:rsid w:val="00C455B4"/>
    <w:rsid w:val="00C456BD"/>
    <w:rsid w:val="00C4571D"/>
    <w:rsid w:val="00C45A0C"/>
    <w:rsid w:val="00C45C19"/>
    <w:rsid w:val="00C460B3"/>
    <w:rsid w:val="00C463E5"/>
    <w:rsid w:val="00C50B91"/>
    <w:rsid w:val="00C50D3A"/>
    <w:rsid w:val="00C519A1"/>
    <w:rsid w:val="00C5219E"/>
    <w:rsid w:val="00C529DE"/>
    <w:rsid w:val="00C52D49"/>
    <w:rsid w:val="00C530DC"/>
    <w:rsid w:val="00C5350D"/>
    <w:rsid w:val="00C53DED"/>
    <w:rsid w:val="00C541C8"/>
    <w:rsid w:val="00C57CF8"/>
    <w:rsid w:val="00C6058E"/>
    <w:rsid w:val="00C60AE7"/>
    <w:rsid w:val="00C60C53"/>
    <w:rsid w:val="00C60C84"/>
    <w:rsid w:val="00C6123C"/>
    <w:rsid w:val="00C615D2"/>
    <w:rsid w:val="00C61C4D"/>
    <w:rsid w:val="00C62BFF"/>
    <w:rsid w:val="00C6311A"/>
    <w:rsid w:val="00C63C7C"/>
    <w:rsid w:val="00C64133"/>
    <w:rsid w:val="00C64592"/>
    <w:rsid w:val="00C64824"/>
    <w:rsid w:val="00C648C8"/>
    <w:rsid w:val="00C660B2"/>
    <w:rsid w:val="00C66FCC"/>
    <w:rsid w:val="00C7084D"/>
    <w:rsid w:val="00C70BA3"/>
    <w:rsid w:val="00C71318"/>
    <w:rsid w:val="00C726AB"/>
    <w:rsid w:val="00C72F0A"/>
    <w:rsid w:val="00C7315E"/>
    <w:rsid w:val="00C73352"/>
    <w:rsid w:val="00C73750"/>
    <w:rsid w:val="00C73C89"/>
    <w:rsid w:val="00C75700"/>
    <w:rsid w:val="00C75895"/>
    <w:rsid w:val="00C75E23"/>
    <w:rsid w:val="00C76883"/>
    <w:rsid w:val="00C76A58"/>
    <w:rsid w:val="00C76D1E"/>
    <w:rsid w:val="00C76F93"/>
    <w:rsid w:val="00C778BC"/>
    <w:rsid w:val="00C805C6"/>
    <w:rsid w:val="00C81EAD"/>
    <w:rsid w:val="00C820B6"/>
    <w:rsid w:val="00C8249C"/>
    <w:rsid w:val="00C825BD"/>
    <w:rsid w:val="00C82AC0"/>
    <w:rsid w:val="00C83B97"/>
    <w:rsid w:val="00C83C9F"/>
    <w:rsid w:val="00C8465B"/>
    <w:rsid w:val="00C85D77"/>
    <w:rsid w:val="00C87118"/>
    <w:rsid w:val="00C876EF"/>
    <w:rsid w:val="00C90399"/>
    <w:rsid w:val="00C90F98"/>
    <w:rsid w:val="00C92006"/>
    <w:rsid w:val="00C9217B"/>
    <w:rsid w:val="00C93AE2"/>
    <w:rsid w:val="00C94207"/>
    <w:rsid w:val="00C94519"/>
    <w:rsid w:val="00C94840"/>
    <w:rsid w:val="00C94B17"/>
    <w:rsid w:val="00C953B5"/>
    <w:rsid w:val="00C9573E"/>
    <w:rsid w:val="00C964D5"/>
    <w:rsid w:val="00C96E02"/>
    <w:rsid w:val="00C9740C"/>
    <w:rsid w:val="00C97800"/>
    <w:rsid w:val="00CA0410"/>
    <w:rsid w:val="00CA0A7A"/>
    <w:rsid w:val="00CA0E25"/>
    <w:rsid w:val="00CA175C"/>
    <w:rsid w:val="00CA1A2D"/>
    <w:rsid w:val="00CA1C6E"/>
    <w:rsid w:val="00CA2129"/>
    <w:rsid w:val="00CA248D"/>
    <w:rsid w:val="00CA2C19"/>
    <w:rsid w:val="00CA2FE1"/>
    <w:rsid w:val="00CA36AC"/>
    <w:rsid w:val="00CA3878"/>
    <w:rsid w:val="00CA38A9"/>
    <w:rsid w:val="00CA47F0"/>
    <w:rsid w:val="00CA499E"/>
    <w:rsid w:val="00CA4EE3"/>
    <w:rsid w:val="00CA54D9"/>
    <w:rsid w:val="00CA54F9"/>
    <w:rsid w:val="00CA5FF2"/>
    <w:rsid w:val="00CA69F0"/>
    <w:rsid w:val="00CA7137"/>
    <w:rsid w:val="00CB027F"/>
    <w:rsid w:val="00CB0A75"/>
    <w:rsid w:val="00CB0BDC"/>
    <w:rsid w:val="00CB1891"/>
    <w:rsid w:val="00CB2485"/>
    <w:rsid w:val="00CB2EFD"/>
    <w:rsid w:val="00CB5C13"/>
    <w:rsid w:val="00CB60E9"/>
    <w:rsid w:val="00CB6786"/>
    <w:rsid w:val="00CB678E"/>
    <w:rsid w:val="00CB6A9E"/>
    <w:rsid w:val="00CB6CAD"/>
    <w:rsid w:val="00CB6F10"/>
    <w:rsid w:val="00CB750E"/>
    <w:rsid w:val="00CC0021"/>
    <w:rsid w:val="00CC02A2"/>
    <w:rsid w:val="00CC032A"/>
    <w:rsid w:val="00CC0596"/>
    <w:rsid w:val="00CC0EBB"/>
    <w:rsid w:val="00CC1173"/>
    <w:rsid w:val="00CC19BE"/>
    <w:rsid w:val="00CC246D"/>
    <w:rsid w:val="00CC2940"/>
    <w:rsid w:val="00CC3814"/>
    <w:rsid w:val="00CC3918"/>
    <w:rsid w:val="00CC4C6A"/>
    <w:rsid w:val="00CC4F6E"/>
    <w:rsid w:val="00CC55A4"/>
    <w:rsid w:val="00CC6227"/>
    <w:rsid w:val="00CC6297"/>
    <w:rsid w:val="00CC7690"/>
    <w:rsid w:val="00CC7711"/>
    <w:rsid w:val="00CC7799"/>
    <w:rsid w:val="00CC779A"/>
    <w:rsid w:val="00CD0D31"/>
    <w:rsid w:val="00CD1604"/>
    <w:rsid w:val="00CD16B0"/>
    <w:rsid w:val="00CD1917"/>
    <w:rsid w:val="00CD1986"/>
    <w:rsid w:val="00CD1A2D"/>
    <w:rsid w:val="00CD36E0"/>
    <w:rsid w:val="00CD3AA2"/>
    <w:rsid w:val="00CD4B6A"/>
    <w:rsid w:val="00CD4C75"/>
    <w:rsid w:val="00CD5077"/>
    <w:rsid w:val="00CD5163"/>
    <w:rsid w:val="00CD54BF"/>
    <w:rsid w:val="00CD79F1"/>
    <w:rsid w:val="00CE170D"/>
    <w:rsid w:val="00CE1917"/>
    <w:rsid w:val="00CE1A55"/>
    <w:rsid w:val="00CE2CE2"/>
    <w:rsid w:val="00CE3172"/>
    <w:rsid w:val="00CE33D9"/>
    <w:rsid w:val="00CE34E1"/>
    <w:rsid w:val="00CE44DF"/>
    <w:rsid w:val="00CE4D5C"/>
    <w:rsid w:val="00CE6BAB"/>
    <w:rsid w:val="00CE73C3"/>
    <w:rsid w:val="00CE7694"/>
    <w:rsid w:val="00CE7D08"/>
    <w:rsid w:val="00CF05DA"/>
    <w:rsid w:val="00CF1254"/>
    <w:rsid w:val="00CF12C0"/>
    <w:rsid w:val="00CF13A6"/>
    <w:rsid w:val="00CF1A4A"/>
    <w:rsid w:val="00CF1F20"/>
    <w:rsid w:val="00CF2F87"/>
    <w:rsid w:val="00CF58EB"/>
    <w:rsid w:val="00CF6FEC"/>
    <w:rsid w:val="00CF7B31"/>
    <w:rsid w:val="00CF7F37"/>
    <w:rsid w:val="00D00A34"/>
    <w:rsid w:val="00D0106E"/>
    <w:rsid w:val="00D01A5A"/>
    <w:rsid w:val="00D037B5"/>
    <w:rsid w:val="00D03D60"/>
    <w:rsid w:val="00D045C2"/>
    <w:rsid w:val="00D046B5"/>
    <w:rsid w:val="00D04C8D"/>
    <w:rsid w:val="00D06383"/>
    <w:rsid w:val="00D066CF"/>
    <w:rsid w:val="00D07E39"/>
    <w:rsid w:val="00D07EEE"/>
    <w:rsid w:val="00D10D8F"/>
    <w:rsid w:val="00D12C4D"/>
    <w:rsid w:val="00D139AA"/>
    <w:rsid w:val="00D13A2E"/>
    <w:rsid w:val="00D13CE1"/>
    <w:rsid w:val="00D14852"/>
    <w:rsid w:val="00D14A81"/>
    <w:rsid w:val="00D1538E"/>
    <w:rsid w:val="00D1669A"/>
    <w:rsid w:val="00D170F0"/>
    <w:rsid w:val="00D17479"/>
    <w:rsid w:val="00D17E2A"/>
    <w:rsid w:val="00D17F59"/>
    <w:rsid w:val="00D20078"/>
    <w:rsid w:val="00D206E7"/>
    <w:rsid w:val="00D20D26"/>
    <w:rsid w:val="00D20E85"/>
    <w:rsid w:val="00D20EA1"/>
    <w:rsid w:val="00D2126A"/>
    <w:rsid w:val="00D213BE"/>
    <w:rsid w:val="00D23661"/>
    <w:rsid w:val="00D24615"/>
    <w:rsid w:val="00D258F4"/>
    <w:rsid w:val="00D25CDE"/>
    <w:rsid w:val="00D26ABF"/>
    <w:rsid w:val="00D30BCC"/>
    <w:rsid w:val="00D30BF5"/>
    <w:rsid w:val="00D31275"/>
    <w:rsid w:val="00D3191B"/>
    <w:rsid w:val="00D31CBA"/>
    <w:rsid w:val="00D31E36"/>
    <w:rsid w:val="00D32633"/>
    <w:rsid w:val="00D3307C"/>
    <w:rsid w:val="00D3347B"/>
    <w:rsid w:val="00D339B6"/>
    <w:rsid w:val="00D33A02"/>
    <w:rsid w:val="00D3450C"/>
    <w:rsid w:val="00D35C90"/>
    <w:rsid w:val="00D37378"/>
    <w:rsid w:val="00D37842"/>
    <w:rsid w:val="00D412F0"/>
    <w:rsid w:val="00D4192C"/>
    <w:rsid w:val="00D419E8"/>
    <w:rsid w:val="00D42946"/>
    <w:rsid w:val="00D42DC2"/>
    <w:rsid w:val="00D42ECB"/>
    <w:rsid w:val="00D4302B"/>
    <w:rsid w:val="00D46736"/>
    <w:rsid w:val="00D46B1F"/>
    <w:rsid w:val="00D46BB0"/>
    <w:rsid w:val="00D50B18"/>
    <w:rsid w:val="00D51225"/>
    <w:rsid w:val="00D513CB"/>
    <w:rsid w:val="00D5229C"/>
    <w:rsid w:val="00D524DF"/>
    <w:rsid w:val="00D526BD"/>
    <w:rsid w:val="00D536F3"/>
    <w:rsid w:val="00D537E1"/>
    <w:rsid w:val="00D5399E"/>
    <w:rsid w:val="00D5430A"/>
    <w:rsid w:val="00D54B95"/>
    <w:rsid w:val="00D54D28"/>
    <w:rsid w:val="00D55B80"/>
    <w:rsid w:val="00D55BB2"/>
    <w:rsid w:val="00D6088F"/>
    <w:rsid w:val="00D6091A"/>
    <w:rsid w:val="00D60B22"/>
    <w:rsid w:val="00D6131D"/>
    <w:rsid w:val="00D61778"/>
    <w:rsid w:val="00D61B7D"/>
    <w:rsid w:val="00D61FFB"/>
    <w:rsid w:val="00D62479"/>
    <w:rsid w:val="00D62F13"/>
    <w:rsid w:val="00D63DBE"/>
    <w:rsid w:val="00D640A9"/>
    <w:rsid w:val="00D6491E"/>
    <w:rsid w:val="00D6575E"/>
    <w:rsid w:val="00D658C5"/>
    <w:rsid w:val="00D65919"/>
    <w:rsid w:val="00D65DE5"/>
    <w:rsid w:val="00D6605A"/>
    <w:rsid w:val="00D66266"/>
    <w:rsid w:val="00D662A8"/>
    <w:rsid w:val="00D6695F"/>
    <w:rsid w:val="00D671A0"/>
    <w:rsid w:val="00D6751F"/>
    <w:rsid w:val="00D67910"/>
    <w:rsid w:val="00D710D7"/>
    <w:rsid w:val="00D71788"/>
    <w:rsid w:val="00D720B3"/>
    <w:rsid w:val="00D72792"/>
    <w:rsid w:val="00D738FA"/>
    <w:rsid w:val="00D742E4"/>
    <w:rsid w:val="00D7456F"/>
    <w:rsid w:val="00D74FAC"/>
    <w:rsid w:val="00D75644"/>
    <w:rsid w:val="00D75B1F"/>
    <w:rsid w:val="00D75CAC"/>
    <w:rsid w:val="00D75F82"/>
    <w:rsid w:val="00D76286"/>
    <w:rsid w:val="00D764FE"/>
    <w:rsid w:val="00D76FC3"/>
    <w:rsid w:val="00D775DC"/>
    <w:rsid w:val="00D7770D"/>
    <w:rsid w:val="00D77CBB"/>
    <w:rsid w:val="00D802C6"/>
    <w:rsid w:val="00D80FA7"/>
    <w:rsid w:val="00D81389"/>
    <w:rsid w:val="00D81656"/>
    <w:rsid w:val="00D82404"/>
    <w:rsid w:val="00D82F38"/>
    <w:rsid w:val="00D838C6"/>
    <w:rsid w:val="00D83D87"/>
    <w:rsid w:val="00D84A6D"/>
    <w:rsid w:val="00D851C6"/>
    <w:rsid w:val="00D85348"/>
    <w:rsid w:val="00D86A30"/>
    <w:rsid w:val="00D87B0B"/>
    <w:rsid w:val="00D905D1"/>
    <w:rsid w:val="00D907BA"/>
    <w:rsid w:val="00D924C6"/>
    <w:rsid w:val="00D925A1"/>
    <w:rsid w:val="00D928D9"/>
    <w:rsid w:val="00D95154"/>
    <w:rsid w:val="00D963EE"/>
    <w:rsid w:val="00D969A8"/>
    <w:rsid w:val="00D970C6"/>
    <w:rsid w:val="00D976DA"/>
    <w:rsid w:val="00D97CB4"/>
    <w:rsid w:val="00D97DD4"/>
    <w:rsid w:val="00DA080F"/>
    <w:rsid w:val="00DA12E6"/>
    <w:rsid w:val="00DA20D1"/>
    <w:rsid w:val="00DA3523"/>
    <w:rsid w:val="00DA4C3C"/>
    <w:rsid w:val="00DA4F0A"/>
    <w:rsid w:val="00DA58B2"/>
    <w:rsid w:val="00DA5A8A"/>
    <w:rsid w:val="00DA643B"/>
    <w:rsid w:val="00DA77F3"/>
    <w:rsid w:val="00DB000A"/>
    <w:rsid w:val="00DB0263"/>
    <w:rsid w:val="00DB0F81"/>
    <w:rsid w:val="00DB1170"/>
    <w:rsid w:val="00DB1A33"/>
    <w:rsid w:val="00DB26CD"/>
    <w:rsid w:val="00DB2EC7"/>
    <w:rsid w:val="00DB3849"/>
    <w:rsid w:val="00DB441C"/>
    <w:rsid w:val="00DB44AF"/>
    <w:rsid w:val="00DB4A00"/>
    <w:rsid w:val="00DB4AA9"/>
    <w:rsid w:val="00DB5566"/>
    <w:rsid w:val="00DB5AFB"/>
    <w:rsid w:val="00DB60AF"/>
    <w:rsid w:val="00DB69D0"/>
    <w:rsid w:val="00DB6C19"/>
    <w:rsid w:val="00DC058B"/>
    <w:rsid w:val="00DC074D"/>
    <w:rsid w:val="00DC0B2F"/>
    <w:rsid w:val="00DC0E92"/>
    <w:rsid w:val="00DC143E"/>
    <w:rsid w:val="00DC1642"/>
    <w:rsid w:val="00DC1A97"/>
    <w:rsid w:val="00DC1F58"/>
    <w:rsid w:val="00DC2461"/>
    <w:rsid w:val="00DC2A1B"/>
    <w:rsid w:val="00DC3208"/>
    <w:rsid w:val="00DC339B"/>
    <w:rsid w:val="00DC39CF"/>
    <w:rsid w:val="00DC3A7E"/>
    <w:rsid w:val="00DC47CF"/>
    <w:rsid w:val="00DC55EE"/>
    <w:rsid w:val="00DC5D40"/>
    <w:rsid w:val="00DC6434"/>
    <w:rsid w:val="00DC69A7"/>
    <w:rsid w:val="00DD1D21"/>
    <w:rsid w:val="00DD1DA7"/>
    <w:rsid w:val="00DD2F4C"/>
    <w:rsid w:val="00DD30E9"/>
    <w:rsid w:val="00DD3C22"/>
    <w:rsid w:val="00DD4F47"/>
    <w:rsid w:val="00DD53E0"/>
    <w:rsid w:val="00DD5597"/>
    <w:rsid w:val="00DD57E2"/>
    <w:rsid w:val="00DD58F4"/>
    <w:rsid w:val="00DD594F"/>
    <w:rsid w:val="00DD6BAD"/>
    <w:rsid w:val="00DD7FBB"/>
    <w:rsid w:val="00DE0B9F"/>
    <w:rsid w:val="00DE17AA"/>
    <w:rsid w:val="00DE2104"/>
    <w:rsid w:val="00DE2A9E"/>
    <w:rsid w:val="00DE4238"/>
    <w:rsid w:val="00DE5797"/>
    <w:rsid w:val="00DE5998"/>
    <w:rsid w:val="00DE5C74"/>
    <w:rsid w:val="00DE657F"/>
    <w:rsid w:val="00DE6D75"/>
    <w:rsid w:val="00DF02BB"/>
    <w:rsid w:val="00DF04C2"/>
    <w:rsid w:val="00DF1218"/>
    <w:rsid w:val="00DF27F2"/>
    <w:rsid w:val="00DF2903"/>
    <w:rsid w:val="00DF308C"/>
    <w:rsid w:val="00DF3477"/>
    <w:rsid w:val="00DF3622"/>
    <w:rsid w:val="00DF4262"/>
    <w:rsid w:val="00DF5004"/>
    <w:rsid w:val="00DF5A46"/>
    <w:rsid w:val="00DF6462"/>
    <w:rsid w:val="00DF6BFD"/>
    <w:rsid w:val="00DF723D"/>
    <w:rsid w:val="00E00334"/>
    <w:rsid w:val="00E00AD1"/>
    <w:rsid w:val="00E00BE7"/>
    <w:rsid w:val="00E00E76"/>
    <w:rsid w:val="00E01776"/>
    <w:rsid w:val="00E01EBC"/>
    <w:rsid w:val="00E02FA0"/>
    <w:rsid w:val="00E031ED"/>
    <w:rsid w:val="00E03350"/>
    <w:rsid w:val="00E036DC"/>
    <w:rsid w:val="00E03B79"/>
    <w:rsid w:val="00E0562D"/>
    <w:rsid w:val="00E05B77"/>
    <w:rsid w:val="00E06D7A"/>
    <w:rsid w:val="00E06DDA"/>
    <w:rsid w:val="00E0742B"/>
    <w:rsid w:val="00E07900"/>
    <w:rsid w:val="00E07ADF"/>
    <w:rsid w:val="00E103BD"/>
    <w:rsid w:val="00E10454"/>
    <w:rsid w:val="00E107FD"/>
    <w:rsid w:val="00E112E5"/>
    <w:rsid w:val="00E1132C"/>
    <w:rsid w:val="00E119C1"/>
    <w:rsid w:val="00E11F8C"/>
    <w:rsid w:val="00E122D8"/>
    <w:rsid w:val="00E12548"/>
    <w:rsid w:val="00E12BFD"/>
    <w:rsid w:val="00E12CC8"/>
    <w:rsid w:val="00E12EBB"/>
    <w:rsid w:val="00E131E4"/>
    <w:rsid w:val="00E14805"/>
    <w:rsid w:val="00E14A32"/>
    <w:rsid w:val="00E14C78"/>
    <w:rsid w:val="00E14FB1"/>
    <w:rsid w:val="00E15352"/>
    <w:rsid w:val="00E15588"/>
    <w:rsid w:val="00E157A0"/>
    <w:rsid w:val="00E15C36"/>
    <w:rsid w:val="00E15FE9"/>
    <w:rsid w:val="00E165F6"/>
    <w:rsid w:val="00E207DA"/>
    <w:rsid w:val="00E20F54"/>
    <w:rsid w:val="00E2126E"/>
    <w:rsid w:val="00E213F2"/>
    <w:rsid w:val="00E2155E"/>
    <w:rsid w:val="00E21CC7"/>
    <w:rsid w:val="00E22DFF"/>
    <w:rsid w:val="00E24D9E"/>
    <w:rsid w:val="00E250EF"/>
    <w:rsid w:val="00E25849"/>
    <w:rsid w:val="00E263A3"/>
    <w:rsid w:val="00E264F9"/>
    <w:rsid w:val="00E27C7D"/>
    <w:rsid w:val="00E27D82"/>
    <w:rsid w:val="00E27F26"/>
    <w:rsid w:val="00E300B0"/>
    <w:rsid w:val="00E3056A"/>
    <w:rsid w:val="00E30CAF"/>
    <w:rsid w:val="00E313C2"/>
    <w:rsid w:val="00E31479"/>
    <w:rsid w:val="00E3196D"/>
    <w:rsid w:val="00E3197E"/>
    <w:rsid w:val="00E31CD7"/>
    <w:rsid w:val="00E3246F"/>
    <w:rsid w:val="00E33027"/>
    <w:rsid w:val="00E3306B"/>
    <w:rsid w:val="00E33D52"/>
    <w:rsid w:val="00E342F8"/>
    <w:rsid w:val="00E351ED"/>
    <w:rsid w:val="00E36D94"/>
    <w:rsid w:val="00E37086"/>
    <w:rsid w:val="00E37218"/>
    <w:rsid w:val="00E376A6"/>
    <w:rsid w:val="00E37FFA"/>
    <w:rsid w:val="00E42A61"/>
    <w:rsid w:val="00E42B19"/>
    <w:rsid w:val="00E43D93"/>
    <w:rsid w:val="00E43EB6"/>
    <w:rsid w:val="00E4410D"/>
    <w:rsid w:val="00E44C84"/>
    <w:rsid w:val="00E45373"/>
    <w:rsid w:val="00E45664"/>
    <w:rsid w:val="00E46853"/>
    <w:rsid w:val="00E500F8"/>
    <w:rsid w:val="00E508E2"/>
    <w:rsid w:val="00E52011"/>
    <w:rsid w:val="00E52C93"/>
    <w:rsid w:val="00E54381"/>
    <w:rsid w:val="00E54A67"/>
    <w:rsid w:val="00E54C5F"/>
    <w:rsid w:val="00E55887"/>
    <w:rsid w:val="00E566E8"/>
    <w:rsid w:val="00E5706E"/>
    <w:rsid w:val="00E6034B"/>
    <w:rsid w:val="00E61643"/>
    <w:rsid w:val="00E619C8"/>
    <w:rsid w:val="00E622A5"/>
    <w:rsid w:val="00E6262F"/>
    <w:rsid w:val="00E63024"/>
    <w:rsid w:val="00E63032"/>
    <w:rsid w:val="00E6548B"/>
    <w:rsid w:val="00E6549E"/>
    <w:rsid w:val="00E65EDE"/>
    <w:rsid w:val="00E671FD"/>
    <w:rsid w:val="00E67CB1"/>
    <w:rsid w:val="00E70F81"/>
    <w:rsid w:val="00E71757"/>
    <w:rsid w:val="00E71F07"/>
    <w:rsid w:val="00E73446"/>
    <w:rsid w:val="00E734AE"/>
    <w:rsid w:val="00E73AA2"/>
    <w:rsid w:val="00E74EF1"/>
    <w:rsid w:val="00E75051"/>
    <w:rsid w:val="00E75E3E"/>
    <w:rsid w:val="00E77055"/>
    <w:rsid w:val="00E77081"/>
    <w:rsid w:val="00E77460"/>
    <w:rsid w:val="00E80DD1"/>
    <w:rsid w:val="00E81467"/>
    <w:rsid w:val="00E821F3"/>
    <w:rsid w:val="00E82D08"/>
    <w:rsid w:val="00E83AB1"/>
    <w:rsid w:val="00E83ABC"/>
    <w:rsid w:val="00E83DF7"/>
    <w:rsid w:val="00E844F2"/>
    <w:rsid w:val="00E845B3"/>
    <w:rsid w:val="00E856A3"/>
    <w:rsid w:val="00E85E23"/>
    <w:rsid w:val="00E85FC9"/>
    <w:rsid w:val="00E9027A"/>
    <w:rsid w:val="00E907A0"/>
    <w:rsid w:val="00E90AD0"/>
    <w:rsid w:val="00E90B34"/>
    <w:rsid w:val="00E90D0D"/>
    <w:rsid w:val="00E913B1"/>
    <w:rsid w:val="00E914A3"/>
    <w:rsid w:val="00E92E77"/>
    <w:rsid w:val="00E92FCB"/>
    <w:rsid w:val="00E93004"/>
    <w:rsid w:val="00E93DD9"/>
    <w:rsid w:val="00E94E31"/>
    <w:rsid w:val="00E94FA6"/>
    <w:rsid w:val="00E96921"/>
    <w:rsid w:val="00E972A1"/>
    <w:rsid w:val="00EA043E"/>
    <w:rsid w:val="00EA1396"/>
    <w:rsid w:val="00EA147F"/>
    <w:rsid w:val="00EA1A62"/>
    <w:rsid w:val="00EA30F4"/>
    <w:rsid w:val="00EA4A27"/>
    <w:rsid w:val="00EA4FA6"/>
    <w:rsid w:val="00EA5A92"/>
    <w:rsid w:val="00EA6B29"/>
    <w:rsid w:val="00EA779D"/>
    <w:rsid w:val="00EA7BE7"/>
    <w:rsid w:val="00EA7EAF"/>
    <w:rsid w:val="00EB1A25"/>
    <w:rsid w:val="00EB206C"/>
    <w:rsid w:val="00EB21FD"/>
    <w:rsid w:val="00EB2C65"/>
    <w:rsid w:val="00EB2EC6"/>
    <w:rsid w:val="00EB2FAE"/>
    <w:rsid w:val="00EB30AE"/>
    <w:rsid w:val="00EB4F37"/>
    <w:rsid w:val="00EB5271"/>
    <w:rsid w:val="00EB538A"/>
    <w:rsid w:val="00EB5C7A"/>
    <w:rsid w:val="00EB65A4"/>
    <w:rsid w:val="00EB7847"/>
    <w:rsid w:val="00EC152C"/>
    <w:rsid w:val="00EC1A9A"/>
    <w:rsid w:val="00EC2512"/>
    <w:rsid w:val="00EC2D16"/>
    <w:rsid w:val="00EC33CF"/>
    <w:rsid w:val="00EC3BDE"/>
    <w:rsid w:val="00EC47A0"/>
    <w:rsid w:val="00EC48E5"/>
    <w:rsid w:val="00EC57A0"/>
    <w:rsid w:val="00EC5DBD"/>
    <w:rsid w:val="00EC61D7"/>
    <w:rsid w:val="00EC66AA"/>
    <w:rsid w:val="00EC6CD0"/>
    <w:rsid w:val="00EC6DD2"/>
    <w:rsid w:val="00EC7363"/>
    <w:rsid w:val="00ED011E"/>
    <w:rsid w:val="00ED03AB"/>
    <w:rsid w:val="00ED03D2"/>
    <w:rsid w:val="00ED0E46"/>
    <w:rsid w:val="00ED1963"/>
    <w:rsid w:val="00ED1CD4"/>
    <w:rsid w:val="00ED1D2B"/>
    <w:rsid w:val="00ED1F64"/>
    <w:rsid w:val="00ED28DB"/>
    <w:rsid w:val="00ED4041"/>
    <w:rsid w:val="00ED5550"/>
    <w:rsid w:val="00ED64B5"/>
    <w:rsid w:val="00ED753B"/>
    <w:rsid w:val="00EE08E1"/>
    <w:rsid w:val="00EE0A5A"/>
    <w:rsid w:val="00EE0B04"/>
    <w:rsid w:val="00EE0B32"/>
    <w:rsid w:val="00EE17FC"/>
    <w:rsid w:val="00EE18E3"/>
    <w:rsid w:val="00EE2A08"/>
    <w:rsid w:val="00EE46B2"/>
    <w:rsid w:val="00EE509F"/>
    <w:rsid w:val="00EE534B"/>
    <w:rsid w:val="00EE7340"/>
    <w:rsid w:val="00EE7726"/>
    <w:rsid w:val="00EE7CCA"/>
    <w:rsid w:val="00EE7CE8"/>
    <w:rsid w:val="00EF0A67"/>
    <w:rsid w:val="00EF13E4"/>
    <w:rsid w:val="00EF1475"/>
    <w:rsid w:val="00EF1700"/>
    <w:rsid w:val="00EF18A4"/>
    <w:rsid w:val="00EF2B8E"/>
    <w:rsid w:val="00EF2DC3"/>
    <w:rsid w:val="00EF3034"/>
    <w:rsid w:val="00EF34F3"/>
    <w:rsid w:val="00EF3D9D"/>
    <w:rsid w:val="00EF55FF"/>
    <w:rsid w:val="00EF67BE"/>
    <w:rsid w:val="00EF7376"/>
    <w:rsid w:val="00EF75AE"/>
    <w:rsid w:val="00EF77C8"/>
    <w:rsid w:val="00F00E9A"/>
    <w:rsid w:val="00F033AE"/>
    <w:rsid w:val="00F04282"/>
    <w:rsid w:val="00F04871"/>
    <w:rsid w:val="00F056FD"/>
    <w:rsid w:val="00F057FB"/>
    <w:rsid w:val="00F06A9E"/>
    <w:rsid w:val="00F06E53"/>
    <w:rsid w:val="00F0760A"/>
    <w:rsid w:val="00F07D85"/>
    <w:rsid w:val="00F10B18"/>
    <w:rsid w:val="00F11173"/>
    <w:rsid w:val="00F11660"/>
    <w:rsid w:val="00F12352"/>
    <w:rsid w:val="00F12B6B"/>
    <w:rsid w:val="00F14537"/>
    <w:rsid w:val="00F14C30"/>
    <w:rsid w:val="00F152D4"/>
    <w:rsid w:val="00F152DF"/>
    <w:rsid w:val="00F1660F"/>
    <w:rsid w:val="00F169B4"/>
    <w:rsid w:val="00F16A14"/>
    <w:rsid w:val="00F17EB8"/>
    <w:rsid w:val="00F17FFD"/>
    <w:rsid w:val="00F21855"/>
    <w:rsid w:val="00F24CA5"/>
    <w:rsid w:val="00F2617D"/>
    <w:rsid w:val="00F2654E"/>
    <w:rsid w:val="00F26C12"/>
    <w:rsid w:val="00F27873"/>
    <w:rsid w:val="00F27C23"/>
    <w:rsid w:val="00F30894"/>
    <w:rsid w:val="00F31123"/>
    <w:rsid w:val="00F315DD"/>
    <w:rsid w:val="00F31BA1"/>
    <w:rsid w:val="00F31E16"/>
    <w:rsid w:val="00F32D9F"/>
    <w:rsid w:val="00F330D2"/>
    <w:rsid w:val="00F333FD"/>
    <w:rsid w:val="00F362D7"/>
    <w:rsid w:val="00F36958"/>
    <w:rsid w:val="00F37369"/>
    <w:rsid w:val="00F37485"/>
    <w:rsid w:val="00F3772F"/>
    <w:rsid w:val="00F37A9C"/>
    <w:rsid w:val="00F37D7B"/>
    <w:rsid w:val="00F408BA"/>
    <w:rsid w:val="00F4113E"/>
    <w:rsid w:val="00F41C1C"/>
    <w:rsid w:val="00F41DD6"/>
    <w:rsid w:val="00F43482"/>
    <w:rsid w:val="00F4635C"/>
    <w:rsid w:val="00F4683C"/>
    <w:rsid w:val="00F4714D"/>
    <w:rsid w:val="00F473CB"/>
    <w:rsid w:val="00F50456"/>
    <w:rsid w:val="00F50614"/>
    <w:rsid w:val="00F5314C"/>
    <w:rsid w:val="00F5352F"/>
    <w:rsid w:val="00F53CF7"/>
    <w:rsid w:val="00F54F3D"/>
    <w:rsid w:val="00F55843"/>
    <w:rsid w:val="00F55F1D"/>
    <w:rsid w:val="00F5688C"/>
    <w:rsid w:val="00F57689"/>
    <w:rsid w:val="00F57C78"/>
    <w:rsid w:val="00F60048"/>
    <w:rsid w:val="00F62783"/>
    <w:rsid w:val="00F62FA5"/>
    <w:rsid w:val="00F631B9"/>
    <w:rsid w:val="00F632EC"/>
    <w:rsid w:val="00F63356"/>
    <w:rsid w:val="00F635DD"/>
    <w:rsid w:val="00F6568C"/>
    <w:rsid w:val="00F6627B"/>
    <w:rsid w:val="00F664CB"/>
    <w:rsid w:val="00F66C7B"/>
    <w:rsid w:val="00F66D44"/>
    <w:rsid w:val="00F700E5"/>
    <w:rsid w:val="00F70795"/>
    <w:rsid w:val="00F70A9B"/>
    <w:rsid w:val="00F7154A"/>
    <w:rsid w:val="00F7176A"/>
    <w:rsid w:val="00F71C61"/>
    <w:rsid w:val="00F71DF3"/>
    <w:rsid w:val="00F722AD"/>
    <w:rsid w:val="00F72803"/>
    <w:rsid w:val="00F729AB"/>
    <w:rsid w:val="00F72E0B"/>
    <w:rsid w:val="00F7336E"/>
    <w:rsid w:val="00F7339E"/>
    <w:rsid w:val="00F734F2"/>
    <w:rsid w:val="00F735DC"/>
    <w:rsid w:val="00F7396D"/>
    <w:rsid w:val="00F73D58"/>
    <w:rsid w:val="00F7478C"/>
    <w:rsid w:val="00F75052"/>
    <w:rsid w:val="00F768BA"/>
    <w:rsid w:val="00F77191"/>
    <w:rsid w:val="00F77623"/>
    <w:rsid w:val="00F77CA9"/>
    <w:rsid w:val="00F77D48"/>
    <w:rsid w:val="00F77DDD"/>
    <w:rsid w:val="00F804D3"/>
    <w:rsid w:val="00F80916"/>
    <w:rsid w:val="00F80983"/>
    <w:rsid w:val="00F816CB"/>
    <w:rsid w:val="00F81CD2"/>
    <w:rsid w:val="00F81E90"/>
    <w:rsid w:val="00F82641"/>
    <w:rsid w:val="00F82886"/>
    <w:rsid w:val="00F84C6F"/>
    <w:rsid w:val="00F85173"/>
    <w:rsid w:val="00F85C3F"/>
    <w:rsid w:val="00F86743"/>
    <w:rsid w:val="00F86B12"/>
    <w:rsid w:val="00F87494"/>
    <w:rsid w:val="00F90D63"/>
    <w:rsid w:val="00F90F18"/>
    <w:rsid w:val="00F90FA5"/>
    <w:rsid w:val="00F91C4C"/>
    <w:rsid w:val="00F91C60"/>
    <w:rsid w:val="00F92961"/>
    <w:rsid w:val="00F92B6E"/>
    <w:rsid w:val="00F92CB2"/>
    <w:rsid w:val="00F937E4"/>
    <w:rsid w:val="00F947B4"/>
    <w:rsid w:val="00F94D6F"/>
    <w:rsid w:val="00F95172"/>
    <w:rsid w:val="00F959A0"/>
    <w:rsid w:val="00F95D9C"/>
    <w:rsid w:val="00F95EE7"/>
    <w:rsid w:val="00F97AA0"/>
    <w:rsid w:val="00F97D8B"/>
    <w:rsid w:val="00FA0097"/>
    <w:rsid w:val="00FA128D"/>
    <w:rsid w:val="00FA141E"/>
    <w:rsid w:val="00FA2F02"/>
    <w:rsid w:val="00FA39E6"/>
    <w:rsid w:val="00FA595F"/>
    <w:rsid w:val="00FA59E8"/>
    <w:rsid w:val="00FA7B3C"/>
    <w:rsid w:val="00FA7BC9"/>
    <w:rsid w:val="00FA7EEF"/>
    <w:rsid w:val="00FB0946"/>
    <w:rsid w:val="00FB158B"/>
    <w:rsid w:val="00FB2457"/>
    <w:rsid w:val="00FB2856"/>
    <w:rsid w:val="00FB30E6"/>
    <w:rsid w:val="00FB33F6"/>
    <w:rsid w:val="00FB378E"/>
    <w:rsid w:val="00FB37F1"/>
    <w:rsid w:val="00FB3922"/>
    <w:rsid w:val="00FB3EA6"/>
    <w:rsid w:val="00FB41F1"/>
    <w:rsid w:val="00FB47C0"/>
    <w:rsid w:val="00FB494A"/>
    <w:rsid w:val="00FB4E0C"/>
    <w:rsid w:val="00FB501B"/>
    <w:rsid w:val="00FB6336"/>
    <w:rsid w:val="00FB6446"/>
    <w:rsid w:val="00FB65D4"/>
    <w:rsid w:val="00FB719A"/>
    <w:rsid w:val="00FB7770"/>
    <w:rsid w:val="00FC0A6F"/>
    <w:rsid w:val="00FC14CF"/>
    <w:rsid w:val="00FC263E"/>
    <w:rsid w:val="00FC2742"/>
    <w:rsid w:val="00FC2B67"/>
    <w:rsid w:val="00FC4477"/>
    <w:rsid w:val="00FC4C7D"/>
    <w:rsid w:val="00FC51A2"/>
    <w:rsid w:val="00FC525D"/>
    <w:rsid w:val="00FC5FB9"/>
    <w:rsid w:val="00FC670E"/>
    <w:rsid w:val="00FC72BD"/>
    <w:rsid w:val="00FD0955"/>
    <w:rsid w:val="00FD0F64"/>
    <w:rsid w:val="00FD3B91"/>
    <w:rsid w:val="00FD3FFE"/>
    <w:rsid w:val="00FD4161"/>
    <w:rsid w:val="00FD41B7"/>
    <w:rsid w:val="00FD4370"/>
    <w:rsid w:val="00FD4745"/>
    <w:rsid w:val="00FD54B4"/>
    <w:rsid w:val="00FD54B5"/>
    <w:rsid w:val="00FD576B"/>
    <w:rsid w:val="00FD579E"/>
    <w:rsid w:val="00FD5ADC"/>
    <w:rsid w:val="00FD6845"/>
    <w:rsid w:val="00FD7348"/>
    <w:rsid w:val="00FD771A"/>
    <w:rsid w:val="00FD7E48"/>
    <w:rsid w:val="00FE08BB"/>
    <w:rsid w:val="00FE0E64"/>
    <w:rsid w:val="00FE1F3D"/>
    <w:rsid w:val="00FE2BE4"/>
    <w:rsid w:val="00FE428F"/>
    <w:rsid w:val="00FE4516"/>
    <w:rsid w:val="00FE4CAF"/>
    <w:rsid w:val="00FE5C95"/>
    <w:rsid w:val="00FE64C8"/>
    <w:rsid w:val="00FE6702"/>
    <w:rsid w:val="00FE6BC8"/>
    <w:rsid w:val="00FE72FD"/>
    <w:rsid w:val="00FF0A05"/>
    <w:rsid w:val="00FF0F02"/>
    <w:rsid w:val="00FF1A06"/>
    <w:rsid w:val="00FF25CD"/>
    <w:rsid w:val="00FF2D8F"/>
    <w:rsid w:val="00FF2FD9"/>
    <w:rsid w:val="00FF3760"/>
    <w:rsid w:val="00FF4785"/>
    <w:rsid w:val="00FF4EBA"/>
    <w:rsid w:val="00FF6590"/>
    <w:rsid w:val="00FF668B"/>
    <w:rsid w:val="00FF68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7"/>
    <w:link w:val="10"/>
    <w:qFormat/>
    <w:rsid w:val="004F5E57"/>
    <w:pPr>
      <w:numPr>
        <w:numId w:val="8"/>
      </w:numPr>
      <w:outlineLvl w:val="0"/>
    </w:pPr>
    <w:rPr>
      <w:rFonts w:hAnsi="Arial"/>
      <w:bCs/>
      <w:kern w:val="32"/>
      <w:szCs w:val="52"/>
    </w:rPr>
  </w:style>
  <w:style w:type="paragraph" w:styleId="2">
    <w:name w:val="heading 2"/>
    <w:aliases w:val="標題110/111,一.,節,節1"/>
    <w:basedOn w:val="a7"/>
    <w:link w:val="20"/>
    <w:qFormat/>
    <w:rsid w:val="004F5E57"/>
    <w:pPr>
      <w:numPr>
        <w:ilvl w:val="1"/>
        <w:numId w:val="8"/>
      </w:numPr>
      <w:outlineLvl w:val="1"/>
    </w:pPr>
    <w:rPr>
      <w:rFonts w:hAnsi="Arial"/>
      <w:bCs/>
      <w:kern w:val="32"/>
      <w:szCs w:val="48"/>
    </w:rPr>
  </w:style>
  <w:style w:type="paragraph" w:styleId="3">
    <w:name w:val="heading 3"/>
    <w:aliases w:val="(一)"/>
    <w:basedOn w:val="a7"/>
    <w:link w:val="30"/>
    <w:qFormat/>
    <w:rsid w:val="004F5E57"/>
    <w:pPr>
      <w:numPr>
        <w:ilvl w:val="2"/>
        <w:numId w:val="8"/>
      </w:numPr>
      <w:outlineLvl w:val="2"/>
    </w:pPr>
    <w:rPr>
      <w:rFonts w:hAnsi="Arial"/>
      <w:bCs/>
      <w:kern w:val="32"/>
      <w:szCs w:val="36"/>
    </w:rPr>
  </w:style>
  <w:style w:type="paragraph" w:styleId="4">
    <w:name w:val="heading 4"/>
    <w:aliases w:val="表格,一"/>
    <w:basedOn w:val="a7"/>
    <w:link w:val="40"/>
    <w:qFormat/>
    <w:rsid w:val="004F5E57"/>
    <w:pPr>
      <w:numPr>
        <w:ilvl w:val="3"/>
        <w:numId w:val="8"/>
      </w:numPr>
      <w:outlineLvl w:val="3"/>
    </w:pPr>
    <w:rPr>
      <w:rFonts w:hAnsi="Arial"/>
      <w:kern w:val="32"/>
      <w:szCs w:val="36"/>
    </w:rPr>
  </w:style>
  <w:style w:type="paragraph" w:styleId="5">
    <w:name w:val="heading 5"/>
    <w:basedOn w:val="a7"/>
    <w:link w:val="50"/>
    <w:qFormat/>
    <w:rsid w:val="004F5E57"/>
    <w:pPr>
      <w:numPr>
        <w:ilvl w:val="4"/>
        <w:numId w:val="8"/>
      </w:numPr>
      <w:outlineLvl w:val="4"/>
    </w:pPr>
    <w:rPr>
      <w:rFonts w:hAnsi="Arial"/>
      <w:bCs/>
      <w:kern w:val="32"/>
      <w:szCs w:val="36"/>
    </w:rPr>
  </w:style>
  <w:style w:type="paragraph" w:styleId="6">
    <w:name w:val="heading 6"/>
    <w:aliases w:val="1"/>
    <w:basedOn w:val="a7"/>
    <w:link w:val="60"/>
    <w:qFormat/>
    <w:rsid w:val="004F5E57"/>
    <w:pPr>
      <w:numPr>
        <w:ilvl w:val="5"/>
        <w:numId w:val="8"/>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8"/>
      </w:numPr>
      <w:outlineLvl w:val="6"/>
    </w:pPr>
    <w:rPr>
      <w:rFonts w:hAnsi="Arial"/>
      <w:bCs/>
      <w:kern w:val="32"/>
      <w:szCs w:val="36"/>
    </w:rPr>
  </w:style>
  <w:style w:type="paragraph" w:styleId="8">
    <w:name w:val="heading 8"/>
    <w:basedOn w:val="a7"/>
    <w:link w:val="80"/>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一. 字元,節 字元,節1 字元"/>
    <w:basedOn w:val="a8"/>
    <w:link w:val="2"/>
    <w:rsid w:val="0031455E"/>
    <w:rPr>
      <w:rFonts w:ascii="標楷體" w:eastAsia="標楷體" w:hAnsi="Arial"/>
      <w:bCs/>
      <w:kern w:val="32"/>
      <w:sz w:val="32"/>
      <w:szCs w:val="48"/>
    </w:rPr>
  </w:style>
  <w:style w:type="character" w:customStyle="1" w:styleId="30">
    <w:name w:val="標題 3 字元"/>
    <w:aliases w:val="(一) 字元"/>
    <w:basedOn w:val="a8"/>
    <w:link w:val="3"/>
    <w:rsid w:val="009C126B"/>
    <w:rPr>
      <w:rFonts w:ascii="標楷體" w:eastAsia="標楷體" w:hAnsi="Arial"/>
      <w:bCs/>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A21D1"/>
    <w:pPr>
      <w:tabs>
        <w:tab w:val="right" w:leader="hyphen" w:pos="8834"/>
      </w:tabs>
      <w:ind w:leftChars="99" w:left="1018" w:rightChars="100" w:right="340" w:hangingChars="200" w:hanging="681"/>
    </w:pPr>
    <w:rPr>
      <w:rFonts w:hAnsi="標楷體"/>
      <w:b/>
      <w:noProof/>
      <w:color w:val="000000" w:themeColor="text1"/>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7"/>
      </w:numPr>
      <w:ind w:left="350" w:hangingChars="350" w:hanging="350"/>
      <w:outlineLvl w:val="0"/>
    </w:pPr>
    <w:rPr>
      <w:kern w:val="32"/>
    </w:rPr>
  </w:style>
  <w:style w:type="paragraph" w:styleId="afa">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7"/>
    <w:link w:val="afb"/>
    <w:uiPriority w:val="34"/>
    <w:qFormat/>
    <w:rsid w:val="00687024"/>
    <w:pPr>
      <w:ind w:leftChars="200" w:left="480"/>
    </w:pPr>
  </w:style>
  <w:style w:type="paragraph" w:styleId="afc">
    <w:name w:val="Balloon Text"/>
    <w:basedOn w:val="a7"/>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0"/>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e">
    <w:name w:val="Plain Text"/>
    <w:basedOn w:val="a7"/>
    <w:link w:val="aff"/>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8"/>
    <w:link w:val="afe"/>
    <w:uiPriority w:val="99"/>
    <w:semiHidden/>
    <w:rsid w:val="004F472A"/>
    <w:rPr>
      <w:rFonts w:ascii="Calibri" w:eastAsia="標楷體" w:hAnsi="Courier New" w:cs="Courier New"/>
      <w:color w:val="244061" w:themeColor="accent1" w:themeShade="80"/>
      <w:sz w:val="28"/>
      <w:szCs w:val="24"/>
    </w:rPr>
  </w:style>
  <w:style w:type="paragraph" w:styleId="aff0">
    <w:name w:val="footnote text"/>
    <w:basedOn w:val="a7"/>
    <w:link w:val="aff1"/>
    <w:uiPriority w:val="99"/>
    <w:unhideWhenUsed/>
    <w:rsid w:val="00684AF8"/>
    <w:pPr>
      <w:snapToGrid w:val="0"/>
      <w:jc w:val="left"/>
    </w:pPr>
    <w:rPr>
      <w:sz w:val="20"/>
    </w:rPr>
  </w:style>
  <w:style w:type="character" w:customStyle="1" w:styleId="aff1">
    <w:name w:val="註腳文字 字元"/>
    <w:basedOn w:val="a8"/>
    <w:link w:val="aff0"/>
    <w:uiPriority w:val="99"/>
    <w:rsid w:val="00684AF8"/>
    <w:rPr>
      <w:rFonts w:ascii="標楷體" w:eastAsia="標楷體"/>
      <w:kern w:val="2"/>
    </w:rPr>
  </w:style>
  <w:style w:type="character" w:styleId="aff2">
    <w:name w:val="footnote reference"/>
    <w:aliases w:val="FR,Ref,de nota al pie,註腳內容,Error-Fußnotenzeichen5,Error-Fußnotenzeichen6,Error-Fußnotenzeichen3"/>
    <w:basedOn w:val="a8"/>
    <w:uiPriority w:val="99"/>
    <w:unhideWhenUsed/>
    <w:rsid w:val="00684AF8"/>
    <w:rPr>
      <w:vertAlign w:val="superscript"/>
    </w:rPr>
  </w:style>
  <w:style w:type="paragraph" w:styleId="a">
    <w:name w:val="List Bullet"/>
    <w:basedOn w:val="a7"/>
    <w:uiPriority w:val="99"/>
    <w:unhideWhenUsed/>
    <w:rsid w:val="00AB325A"/>
    <w:pPr>
      <w:numPr>
        <w:numId w:val="11"/>
      </w:numPr>
      <w:overflowPunct/>
      <w:autoSpaceDE/>
      <w:autoSpaceDN/>
      <w:contextualSpacing/>
      <w:jc w:val="left"/>
    </w:pPr>
    <w:rPr>
      <w:rFonts w:asciiTheme="minorHAnsi" w:eastAsiaTheme="minorEastAsia" w:hAnsiTheme="minorHAnsi" w:cstheme="minorBidi"/>
      <w:sz w:val="24"/>
      <w:szCs w:val="22"/>
    </w:rPr>
  </w:style>
  <w:style w:type="paragraph" w:customStyle="1" w:styleId="Default">
    <w:name w:val="Default"/>
    <w:rsid w:val="00016B09"/>
    <w:pPr>
      <w:widowControl w:val="0"/>
      <w:autoSpaceDE w:val="0"/>
      <w:autoSpaceDN w:val="0"/>
      <w:adjustRightInd w:val="0"/>
    </w:pPr>
    <w:rPr>
      <w:rFonts w:ascii="標楷體" w:eastAsia="標楷體" w:cs="標楷體"/>
      <w:color w:val="000000"/>
      <w:sz w:val="24"/>
      <w:szCs w:val="24"/>
    </w:rPr>
  </w:style>
  <w:style w:type="paragraph" w:styleId="aff3">
    <w:name w:val="Body Text"/>
    <w:basedOn w:val="a7"/>
    <w:link w:val="aff4"/>
    <w:uiPriority w:val="99"/>
    <w:semiHidden/>
    <w:unhideWhenUsed/>
    <w:rsid w:val="00256059"/>
    <w:pPr>
      <w:spacing w:after="120"/>
    </w:pPr>
  </w:style>
  <w:style w:type="character" w:customStyle="1" w:styleId="aff4">
    <w:name w:val="本文 字元"/>
    <w:basedOn w:val="a8"/>
    <w:link w:val="aff3"/>
    <w:uiPriority w:val="99"/>
    <w:semiHidden/>
    <w:rsid w:val="00256059"/>
    <w:rPr>
      <w:rFonts w:ascii="標楷體" w:eastAsia="標楷體"/>
      <w:kern w:val="2"/>
      <w:sz w:val="32"/>
    </w:rPr>
  </w:style>
  <w:style w:type="character" w:customStyle="1" w:styleId="10">
    <w:name w:val="標題 1 字元"/>
    <w:aliases w:val="壹 字元,題號1 字元"/>
    <w:basedOn w:val="a8"/>
    <w:link w:val="1"/>
    <w:rsid w:val="00695C53"/>
    <w:rPr>
      <w:rFonts w:ascii="標楷體" w:eastAsia="標楷體" w:hAnsi="Arial"/>
      <w:bCs/>
      <w:kern w:val="32"/>
      <w:sz w:val="32"/>
      <w:szCs w:val="52"/>
    </w:rPr>
  </w:style>
  <w:style w:type="character" w:customStyle="1" w:styleId="40">
    <w:name w:val="標題 4 字元"/>
    <w:aliases w:val="表格 字元,一 字元"/>
    <w:basedOn w:val="a8"/>
    <w:link w:val="4"/>
    <w:rsid w:val="00695C53"/>
    <w:rPr>
      <w:rFonts w:ascii="標楷體" w:eastAsia="標楷體" w:hAnsi="Arial"/>
      <w:kern w:val="32"/>
      <w:sz w:val="32"/>
      <w:szCs w:val="36"/>
    </w:rPr>
  </w:style>
  <w:style w:type="character" w:customStyle="1" w:styleId="60">
    <w:name w:val="標題 6 字元"/>
    <w:aliases w:val="1 字元"/>
    <w:basedOn w:val="a8"/>
    <w:link w:val="6"/>
    <w:rsid w:val="00695C53"/>
    <w:rPr>
      <w:rFonts w:ascii="標楷體" w:eastAsia="標楷體" w:hAnsi="Arial"/>
      <w:kern w:val="32"/>
      <w:sz w:val="32"/>
      <w:szCs w:val="36"/>
    </w:rPr>
  </w:style>
  <w:style w:type="character" w:customStyle="1" w:styleId="70">
    <w:name w:val="標題 7 字元"/>
    <w:aliases w:val="(1) 字元"/>
    <w:basedOn w:val="a8"/>
    <w:link w:val="7"/>
    <w:rsid w:val="00695C53"/>
    <w:rPr>
      <w:rFonts w:ascii="標楷體" w:eastAsia="標楷體" w:hAnsi="Arial"/>
      <w:bCs/>
      <w:kern w:val="32"/>
      <w:sz w:val="32"/>
      <w:szCs w:val="36"/>
    </w:rPr>
  </w:style>
  <w:style w:type="character" w:customStyle="1" w:styleId="80">
    <w:name w:val="標題 8 字元"/>
    <w:basedOn w:val="a8"/>
    <w:link w:val="8"/>
    <w:rsid w:val="00695C53"/>
    <w:rPr>
      <w:rFonts w:ascii="標楷體" w:eastAsia="標楷體" w:hAnsi="Arial"/>
      <w:kern w:val="32"/>
      <w:sz w:val="32"/>
      <w:szCs w:val="36"/>
    </w:rPr>
  </w:style>
  <w:style w:type="paragraph" w:customStyle="1" w:styleId="aff5">
    <w:name w:val="分項段落"/>
    <w:basedOn w:val="a7"/>
    <w:rsid w:val="00695C53"/>
    <w:pPr>
      <w:overflowPunct/>
      <w:autoSpaceDE/>
      <w:autoSpaceDN/>
      <w:jc w:val="left"/>
    </w:pPr>
    <w:rPr>
      <w:rFonts w:ascii="Times New Roman" w:eastAsia="新細明體"/>
      <w:sz w:val="24"/>
    </w:rPr>
  </w:style>
  <w:style w:type="character" w:customStyle="1" w:styleId="af">
    <w:name w:val="頁首 字元"/>
    <w:basedOn w:val="a8"/>
    <w:link w:val="ae"/>
    <w:uiPriority w:val="99"/>
    <w:rsid w:val="00695C53"/>
    <w:rPr>
      <w:rFonts w:ascii="標楷體" w:eastAsia="標楷體"/>
      <w:kern w:val="2"/>
    </w:rPr>
  </w:style>
  <w:style w:type="character" w:customStyle="1" w:styleId="af6">
    <w:name w:val="頁尾 字元"/>
    <w:basedOn w:val="a8"/>
    <w:link w:val="af5"/>
    <w:uiPriority w:val="99"/>
    <w:rsid w:val="00695C53"/>
    <w:rPr>
      <w:rFonts w:ascii="標楷體" w:eastAsia="標楷體"/>
      <w:kern w:val="2"/>
    </w:rPr>
  </w:style>
  <w:style w:type="character" w:customStyle="1" w:styleId="50">
    <w:name w:val="標題 5 字元"/>
    <w:basedOn w:val="a8"/>
    <w:link w:val="5"/>
    <w:rsid w:val="00DC3208"/>
    <w:rPr>
      <w:rFonts w:ascii="標楷體" w:eastAsia="標楷體" w:hAnsi="Arial"/>
      <w:bCs/>
      <w:kern w:val="32"/>
      <w:sz w:val="32"/>
      <w:szCs w:val="36"/>
    </w:rPr>
  </w:style>
  <w:style w:type="table" w:customStyle="1" w:styleId="TableNormal">
    <w:name w:val="Table Normal"/>
    <w:uiPriority w:val="2"/>
    <w:semiHidden/>
    <w:unhideWhenUsed/>
    <w:qFormat/>
    <w:rsid w:val="003671A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C04CCC"/>
    <w:pPr>
      <w:overflowPunct/>
      <w:ind w:left="108"/>
      <w:jc w:val="left"/>
    </w:pPr>
    <w:rPr>
      <w:rFonts w:ascii="SimSun" w:eastAsia="SimSun" w:hAnsi="SimSun" w:cs="SimSun"/>
      <w:kern w:val="0"/>
      <w:sz w:val="22"/>
      <w:szCs w:val="22"/>
    </w:rPr>
  </w:style>
  <w:style w:type="table" w:customStyle="1" w:styleId="13">
    <w:name w:val="表格格線1"/>
    <w:basedOn w:val="a9"/>
    <w:next w:val="af9"/>
    <w:uiPriority w:val="39"/>
    <w:rsid w:val="007A311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9"/>
    <w:next w:val="af9"/>
    <w:uiPriority w:val="39"/>
    <w:rsid w:val="004A4C6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a"/>
    <w:uiPriority w:val="34"/>
    <w:qFormat/>
    <w:locked/>
    <w:rsid w:val="00480697"/>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13556455">
      <w:bodyDiv w:val="1"/>
      <w:marLeft w:val="0"/>
      <w:marRight w:val="0"/>
      <w:marTop w:val="0"/>
      <w:marBottom w:val="0"/>
      <w:divBdr>
        <w:top w:val="none" w:sz="0" w:space="0" w:color="auto"/>
        <w:left w:val="none" w:sz="0" w:space="0" w:color="auto"/>
        <w:bottom w:val="none" w:sz="0" w:space="0" w:color="auto"/>
        <w:right w:val="none" w:sz="0" w:space="0" w:color="auto"/>
      </w:divBdr>
      <w:divsChild>
        <w:div w:id="365329194">
          <w:marLeft w:val="0"/>
          <w:marRight w:val="0"/>
          <w:marTop w:val="0"/>
          <w:marBottom w:val="120"/>
          <w:divBdr>
            <w:top w:val="none" w:sz="0" w:space="0" w:color="auto"/>
            <w:left w:val="none" w:sz="0" w:space="0" w:color="auto"/>
            <w:bottom w:val="none" w:sz="0" w:space="0" w:color="auto"/>
            <w:right w:val="none" w:sz="0" w:space="0" w:color="auto"/>
          </w:divBdr>
        </w:div>
        <w:div w:id="534394962">
          <w:marLeft w:val="480"/>
          <w:marRight w:val="0"/>
          <w:marTop w:val="0"/>
          <w:marBottom w:val="120"/>
          <w:divBdr>
            <w:top w:val="none" w:sz="0" w:space="0" w:color="auto"/>
            <w:left w:val="none" w:sz="0" w:space="0" w:color="auto"/>
            <w:bottom w:val="none" w:sz="0" w:space="0" w:color="auto"/>
            <w:right w:val="none" w:sz="0" w:space="0" w:color="auto"/>
          </w:divBdr>
        </w:div>
        <w:div w:id="659698665">
          <w:marLeft w:val="480"/>
          <w:marRight w:val="0"/>
          <w:marTop w:val="0"/>
          <w:marBottom w:val="120"/>
          <w:divBdr>
            <w:top w:val="none" w:sz="0" w:space="0" w:color="auto"/>
            <w:left w:val="none" w:sz="0" w:space="0" w:color="auto"/>
            <w:bottom w:val="none" w:sz="0" w:space="0" w:color="auto"/>
            <w:right w:val="none" w:sz="0" w:space="0" w:color="auto"/>
          </w:divBdr>
        </w:div>
        <w:div w:id="716975639">
          <w:marLeft w:val="0"/>
          <w:marRight w:val="0"/>
          <w:marTop w:val="0"/>
          <w:marBottom w:val="120"/>
          <w:divBdr>
            <w:top w:val="none" w:sz="0" w:space="0" w:color="auto"/>
            <w:left w:val="none" w:sz="0" w:space="0" w:color="auto"/>
            <w:bottom w:val="none" w:sz="0" w:space="0" w:color="auto"/>
            <w:right w:val="none" w:sz="0" w:space="0" w:color="auto"/>
          </w:divBdr>
        </w:div>
        <w:div w:id="1177887134">
          <w:marLeft w:val="480"/>
          <w:marRight w:val="0"/>
          <w:marTop w:val="0"/>
          <w:marBottom w:val="120"/>
          <w:divBdr>
            <w:top w:val="none" w:sz="0" w:space="0" w:color="auto"/>
            <w:left w:val="none" w:sz="0" w:space="0" w:color="auto"/>
            <w:bottom w:val="none" w:sz="0" w:space="0" w:color="auto"/>
            <w:right w:val="none" w:sz="0" w:space="0" w:color="auto"/>
          </w:divBdr>
        </w:div>
        <w:div w:id="1281299839">
          <w:marLeft w:val="480"/>
          <w:marRight w:val="0"/>
          <w:marTop w:val="0"/>
          <w:marBottom w:val="120"/>
          <w:divBdr>
            <w:top w:val="none" w:sz="0" w:space="0" w:color="auto"/>
            <w:left w:val="none" w:sz="0" w:space="0" w:color="auto"/>
            <w:bottom w:val="none" w:sz="0" w:space="0" w:color="auto"/>
            <w:right w:val="none" w:sz="0" w:space="0" w:color="auto"/>
          </w:divBdr>
        </w:div>
        <w:div w:id="1322348025">
          <w:marLeft w:val="480"/>
          <w:marRight w:val="0"/>
          <w:marTop w:val="0"/>
          <w:marBottom w:val="120"/>
          <w:divBdr>
            <w:top w:val="none" w:sz="0" w:space="0" w:color="auto"/>
            <w:left w:val="none" w:sz="0" w:space="0" w:color="auto"/>
            <w:bottom w:val="none" w:sz="0" w:space="0" w:color="auto"/>
            <w:right w:val="none" w:sz="0" w:space="0" w:color="auto"/>
          </w:divBdr>
        </w:div>
        <w:div w:id="1370304801">
          <w:marLeft w:val="480"/>
          <w:marRight w:val="0"/>
          <w:marTop w:val="0"/>
          <w:marBottom w:val="120"/>
          <w:divBdr>
            <w:top w:val="none" w:sz="0" w:space="0" w:color="auto"/>
            <w:left w:val="none" w:sz="0" w:space="0" w:color="auto"/>
            <w:bottom w:val="none" w:sz="0" w:space="0" w:color="auto"/>
            <w:right w:val="none" w:sz="0" w:space="0" w:color="auto"/>
          </w:divBdr>
        </w:div>
        <w:div w:id="1409811532">
          <w:marLeft w:val="0"/>
          <w:marRight w:val="0"/>
          <w:marTop w:val="0"/>
          <w:marBottom w:val="120"/>
          <w:divBdr>
            <w:top w:val="none" w:sz="0" w:space="0" w:color="auto"/>
            <w:left w:val="none" w:sz="0" w:space="0" w:color="auto"/>
            <w:bottom w:val="none" w:sz="0" w:space="0" w:color="auto"/>
            <w:right w:val="none" w:sz="0" w:space="0" w:color="auto"/>
          </w:divBdr>
        </w:div>
        <w:div w:id="1644583689">
          <w:marLeft w:val="480"/>
          <w:marRight w:val="0"/>
          <w:marTop w:val="0"/>
          <w:marBottom w:val="120"/>
          <w:divBdr>
            <w:top w:val="none" w:sz="0" w:space="0" w:color="auto"/>
            <w:left w:val="none" w:sz="0" w:space="0" w:color="auto"/>
            <w:bottom w:val="none" w:sz="0" w:space="0" w:color="auto"/>
            <w:right w:val="none" w:sz="0" w:space="0" w:color="auto"/>
          </w:divBdr>
        </w:div>
        <w:div w:id="1976326953">
          <w:marLeft w:val="480"/>
          <w:marRight w:val="0"/>
          <w:marTop w:val="0"/>
          <w:marBottom w:val="120"/>
          <w:divBdr>
            <w:top w:val="none" w:sz="0" w:space="0" w:color="auto"/>
            <w:left w:val="none" w:sz="0" w:space="0" w:color="auto"/>
            <w:bottom w:val="none" w:sz="0" w:space="0" w:color="auto"/>
            <w:right w:val="none" w:sz="0" w:space="0" w:color="auto"/>
          </w:divBdr>
        </w:div>
        <w:div w:id="2019649993">
          <w:marLeft w:val="480"/>
          <w:marRight w:val="0"/>
          <w:marTop w:val="0"/>
          <w:marBottom w:val="120"/>
          <w:divBdr>
            <w:top w:val="none" w:sz="0" w:space="0" w:color="auto"/>
            <w:left w:val="none" w:sz="0" w:space="0" w:color="auto"/>
            <w:bottom w:val="none" w:sz="0" w:space="0" w:color="auto"/>
            <w:right w:val="none" w:sz="0" w:space="0" w:color="auto"/>
          </w:divBdr>
        </w:div>
      </w:divsChild>
    </w:div>
    <w:div w:id="619535240">
      <w:bodyDiv w:val="1"/>
      <w:marLeft w:val="0"/>
      <w:marRight w:val="0"/>
      <w:marTop w:val="0"/>
      <w:marBottom w:val="0"/>
      <w:divBdr>
        <w:top w:val="none" w:sz="0" w:space="0" w:color="auto"/>
        <w:left w:val="none" w:sz="0" w:space="0" w:color="auto"/>
        <w:bottom w:val="none" w:sz="0" w:space="0" w:color="auto"/>
        <w:right w:val="none" w:sz="0" w:space="0" w:color="auto"/>
      </w:divBdr>
    </w:div>
    <w:div w:id="759330856">
      <w:bodyDiv w:val="1"/>
      <w:marLeft w:val="0"/>
      <w:marRight w:val="0"/>
      <w:marTop w:val="0"/>
      <w:marBottom w:val="0"/>
      <w:divBdr>
        <w:top w:val="none" w:sz="0" w:space="0" w:color="auto"/>
        <w:left w:val="none" w:sz="0" w:space="0" w:color="auto"/>
        <w:bottom w:val="none" w:sz="0" w:space="0" w:color="auto"/>
        <w:right w:val="none" w:sz="0" w:space="0" w:color="auto"/>
      </w:divBdr>
      <w:divsChild>
        <w:div w:id="127088501">
          <w:marLeft w:val="480"/>
          <w:marRight w:val="0"/>
          <w:marTop w:val="0"/>
          <w:marBottom w:val="120"/>
          <w:divBdr>
            <w:top w:val="none" w:sz="0" w:space="0" w:color="auto"/>
            <w:left w:val="none" w:sz="0" w:space="0" w:color="auto"/>
            <w:bottom w:val="none" w:sz="0" w:space="0" w:color="auto"/>
            <w:right w:val="none" w:sz="0" w:space="0" w:color="auto"/>
          </w:divBdr>
        </w:div>
        <w:div w:id="209533431">
          <w:marLeft w:val="480"/>
          <w:marRight w:val="0"/>
          <w:marTop w:val="0"/>
          <w:marBottom w:val="120"/>
          <w:divBdr>
            <w:top w:val="none" w:sz="0" w:space="0" w:color="auto"/>
            <w:left w:val="none" w:sz="0" w:space="0" w:color="auto"/>
            <w:bottom w:val="none" w:sz="0" w:space="0" w:color="auto"/>
            <w:right w:val="none" w:sz="0" w:space="0" w:color="auto"/>
          </w:divBdr>
        </w:div>
        <w:div w:id="224755040">
          <w:marLeft w:val="480"/>
          <w:marRight w:val="0"/>
          <w:marTop w:val="0"/>
          <w:marBottom w:val="120"/>
          <w:divBdr>
            <w:top w:val="none" w:sz="0" w:space="0" w:color="auto"/>
            <w:left w:val="none" w:sz="0" w:space="0" w:color="auto"/>
            <w:bottom w:val="none" w:sz="0" w:space="0" w:color="auto"/>
            <w:right w:val="none" w:sz="0" w:space="0" w:color="auto"/>
          </w:divBdr>
        </w:div>
        <w:div w:id="261501433">
          <w:marLeft w:val="0"/>
          <w:marRight w:val="0"/>
          <w:marTop w:val="0"/>
          <w:marBottom w:val="120"/>
          <w:divBdr>
            <w:top w:val="none" w:sz="0" w:space="0" w:color="auto"/>
            <w:left w:val="none" w:sz="0" w:space="0" w:color="auto"/>
            <w:bottom w:val="none" w:sz="0" w:space="0" w:color="auto"/>
            <w:right w:val="none" w:sz="0" w:space="0" w:color="auto"/>
          </w:divBdr>
        </w:div>
        <w:div w:id="269047381">
          <w:marLeft w:val="480"/>
          <w:marRight w:val="0"/>
          <w:marTop w:val="0"/>
          <w:marBottom w:val="120"/>
          <w:divBdr>
            <w:top w:val="none" w:sz="0" w:space="0" w:color="auto"/>
            <w:left w:val="none" w:sz="0" w:space="0" w:color="auto"/>
            <w:bottom w:val="none" w:sz="0" w:space="0" w:color="auto"/>
            <w:right w:val="none" w:sz="0" w:space="0" w:color="auto"/>
          </w:divBdr>
        </w:div>
        <w:div w:id="309095151">
          <w:marLeft w:val="480"/>
          <w:marRight w:val="0"/>
          <w:marTop w:val="0"/>
          <w:marBottom w:val="120"/>
          <w:divBdr>
            <w:top w:val="none" w:sz="0" w:space="0" w:color="auto"/>
            <w:left w:val="none" w:sz="0" w:space="0" w:color="auto"/>
            <w:bottom w:val="none" w:sz="0" w:space="0" w:color="auto"/>
            <w:right w:val="none" w:sz="0" w:space="0" w:color="auto"/>
          </w:divBdr>
        </w:div>
        <w:div w:id="496504009">
          <w:marLeft w:val="480"/>
          <w:marRight w:val="0"/>
          <w:marTop w:val="0"/>
          <w:marBottom w:val="120"/>
          <w:divBdr>
            <w:top w:val="none" w:sz="0" w:space="0" w:color="auto"/>
            <w:left w:val="none" w:sz="0" w:space="0" w:color="auto"/>
            <w:bottom w:val="none" w:sz="0" w:space="0" w:color="auto"/>
            <w:right w:val="none" w:sz="0" w:space="0" w:color="auto"/>
          </w:divBdr>
        </w:div>
        <w:div w:id="506410107">
          <w:marLeft w:val="480"/>
          <w:marRight w:val="0"/>
          <w:marTop w:val="0"/>
          <w:marBottom w:val="120"/>
          <w:divBdr>
            <w:top w:val="none" w:sz="0" w:space="0" w:color="auto"/>
            <w:left w:val="none" w:sz="0" w:space="0" w:color="auto"/>
            <w:bottom w:val="none" w:sz="0" w:space="0" w:color="auto"/>
            <w:right w:val="none" w:sz="0" w:space="0" w:color="auto"/>
          </w:divBdr>
        </w:div>
        <w:div w:id="570431711">
          <w:marLeft w:val="480"/>
          <w:marRight w:val="0"/>
          <w:marTop w:val="0"/>
          <w:marBottom w:val="120"/>
          <w:divBdr>
            <w:top w:val="none" w:sz="0" w:space="0" w:color="auto"/>
            <w:left w:val="none" w:sz="0" w:space="0" w:color="auto"/>
            <w:bottom w:val="none" w:sz="0" w:space="0" w:color="auto"/>
            <w:right w:val="none" w:sz="0" w:space="0" w:color="auto"/>
          </w:divBdr>
        </w:div>
        <w:div w:id="787511685">
          <w:marLeft w:val="480"/>
          <w:marRight w:val="0"/>
          <w:marTop w:val="0"/>
          <w:marBottom w:val="120"/>
          <w:divBdr>
            <w:top w:val="none" w:sz="0" w:space="0" w:color="auto"/>
            <w:left w:val="none" w:sz="0" w:space="0" w:color="auto"/>
            <w:bottom w:val="none" w:sz="0" w:space="0" w:color="auto"/>
            <w:right w:val="none" w:sz="0" w:space="0" w:color="auto"/>
          </w:divBdr>
        </w:div>
        <w:div w:id="820391407">
          <w:marLeft w:val="0"/>
          <w:marRight w:val="0"/>
          <w:marTop w:val="0"/>
          <w:marBottom w:val="120"/>
          <w:divBdr>
            <w:top w:val="none" w:sz="0" w:space="0" w:color="auto"/>
            <w:left w:val="none" w:sz="0" w:space="0" w:color="auto"/>
            <w:bottom w:val="none" w:sz="0" w:space="0" w:color="auto"/>
            <w:right w:val="none" w:sz="0" w:space="0" w:color="auto"/>
          </w:divBdr>
        </w:div>
        <w:div w:id="1072385650">
          <w:marLeft w:val="480"/>
          <w:marRight w:val="0"/>
          <w:marTop w:val="0"/>
          <w:marBottom w:val="120"/>
          <w:divBdr>
            <w:top w:val="none" w:sz="0" w:space="0" w:color="auto"/>
            <w:left w:val="none" w:sz="0" w:space="0" w:color="auto"/>
            <w:bottom w:val="none" w:sz="0" w:space="0" w:color="auto"/>
            <w:right w:val="none" w:sz="0" w:space="0" w:color="auto"/>
          </w:divBdr>
        </w:div>
        <w:div w:id="1179469534">
          <w:marLeft w:val="0"/>
          <w:marRight w:val="0"/>
          <w:marTop w:val="0"/>
          <w:marBottom w:val="120"/>
          <w:divBdr>
            <w:top w:val="none" w:sz="0" w:space="0" w:color="auto"/>
            <w:left w:val="none" w:sz="0" w:space="0" w:color="auto"/>
            <w:bottom w:val="none" w:sz="0" w:space="0" w:color="auto"/>
            <w:right w:val="none" w:sz="0" w:space="0" w:color="auto"/>
          </w:divBdr>
        </w:div>
        <w:div w:id="1351107833">
          <w:marLeft w:val="480"/>
          <w:marRight w:val="0"/>
          <w:marTop w:val="0"/>
          <w:marBottom w:val="120"/>
          <w:divBdr>
            <w:top w:val="none" w:sz="0" w:space="0" w:color="auto"/>
            <w:left w:val="none" w:sz="0" w:space="0" w:color="auto"/>
            <w:bottom w:val="none" w:sz="0" w:space="0" w:color="auto"/>
            <w:right w:val="none" w:sz="0" w:space="0" w:color="auto"/>
          </w:divBdr>
        </w:div>
        <w:div w:id="1455640518">
          <w:marLeft w:val="480"/>
          <w:marRight w:val="0"/>
          <w:marTop w:val="0"/>
          <w:marBottom w:val="120"/>
          <w:divBdr>
            <w:top w:val="none" w:sz="0" w:space="0" w:color="auto"/>
            <w:left w:val="none" w:sz="0" w:space="0" w:color="auto"/>
            <w:bottom w:val="none" w:sz="0" w:space="0" w:color="auto"/>
            <w:right w:val="none" w:sz="0" w:space="0" w:color="auto"/>
          </w:divBdr>
        </w:div>
        <w:div w:id="1600216848">
          <w:marLeft w:val="480"/>
          <w:marRight w:val="0"/>
          <w:marTop w:val="0"/>
          <w:marBottom w:val="120"/>
          <w:divBdr>
            <w:top w:val="none" w:sz="0" w:space="0" w:color="auto"/>
            <w:left w:val="none" w:sz="0" w:space="0" w:color="auto"/>
            <w:bottom w:val="none" w:sz="0" w:space="0" w:color="auto"/>
            <w:right w:val="none" w:sz="0" w:space="0" w:color="auto"/>
          </w:divBdr>
        </w:div>
        <w:div w:id="1628048080">
          <w:marLeft w:val="480"/>
          <w:marRight w:val="0"/>
          <w:marTop w:val="0"/>
          <w:marBottom w:val="120"/>
          <w:divBdr>
            <w:top w:val="none" w:sz="0" w:space="0" w:color="auto"/>
            <w:left w:val="none" w:sz="0" w:space="0" w:color="auto"/>
            <w:bottom w:val="none" w:sz="0" w:space="0" w:color="auto"/>
            <w:right w:val="none" w:sz="0" w:space="0" w:color="auto"/>
          </w:divBdr>
        </w:div>
        <w:div w:id="1862426000">
          <w:marLeft w:val="0"/>
          <w:marRight w:val="0"/>
          <w:marTop w:val="0"/>
          <w:marBottom w:val="120"/>
          <w:divBdr>
            <w:top w:val="none" w:sz="0" w:space="0" w:color="auto"/>
            <w:left w:val="none" w:sz="0" w:space="0" w:color="auto"/>
            <w:bottom w:val="none" w:sz="0" w:space="0" w:color="auto"/>
            <w:right w:val="none" w:sz="0" w:space="0" w:color="auto"/>
          </w:divBdr>
        </w:div>
        <w:div w:id="1894652136">
          <w:marLeft w:val="480"/>
          <w:marRight w:val="0"/>
          <w:marTop w:val="0"/>
          <w:marBottom w:val="120"/>
          <w:divBdr>
            <w:top w:val="none" w:sz="0" w:space="0" w:color="auto"/>
            <w:left w:val="none" w:sz="0" w:space="0" w:color="auto"/>
            <w:bottom w:val="none" w:sz="0" w:space="0" w:color="auto"/>
            <w:right w:val="none" w:sz="0" w:space="0" w:color="auto"/>
          </w:divBdr>
        </w:div>
        <w:div w:id="2014212891">
          <w:marLeft w:val="0"/>
          <w:marRight w:val="0"/>
          <w:marTop w:val="0"/>
          <w:marBottom w:val="120"/>
          <w:divBdr>
            <w:top w:val="none" w:sz="0" w:space="0" w:color="auto"/>
            <w:left w:val="none" w:sz="0" w:space="0" w:color="auto"/>
            <w:bottom w:val="none" w:sz="0" w:space="0" w:color="auto"/>
            <w:right w:val="none" w:sz="0" w:space="0" w:color="auto"/>
          </w:divBdr>
        </w:div>
        <w:div w:id="2047875946">
          <w:marLeft w:val="0"/>
          <w:marRight w:val="0"/>
          <w:marTop w:val="0"/>
          <w:marBottom w:val="120"/>
          <w:divBdr>
            <w:top w:val="none" w:sz="0" w:space="0" w:color="auto"/>
            <w:left w:val="none" w:sz="0" w:space="0" w:color="auto"/>
            <w:bottom w:val="none" w:sz="0" w:space="0" w:color="auto"/>
            <w:right w:val="none" w:sz="0" w:space="0" w:color="auto"/>
          </w:divBdr>
        </w:div>
        <w:div w:id="2104182820">
          <w:marLeft w:val="0"/>
          <w:marRight w:val="0"/>
          <w:marTop w:val="0"/>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66B6F-785F-4CCE-921E-C680C7AB4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1668</Words>
  <Characters>9510</Characters>
  <Application>Microsoft Office Word</Application>
  <DocSecurity>0</DocSecurity>
  <Lines>79</Lines>
  <Paragraphs>22</Paragraphs>
  <ScaleCrop>false</ScaleCrop>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2024-03-08T08:41:00Z</dcterms:created>
  <dcterms:modified xsi:type="dcterms:W3CDTF">2024-03-08T08:41:00Z</dcterms:modified>
  <cp:contentStatus/>
</cp:coreProperties>
</file>