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B5196" w:rsidRDefault="0025106C" w:rsidP="00F37D7B">
      <w:pPr>
        <w:pStyle w:val="af2"/>
        <w:rPr>
          <w:color w:val="000000" w:themeColor="text1"/>
        </w:rPr>
      </w:pPr>
      <w:r w:rsidRPr="00AB5196">
        <w:rPr>
          <w:rFonts w:hint="eastAsia"/>
          <w:color w:val="000000" w:themeColor="text1"/>
        </w:rPr>
        <w:t>糾正案文</w:t>
      </w:r>
    </w:p>
    <w:p w:rsidR="00E25849" w:rsidRPr="00AB5196" w:rsidRDefault="0025106C" w:rsidP="00F231DC">
      <w:pPr>
        <w:pStyle w:val="1"/>
        <w:rPr>
          <w:color w:val="000000" w:themeColor="text1"/>
        </w:rPr>
      </w:pPr>
      <w:r w:rsidRPr="00AB5196">
        <w:rPr>
          <w:rFonts w:hint="eastAsia"/>
          <w:color w:val="000000" w:themeColor="text1"/>
        </w:rPr>
        <w:t>被糾正機關：</w:t>
      </w:r>
      <w:r w:rsidR="008917C6" w:rsidRPr="00AB5196">
        <w:rPr>
          <w:rFonts w:hint="eastAsia"/>
          <w:color w:val="000000" w:themeColor="text1"/>
        </w:rPr>
        <w:t>台灣電力股份有限公司</w:t>
      </w:r>
      <w:r w:rsidRPr="00AB5196">
        <w:rPr>
          <w:rFonts w:hint="eastAsia"/>
          <w:color w:val="000000" w:themeColor="text1"/>
        </w:rPr>
        <w:t>。</w:t>
      </w:r>
    </w:p>
    <w:p w:rsidR="00E25849" w:rsidRPr="00AB5196" w:rsidRDefault="0025106C" w:rsidP="00DE42B9">
      <w:pPr>
        <w:pStyle w:val="1"/>
        <w:rPr>
          <w:color w:val="000000" w:themeColor="text1"/>
        </w:rPr>
      </w:pPr>
      <w:r w:rsidRPr="00AB5196">
        <w:rPr>
          <w:rFonts w:hint="eastAsia"/>
          <w:color w:val="000000" w:themeColor="text1"/>
        </w:rPr>
        <w:t>案　　　由：</w:t>
      </w:r>
      <w:r w:rsidR="004B6822" w:rsidRPr="00AB5196">
        <w:rPr>
          <w:rFonts w:hint="eastAsia"/>
          <w:color w:val="000000" w:themeColor="text1"/>
        </w:rPr>
        <w:t>台</w:t>
      </w:r>
      <w:r w:rsidR="00A44ECD" w:rsidRPr="00AB5196">
        <w:rPr>
          <w:rFonts w:hint="eastAsia"/>
          <w:color w:val="000000" w:themeColor="text1"/>
        </w:rPr>
        <w:t>灣</w:t>
      </w:r>
      <w:r w:rsidR="004B6822" w:rsidRPr="00AB5196">
        <w:rPr>
          <w:rFonts w:hint="eastAsia"/>
          <w:color w:val="000000" w:themeColor="text1"/>
        </w:rPr>
        <w:t>電</w:t>
      </w:r>
      <w:r w:rsidR="00A44ECD" w:rsidRPr="00AB5196">
        <w:rPr>
          <w:rFonts w:hint="eastAsia"/>
          <w:color w:val="000000" w:themeColor="text1"/>
        </w:rPr>
        <w:t>力股份有限</w:t>
      </w:r>
      <w:r w:rsidR="004B6822" w:rsidRPr="00AB5196">
        <w:rPr>
          <w:rFonts w:hint="eastAsia"/>
          <w:color w:val="000000" w:themeColor="text1"/>
        </w:rPr>
        <w:t>公司路燈台帳系統建置欠周，</w:t>
      </w:r>
      <w:r w:rsidR="00FF261F" w:rsidRPr="00AB5196">
        <w:rPr>
          <w:rFonts w:hint="eastAsia"/>
          <w:color w:val="000000" w:themeColor="text1"/>
        </w:rPr>
        <w:t>資料登錄及統計作業亦欠嚴謹，且公司長期疏於</w:t>
      </w:r>
      <w:r w:rsidR="00FF261F" w:rsidRPr="00AB5196">
        <w:rPr>
          <w:rFonts w:hAnsi="標楷體" w:hint="eastAsia"/>
          <w:color w:val="000000" w:themeColor="text1"/>
        </w:rPr>
        <w:t>維持該系統資料之正確性，致</w:t>
      </w:r>
      <w:r w:rsidR="00545E6D" w:rsidRPr="00AB5196">
        <w:rPr>
          <w:rFonts w:hAnsi="標楷體" w:hint="eastAsia"/>
          <w:color w:val="000000" w:themeColor="text1"/>
        </w:rPr>
        <w:t>生</w:t>
      </w:r>
      <w:r w:rsidR="00E54D4E" w:rsidRPr="00AB5196">
        <w:rPr>
          <w:rFonts w:hAnsi="標楷體" w:hint="eastAsia"/>
          <w:color w:val="000000" w:themeColor="text1"/>
        </w:rPr>
        <w:t>資料</w:t>
      </w:r>
      <w:r w:rsidR="000F77F1" w:rsidRPr="00AB5196">
        <w:rPr>
          <w:rFonts w:hAnsi="Times New Roman" w:hint="eastAsia"/>
          <w:color w:val="000000" w:themeColor="text1"/>
        </w:rPr>
        <w:t>嚴重</w:t>
      </w:r>
      <w:r w:rsidR="00501B74" w:rsidRPr="00AB5196">
        <w:rPr>
          <w:rFonts w:hAnsi="Times New Roman" w:hint="eastAsia"/>
          <w:color w:val="000000" w:themeColor="text1"/>
        </w:rPr>
        <w:t>錯誤</w:t>
      </w:r>
      <w:r w:rsidR="002530D1" w:rsidRPr="00AB5196">
        <w:rPr>
          <w:rFonts w:hAnsi="Times New Roman" w:hint="eastAsia"/>
          <w:color w:val="000000" w:themeColor="text1"/>
        </w:rPr>
        <w:t>，</w:t>
      </w:r>
      <w:r w:rsidR="00F407D4" w:rsidRPr="00AB5196">
        <w:rPr>
          <w:rFonts w:hint="eastAsia"/>
          <w:color w:val="000000" w:themeColor="text1"/>
        </w:rPr>
        <w:t>除</w:t>
      </w:r>
      <w:r w:rsidR="00F407D4" w:rsidRPr="00AB5196">
        <w:rPr>
          <w:rFonts w:hAnsi="標楷體" w:hint="eastAsia"/>
          <w:color w:val="000000" w:themeColor="text1"/>
        </w:rPr>
        <w:t>不利該公司</w:t>
      </w:r>
      <w:r w:rsidR="00F407D4" w:rsidRPr="00AB5196">
        <w:rPr>
          <w:rFonts w:hint="eastAsia"/>
          <w:color w:val="000000" w:themeColor="text1"/>
        </w:rPr>
        <w:t>路燈普查</w:t>
      </w:r>
      <w:r w:rsidR="00E20AEB" w:rsidRPr="00AB5196">
        <w:rPr>
          <w:rFonts w:hint="eastAsia"/>
          <w:color w:val="000000" w:themeColor="text1"/>
        </w:rPr>
        <w:t>及相關維護</w:t>
      </w:r>
      <w:r w:rsidR="00F407D4" w:rsidRPr="00AB5196">
        <w:rPr>
          <w:rFonts w:hint="eastAsia"/>
          <w:color w:val="000000" w:themeColor="text1"/>
        </w:rPr>
        <w:t>作業</w:t>
      </w:r>
      <w:r w:rsidR="00F407D4" w:rsidRPr="00AB5196">
        <w:rPr>
          <w:rFonts w:hAnsi="標楷體" w:hint="eastAsia"/>
          <w:color w:val="000000" w:themeColor="text1"/>
        </w:rPr>
        <w:t>外，亦</w:t>
      </w:r>
      <w:r w:rsidR="00B66C3C" w:rsidRPr="00AB5196">
        <w:rPr>
          <w:rFonts w:hAnsi="標楷體" w:hint="eastAsia"/>
          <w:color w:val="000000" w:themeColor="text1"/>
        </w:rPr>
        <w:t>影響政府政策成效之評估</w:t>
      </w:r>
      <w:r w:rsidR="008B759C" w:rsidRPr="00AB5196">
        <w:rPr>
          <w:rFonts w:hAnsi="標楷體" w:hint="eastAsia"/>
          <w:color w:val="000000" w:themeColor="text1"/>
        </w:rPr>
        <w:t>及</w:t>
      </w:r>
      <w:r w:rsidR="00F407D4" w:rsidRPr="00AB5196">
        <w:rPr>
          <w:rFonts w:hAnsi="標楷體" w:hint="eastAsia"/>
          <w:color w:val="000000" w:themeColor="text1"/>
        </w:rPr>
        <w:t>相關</w:t>
      </w:r>
      <w:r w:rsidR="008B759C" w:rsidRPr="00AB5196">
        <w:rPr>
          <w:rFonts w:hAnsi="標楷體" w:hint="eastAsia"/>
          <w:color w:val="000000" w:themeColor="text1"/>
        </w:rPr>
        <w:t>機關之</w:t>
      </w:r>
      <w:r w:rsidR="00F407D4" w:rsidRPr="00AB5196">
        <w:rPr>
          <w:rFonts w:hAnsi="標楷體" w:hint="eastAsia"/>
          <w:color w:val="000000" w:themeColor="text1"/>
        </w:rPr>
        <w:t>審核及督導作業</w:t>
      </w:r>
      <w:r w:rsidR="00E76123" w:rsidRPr="00AB5196">
        <w:rPr>
          <w:rFonts w:hAnsi="標楷體" w:hint="eastAsia"/>
          <w:color w:val="000000" w:themeColor="text1"/>
        </w:rPr>
        <w:t>，</w:t>
      </w:r>
      <w:r w:rsidR="004B6822" w:rsidRPr="00AB5196">
        <w:rPr>
          <w:rFonts w:hAnsi="Times New Roman" w:hint="eastAsia"/>
          <w:color w:val="000000" w:themeColor="text1"/>
        </w:rPr>
        <w:t>核有</w:t>
      </w:r>
      <w:proofErr w:type="gramStart"/>
      <w:r w:rsidR="00E20AEB" w:rsidRPr="00AB5196">
        <w:rPr>
          <w:rFonts w:hAnsi="Times New Roman" w:hint="eastAsia"/>
          <w:color w:val="000000" w:themeColor="text1"/>
        </w:rPr>
        <w:t>怠</w:t>
      </w:r>
      <w:proofErr w:type="gramEnd"/>
      <w:r w:rsidR="00E20AEB" w:rsidRPr="00AB5196">
        <w:rPr>
          <w:rFonts w:hAnsi="Times New Roman" w:hint="eastAsia"/>
          <w:color w:val="000000" w:themeColor="text1"/>
        </w:rPr>
        <w:t>失</w:t>
      </w:r>
      <w:r w:rsidR="008B4841" w:rsidRPr="00AB5196">
        <w:rPr>
          <w:rFonts w:hAnsi="標楷體" w:hint="eastAsia"/>
          <w:color w:val="000000" w:themeColor="text1"/>
        </w:rPr>
        <w:t>，</w:t>
      </w:r>
      <w:r w:rsidR="008B4841" w:rsidRPr="00AB5196">
        <w:rPr>
          <w:rFonts w:hint="eastAsia"/>
          <w:color w:val="000000" w:themeColor="text1"/>
        </w:rPr>
        <w:t>爰依法提案糾正</w:t>
      </w:r>
      <w:r w:rsidRPr="00AB5196">
        <w:rPr>
          <w:rFonts w:hint="eastAsia"/>
          <w:color w:val="000000" w:themeColor="text1"/>
        </w:rPr>
        <w:t>。</w:t>
      </w:r>
    </w:p>
    <w:p w:rsidR="00E25849" w:rsidRPr="00AB5196"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B5196">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21BBC" w:rsidRPr="00AB5196" w:rsidRDefault="007666F5" w:rsidP="00F21BBC">
      <w:pPr>
        <w:pStyle w:val="10"/>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AB5196">
        <w:rPr>
          <w:rFonts w:hint="eastAsia"/>
          <w:color w:val="000000" w:themeColor="text1"/>
        </w:rPr>
        <w:t>本案緣於</w:t>
      </w:r>
      <w:r w:rsidR="00394441" w:rsidRPr="00AB5196">
        <w:rPr>
          <w:rFonts w:hint="eastAsia"/>
          <w:color w:val="000000" w:themeColor="text1"/>
        </w:rPr>
        <w:t>本院財政及經濟委員會第</w:t>
      </w:r>
      <w:r w:rsidR="00394441" w:rsidRPr="00AB5196">
        <w:rPr>
          <w:rFonts w:hint="eastAsia"/>
          <w:color w:val="000000" w:themeColor="text1"/>
          <w:szCs w:val="32"/>
        </w:rPr>
        <w:t>6屆第2</w:t>
      </w:r>
      <w:r w:rsidR="00394441" w:rsidRPr="00AB5196">
        <w:rPr>
          <w:color w:val="000000" w:themeColor="text1"/>
          <w:szCs w:val="32"/>
        </w:rPr>
        <w:t>7</w:t>
      </w:r>
      <w:r w:rsidR="00394441" w:rsidRPr="00AB5196">
        <w:rPr>
          <w:rFonts w:hint="eastAsia"/>
          <w:color w:val="000000" w:themeColor="text1"/>
          <w:szCs w:val="32"/>
        </w:rPr>
        <w:t>次會議決議，推派委員調查</w:t>
      </w:r>
      <w:r w:rsidR="00534BBC" w:rsidRPr="00AB5196">
        <w:rPr>
          <w:rFonts w:hAnsi="標楷體" w:hint="eastAsia"/>
          <w:color w:val="000000" w:themeColor="text1"/>
          <w:szCs w:val="32"/>
        </w:rPr>
        <w:t>「</w:t>
      </w:r>
      <w:r w:rsidR="00534BBC" w:rsidRPr="00AB5196">
        <w:rPr>
          <w:rFonts w:hint="eastAsia"/>
          <w:bCs/>
          <w:color w:val="000000" w:themeColor="text1"/>
        </w:rPr>
        <w:t>水銀路燈落日計畫</w:t>
      </w:r>
      <w:r w:rsidR="00534BBC" w:rsidRPr="00AB5196">
        <w:rPr>
          <w:rFonts w:hAnsi="標楷體" w:hint="eastAsia"/>
          <w:bCs/>
          <w:color w:val="000000" w:themeColor="text1"/>
        </w:rPr>
        <w:t>（下稱本計畫）</w:t>
      </w:r>
      <w:r w:rsidR="00D52B57" w:rsidRPr="00AB5196">
        <w:rPr>
          <w:rFonts w:hAnsi="標楷體" w:hint="eastAsia"/>
          <w:bCs/>
          <w:color w:val="000000" w:themeColor="text1"/>
        </w:rPr>
        <w:t>執行期限已屆期</w:t>
      </w:r>
      <w:r w:rsidR="00534BBC" w:rsidRPr="00AB5196">
        <w:rPr>
          <w:rFonts w:hint="eastAsia"/>
          <w:bCs/>
          <w:color w:val="000000" w:themeColor="text1"/>
        </w:rPr>
        <w:t>多年，水銀路燈仍未能全數</w:t>
      </w:r>
      <w:proofErr w:type="gramStart"/>
      <w:r w:rsidR="00534BBC" w:rsidRPr="00AB5196">
        <w:rPr>
          <w:rFonts w:hint="eastAsia"/>
          <w:bCs/>
          <w:color w:val="000000" w:themeColor="text1"/>
        </w:rPr>
        <w:t>汰</w:t>
      </w:r>
      <w:proofErr w:type="gramEnd"/>
      <w:r w:rsidR="00534BBC" w:rsidRPr="00AB5196">
        <w:rPr>
          <w:rFonts w:hint="eastAsia"/>
          <w:bCs/>
          <w:color w:val="000000" w:themeColor="text1"/>
        </w:rPr>
        <w:t>換等情</w:t>
      </w:r>
      <w:r w:rsidR="00534BBC" w:rsidRPr="00AB5196">
        <w:rPr>
          <w:rFonts w:hAnsi="標楷體" w:hint="eastAsia"/>
          <w:color w:val="000000" w:themeColor="text1"/>
          <w:szCs w:val="32"/>
        </w:rPr>
        <w:t>」</w:t>
      </w:r>
      <w:r w:rsidR="00952D2E" w:rsidRPr="00AB5196">
        <w:rPr>
          <w:rFonts w:hint="eastAsia"/>
          <w:bCs/>
          <w:color w:val="000000" w:themeColor="text1"/>
        </w:rPr>
        <w:t>案</w:t>
      </w:r>
      <w:r w:rsidR="00E54D4E" w:rsidRPr="00AB5196">
        <w:rPr>
          <w:rFonts w:hint="eastAsia"/>
          <w:bCs/>
          <w:color w:val="000000" w:themeColor="text1"/>
        </w:rPr>
        <w:t>。案</w:t>
      </w:r>
      <w:r w:rsidR="00394441" w:rsidRPr="00AB5196">
        <w:rPr>
          <w:rFonts w:hint="eastAsia"/>
          <w:color w:val="000000" w:themeColor="text1"/>
        </w:rPr>
        <w:t>經調閱行政院、經濟部、台灣電力股份有限公司</w:t>
      </w:r>
      <w:r w:rsidR="00394441" w:rsidRPr="00AB5196">
        <w:rPr>
          <w:rFonts w:hAnsi="標楷體" w:hint="eastAsia"/>
          <w:color w:val="000000" w:themeColor="text1"/>
        </w:rPr>
        <w:t>（下稱台電公司）、</w:t>
      </w:r>
      <w:proofErr w:type="gramStart"/>
      <w:r w:rsidR="00394441" w:rsidRPr="00AB5196">
        <w:rPr>
          <w:rFonts w:hint="eastAsia"/>
          <w:color w:val="000000" w:themeColor="text1"/>
        </w:rPr>
        <w:t>審計部及基隆市</w:t>
      </w:r>
      <w:proofErr w:type="gramEnd"/>
      <w:r w:rsidR="00394441" w:rsidRPr="00AB5196">
        <w:rPr>
          <w:rFonts w:hint="eastAsia"/>
          <w:color w:val="000000" w:themeColor="text1"/>
        </w:rPr>
        <w:t>、新竹縣、苗栗縣、臺中市、臺南市、高雄市、屏東縣與花蓮縣等8市</w:t>
      </w:r>
      <w:proofErr w:type="gramStart"/>
      <w:r w:rsidR="00394441" w:rsidRPr="00AB5196">
        <w:rPr>
          <w:rFonts w:hint="eastAsia"/>
          <w:color w:val="000000" w:themeColor="text1"/>
        </w:rPr>
        <w:t>縣政府之卷</w:t>
      </w:r>
      <w:proofErr w:type="gramEnd"/>
      <w:r w:rsidR="00394441" w:rsidRPr="00AB5196">
        <w:rPr>
          <w:rFonts w:hint="eastAsia"/>
          <w:color w:val="000000" w:themeColor="text1"/>
        </w:rPr>
        <w:t>證資料，並於民國(下同)</w:t>
      </w:r>
      <w:r w:rsidR="00394441" w:rsidRPr="00AB5196">
        <w:rPr>
          <w:color w:val="000000" w:themeColor="text1"/>
        </w:rPr>
        <w:t>112</w:t>
      </w:r>
      <w:r w:rsidR="00394441" w:rsidRPr="00AB5196">
        <w:rPr>
          <w:rFonts w:hint="eastAsia"/>
          <w:color w:val="000000" w:themeColor="text1"/>
        </w:rPr>
        <w:t>年1</w:t>
      </w:r>
      <w:r w:rsidR="00394441" w:rsidRPr="00AB5196">
        <w:rPr>
          <w:color w:val="000000" w:themeColor="text1"/>
        </w:rPr>
        <w:t>0</w:t>
      </w:r>
      <w:r w:rsidR="00394441" w:rsidRPr="00AB5196">
        <w:rPr>
          <w:rFonts w:hint="eastAsia"/>
          <w:color w:val="000000" w:themeColor="text1"/>
        </w:rPr>
        <w:t>月2</w:t>
      </w:r>
      <w:r w:rsidR="00394441" w:rsidRPr="00AB5196">
        <w:rPr>
          <w:color w:val="000000" w:themeColor="text1"/>
        </w:rPr>
        <w:t>5</w:t>
      </w:r>
      <w:r w:rsidR="00394441" w:rsidRPr="00AB5196">
        <w:rPr>
          <w:rFonts w:hint="eastAsia"/>
          <w:color w:val="000000" w:themeColor="text1"/>
        </w:rPr>
        <w:t>日詢問經濟部、台電公司及臺中市、屏東縣與花蓮縣等3市縣政府之機關</w:t>
      </w:r>
      <w:r w:rsidR="00394441" w:rsidRPr="00AB5196">
        <w:rPr>
          <w:rFonts w:hAnsi="標楷體" w:hint="eastAsia"/>
          <w:color w:val="000000" w:themeColor="text1"/>
        </w:rPr>
        <w:t>（構）</w:t>
      </w:r>
      <w:r w:rsidR="00394441" w:rsidRPr="00AB5196">
        <w:rPr>
          <w:rFonts w:hint="eastAsia"/>
          <w:color w:val="000000" w:themeColor="text1"/>
        </w:rPr>
        <w:t>人員，</w:t>
      </w:r>
      <w:r w:rsidRPr="00AB5196">
        <w:rPr>
          <w:rFonts w:hint="eastAsia"/>
          <w:bCs/>
          <w:color w:val="000000" w:themeColor="text1"/>
        </w:rPr>
        <w:t>調查發現，</w:t>
      </w:r>
      <w:r w:rsidR="007D0F54" w:rsidRPr="00AB5196">
        <w:rPr>
          <w:rFonts w:hint="eastAsia"/>
          <w:color w:val="000000" w:themeColor="text1"/>
        </w:rPr>
        <w:t>台電公司路燈台帳系統建置有欠周妥，</w:t>
      </w:r>
      <w:r w:rsidR="007D0F54" w:rsidRPr="00AB5196">
        <w:rPr>
          <w:rFonts w:hAnsi="標楷體" w:hint="eastAsia"/>
          <w:color w:val="000000" w:themeColor="text1"/>
        </w:rPr>
        <w:t>資料之登錄及統計亦欠嚴謹，主管人員復未</w:t>
      </w:r>
      <w:r w:rsidR="007D0F54" w:rsidRPr="00AB5196">
        <w:rPr>
          <w:rFonts w:hint="eastAsia"/>
          <w:color w:val="000000" w:themeColor="text1"/>
        </w:rPr>
        <w:t>善盡督導之責，以及公司長期疏於</w:t>
      </w:r>
      <w:r w:rsidR="007D0F54" w:rsidRPr="00AB5196">
        <w:rPr>
          <w:rFonts w:hAnsi="標楷體" w:hint="eastAsia"/>
          <w:color w:val="000000" w:themeColor="text1"/>
        </w:rPr>
        <w:t>維持該系統資料之正確性，</w:t>
      </w:r>
      <w:r w:rsidR="007D0F54" w:rsidRPr="00AB5196">
        <w:rPr>
          <w:rFonts w:hint="eastAsia"/>
          <w:color w:val="000000" w:themeColor="text1"/>
        </w:rPr>
        <w:t>致生資料嚴重錯誤，除</w:t>
      </w:r>
      <w:r w:rsidR="007D0F54" w:rsidRPr="00AB5196">
        <w:rPr>
          <w:rFonts w:hAnsi="標楷體" w:hint="eastAsia"/>
          <w:color w:val="000000" w:themeColor="text1"/>
        </w:rPr>
        <w:t>不利該公司</w:t>
      </w:r>
      <w:r w:rsidR="007D0F54" w:rsidRPr="00AB5196">
        <w:rPr>
          <w:rFonts w:hint="eastAsia"/>
          <w:color w:val="000000" w:themeColor="text1"/>
        </w:rPr>
        <w:t>人員進行路燈普查及路燈外線維護等作業</w:t>
      </w:r>
      <w:r w:rsidR="007D0F54" w:rsidRPr="00AB5196">
        <w:rPr>
          <w:rFonts w:hAnsi="標楷體" w:hint="eastAsia"/>
          <w:color w:val="000000" w:themeColor="text1"/>
        </w:rPr>
        <w:t>外，亦使提供</w:t>
      </w:r>
      <w:proofErr w:type="gramStart"/>
      <w:r w:rsidR="007D0F54" w:rsidRPr="00AB5196">
        <w:rPr>
          <w:rFonts w:hAnsi="標楷體" w:hint="eastAsia"/>
          <w:color w:val="000000" w:themeColor="text1"/>
        </w:rPr>
        <w:t>審計部及</w:t>
      </w:r>
      <w:proofErr w:type="gramEnd"/>
      <w:r w:rsidR="007D0F54" w:rsidRPr="00AB5196">
        <w:rPr>
          <w:rFonts w:hAnsi="標楷體" w:hint="eastAsia"/>
          <w:color w:val="000000" w:themeColor="text1"/>
        </w:rPr>
        <w:t>原經濟部能源局</w:t>
      </w:r>
      <w:r w:rsidR="00AC035B" w:rsidRPr="00AB5196">
        <w:rPr>
          <w:rStyle w:val="afc"/>
          <w:rFonts w:hAnsi="標楷體"/>
          <w:color w:val="000000" w:themeColor="text1"/>
        </w:rPr>
        <w:footnoteReference w:id="1"/>
      </w:r>
      <w:r w:rsidR="007D0F54" w:rsidRPr="00AB5196">
        <w:rPr>
          <w:rFonts w:hAnsi="標楷體" w:hint="eastAsia"/>
          <w:color w:val="000000" w:themeColor="text1"/>
        </w:rPr>
        <w:t>之水銀路燈數量未盡確實，影響本計畫執行成效之評估及相關審核及督導作業，核有怠失</w:t>
      </w:r>
      <w:r w:rsidR="00DA7366" w:rsidRPr="00AB5196">
        <w:rPr>
          <w:rFonts w:hint="eastAsia"/>
          <w:bCs/>
          <w:color w:val="000000" w:themeColor="text1"/>
        </w:rPr>
        <w:t>，應予糾正促其注意改善。茲</w:t>
      </w:r>
      <w:proofErr w:type="gramStart"/>
      <w:r w:rsidR="00DA7366" w:rsidRPr="00AB5196">
        <w:rPr>
          <w:rFonts w:hint="eastAsia"/>
          <w:bCs/>
          <w:color w:val="000000" w:themeColor="text1"/>
        </w:rPr>
        <w:t>臚</w:t>
      </w:r>
      <w:proofErr w:type="gramEnd"/>
      <w:r w:rsidR="00DA7366" w:rsidRPr="00AB5196">
        <w:rPr>
          <w:rFonts w:hint="eastAsia"/>
          <w:bCs/>
          <w:color w:val="000000" w:themeColor="text1"/>
        </w:rPr>
        <w:t>列事實與理由如下</w:t>
      </w:r>
      <w:r w:rsidR="005170F2" w:rsidRPr="00AB5196">
        <w:rPr>
          <w:rFonts w:hAnsi="標楷體" w:hint="eastAsia"/>
          <w:color w:val="000000" w:themeColor="text1"/>
          <w:spacing w:val="-6"/>
        </w:rPr>
        <w:t>：</w:t>
      </w:r>
    </w:p>
    <w:p w:rsidR="0084216C" w:rsidRPr="00AB5196" w:rsidRDefault="0084216C" w:rsidP="0084216C">
      <w:pPr>
        <w:pStyle w:val="10"/>
        <w:ind w:left="680" w:firstLine="680"/>
        <w:rPr>
          <w:rFonts w:hAnsi="標楷體"/>
          <w:color w:val="000000" w:themeColor="text1"/>
        </w:rPr>
      </w:pPr>
      <w:r w:rsidRPr="00AB5196">
        <w:rPr>
          <w:rFonts w:hAnsi="標楷體" w:hint="eastAsia"/>
          <w:color w:val="000000" w:themeColor="text1"/>
        </w:rPr>
        <w:t>行政院為推動</w:t>
      </w:r>
      <w:proofErr w:type="gramStart"/>
      <w:r w:rsidRPr="00AB5196">
        <w:rPr>
          <w:rFonts w:hAnsi="標楷體" w:hint="eastAsia"/>
          <w:color w:val="000000" w:themeColor="text1"/>
        </w:rPr>
        <w:t>節能減碳政策</w:t>
      </w:r>
      <w:proofErr w:type="gramEnd"/>
      <w:r w:rsidRPr="00AB5196">
        <w:rPr>
          <w:rFonts w:hAnsi="標楷體" w:hint="eastAsia"/>
          <w:color w:val="000000" w:themeColor="text1"/>
        </w:rPr>
        <w:t>，於1</w:t>
      </w:r>
      <w:r w:rsidRPr="00AB5196">
        <w:rPr>
          <w:rFonts w:hAnsi="標楷體"/>
          <w:color w:val="000000" w:themeColor="text1"/>
        </w:rPr>
        <w:t>03</w:t>
      </w:r>
      <w:r w:rsidRPr="00AB5196">
        <w:rPr>
          <w:rFonts w:hAnsi="標楷體" w:hint="eastAsia"/>
          <w:color w:val="000000" w:themeColor="text1"/>
        </w:rPr>
        <w:t>年1</w:t>
      </w:r>
      <w:r w:rsidRPr="00AB5196">
        <w:rPr>
          <w:rFonts w:hAnsi="標楷體"/>
          <w:color w:val="000000" w:themeColor="text1"/>
        </w:rPr>
        <w:t>1</w:t>
      </w:r>
      <w:r w:rsidRPr="00AB5196">
        <w:rPr>
          <w:rFonts w:hAnsi="標楷體" w:hint="eastAsia"/>
          <w:color w:val="000000" w:themeColor="text1"/>
        </w:rPr>
        <w:t>月1</w:t>
      </w:r>
      <w:r w:rsidRPr="00AB5196">
        <w:rPr>
          <w:rFonts w:hAnsi="標楷體"/>
          <w:color w:val="000000" w:themeColor="text1"/>
        </w:rPr>
        <w:t>3</w:t>
      </w:r>
      <w:r w:rsidRPr="00AB5196">
        <w:rPr>
          <w:rFonts w:hAnsi="標楷體" w:hint="eastAsia"/>
          <w:color w:val="000000" w:themeColor="text1"/>
        </w:rPr>
        <w:t>日核定</w:t>
      </w:r>
      <w:r w:rsidRPr="00AB5196">
        <w:rPr>
          <w:rFonts w:hAnsi="標楷體" w:hint="eastAsia"/>
          <w:color w:val="000000" w:themeColor="text1"/>
        </w:rPr>
        <w:lastRenderedPageBreak/>
        <w:t>本計畫，計畫目的包括成為全球第一個全面淘汰水銀路燈國家及協助地方政府落實</w:t>
      </w:r>
      <w:proofErr w:type="gramStart"/>
      <w:r w:rsidRPr="00AB5196">
        <w:rPr>
          <w:rFonts w:hAnsi="標楷體" w:hint="eastAsia"/>
          <w:color w:val="000000" w:themeColor="text1"/>
        </w:rPr>
        <w:t>節能減碳政</w:t>
      </w:r>
      <w:proofErr w:type="gramEnd"/>
      <w:r w:rsidRPr="00AB5196">
        <w:rPr>
          <w:rFonts w:hAnsi="標楷體" w:hint="eastAsia"/>
          <w:color w:val="000000" w:themeColor="text1"/>
        </w:rPr>
        <w:t>策等。本計畫總執行期間自1</w:t>
      </w:r>
      <w:r w:rsidRPr="00AB5196">
        <w:rPr>
          <w:rFonts w:hAnsi="標楷體"/>
          <w:color w:val="000000" w:themeColor="text1"/>
        </w:rPr>
        <w:t>04</w:t>
      </w:r>
      <w:r w:rsidRPr="00AB5196">
        <w:rPr>
          <w:rFonts w:hAnsi="標楷體" w:hint="eastAsia"/>
          <w:color w:val="000000" w:themeColor="text1"/>
        </w:rPr>
        <w:t>年1月1日起至1</w:t>
      </w:r>
      <w:r w:rsidRPr="00AB5196">
        <w:rPr>
          <w:rFonts w:hAnsi="標楷體"/>
          <w:color w:val="000000" w:themeColor="text1"/>
        </w:rPr>
        <w:t>06</w:t>
      </w:r>
      <w:r w:rsidRPr="00AB5196">
        <w:rPr>
          <w:rFonts w:hAnsi="標楷體" w:hint="eastAsia"/>
          <w:color w:val="000000" w:themeColor="text1"/>
        </w:rPr>
        <w:t>年9月3</w:t>
      </w:r>
      <w:r w:rsidRPr="00AB5196">
        <w:rPr>
          <w:rFonts w:hAnsi="標楷體"/>
          <w:color w:val="000000" w:themeColor="text1"/>
        </w:rPr>
        <w:t>0</w:t>
      </w:r>
      <w:r w:rsidRPr="00AB5196">
        <w:rPr>
          <w:rFonts w:hAnsi="標楷體" w:hint="eastAsia"/>
          <w:color w:val="000000" w:themeColor="text1"/>
        </w:rPr>
        <w:t>日止。計畫執行</w:t>
      </w:r>
      <w:proofErr w:type="gramStart"/>
      <w:r w:rsidRPr="00AB5196">
        <w:rPr>
          <w:rFonts w:hAnsi="標楷體" w:hint="eastAsia"/>
          <w:color w:val="000000" w:themeColor="text1"/>
        </w:rPr>
        <w:t>期間，</w:t>
      </w:r>
      <w:proofErr w:type="gramEnd"/>
      <w:r w:rsidRPr="00AB5196">
        <w:rPr>
          <w:rFonts w:hAnsi="標楷體" w:hint="eastAsia"/>
          <w:color w:val="000000" w:themeColor="text1"/>
        </w:rPr>
        <w:t>經濟部依據能源管理法第8條第2項之規定，於1</w:t>
      </w:r>
      <w:r w:rsidRPr="00AB5196">
        <w:rPr>
          <w:rFonts w:hAnsi="標楷體"/>
          <w:color w:val="000000" w:themeColor="text1"/>
        </w:rPr>
        <w:t>04</w:t>
      </w:r>
      <w:r w:rsidRPr="00AB5196">
        <w:rPr>
          <w:rFonts w:hAnsi="標楷體" w:hint="eastAsia"/>
          <w:color w:val="000000" w:themeColor="text1"/>
        </w:rPr>
        <w:t>年8月1</w:t>
      </w:r>
      <w:r w:rsidRPr="00AB5196">
        <w:rPr>
          <w:rFonts w:hAnsi="標楷體"/>
          <w:color w:val="000000" w:themeColor="text1"/>
        </w:rPr>
        <w:t>3</w:t>
      </w:r>
      <w:r w:rsidRPr="00AB5196">
        <w:rPr>
          <w:rFonts w:hAnsi="標楷體" w:hint="eastAsia"/>
          <w:color w:val="000000" w:themeColor="text1"/>
        </w:rPr>
        <w:t>日公告道路照明管理單位應遵行之節約能源規定，自1</w:t>
      </w:r>
      <w:r w:rsidRPr="00AB5196">
        <w:rPr>
          <w:rFonts w:hAnsi="標楷體"/>
          <w:color w:val="000000" w:themeColor="text1"/>
        </w:rPr>
        <w:t>06</w:t>
      </w:r>
      <w:r w:rsidRPr="00AB5196">
        <w:rPr>
          <w:rFonts w:hAnsi="標楷體" w:hint="eastAsia"/>
          <w:color w:val="000000" w:themeColor="text1"/>
        </w:rPr>
        <w:t>年1月1日起，能源用戶禁止使用水銀燈作為路燈之光源。計畫</w:t>
      </w:r>
      <w:r w:rsidR="00D52B57" w:rsidRPr="00AB5196">
        <w:rPr>
          <w:rFonts w:hAnsi="標楷體" w:hint="eastAsia"/>
          <w:color w:val="000000" w:themeColor="text1"/>
        </w:rPr>
        <w:t>執行期限屆期</w:t>
      </w:r>
      <w:r w:rsidRPr="00AB5196">
        <w:rPr>
          <w:rFonts w:hAnsi="標楷體" w:hint="eastAsia"/>
          <w:color w:val="000000" w:themeColor="text1"/>
        </w:rPr>
        <w:t>後，該局雖於</w:t>
      </w:r>
      <w:r w:rsidRPr="00AB5196">
        <w:rPr>
          <w:rFonts w:hAnsi="標楷體"/>
          <w:color w:val="000000" w:themeColor="text1"/>
        </w:rPr>
        <w:t>106</w:t>
      </w:r>
      <w:r w:rsidRPr="00AB5196">
        <w:rPr>
          <w:rFonts w:hAnsi="標楷體" w:hint="eastAsia"/>
          <w:color w:val="000000" w:themeColor="text1"/>
        </w:rPr>
        <w:t>年</w:t>
      </w:r>
      <w:r w:rsidRPr="00AB5196">
        <w:rPr>
          <w:rFonts w:hAnsi="標楷體"/>
          <w:color w:val="000000" w:themeColor="text1"/>
        </w:rPr>
        <w:t>11</w:t>
      </w:r>
      <w:r w:rsidRPr="00AB5196">
        <w:rPr>
          <w:rFonts w:hAnsi="標楷體" w:hint="eastAsia"/>
          <w:color w:val="000000" w:themeColor="text1"/>
        </w:rPr>
        <w:t>月</w:t>
      </w:r>
      <w:r w:rsidRPr="00AB5196">
        <w:rPr>
          <w:rFonts w:hAnsi="標楷體"/>
          <w:color w:val="000000" w:themeColor="text1"/>
        </w:rPr>
        <w:t>8</w:t>
      </w:r>
      <w:r w:rsidRPr="00AB5196">
        <w:rPr>
          <w:rFonts w:hAnsi="標楷體" w:hint="eastAsia"/>
          <w:color w:val="000000" w:themeColor="text1"/>
        </w:rPr>
        <w:t>日訂定道路照明管理單位應遵行之節約能源規定檢查作業要點，惟全</w:t>
      </w:r>
      <w:proofErr w:type="gramStart"/>
      <w:r w:rsidRPr="00AB5196">
        <w:rPr>
          <w:rFonts w:hAnsi="標楷體" w:hint="eastAsia"/>
          <w:color w:val="000000" w:themeColor="text1"/>
        </w:rPr>
        <w:t>臺</w:t>
      </w:r>
      <w:proofErr w:type="gramEnd"/>
      <w:r w:rsidRPr="00AB5196">
        <w:rPr>
          <w:rFonts w:hAnsi="標楷體" w:hint="eastAsia"/>
          <w:color w:val="000000" w:themeColor="text1"/>
        </w:rPr>
        <w:t>水銀路燈遲未全面淘汰，迨至審計部持續追蹤及本案立案調查後，各地方政府始積極辦理清查及汰換，且於上開禁用規定生效後約7年全臺水銀路燈方汰換完畢，</w:t>
      </w:r>
      <w:proofErr w:type="gramStart"/>
      <w:r w:rsidRPr="00AB5196">
        <w:rPr>
          <w:rFonts w:hAnsi="標楷體" w:hint="eastAsia"/>
          <w:color w:val="000000" w:themeColor="text1"/>
        </w:rPr>
        <w:t>合先</w:t>
      </w:r>
      <w:proofErr w:type="gramEnd"/>
      <w:r w:rsidRPr="00AB5196">
        <w:rPr>
          <w:rFonts w:hAnsi="標楷體" w:hint="eastAsia"/>
          <w:color w:val="000000" w:themeColor="text1"/>
        </w:rPr>
        <w:t>敘明。</w:t>
      </w:r>
    </w:p>
    <w:p w:rsidR="00C53800" w:rsidRPr="00AB5196" w:rsidRDefault="00C53800" w:rsidP="00DD5972">
      <w:pPr>
        <w:pStyle w:val="2"/>
        <w:rPr>
          <w:b w:val="0"/>
          <w:color w:val="000000" w:themeColor="text1"/>
        </w:rPr>
      </w:pPr>
      <w:bookmarkStart w:id="41" w:name="_Toc524902730"/>
      <w:bookmarkEnd w:id="35"/>
      <w:bookmarkEnd w:id="36"/>
      <w:bookmarkEnd w:id="37"/>
      <w:bookmarkEnd w:id="38"/>
      <w:bookmarkEnd w:id="39"/>
      <w:bookmarkEnd w:id="40"/>
      <w:r w:rsidRPr="00AB5196">
        <w:rPr>
          <w:rFonts w:hint="eastAsia"/>
          <w:b w:val="0"/>
          <w:color w:val="000000" w:themeColor="text1"/>
        </w:rPr>
        <w:t>台電公司營業規章第3</w:t>
      </w:r>
      <w:r w:rsidRPr="00AB5196">
        <w:rPr>
          <w:b w:val="0"/>
          <w:color w:val="000000" w:themeColor="text1"/>
        </w:rPr>
        <w:t>8</w:t>
      </w:r>
      <w:r w:rsidRPr="00AB5196">
        <w:rPr>
          <w:rFonts w:hint="eastAsia"/>
          <w:b w:val="0"/>
          <w:color w:val="000000" w:themeColor="text1"/>
        </w:rPr>
        <w:t>條規定：</w:t>
      </w:r>
      <w:r w:rsidRPr="00AB5196">
        <w:rPr>
          <w:rFonts w:hAnsi="標楷體" w:hint="eastAsia"/>
          <w:b w:val="0"/>
          <w:color w:val="000000" w:themeColor="text1"/>
        </w:rPr>
        <w:t>「</w:t>
      </w:r>
      <w:r w:rsidRPr="00AB5196">
        <w:rPr>
          <w:b w:val="0"/>
          <w:color w:val="000000" w:themeColor="text1"/>
        </w:rPr>
        <w:t>包制公用路燈或交通指揮燈具，本公司每年普查一次，但情況特殊時，得增加普查次數。普查結果，如實際裝置之燈具超過原契約設備燈具時，應</w:t>
      </w:r>
      <w:proofErr w:type="gramStart"/>
      <w:r w:rsidRPr="00AB5196">
        <w:rPr>
          <w:b w:val="0"/>
          <w:color w:val="000000" w:themeColor="text1"/>
        </w:rPr>
        <w:t>補繳前次</w:t>
      </w:r>
      <w:proofErr w:type="gramEnd"/>
      <w:r w:rsidRPr="00AB5196">
        <w:rPr>
          <w:b w:val="0"/>
          <w:color w:val="000000" w:themeColor="text1"/>
        </w:rPr>
        <w:t>普查之次月起至普查完成期間半數電費。前項普查後實際裝置燈具與契約設備燈具不符者，應依規定辦理增設或減少燈具、容量手續</w:t>
      </w:r>
      <w:r w:rsidRPr="00AB5196">
        <w:rPr>
          <w:rFonts w:hint="eastAsia"/>
          <w:b w:val="0"/>
          <w:color w:val="000000" w:themeColor="text1"/>
        </w:rPr>
        <w:t>。</w:t>
      </w:r>
      <w:r w:rsidRPr="00AB5196">
        <w:rPr>
          <w:rFonts w:hAnsi="標楷體" w:hint="eastAsia"/>
          <w:b w:val="0"/>
          <w:color w:val="000000" w:themeColor="text1"/>
        </w:rPr>
        <w:t>」</w:t>
      </w:r>
    </w:p>
    <w:p w:rsidR="00C53800" w:rsidRPr="00AB5196" w:rsidRDefault="00C53800" w:rsidP="00DD5972">
      <w:pPr>
        <w:pStyle w:val="2"/>
        <w:rPr>
          <w:b w:val="0"/>
          <w:color w:val="000000" w:themeColor="text1"/>
        </w:rPr>
      </w:pPr>
      <w:r w:rsidRPr="00AB5196">
        <w:rPr>
          <w:rFonts w:hint="eastAsia"/>
          <w:b w:val="0"/>
          <w:color w:val="000000" w:themeColor="text1"/>
        </w:rPr>
        <w:t>台電公司已建置新電費核算開票系統（N</w:t>
      </w:r>
      <w:r w:rsidRPr="00AB5196">
        <w:rPr>
          <w:b w:val="0"/>
          <w:color w:val="000000" w:themeColor="text1"/>
        </w:rPr>
        <w:t>BS</w:t>
      </w:r>
      <w:r w:rsidRPr="00AB5196">
        <w:rPr>
          <w:rFonts w:hint="eastAsia"/>
          <w:b w:val="0"/>
          <w:color w:val="000000" w:themeColor="text1"/>
        </w:rPr>
        <w:t>）及路燈台帳系統，新電費核算開票系統（N</w:t>
      </w:r>
      <w:r w:rsidRPr="00AB5196">
        <w:rPr>
          <w:b w:val="0"/>
          <w:color w:val="000000" w:themeColor="text1"/>
        </w:rPr>
        <w:t>BS</w:t>
      </w:r>
      <w:r w:rsidRPr="00AB5196">
        <w:rPr>
          <w:rFonts w:hint="eastAsia"/>
          <w:b w:val="0"/>
          <w:color w:val="000000" w:themeColor="text1"/>
        </w:rPr>
        <w:t>）主要功能為自動計算各期電費及登載與計費相關用戶資料之計費系統，登載資料時，依計費方式區分一般電燈與L</w:t>
      </w:r>
      <w:r w:rsidRPr="00AB5196">
        <w:rPr>
          <w:b w:val="0"/>
          <w:color w:val="000000" w:themeColor="text1"/>
        </w:rPr>
        <w:t>ED</w:t>
      </w:r>
      <w:r w:rsidRPr="00AB5196">
        <w:rPr>
          <w:rFonts w:hint="eastAsia"/>
          <w:b w:val="0"/>
          <w:color w:val="000000" w:themeColor="text1"/>
        </w:rPr>
        <w:t>公用路燈，其中水銀燈、</w:t>
      </w:r>
      <w:proofErr w:type="gramStart"/>
      <w:r w:rsidRPr="00AB5196">
        <w:rPr>
          <w:rFonts w:hint="eastAsia"/>
          <w:b w:val="0"/>
          <w:color w:val="000000" w:themeColor="text1"/>
        </w:rPr>
        <w:t>鈉燈、複</w:t>
      </w:r>
      <w:proofErr w:type="gramEnd"/>
      <w:r w:rsidRPr="00AB5196">
        <w:rPr>
          <w:rFonts w:hint="eastAsia"/>
          <w:b w:val="0"/>
          <w:color w:val="000000" w:themeColor="text1"/>
        </w:rPr>
        <w:t>金屬燈及日光燈等非L</w:t>
      </w:r>
      <w:r w:rsidRPr="00AB5196">
        <w:rPr>
          <w:b w:val="0"/>
          <w:color w:val="000000" w:themeColor="text1"/>
        </w:rPr>
        <w:t>ED</w:t>
      </w:r>
      <w:r w:rsidRPr="00AB5196">
        <w:rPr>
          <w:rFonts w:hint="eastAsia"/>
          <w:b w:val="0"/>
          <w:color w:val="000000" w:themeColor="text1"/>
        </w:rPr>
        <w:t>光源之路燈，因計費方式均相同，爰新電費開票系統均列為一般電燈，並未再</w:t>
      </w:r>
      <w:proofErr w:type="gramStart"/>
      <w:r w:rsidRPr="00AB5196">
        <w:rPr>
          <w:rFonts w:hint="eastAsia"/>
          <w:b w:val="0"/>
          <w:color w:val="000000" w:themeColor="text1"/>
        </w:rPr>
        <w:t>按燈別區</w:t>
      </w:r>
      <w:proofErr w:type="gramEnd"/>
      <w:r w:rsidRPr="00AB5196">
        <w:rPr>
          <w:rFonts w:hint="eastAsia"/>
          <w:b w:val="0"/>
          <w:color w:val="000000" w:themeColor="text1"/>
        </w:rPr>
        <w:t>分。路燈台帳系統則</w:t>
      </w:r>
      <w:proofErr w:type="gramStart"/>
      <w:r w:rsidRPr="00AB5196">
        <w:rPr>
          <w:rFonts w:hint="eastAsia"/>
          <w:b w:val="0"/>
          <w:color w:val="000000" w:themeColor="text1"/>
        </w:rPr>
        <w:t>為圖資系統</w:t>
      </w:r>
      <w:proofErr w:type="gramEnd"/>
      <w:r w:rsidRPr="00AB5196">
        <w:rPr>
          <w:rFonts w:hint="eastAsia"/>
          <w:b w:val="0"/>
          <w:color w:val="000000" w:themeColor="text1"/>
        </w:rPr>
        <w:t>，主要功能為便利人員進行路燈普查及路燈外線維護等作業，非供計費所用，依其所需記錄路燈位置</w:t>
      </w:r>
      <w:proofErr w:type="gramStart"/>
      <w:r w:rsidRPr="00AB5196">
        <w:rPr>
          <w:rFonts w:hint="eastAsia"/>
          <w:b w:val="0"/>
          <w:color w:val="000000" w:themeColor="text1"/>
        </w:rPr>
        <w:t>、盞</w:t>
      </w:r>
      <w:proofErr w:type="gramEnd"/>
      <w:r w:rsidRPr="00AB5196">
        <w:rPr>
          <w:rFonts w:hint="eastAsia"/>
          <w:b w:val="0"/>
          <w:color w:val="000000" w:themeColor="text1"/>
        </w:rPr>
        <w:t>數、容量</w:t>
      </w:r>
      <w:proofErr w:type="gramStart"/>
      <w:r w:rsidRPr="00AB5196">
        <w:rPr>
          <w:rFonts w:hint="eastAsia"/>
          <w:b w:val="0"/>
          <w:color w:val="000000" w:themeColor="text1"/>
        </w:rPr>
        <w:t>及燈別</w:t>
      </w:r>
      <w:proofErr w:type="gramEnd"/>
      <w:r w:rsidRPr="00AB5196">
        <w:rPr>
          <w:rFonts w:hint="eastAsia"/>
          <w:b w:val="0"/>
          <w:color w:val="000000" w:themeColor="text1"/>
        </w:rPr>
        <w:t>等資料，亦即會將一般電燈依光源區分為水銀燈、</w:t>
      </w:r>
      <w:proofErr w:type="gramStart"/>
      <w:r w:rsidRPr="00AB5196">
        <w:rPr>
          <w:rFonts w:hint="eastAsia"/>
          <w:b w:val="0"/>
          <w:color w:val="000000" w:themeColor="text1"/>
        </w:rPr>
        <w:t>鈉燈、</w:t>
      </w:r>
      <w:proofErr w:type="gramEnd"/>
      <w:r w:rsidRPr="00AB5196">
        <w:rPr>
          <w:rFonts w:hint="eastAsia"/>
          <w:b w:val="0"/>
          <w:color w:val="000000" w:themeColor="text1"/>
        </w:rPr>
        <w:t>複金屬燈及日光燈。</w:t>
      </w:r>
    </w:p>
    <w:p w:rsidR="00C53800" w:rsidRPr="00AB5196" w:rsidRDefault="00C53800" w:rsidP="00DD5972">
      <w:pPr>
        <w:pStyle w:val="2"/>
        <w:rPr>
          <w:b w:val="0"/>
          <w:color w:val="000000" w:themeColor="text1"/>
        </w:rPr>
      </w:pPr>
      <w:r w:rsidRPr="00AB5196">
        <w:rPr>
          <w:rFonts w:hint="eastAsia"/>
          <w:b w:val="0"/>
          <w:color w:val="000000" w:themeColor="text1"/>
        </w:rPr>
        <w:lastRenderedPageBreak/>
        <w:t>台電公司表示</w:t>
      </w:r>
      <w:r w:rsidRPr="00AB5196">
        <w:rPr>
          <w:rStyle w:val="afc"/>
          <w:b w:val="0"/>
          <w:color w:val="000000" w:themeColor="text1"/>
        </w:rPr>
        <w:footnoteReference w:id="2"/>
      </w:r>
      <w:r w:rsidRPr="00AB5196">
        <w:rPr>
          <w:rFonts w:hint="eastAsia"/>
          <w:b w:val="0"/>
          <w:color w:val="000000" w:themeColor="text1"/>
        </w:rPr>
        <w:t>，路燈管理單位向該公司申請包制公用路燈新、增設或變更用電等案件，</w:t>
      </w:r>
      <w:proofErr w:type="gramStart"/>
      <w:r w:rsidRPr="00AB5196">
        <w:rPr>
          <w:rFonts w:hint="eastAsia"/>
          <w:b w:val="0"/>
          <w:color w:val="000000" w:themeColor="text1"/>
        </w:rPr>
        <w:t>俟</w:t>
      </w:r>
      <w:proofErr w:type="gramEnd"/>
      <w:r w:rsidRPr="00AB5196">
        <w:rPr>
          <w:rFonts w:hint="eastAsia"/>
          <w:b w:val="0"/>
          <w:color w:val="000000" w:themeColor="text1"/>
        </w:rPr>
        <w:t>該公司檢驗送電、結案歸檔後，由相關承辦人員將登記單所載路燈資料依系統所需分別登錄於新電費核算開票系統</w:t>
      </w:r>
      <w:r w:rsidRPr="00AB5196">
        <w:rPr>
          <w:rFonts w:hAnsi="標楷體" w:hint="eastAsia"/>
          <w:b w:val="0"/>
          <w:color w:val="000000" w:themeColor="text1"/>
        </w:rPr>
        <w:t>（N</w:t>
      </w:r>
      <w:r w:rsidRPr="00AB5196">
        <w:rPr>
          <w:rFonts w:hAnsi="標楷體"/>
          <w:b w:val="0"/>
          <w:color w:val="000000" w:themeColor="text1"/>
        </w:rPr>
        <w:t>BS</w:t>
      </w:r>
      <w:r w:rsidRPr="00AB5196">
        <w:rPr>
          <w:rFonts w:hAnsi="標楷體" w:hint="eastAsia"/>
          <w:b w:val="0"/>
          <w:color w:val="000000" w:themeColor="text1"/>
        </w:rPr>
        <w:t>）及路燈台帳系統。又，該公司歷次提供本案相關水銀路燈資料</w:t>
      </w:r>
      <w:proofErr w:type="gramStart"/>
      <w:r w:rsidRPr="00AB5196">
        <w:rPr>
          <w:rFonts w:hAnsi="標楷體" w:hint="eastAsia"/>
          <w:b w:val="0"/>
          <w:color w:val="000000" w:themeColor="text1"/>
        </w:rPr>
        <w:t>予審</w:t>
      </w:r>
      <w:proofErr w:type="gramEnd"/>
      <w:r w:rsidRPr="00AB5196">
        <w:rPr>
          <w:rFonts w:hAnsi="標楷體" w:hint="eastAsia"/>
          <w:b w:val="0"/>
          <w:color w:val="000000" w:themeColor="text1"/>
        </w:rPr>
        <w:t>計部之</w:t>
      </w:r>
      <w:proofErr w:type="gramStart"/>
      <w:r w:rsidRPr="00AB5196">
        <w:rPr>
          <w:rFonts w:hAnsi="標楷體" w:hint="eastAsia"/>
          <w:b w:val="0"/>
          <w:color w:val="000000" w:themeColor="text1"/>
        </w:rPr>
        <w:t>來源均係路</w:t>
      </w:r>
      <w:proofErr w:type="gramEnd"/>
      <w:r w:rsidRPr="00AB5196">
        <w:rPr>
          <w:rFonts w:hAnsi="標楷體" w:hint="eastAsia"/>
          <w:b w:val="0"/>
          <w:color w:val="000000" w:themeColor="text1"/>
        </w:rPr>
        <w:t>燈台帳系統。</w:t>
      </w:r>
    </w:p>
    <w:p w:rsidR="00C53800" w:rsidRPr="00AB5196" w:rsidRDefault="00C53800" w:rsidP="00DD5972">
      <w:pPr>
        <w:pStyle w:val="2"/>
        <w:rPr>
          <w:b w:val="0"/>
          <w:color w:val="000000" w:themeColor="text1"/>
        </w:rPr>
      </w:pPr>
      <w:r w:rsidRPr="00AB5196">
        <w:rPr>
          <w:rFonts w:hint="eastAsia"/>
          <w:b w:val="0"/>
          <w:color w:val="000000" w:themeColor="text1"/>
        </w:rPr>
        <w:t>查審計部審核台電公司</w:t>
      </w:r>
      <w:proofErr w:type="gramStart"/>
      <w:r w:rsidRPr="00AB5196">
        <w:rPr>
          <w:rFonts w:hint="eastAsia"/>
          <w:b w:val="0"/>
          <w:color w:val="000000" w:themeColor="text1"/>
        </w:rPr>
        <w:t>1</w:t>
      </w:r>
      <w:r w:rsidRPr="00AB5196">
        <w:rPr>
          <w:b w:val="0"/>
          <w:color w:val="000000" w:themeColor="text1"/>
        </w:rPr>
        <w:t>10</w:t>
      </w:r>
      <w:proofErr w:type="gramEnd"/>
      <w:r w:rsidRPr="00AB5196">
        <w:rPr>
          <w:rFonts w:hint="eastAsia"/>
          <w:b w:val="0"/>
          <w:color w:val="000000" w:themeColor="text1"/>
        </w:rPr>
        <w:t>年度財務收支及決算之審核通知略以，</w:t>
      </w:r>
      <w:proofErr w:type="gramStart"/>
      <w:r w:rsidRPr="00AB5196">
        <w:rPr>
          <w:rFonts w:hint="eastAsia"/>
          <w:b w:val="0"/>
          <w:color w:val="000000" w:themeColor="text1"/>
        </w:rPr>
        <w:t>經參</w:t>
      </w:r>
      <w:proofErr w:type="gramEnd"/>
      <w:r w:rsidRPr="00AB5196">
        <w:rPr>
          <w:rFonts w:hint="eastAsia"/>
          <w:b w:val="0"/>
          <w:color w:val="000000" w:themeColor="text1"/>
        </w:rPr>
        <w:t>據該公司提供所屬2</w:t>
      </w:r>
      <w:r w:rsidRPr="00AB5196">
        <w:rPr>
          <w:b w:val="0"/>
          <w:color w:val="000000" w:themeColor="text1"/>
        </w:rPr>
        <w:t>4</w:t>
      </w:r>
      <w:r w:rsidRPr="00AB5196">
        <w:rPr>
          <w:rFonts w:hint="eastAsia"/>
          <w:b w:val="0"/>
          <w:color w:val="000000" w:themeColor="text1"/>
        </w:rPr>
        <w:t>個營業處截至</w:t>
      </w:r>
      <w:proofErr w:type="gramStart"/>
      <w:r w:rsidRPr="00AB5196">
        <w:rPr>
          <w:rFonts w:hint="eastAsia"/>
          <w:b w:val="0"/>
          <w:color w:val="000000" w:themeColor="text1"/>
        </w:rPr>
        <w:t>1</w:t>
      </w:r>
      <w:r w:rsidRPr="00AB5196">
        <w:rPr>
          <w:b w:val="0"/>
          <w:color w:val="000000" w:themeColor="text1"/>
        </w:rPr>
        <w:t>10</w:t>
      </w:r>
      <w:r w:rsidRPr="00AB5196">
        <w:rPr>
          <w:rFonts w:hint="eastAsia"/>
          <w:b w:val="0"/>
          <w:color w:val="000000" w:themeColor="text1"/>
        </w:rPr>
        <w:t>年1</w:t>
      </w:r>
      <w:r w:rsidRPr="00AB5196">
        <w:rPr>
          <w:b w:val="0"/>
          <w:color w:val="000000" w:themeColor="text1"/>
        </w:rPr>
        <w:t>0</w:t>
      </w:r>
      <w:r w:rsidRPr="00AB5196">
        <w:rPr>
          <w:rFonts w:hint="eastAsia"/>
          <w:b w:val="0"/>
          <w:color w:val="000000" w:themeColor="text1"/>
        </w:rPr>
        <w:t>月底止包</w:t>
      </w:r>
      <w:proofErr w:type="gramEnd"/>
      <w:r w:rsidRPr="00AB5196">
        <w:rPr>
          <w:rFonts w:hint="eastAsia"/>
          <w:b w:val="0"/>
          <w:color w:val="000000" w:themeColor="text1"/>
        </w:rPr>
        <w:t>制公用路燈設置情形資料，尚有4萬9</w:t>
      </w:r>
      <w:r w:rsidRPr="00AB5196">
        <w:rPr>
          <w:b w:val="0"/>
          <w:color w:val="000000" w:themeColor="text1"/>
        </w:rPr>
        <w:t>,623</w:t>
      </w:r>
      <w:r w:rsidRPr="00AB5196">
        <w:rPr>
          <w:rFonts w:hint="eastAsia"/>
          <w:b w:val="0"/>
          <w:color w:val="000000" w:themeColor="text1"/>
        </w:rPr>
        <w:t>盞</w:t>
      </w:r>
      <w:r w:rsidRPr="00AB5196">
        <w:rPr>
          <w:rStyle w:val="afc"/>
          <w:b w:val="0"/>
          <w:color w:val="000000" w:themeColor="text1"/>
        </w:rPr>
        <w:footnoteReference w:id="3"/>
      </w:r>
      <w:r w:rsidRPr="00AB5196">
        <w:rPr>
          <w:rFonts w:hint="eastAsia"/>
          <w:b w:val="0"/>
          <w:color w:val="000000" w:themeColor="text1"/>
        </w:rPr>
        <w:t>水銀路燈。又，該公司於1</w:t>
      </w:r>
      <w:r w:rsidRPr="00AB5196">
        <w:rPr>
          <w:b w:val="0"/>
          <w:color w:val="000000" w:themeColor="text1"/>
        </w:rPr>
        <w:t>12</w:t>
      </w:r>
      <w:r w:rsidRPr="00AB5196">
        <w:rPr>
          <w:rFonts w:hint="eastAsia"/>
          <w:b w:val="0"/>
          <w:color w:val="000000" w:themeColor="text1"/>
        </w:rPr>
        <w:t>年5月5日重新檢視路燈</w:t>
      </w:r>
      <w:proofErr w:type="gramStart"/>
      <w:r w:rsidRPr="00AB5196">
        <w:rPr>
          <w:rFonts w:hint="eastAsia"/>
          <w:b w:val="0"/>
          <w:color w:val="000000" w:themeColor="text1"/>
        </w:rPr>
        <w:t>台帳明細</w:t>
      </w:r>
      <w:proofErr w:type="gramEnd"/>
      <w:r w:rsidRPr="00AB5196">
        <w:rPr>
          <w:rFonts w:hint="eastAsia"/>
          <w:b w:val="0"/>
          <w:color w:val="000000" w:themeColor="text1"/>
        </w:rPr>
        <w:t>資料，則尚有5</w:t>
      </w:r>
      <w:r w:rsidRPr="00AB5196">
        <w:rPr>
          <w:b w:val="0"/>
          <w:color w:val="000000" w:themeColor="text1"/>
        </w:rPr>
        <w:t>,950</w:t>
      </w:r>
      <w:r w:rsidRPr="00AB5196">
        <w:rPr>
          <w:rFonts w:hint="eastAsia"/>
          <w:b w:val="0"/>
          <w:color w:val="000000" w:themeColor="text1"/>
        </w:rPr>
        <w:t>盞水銀路燈。該公司於1</w:t>
      </w:r>
      <w:r w:rsidRPr="00AB5196">
        <w:rPr>
          <w:b w:val="0"/>
          <w:color w:val="000000" w:themeColor="text1"/>
        </w:rPr>
        <w:t>12</w:t>
      </w:r>
      <w:r w:rsidRPr="00AB5196">
        <w:rPr>
          <w:rFonts w:hint="eastAsia"/>
          <w:b w:val="0"/>
          <w:color w:val="000000" w:themeColor="text1"/>
        </w:rPr>
        <w:t>年9月1</w:t>
      </w:r>
      <w:r w:rsidRPr="00AB5196">
        <w:rPr>
          <w:b w:val="0"/>
          <w:color w:val="000000" w:themeColor="text1"/>
        </w:rPr>
        <w:t>8</w:t>
      </w:r>
      <w:r w:rsidRPr="00AB5196">
        <w:rPr>
          <w:rFonts w:hint="eastAsia"/>
          <w:b w:val="0"/>
          <w:color w:val="000000" w:themeColor="text1"/>
        </w:rPr>
        <w:t>日</w:t>
      </w:r>
      <w:proofErr w:type="gramStart"/>
      <w:r w:rsidRPr="00AB5196">
        <w:rPr>
          <w:rFonts w:hint="eastAsia"/>
          <w:b w:val="0"/>
          <w:color w:val="000000" w:themeColor="text1"/>
        </w:rPr>
        <w:t>查復本院</w:t>
      </w:r>
      <w:proofErr w:type="gramEnd"/>
      <w:r w:rsidRPr="00AB5196">
        <w:rPr>
          <w:rFonts w:hint="eastAsia"/>
          <w:b w:val="0"/>
          <w:color w:val="000000" w:themeColor="text1"/>
        </w:rPr>
        <w:t>表示</w:t>
      </w:r>
      <w:r w:rsidRPr="00AB5196">
        <w:rPr>
          <w:rStyle w:val="afc"/>
          <w:b w:val="0"/>
          <w:color w:val="000000" w:themeColor="text1"/>
        </w:rPr>
        <w:footnoteReference w:id="4"/>
      </w:r>
      <w:r w:rsidRPr="00AB5196">
        <w:rPr>
          <w:rFonts w:hint="eastAsia"/>
          <w:b w:val="0"/>
          <w:color w:val="000000" w:themeColor="text1"/>
        </w:rPr>
        <w:t>，路燈台帳水銀燈由4</w:t>
      </w:r>
      <w:r w:rsidRPr="00AB5196">
        <w:rPr>
          <w:b w:val="0"/>
          <w:color w:val="000000" w:themeColor="text1"/>
        </w:rPr>
        <w:t>9,623</w:t>
      </w:r>
      <w:r w:rsidRPr="00AB5196">
        <w:rPr>
          <w:rFonts w:hint="eastAsia"/>
          <w:b w:val="0"/>
          <w:color w:val="000000" w:themeColor="text1"/>
        </w:rPr>
        <w:t>盞減少為5</w:t>
      </w:r>
      <w:r w:rsidRPr="00AB5196">
        <w:rPr>
          <w:b w:val="0"/>
          <w:color w:val="000000" w:themeColor="text1"/>
        </w:rPr>
        <w:t>,950</w:t>
      </w:r>
      <w:r w:rsidRPr="00AB5196">
        <w:rPr>
          <w:rFonts w:hint="eastAsia"/>
          <w:b w:val="0"/>
          <w:color w:val="000000" w:themeColor="text1"/>
        </w:rPr>
        <w:t>盞的原因，分別為該公司書面資料重複計算6</w:t>
      </w:r>
      <w:r w:rsidRPr="00AB5196">
        <w:rPr>
          <w:b w:val="0"/>
          <w:color w:val="000000" w:themeColor="text1"/>
        </w:rPr>
        <w:t>,458</w:t>
      </w:r>
      <w:r w:rsidRPr="00AB5196">
        <w:rPr>
          <w:rFonts w:hint="eastAsia"/>
          <w:b w:val="0"/>
          <w:color w:val="000000" w:themeColor="text1"/>
        </w:rPr>
        <w:t>盞，路燈台帳</w:t>
      </w:r>
      <w:proofErr w:type="gramStart"/>
      <w:r w:rsidRPr="00AB5196">
        <w:rPr>
          <w:rFonts w:hint="eastAsia"/>
          <w:b w:val="0"/>
          <w:color w:val="000000" w:themeColor="text1"/>
        </w:rPr>
        <w:t>系統燈別</w:t>
      </w:r>
      <w:proofErr w:type="gramEnd"/>
      <w:r w:rsidRPr="00AB5196">
        <w:rPr>
          <w:rFonts w:hint="eastAsia"/>
          <w:b w:val="0"/>
          <w:color w:val="000000" w:themeColor="text1"/>
        </w:rPr>
        <w:t>誤植2</w:t>
      </w:r>
      <w:r w:rsidRPr="00AB5196">
        <w:rPr>
          <w:b w:val="0"/>
          <w:color w:val="000000" w:themeColor="text1"/>
        </w:rPr>
        <w:t>0,384</w:t>
      </w:r>
      <w:r w:rsidRPr="00AB5196">
        <w:rPr>
          <w:rFonts w:hint="eastAsia"/>
          <w:b w:val="0"/>
          <w:color w:val="000000" w:themeColor="text1"/>
        </w:rPr>
        <w:t>盞，期間路燈管理單位向該公司辦理用電變更且已完成相關程序計1</w:t>
      </w:r>
      <w:r w:rsidRPr="00AB5196">
        <w:rPr>
          <w:b w:val="0"/>
          <w:color w:val="000000" w:themeColor="text1"/>
        </w:rPr>
        <w:t>6,831</w:t>
      </w:r>
      <w:r w:rsidRPr="00AB5196">
        <w:rPr>
          <w:rFonts w:hint="eastAsia"/>
          <w:b w:val="0"/>
          <w:color w:val="000000" w:themeColor="text1"/>
        </w:rPr>
        <w:t>盞。</w:t>
      </w:r>
    </w:p>
    <w:p w:rsidR="00C53800" w:rsidRPr="00AB5196" w:rsidRDefault="00C53800" w:rsidP="00DD5972">
      <w:pPr>
        <w:pStyle w:val="2"/>
        <w:rPr>
          <w:b w:val="0"/>
          <w:color w:val="000000" w:themeColor="text1"/>
        </w:rPr>
      </w:pPr>
      <w:proofErr w:type="gramStart"/>
      <w:r w:rsidRPr="00AB5196">
        <w:rPr>
          <w:rFonts w:hint="eastAsia"/>
          <w:b w:val="0"/>
          <w:color w:val="000000" w:themeColor="text1"/>
        </w:rPr>
        <w:t>再查</w:t>
      </w:r>
      <w:r w:rsidRPr="00AB5196">
        <w:rPr>
          <w:rFonts w:hint="eastAsia"/>
          <w:b w:val="0"/>
          <w:color w:val="000000" w:themeColor="text1"/>
          <w:spacing w:val="3"/>
        </w:rPr>
        <w:t>原經濟部能源局</w:t>
      </w:r>
      <w:proofErr w:type="gramEnd"/>
      <w:r w:rsidRPr="00AB5196">
        <w:rPr>
          <w:rFonts w:hint="eastAsia"/>
          <w:b w:val="0"/>
          <w:color w:val="000000" w:themeColor="text1"/>
          <w:spacing w:val="3"/>
        </w:rPr>
        <w:t>為利督促各地方政府釐清所轄水銀路燈汰換情形，</w:t>
      </w:r>
      <w:r w:rsidRPr="00AB5196">
        <w:rPr>
          <w:rFonts w:hint="eastAsia"/>
          <w:b w:val="0"/>
          <w:color w:val="000000" w:themeColor="text1"/>
          <w:spacing w:val="8"/>
        </w:rPr>
        <w:t>於</w:t>
      </w:r>
      <w:r w:rsidRPr="00AB5196">
        <w:rPr>
          <w:b w:val="0"/>
          <w:color w:val="000000" w:themeColor="text1"/>
        </w:rPr>
        <w:t>11</w:t>
      </w:r>
      <w:r w:rsidRPr="00AB5196">
        <w:rPr>
          <w:b w:val="0"/>
          <w:color w:val="000000" w:themeColor="text1"/>
          <w:spacing w:val="4"/>
        </w:rPr>
        <w:t>1</w:t>
      </w:r>
      <w:r w:rsidRPr="00AB5196">
        <w:rPr>
          <w:rFonts w:hint="eastAsia"/>
          <w:b w:val="0"/>
          <w:color w:val="000000" w:themeColor="text1"/>
          <w:spacing w:val="6"/>
        </w:rPr>
        <w:t>年</w:t>
      </w:r>
      <w:r w:rsidRPr="00AB5196">
        <w:rPr>
          <w:b w:val="0"/>
          <w:color w:val="000000" w:themeColor="text1"/>
        </w:rPr>
        <w:t>1</w:t>
      </w:r>
      <w:r w:rsidRPr="00AB5196">
        <w:rPr>
          <w:b w:val="0"/>
          <w:color w:val="000000" w:themeColor="text1"/>
          <w:spacing w:val="4"/>
        </w:rPr>
        <w:t>1</w:t>
      </w:r>
      <w:r w:rsidRPr="00AB5196">
        <w:rPr>
          <w:rFonts w:hint="eastAsia"/>
          <w:b w:val="0"/>
          <w:color w:val="000000" w:themeColor="text1"/>
          <w:spacing w:val="6"/>
        </w:rPr>
        <w:t>月</w:t>
      </w:r>
      <w:r w:rsidRPr="00AB5196">
        <w:rPr>
          <w:b w:val="0"/>
          <w:color w:val="000000" w:themeColor="text1"/>
        </w:rPr>
        <w:t>1</w:t>
      </w:r>
      <w:r w:rsidRPr="00AB5196">
        <w:rPr>
          <w:b w:val="0"/>
          <w:color w:val="000000" w:themeColor="text1"/>
          <w:spacing w:val="4"/>
        </w:rPr>
        <w:t>7</w:t>
      </w:r>
      <w:r w:rsidRPr="00AB5196">
        <w:rPr>
          <w:rFonts w:hint="eastAsia"/>
          <w:b w:val="0"/>
          <w:color w:val="000000" w:themeColor="text1"/>
          <w:spacing w:val="5"/>
        </w:rPr>
        <w:t>日函</w:t>
      </w:r>
      <w:r w:rsidRPr="00AB5196">
        <w:rPr>
          <w:rStyle w:val="afc"/>
          <w:b w:val="0"/>
          <w:color w:val="000000" w:themeColor="text1"/>
          <w:spacing w:val="5"/>
        </w:rPr>
        <w:footnoteReference w:id="5"/>
      </w:r>
      <w:r w:rsidRPr="00AB5196">
        <w:rPr>
          <w:rFonts w:hint="eastAsia"/>
          <w:b w:val="0"/>
          <w:color w:val="000000" w:themeColor="text1"/>
          <w:spacing w:val="5"/>
        </w:rPr>
        <w:t>請台電</w:t>
      </w:r>
      <w:r w:rsidRPr="00AB5196">
        <w:rPr>
          <w:rFonts w:hint="eastAsia"/>
          <w:b w:val="0"/>
          <w:color w:val="000000" w:themeColor="text1"/>
          <w:spacing w:val="3"/>
        </w:rPr>
        <w:t>公</w:t>
      </w:r>
      <w:r w:rsidRPr="00AB5196">
        <w:rPr>
          <w:rFonts w:hint="eastAsia"/>
          <w:b w:val="0"/>
          <w:color w:val="000000" w:themeColor="text1"/>
          <w:spacing w:val="5"/>
        </w:rPr>
        <w:t>司就</w:t>
      </w:r>
      <w:r w:rsidRPr="00AB5196">
        <w:rPr>
          <w:rFonts w:hint="eastAsia"/>
          <w:b w:val="0"/>
          <w:color w:val="000000" w:themeColor="text1"/>
          <w:spacing w:val="2"/>
        </w:rPr>
        <w:t>全臺現</w:t>
      </w:r>
      <w:r w:rsidRPr="00AB5196">
        <w:rPr>
          <w:rFonts w:hint="eastAsia"/>
          <w:b w:val="0"/>
          <w:color w:val="000000" w:themeColor="text1"/>
          <w:spacing w:val="3"/>
        </w:rPr>
        <w:t>有路燈新增設（變更）用電情形，提供登記為水銀路燈用電之清冊相關資料。該公司業務處於同年</w:t>
      </w:r>
      <w:r w:rsidRPr="00AB5196">
        <w:rPr>
          <w:b w:val="0"/>
          <w:color w:val="000000" w:themeColor="text1"/>
          <w:spacing w:val="3"/>
        </w:rPr>
        <w:t>12</w:t>
      </w:r>
      <w:r w:rsidRPr="00AB5196">
        <w:rPr>
          <w:rFonts w:hint="eastAsia"/>
          <w:b w:val="0"/>
          <w:color w:val="000000" w:themeColor="text1"/>
          <w:spacing w:val="3"/>
        </w:rPr>
        <w:t>月</w:t>
      </w:r>
      <w:r w:rsidRPr="00AB5196">
        <w:rPr>
          <w:b w:val="0"/>
          <w:color w:val="000000" w:themeColor="text1"/>
          <w:spacing w:val="3"/>
        </w:rPr>
        <w:t>8</w:t>
      </w:r>
      <w:r w:rsidRPr="00AB5196">
        <w:rPr>
          <w:rFonts w:hint="eastAsia"/>
          <w:b w:val="0"/>
          <w:color w:val="000000" w:themeColor="text1"/>
          <w:spacing w:val="3"/>
        </w:rPr>
        <w:t>日</w:t>
      </w:r>
      <w:proofErr w:type="gramStart"/>
      <w:r w:rsidRPr="00AB5196">
        <w:rPr>
          <w:rFonts w:hint="eastAsia"/>
          <w:b w:val="0"/>
          <w:color w:val="000000" w:themeColor="text1"/>
          <w:spacing w:val="3"/>
        </w:rPr>
        <w:t>函復計</w:t>
      </w:r>
      <w:proofErr w:type="gramEnd"/>
      <w:r w:rsidRPr="00AB5196">
        <w:rPr>
          <w:rFonts w:hint="eastAsia"/>
          <w:b w:val="0"/>
          <w:color w:val="000000" w:themeColor="text1"/>
          <w:spacing w:val="3"/>
        </w:rPr>
        <w:t>6</w:t>
      </w:r>
      <w:r w:rsidRPr="00AB5196">
        <w:rPr>
          <w:b w:val="0"/>
          <w:color w:val="000000" w:themeColor="text1"/>
          <w:spacing w:val="3"/>
        </w:rPr>
        <w:t>,389</w:t>
      </w:r>
      <w:r w:rsidRPr="00AB5196">
        <w:rPr>
          <w:rFonts w:hint="eastAsia"/>
          <w:b w:val="0"/>
          <w:color w:val="000000" w:themeColor="text1"/>
          <w:spacing w:val="3"/>
        </w:rPr>
        <w:t>盞。</w:t>
      </w:r>
      <w:proofErr w:type="gramStart"/>
      <w:r w:rsidRPr="00AB5196">
        <w:rPr>
          <w:rFonts w:hint="eastAsia"/>
          <w:b w:val="0"/>
          <w:color w:val="000000" w:themeColor="text1"/>
        </w:rPr>
        <w:t>惟</w:t>
      </w:r>
      <w:proofErr w:type="gramEnd"/>
      <w:r w:rsidRPr="00AB5196">
        <w:rPr>
          <w:rFonts w:hint="eastAsia"/>
          <w:b w:val="0"/>
          <w:color w:val="000000" w:themeColor="text1"/>
        </w:rPr>
        <w:t>台電公司表示</w:t>
      </w:r>
      <w:r w:rsidRPr="00AB5196">
        <w:rPr>
          <w:rStyle w:val="afc"/>
          <w:b w:val="0"/>
          <w:color w:val="000000" w:themeColor="text1"/>
        </w:rPr>
        <w:footnoteReference w:id="6"/>
      </w:r>
      <w:r w:rsidRPr="00AB5196">
        <w:rPr>
          <w:rFonts w:hint="eastAsia"/>
          <w:b w:val="0"/>
          <w:color w:val="000000" w:themeColor="text1"/>
        </w:rPr>
        <w:t>，經該公司台中區營業處</w:t>
      </w:r>
      <w:r w:rsidRPr="00AB5196">
        <w:rPr>
          <w:rFonts w:hAnsi="標楷體" w:hint="eastAsia"/>
          <w:b w:val="0"/>
          <w:color w:val="000000" w:themeColor="text1"/>
        </w:rPr>
        <w:t>（下稱台中區處）查報，原1</w:t>
      </w:r>
      <w:r w:rsidRPr="00AB5196">
        <w:rPr>
          <w:rFonts w:hAnsi="標楷體"/>
          <w:b w:val="0"/>
          <w:color w:val="000000" w:themeColor="text1"/>
        </w:rPr>
        <w:t>11</w:t>
      </w:r>
      <w:r w:rsidRPr="00AB5196">
        <w:rPr>
          <w:rFonts w:hAnsi="標楷體" w:hint="eastAsia"/>
          <w:b w:val="0"/>
          <w:color w:val="000000" w:themeColor="text1"/>
        </w:rPr>
        <w:t>年1</w:t>
      </w:r>
      <w:r w:rsidRPr="00AB5196">
        <w:rPr>
          <w:rFonts w:hAnsi="標楷體"/>
          <w:b w:val="0"/>
          <w:color w:val="000000" w:themeColor="text1"/>
        </w:rPr>
        <w:t>2</w:t>
      </w:r>
      <w:r w:rsidRPr="00AB5196">
        <w:rPr>
          <w:rFonts w:hAnsi="標楷體" w:hint="eastAsia"/>
          <w:b w:val="0"/>
          <w:color w:val="000000" w:themeColor="text1"/>
        </w:rPr>
        <w:t>月</w:t>
      </w:r>
      <w:r w:rsidRPr="00AB5196">
        <w:rPr>
          <w:rFonts w:hAnsi="標楷體"/>
          <w:b w:val="0"/>
          <w:color w:val="000000" w:themeColor="text1"/>
        </w:rPr>
        <w:t>8</w:t>
      </w:r>
      <w:r w:rsidRPr="00AB5196">
        <w:rPr>
          <w:rFonts w:hAnsi="標楷體" w:hint="eastAsia"/>
          <w:b w:val="0"/>
          <w:color w:val="000000" w:themeColor="text1"/>
        </w:rPr>
        <w:t>日提供之用電清冊資料中，4</w:t>
      </w:r>
      <w:r w:rsidRPr="00AB5196">
        <w:rPr>
          <w:rFonts w:hAnsi="標楷體"/>
          <w:b w:val="0"/>
          <w:color w:val="000000" w:themeColor="text1"/>
        </w:rPr>
        <w:t>9</w:t>
      </w:r>
      <w:r w:rsidRPr="00AB5196">
        <w:rPr>
          <w:rFonts w:hAnsi="標楷體" w:hint="eastAsia"/>
          <w:b w:val="0"/>
          <w:color w:val="000000" w:themeColor="text1"/>
        </w:rPr>
        <w:t>至1</w:t>
      </w:r>
      <w:r w:rsidRPr="00AB5196">
        <w:rPr>
          <w:rFonts w:hAnsi="標楷體"/>
          <w:b w:val="0"/>
          <w:color w:val="000000" w:themeColor="text1"/>
        </w:rPr>
        <w:t>10</w:t>
      </w:r>
      <w:r w:rsidRPr="00AB5196">
        <w:rPr>
          <w:rFonts w:hAnsi="標楷體" w:hint="eastAsia"/>
          <w:b w:val="0"/>
          <w:color w:val="000000" w:themeColor="text1"/>
        </w:rPr>
        <w:t>年臺中市轄內有9</w:t>
      </w:r>
      <w:r w:rsidRPr="00AB5196">
        <w:rPr>
          <w:rFonts w:hAnsi="標楷體"/>
          <w:b w:val="0"/>
          <w:color w:val="000000" w:themeColor="text1"/>
        </w:rPr>
        <w:t>49</w:t>
      </w:r>
      <w:r w:rsidRPr="00AB5196">
        <w:rPr>
          <w:rFonts w:hAnsi="標楷體" w:hint="eastAsia"/>
          <w:b w:val="0"/>
          <w:color w:val="000000" w:themeColor="text1"/>
        </w:rPr>
        <w:t>盞水銀路燈，係台中區處統計時，將1</w:t>
      </w:r>
      <w:r w:rsidRPr="00AB5196">
        <w:rPr>
          <w:rFonts w:hAnsi="標楷體"/>
          <w:b w:val="0"/>
          <w:color w:val="000000" w:themeColor="text1"/>
        </w:rPr>
        <w:t>,381</w:t>
      </w:r>
      <w:r w:rsidRPr="00AB5196">
        <w:rPr>
          <w:rFonts w:hAnsi="標楷體" w:hint="eastAsia"/>
          <w:b w:val="0"/>
          <w:color w:val="000000" w:themeColor="text1"/>
        </w:rPr>
        <w:t>盞水銀燈歸類成「現場已非水銀燈，惟路燈管理單位未辦理</w:t>
      </w:r>
      <w:r w:rsidRPr="00AB5196">
        <w:rPr>
          <w:rFonts w:hAnsi="標楷體" w:hint="eastAsia"/>
          <w:b w:val="0"/>
          <w:color w:val="000000" w:themeColor="text1"/>
        </w:rPr>
        <w:lastRenderedPageBreak/>
        <w:t>變更」，故實際應為2</w:t>
      </w:r>
      <w:r w:rsidRPr="00AB5196">
        <w:rPr>
          <w:rFonts w:hAnsi="標楷體"/>
          <w:b w:val="0"/>
          <w:color w:val="000000" w:themeColor="text1"/>
        </w:rPr>
        <w:t>,330</w:t>
      </w:r>
      <w:r w:rsidRPr="00AB5196">
        <w:rPr>
          <w:rFonts w:hAnsi="標楷體" w:hint="eastAsia"/>
          <w:b w:val="0"/>
          <w:color w:val="000000" w:themeColor="text1"/>
        </w:rPr>
        <w:t>盞。又，</w:t>
      </w:r>
      <w:r w:rsidRPr="00AB5196">
        <w:rPr>
          <w:rFonts w:hint="eastAsia"/>
          <w:b w:val="0"/>
          <w:color w:val="000000" w:themeColor="text1"/>
        </w:rPr>
        <w:t>屏東縣轄內4</w:t>
      </w:r>
      <w:r w:rsidRPr="00AB5196">
        <w:rPr>
          <w:b w:val="0"/>
          <w:color w:val="000000" w:themeColor="text1"/>
        </w:rPr>
        <w:t>9</w:t>
      </w:r>
      <w:r w:rsidRPr="00AB5196">
        <w:rPr>
          <w:rFonts w:hint="eastAsia"/>
          <w:b w:val="0"/>
          <w:color w:val="000000" w:themeColor="text1"/>
        </w:rPr>
        <w:t>至1</w:t>
      </w:r>
      <w:r w:rsidRPr="00AB5196">
        <w:rPr>
          <w:b w:val="0"/>
          <w:color w:val="000000" w:themeColor="text1"/>
        </w:rPr>
        <w:t>10</w:t>
      </w:r>
      <w:r w:rsidRPr="00AB5196">
        <w:rPr>
          <w:rFonts w:hint="eastAsia"/>
          <w:b w:val="0"/>
          <w:color w:val="000000" w:themeColor="text1"/>
        </w:rPr>
        <w:t>年之1</w:t>
      </w:r>
      <w:r w:rsidRPr="00AB5196">
        <w:rPr>
          <w:b w:val="0"/>
          <w:color w:val="000000" w:themeColor="text1"/>
        </w:rPr>
        <w:t>,001</w:t>
      </w:r>
      <w:r w:rsidRPr="00AB5196">
        <w:rPr>
          <w:rFonts w:hint="eastAsia"/>
          <w:b w:val="0"/>
          <w:color w:val="000000" w:themeColor="text1"/>
        </w:rPr>
        <w:t>盞水銀路燈，經台電公司屏東區營業處</w:t>
      </w:r>
      <w:r w:rsidRPr="00AB5196">
        <w:rPr>
          <w:rFonts w:hAnsi="標楷體" w:hint="eastAsia"/>
          <w:b w:val="0"/>
          <w:color w:val="000000" w:themeColor="text1"/>
        </w:rPr>
        <w:t>（下稱屏東區處）</w:t>
      </w:r>
      <w:proofErr w:type="gramStart"/>
      <w:r w:rsidRPr="00AB5196">
        <w:rPr>
          <w:rFonts w:hint="eastAsia"/>
          <w:b w:val="0"/>
          <w:color w:val="000000" w:themeColor="text1"/>
        </w:rPr>
        <w:t>查告</w:t>
      </w:r>
      <w:proofErr w:type="gramEnd"/>
      <w:r w:rsidRPr="00AB5196">
        <w:rPr>
          <w:rFonts w:hAnsi="標楷體" w:hint="eastAsia"/>
          <w:b w:val="0"/>
          <w:color w:val="000000" w:themeColor="text1"/>
        </w:rPr>
        <w:t>，屏東區處轄內水銀燈計1</w:t>
      </w:r>
      <w:r w:rsidRPr="00AB5196">
        <w:rPr>
          <w:rFonts w:hAnsi="標楷體"/>
          <w:b w:val="0"/>
          <w:color w:val="000000" w:themeColor="text1"/>
        </w:rPr>
        <w:t>,034</w:t>
      </w:r>
      <w:r w:rsidRPr="00AB5196">
        <w:rPr>
          <w:rFonts w:hAnsi="標楷體" w:hint="eastAsia"/>
          <w:b w:val="0"/>
          <w:color w:val="000000" w:themeColor="text1"/>
        </w:rPr>
        <w:t>盞，排除原經濟部加工出口區管理處</w:t>
      </w:r>
      <w:r w:rsidRPr="00AB5196">
        <w:rPr>
          <w:rStyle w:val="afc"/>
          <w:rFonts w:hAnsi="標楷體"/>
          <w:b w:val="0"/>
          <w:color w:val="000000" w:themeColor="text1"/>
        </w:rPr>
        <w:footnoteReference w:id="7"/>
      </w:r>
      <w:r w:rsidRPr="00AB5196">
        <w:rPr>
          <w:rFonts w:hAnsi="標楷體" w:hint="eastAsia"/>
          <w:b w:val="0"/>
          <w:color w:val="000000" w:themeColor="text1"/>
        </w:rPr>
        <w:t>屏東分處、高雄市六龜區及茂林區後計1</w:t>
      </w:r>
      <w:r w:rsidRPr="00AB5196">
        <w:rPr>
          <w:rFonts w:hAnsi="標楷體"/>
          <w:b w:val="0"/>
          <w:color w:val="000000" w:themeColor="text1"/>
        </w:rPr>
        <w:t>,001</w:t>
      </w:r>
      <w:r w:rsidRPr="00AB5196">
        <w:rPr>
          <w:rFonts w:hAnsi="標楷體" w:hint="eastAsia"/>
          <w:b w:val="0"/>
          <w:color w:val="000000" w:themeColor="text1"/>
        </w:rPr>
        <w:t>盞，因屏東區處2個服務所統計時，將2</w:t>
      </w:r>
      <w:r w:rsidRPr="00AB5196">
        <w:rPr>
          <w:rFonts w:hAnsi="標楷體"/>
          <w:b w:val="0"/>
          <w:color w:val="000000" w:themeColor="text1"/>
        </w:rPr>
        <w:t>93</w:t>
      </w:r>
      <w:r w:rsidRPr="00AB5196">
        <w:rPr>
          <w:rFonts w:hAnsi="標楷體" w:hint="eastAsia"/>
          <w:b w:val="0"/>
          <w:color w:val="000000" w:themeColor="text1"/>
        </w:rPr>
        <w:t>盞水銀燈歸類成「</w:t>
      </w:r>
      <w:proofErr w:type="gramStart"/>
      <w:r w:rsidRPr="00AB5196">
        <w:rPr>
          <w:rFonts w:hAnsi="標楷體" w:hint="eastAsia"/>
          <w:b w:val="0"/>
          <w:color w:val="000000" w:themeColor="text1"/>
        </w:rPr>
        <w:t>系統燈別</w:t>
      </w:r>
      <w:proofErr w:type="gramEnd"/>
      <w:r w:rsidRPr="00AB5196">
        <w:rPr>
          <w:rFonts w:hAnsi="標楷體" w:hint="eastAsia"/>
          <w:b w:val="0"/>
          <w:color w:val="000000" w:themeColor="text1"/>
        </w:rPr>
        <w:t>誤植」，故實際應為1</w:t>
      </w:r>
      <w:r w:rsidRPr="00AB5196">
        <w:rPr>
          <w:rFonts w:hAnsi="標楷體"/>
          <w:b w:val="0"/>
          <w:color w:val="000000" w:themeColor="text1"/>
        </w:rPr>
        <w:t>,294</w:t>
      </w:r>
      <w:r w:rsidRPr="00AB5196">
        <w:rPr>
          <w:rFonts w:hAnsi="標楷體" w:hint="eastAsia"/>
          <w:b w:val="0"/>
          <w:color w:val="000000" w:themeColor="text1"/>
        </w:rPr>
        <w:t>盞，顯見台電公司未能提供原經濟部能源局正確之水銀路燈統計資料。</w:t>
      </w:r>
    </w:p>
    <w:p w:rsidR="00C53800" w:rsidRPr="00AB5196" w:rsidRDefault="00C53800" w:rsidP="00DD5972">
      <w:pPr>
        <w:pStyle w:val="2"/>
        <w:rPr>
          <w:b w:val="0"/>
          <w:color w:val="000000" w:themeColor="text1"/>
        </w:rPr>
      </w:pPr>
      <w:r w:rsidRPr="00AB5196">
        <w:rPr>
          <w:rFonts w:hint="eastAsia"/>
          <w:b w:val="0"/>
          <w:color w:val="000000" w:themeColor="text1"/>
        </w:rPr>
        <w:t>經濟部表示</w:t>
      </w:r>
      <w:r w:rsidRPr="00AB5196">
        <w:rPr>
          <w:rStyle w:val="afc"/>
          <w:b w:val="0"/>
          <w:color w:val="000000" w:themeColor="text1"/>
        </w:rPr>
        <w:footnoteReference w:id="8"/>
      </w:r>
      <w:r w:rsidRPr="00AB5196">
        <w:rPr>
          <w:rFonts w:hint="eastAsia"/>
          <w:b w:val="0"/>
          <w:color w:val="000000" w:themeColor="text1"/>
        </w:rPr>
        <w:t>，</w:t>
      </w:r>
      <w:proofErr w:type="gramStart"/>
      <w:r w:rsidRPr="00AB5196">
        <w:rPr>
          <w:rFonts w:hint="eastAsia"/>
          <w:b w:val="0"/>
          <w:color w:val="000000" w:themeColor="text1"/>
        </w:rPr>
        <w:t>該部已請</w:t>
      </w:r>
      <w:proofErr w:type="gramEnd"/>
      <w:r w:rsidRPr="00AB5196">
        <w:rPr>
          <w:rFonts w:hint="eastAsia"/>
          <w:b w:val="0"/>
          <w:color w:val="000000" w:themeColor="text1"/>
        </w:rPr>
        <w:t>台電公司提出路燈台帳系統誤植原因分析、檢討及改善作為略述如下：</w:t>
      </w:r>
    </w:p>
    <w:p w:rsidR="00C53800" w:rsidRPr="00AB5196" w:rsidRDefault="00C53800" w:rsidP="00DD5972">
      <w:pPr>
        <w:pStyle w:val="3"/>
        <w:rPr>
          <w:rFonts w:ascii="Times New Roman"/>
          <w:color w:val="000000" w:themeColor="text1"/>
        </w:rPr>
      </w:pPr>
      <w:r w:rsidRPr="00AB5196">
        <w:rPr>
          <w:rFonts w:hint="eastAsia"/>
          <w:color w:val="000000" w:themeColor="text1"/>
        </w:rPr>
        <w:t>台電公司路燈台帳系統</w:t>
      </w:r>
      <w:proofErr w:type="gramStart"/>
      <w:r w:rsidRPr="00AB5196">
        <w:rPr>
          <w:rFonts w:hint="eastAsia"/>
          <w:color w:val="000000" w:themeColor="text1"/>
        </w:rPr>
        <w:t>之燈別</w:t>
      </w:r>
      <w:proofErr w:type="gramEnd"/>
      <w:r w:rsidRPr="00AB5196">
        <w:rPr>
          <w:rFonts w:hint="eastAsia"/>
          <w:color w:val="000000" w:themeColor="text1"/>
        </w:rPr>
        <w:t>資料建置項目誤植為水銀燈之情形，經查係因該系統於資料建置時原</w:t>
      </w:r>
      <w:r w:rsidRPr="00AB5196">
        <w:rPr>
          <w:rFonts w:ascii="Times New Roman" w:hint="eastAsia"/>
          <w:color w:val="000000" w:themeColor="text1"/>
          <w:szCs w:val="48"/>
        </w:rPr>
        <w:t>預設</w:t>
      </w:r>
      <w:proofErr w:type="gramStart"/>
      <w:r w:rsidRPr="00AB5196">
        <w:rPr>
          <w:rFonts w:hint="eastAsia"/>
          <w:color w:val="000000" w:themeColor="text1"/>
        </w:rPr>
        <w:t>燈別</w:t>
      </w:r>
      <w:proofErr w:type="gramEnd"/>
      <w:r w:rsidRPr="00AB5196">
        <w:rPr>
          <w:rFonts w:hint="eastAsia"/>
          <w:color w:val="000000" w:themeColor="text1"/>
        </w:rPr>
        <w:t>即</w:t>
      </w:r>
      <w:r w:rsidRPr="00AB5196">
        <w:rPr>
          <w:rFonts w:ascii="Times New Roman" w:hint="eastAsia"/>
          <w:color w:val="000000" w:themeColor="text1"/>
          <w:szCs w:val="48"/>
        </w:rPr>
        <w:t>為水銀燈</w:t>
      </w:r>
      <w:r w:rsidRPr="00AB5196">
        <w:rPr>
          <w:rFonts w:hint="eastAsia"/>
          <w:color w:val="000000" w:themeColor="text1"/>
        </w:rPr>
        <w:t>，且該公司輸入人員未落實</w:t>
      </w:r>
      <w:proofErr w:type="gramStart"/>
      <w:r w:rsidRPr="00AB5196">
        <w:rPr>
          <w:rFonts w:hint="eastAsia"/>
          <w:color w:val="000000" w:themeColor="text1"/>
        </w:rPr>
        <w:t>核對燈別</w:t>
      </w:r>
      <w:proofErr w:type="gramEnd"/>
      <w:r w:rsidRPr="00AB5196">
        <w:rPr>
          <w:rFonts w:hint="eastAsia"/>
          <w:color w:val="000000" w:themeColor="text1"/>
        </w:rPr>
        <w:t>所致。</w:t>
      </w:r>
    </w:p>
    <w:p w:rsidR="00C53800" w:rsidRPr="00AB5196" w:rsidRDefault="00C53800" w:rsidP="00DD5972">
      <w:pPr>
        <w:pStyle w:val="3"/>
        <w:rPr>
          <w:color w:val="000000" w:themeColor="text1"/>
        </w:rPr>
      </w:pPr>
      <w:r w:rsidRPr="00AB5196">
        <w:rPr>
          <w:rFonts w:hint="eastAsia"/>
          <w:color w:val="000000" w:themeColor="text1"/>
        </w:rPr>
        <w:t>為避免後續有誤植情形發生，經濟部請台電公司</w:t>
      </w:r>
      <w:r w:rsidRPr="00AB5196">
        <w:rPr>
          <w:rFonts w:ascii="Times New Roman" w:hint="eastAsia"/>
          <w:color w:val="000000" w:themeColor="text1"/>
          <w:szCs w:val="48"/>
        </w:rPr>
        <w:t>檢討</w:t>
      </w:r>
      <w:r w:rsidRPr="00AB5196">
        <w:rPr>
          <w:rFonts w:hint="eastAsia"/>
          <w:color w:val="000000" w:themeColor="text1"/>
        </w:rPr>
        <w:t>及</w:t>
      </w:r>
      <w:proofErr w:type="gramStart"/>
      <w:r w:rsidRPr="00AB5196">
        <w:rPr>
          <w:rFonts w:hint="eastAsia"/>
          <w:color w:val="000000" w:themeColor="text1"/>
        </w:rPr>
        <w:t>研</w:t>
      </w:r>
      <w:proofErr w:type="gramEnd"/>
      <w:r w:rsidRPr="00AB5196">
        <w:rPr>
          <w:rFonts w:hint="eastAsia"/>
          <w:color w:val="000000" w:themeColor="text1"/>
        </w:rPr>
        <w:t>提</w:t>
      </w:r>
      <w:r w:rsidRPr="00AB5196">
        <w:rPr>
          <w:rFonts w:ascii="Times New Roman" w:hint="eastAsia"/>
          <w:color w:val="000000" w:themeColor="text1"/>
          <w:szCs w:val="48"/>
        </w:rPr>
        <w:t>改善</w:t>
      </w:r>
      <w:r w:rsidRPr="00AB5196">
        <w:rPr>
          <w:rFonts w:hint="eastAsia"/>
          <w:color w:val="000000" w:themeColor="text1"/>
        </w:rPr>
        <w:t>作為如下：</w:t>
      </w:r>
    </w:p>
    <w:p w:rsidR="00C53800" w:rsidRPr="00AB5196" w:rsidRDefault="00C53800" w:rsidP="00DD5972">
      <w:pPr>
        <w:pStyle w:val="4"/>
        <w:rPr>
          <w:rFonts w:ascii="Times New Roman"/>
          <w:color w:val="000000" w:themeColor="text1"/>
        </w:rPr>
      </w:pPr>
      <w:r w:rsidRPr="00AB5196">
        <w:rPr>
          <w:rFonts w:hint="eastAsia"/>
          <w:color w:val="000000" w:themeColor="text1"/>
        </w:rPr>
        <w:t>系統面：台電公司已修改路燈台帳系統於新增路燈資料時，</w:t>
      </w:r>
      <w:r w:rsidRPr="00AB5196">
        <w:rPr>
          <w:rFonts w:ascii="Times New Roman" w:hint="eastAsia"/>
          <w:color w:val="000000" w:themeColor="text1"/>
          <w:szCs w:val="48"/>
        </w:rPr>
        <w:t>不允許新增水銀燈別</w:t>
      </w:r>
      <w:r w:rsidRPr="00AB5196">
        <w:rPr>
          <w:rFonts w:hint="eastAsia"/>
          <w:color w:val="000000" w:themeColor="text1"/>
        </w:rPr>
        <w:t>，於修正路燈資料時，倘選取水銀燈，系統會警示人員是否繼續操作，並請其確認資料正確性，以減少誤植之機會。</w:t>
      </w:r>
    </w:p>
    <w:p w:rsidR="00C53800" w:rsidRPr="00AB5196" w:rsidRDefault="00C53800" w:rsidP="00DD5972">
      <w:pPr>
        <w:pStyle w:val="4"/>
        <w:rPr>
          <w:rFonts w:ascii="Times New Roman"/>
          <w:color w:val="000000" w:themeColor="text1"/>
        </w:rPr>
      </w:pPr>
      <w:r w:rsidRPr="00AB5196">
        <w:rPr>
          <w:rFonts w:hint="eastAsia"/>
          <w:color w:val="000000" w:themeColor="text1"/>
        </w:rPr>
        <w:t>人員教育面：請台電公司透過函文及利用各區處處長會議等方式，請區處落實路燈台帳各項資料建置之正確性，並請區處層級主管督導所屬確實落實</w:t>
      </w:r>
      <w:r w:rsidRPr="00AB5196">
        <w:rPr>
          <w:rFonts w:ascii="Times New Roman" w:hint="eastAsia"/>
          <w:color w:val="000000" w:themeColor="text1"/>
          <w:szCs w:val="48"/>
        </w:rPr>
        <w:t>每年路燈普查</w:t>
      </w:r>
      <w:r w:rsidRPr="00AB5196">
        <w:rPr>
          <w:rFonts w:hint="eastAsia"/>
          <w:color w:val="000000" w:themeColor="text1"/>
        </w:rPr>
        <w:t>，以維路燈台帳之正確性。</w:t>
      </w:r>
    </w:p>
    <w:p w:rsidR="00C53800" w:rsidRPr="00AB5196" w:rsidRDefault="00C53800" w:rsidP="00DD5972">
      <w:pPr>
        <w:pStyle w:val="4"/>
        <w:rPr>
          <w:rFonts w:ascii="Times New Roman"/>
          <w:color w:val="000000" w:themeColor="text1"/>
        </w:rPr>
      </w:pPr>
      <w:r w:rsidRPr="00AB5196">
        <w:rPr>
          <w:rFonts w:hint="eastAsia"/>
          <w:color w:val="000000" w:themeColor="text1"/>
        </w:rPr>
        <w:t>檢核面：為瞭解區處路燈建置情形，請台電公司於辦理區處業務抽查時，隨機抽查路燈台帳與現</w:t>
      </w:r>
      <w:r w:rsidRPr="00AB5196">
        <w:rPr>
          <w:rFonts w:hint="eastAsia"/>
          <w:color w:val="000000" w:themeColor="text1"/>
        </w:rPr>
        <w:lastRenderedPageBreak/>
        <w:t>場是否一致，平時則由區處層級主管於走動管理時一併</w:t>
      </w:r>
      <w:r w:rsidRPr="00AB5196">
        <w:rPr>
          <w:rFonts w:ascii="Times New Roman" w:hint="eastAsia"/>
          <w:color w:val="000000" w:themeColor="text1"/>
          <w:szCs w:val="48"/>
        </w:rPr>
        <w:t>查核現場</w:t>
      </w:r>
      <w:r w:rsidRPr="00AB5196">
        <w:rPr>
          <w:rFonts w:hint="eastAsia"/>
          <w:color w:val="000000" w:themeColor="text1"/>
        </w:rPr>
        <w:t>與路燈</w:t>
      </w:r>
      <w:r w:rsidRPr="00AB5196">
        <w:rPr>
          <w:rFonts w:ascii="Times New Roman" w:hint="eastAsia"/>
          <w:color w:val="000000" w:themeColor="text1"/>
          <w:szCs w:val="48"/>
        </w:rPr>
        <w:t>台帳</w:t>
      </w:r>
      <w:r w:rsidRPr="00AB5196">
        <w:rPr>
          <w:rFonts w:hint="eastAsia"/>
          <w:color w:val="000000" w:themeColor="text1"/>
        </w:rPr>
        <w:t>建置情形。</w:t>
      </w:r>
    </w:p>
    <w:p w:rsidR="00C53800" w:rsidRPr="00AB5196" w:rsidRDefault="00C53800" w:rsidP="00DD5972">
      <w:pPr>
        <w:pStyle w:val="3"/>
        <w:rPr>
          <w:color w:val="000000" w:themeColor="text1"/>
        </w:rPr>
      </w:pPr>
      <w:r w:rsidRPr="00AB5196">
        <w:rPr>
          <w:rFonts w:hint="eastAsia"/>
          <w:color w:val="000000" w:themeColor="text1"/>
        </w:rPr>
        <w:t>經濟部考量台電公司為維護相關資料正確性，已從系統面、人員教育面及檢核面多面向進行加強改善，並已請各區處層級主管就該業務加強督導，</w:t>
      </w:r>
      <w:proofErr w:type="gramStart"/>
      <w:r w:rsidRPr="00AB5196">
        <w:rPr>
          <w:rFonts w:hint="eastAsia"/>
          <w:color w:val="000000" w:themeColor="text1"/>
        </w:rPr>
        <w:t>爰</w:t>
      </w:r>
      <w:proofErr w:type="gramEnd"/>
      <w:r w:rsidRPr="00AB5196">
        <w:rPr>
          <w:rFonts w:hint="eastAsia"/>
          <w:color w:val="000000" w:themeColor="text1"/>
        </w:rPr>
        <w:t>該部將請該公司落實有關路燈台帳資料管理之相關改善對策，並依照實務作業需求適時檢討改善，期逐步提升該系統資料建置正確率。</w:t>
      </w:r>
    </w:p>
    <w:p w:rsidR="00C53800" w:rsidRPr="00AB5196" w:rsidRDefault="00C53800" w:rsidP="00DD5972">
      <w:pPr>
        <w:pStyle w:val="2"/>
        <w:rPr>
          <w:color w:val="000000" w:themeColor="text1"/>
        </w:rPr>
      </w:pPr>
      <w:r w:rsidRPr="00AB5196">
        <w:rPr>
          <w:rFonts w:hint="eastAsia"/>
          <w:b w:val="0"/>
          <w:color w:val="000000" w:themeColor="text1"/>
        </w:rPr>
        <w:t>按</w:t>
      </w:r>
      <w:r w:rsidRPr="00AB5196">
        <w:rPr>
          <w:rFonts w:hAnsi="標楷體" w:hint="eastAsia"/>
          <w:b w:val="0"/>
          <w:color w:val="000000" w:themeColor="text1"/>
        </w:rPr>
        <w:t>上開說明，台電公司提供</w:t>
      </w:r>
      <w:r w:rsidRPr="00AB5196">
        <w:rPr>
          <w:rFonts w:hint="eastAsia"/>
          <w:b w:val="0"/>
          <w:color w:val="000000" w:themeColor="text1"/>
        </w:rPr>
        <w:t>審計部截至</w:t>
      </w:r>
      <w:proofErr w:type="gramStart"/>
      <w:r w:rsidRPr="00AB5196">
        <w:rPr>
          <w:rFonts w:hint="eastAsia"/>
          <w:b w:val="0"/>
          <w:color w:val="000000" w:themeColor="text1"/>
        </w:rPr>
        <w:t>1</w:t>
      </w:r>
      <w:r w:rsidRPr="00AB5196">
        <w:rPr>
          <w:b w:val="0"/>
          <w:color w:val="000000" w:themeColor="text1"/>
        </w:rPr>
        <w:t>10</w:t>
      </w:r>
      <w:r w:rsidRPr="00AB5196">
        <w:rPr>
          <w:rFonts w:hint="eastAsia"/>
          <w:b w:val="0"/>
          <w:color w:val="000000" w:themeColor="text1"/>
        </w:rPr>
        <w:t>年1</w:t>
      </w:r>
      <w:r w:rsidRPr="00AB5196">
        <w:rPr>
          <w:b w:val="0"/>
          <w:color w:val="000000" w:themeColor="text1"/>
        </w:rPr>
        <w:t>0</w:t>
      </w:r>
      <w:r w:rsidRPr="00AB5196">
        <w:rPr>
          <w:rFonts w:hint="eastAsia"/>
          <w:b w:val="0"/>
          <w:color w:val="000000" w:themeColor="text1"/>
        </w:rPr>
        <w:t>月底止包制</w:t>
      </w:r>
      <w:proofErr w:type="gramEnd"/>
      <w:r w:rsidRPr="00AB5196">
        <w:rPr>
          <w:rFonts w:hint="eastAsia"/>
          <w:b w:val="0"/>
          <w:color w:val="000000" w:themeColor="text1"/>
        </w:rPr>
        <w:t>公用路燈之4萬9</w:t>
      </w:r>
      <w:r w:rsidRPr="00AB5196">
        <w:rPr>
          <w:b w:val="0"/>
          <w:color w:val="000000" w:themeColor="text1"/>
        </w:rPr>
        <w:t>,623</w:t>
      </w:r>
      <w:r w:rsidRPr="00AB5196">
        <w:rPr>
          <w:rFonts w:hint="eastAsia"/>
          <w:b w:val="0"/>
          <w:color w:val="000000" w:themeColor="text1"/>
        </w:rPr>
        <w:t>盞</w:t>
      </w:r>
      <w:r w:rsidRPr="00AB5196">
        <w:rPr>
          <w:rStyle w:val="afc"/>
          <w:b w:val="0"/>
          <w:color w:val="000000" w:themeColor="text1"/>
        </w:rPr>
        <w:footnoteReference w:id="9"/>
      </w:r>
      <w:r w:rsidRPr="00AB5196">
        <w:rPr>
          <w:rFonts w:hint="eastAsia"/>
          <w:b w:val="0"/>
          <w:color w:val="000000" w:themeColor="text1"/>
        </w:rPr>
        <w:t>水銀路燈，竟重複計算6</w:t>
      </w:r>
      <w:r w:rsidRPr="00AB5196">
        <w:rPr>
          <w:b w:val="0"/>
          <w:color w:val="000000" w:themeColor="text1"/>
        </w:rPr>
        <w:t>,458</w:t>
      </w:r>
      <w:r w:rsidRPr="00AB5196">
        <w:rPr>
          <w:rFonts w:hint="eastAsia"/>
          <w:b w:val="0"/>
          <w:color w:val="000000" w:themeColor="text1"/>
        </w:rPr>
        <w:t>盞</w:t>
      </w:r>
      <w:proofErr w:type="gramStart"/>
      <w:r w:rsidRPr="00AB5196">
        <w:rPr>
          <w:rFonts w:hint="eastAsia"/>
          <w:b w:val="0"/>
          <w:color w:val="000000" w:themeColor="text1"/>
        </w:rPr>
        <w:t>且誤植燈</w:t>
      </w:r>
      <w:proofErr w:type="gramEnd"/>
      <w:r w:rsidRPr="00AB5196">
        <w:rPr>
          <w:rFonts w:hint="eastAsia"/>
          <w:b w:val="0"/>
          <w:color w:val="000000" w:themeColor="text1"/>
        </w:rPr>
        <w:t>別2</w:t>
      </w:r>
      <w:r w:rsidRPr="00AB5196">
        <w:rPr>
          <w:b w:val="0"/>
          <w:color w:val="000000" w:themeColor="text1"/>
        </w:rPr>
        <w:t>0,384</w:t>
      </w:r>
      <w:r w:rsidRPr="00AB5196">
        <w:rPr>
          <w:rFonts w:hint="eastAsia"/>
          <w:b w:val="0"/>
          <w:color w:val="000000" w:themeColor="text1"/>
        </w:rPr>
        <w:t>盞，兩者合計2</w:t>
      </w:r>
      <w:r w:rsidRPr="00AB5196">
        <w:rPr>
          <w:b w:val="0"/>
          <w:color w:val="000000" w:themeColor="text1"/>
        </w:rPr>
        <w:t>6,842</w:t>
      </w:r>
      <w:r w:rsidRPr="00AB5196">
        <w:rPr>
          <w:rFonts w:hint="eastAsia"/>
          <w:b w:val="0"/>
          <w:color w:val="000000" w:themeColor="text1"/>
        </w:rPr>
        <w:t>盞，占所提供水銀路燈數量之5</w:t>
      </w:r>
      <w:r w:rsidRPr="00AB5196">
        <w:rPr>
          <w:b w:val="0"/>
          <w:color w:val="000000" w:themeColor="text1"/>
        </w:rPr>
        <w:t>4.09%</w:t>
      </w:r>
      <w:r w:rsidRPr="00AB5196">
        <w:rPr>
          <w:rFonts w:hint="eastAsia"/>
          <w:b w:val="0"/>
          <w:color w:val="000000" w:themeColor="text1"/>
        </w:rPr>
        <w:t>，顯見，該公司提供審計部之資料逾五成是錯誤。又，誤</w:t>
      </w:r>
      <w:proofErr w:type="gramStart"/>
      <w:r w:rsidRPr="00AB5196">
        <w:rPr>
          <w:rFonts w:hint="eastAsia"/>
          <w:b w:val="0"/>
          <w:color w:val="000000" w:themeColor="text1"/>
        </w:rPr>
        <w:t>植燈別</w:t>
      </w:r>
      <w:proofErr w:type="gramEnd"/>
      <w:r w:rsidRPr="00AB5196">
        <w:rPr>
          <w:rFonts w:hint="eastAsia"/>
          <w:b w:val="0"/>
          <w:color w:val="000000" w:themeColor="text1"/>
        </w:rPr>
        <w:t>2</w:t>
      </w:r>
      <w:r w:rsidRPr="00AB5196">
        <w:rPr>
          <w:b w:val="0"/>
          <w:color w:val="000000" w:themeColor="text1"/>
        </w:rPr>
        <w:t>0,384</w:t>
      </w:r>
      <w:r w:rsidRPr="00AB5196">
        <w:rPr>
          <w:rFonts w:hint="eastAsia"/>
          <w:b w:val="0"/>
          <w:color w:val="000000" w:themeColor="text1"/>
        </w:rPr>
        <w:t>盞，占扣除重複計算後之4</w:t>
      </w:r>
      <w:r w:rsidRPr="00AB5196">
        <w:rPr>
          <w:b w:val="0"/>
          <w:color w:val="000000" w:themeColor="text1"/>
        </w:rPr>
        <w:t>3,165</w:t>
      </w:r>
      <w:r w:rsidRPr="00AB5196">
        <w:rPr>
          <w:rFonts w:hint="eastAsia"/>
          <w:b w:val="0"/>
          <w:color w:val="000000" w:themeColor="text1"/>
        </w:rPr>
        <w:t>盞水銀路燈之4</w:t>
      </w:r>
      <w:r w:rsidRPr="00AB5196">
        <w:rPr>
          <w:b w:val="0"/>
          <w:color w:val="000000" w:themeColor="text1"/>
        </w:rPr>
        <w:t>7.22%</w:t>
      </w:r>
      <w:r w:rsidRPr="00AB5196">
        <w:rPr>
          <w:rFonts w:hint="eastAsia"/>
          <w:b w:val="0"/>
          <w:color w:val="000000" w:themeColor="text1"/>
        </w:rPr>
        <w:t>，亦顯該公司路燈台帳系統資料錯誤情形嚴重。台電公司雖已查明路燈台帳系統</w:t>
      </w:r>
      <w:proofErr w:type="gramStart"/>
      <w:r w:rsidRPr="00AB5196">
        <w:rPr>
          <w:rFonts w:hint="eastAsia"/>
          <w:b w:val="0"/>
          <w:color w:val="000000" w:themeColor="text1"/>
        </w:rPr>
        <w:t>之燈別</w:t>
      </w:r>
      <w:proofErr w:type="gramEnd"/>
      <w:r w:rsidRPr="00AB5196">
        <w:rPr>
          <w:rFonts w:hint="eastAsia"/>
          <w:b w:val="0"/>
          <w:color w:val="000000" w:themeColor="text1"/>
        </w:rPr>
        <w:t>誤植，係因該系統於資料建置時原</w:t>
      </w:r>
      <w:r w:rsidRPr="00AB5196">
        <w:rPr>
          <w:rFonts w:ascii="Times New Roman" w:hint="eastAsia"/>
          <w:b w:val="0"/>
          <w:color w:val="000000" w:themeColor="text1"/>
        </w:rPr>
        <w:t>預設</w:t>
      </w:r>
      <w:proofErr w:type="gramStart"/>
      <w:r w:rsidRPr="00AB5196">
        <w:rPr>
          <w:rFonts w:hint="eastAsia"/>
          <w:b w:val="0"/>
          <w:color w:val="000000" w:themeColor="text1"/>
        </w:rPr>
        <w:t>燈別</w:t>
      </w:r>
      <w:proofErr w:type="gramEnd"/>
      <w:r w:rsidRPr="00AB5196">
        <w:rPr>
          <w:rFonts w:hint="eastAsia"/>
          <w:b w:val="0"/>
          <w:color w:val="000000" w:themeColor="text1"/>
        </w:rPr>
        <w:t>即</w:t>
      </w:r>
      <w:r w:rsidRPr="00AB5196">
        <w:rPr>
          <w:rFonts w:ascii="Times New Roman" w:hint="eastAsia"/>
          <w:b w:val="0"/>
          <w:color w:val="000000" w:themeColor="text1"/>
        </w:rPr>
        <w:t>為水銀燈</w:t>
      </w:r>
      <w:r w:rsidRPr="00AB5196">
        <w:rPr>
          <w:rFonts w:hint="eastAsia"/>
          <w:b w:val="0"/>
          <w:color w:val="000000" w:themeColor="text1"/>
        </w:rPr>
        <w:t>，且該公司輸入人員未落實</w:t>
      </w:r>
      <w:proofErr w:type="gramStart"/>
      <w:r w:rsidRPr="00AB5196">
        <w:rPr>
          <w:rFonts w:hint="eastAsia"/>
          <w:b w:val="0"/>
          <w:color w:val="000000" w:themeColor="text1"/>
        </w:rPr>
        <w:t>核對燈別</w:t>
      </w:r>
      <w:proofErr w:type="gramEnd"/>
      <w:r w:rsidRPr="00AB5196">
        <w:rPr>
          <w:rFonts w:hint="eastAsia"/>
          <w:b w:val="0"/>
          <w:color w:val="000000" w:themeColor="text1"/>
        </w:rPr>
        <w:t>所致。惟因路燈台帳系統建置有欠周妥，</w:t>
      </w:r>
      <w:r w:rsidRPr="00AB5196">
        <w:rPr>
          <w:rFonts w:hAnsi="標楷體" w:hint="eastAsia"/>
          <w:b w:val="0"/>
          <w:color w:val="000000" w:themeColor="text1"/>
        </w:rPr>
        <w:t>資料登錄作業亦欠嚴謹，主管人員復未</w:t>
      </w:r>
      <w:r w:rsidRPr="00AB5196">
        <w:rPr>
          <w:rFonts w:hint="eastAsia"/>
          <w:b w:val="0"/>
          <w:color w:val="000000" w:themeColor="text1"/>
        </w:rPr>
        <w:t>善盡督導，以及公司長期疏於</w:t>
      </w:r>
      <w:r w:rsidRPr="00AB5196">
        <w:rPr>
          <w:rFonts w:hAnsi="標楷體" w:hint="eastAsia"/>
          <w:b w:val="0"/>
          <w:color w:val="000000" w:themeColor="text1"/>
        </w:rPr>
        <w:t>維持該系統資料之正確性，</w:t>
      </w:r>
      <w:r w:rsidRPr="00AB5196">
        <w:rPr>
          <w:rFonts w:hint="eastAsia"/>
          <w:b w:val="0"/>
          <w:color w:val="000000" w:themeColor="text1"/>
        </w:rPr>
        <w:t>致該系統資料嚴重錯誤，除</w:t>
      </w:r>
      <w:r w:rsidRPr="00AB5196">
        <w:rPr>
          <w:rFonts w:hAnsi="標楷體" w:hint="eastAsia"/>
          <w:b w:val="0"/>
          <w:color w:val="000000" w:themeColor="text1"/>
        </w:rPr>
        <w:t>不利該公司</w:t>
      </w:r>
      <w:r w:rsidRPr="00AB5196">
        <w:rPr>
          <w:rFonts w:hint="eastAsia"/>
          <w:b w:val="0"/>
          <w:color w:val="000000" w:themeColor="text1"/>
        </w:rPr>
        <w:t>人員進行路燈普查及路燈外線維護等作業</w:t>
      </w:r>
      <w:r w:rsidRPr="00AB5196">
        <w:rPr>
          <w:rFonts w:hAnsi="標楷體" w:hint="eastAsia"/>
          <w:b w:val="0"/>
          <w:color w:val="000000" w:themeColor="text1"/>
        </w:rPr>
        <w:t>外，並致提供審計部之水銀路燈數量</w:t>
      </w:r>
      <w:r w:rsidR="00572DAB" w:rsidRPr="00AB5196">
        <w:rPr>
          <w:rFonts w:hAnsi="標楷體" w:hint="eastAsia"/>
          <w:b w:val="0"/>
          <w:color w:val="000000" w:themeColor="text1"/>
        </w:rPr>
        <w:t>不實</w:t>
      </w:r>
      <w:r w:rsidRPr="00AB5196">
        <w:rPr>
          <w:rFonts w:hAnsi="標楷體" w:hint="eastAsia"/>
          <w:b w:val="0"/>
          <w:color w:val="000000" w:themeColor="text1"/>
        </w:rPr>
        <w:t>，而影響</w:t>
      </w:r>
      <w:r w:rsidR="004A2594" w:rsidRPr="00AB5196">
        <w:rPr>
          <w:rFonts w:hAnsi="標楷體" w:hint="eastAsia"/>
          <w:b w:val="0"/>
          <w:color w:val="000000" w:themeColor="text1"/>
        </w:rPr>
        <w:t>本計畫</w:t>
      </w:r>
      <w:r w:rsidRPr="00AB5196">
        <w:rPr>
          <w:rFonts w:hAnsi="標楷體" w:hint="eastAsia"/>
          <w:b w:val="0"/>
          <w:color w:val="000000" w:themeColor="text1"/>
        </w:rPr>
        <w:t>執行成效之評估。</w:t>
      </w:r>
      <w:proofErr w:type="gramStart"/>
      <w:r w:rsidRPr="00AB5196">
        <w:rPr>
          <w:rFonts w:hint="eastAsia"/>
          <w:b w:val="0"/>
          <w:color w:val="000000" w:themeColor="text1"/>
        </w:rPr>
        <w:t>再者，</w:t>
      </w:r>
      <w:proofErr w:type="gramEnd"/>
      <w:r w:rsidRPr="00AB5196">
        <w:rPr>
          <w:rFonts w:hint="eastAsia"/>
          <w:b w:val="0"/>
          <w:color w:val="000000" w:themeColor="text1"/>
        </w:rPr>
        <w:t>台電公司台中區處及屏</w:t>
      </w:r>
      <w:r w:rsidRPr="00AB5196">
        <w:rPr>
          <w:rFonts w:hAnsi="標楷體" w:hint="eastAsia"/>
          <w:b w:val="0"/>
          <w:color w:val="000000" w:themeColor="text1"/>
        </w:rPr>
        <w:t>東區處統計水銀路燈</w:t>
      </w:r>
      <w:proofErr w:type="gramStart"/>
      <w:r w:rsidRPr="00AB5196">
        <w:rPr>
          <w:rFonts w:hAnsi="標楷體" w:hint="eastAsia"/>
          <w:b w:val="0"/>
          <w:color w:val="000000" w:themeColor="text1"/>
        </w:rPr>
        <w:t>數量均有歸</w:t>
      </w:r>
      <w:proofErr w:type="gramEnd"/>
      <w:r w:rsidRPr="00AB5196">
        <w:rPr>
          <w:rFonts w:hAnsi="標楷體" w:hint="eastAsia"/>
          <w:b w:val="0"/>
          <w:color w:val="000000" w:themeColor="text1"/>
        </w:rPr>
        <w:t>類錯誤而低估情事，致該公司</w:t>
      </w:r>
      <w:proofErr w:type="gramStart"/>
      <w:r w:rsidRPr="00AB5196">
        <w:rPr>
          <w:rFonts w:hAnsi="標楷體" w:hint="eastAsia"/>
          <w:b w:val="0"/>
          <w:color w:val="000000" w:themeColor="text1"/>
        </w:rPr>
        <w:t>提供予原經濟部能源</w:t>
      </w:r>
      <w:proofErr w:type="gramEnd"/>
      <w:r w:rsidRPr="00AB5196">
        <w:rPr>
          <w:rFonts w:hAnsi="標楷體" w:hint="eastAsia"/>
          <w:b w:val="0"/>
          <w:color w:val="000000" w:themeColor="text1"/>
        </w:rPr>
        <w:t>局全臺水銀路燈之數量未盡確實，亦不利該</w:t>
      </w:r>
      <w:r w:rsidRPr="00AB5196">
        <w:rPr>
          <w:rFonts w:hint="eastAsia"/>
          <w:b w:val="0"/>
          <w:color w:val="000000" w:themeColor="text1"/>
        </w:rPr>
        <w:t>局督促各地方政府釐清水銀路燈汰換之作業</w:t>
      </w:r>
      <w:r w:rsidRPr="00AB5196">
        <w:rPr>
          <w:rFonts w:hint="eastAsia"/>
          <w:color w:val="000000" w:themeColor="text1"/>
        </w:rPr>
        <w:t>。</w:t>
      </w:r>
    </w:p>
    <w:p w:rsidR="001D7734" w:rsidRPr="00AB5196" w:rsidRDefault="0026242B" w:rsidP="00C86866">
      <w:pPr>
        <w:pStyle w:val="10"/>
        <w:ind w:left="680" w:firstLine="680"/>
        <w:rPr>
          <w:color w:val="000000" w:themeColor="text1"/>
        </w:rPr>
      </w:pPr>
      <w:r w:rsidRPr="00AB5196">
        <w:rPr>
          <w:rFonts w:hint="eastAsia"/>
          <w:color w:val="000000" w:themeColor="text1"/>
        </w:rPr>
        <w:t>綜上所述，</w:t>
      </w:r>
      <w:r w:rsidR="00146D42" w:rsidRPr="00AB5196">
        <w:rPr>
          <w:rFonts w:hint="eastAsia"/>
          <w:color w:val="000000" w:themeColor="text1"/>
        </w:rPr>
        <w:t>台電公司路燈台帳系統建置有欠周妥，</w:t>
      </w:r>
      <w:r w:rsidR="00146D42" w:rsidRPr="00AB5196">
        <w:rPr>
          <w:rFonts w:hAnsi="標楷體" w:hint="eastAsia"/>
          <w:color w:val="000000" w:themeColor="text1"/>
        </w:rPr>
        <w:lastRenderedPageBreak/>
        <w:t>資料登錄及統計作業亦欠嚴謹，主管人員復未</w:t>
      </w:r>
      <w:r w:rsidR="00146D42" w:rsidRPr="00AB5196">
        <w:rPr>
          <w:rFonts w:hint="eastAsia"/>
          <w:color w:val="000000" w:themeColor="text1"/>
        </w:rPr>
        <w:t>善盡督導之責，以及公司長期疏於</w:t>
      </w:r>
      <w:r w:rsidR="00146D42" w:rsidRPr="00AB5196">
        <w:rPr>
          <w:rFonts w:hAnsi="標楷體" w:hint="eastAsia"/>
          <w:color w:val="000000" w:themeColor="text1"/>
        </w:rPr>
        <w:t>維持該系統資料之正確性，</w:t>
      </w:r>
      <w:r w:rsidR="00146D42" w:rsidRPr="00AB5196">
        <w:rPr>
          <w:rFonts w:hint="eastAsia"/>
          <w:color w:val="000000" w:themeColor="text1"/>
        </w:rPr>
        <w:t>致生資料嚴重錯誤，除</w:t>
      </w:r>
      <w:r w:rsidR="00146D42" w:rsidRPr="00AB5196">
        <w:rPr>
          <w:rFonts w:hAnsi="標楷體" w:hint="eastAsia"/>
          <w:color w:val="000000" w:themeColor="text1"/>
        </w:rPr>
        <w:t>不利該公司</w:t>
      </w:r>
      <w:r w:rsidR="00146D42" w:rsidRPr="00AB5196">
        <w:rPr>
          <w:rFonts w:hint="eastAsia"/>
          <w:color w:val="000000" w:themeColor="text1"/>
        </w:rPr>
        <w:t>人員進行路燈普查及路燈外線維護等作業</w:t>
      </w:r>
      <w:r w:rsidR="00146D42" w:rsidRPr="00AB5196">
        <w:rPr>
          <w:rFonts w:hAnsi="標楷體" w:hint="eastAsia"/>
          <w:color w:val="000000" w:themeColor="text1"/>
        </w:rPr>
        <w:t>外，亦使提供</w:t>
      </w:r>
      <w:proofErr w:type="gramStart"/>
      <w:r w:rsidR="00146D42" w:rsidRPr="00AB5196">
        <w:rPr>
          <w:rFonts w:hAnsi="標楷體" w:hint="eastAsia"/>
          <w:color w:val="000000" w:themeColor="text1"/>
        </w:rPr>
        <w:t>審計部及原</w:t>
      </w:r>
      <w:proofErr w:type="gramEnd"/>
      <w:r w:rsidR="00146D42" w:rsidRPr="00AB5196">
        <w:rPr>
          <w:rFonts w:hAnsi="標楷體" w:hint="eastAsia"/>
          <w:color w:val="000000" w:themeColor="text1"/>
        </w:rPr>
        <w:t>經濟部能源局之水銀路燈數量未盡確實，影響本計畫執行成效之評估及相關審核及督導作業，核有怠失</w:t>
      </w:r>
      <w:r w:rsidRPr="00AB5196">
        <w:rPr>
          <w:rFonts w:hAnsi="標楷體" w:hint="eastAsia"/>
          <w:color w:val="000000" w:themeColor="text1"/>
        </w:rPr>
        <w:t>，</w:t>
      </w:r>
      <w:r w:rsidR="000512D1" w:rsidRPr="00AB5196">
        <w:rPr>
          <w:rFonts w:hint="eastAsia"/>
          <w:color w:val="000000" w:themeColor="text1"/>
        </w:rPr>
        <w:t>爰依</w:t>
      </w:r>
      <w:r w:rsidR="001B48EB" w:rsidRPr="00AB5196">
        <w:rPr>
          <w:rFonts w:hint="eastAsia"/>
          <w:bCs/>
          <w:color w:val="000000" w:themeColor="text1"/>
        </w:rPr>
        <w:t>憲法第97條第1項及</w:t>
      </w:r>
      <w:r w:rsidR="000512D1" w:rsidRPr="00AB5196">
        <w:rPr>
          <w:rFonts w:hint="eastAsia"/>
          <w:color w:val="000000" w:themeColor="text1"/>
        </w:rPr>
        <w:t>監察法第24條</w:t>
      </w:r>
      <w:r w:rsidR="00396EC5" w:rsidRPr="00AB5196">
        <w:rPr>
          <w:rFonts w:hint="eastAsia"/>
          <w:color w:val="000000" w:themeColor="text1"/>
        </w:rPr>
        <w:t>之</w:t>
      </w:r>
      <w:r w:rsidR="000512D1" w:rsidRPr="00AB5196">
        <w:rPr>
          <w:rFonts w:hint="eastAsia"/>
          <w:color w:val="000000" w:themeColor="text1"/>
        </w:rPr>
        <w:t>規定提案糾正，移送</w:t>
      </w:r>
      <w:r w:rsidR="000F77F1" w:rsidRPr="00AB5196">
        <w:rPr>
          <w:rFonts w:hint="eastAsia"/>
          <w:color w:val="000000" w:themeColor="text1"/>
        </w:rPr>
        <w:t>經濟部</w:t>
      </w:r>
      <w:r w:rsidR="000512D1" w:rsidRPr="00AB5196">
        <w:rPr>
          <w:rFonts w:hint="eastAsia"/>
          <w:color w:val="000000" w:themeColor="text1"/>
        </w:rPr>
        <w:t>轉飭所屬確實檢討改善</w:t>
      </w:r>
      <w:proofErr w:type="gramStart"/>
      <w:r w:rsidR="000512D1" w:rsidRPr="00AB5196">
        <w:rPr>
          <w:rFonts w:hint="eastAsia"/>
          <w:color w:val="000000" w:themeColor="text1"/>
        </w:rPr>
        <w:t>見復</w:t>
      </w:r>
      <w:proofErr w:type="gramEnd"/>
      <w:r w:rsidR="00286B1B" w:rsidRPr="00AB5196">
        <w:rPr>
          <w:rFonts w:hint="eastAsia"/>
          <w:color w:val="000000" w:themeColor="text1"/>
        </w:rPr>
        <w:t>。</w:t>
      </w:r>
    </w:p>
    <w:p w:rsidR="00A97DD6" w:rsidRDefault="00286B1B" w:rsidP="002031E4">
      <w:pPr>
        <w:pStyle w:val="aa"/>
        <w:spacing w:beforeLines="150" w:before="685" w:after="0"/>
        <w:ind w:leftChars="1100" w:left="3742"/>
        <w:rPr>
          <w:b w:val="0"/>
          <w:bCs/>
          <w:snapToGrid/>
          <w:color w:val="000000" w:themeColor="text1"/>
          <w:spacing w:val="12"/>
          <w:kern w:val="0"/>
          <w:sz w:val="40"/>
        </w:rPr>
      </w:pPr>
      <w:bookmarkStart w:id="42" w:name="_Toc524895649"/>
      <w:bookmarkStart w:id="43" w:name="_Toc524896195"/>
      <w:bookmarkStart w:id="44" w:name="_Toc524896225"/>
      <w:bookmarkEnd w:id="42"/>
      <w:bookmarkEnd w:id="43"/>
      <w:bookmarkEnd w:id="44"/>
      <w:r w:rsidRPr="00AB5196">
        <w:rPr>
          <w:rFonts w:hint="eastAsia"/>
          <w:b w:val="0"/>
          <w:bCs/>
          <w:snapToGrid/>
          <w:color w:val="000000" w:themeColor="text1"/>
          <w:spacing w:val="12"/>
          <w:kern w:val="0"/>
          <w:sz w:val="40"/>
        </w:rPr>
        <w:t>提案委員：</w:t>
      </w:r>
      <w:r w:rsidR="003C337F">
        <w:rPr>
          <w:rFonts w:hint="eastAsia"/>
          <w:b w:val="0"/>
          <w:bCs/>
          <w:snapToGrid/>
          <w:color w:val="000000" w:themeColor="text1"/>
          <w:spacing w:val="12"/>
          <w:kern w:val="0"/>
          <w:sz w:val="40"/>
        </w:rPr>
        <w:t>陳景峻</w:t>
      </w:r>
    </w:p>
    <w:p w:rsidR="003C337F" w:rsidRDefault="003C337F" w:rsidP="003C337F">
      <w:pPr>
        <w:pStyle w:val="aa"/>
        <w:spacing w:before="0" w:after="0"/>
        <w:ind w:leftChars="1750" w:left="5953"/>
        <w:rPr>
          <w:b w:val="0"/>
          <w:bCs/>
          <w:snapToGrid/>
          <w:color w:val="000000" w:themeColor="text1"/>
          <w:spacing w:val="12"/>
          <w:kern w:val="0"/>
          <w:sz w:val="40"/>
        </w:rPr>
      </w:pPr>
      <w:r>
        <w:rPr>
          <w:rFonts w:hint="eastAsia"/>
          <w:b w:val="0"/>
          <w:bCs/>
          <w:snapToGrid/>
          <w:color w:val="000000" w:themeColor="text1"/>
          <w:spacing w:val="12"/>
          <w:kern w:val="0"/>
          <w:sz w:val="40"/>
        </w:rPr>
        <w:t>郭文東</w:t>
      </w:r>
    </w:p>
    <w:p w:rsidR="003C337F" w:rsidRPr="00AB5196" w:rsidRDefault="003C337F" w:rsidP="003C337F">
      <w:pPr>
        <w:pStyle w:val="aa"/>
        <w:spacing w:before="0" w:after="0"/>
        <w:ind w:leftChars="1750" w:left="5953"/>
        <w:rPr>
          <w:rFonts w:hint="eastAsia"/>
          <w:b w:val="0"/>
          <w:bCs/>
          <w:snapToGrid/>
          <w:color w:val="000000" w:themeColor="text1"/>
          <w:spacing w:val="12"/>
          <w:kern w:val="0"/>
          <w:sz w:val="40"/>
        </w:rPr>
      </w:pPr>
      <w:r>
        <w:rPr>
          <w:rFonts w:hint="eastAsia"/>
          <w:b w:val="0"/>
          <w:bCs/>
          <w:snapToGrid/>
          <w:color w:val="000000" w:themeColor="text1"/>
          <w:spacing w:val="12"/>
          <w:kern w:val="0"/>
          <w:sz w:val="40"/>
        </w:rPr>
        <w:t>張菊芳</w:t>
      </w:r>
    </w:p>
    <w:p w:rsidR="00131E6D" w:rsidRPr="00AB5196" w:rsidRDefault="00131E6D" w:rsidP="00131E6D">
      <w:pPr>
        <w:pStyle w:val="aa"/>
        <w:spacing w:beforeLines="50" w:before="228" w:after="0"/>
        <w:ind w:leftChars="1100" w:left="3742"/>
        <w:rPr>
          <w:b w:val="0"/>
          <w:bCs/>
          <w:snapToGrid/>
          <w:color w:val="000000" w:themeColor="text1"/>
          <w:spacing w:val="12"/>
          <w:kern w:val="0"/>
          <w:sz w:val="40"/>
        </w:rPr>
      </w:pPr>
    </w:p>
    <w:p w:rsidR="00451E78" w:rsidRPr="00AB5196" w:rsidRDefault="00286B1B" w:rsidP="00133AA2">
      <w:pPr>
        <w:pStyle w:val="af"/>
        <w:rPr>
          <w:rFonts w:hAnsi="標楷體"/>
          <w:bCs/>
          <w:color w:val="000000" w:themeColor="text1"/>
        </w:rPr>
      </w:pPr>
      <w:r w:rsidRPr="00AB5196">
        <w:rPr>
          <w:rFonts w:hAnsi="標楷體" w:hint="eastAsia"/>
          <w:bCs/>
          <w:color w:val="000000" w:themeColor="text1"/>
        </w:rPr>
        <w:t>中</w:t>
      </w:r>
      <w:r w:rsidR="00A231D3" w:rsidRPr="00AB5196">
        <w:rPr>
          <w:rFonts w:hAnsi="標楷體" w:hint="eastAsia"/>
          <w:bCs/>
          <w:color w:val="000000" w:themeColor="text1"/>
        </w:rPr>
        <w:t xml:space="preserve">  </w:t>
      </w:r>
      <w:r w:rsidRPr="00AB5196">
        <w:rPr>
          <w:rFonts w:hAnsi="標楷體" w:hint="eastAsia"/>
          <w:bCs/>
          <w:color w:val="000000" w:themeColor="text1"/>
        </w:rPr>
        <w:t>華</w:t>
      </w:r>
      <w:r w:rsidR="00A231D3" w:rsidRPr="00AB5196">
        <w:rPr>
          <w:rFonts w:hAnsi="標楷體" w:hint="eastAsia"/>
          <w:bCs/>
          <w:color w:val="000000" w:themeColor="text1"/>
        </w:rPr>
        <w:t xml:space="preserve">  </w:t>
      </w:r>
      <w:r w:rsidRPr="00AB5196">
        <w:rPr>
          <w:rFonts w:hAnsi="標楷體" w:hint="eastAsia"/>
          <w:bCs/>
          <w:color w:val="000000" w:themeColor="text1"/>
        </w:rPr>
        <w:t>民</w:t>
      </w:r>
      <w:r w:rsidR="00A231D3" w:rsidRPr="00AB5196">
        <w:rPr>
          <w:rFonts w:hAnsi="標楷體" w:hint="eastAsia"/>
          <w:bCs/>
          <w:color w:val="000000" w:themeColor="text1"/>
        </w:rPr>
        <w:t xml:space="preserve">  </w:t>
      </w:r>
      <w:r w:rsidRPr="00AB5196">
        <w:rPr>
          <w:rFonts w:hAnsi="標楷體" w:hint="eastAsia"/>
          <w:bCs/>
          <w:color w:val="000000" w:themeColor="text1"/>
        </w:rPr>
        <w:t>國　1</w:t>
      </w:r>
      <w:r w:rsidR="00F21BBC" w:rsidRPr="00AB5196">
        <w:rPr>
          <w:rFonts w:hAnsi="標楷體" w:hint="eastAsia"/>
          <w:bCs/>
          <w:color w:val="000000" w:themeColor="text1"/>
        </w:rPr>
        <w:t>13</w:t>
      </w:r>
      <w:r w:rsidRPr="00AB5196">
        <w:rPr>
          <w:rFonts w:hAnsi="標楷體" w:hint="eastAsia"/>
          <w:bCs/>
          <w:color w:val="000000" w:themeColor="text1"/>
        </w:rPr>
        <w:t xml:space="preserve">　年　</w:t>
      </w:r>
      <w:r w:rsidR="003C337F">
        <w:rPr>
          <w:rFonts w:hAnsi="標楷體" w:hint="eastAsia"/>
          <w:bCs/>
          <w:color w:val="000000" w:themeColor="text1"/>
        </w:rPr>
        <w:t>3</w:t>
      </w:r>
      <w:bookmarkStart w:id="45" w:name="_GoBack"/>
      <w:bookmarkEnd w:id="45"/>
      <w:r w:rsidRPr="00AB5196">
        <w:rPr>
          <w:rFonts w:hAnsi="標楷體" w:hint="eastAsia"/>
          <w:bCs/>
          <w:color w:val="000000" w:themeColor="text1"/>
        </w:rPr>
        <w:t xml:space="preserve">　月　</w:t>
      </w:r>
      <w:r w:rsidR="003C337F">
        <w:rPr>
          <w:rFonts w:hAnsi="標楷體" w:hint="eastAsia"/>
          <w:bCs/>
          <w:color w:val="000000" w:themeColor="text1"/>
        </w:rPr>
        <w:t>6</w:t>
      </w:r>
      <w:r w:rsidRPr="00AB5196">
        <w:rPr>
          <w:rFonts w:hAnsi="標楷體" w:hint="eastAsia"/>
          <w:bCs/>
          <w:color w:val="000000" w:themeColor="text1"/>
        </w:rPr>
        <w:t xml:space="preserve">　日</w:t>
      </w:r>
      <w:bookmarkEnd w:id="41"/>
    </w:p>
    <w:sectPr w:rsidR="00451E78" w:rsidRPr="00AB519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3E3" w:rsidRDefault="008D03E3">
      <w:r>
        <w:separator/>
      </w:r>
    </w:p>
  </w:endnote>
  <w:endnote w:type="continuationSeparator" w:id="0">
    <w:p w:rsidR="008D03E3" w:rsidRDefault="008D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3E3" w:rsidRDefault="008D03E3">
      <w:r>
        <w:separator/>
      </w:r>
    </w:p>
  </w:footnote>
  <w:footnote w:type="continuationSeparator" w:id="0">
    <w:p w:rsidR="008D03E3" w:rsidRDefault="008D03E3">
      <w:r>
        <w:continuationSeparator/>
      </w:r>
    </w:p>
  </w:footnote>
  <w:footnote w:id="1">
    <w:p w:rsidR="00AC035B" w:rsidRPr="00AC035B" w:rsidRDefault="00AC035B">
      <w:pPr>
        <w:pStyle w:val="afa"/>
      </w:pPr>
      <w:r>
        <w:rPr>
          <w:rStyle w:val="afc"/>
        </w:rPr>
        <w:footnoteRef/>
      </w:r>
      <w:r>
        <w:t xml:space="preserve"> </w:t>
      </w:r>
      <w:r>
        <w:rPr>
          <w:rFonts w:hint="eastAsia"/>
        </w:rPr>
        <w:t>原經濟部能源局於1</w:t>
      </w:r>
      <w:r>
        <w:t>12</w:t>
      </w:r>
      <w:r>
        <w:rPr>
          <w:rFonts w:hint="eastAsia"/>
        </w:rPr>
        <w:t>年9月2</w:t>
      </w:r>
      <w:r>
        <w:t>6</w:t>
      </w:r>
      <w:r>
        <w:rPr>
          <w:rFonts w:hint="eastAsia"/>
        </w:rPr>
        <w:t>日改制為經濟部能源署。</w:t>
      </w:r>
    </w:p>
  </w:footnote>
  <w:footnote w:id="2">
    <w:p w:rsidR="00C53800" w:rsidRPr="00BD3202" w:rsidRDefault="00C53800" w:rsidP="0083094E">
      <w:pPr>
        <w:pStyle w:val="afa"/>
        <w:ind w:left="176" w:hangingChars="80" w:hanging="176"/>
        <w:jc w:val="both"/>
      </w:pPr>
      <w:r>
        <w:rPr>
          <w:rStyle w:val="afc"/>
        </w:rPr>
        <w:footnoteRef/>
      </w:r>
      <w:r>
        <w:t xml:space="preserve"> </w:t>
      </w:r>
      <w:r w:rsidR="00E61414">
        <w:rPr>
          <w:rFonts w:hint="eastAsia"/>
        </w:rPr>
        <w:t>參見</w:t>
      </w:r>
      <w:r w:rsidR="00E61414" w:rsidRPr="008515C3">
        <w:rPr>
          <w:rFonts w:hint="eastAsia"/>
        </w:rPr>
        <w:t>台電公司就本院詢問事項提供之書面</w:t>
      </w:r>
      <w:r w:rsidR="00E61414">
        <w:rPr>
          <w:rFonts w:hint="eastAsia"/>
        </w:rPr>
        <w:t>說明及該公司1</w:t>
      </w:r>
      <w:r w:rsidR="00E61414">
        <w:t>12</w:t>
      </w:r>
      <w:r w:rsidR="00E61414">
        <w:rPr>
          <w:rFonts w:hint="eastAsia"/>
        </w:rPr>
        <w:t>年5月2</w:t>
      </w:r>
      <w:r w:rsidR="00E61414">
        <w:t>5</w:t>
      </w:r>
      <w:r w:rsidR="00E61414">
        <w:rPr>
          <w:rFonts w:hint="eastAsia"/>
        </w:rPr>
        <w:t>日</w:t>
      </w:r>
      <w:proofErr w:type="gramStart"/>
      <w:r w:rsidR="00E61414">
        <w:rPr>
          <w:rFonts w:hint="eastAsia"/>
        </w:rPr>
        <w:t>電業字第1</w:t>
      </w:r>
      <w:r w:rsidR="00E61414">
        <w:t>120007021</w:t>
      </w:r>
      <w:r w:rsidR="00E61414">
        <w:rPr>
          <w:rFonts w:hint="eastAsia"/>
        </w:rPr>
        <w:t>號</w:t>
      </w:r>
      <w:proofErr w:type="gramEnd"/>
      <w:r w:rsidR="00E61414">
        <w:rPr>
          <w:rFonts w:hint="eastAsia"/>
        </w:rPr>
        <w:t>函(下稱1</w:t>
      </w:r>
      <w:r w:rsidR="00E61414">
        <w:t>12</w:t>
      </w:r>
      <w:r w:rsidR="00E61414">
        <w:rPr>
          <w:rFonts w:hint="eastAsia"/>
        </w:rPr>
        <w:t>年5月2</w:t>
      </w:r>
      <w:r w:rsidR="00E61414">
        <w:t>5</w:t>
      </w:r>
      <w:r w:rsidR="00E61414">
        <w:rPr>
          <w:rFonts w:hint="eastAsia"/>
        </w:rPr>
        <w:t>日函)。</w:t>
      </w:r>
    </w:p>
  </w:footnote>
  <w:footnote w:id="3">
    <w:p w:rsidR="00C53800" w:rsidRPr="00CC4FD4" w:rsidRDefault="00C53800" w:rsidP="00C53800">
      <w:pPr>
        <w:pStyle w:val="afa"/>
      </w:pPr>
      <w:r>
        <w:rPr>
          <w:rStyle w:val="afc"/>
        </w:rPr>
        <w:footnoteRef/>
      </w:r>
      <w:r>
        <w:t xml:space="preserve"> </w:t>
      </w:r>
      <w:r>
        <w:rPr>
          <w:rFonts w:hint="eastAsia"/>
        </w:rPr>
        <w:t>參見台電公司1</w:t>
      </w:r>
      <w:r>
        <w:t>12</w:t>
      </w:r>
      <w:r>
        <w:rPr>
          <w:rFonts w:hint="eastAsia"/>
        </w:rPr>
        <w:t>年5月2</w:t>
      </w:r>
      <w:r>
        <w:t>5</w:t>
      </w:r>
      <w:r>
        <w:rPr>
          <w:rFonts w:hint="eastAsia"/>
        </w:rPr>
        <w:t>日函。</w:t>
      </w:r>
    </w:p>
  </w:footnote>
  <w:footnote w:id="4">
    <w:p w:rsidR="00C53800" w:rsidRPr="002B7DFD" w:rsidRDefault="00C53800" w:rsidP="00C53800">
      <w:pPr>
        <w:pStyle w:val="afa"/>
      </w:pPr>
      <w:r>
        <w:rPr>
          <w:rStyle w:val="afc"/>
        </w:rPr>
        <w:footnoteRef/>
      </w:r>
      <w:r>
        <w:t xml:space="preserve"> </w:t>
      </w:r>
      <w:r>
        <w:rPr>
          <w:rFonts w:hint="eastAsia"/>
        </w:rPr>
        <w:t>參見台電公司1</w:t>
      </w:r>
      <w:r>
        <w:t>12</w:t>
      </w:r>
      <w:r>
        <w:rPr>
          <w:rFonts w:hint="eastAsia"/>
        </w:rPr>
        <w:t>年9月1</w:t>
      </w:r>
      <w:r>
        <w:t>8</w:t>
      </w:r>
      <w:r>
        <w:rPr>
          <w:rFonts w:hint="eastAsia"/>
        </w:rPr>
        <w:t>日</w:t>
      </w:r>
      <w:proofErr w:type="gramStart"/>
      <w:r>
        <w:rPr>
          <w:rFonts w:hint="eastAsia"/>
        </w:rPr>
        <w:t>電業字第1</w:t>
      </w:r>
      <w:r>
        <w:t>120013913</w:t>
      </w:r>
      <w:r>
        <w:rPr>
          <w:rFonts w:hint="eastAsia"/>
        </w:rPr>
        <w:t>號</w:t>
      </w:r>
      <w:proofErr w:type="gramEnd"/>
      <w:r>
        <w:rPr>
          <w:rFonts w:hint="eastAsia"/>
        </w:rPr>
        <w:t>函。</w:t>
      </w:r>
    </w:p>
  </w:footnote>
  <w:footnote w:id="5">
    <w:p w:rsidR="00C53800" w:rsidRPr="00D66401" w:rsidRDefault="00C53800" w:rsidP="00C53800">
      <w:pPr>
        <w:pStyle w:val="afa"/>
      </w:pPr>
      <w:r>
        <w:rPr>
          <w:rStyle w:val="afc"/>
        </w:rPr>
        <w:footnoteRef/>
      </w:r>
      <w:r>
        <w:t xml:space="preserve"> </w:t>
      </w:r>
      <w:r>
        <w:rPr>
          <w:rFonts w:hint="eastAsia"/>
        </w:rPr>
        <w:t>參見經濟部能源局1</w:t>
      </w:r>
      <w:r>
        <w:t>11</w:t>
      </w:r>
      <w:r>
        <w:rPr>
          <w:rFonts w:hint="eastAsia"/>
        </w:rPr>
        <w:t>年1</w:t>
      </w:r>
      <w:r>
        <w:t>1</w:t>
      </w:r>
      <w:r>
        <w:rPr>
          <w:rFonts w:hint="eastAsia"/>
        </w:rPr>
        <w:t>月1</w:t>
      </w:r>
      <w:r>
        <w:t>7</w:t>
      </w:r>
      <w:r>
        <w:rPr>
          <w:rFonts w:hint="eastAsia"/>
        </w:rPr>
        <w:t>日</w:t>
      </w:r>
      <w:proofErr w:type="gramStart"/>
      <w:r>
        <w:rPr>
          <w:rFonts w:hint="eastAsia"/>
        </w:rPr>
        <w:t>能技字</w:t>
      </w:r>
      <w:proofErr w:type="gramEnd"/>
      <w:r>
        <w:rPr>
          <w:rFonts w:hint="eastAsia"/>
        </w:rPr>
        <w:t>第</w:t>
      </w:r>
      <w:r>
        <w:t>11105014780</w:t>
      </w:r>
      <w:r>
        <w:rPr>
          <w:rFonts w:hint="eastAsia"/>
        </w:rPr>
        <w:t>號函。</w:t>
      </w:r>
    </w:p>
  </w:footnote>
  <w:footnote w:id="6">
    <w:p w:rsidR="00C53800" w:rsidRPr="00BF673D" w:rsidRDefault="00C53800" w:rsidP="00C53800">
      <w:pPr>
        <w:pStyle w:val="afa"/>
        <w:ind w:left="220" w:hangingChars="100" w:hanging="220"/>
      </w:pPr>
      <w:r>
        <w:rPr>
          <w:rStyle w:val="afc"/>
        </w:rPr>
        <w:footnoteRef/>
      </w:r>
      <w:r>
        <w:t xml:space="preserve"> </w:t>
      </w:r>
      <w:r>
        <w:rPr>
          <w:rFonts w:hint="eastAsia"/>
        </w:rPr>
        <w:t>參見台電公司就本院詢問事項提供之書面說明。</w:t>
      </w:r>
    </w:p>
  </w:footnote>
  <w:footnote w:id="7">
    <w:p w:rsidR="00C53800" w:rsidRPr="00E948C2" w:rsidRDefault="00C53800" w:rsidP="00AC035B">
      <w:pPr>
        <w:pStyle w:val="afa"/>
        <w:ind w:left="176" w:hangingChars="80" w:hanging="176"/>
      </w:pPr>
      <w:r>
        <w:rPr>
          <w:rStyle w:val="afc"/>
        </w:rPr>
        <w:footnoteRef/>
      </w:r>
      <w:r>
        <w:t xml:space="preserve"> </w:t>
      </w:r>
      <w:r>
        <w:rPr>
          <w:rFonts w:hint="eastAsia"/>
        </w:rPr>
        <w:t>原經濟部加工出口區管理處1</w:t>
      </w:r>
      <w:r>
        <w:t>12</w:t>
      </w:r>
      <w:r>
        <w:rPr>
          <w:rFonts w:hint="eastAsia"/>
        </w:rPr>
        <w:t>年9月2</w:t>
      </w:r>
      <w:r>
        <w:t>6</w:t>
      </w:r>
      <w:r>
        <w:rPr>
          <w:rFonts w:hint="eastAsia"/>
        </w:rPr>
        <w:t>日改制為經濟部產業園區管理局，該局</w:t>
      </w:r>
      <w:r w:rsidRPr="0049164B">
        <w:rPr>
          <w:rFonts w:hint="eastAsia"/>
        </w:rPr>
        <w:t>下轄</w:t>
      </w:r>
      <w:proofErr w:type="gramStart"/>
      <w:r w:rsidRPr="0049164B">
        <w:rPr>
          <w:rFonts w:hint="eastAsia"/>
        </w:rPr>
        <w:t>臺</w:t>
      </w:r>
      <w:proofErr w:type="gramEnd"/>
      <w:r w:rsidRPr="0049164B">
        <w:rPr>
          <w:rFonts w:hint="eastAsia"/>
        </w:rPr>
        <w:t>北分局、</w:t>
      </w:r>
      <w:proofErr w:type="gramStart"/>
      <w:r w:rsidRPr="0049164B">
        <w:rPr>
          <w:rFonts w:hint="eastAsia"/>
        </w:rPr>
        <w:t>臺</w:t>
      </w:r>
      <w:proofErr w:type="gramEnd"/>
      <w:r w:rsidRPr="0049164B">
        <w:rPr>
          <w:rFonts w:hint="eastAsia"/>
        </w:rPr>
        <w:t>中分局、</w:t>
      </w:r>
      <w:proofErr w:type="gramStart"/>
      <w:r w:rsidRPr="0049164B">
        <w:rPr>
          <w:rFonts w:hint="eastAsia"/>
        </w:rPr>
        <w:t>臺</w:t>
      </w:r>
      <w:proofErr w:type="gramEnd"/>
      <w:r w:rsidRPr="0049164B">
        <w:rPr>
          <w:rFonts w:hint="eastAsia"/>
        </w:rPr>
        <w:t>南分局及高屏分局等4個分局</w:t>
      </w:r>
      <w:r>
        <w:rPr>
          <w:rFonts w:hint="eastAsia"/>
        </w:rPr>
        <w:t>。</w:t>
      </w:r>
    </w:p>
  </w:footnote>
  <w:footnote w:id="8">
    <w:p w:rsidR="00C53800" w:rsidRDefault="00C53800" w:rsidP="00C53800">
      <w:pPr>
        <w:pStyle w:val="afa"/>
      </w:pPr>
      <w:r>
        <w:rPr>
          <w:rStyle w:val="afc"/>
        </w:rPr>
        <w:footnoteRef/>
      </w:r>
      <w:r>
        <w:t xml:space="preserve"> </w:t>
      </w:r>
      <w:r>
        <w:rPr>
          <w:rFonts w:hint="eastAsia"/>
        </w:rPr>
        <w:t>參見經濟部就本院詢問事項提出之書面說明。</w:t>
      </w:r>
    </w:p>
  </w:footnote>
  <w:footnote w:id="9">
    <w:p w:rsidR="00C53800" w:rsidRPr="00CC4FD4" w:rsidRDefault="00C53800" w:rsidP="00C53800">
      <w:pPr>
        <w:pStyle w:val="afa"/>
      </w:pPr>
      <w:r>
        <w:rPr>
          <w:rStyle w:val="afc"/>
        </w:rPr>
        <w:footnoteRef/>
      </w:r>
      <w:r>
        <w:t xml:space="preserve"> </w:t>
      </w:r>
      <w:r>
        <w:rPr>
          <w:rFonts w:hint="eastAsia"/>
        </w:rPr>
        <w:t>參見台電公司1</w:t>
      </w:r>
      <w:r>
        <w:t>12</w:t>
      </w:r>
      <w:r>
        <w:rPr>
          <w:rFonts w:hint="eastAsia"/>
        </w:rPr>
        <w:t>年5月2</w:t>
      </w:r>
      <w:r>
        <w:t>5</w:t>
      </w:r>
      <w:r>
        <w:rPr>
          <w:rFonts w:hint="eastAsia"/>
        </w:rPr>
        <w:t>日函。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B6D86"/>
    <w:multiLevelType w:val="hybridMultilevel"/>
    <w:tmpl w:val="256C1D32"/>
    <w:lvl w:ilvl="0" w:tplc="3C804628">
      <w:start w:val="1"/>
      <w:numFmt w:val="bullet"/>
      <w:lvlText w:val=""/>
      <w:lvlJc w:val="left"/>
      <w:pPr>
        <w:ind w:left="1188" w:hanging="480"/>
      </w:pPr>
      <w:rPr>
        <w:rFonts w:ascii="Wingdings" w:hAnsi="Wingdings" w:hint="default"/>
      </w:rPr>
    </w:lvl>
    <w:lvl w:ilvl="1" w:tplc="04090003" w:tentative="1">
      <w:start w:val="1"/>
      <w:numFmt w:val="bullet"/>
      <w:lvlText w:val=""/>
      <w:lvlJc w:val="left"/>
      <w:pPr>
        <w:ind w:left="936" w:hanging="480"/>
      </w:pPr>
      <w:rPr>
        <w:rFonts w:ascii="Wingdings" w:hAnsi="Wingdings" w:hint="default"/>
      </w:rPr>
    </w:lvl>
    <w:lvl w:ilvl="2" w:tplc="04090005" w:tentative="1">
      <w:start w:val="1"/>
      <w:numFmt w:val="bullet"/>
      <w:lvlText w:val=""/>
      <w:lvlJc w:val="left"/>
      <w:pPr>
        <w:ind w:left="1416" w:hanging="480"/>
      </w:pPr>
      <w:rPr>
        <w:rFonts w:ascii="Wingdings" w:hAnsi="Wingdings" w:hint="default"/>
      </w:rPr>
    </w:lvl>
    <w:lvl w:ilvl="3" w:tplc="04090001" w:tentative="1">
      <w:start w:val="1"/>
      <w:numFmt w:val="bullet"/>
      <w:lvlText w:val=""/>
      <w:lvlJc w:val="left"/>
      <w:pPr>
        <w:ind w:left="1896" w:hanging="480"/>
      </w:pPr>
      <w:rPr>
        <w:rFonts w:ascii="Wingdings" w:hAnsi="Wingdings" w:hint="default"/>
      </w:rPr>
    </w:lvl>
    <w:lvl w:ilvl="4" w:tplc="04090003" w:tentative="1">
      <w:start w:val="1"/>
      <w:numFmt w:val="bullet"/>
      <w:lvlText w:val=""/>
      <w:lvlJc w:val="left"/>
      <w:pPr>
        <w:ind w:left="2376" w:hanging="480"/>
      </w:pPr>
      <w:rPr>
        <w:rFonts w:ascii="Wingdings" w:hAnsi="Wingdings" w:hint="default"/>
      </w:rPr>
    </w:lvl>
    <w:lvl w:ilvl="5" w:tplc="04090005" w:tentative="1">
      <w:start w:val="1"/>
      <w:numFmt w:val="bullet"/>
      <w:lvlText w:val=""/>
      <w:lvlJc w:val="left"/>
      <w:pPr>
        <w:ind w:left="2856" w:hanging="480"/>
      </w:pPr>
      <w:rPr>
        <w:rFonts w:ascii="Wingdings" w:hAnsi="Wingdings" w:hint="default"/>
      </w:rPr>
    </w:lvl>
    <w:lvl w:ilvl="6" w:tplc="04090001" w:tentative="1">
      <w:start w:val="1"/>
      <w:numFmt w:val="bullet"/>
      <w:lvlText w:val=""/>
      <w:lvlJc w:val="left"/>
      <w:pPr>
        <w:ind w:left="3336" w:hanging="480"/>
      </w:pPr>
      <w:rPr>
        <w:rFonts w:ascii="Wingdings" w:hAnsi="Wingdings" w:hint="default"/>
      </w:rPr>
    </w:lvl>
    <w:lvl w:ilvl="7" w:tplc="04090003" w:tentative="1">
      <w:start w:val="1"/>
      <w:numFmt w:val="bullet"/>
      <w:lvlText w:val=""/>
      <w:lvlJc w:val="left"/>
      <w:pPr>
        <w:ind w:left="3816" w:hanging="480"/>
      </w:pPr>
      <w:rPr>
        <w:rFonts w:ascii="Wingdings" w:hAnsi="Wingdings" w:hint="default"/>
      </w:rPr>
    </w:lvl>
    <w:lvl w:ilvl="8" w:tplc="04090005" w:tentative="1">
      <w:start w:val="1"/>
      <w:numFmt w:val="bullet"/>
      <w:lvlText w:val=""/>
      <w:lvlJc w:val="left"/>
      <w:pPr>
        <w:ind w:left="4296"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2"/>
  </w:num>
  <w:num w:numId="36">
    <w:abstractNumId w:val="2"/>
  </w:num>
  <w:num w:numId="37">
    <w:abstractNumId w:val="0"/>
  </w:num>
  <w:num w:numId="38">
    <w:abstractNumId w:val="6"/>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7F51"/>
    <w:rsid w:val="0003114D"/>
    <w:rsid w:val="00036D76"/>
    <w:rsid w:val="00050778"/>
    <w:rsid w:val="000512D1"/>
    <w:rsid w:val="00057A0D"/>
    <w:rsid w:val="00057F32"/>
    <w:rsid w:val="00057F34"/>
    <w:rsid w:val="00062A25"/>
    <w:rsid w:val="00062EA2"/>
    <w:rsid w:val="00073CB5"/>
    <w:rsid w:val="0007425C"/>
    <w:rsid w:val="00077553"/>
    <w:rsid w:val="00080040"/>
    <w:rsid w:val="000851A2"/>
    <w:rsid w:val="0009352E"/>
    <w:rsid w:val="00096B96"/>
    <w:rsid w:val="00097136"/>
    <w:rsid w:val="000A2F3F"/>
    <w:rsid w:val="000B00B9"/>
    <w:rsid w:val="000B0B4A"/>
    <w:rsid w:val="000B279A"/>
    <w:rsid w:val="000B3294"/>
    <w:rsid w:val="000B3456"/>
    <w:rsid w:val="000B61D2"/>
    <w:rsid w:val="000B69BC"/>
    <w:rsid w:val="000B70A7"/>
    <w:rsid w:val="000C495F"/>
    <w:rsid w:val="000D1C36"/>
    <w:rsid w:val="000E42DD"/>
    <w:rsid w:val="000E6431"/>
    <w:rsid w:val="000F0D35"/>
    <w:rsid w:val="000F1560"/>
    <w:rsid w:val="000F21A5"/>
    <w:rsid w:val="000F77F1"/>
    <w:rsid w:val="00102B9F"/>
    <w:rsid w:val="00112637"/>
    <w:rsid w:val="0012001E"/>
    <w:rsid w:val="00126A55"/>
    <w:rsid w:val="00131E6D"/>
    <w:rsid w:val="00132F48"/>
    <w:rsid w:val="00133AA2"/>
    <w:rsid w:val="00133F08"/>
    <w:rsid w:val="001345E6"/>
    <w:rsid w:val="001378B0"/>
    <w:rsid w:val="00140BD6"/>
    <w:rsid w:val="00142E00"/>
    <w:rsid w:val="00146D42"/>
    <w:rsid w:val="00152793"/>
    <w:rsid w:val="001545A9"/>
    <w:rsid w:val="001637C7"/>
    <w:rsid w:val="0016480E"/>
    <w:rsid w:val="00174297"/>
    <w:rsid w:val="001817B3"/>
    <w:rsid w:val="00183014"/>
    <w:rsid w:val="001959C2"/>
    <w:rsid w:val="001A66A2"/>
    <w:rsid w:val="001A7968"/>
    <w:rsid w:val="001B3483"/>
    <w:rsid w:val="001B3C1E"/>
    <w:rsid w:val="001B4494"/>
    <w:rsid w:val="001B48EB"/>
    <w:rsid w:val="001B4AA3"/>
    <w:rsid w:val="001C0D8B"/>
    <w:rsid w:val="001C0DA8"/>
    <w:rsid w:val="001C5462"/>
    <w:rsid w:val="001D7734"/>
    <w:rsid w:val="001E0D8A"/>
    <w:rsid w:val="001E67BA"/>
    <w:rsid w:val="001E74C2"/>
    <w:rsid w:val="001F5A48"/>
    <w:rsid w:val="001F6260"/>
    <w:rsid w:val="00200007"/>
    <w:rsid w:val="002030A5"/>
    <w:rsid w:val="00203131"/>
    <w:rsid w:val="002031E4"/>
    <w:rsid w:val="00212E88"/>
    <w:rsid w:val="00213C9C"/>
    <w:rsid w:val="0022009E"/>
    <w:rsid w:val="0022425C"/>
    <w:rsid w:val="002246DE"/>
    <w:rsid w:val="002421B5"/>
    <w:rsid w:val="0025106C"/>
    <w:rsid w:val="00252BC4"/>
    <w:rsid w:val="002530D1"/>
    <w:rsid w:val="00254014"/>
    <w:rsid w:val="00261706"/>
    <w:rsid w:val="0026242B"/>
    <w:rsid w:val="0026504D"/>
    <w:rsid w:val="00272686"/>
    <w:rsid w:val="00273A2F"/>
    <w:rsid w:val="00280986"/>
    <w:rsid w:val="00281ECE"/>
    <w:rsid w:val="002831C7"/>
    <w:rsid w:val="002840C6"/>
    <w:rsid w:val="00286B1B"/>
    <w:rsid w:val="00295174"/>
    <w:rsid w:val="00296172"/>
    <w:rsid w:val="00296B92"/>
    <w:rsid w:val="002A2C22"/>
    <w:rsid w:val="002A4009"/>
    <w:rsid w:val="002B02EB"/>
    <w:rsid w:val="002C0602"/>
    <w:rsid w:val="002D5C16"/>
    <w:rsid w:val="002E53B4"/>
    <w:rsid w:val="002F3DFF"/>
    <w:rsid w:val="002F47CD"/>
    <w:rsid w:val="002F5E05"/>
    <w:rsid w:val="0031261C"/>
    <w:rsid w:val="00317053"/>
    <w:rsid w:val="0032109C"/>
    <w:rsid w:val="00322B45"/>
    <w:rsid w:val="00323809"/>
    <w:rsid w:val="00323D41"/>
    <w:rsid w:val="00325139"/>
    <w:rsid w:val="00325414"/>
    <w:rsid w:val="003302F1"/>
    <w:rsid w:val="00336D67"/>
    <w:rsid w:val="0034470E"/>
    <w:rsid w:val="00352DB0"/>
    <w:rsid w:val="00371833"/>
    <w:rsid w:val="00371ED3"/>
    <w:rsid w:val="0037728A"/>
    <w:rsid w:val="00380B7D"/>
    <w:rsid w:val="00381A99"/>
    <w:rsid w:val="003829C2"/>
    <w:rsid w:val="00384724"/>
    <w:rsid w:val="003919B7"/>
    <w:rsid w:val="00391D57"/>
    <w:rsid w:val="00392292"/>
    <w:rsid w:val="00394441"/>
    <w:rsid w:val="00396EC5"/>
    <w:rsid w:val="003970F7"/>
    <w:rsid w:val="003A5B7B"/>
    <w:rsid w:val="003A7A58"/>
    <w:rsid w:val="003B1017"/>
    <w:rsid w:val="003B3C07"/>
    <w:rsid w:val="003B6775"/>
    <w:rsid w:val="003B7033"/>
    <w:rsid w:val="003C337F"/>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699"/>
    <w:rsid w:val="00421EF0"/>
    <w:rsid w:val="004224FA"/>
    <w:rsid w:val="004234EB"/>
    <w:rsid w:val="00423D07"/>
    <w:rsid w:val="004255DB"/>
    <w:rsid w:val="0044346F"/>
    <w:rsid w:val="004457FD"/>
    <w:rsid w:val="004479C0"/>
    <w:rsid w:val="00451E78"/>
    <w:rsid w:val="0046520A"/>
    <w:rsid w:val="004672AB"/>
    <w:rsid w:val="004714FE"/>
    <w:rsid w:val="00485CDE"/>
    <w:rsid w:val="00492C64"/>
    <w:rsid w:val="0049480E"/>
    <w:rsid w:val="00495053"/>
    <w:rsid w:val="004A1F59"/>
    <w:rsid w:val="004A2594"/>
    <w:rsid w:val="004A29BE"/>
    <w:rsid w:val="004A3225"/>
    <w:rsid w:val="004A33EE"/>
    <w:rsid w:val="004A3AA8"/>
    <w:rsid w:val="004B13C7"/>
    <w:rsid w:val="004B6822"/>
    <w:rsid w:val="004B778F"/>
    <w:rsid w:val="004C5DD4"/>
    <w:rsid w:val="004D141F"/>
    <w:rsid w:val="004D6310"/>
    <w:rsid w:val="004E0062"/>
    <w:rsid w:val="004E05A1"/>
    <w:rsid w:val="004E42C7"/>
    <w:rsid w:val="004F1530"/>
    <w:rsid w:val="004F5E57"/>
    <w:rsid w:val="004F6710"/>
    <w:rsid w:val="00501B74"/>
    <w:rsid w:val="00502849"/>
    <w:rsid w:val="00504334"/>
    <w:rsid w:val="005104D7"/>
    <w:rsid w:val="00510B9E"/>
    <w:rsid w:val="005125BD"/>
    <w:rsid w:val="005170F2"/>
    <w:rsid w:val="00531D2C"/>
    <w:rsid w:val="00534BBC"/>
    <w:rsid w:val="00535A5E"/>
    <w:rsid w:val="00535BCA"/>
    <w:rsid w:val="00536BC2"/>
    <w:rsid w:val="00537512"/>
    <w:rsid w:val="005425E1"/>
    <w:rsid w:val="005427C5"/>
    <w:rsid w:val="00542CF6"/>
    <w:rsid w:val="00545E6D"/>
    <w:rsid w:val="00553C03"/>
    <w:rsid w:val="005565BD"/>
    <w:rsid w:val="00557EED"/>
    <w:rsid w:val="00563692"/>
    <w:rsid w:val="00571349"/>
    <w:rsid w:val="00572DAB"/>
    <w:rsid w:val="005908B8"/>
    <w:rsid w:val="0059512E"/>
    <w:rsid w:val="005A124E"/>
    <w:rsid w:val="005A6DD2"/>
    <w:rsid w:val="005B4D38"/>
    <w:rsid w:val="005C2302"/>
    <w:rsid w:val="005C385D"/>
    <w:rsid w:val="005D0E67"/>
    <w:rsid w:val="005D3B20"/>
    <w:rsid w:val="005E5C68"/>
    <w:rsid w:val="005E65C0"/>
    <w:rsid w:val="005F0390"/>
    <w:rsid w:val="005F7A1D"/>
    <w:rsid w:val="00612023"/>
    <w:rsid w:val="00614190"/>
    <w:rsid w:val="00622A99"/>
    <w:rsid w:val="00622E67"/>
    <w:rsid w:val="00626EDC"/>
    <w:rsid w:val="00641F31"/>
    <w:rsid w:val="006470EC"/>
    <w:rsid w:val="0065598E"/>
    <w:rsid w:val="00655AF2"/>
    <w:rsid w:val="006568BE"/>
    <w:rsid w:val="0066025D"/>
    <w:rsid w:val="00676F6A"/>
    <w:rsid w:val="006773EC"/>
    <w:rsid w:val="00680504"/>
    <w:rsid w:val="00681953"/>
    <w:rsid w:val="00681CD9"/>
    <w:rsid w:val="0068227D"/>
    <w:rsid w:val="00683E30"/>
    <w:rsid w:val="00687024"/>
    <w:rsid w:val="00696415"/>
    <w:rsid w:val="006A0DCD"/>
    <w:rsid w:val="006A7AA8"/>
    <w:rsid w:val="006B6DD0"/>
    <w:rsid w:val="006D3691"/>
    <w:rsid w:val="006E2DCE"/>
    <w:rsid w:val="006E6A40"/>
    <w:rsid w:val="006F3563"/>
    <w:rsid w:val="006F42B9"/>
    <w:rsid w:val="006F6103"/>
    <w:rsid w:val="006F6A63"/>
    <w:rsid w:val="00704E00"/>
    <w:rsid w:val="007209E7"/>
    <w:rsid w:val="00726182"/>
    <w:rsid w:val="00732329"/>
    <w:rsid w:val="007337CA"/>
    <w:rsid w:val="00734CE4"/>
    <w:rsid w:val="00735123"/>
    <w:rsid w:val="00741837"/>
    <w:rsid w:val="007453E6"/>
    <w:rsid w:val="0075243E"/>
    <w:rsid w:val="007545AE"/>
    <w:rsid w:val="007666F5"/>
    <w:rsid w:val="0077309D"/>
    <w:rsid w:val="007774EE"/>
    <w:rsid w:val="00781822"/>
    <w:rsid w:val="00783F21"/>
    <w:rsid w:val="00787159"/>
    <w:rsid w:val="00791668"/>
    <w:rsid w:val="00791AA1"/>
    <w:rsid w:val="007A3793"/>
    <w:rsid w:val="007C1BA2"/>
    <w:rsid w:val="007D0F54"/>
    <w:rsid w:val="007D20E9"/>
    <w:rsid w:val="007D7881"/>
    <w:rsid w:val="007D7E3A"/>
    <w:rsid w:val="007E0E10"/>
    <w:rsid w:val="007E4768"/>
    <w:rsid w:val="007E5BDD"/>
    <w:rsid w:val="007E777B"/>
    <w:rsid w:val="007F2070"/>
    <w:rsid w:val="008053F5"/>
    <w:rsid w:val="00810198"/>
    <w:rsid w:val="00815DA8"/>
    <w:rsid w:val="0082194D"/>
    <w:rsid w:val="00826EF5"/>
    <w:rsid w:val="0083094E"/>
    <w:rsid w:val="00831693"/>
    <w:rsid w:val="008371FF"/>
    <w:rsid w:val="00840104"/>
    <w:rsid w:val="00841FC5"/>
    <w:rsid w:val="0084216C"/>
    <w:rsid w:val="00845709"/>
    <w:rsid w:val="008576BD"/>
    <w:rsid w:val="00860463"/>
    <w:rsid w:val="008733DA"/>
    <w:rsid w:val="008779CD"/>
    <w:rsid w:val="008850E4"/>
    <w:rsid w:val="00885C4D"/>
    <w:rsid w:val="008917C6"/>
    <w:rsid w:val="008A12F5"/>
    <w:rsid w:val="008A288A"/>
    <w:rsid w:val="008B1587"/>
    <w:rsid w:val="008B1B01"/>
    <w:rsid w:val="008B3BCD"/>
    <w:rsid w:val="008B4841"/>
    <w:rsid w:val="008B6DF8"/>
    <w:rsid w:val="008B759C"/>
    <w:rsid w:val="008C106C"/>
    <w:rsid w:val="008C10F1"/>
    <w:rsid w:val="008C1E99"/>
    <w:rsid w:val="008C2C17"/>
    <w:rsid w:val="008C6EC8"/>
    <w:rsid w:val="008D03E3"/>
    <w:rsid w:val="008E0085"/>
    <w:rsid w:val="008E2AA6"/>
    <w:rsid w:val="008E311B"/>
    <w:rsid w:val="008F0748"/>
    <w:rsid w:val="008F46E7"/>
    <w:rsid w:val="008F6F0B"/>
    <w:rsid w:val="009042DD"/>
    <w:rsid w:val="00907BA7"/>
    <w:rsid w:val="0091064E"/>
    <w:rsid w:val="00911FC5"/>
    <w:rsid w:val="00931A10"/>
    <w:rsid w:val="009450A1"/>
    <w:rsid w:val="00947967"/>
    <w:rsid w:val="00952D2E"/>
    <w:rsid w:val="00965200"/>
    <w:rsid w:val="009668B3"/>
    <w:rsid w:val="00971471"/>
    <w:rsid w:val="009801EA"/>
    <w:rsid w:val="009849C2"/>
    <w:rsid w:val="00984D24"/>
    <w:rsid w:val="009858EB"/>
    <w:rsid w:val="009A4655"/>
    <w:rsid w:val="009B0046"/>
    <w:rsid w:val="009C1440"/>
    <w:rsid w:val="009C2107"/>
    <w:rsid w:val="009C2A11"/>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4ECD"/>
    <w:rsid w:val="00A473F5"/>
    <w:rsid w:val="00A51F9D"/>
    <w:rsid w:val="00A5416A"/>
    <w:rsid w:val="00A57519"/>
    <w:rsid w:val="00A639F4"/>
    <w:rsid w:val="00A81A32"/>
    <w:rsid w:val="00A835BD"/>
    <w:rsid w:val="00A97B15"/>
    <w:rsid w:val="00A97DD6"/>
    <w:rsid w:val="00AA42D5"/>
    <w:rsid w:val="00AA6B7F"/>
    <w:rsid w:val="00AB2FAB"/>
    <w:rsid w:val="00AB5196"/>
    <w:rsid w:val="00AB5C14"/>
    <w:rsid w:val="00AC035B"/>
    <w:rsid w:val="00AC1EE7"/>
    <w:rsid w:val="00AC333F"/>
    <w:rsid w:val="00AC585C"/>
    <w:rsid w:val="00AD1573"/>
    <w:rsid w:val="00AD1925"/>
    <w:rsid w:val="00AE067D"/>
    <w:rsid w:val="00AE1257"/>
    <w:rsid w:val="00AF1181"/>
    <w:rsid w:val="00AF2F79"/>
    <w:rsid w:val="00AF4653"/>
    <w:rsid w:val="00AF7DB7"/>
    <w:rsid w:val="00B24204"/>
    <w:rsid w:val="00B443E4"/>
    <w:rsid w:val="00B563EA"/>
    <w:rsid w:val="00B56618"/>
    <w:rsid w:val="00B60E51"/>
    <w:rsid w:val="00B63A54"/>
    <w:rsid w:val="00B66C3C"/>
    <w:rsid w:val="00B77D18"/>
    <w:rsid w:val="00B81CD9"/>
    <w:rsid w:val="00B8313A"/>
    <w:rsid w:val="00B83C6B"/>
    <w:rsid w:val="00B93503"/>
    <w:rsid w:val="00BA31E8"/>
    <w:rsid w:val="00BA55E0"/>
    <w:rsid w:val="00BA6BD4"/>
    <w:rsid w:val="00BB2655"/>
    <w:rsid w:val="00BB3752"/>
    <w:rsid w:val="00BB6688"/>
    <w:rsid w:val="00BC26D4"/>
    <w:rsid w:val="00BC64F2"/>
    <w:rsid w:val="00BC7F5B"/>
    <w:rsid w:val="00BD0FDC"/>
    <w:rsid w:val="00BD4303"/>
    <w:rsid w:val="00BD7D5D"/>
    <w:rsid w:val="00BF2A42"/>
    <w:rsid w:val="00C02701"/>
    <w:rsid w:val="00C03D8C"/>
    <w:rsid w:val="00C055EC"/>
    <w:rsid w:val="00C10DC9"/>
    <w:rsid w:val="00C12FB3"/>
    <w:rsid w:val="00C15595"/>
    <w:rsid w:val="00C17341"/>
    <w:rsid w:val="00C24EEF"/>
    <w:rsid w:val="00C25CF6"/>
    <w:rsid w:val="00C26C36"/>
    <w:rsid w:val="00C32768"/>
    <w:rsid w:val="00C431DF"/>
    <w:rsid w:val="00C456BD"/>
    <w:rsid w:val="00C530DC"/>
    <w:rsid w:val="00C5350D"/>
    <w:rsid w:val="00C53800"/>
    <w:rsid w:val="00C6123C"/>
    <w:rsid w:val="00C7084D"/>
    <w:rsid w:val="00C7315E"/>
    <w:rsid w:val="00C75895"/>
    <w:rsid w:val="00C83C9F"/>
    <w:rsid w:val="00C86866"/>
    <w:rsid w:val="00C94840"/>
    <w:rsid w:val="00CA6AC8"/>
    <w:rsid w:val="00CB027F"/>
    <w:rsid w:val="00CB4DBD"/>
    <w:rsid w:val="00CC6297"/>
    <w:rsid w:val="00CC7690"/>
    <w:rsid w:val="00CD1986"/>
    <w:rsid w:val="00CE4D5C"/>
    <w:rsid w:val="00CF05DA"/>
    <w:rsid w:val="00CF58EB"/>
    <w:rsid w:val="00D0106E"/>
    <w:rsid w:val="00D06383"/>
    <w:rsid w:val="00D12AE1"/>
    <w:rsid w:val="00D20E85"/>
    <w:rsid w:val="00D24615"/>
    <w:rsid w:val="00D27557"/>
    <w:rsid w:val="00D37842"/>
    <w:rsid w:val="00D42DC2"/>
    <w:rsid w:val="00D52B57"/>
    <w:rsid w:val="00D537E1"/>
    <w:rsid w:val="00D55BB2"/>
    <w:rsid w:val="00D6091A"/>
    <w:rsid w:val="00D6695F"/>
    <w:rsid w:val="00D75644"/>
    <w:rsid w:val="00D81656"/>
    <w:rsid w:val="00D83D87"/>
    <w:rsid w:val="00D86A30"/>
    <w:rsid w:val="00D90FB5"/>
    <w:rsid w:val="00D97CB4"/>
    <w:rsid w:val="00D97DD4"/>
    <w:rsid w:val="00DA5A8A"/>
    <w:rsid w:val="00DA7366"/>
    <w:rsid w:val="00DB26CD"/>
    <w:rsid w:val="00DB3135"/>
    <w:rsid w:val="00DB441C"/>
    <w:rsid w:val="00DB44AF"/>
    <w:rsid w:val="00DC1F58"/>
    <w:rsid w:val="00DC339B"/>
    <w:rsid w:val="00DC5D40"/>
    <w:rsid w:val="00DC6E56"/>
    <w:rsid w:val="00DD30E9"/>
    <w:rsid w:val="00DD33A3"/>
    <w:rsid w:val="00DD4F47"/>
    <w:rsid w:val="00DD5972"/>
    <w:rsid w:val="00DD7FBB"/>
    <w:rsid w:val="00DE0B9F"/>
    <w:rsid w:val="00DE4238"/>
    <w:rsid w:val="00DE42B9"/>
    <w:rsid w:val="00DE657F"/>
    <w:rsid w:val="00DF1218"/>
    <w:rsid w:val="00DF6462"/>
    <w:rsid w:val="00E02FA0"/>
    <w:rsid w:val="00E0304A"/>
    <w:rsid w:val="00E036DC"/>
    <w:rsid w:val="00E10454"/>
    <w:rsid w:val="00E112E5"/>
    <w:rsid w:val="00E13610"/>
    <w:rsid w:val="00E20AEB"/>
    <w:rsid w:val="00E21CC7"/>
    <w:rsid w:val="00E24D9E"/>
    <w:rsid w:val="00E25849"/>
    <w:rsid w:val="00E2630D"/>
    <w:rsid w:val="00E30BEA"/>
    <w:rsid w:val="00E3197E"/>
    <w:rsid w:val="00E342F8"/>
    <w:rsid w:val="00E351ED"/>
    <w:rsid w:val="00E54D4E"/>
    <w:rsid w:val="00E6034B"/>
    <w:rsid w:val="00E61414"/>
    <w:rsid w:val="00E6549E"/>
    <w:rsid w:val="00E65EDE"/>
    <w:rsid w:val="00E70F81"/>
    <w:rsid w:val="00E76123"/>
    <w:rsid w:val="00E77055"/>
    <w:rsid w:val="00E77460"/>
    <w:rsid w:val="00E83ABC"/>
    <w:rsid w:val="00E844F2"/>
    <w:rsid w:val="00E92FCB"/>
    <w:rsid w:val="00EA147F"/>
    <w:rsid w:val="00ED03AB"/>
    <w:rsid w:val="00ED0CAC"/>
    <w:rsid w:val="00ED1CD4"/>
    <w:rsid w:val="00ED1D2B"/>
    <w:rsid w:val="00ED5A8D"/>
    <w:rsid w:val="00ED64B5"/>
    <w:rsid w:val="00EE7CCA"/>
    <w:rsid w:val="00EF5D7B"/>
    <w:rsid w:val="00F16A14"/>
    <w:rsid w:val="00F21BBC"/>
    <w:rsid w:val="00F231DC"/>
    <w:rsid w:val="00F362D7"/>
    <w:rsid w:val="00F37D7B"/>
    <w:rsid w:val="00F407D4"/>
    <w:rsid w:val="00F5314C"/>
    <w:rsid w:val="00F635DD"/>
    <w:rsid w:val="00F6627B"/>
    <w:rsid w:val="00F734F2"/>
    <w:rsid w:val="00F75052"/>
    <w:rsid w:val="00F804D3"/>
    <w:rsid w:val="00F81CD2"/>
    <w:rsid w:val="00F82641"/>
    <w:rsid w:val="00F90F18"/>
    <w:rsid w:val="00F937E4"/>
    <w:rsid w:val="00F95EE7"/>
    <w:rsid w:val="00F96D53"/>
    <w:rsid w:val="00FA39E6"/>
    <w:rsid w:val="00FA7BC9"/>
    <w:rsid w:val="00FB378E"/>
    <w:rsid w:val="00FB37F1"/>
    <w:rsid w:val="00FB47C0"/>
    <w:rsid w:val="00FB501B"/>
    <w:rsid w:val="00FB7770"/>
    <w:rsid w:val="00FD3B91"/>
    <w:rsid w:val="00FD576B"/>
    <w:rsid w:val="00FD579E"/>
    <w:rsid w:val="00FE11FC"/>
    <w:rsid w:val="00FE4516"/>
    <w:rsid w:val="00FE75A4"/>
    <w:rsid w:val="00FF26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9ECC3"/>
  <w15:docId w15:val="{878CCDA0-F5C2-4149-9526-420E26B3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1"/>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F21BBC"/>
    <w:pPr>
      <w:snapToGrid w:val="0"/>
      <w:jc w:val="left"/>
    </w:pPr>
    <w:rPr>
      <w:sz w:val="20"/>
    </w:rPr>
  </w:style>
  <w:style w:type="character" w:customStyle="1" w:styleId="afb">
    <w:name w:val="註腳文字 字元"/>
    <w:basedOn w:val="a7"/>
    <w:link w:val="afa"/>
    <w:uiPriority w:val="99"/>
    <w:semiHidden/>
    <w:rsid w:val="00F21BBC"/>
    <w:rPr>
      <w:rFonts w:ascii="標楷體" w:eastAsia="標楷體"/>
      <w:kern w:val="2"/>
    </w:rPr>
  </w:style>
  <w:style w:type="character" w:styleId="afc">
    <w:name w:val="footnote reference"/>
    <w:basedOn w:val="a7"/>
    <w:uiPriority w:val="99"/>
    <w:semiHidden/>
    <w:unhideWhenUsed/>
    <w:rsid w:val="00F21BBC"/>
    <w:rPr>
      <w:vertAlign w:val="superscript"/>
    </w:rPr>
  </w:style>
  <w:style w:type="paragraph" w:styleId="afd">
    <w:name w:val="Plain Text"/>
    <w:basedOn w:val="a6"/>
    <w:link w:val="afe"/>
    <w:uiPriority w:val="99"/>
    <w:semiHidden/>
    <w:unhideWhenUsed/>
    <w:rsid w:val="00C53800"/>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C53800"/>
    <w:rPr>
      <w:rFonts w:ascii="Calibri" w:eastAsia="標楷體" w:hAnsi="Courier New" w:cs="Courier New"/>
      <w:color w:val="244061" w:themeColor="accent1" w:themeShade="80"/>
      <w:sz w:val="28"/>
      <w:szCs w:val="24"/>
    </w:rPr>
  </w:style>
  <w:style w:type="character" w:customStyle="1" w:styleId="20">
    <w:name w:val="標題 2 字元"/>
    <w:aliases w:val="標題110/111 字元"/>
    <w:basedOn w:val="a7"/>
    <w:link w:val="2"/>
    <w:rsid w:val="00C53800"/>
    <w:rPr>
      <w:rFonts w:ascii="標楷體" w:eastAsia="標楷體" w:hAnsi="Arial"/>
      <w:b/>
      <w:bCs/>
      <w:kern w:val="32"/>
      <w:sz w:val="32"/>
      <w:szCs w:val="48"/>
    </w:rPr>
  </w:style>
  <w:style w:type="paragraph" w:customStyle="1" w:styleId="aff">
    <w:name w:val="意見內文（一）"/>
    <w:basedOn w:val="a6"/>
    <w:qFormat/>
    <w:rsid w:val="00C53800"/>
    <w:pPr>
      <w:kinsoku w:val="0"/>
      <w:autoSpaceDE/>
      <w:autoSpaceDN/>
      <w:snapToGrid w:val="0"/>
      <w:spacing w:line="560" w:lineRule="exact"/>
      <w:ind w:leftChars="550" w:left="550" w:firstLineChars="200" w:firstLine="200"/>
    </w:pPr>
    <w:rPr>
      <w:rFonts w:hAnsi="標楷體" w:cstheme="minorBidi"/>
      <w:szCs w:val="32"/>
    </w:rPr>
  </w:style>
  <w:style w:type="paragraph" w:styleId="HTML">
    <w:name w:val="HTML Preformatted"/>
    <w:basedOn w:val="a6"/>
    <w:link w:val="HTML0"/>
    <w:uiPriority w:val="99"/>
    <w:unhideWhenUsed/>
    <w:rsid w:val="00C538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53800"/>
    <w:rPr>
      <w:rFonts w:ascii="細明體" w:eastAsia="細明體" w:hAnsi="細明體" w:cs="細明體"/>
      <w:sz w:val="24"/>
      <w:szCs w:val="24"/>
    </w:rPr>
  </w:style>
  <w:style w:type="character" w:customStyle="1" w:styleId="highlight">
    <w:name w:val="highlight"/>
    <w:basedOn w:val="a7"/>
    <w:rsid w:val="00C53800"/>
  </w:style>
  <w:style w:type="character" w:styleId="aff0">
    <w:name w:val="FollowedHyperlink"/>
    <w:basedOn w:val="a7"/>
    <w:uiPriority w:val="99"/>
    <w:semiHidden/>
    <w:unhideWhenUsed/>
    <w:rsid w:val="00C53800"/>
    <w:rPr>
      <w:color w:val="800080" w:themeColor="followedHyperlink"/>
      <w:u w:val="single"/>
    </w:rPr>
  </w:style>
  <w:style w:type="character" w:customStyle="1" w:styleId="highlight-tag">
    <w:name w:val="highlight-tag"/>
    <w:basedOn w:val="a7"/>
    <w:rsid w:val="00C53800"/>
  </w:style>
  <w:style w:type="character" w:styleId="aff1">
    <w:name w:val="Strong"/>
    <w:basedOn w:val="a7"/>
    <w:uiPriority w:val="22"/>
    <w:qFormat/>
    <w:rsid w:val="00C538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5D6C5-A4F2-4B59-A786-83658BCC3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Pages>
  <Words>494</Words>
  <Characters>2821</Characters>
  <Application>Microsoft Office Word</Application>
  <DocSecurity>0</DocSecurity>
  <Lines>23</Lines>
  <Paragraphs>6</Paragraphs>
  <ScaleCrop>false</ScaleCrop>
  <Company>cy</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柯博修</cp:lastModifiedBy>
  <cp:revision>2</cp:revision>
  <cp:lastPrinted>2024-02-06T07:59:00Z</cp:lastPrinted>
  <dcterms:created xsi:type="dcterms:W3CDTF">2024-03-08T02:38:00Z</dcterms:created>
  <dcterms:modified xsi:type="dcterms:W3CDTF">2024-03-08T02:38:00Z</dcterms:modified>
</cp:coreProperties>
</file>