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D917" w14:textId="040CC326" w:rsidR="008F143D" w:rsidRPr="005354FC" w:rsidRDefault="00D174FC" w:rsidP="005A44AB">
      <w:pPr>
        <w:pStyle w:val="af4"/>
        <w:rPr>
          <w:rFonts w:ascii="Times New Roman"/>
        </w:rPr>
      </w:pPr>
      <w:r w:rsidRPr="005354FC">
        <w:rPr>
          <w:rFonts w:ascii="Times New Roman"/>
        </w:rPr>
        <w:t>調查</w:t>
      </w:r>
      <w:r w:rsidR="005A44AB" w:rsidRPr="005354FC">
        <w:rPr>
          <w:rFonts w:ascii="Times New Roman"/>
        </w:rPr>
        <w:t>報告</w:t>
      </w:r>
      <w:r w:rsidR="006D0499">
        <w:rPr>
          <w:rFonts w:ascii="Times New Roman" w:hint="eastAsia"/>
        </w:rPr>
        <w:t>(</w:t>
      </w:r>
      <w:r w:rsidR="006D0499">
        <w:rPr>
          <w:rFonts w:ascii="Times New Roman" w:hint="eastAsia"/>
        </w:rPr>
        <w:t>公布版</w:t>
      </w:r>
      <w:r w:rsidR="006D0499">
        <w:rPr>
          <w:rFonts w:ascii="Times New Roman" w:hint="eastAsia"/>
        </w:rPr>
        <w:t>)</w:t>
      </w:r>
    </w:p>
    <w:p w14:paraId="576035BC" w14:textId="77777777" w:rsidR="00520AF9" w:rsidRPr="00A5447D" w:rsidRDefault="00520AF9" w:rsidP="00520AF9">
      <w:pPr>
        <w:pStyle w:val="1"/>
        <w:rPr>
          <w:rFonts w:ascii="Times New Roman" w:hAnsi="Times New Roman"/>
        </w:rPr>
      </w:pPr>
      <w:r w:rsidRPr="005354FC">
        <w:rPr>
          <w:rFonts w:ascii="Times New Roman" w:hAnsi="Times New Roman"/>
          <w:b/>
        </w:rPr>
        <w:t>案　　由：</w:t>
      </w:r>
      <w:proofErr w:type="gramStart"/>
      <w:r w:rsidRPr="005354FC">
        <w:rPr>
          <w:rFonts w:ascii="Times New Roman" w:hAnsi="Times New Roman"/>
        </w:rPr>
        <w:t>據訴，醫</w:t>
      </w:r>
      <w:proofErr w:type="gramEnd"/>
      <w:r w:rsidRPr="005354FC">
        <w:rPr>
          <w:rFonts w:ascii="Times New Roman" w:hAnsi="Times New Roman"/>
        </w:rPr>
        <w:t>事人員於疫情期間執行醫療業務感染嚴重特殊傳染性肺炎，經依「</w:t>
      </w:r>
      <w:bookmarkStart w:id="0" w:name="_Hlk140495981"/>
      <w:r w:rsidRPr="005354FC">
        <w:rPr>
          <w:rFonts w:ascii="Times New Roman" w:hAnsi="Times New Roman"/>
        </w:rPr>
        <w:t>執行第五類傳染病防治工作致傷病或死亡補助辦法</w:t>
      </w:r>
      <w:bookmarkEnd w:id="0"/>
      <w:r w:rsidRPr="005354FC">
        <w:rPr>
          <w:rFonts w:ascii="Times New Roman" w:hAnsi="Times New Roman"/>
        </w:rPr>
        <w:t>」向衛生福利部申請補助</w:t>
      </w:r>
      <w:proofErr w:type="gramStart"/>
      <w:r w:rsidRPr="005354FC">
        <w:rPr>
          <w:rFonts w:ascii="Times New Roman" w:hAnsi="Times New Roman"/>
        </w:rPr>
        <w:t>詎遭</w:t>
      </w:r>
      <w:proofErr w:type="gramEnd"/>
      <w:r w:rsidRPr="005354FC">
        <w:rPr>
          <w:rFonts w:ascii="Times New Roman" w:hAnsi="Times New Roman"/>
        </w:rPr>
        <w:t>否准，究前開補助制度及</w:t>
      </w:r>
      <w:r w:rsidRPr="00A5447D">
        <w:rPr>
          <w:rFonts w:ascii="Times New Roman" w:hAnsi="Times New Roman"/>
        </w:rPr>
        <w:t>審查作業是否符合相關法令規定？有</w:t>
      </w:r>
      <w:proofErr w:type="gramStart"/>
      <w:r w:rsidRPr="00A5447D">
        <w:rPr>
          <w:rFonts w:ascii="Times New Roman" w:hAnsi="Times New Roman"/>
        </w:rPr>
        <w:t>無指陳黑</w:t>
      </w:r>
      <w:proofErr w:type="gramEnd"/>
      <w:r w:rsidRPr="00A5447D">
        <w:rPr>
          <w:rFonts w:ascii="Times New Roman" w:hAnsi="Times New Roman"/>
        </w:rPr>
        <w:t>箱審查情事？是否侵害醫護人員權益？實有深入調查之必要案。</w:t>
      </w:r>
    </w:p>
    <w:p w14:paraId="0552FF46" w14:textId="77777777" w:rsidR="008F143D" w:rsidRPr="00A5447D" w:rsidRDefault="008F143D" w:rsidP="008F143D">
      <w:pPr>
        <w:pStyle w:val="1"/>
        <w:rPr>
          <w:rFonts w:ascii="Times New Roman" w:hAnsi="Times New Roman"/>
          <w:b/>
        </w:rPr>
      </w:pPr>
      <w:r w:rsidRPr="00A5447D">
        <w:rPr>
          <w:rFonts w:ascii="Times New Roman" w:hAnsi="Times New Roman"/>
          <w:b/>
        </w:rPr>
        <w:t>調查事實：</w:t>
      </w:r>
    </w:p>
    <w:p w14:paraId="4303A4C4" w14:textId="77777777" w:rsidR="006D0499" w:rsidRPr="00A5447D" w:rsidRDefault="006D0499" w:rsidP="006D0499">
      <w:pPr>
        <w:pStyle w:val="1"/>
        <w:numPr>
          <w:ilvl w:val="0"/>
          <w:numId w:val="0"/>
        </w:numPr>
        <w:ind w:leftChars="208" w:left="708" w:firstLineChars="208" w:firstLine="708"/>
        <w:rPr>
          <w:rFonts w:ascii="Times New Roman" w:hAnsi="Times New Roman"/>
        </w:rPr>
      </w:pPr>
      <w:r w:rsidRPr="00A5447D">
        <w:rPr>
          <w:rFonts w:ascii="Times New Roman" w:hAnsi="Times New Roman"/>
        </w:rPr>
        <w:t>西元</w:t>
      </w:r>
      <w:r w:rsidRPr="00A5447D">
        <w:rPr>
          <w:rFonts w:ascii="Times New Roman" w:hAnsi="Times New Roman"/>
        </w:rPr>
        <w:t>(</w:t>
      </w:r>
      <w:r w:rsidRPr="00A5447D">
        <w:rPr>
          <w:rFonts w:ascii="Times New Roman" w:hAnsi="Times New Roman"/>
        </w:rPr>
        <w:t>涉及國際年份部分以西元表示，下同</w:t>
      </w:r>
      <w:r w:rsidRPr="00A5447D">
        <w:rPr>
          <w:rFonts w:ascii="Times New Roman" w:hAnsi="Times New Roman"/>
        </w:rPr>
        <w:t>)2019</w:t>
      </w:r>
      <w:r w:rsidRPr="00A5447D">
        <w:rPr>
          <w:rFonts w:ascii="Times New Roman" w:hAnsi="Times New Roman"/>
        </w:rPr>
        <w:t>年</w:t>
      </w:r>
      <w:r w:rsidRPr="00A5447D">
        <w:rPr>
          <w:rFonts w:ascii="Times New Roman" w:hAnsi="Times New Roman" w:hint="eastAsia"/>
        </w:rPr>
        <w:t>1</w:t>
      </w:r>
      <w:r w:rsidRPr="00A5447D">
        <w:rPr>
          <w:rFonts w:ascii="Times New Roman" w:hAnsi="Times New Roman"/>
        </w:rPr>
        <w:t>2</w:t>
      </w:r>
      <w:r w:rsidRPr="00A5447D">
        <w:rPr>
          <w:rFonts w:ascii="Times New Roman" w:hAnsi="Times New Roman" w:hint="eastAsia"/>
        </w:rPr>
        <w:t>月</w:t>
      </w:r>
      <w:r w:rsidRPr="00A5447D">
        <w:rPr>
          <w:rFonts w:ascii="Times New Roman" w:hAnsi="Times New Roman" w:hint="eastAsia"/>
        </w:rPr>
        <w:t>3</w:t>
      </w:r>
      <w:r w:rsidRPr="00A5447D">
        <w:rPr>
          <w:rFonts w:ascii="Times New Roman" w:hAnsi="Times New Roman"/>
        </w:rPr>
        <w:t>1</w:t>
      </w:r>
      <w:r w:rsidRPr="00A5447D">
        <w:rPr>
          <w:rFonts w:ascii="Times New Roman" w:hAnsi="Times New Roman" w:hint="eastAsia"/>
        </w:rPr>
        <w:t>日，中國武漢市衛生健康委員會公布當地發現多名肺炎病例，此訊息受到國際關注</w:t>
      </w:r>
      <w:r w:rsidRPr="00A5447D">
        <w:rPr>
          <w:rFonts w:ascii="Times New Roman" w:hAnsi="Times New Roman"/>
        </w:rPr>
        <w:t>，</w:t>
      </w:r>
      <w:r w:rsidRPr="00A5447D">
        <w:rPr>
          <w:rFonts w:ascii="Times New Roman" w:hAnsi="Times New Roman" w:hint="eastAsia"/>
        </w:rPr>
        <w:t>衛生福利部</w:t>
      </w:r>
      <w:r w:rsidRPr="00A5447D">
        <w:rPr>
          <w:rFonts w:ascii="Times New Roman" w:hAnsi="Times New Roman" w:hint="eastAsia"/>
        </w:rPr>
        <w:t>(</w:t>
      </w:r>
      <w:r w:rsidRPr="00A5447D">
        <w:rPr>
          <w:rFonts w:ascii="Times New Roman" w:hAnsi="Times New Roman" w:hint="eastAsia"/>
        </w:rPr>
        <w:t>下</w:t>
      </w:r>
      <w:proofErr w:type="gramStart"/>
      <w:r w:rsidRPr="00A5447D">
        <w:rPr>
          <w:rFonts w:ascii="Times New Roman" w:hAnsi="Times New Roman" w:hint="eastAsia"/>
        </w:rPr>
        <w:t>衛福部</w:t>
      </w:r>
      <w:proofErr w:type="gramEnd"/>
      <w:r w:rsidRPr="00A5447D">
        <w:rPr>
          <w:rFonts w:ascii="Times New Roman" w:hAnsi="Times New Roman"/>
        </w:rPr>
        <w:t>)</w:t>
      </w:r>
      <w:r w:rsidRPr="00A5447D">
        <w:rPr>
          <w:rFonts w:ascii="Times New Roman" w:hAnsi="Times New Roman"/>
        </w:rPr>
        <w:t>疾病管制署</w:t>
      </w:r>
      <w:r w:rsidRPr="00A5447D">
        <w:rPr>
          <w:rFonts w:ascii="Times New Roman" w:hAnsi="Times New Roman" w:hint="eastAsia"/>
        </w:rPr>
        <w:t>(</w:t>
      </w:r>
      <w:r w:rsidRPr="00A5447D">
        <w:rPr>
          <w:rFonts w:ascii="Times New Roman" w:hAnsi="Times New Roman" w:hint="eastAsia"/>
        </w:rPr>
        <w:t>下</w:t>
      </w:r>
      <w:proofErr w:type="gramStart"/>
      <w:r w:rsidRPr="00A5447D">
        <w:rPr>
          <w:rFonts w:ascii="Times New Roman" w:hAnsi="Times New Roman" w:hint="eastAsia"/>
        </w:rPr>
        <w:t>稱疾管</w:t>
      </w:r>
      <w:proofErr w:type="gramEnd"/>
      <w:r w:rsidRPr="00A5447D">
        <w:rPr>
          <w:rFonts w:ascii="Times New Roman" w:hAnsi="Times New Roman" w:hint="eastAsia"/>
        </w:rPr>
        <w:t>署</w:t>
      </w:r>
      <w:r w:rsidRPr="00A5447D">
        <w:rPr>
          <w:rFonts w:ascii="Times New Roman" w:hAnsi="Times New Roman"/>
        </w:rPr>
        <w:t>)</w:t>
      </w:r>
      <w:r w:rsidRPr="00A5447D">
        <w:rPr>
          <w:rFonts w:ascii="Times New Roman" w:hAnsi="Times New Roman" w:hint="eastAsia"/>
        </w:rPr>
        <w:t>獲知後即啟動相關整備應變作為。</w:t>
      </w:r>
      <w:r w:rsidRPr="00A5447D">
        <w:rPr>
          <w:rFonts w:ascii="Times New Roman" w:hAnsi="Times New Roman"/>
        </w:rPr>
        <w:t>中國官方於</w:t>
      </w:r>
      <w:r w:rsidRPr="00A5447D">
        <w:rPr>
          <w:rFonts w:ascii="Times New Roman" w:hAnsi="Times New Roman"/>
        </w:rPr>
        <w:t>2020</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9</w:t>
      </w:r>
      <w:r w:rsidRPr="00A5447D">
        <w:rPr>
          <w:rFonts w:ascii="Times New Roman" w:hAnsi="Times New Roman"/>
        </w:rPr>
        <w:t>日公布其病原體為</w:t>
      </w:r>
      <w:proofErr w:type="gramStart"/>
      <w:r w:rsidRPr="00A5447D">
        <w:rPr>
          <w:rFonts w:ascii="Times New Roman" w:hAnsi="Times New Roman"/>
        </w:rPr>
        <w:t>新型冠</w:t>
      </w:r>
      <w:proofErr w:type="gramEnd"/>
      <w:r w:rsidRPr="00A5447D">
        <w:rPr>
          <w:rFonts w:ascii="Times New Roman" w:hAnsi="Times New Roman"/>
        </w:rPr>
        <w:t>狀病毒，此疫情隨後迅速</w:t>
      </w:r>
      <w:r w:rsidRPr="00A5447D">
        <w:rPr>
          <w:rFonts w:ascii="Times New Roman" w:hAnsi="Times New Roman" w:hint="eastAsia"/>
        </w:rPr>
        <w:t>於全球</w:t>
      </w:r>
      <w:r w:rsidRPr="00A5447D">
        <w:rPr>
          <w:rFonts w:ascii="Times New Roman" w:hAnsi="Times New Roman"/>
        </w:rPr>
        <w:t>擴散</w:t>
      </w:r>
      <w:r w:rsidRPr="00A5447D">
        <w:rPr>
          <w:rFonts w:ascii="Times New Roman" w:hAnsi="Times New Roman" w:hint="eastAsia"/>
        </w:rPr>
        <w:t>，我國</w:t>
      </w:r>
      <w:r w:rsidRPr="00A5447D">
        <w:rPr>
          <w:rFonts w:ascii="Times New Roman" w:hAnsi="Times New Roman"/>
        </w:rPr>
        <w:t>於民國</w:t>
      </w:r>
      <w:r w:rsidRPr="00A5447D">
        <w:rPr>
          <w:rFonts w:ascii="Times New Roman" w:hAnsi="Times New Roman"/>
        </w:rPr>
        <w:t>(</w:t>
      </w:r>
      <w:r w:rsidRPr="00A5447D">
        <w:rPr>
          <w:rFonts w:ascii="Times New Roman" w:hAnsi="Times New Roman"/>
        </w:rPr>
        <w:t>下同</w:t>
      </w:r>
      <w:r w:rsidRPr="00A5447D">
        <w:rPr>
          <w:rFonts w:ascii="Times New Roman" w:hAnsi="Times New Roman"/>
        </w:rPr>
        <w:t>)109</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15</w:t>
      </w:r>
      <w:r w:rsidRPr="00A5447D">
        <w:rPr>
          <w:rFonts w:ascii="Times New Roman" w:hAnsi="Times New Roman"/>
        </w:rPr>
        <w:t>日起公告</w:t>
      </w:r>
      <w:r w:rsidRPr="00A5447D">
        <w:rPr>
          <w:rFonts w:hAnsi="標楷體" w:hint="eastAsia"/>
        </w:rPr>
        <w:t>「武漢肺炎」</w:t>
      </w:r>
      <w:r w:rsidRPr="00A5447D">
        <w:rPr>
          <w:rFonts w:ascii="Times New Roman" w:hAnsi="Times New Roman"/>
        </w:rPr>
        <w:t>為第五類法定傳染病，同年</w:t>
      </w:r>
      <w:r w:rsidRPr="00A5447D">
        <w:rPr>
          <w:rFonts w:ascii="Times New Roman" w:hAnsi="Times New Roman"/>
        </w:rPr>
        <w:t>1</w:t>
      </w:r>
      <w:r w:rsidRPr="00A5447D">
        <w:rPr>
          <w:rFonts w:ascii="Times New Roman" w:hAnsi="Times New Roman"/>
        </w:rPr>
        <w:t>月</w:t>
      </w:r>
      <w:r w:rsidRPr="00A5447D">
        <w:rPr>
          <w:rFonts w:ascii="Times New Roman" w:hAnsi="Times New Roman"/>
        </w:rPr>
        <w:t>20</w:t>
      </w:r>
      <w:r w:rsidRPr="00A5447D">
        <w:rPr>
          <w:rFonts w:ascii="Times New Roman" w:hAnsi="Times New Roman"/>
        </w:rPr>
        <w:t>日</w:t>
      </w:r>
      <w:proofErr w:type="gramStart"/>
      <w:r w:rsidRPr="00A5447D">
        <w:rPr>
          <w:rFonts w:ascii="Times New Roman" w:hAnsi="Times New Roman"/>
        </w:rPr>
        <w:t>疾管署宣</w:t>
      </w:r>
      <w:proofErr w:type="gramEnd"/>
      <w:r w:rsidRPr="00A5447D">
        <w:rPr>
          <w:rFonts w:ascii="Times New Roman" w:hAnsi="Times New Roman"/>
        </w:rPr>
        <w:t>布成立「嚴重特殊傳染性肺炎中央流行疫情指揮中心」</w:t>
      </w:r>
      <w:r w:rsidRPr="00A5447D">
        <w:rPr>
          <w:rFonts w:ascii="Times New Roman" w:hAnsi="Times New Roman"/>
        </w:rPr>
        <w:t>(</w:t>
      </w:r>
      <w:r w:rsidRPr="00A5447D">
        <w:rPr>
          <w:rFonts w:ascii="Times New Roman" w:hAnsi="Times New Roman"/>
        </w:rPr>
        <w:t>下稱指揮中心</w:t>
      </w:r>
      <w:r w:rsidRPr="00A5447D">
        <w:rPr>
          <w:rFonts w:ascii="Times New Roman" w:hAnsi="Times New Roman"/>
        </w:rPr>
        <w:t>)</w:t>
      </w:r>
      <w:r w:rsidRPr="00A5447D">
        <w:rPr>
          <w:rFonts w:ascii="Times New Roman" w:hAnsi="Times New Roman" w:hint="eastAsia"/>
        </w:rPr>
        <w:t>。</w:t>
      </w:r>
      <w:r w:rsidRPr="00A5447D">
        <w:rPr>
          <w:rFonts w:ascii="Times New Roman" w:hAnsi="Times New Roman"/>
        </w:rPr>
        <w:t>世界衛生組織（</w:t>
      </w:r>
      <w:r w:rsidRPr="00A5447D">
        <w:rPr>
          <w:rFonts w:ascii="Times New Roman" w:hAnsi="Times New Roman"/>
        </w:rPr>
        <w:t>World Health Organization, WHO</w:t>
      </w:r>
      <w:r w:rsidRPr="00A5447D">
        <w:rPr>
          <w:rFonts w:ascii="Times New Roman" w:hAnsi="Times New Roman"/>
        </w:rPr>
        <w:t>）</w:t>
      </w:r>
      <w:r w:rsidRPr="00A5447D">
        <w:rPr>
          <w:rFonts w:ascii="Times New Roman" w:hAnsi="Times New Roman" w:hint="eastAsia"/>
        </w:rPr>
        <w:t>亦於同</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30</w:t>
      </w:r>
      <w:r w:rsidRPr="00A5447D">
        <w:rPr>
          <w:rFonts w:ascii="Times New Roman" w:hAnsi="Times New Roman"/>
        </w:rPr>
        <w:t>日公布此為一公共衛生緊急事件，</w:t>
      </w:r>
      <w:r w:rsidRPr="00A5447D">
        <w:rPr>
          <w:rFonts w:ascii="Times New Roman" w:hAnsi="Times New Roman"/>
        </w:rPr>
        <w:t>2</w:t>
      </w:r>
      <w:r w:rsidRPr="00A5447D">
        <w:rPr>
          <w:rFonts w:ascii="Times New Roman" w:hAnsi="Times New Roman"/>
        </w:rPr>
        <w:t>月</w:t>
      </w:r>
      <w:r w:rsidRPr="00A5447D">
        <w:rPr>
          <w:rFonts w:ascii="Times New Roman" w:hAnsi="Times New Roman"/>
        </w:rPr>
        <w:t>11</w:t>
      </w:r>
      <w:r w:rsidRPr="00A5447D">
        <w:rPr>
          <w:rFonts w:ascii="Times New Roman" w:hAnsi="Times New Roman"/>
        </w:rPr>
        <w:t>日將此</w:t>
      </w:r>
      <w:proofErr w:type="gramStart"/>
      <w:r w:rsidRPr="00A5447D">
        <w:rPr>
          <w:rFonts w:ascii="Times New Roman" w:hAnsi="Times New Roman"/>
        </w:rPr>
        <w:t>新型冠</w:t>
      </w:r>
      <w:proofErr w:type="gramEnd"/>
      <w:r w:rsidRPr="00A5447D">
        <w:rPr>
          <w:rFonts w:ascii="Times New Roman" w:hAnsi="Times New Roman"/>
        </w:rPr>
        <w:t>狀病毒所造成的疾病稱為</w:t>
      </w:r>
      <w:r w:rsidRPr="00A5447D">
        <w:rPr>
          <w:rFonts w:ascii="Times New Roman" w:hAnsi="Times New Roman"/>
        </w:rPr>
        <w:t>COVID-19</w:t>
      </w:r>
      <w:r w:rsidRPr="00A5447D">
        <w:rPr>
          <w:rFonts w:ascii="Times New Roman" w:hAnsi="Times New Roman"/>
        </w:rPr>
        <w:t>（</w:t>
      </w:r>
      <w:r w:rsidRPr="00A5447D">
        <w:rPr>
          <w:rFonts w:ascii="Times New Roman" w:hAnsi="Times New Roman"/>
        </w:rPr>
        <w:t>Coronavirus Disease-2019</w:t>
      </w:r>
      <w:r w:rsidRPr="00A5447D">
        <w:rPr>
          <w:rFonts w:ascii="Times New Roman" w:hAnsi="Times New Roman"/>
        </w:rPr>
        <w:t>，即嚴重特殊傳染性肺炎，下稱</w:t>
      </w:r>
      <w:r w:rsidRPr="00A5447D">
        <w:rPr>
          <w:rFonts w:ascii="Times New Roman" w:hAnsi="Times New Roman" w:hint="eastAsia"/>
        </w:rPr>
        <w:t>之</w:t>
      </w:r>
      <w:r w:rsidRPr="00A5447D">
        <w:rPr>
          <w:rFonts w:ascii="Times New Roman" w:hAnsi="Times New Roman"/>
        </w:rPr>
        <w:t>）。</w:t>
      </w:r>
      <w:r w:rsidRPr="00A5447D">
        <w:rPr>
          <w:rFonts w:ascii="Times New Roman" w:hAnsi="Times New Roman" w:hint="eastAsia"/>
        </w:rPr>
        <w:t>我國</w:t>
      </w:r>
      <w:r w:rsidRPr="00A5447D">
        <w:rPr>
          <w:rFonts w:ascii="Times New Roman" w:hAnsi="Times New Roman"/>
        </w:rPr>
        <w:t>於</w:t>
      </w:r>
      <w:r w:rsidRPr="00A5447D">
        <w:rPr>
          <w:rFonts w:ascii="Times New Roman" w:hAnsi="Times New Roman"/>
        </w:rPr>
        <w:t>109</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21</w:t>
      </w:r>
      <w:r w:rsidRPr="00A5447D">
        <w:rPr>
          <w:rFonts w:ascii="Times New Roman" w:hAnsi="Times New Roman"/>
        </w:rPr>
        <w:t>日</w:t>
      </w:r>
      <w:r w:rsidRPr="00A5447D">
        <w:rPr>
          <w:rFonts w:ascii="Times New Roman" w:hAnsi="Times New Roman" w:hint="eastAsia"/>
        </w:rPr>
        <w:t>發現</w:t>
      </w:r>
      <w:r w:rsidRPr="00A5447D">
        <w:rPr>
          <w:rFonts w:ascii="Times New Roman" w:hAnsi="Times New Roman"/>
        </w:rPr>
        <w:t>第</w:t>
      </w:r>
      <w:proofErr w:type="gramStart"/>
      <w:r w:rsidRPr="00A5447D">
        <w:rPr>
          <w:rFonts w:ascii="Times New Roman" w:hAnsi="Times New Roman"/>
        </w:rPr>
        <w:t>一起境外移入確</w:t>
      </w:r>
      <w:proofErr w:type="gramEnd"/>
      <w:r w:rsidRPr="00A5447D">
        <w:rPr>
          <w:rFonts w:ascii="Times New Roman" w:hAnsi="Times New Roman"/>
        </w:rPr>
        <w:t>診個案，同年</w:t>
      </w:r>
      <w:r w:rsidRPr="00A5447D">
        <w:rPr>
          <w:rFonts w:ascii="Times New Roman" w:hAnsi="Times New Roman"/>
        </w:rPr>
        <w:t>1</w:t>
      </w:r>
      <w:r w:rsidRPr="00A5447D">
        <w:rPr>
          <w:rFonts w:ascii="Times New Roman" w:hAnsi="Times New Roman"/>
        </w:rPr>
        <w:t>月</w:t>
      </w:r>
      <w:r w:rsidRPr="00A5447D">
        <w:rPr>
          <w:rFonts w:ascii="Times New Roman" w:hAnsi="Times New Roman"/>
        </w:rPr>
        <w:t>28</w:t>
      </w:r>
      <w:r w:rsidRPr="00A5447D">
        <w:rPr>
          <w:rFonts w:ascii="Times New Roman" w:hAnsi="Times New Roman"/>
        </w:rPr>
        <w:t>日</w:t>
      </w:r>
      <w:r w:rsidRPr="00A5447D">
        <w:rPr>
          <w:rFonts w:ascii="Times New Roman" w:hAnsi="Times New Roman" w:hint="eastAsia"/>
        </w:rPr>
        <w:t>出現</w:t>
      </w:r>
      <w:r w:rsidRPr="00A5447D">
        <w:rPr>
          <w:rFonts w:ascii="Times New Roman" w:hAnsi="Times New Roman"/>
        </w:rPr>
        <w:t>第</w:t>
      </w:r>
      <w:r w:rsidRPr="00A5447D">
        <w:rPr>
          <w:rFonts w:ascii="Times New Roman" w:hAnsi="Times New Roman" w:hint="eastAsia"/>
        </w:rPr>
        <w:t>一</w:t>
      </w:r>
      <w:r w:rsidRPr="00A5447D">
        <w:rPr>
          <w:rFonts w:ascii="Times New Roman" w:hAnsi="Times New Roman"/>
        </w:rPr>
        <w:t>例本土個案</w:t>
      </w:r>
      <w:r w:rsidRPr="00A5447D">
        <w:rPr>
          <w:rFonts w:ascii="Times New Roman" w:hAnsi="Times New Roman" w:hint="eastAsia"/>
        </w:rPr>
        <w:t>，指揮中心嗣於</w:t>
      </w:r>
      <w:r w:rsidRPr="00A5447D">
        <w:rPr>
          <w:rFonts w:ascii="Times New Roman" w:hAnsi="Times New Roman" w:hint="eastAsia"/>
        </w:rPr>
        <w:t>2</w:t>
      </w:r>
      <w:r w:rsidRPr="00A5447D">
        <w:rPr>
          <w:rFonts w:ascii="Times New Roman" w:hAnsi="Times New Roman" w:hint="eastAsia"/>
        </w:rPr>
        <w:t>月</w:t>
      </w:r>
      <w:r w:rsidRPr="00A5447D">
        <w:rPr>
          <w:rFonts w:ascii="Times New Roman" w:hAnsi="Times New Roman" w:hint="eastAsia"/>
        </w:rPr>
        <w:t>2</w:t>
      </w:r>
      <w:r w:rsidRPr="00A5447D">
        <w:rPr>
          <w:rFonts w:ascii="Times New Roman" w:hAnsi="Times New Roman"/>
        </w:rPr>
        <w:t>7</w:t>
      </w:r>
      <w:r w:rsidRPr="00A5447D">
        <w:rPr>
          <w:rFonts w:ascii="Times New Roman" w:hAnsi="Times New Roman" w:hint="eastAsia"/>
        </w:rPr>
        <w:t>日由行政院一級開設</w:t>
      </w:r>
      <w:r w:rsidRPr="00A5447D">
        <w:rPr>
          <w:rFonts w:ascii="Times New Roman" w:hAnsi="Times New Roman"/>
        </w:rPr>
        <w:t>。自</w:t>
      </w:r>
      <w:r w:rsidRPr="00A5447D">
        <w:rPr>
          <w:rFonts w:ascii="Times New Roman" w:hAnsi="Times New Roman"/>
        </w:rPr>
        <w:t>109</w:t>
      </w:r>
      <w:r w:rsidRPr="00A5447D">
        <w:rPr>
          <w:rFonts w:ascii="Times New Roman" w:hAnsi="Times New Roman"/>
        </w:rPr>
        <w:t>年起，我國歷經</w:t>
      </w:r>
      <w:r w:rsidRPr="00A5447D">
        <w:rPr>
          <w:rFonts w:ascii="Times New Roman" w:hAnsi="Times New Roman"/>
        </w:rPr>
        <w:t>COVID-19</w:t>
      </w:r>
      <w:r w:rsidRPr="00A5447D">
        <w:rPr>
          <w:rFonts w:ascii="Times New Roman" w:hAnsi="Times New Roman"/>
        </w:rPr>
        <w:t>全球大流行、醫院</w:t>
      </w:r>
      <w:proofErr w:type="gramStart"/>
      <w:r w:rsidRPr="00A5447D">
        <w:rPr>
          <w:rFonts w:ascii="Times New Roman" w:hAnsi="Times New Roman"/>
        </w:rPr>
        <w:t>院</w:t>
      </w:r>
      <w:proofErr w:type="gramEnd"/>
      <w:r w:rsidRPr="00A5447D">
        <w:rPr>
          <w:rFonts w:ascii="Times New Roman" w:hAnsi="Times New Roman"/>
        </w:rPr>
        <w:t>內爆發群聚感染、出現感染源不明之本土病例、疫情進入社區流行階段、疫情嚴峻提升至三級警戒、印度</w:t>
      </w:r>
      <w:r w:rsidRPr="00A5447D">
        <w:rPr>
          <w:rFonts w:ascii="Times New Roman" w:hAnsi="Times New Roman"/>
        </w:rPr>
        <w:t>Delta</w:t>
      </w:r>
      <w:proofErr w:type="gramStart"/>
      <w:r w:rsidRPr="00A5447D">
        <w:rPr>
          <w:rFonts w:ascii="Times New Roman" w:hAnsi="Times New Roman"/>
        </w:rPr>
        <w:t>變異株於全</w:t>
      </w:r>
      <w:proofErr w:type="gramEnd"/>
      <w:r w:rsidRPr="00A5447D">
        <w:rPr>
          <w:rFonts w:ascii="Times New Roman" w:hAnsi="Times New Roman"/>
        </w:rPr>
        <w:t>球擴散及</w:t>
      </w:r>
      <w:r w:rsidRPr="00A5447D">
        <w:rPr>
          <w:rFonts w:ascii="Times New Roman" w:hAnsi="Times New Roman"/>
        </w:rPr>
        <w:t>Omicron</w:t>
      </w:r>
      <w:r w:rsidRPr="00A5447D">
        <w:rPr>
          <w:rFonts w:ascii="Times New Roman" w:hAnsi="Times New Roman"/>
        </w:rPr>
        <w:t>變異株持續流行等不同疫情階段，至</w:t>
      </w:r>
      <w:r w:rsidRPr="00A5447D">
        <w:rPr>
          <w:rFonts w:ascii="Times New Roman" w:hAnsi="Times New Roman"/>
        </w:rPr>
        <w:t>112</w:t>
      </w:r>
      <w:r w:rsidRPr="00A5447D">
        <w:rPr>
          <w:rFonts w:ascii="Times New Roman" w:hAnsi="Times New Roman"/>
        </w:rPr>
        <w:t>年</w:t>
      </w:r>
      <w:r w:rsidRPr="00A5447D">
        <w:rPr>
          <w:rFonts w:ascii="Times New Roman" w:hAnsi="Times New Roman" w:hint="eastAsia"/>
        </w:rPr>
        <w:t>間</w:t>
      </w:r>
      <w:r w:rsidRPr="00A5447D">
        <w:rPr>
          <w:rFonts w:ascii="Times New Roman" w:hAnsi="Times New Roman"/>
        </w:rPr>
        <w:t>考量疫情穩定下降，</w:t>
      </w:r>
      <w:proofErr w:type="gramStart"/>
      <w:r w:rsidRPr="00A5447D">
        <w:rPr>
          <w:rFonts w:ascii="Times New Roman" w:hAnsi="Times New Roman"/>
        </w:rPr>
        <w:t>國際間亦</w:t>
      </w:r>
      <w:r w:rsidRPr="00A5447D">
        <w:rPr>
          <w:rFonts w:ascii="Times New Roman" w:hAnsi="Times New Roman"/>
        </w:rPr>
        <w:lastRenderedPageBreak/>
        <w:t>朝</w:t>
      </w:r>
      <w:proofErr w:type="gramEnd"/>
      <w:r w:rsidRPr="00A5447D">
        <w:rPr>
          <w:rFonts w:ascii="Times New Roman" w:hAnsi="Times New Roman"/>
        </w:rPr>
        <w:t>向調降防疫等級，</w:t>
      </w:r>
      <w:r w:rsidRPr="00A5447D">
        <w:rPr>
          <w:rFonts w:ascii="Times New Roman" w:hAnsi="Times New Roman" w:hint="eastAsia"/>
        </w:rPr>
        <w:t>遂於同年</w:t>
      </w:r>
      <w:r w:rsidRPr="00A5447D">
        <w:rPr>
          <w:rFonts w:ascii="Times New Roman" w:hAnsi="Times New Roman"/>
        </w:rPr>
        <w:t>5</w:t>
      </w:r>
      <w:r w:rsidRPr="00A5447D">
        <w:rPr>
          <w:rFonts w:ascii="Times New Roman" w:hAnsi="Times New Roman"/>
        </w:rPr>
        <w:t>月</w:t>
      </w:r>
      <w:r w:rsidRPr="00A5447D">
        <w:rPr>
          <w:rFonts w:ascii="Times New Roman" w:hAnsi="Times New Roman"/>
        </w:rPr>
        <w:t>1</w:t>
      </w:r>
      <w:r w:rsidRPr="00A5447D">
        <w:rPr>
          <w:rFonts w:ascii="Times New Roman" w:hAnsi="Times New Roman"/>
        </w:rPr>
        <w:t>日將</w:t>
      </w:r>
      <w:r w:rsidRPr="00A5447D">
        <w:rPr>
          <w:rFonts w:ascii="Times New Roman" w:hAnsi="Times New Roman"/>
        </w:rPr>
        <w:t>COVID-19</w:t>
      </w:r>
      <w:r w:rsidRPr="00A5447D">
        <w:rPr>
          <w:rFonts w:ascii="Times New Roman" w:hAnsi="Times New Roman"/>
        </w:rPr>
        <w:t>調整為第四類傳染病，並於同日解編指揮中心，臺灣邁入疫後新生活。</w:t>
      </w:r>
      <w:r w:rsidRPr="00A5447D">
        <w:rPr>
          <w:rFonts w:ascii="Times New Roman" w:hAnsi="Times New Roman"/>
        </w:rPr>
        <w:t>109</w:t>
      </w:r>
      <w:r w:rsidRPr="00A5447D">
        <w:rPr>
          <w:rFonts w:ascii="Times New Roman" w:hAnsi="Times New Roman"/>
        </w:rPr>
        <w:t>至</w:t>
      </w:r>
      <w:r w:rsidRPr="00A5447D">
        <w:rPr>
          <w:rFonts w:ascii="Times New Roman" w:hAnsi="Times New Roman"/>
        </w:rPr>
        <w:t>112</w:t>
      </w:r>
      <w:r w:rsidRPr="00A5447D">
        <w:rPr>
          <w:rFonts w:ascii="Times New Roman" w:hAnsi="Times New Roman"/>
        </w:rPr>
        <w:t>年，持續</w:t>
      </w:r>
      <w:r w:rsidRPr="00A5447D">
        <w:rPr>
          <w:rFonts w:ascii="Times New Roman" w:hAnsi="Times New Roman"/>
        </w:rPr>
        <w:t>3</w:t>
      </w:r>
      <w:r w:rsidRPr="00A5447D">
        <w:rPr>
          <w:rFonts w:ascii="Times New Roman" w:hAnsi="Times New Roman"/>
        </w:rPr>
        <w:t>年餘，</w:t>
      </w:r>
      <w:proofErr w:type="gramStart"/>
      <w:r w:rsidRPr="00A5447D">
        <w:rPr>
          <w:rFonts w:ascii="Times New Roman" w:hAnsi="Times New Roman"/>
        </w:rPr>
        <w:t>醫</w:t>
      </w:r>
      <w:proofErr w:type="gramEnd"/>
      <w:r w:rsidRPr="00A5447D">
        <w:rPr>
          <w:rFonts w:ascii="Times New Roman" w:hAnsi="Times New Roman"/>
        </w:rPr>
        <w:t>事人員挺身抗疫，堅守防疫第一線，執行</w:t>
      </w:r>
      <w:r w:rsidRPr="00A5447D">
        <w:rPr>
          <w:rFonts w:ascii="Times New Roman" w:hAnsi="Times New Roman"/>
        </w:rPr>
        <w:t>COVID-19</w:t>
      </w:r>
      <w:r w:rsidRPr="00A5447D">
        <w:rPr>
          <w:rFonts w:ascii="Times New Roman" w:hAnsi="Times New Roman"/>
        </w:rPr>
        <w:t>防治工作不輟，以維繫醫療照護量能，肩負守護國人健康之重任。</w:t>
      </w:r>
    </w:p>
    <w:p w14:paraId="7DD4BAC2" w14:textId="77777777" w:rsidR="006D0499" w:rsidRPr="00A5447D" w:rsidRDefault="006D0499" w:rsidP="006D0499">
      <w:pPr>
        <w:pStyle w:val="1"/>
        <w:numPr>
          <w:ilvl w:val="0"/>
          <w:numId w:val="0"/>
        </w:numPr>
        <w:ind w:leftChars="208" w:left="708" w:firstLineChars="208" w:firstLine="708"/>
        <w:rPr>
          <w:rFonts w:ascii="Times New Roman" w:hAnsi="Times New Roman"/>
        </w:rPr>
      </w:pPr>
      <w:r w:rsidRPr="00A5447D">
        <w:rPr>
          <w:rFonts w:ascii="Times New Roman" w:hAnsi="Times New Roman"/>
        </w:rPr>
        <w:t>惟</w:t>
      </w:r>
      <w:proofErr w:type="gramStart"/>
      <w:r w:rsidRPr="00A5447D">
        <w:rPr>
          <w:rFonts w:ascii="Times New Roman" w:hAnsi="Times New Roman"/>
        </w:rPr>
        <w:t>據訴，醫</w:t>
      </w:r>
      <w:proofErr w:type="gramEnd"/>
      <w:r w:rsidRPr="00A5447D">
        <w:rPr>
          <w:rFonts w:ascii="Times New Roman" w:hAnsi="Times New Roman"/>
        </w:rPr>
        <w:t>事人員於疫情期間執行醫療業務感染</w:t>
      </w:r>
      <w:r w:rsidRPr="00A5447D">
        <w:rPr>
          <w:rFonts w:ascii="Times New Roman" w:hAnsi="Times New Roman"/>
        </w:rPr>
        <w:t>COVID-19</w:t>
      </w:r>
      <w:r w:rsidRPr="00A5447D">
        <w:rPr>
          <w:rFonts w:ascii="Times New Roman" w:hAnsi="Times New Roman"/>
        </w:rPr>
        <w:t>，經依《執行第五類傳染病防治工作致傷病或死亡補助辦法》</w:t>
      </w:r>
      <w:r w:rsidRPr="00A5447D">
        <w:rPr>
          <w:rFonts w:ascii="Times New Roman" w:hAnsi="Times New Roman"/>
        </w:rPr>
        <w:t>(</w:t>
      </w:r>
      <w:r w:rsidRPr="00A5447D">
        <w:rPr>
          <w:rFonts w:ascii="Times New Roman" w:hAnsi="Times New Roman"/>
        </w:rPr>
        <w:t>下稱《補助辦法》</w:t>
      </w:r>
      <w:r w:rsidRPr="00A5447D">
        <w:rPr>
          <w:rFonts w:ascii="Times New Roman" w:hAnsi="Times New Roman"/>
        </w:rPr>
        <w:t>)</w:t>
      </w:r>
      <w:r w:rsidRPr="00A5447D">
        <w:rPr>
          <w:rFonts w:ascii="Times New Roman" w:hAnsi="Times New Roman"/>
        </w:rPr>
        <w:t>向</w:t>
      </w:r>
      <w:proofErr w:type="gramStart"/>
      <w:r w:rsidRPr="00A5447D">
        <w:rPr>
          <w:rFonts w:ascii="Times New Roman" w:hAnsi="Times New Roman"/>
        </w:rPr>
        <w:t>衛福</w:t>
      </w:r>
      <w:proofErr w:type="gramEnd"/>
      <w:r w:rsidRPr="00A5447D">
        <w:rPr>
          <w:rFonts w:ascii="Times New Roman" w:hAnsi="Times New Roman"/>
        </w:rPr>
        <w:t>部申請補助</w:t>
      </w:r>
      <w:proofErr w:type="gramStart"/>
      <w:r w:rsidRPr="00A5447D">
        <w:rPr>
          <w:rFonts w:ascii="Times New Roman" w:hAnsi="Times New Roman"/>
        </w:rPr>
        <w:t>詎遭</w:t>
      </w:r>
      <w:proofErr w:type="gramEnd"/>
      <w:r w:rsidRPr="00A5447D">
        <w:rPr>
          <w:rFonts w:ascii="Times New Roman" w:hAnsi="Times New Roman"/>
        </w:rPr>
        <w:t>否准，究前開補助制度及審查作業是否符合相關法令規定？有</w:t>
      </w:r>
      <w:proofErr w:type="gramStart"/>
      <w:r w:rsidRPr="00A5447D">
        <w:rPr>
          <w:rFonts w:ascii="Times New Roman" w:hAnsi="Times New Roman"/>
        </w:rPr>
        <w:t>無指陳黑</w:t>
      </w:r>
      <w:proofErr w:type="gramEnd"/>
      <w:r w:rsidRPr="00A5447D">
        <w:rPr>
          <w:rFonts w:ascii="Times New Roman" w:hAnsi="Times New Roman"/>
        </w:rPr>
        <w:t>箱審查情事？是否侵害醫護人員權益？實有深入調查之必要。</w:t>
      </w:r>
    </w:p>
    <w:p w14:paraId="66D6575D" w14:textId="650D9039" w:rsidR="00F54749" w:rsidRPr="005354FC" w:rsidRDefault="006D0499" w:rsidP="006D0499">
      <w:pPr>
        <w:pStyle w:val="1"/>
        <w:numPr>
          <w:ilvl w:val="0"/>
          <w:numId w:val="0"/>
        </w:numPr>
        <w:ind w:leftChars="208" w:left="708" w:firstLineChars="208" w:firstLine="708"/>
        <w:rPr>
          <w:rFonts w:ascii="Times New Roman" w:hAnsi="Times New Roman"/>
        </w:rPr>
      </w:pPr>
      <w:r w:rsidRPr="00A5447D">
        <w:rPr>
          <w:rFonts w:ascii="Times New Roman" w:hAnsi="Times New Roman"/>
        </w:rPr>
        <w:t>案經本院向</w:t>
      </w:r>
      <w:proofErr w:type="gramStart"/>
      <w:r w:rsidRPr="00A5447D">
        <w:rPr>
          <w:rFonts w:ascii="Times New Roman" w:hAnsi="Times New Roman"/>
        </w:rPr>
        <w:t>衛福部調</w:t>
      </w:r>
      <w:proofErr w:type="gramEnd"/>
      <w:r w:rsidRPr="00A5447D">
        <w:rPr>
          <w:rFonts w:ascii="Times New Roman" w:hAnsi="Times New Roman"/>
        </w:rPr>
        <w:t>閱相關卷證，並</w:t>
      </w:r>
      <w:r w:rsidRPr="00A5447D">
        <w:rPr>
          <w:rFonts w:ascii="Times New Roman" w:hAnsi="Times New Roman" w:hint="eastAsia"/>
        </w:rPr>
        <w:t>通知證人</w:t>
      </w:r>
      <w:r w:rsidRPr="00A5447D">
        <w:rPr>
          <w:rFonts w:ascii="Times New Roman" w:hAnsi="Times New Roman"/>
        </w:rPr>
        <w:t>於</w:t>
      </w:r>
      <w:r w:rsidRPr="00A5447D">
        <w:rPr>
          <w:rFonts w:ascii="Times New Roman" w:hAnsi="Times New Roman"/>
        </w:rPr>
        <w:t>112</w:t>
      </w:r>
      <w:r w:rsidRPr="00A5447D">
        <w:rPr>
          <w:rFonts w:ascii="Times New Roman" w:hAnsi="Times New Roman"/>
        </w:rPr>
        <w:t>年</w:t>
      </w:r>
      <w:r w:rsidRPr="00A5447D">
        <w:rPr>
          <w:rFonts w:ascii="Times New Roman" w:hAnsi="Times New Roman"/>
        </w:rPr>
        <w:t>8</w:t>
      </w:r>
      <w:r w:rsidRPr="00A5447D">
        <w:rPr>
          <w:rFonts w:ascii="Times New Roman" w:hAnsi="Times New Roman"/>
        </w:rPr>
        <w:t>月</w:t>
      </w:r>
      <w:r w:rsidRPr="00A5447D">
        <w:rPr>
          <w:rFonts w:ascii="Times New Roman" w:hAnsi="Times New Roman"/>
        </w:rPr>
        <w:t>29</w:t>
      </w:r>
      <w:r w:rsidRPr="00A5447D">
        <w:rPr>
          <w:rFonts w:ascii="Times New Roman" w:hAnsi="Times New Roman"/>
        </w:rPr>
        <w:t>日</w:t>
      </w:r>
      <w:r w:rsidRPr="00A5447D">
        <w:rPr>
          <w:rFonts w:ascii="Times New Roman" w:hAnsi="Times New Roman" w:hint="eastAsia"/>
        </w:rPr>
        <w:t>到院作證</w:t>
      </w:r>
      <w:r w:rsidRPr="00A5447D">
        <w:rPr>
          <w:rFonts w:ascii="Times New Roman" w:hAnsi="Times New Roman"/>
        </w:rPr>
        <w:t>，</w:t>
      </w:r>
      <w:r w:rsidRPr="00A5447D">
        <w:rPr>
          <w:rFonts w:ascii="Times New Roman" w:hAnsi="Times New Roman" w:hint="eastAsia"/>
        </w:rPr>
        <w:t>以</w:t>
      </w:r>
      <w:r w:rsidRPr="00A5447D">
        <w:rPr>
          <w:rFonts w:ascii="Times New Roman" w:hAnsi="Times New Roman"/>
        </w:rPr>
        <w:t>瞭解醫事人員依《補助辦法》申請補助之實際情形；</w:t>
      </w:r>
      <w:r w:rsidRPr="00A5447D">
        <w:rPr>
          <w:rFonts w:ascii="Times New Roman" w:hAnsi="Times New Roman" w:hint="eastAsia"/>
        </w:rPr>
        <w:t>同</w:t>
      </w:r>
      <w:r w:rsidRPr="00A5447D">
        <w:rPr>
          <w:rFonts w:ascii="Times New Roman" w:hAnsi="Times New Roman"/>
        </w:rPr>
        <w:t>年</w:t>
      </w:r>
      <w:r w:rsidRPr="00A5447D">
        <w:rPr>
          <w:rFonts w:ascii="Times New Roman" w:hAnsi="Times New Roman"/>
        </w:rPr>
        <w:t>9</w:t>
      </w:r>
      <w:r w:rsidRPr="00A5447D">
        <w:rPr>
          <w:rFonts w:ascii="Times New Roman" w:hAnsi="Times New Roman"/>
        </w:rPr>
        <w:t>月</w:t>
      </w:r>
      <w:r w:rsidRPr="00A5447D">
        <w:rPr>
          <w:rFonts w:ascii="Times New Roman" w:hAnsi="Times New Roman"/>
        </w:rPr>
        <w:t>19</w:t>
      </w:r>
      <w:r w:rsidRPr="00A5447D">
        <w:rPr>
          <w:rFonts w:ascii="Times New Roman" w:hAnsi="Times New Roman"/>
        </w:rPr>
        <w:t>日就《補助辦法》之規範、補助基準、審核程序及現行基層醫療人員實際申請補助情形等議題，諮詢相關專家學者；復就本案爭點於</w:t>
      </w:r>
      <w:r w:rsidRPr="00A5447D">
        <w:rPr>
          <w:rFonts w:ascii="Times New Roman" w:hAnsi="Times New Roman"/>
        </w:rPr>
        <w:t>11</w:t>
      </w:r>
      <w:r w:rsidRPr="00A5447D">
        <w:rPr>
          <w:rFonts w:ascii="Times New Roman" w:hAnsi="Times New Roman"/>
        </w:rPr>
        <w:t>月</w:t>
      </w:r>
      <w:r w:rsidRPr="00A5447D">
        <w:rPr>
          <w:rFonts w:ascii="Times New Roman" w:hAnsi="Times New Roman"/>
        </w:rPr>
        <w:t>6</w:t>
      </w:r>
      <w:r w:rsidRPr="00A5447D">
        <w:rPr>
          <w:rFonts w:ascii="Times New Roman" w:hAnsi="Times New Roman"/>
        </w:rPr>
        <w:t>日約</w:t>
      </w:r>
      <w:proofErr w:type="gramStart"/>
      <w:r w:rsidRPr="00A5447D">
        <w:rPr>
          <w:rFonts w:ascii="Times New Roman" w:hAnsi="Times New Roman"/>
        </w:rPr>
        <w:t>詢衛福部及</w:t>
      </w:r>
      <w:proofErr w:type="gramEnd"/>
      <w:r w:rsidRPr="00A5447D">
        <w:rPr>
          <w:rFonts w:ascii="Times New Roman" w:hAnsi="Times New Roman"/>
        </w:rPr>
        <w:t>勞動部勞工保險局</w:t>
      </w:r>
      <w:r>
        <w:rPr>
          <w:rFonts w:ascii="Times New Roman" w:hAnsi="Times New Roman" w:hint="eastAsia"/>
        </w:rPr>
        <w:t>(</w:t>
      </w:r>
      <w:r>
        <w:rPr>
          <w:rFonts w:ascii="Times New Roman" w:hAnsi="Times New Roman" w:hint="eastAsia"/>
        </w:rPr>
        <w:t>下稱勞保局</w:t>
      </w:r>
      <w:r>
        <w:rPr>
          <w:rFonts w:ascii="Times New Roman" w:hAnsi="Times New Roman" w:hint="eastAsia"/>
        </w:rPr>
        <w:t>)</w:t>
      </w:r>
      <w:r w:rsidRPr="00A5447D">
        <w:rPr>
          <w:rFonts w:ascii="Times New Roman" w:hAnsi="Times New Roman"/>
        </w:rPr>
        <w:t>相關主管、業管人員，業</w:t>
      </w:r>
      <w:proofErr w:type="gramStart"/>
      <w:r w:rsidRPr="00A5447D">
        <w:rPr>
          <w:rFonts w:ascii="Times New Roman" w:hAnsi="Times New Roman"/>
        </w:rPr>
        <w:t>調查竣</w:t>
      </w:r>
      <w:proofErr w:type="gramEnd"/>
      <w:r w:rsidRPr="00A5447D">
        <w:rPr>
          <w:rFonts w:ascii="Times New Roman" w:hAnsi="Times New Roman"/>
        </w:rPr>
        <w:t>事，提出調查</w:t>
      </w:r>
      <w:r w:rsidRPr="00A5447D">
        <w:rPr>
          <w:rFonts w:ascii="Times New Roman" w:hAnsi="Times New Roman" w:hint="eastAsia"/>
        </w:rPr>
        <w:t>事實</w:t>
      </w:r>
      <w:r w:rsidRPr="00A5447D">
        <w:rPr>
          <w:rFonts w:ascii="Times New Roman" w:hAnsi="Times New Roman"/>
        </w:rPr>
        <w:t>如次</w:t>
      </w:r>
      <w:r w:rsidRPr="005354FC">
        <w:rPr>
          <w:rFonts w:ascii="Times New Roman" w:hAnsi="Times New Roman"/>
        </w:rPr>
        <w:t>：</w:t>
      </w:r>
    </w:p>
    <w:p w14:paraId="1EB5E023" w14:textId="001C3E50" w:rsidR="00DB334B" w:rsidRPr="005354FC" w:rsidRDefault="00DB334B" w:rsidP="008F143D">
      <w:pPr>
        <w:numPr>
          <w:ilvl w:val="1"/>
          <w:numId w:val="1"/>
        </w:numPr>
        <w:tabs>
          <w:tab w:val="num" w:pos="360"/>
        </w:tabs>
        <w:kinsoku w:val="0"/>
        <w:overflowPunct/>
        <w:autoSpaceDE/>
        <w:autoSpaceDN/>
        <w:ind w:left="993" w:hanging="697"/>
        <w:outlineLvl w:val="1"/>
        <w:rPr>
          <w:rFonts w:ascii="Times New Roman"/>
          <w:b/>
          <w:kern w:val="0"/>
          <w:szCs w:val="48"/>
        </w:rPr>
      </w:pPr>
      <w:r w:rsidRPr="005354FC">
        <w:rPr>
          <w:rFonts w:ascii="Times New Roman"/>
          <w:b/>
          <w:kern w:val="0"/>
          <w:szCs w:val="48"/>
        </w:rPr>
        <w:t>本案緣起</w:t>
      </w:r>
    </w:p>
    <w:p w14:paraId="148F55DC" w14:textId="77777777" w:rsidR="006D0499" w:rsidRPr="000D486E" w:rsidRDefault="006D0499" w:rsidP="006D0499">
      <w:pPr>
        <w:pStyle w:val="3"/>
        <w:rPr>
          <w:rFonts w:ascii="Times New Roman" w:hAnsi="Times New Roman"/>
        </w:rPr>
      </w:pPr>
      <w:r w:rsidRPr="005354FC">
        <w:rPr>
          <w:rFonts w:ascii="Times New Roman" w:hAnsi="Times New Roman"/>
        </w:rPr>
        <w:t>陳訴人陳訴要旨</w:t>
      </w:r>
    </w:p>
    <w:p w14:paraId="59DD8ECB" w14:textId="50E8AAD6" w:rsidR="006D0499" w:rsidRPr="005354FC" w:rsidRDefault="006D0499" w:rsidP="006D0499">
      <w:pPr>
        <w:pStyle w:val="4"/>
        <w:rPr>
          <w:rFonts w:ascii="Times New Roman" w:hAnsi="Times New Roman"/>
        </w:rPr>
      </w:pPr>
      <w:r w:rsidRPr="005354FC">
        <w:rPr>
          <w:rFonts w:ascii="Times New Roman" w:hAnsi="Times New Roman"/>
        </w:rPr>
        <w:t>多位醫療人員於執行職務時接觸確診者，依該</w:t>
      </w:r>
      <w:r w:rsidRPr="00CD69B2">
        <w:rPr>
          <w:rFonts w:ascii="Times New Roman" w:hAnsi="Times New Roman"/>
        </w:rPr>
        <w:t>《補助辦法》</w:t>
      </w:r>
      <w:r w:rsidRPr="005354FC">
        <w:rPr>
          <w:rFonts w:ascii="Times New Roman" w:hAnsi="Times New Roman"/>
        </w:rPr>
        <w:t>申請相關補助，衛福部審定不核予補助。</w:t>
      </w:r>
    </w:p>
    <w:p w14:paraId="23BBF297" w14:textId="77777777" w:rsidR="006D0499" w:rsidRPr="005354FC" w:rsidRDefault="006D0499" w:rsidP="006D0499">
      <w:pPr>
        <w:pStyle w:val="4"/>
        <w:rPr>
          <w:rFonts w:ascii="Times New Roman" w:hAnsi="Times New Roman"/>
        </w:rPr>
      </w:pPr>
      <w:r w:rsidRPr="005354FC">
        <w:rPr>
          <w:rFonts w:ascii="Times New Roman" w:hAnsi="Times New Roman"/>
        </w:rPr>
        <w:t>審定補助金額之主管機關</w:t>
      </w:r>
      <w:proofErr w:type="gramStart"/>
      <w:r w:rsidRPr="005354FC">
        <w:rPr>
          <w:rFonts w:ascii="Times New Roman" w:hAnsi="Times New Roman"/>
        </w:rPr>
        <w:t>應盡合義務</w:t>
      </w:r>
      <w:proofErr w:type="gramEnd"/>
      <w:r w:rsidRPr="005354FC">
        <w:rPr>
          <w:rFonts w:ascii="Times New Roman" w:hAnsi="Times New Roman"/>
        </w:rPr>
        <w:t>裁量，</w:t>
      </w:r>
      <w:proofErr w:type="gramStart"/>
      <w:r w:rsidRPr="005354FC">
        <w:rPr>
          <w:rFonts w:ascii="Times New Roman" w:hAnsi="Times New Roman"/>
        </w:rPr>
        <w:t>惟衛福</w:t>
      </w:r>
      <w:proofErr w:type="gramEnd"/>
      <w:r w:rsidRPr="005354FC">
        <w:rPr>
          <w:rFonts w:ascii="Times New Roman" w:hAnsi="Times New Roman"/>
        </w:rPr>
        <w:t>部未明訂裁量基準，亦並未審酌個案情形任意決定法律效果，所審定之結果與醫療人員所承受之風險及特別犧牲顯不相當，</w:t>
      </w:r>
      <w:proofErr w:type="gramStart"/>
      <w:r w:rsidRPr="005354FC">
        <w:rPr>
          <w:rFonts w:ascii="Times New Roman" w:hAnsi="Times New Roman"/>
        </w:rPr>
        <w:t>屬裁</w:t>
      </w:r>
      <w:proofErr w:type="gramEnd"/>
      <w:r w:rsidRPr="005354FC">
        <w:rPr>
          <w:rFonts w:ascii="Times New Roman" w:hAnsi="Times New Roman"/>
        </w:rPr>
        <w:t>量怠惰而構成裁量瑕疵。</w:t>
      </w:r>
      <w:proofErr w:type="gramStart"/>
      <w:r w:rsidRPr="005354FC">
        <w:rPr>
          <w:rFonts w:ascii="Times New Roman" w:hAnsi="Times New Roman"/>
        </w:rPr>
        <w:t>又衛福部在</w:t>
      </w:r>
      <w:proofErr w:type="gramEnd"/>
      <w:r w:rsidRPr="005354FC">
        <w:rPr>
          <w:rFonts w:ascii="Times New Roman" w:hAnsi="Times New Roman"/>
        </w:rPr>
        <w:t>審定過程中未實質審查醫療人員所受損害，逕行認定不予補助，在認定上未具體說明</w:t>
      </w:r>
      <w:proofErr w:type="gramStart"/>
      <w:r w:rsidRPr="005354FC">
        <w:rPr>
          <w:rFonts w:ascii="Times New Roman" w:hAnsi="Times New Roman"/>
        </w:rPr>
        <w:t>審酌應</w:t>
      </w:r>
      <w:proofErr w:type="gramEnd"/>
      <w:r w:rsidRPr="005354FC">
        <w:rPr>
          <w:rFonts w:ascii="Times New Roman" w:hAnsi="Times New Roman"/>
        </w:rPr>
        <w:t>處該額度之情由，應認為不行</w:t>
      </w:r>
      <w:r w:rsidRPr="005354FC">
        <w:rPr>
          <w:rFonts w:ascii="Times New Roman" w:hAnsi="Times New Roman"/>
        </w:rPr>
        <w:lastRenderedPageBreak/>
        <w:t>使法規授予之裁量權，而有裁量怠惰之違法。</w:t>
      </w:r>
    </w:p>
    <w:p w14:paraId="7C565375" w14:textId="77777777" w:rsidR="006D0499" w:rsidRPr="005354FC" w:rsidRDefault="006D0499" w:rsidP="006D0499">
      <w:pPr>
        <w:pStyle w:val="4"/>
        <w:rPr>
          <w:rFonts w:ascii="Times New Roman" w:hAnsi="Times New Roman"/>
        </w:rPr>
      </w:pPr>
      <w:proofErr w:type="gramStart"/>
      <w:r w:rsidRPr="005354FC">
        <w:rPr>
          <w:rFonts w:ascii="Times New Roman" w:hAnsi="Times New Roman"/>
        </w:rPr>
        <w:t>疾管署訂</w:t>
      </w:r>
      <w:proofErr w:type="gramEnd"/>
      <w:r w:rsidRPr="005354FC">
        <w:rPr>
          <w:rFonts w:ascii="Times New Roman" w:hAnsi="Times New Roman"/>
        </w:rPr>
        <w:t>有「因應</w:t>
      </w:r>
      <w:r w:rsidRPr="005354FC">
        <w:rPr>
          <w:rFonts w:ascii="Times New Roman" w:hAnsi="Times New Roman"/>
        </w:rPr>
        <w:t>COVID-19</w:t>
      </w:r>
      <w:r w:rsidRPr="005354FC">
        <w:rPr>
          <w:rFonts w:ascii="Times New Roman" w:hAnsi="Times New Roman"/>
        </w:rPr>
        <w:t>疫情醫療照護工作人員返回工作建議」</w:t>
      </w:r>
      <w:r w:rsidRPr="005354FC">
        <w:rPr>
          <w:rStyle w:val="aff1"/>
          <w:rFonts w:ascii="Times New Roman" w:hAnsi="Times New Roman"/>
        </w:rPr>
        <w:footnoteReference w:id="1"/>
      </w:r>
      <w:r w:rsidRPr="005354FC">
        <w:rPr>
          <w:rFonts w:ascii="Times New Roman" w:hAnsi="Times New Roman"/>
        </w:rPr>
        <w:t>，該建議載有「在醫事與照護機構中維持適當的人力配置對於提供安全的工作環境與安全的照護至關重要。隨著國內</w:t>
      </w:r>
      <w:r w:rsidRPr="005354FC">
        <w:rPr>
          <w:rFonts w:ascii="Times New Roman" w:hAnsi="Times New Roman"/>
        </w:rPr>
        <w:t>COVID-19</w:t>
      </w:r>
      <w:proofErr w:type="gramStart"/>
      <w:r w:rsidRPr="005354FC">
        <w:rPr>
          <w:rFonts w:ascii="Times New Roman" w:hAnsi="Times New Roman"/>
        </w:rPr>
        <w:t>疫情的</w:t>
      </w:r>
      <w:proofErr w:type="gramEnd"/>
      <w:r w:rsidRPr="005354FC">
        <w:rPr>
          <w:rFonts w:ascii="Times New Roman" w:hAnsi="Times New Roman"/>
        </w:rPr>
        <w:t>進展，當工作人員因罹病以致無法上班之情形增加，可能會導致醫事與照護機構工作人力短缺，無法維持重要業務進行。為維護醫療體系正常運作，保全醫療關鍵核心任務，</w:t>
      </w:r>
      <w:proofErr w:type="gramStart"/>
      <w:r w:rsidRPr="005354FC">
        <w:rPr>
          <w:rFonts w:ascii="Times New Roman" w:hAnsi="Times New Roman"/>
        </w:rPr>
        <w:t>爰</w:t>
      </w:r>
      <w:proofErr w:type="gramEnd"/>
      <w:r w:rsidRPr="005354FC">
        <w:rPr>
          <w:rFonts w:ascii="Times New Roman" w:hAnsi="Times New Roman"/>
        </w:rPr>
        <w:t>訂定本工作建議，以供衛生主管機關、醫事機構及照護機構參酌運用，以因應可能遭遇之人力困境。」其中關於「人力短缺之應變處置建議」，建議策略包含「要求工作人員延遲非必要的請假」。依</w:t>
      </w:r>
      <w:r w:rsidRPr="00CD69B2">
        <w:rPr>
          <w:rFonts w:ascii="Times New Roman" w:hAnsi="Times New Roman"/>
        </w:rPr>
        <w:t>《</w:t>
      </w:r>
      <w:r w:rsidRPr="00383361">
        <w:rPr>
          <w:rFonts w:ascii="Times New Roman" w:hAnsi="Times New Roman"/>
        </w:rPr>
        <w:t>傳染病防治法</w:t>
      </w:r>
      <w:r w:rsidRPr="00CD69B2">
        <w:rPr>
          <w:rFonts w:ascii="Times New Roman" w:hAnsi="Times New Roman"/>
        </w:rPr>
        <w:t>》</w:t>
      </w:r>
      <w:r w:rsidRPr="005354FC">
        <w:rPr>
          <w:rFonts w:ascii="Times New Roman" w:hAnsi="Times New Roman"/>
        </w:rPr>
        <w:t>第</w:t>
      </w:r>
      <w:r w:rsidRPr="005354FC">
        <w:rPr>
          <w:rFonts w:ascii="Times New Roman" w:hAnsi="Times New Roman"/>
        </w:rPr>
        <w:t>54</w:t>
      </w:r>
      <w:r w:rsidRPr="005354FC">
        <w:rPr>
          <w:rFonts w:ascii="Times New Roman" w:hAnsi="Times New Roman"/>
        </w:rPr>
        <w:t>條規定</w:t>
      </w:r>
      <w:r w:rsidRPr="005354FC">
        <w:rPr>
          <w:rStyle w:val="aff1"/>
          <w:rFonts w:ascii="Times New Roman" w:hAnsi="Times New Roman"/>
        </w:rPr>
        <w:footnoteReference w:id="2"/>
      </w:r>
      <w:r w:rsidRPr="005354FC">
        <w:rPr>
          <w:rFonts w:ascii="Times New Roman" w:hAnsi="Times New Roman"/>
        </w:rPr>
        <w:t>，國家指定、徵調</w:t>
      </w:r>
      <w:proofErr w:type="gramStart"/>
      <w:r w:rsidRPr="005354FC">
        <w:rPr>
          <w:rFonts w:ascii="Times New Roman" w:hAnsi="Times New Roman"/>
        </w:rPr>
        <w:t>醫</w:t>
      </w:r>
      <w:proofErr w:type="gramEnd"/>
      <w:r w:rsidRPr="005354FC">
        <w:rPr>
          <w:rFonts w:ascii="Times New Roman" w:hAnsi="Times New Roman"/>
        </w:rPr>
        <w:t>事人員執行高傳染風險的防疫工作，相關人員對於因指定、徵用、徵調或接受隔離檢疫者所受之損失，國家應給予因公益所受到生命健康財產損害之特別犧牲的損失補償。</w:t>
      </w:r>
      <w:proofErr w:type="gramStart"/>
      <w:r w:rsidRPr="005354FC">
        <w:rPr>
          <w:rFonts w:ascii="Times New Roman" w:hAnsi="Times New Roman"/>
        </w:rPr>
        <w:t>衛福部未</w:t>
      </w:r>
      <w:proofErr w:type="gramEnd"/>
      <w:r w:rsidRPr="005354FC">
        <w:rPr>
          <w:rFonts w:ascii="Times New Roman" w:hAnsi="Times New Roman"/>
        </w:rPr>
        <w:t>核予補助之行政處分所載「防疫資源充足」一節，顯然</w:t>
      </w:r>
      <w:proofErr w:type="gramStart"/>
      <w:r w:rsidRPr="005354FC">
        <w:rPr>
          <w:rFonts w:ascii="Times New Roman" w:hAnsi="Times New Roman"/>
        </w:rPr>
        <w:t>悖</w:t>
      </w:r>
      <w:proofErr w:type="gramEnd"/>
      <w:r w:rsidRPr="005354FC">
        <w:rPr>
          <w:rFonts w:ascii="Times New Roman" w:hAnsi="Times New Roman"/>
        </w:rPr>
        <w:t>離現實。</w:t>
      </w:r>
    </w:p>
    <w:p w14:paraId="154E0049" w14:textId="16CCB015" w:rsidR="008B443A" w:rsidRPr="005354FC" w:rsidRDefault="006D0499" w:rsidP="006D0499">
      <w:pPr>
        <w:pStyle w:val="4"/>
        <w:rPr>
          <w:rFonts w:ascii="Times New Roman" w:hAnsi="Times New Roman"/>
        </w:rPr>
      </w:pPr>
      <w:r w:rsidRPr="005354FC">
        <w:rPr>
          <w:rFonts w:ascii="Times New Roman" w:hAnsi="Times New Roman"/>
        </w:rPr>
        <w:t>自</w:t>
      </w:r>
      <w:r w:rsidRPr="005354FC">
        <w:rPr>
          <w:rFonts w:ascii="Times New Roman" w:hAnsi="Times New Roman"/>
        </w:rPr>
        <w:t>109</w:t>
      </w:r>
      <w:r w:rsidRPr="005354FC">
        <w:rPr>
          <w:rFonts w:ascii="Times New Roman" w:hAnsi="Times New Roman"/>
        </w:rPr>
        <w:t>年</w:t>
      </w:r>
      <w:r w:rsidRPr="005354FC">
        <w:rPr>
          <w:rFonts w:ascii="Times New Roman" w:hAnsi="Times New Roman"/>
        </w:rPr>
        <w:t>1</w:t>
      </w:r>
      <w:r w:rsidRPr="005354FC">
        <w:rPr>
          <w:rFonts w:ascii="Times New Roman" w:hAnsi="Times New Roman"/>
        </w:rPr>
        <w:t>月</w:t>
      </w:r>
      <w:r w:rsidRPr="005354FC">
        <w:rPr>
          <w:rFonts w:ascii="Times New Roman" w:hAnsi="Times New Roman"/>
        </w:rPr>
        <w:t>15</w:t>
      </w:r>
      <w:r w:rsidRPr="005354FC">
        <w:rPr>
          <w:rFonts w:ascii="Times New Roman" w:hAnsi="Times New Roman"/>
        </w:rPr>
        <w:t>日</w:t>
      </w:r>
      <w:r w:rsidRPr="005354FC">
        <w:rPr>
          <w:rFonts w:ascii="Times New Roman" w:hAnsi="Times New Roman"/>
        </w:rPr>
        <w:t>COVID-19</w:t>
      </w:r>
      <w:r w:rsidRPr="005354FC">
        <w:rPr>
          <w:rFonts w:ascii="Times New Roman" w:hAnsi="Times New Roman"/>
        </w:rPr>
        <w:t>公告為第五類傳染病以來，該</w:t>
      </w:r>
      <w:proofErr w:type="gramStart"/>
      <w:r w:rsidRPr="00CD69B2">
        <w:rPr>
          <w:rFonts w:ascii="Times New Roman" w:hAnsi="Times New Roman"/>
        </w:rPr>
        <w:t>《補助辦法》</w:t>
      </w:r>
      <w:r w:rsidRPr="005354FC">
        <w:rPr>
          <w:rFonts w:ascii="Times New Roman" w:hAnsi="Times New Roman"/>
        </w:rPr>
        <w:t>均未就</w:t>
      </w:r>
      <w:proofErr w:type="gramEnd"/>
      <w:r w:rsidRPr="005354FC">
        <w:rPr>
          <w:rFonts w:ascii="Times New Roman" w:hAnsi="Times New Roman"/>
        </w:rPr>
        <w:t>「補助資格」進行任何修正，亦未有公告。於</w:t>
      </w:r>
      <w:r w:rsidRPr="005354FC">
        <w:rPr>
          <w:rFonts w:ascii="Times New Roman" w:hAnsi="Times New Roman"/>
        </w:rPr>
        <w:t>111</w:t>
      </w:r>
      <w:r w:rsidRPr="005354FC">
        <w:rPr>
          <w:rFonts w:ascii="Times New Roman" w:hAnsi="Times New Roman"/>
        </w:rPr>
        <w:t>年</w:t>
      </w:r>
      <w:r w:rsidRPr="005354FC">
        <w:rPr>
          <w:rFonts w:ascii="Times New Roman" w:hAnsi="Times New Roman"/>
        </w:rPr>
        <w:t>5</w:t>
      </w:r>
      <w:r w:rsidRPr="005354FC">
        <w:rPr>
          <w:rFonts w:ascii="Times New Roman" w:hAnsi="Times New Roman"/>
        </w:rPr>
        <w:t>月國內</w:t>
      </w:r>
      <w:proofErr w:type="gramStart"/>
      <w:r w:rsidRPr="005354FC">
        <w:rPr>
          <w:rFonts w:ascii="Times New Roman" w:hAnsi="Times New Roman"/>
        </w:rPr>
        <w:t>疫</w:t>
      </w:r>
      <w:proofErr w:type="gramEnd"/>
      <w:r w:rsidRPr="005354FC">
        <w:rPr>
          <w:rFonts w:ascii="Times New Roman" w:hAnsi="Times New Roman"/>
        </w:rPr>
        <w:t>情擴大之前，不少醫事人員確診後雖</w:t>
      </w:r>
      <w:proofErr w:type="gramStart"/>
      <w:r w:rsidRPr="005354FC">
        <w:rPr>
          <w:rFonts w:ascii="Times New Roman" w:hAnsi="Times New Roman"/>
        </w:rPr>
        <w:t>為輕</w:t>
      </w:r>
      <w:proofErr w:type="gramEnd"/>
      <w:r w:rsidRPr="005354FC">
        <w:rPr>
          <w:rFonts w:ascii="Times New Roman" w:hAnsi="Times New Roman"/>
        </w:rPr>
        <w:t>症，亦符合補助標準；</w:t>
      </w:r>
      <w:bookmarkStart w:id="1" w:name="_Hlk139959847"/>
      <w:r w:rsidRPr="005354FC">
        <w:rPr>
          <w:rFonts w:ascii="Times New Roman" w:hAnsi="Times New Roman"/>
        </w:rPr>
        <w:t>而自</w:t>
      </w:r>
      <w:proofErr w:type="gramStart"/>
      <w:r w:rsidRPr="005354FC">
        <w:rPr>
          <w:rFonts w:ascii="Times New Roman" w:hAnsi="Times New Roman"/>
        </w:rPr>
        <w:t>疫</w:t>
      </w:r>
      <w:proofErr w:type="gramEnd"/>
      <w:r w:rsidRPr="005354FC">
        <w:rPr>
          <w:rFonts w:ascii="Times New Roman" w:hAnsi="Times New Roman"/>
        </w:rPr>
        <w:t>情擴大後，</w:t>
      </w:r>
      <w:proofErr w:type="gramStart"/>
      <w:r w:rsidRPr="005354FC">
        <w:rPr>
          <w:rFonts w:ascii="Times New Roman" w:hAnsi="Times New Roman"/>
        </w:rPr>
        <w:t>衛福</w:t>
      </w:r>
      <w:proofErr w:type="gramEnd"/>
      <w:r w:rsidRPr="005354FC">
        <w:rPr>
          <w:rFonts w:ascii="Times New Roman" w:hAnsi="Times New Roman"/>
        </w:rPr>
        <w:t>部並未公告</w:t>
      </w:r>
      <w:r w:rsidRPr="00CD69B2">
        <w:rPr>
          <w:rFonts w:ascii="Times New Roman" w:hAnsi="Times New Roman"/>
        </w:rPr>
        <w:t>《補助辦法》</w:t>
      </w:r>
      <w:r w:rsidRPr="005354FC">
        <w:rPr>
          <w:rFonts w:ascii="Times New Roman" w:hAnsi="Times New Roman"/>
        </w:rPr>
        <w:t>有</w:t>
      </w:r>
      <w:proofErr w:type="gramStart"/>
      <w:r w:rsidRPr="005354FC">
        <w:rPr>
          <w:rFonts w:ascii="Times New Roman" w:hAnsi="Times New Roman"/>
        </w:rPr>
        <w:t>任何</w:t>
      </w:r>
      <w:proofErr w:type="gramEnd"/>
      <w:r w:rsidRPr="005354FC">
        <w:rPr>
          <w:rFonts w:ascii="Times New Roman" w:hAnsi="Times New Roman"/>
        </w:rPr>
        <w:t>「補助資格」之修正。惟依陳情</w:t>
      </w:r>
      <w:r w:rsidRPr="005354FC">
        <w:rPr>
          <w:rFonts w:ascii="Times New Roman" w:hAnsi="Times New Roman"/>
        </w:rPr>
        <w:lastRenderedPageBreak/>
        <w:t>人所提供</w:t>
      </w:r>
      <w:proofErr w:type="gramStart"/>
      <w:r w:rsidRPr="005354FC">
        <w:rPr>
          <w:rFonts w:ascii="Times New Roman" w:hAnsi="Times New Roman"/>
        </w:rPr>
        <w:t>衛福部</w:t>
      </w:r>
      <w:proofErr w:type="gramEnd"/>
      <w:r w:rsidRPr="005354FC">
        <w:rPr>
          <w:rFonts w:ascii="Times New Roman" w:hAnsi="Times New Roman"/>
        </w:rPr>
        <w:t>「不予補助」之處分書所示，</w:t>
      </w:r>
      <w:proofErr w:type="gramStart"/>
      <w:r w:rsidRPr="005354FC">
        <w:rPr>
          <w:rFonts w:ascii="Times New Roman" w:hAnsi="Times New Roman"/>
        </w:rPr>
        <w:t>衛福部</w:t>
      </w:r>
      <w:proofErr w:type="gramEnd"/>
      <w:r w:rsidRPr="005354FC">
        <w:rPr>
          <w:rFonts w:ascii="Times New Roman" w:hAnsi="Times New Roman"/>
        </w:rPr>
        <w:t>逕以「感染後之症狀輕微，未有肺炎徵候，亦無入住醫院治療且無使用抗病毒藥物之紀錄，係屬『</w:t>
      </w:r>
      <w:proofErr w:type="gramStart"/>
      <w:r w:rsidRPr="005354FC">
        <w:rPr>
          <w:rFonts w:ascii="Times New Roman" w:hAnsi="Times New Roman"/>
        </w:rPr>
        <w:t>輕</w:t>
      </w:r>
      <w:proofErr w:type="gramEnd"/>
      <w:r w:rsidRPr="005354FC">
        <w:rPr>
          <w:rFonts w:ascii="Times New Roman" w:hAnsi="Times New Roman"/>
        </w:rPr>
        <w:t>症』」等情，認定不符</w:t>
      </w:r>
      <w:r w:rsidRPr="00CD69B2">
        <w:rPr>
          <w:rFonts w:ascii="Times New Roman" w:hAnsi="Times New Roman"/>
        </w:rPr>
        <w:t>《補助辦法》</w:t>
      </w:r>
      <w:proofErr w:type="gramStart"/>
      <w:r w:rsidRPr="005354FC">
        <w:rPr>
          <w:rFonts w:ascii="Times New Roman" w:hAnsi="Times New Roman"/>
        </w:rPr>
        <w:t>所定傷</w:t>
      </w:r>
      <w:proofErr w:type="gramEnd"/>
      <w:r w:rsidRPr="005354FC">
        <w:rPr>
          <w:rFonts w:ascii="Times New Roman" w:hAnsi="Times New Roman"/>
        </w:rPr>
        <w:t>病，審定不予補助，不符行政程序法第</w:t>
      </w:r>
      <w:r w:rsidRPr="005354FC">
        <w:rPr>
          <w:rFonts w:ascii="Times New Roman" w:hAnsi="Times New Roman"/>
        </w:rPr>
        <w:t>8</w:t>
      </w:r>
      <w:r w:rsidRPr="005354FC">
        <w:rPr>
          <w:rFonts w:ascii="Times New Roman" w:hAnsi="Times New Roman"/>
        </w:rPr>
        <w:t>條所指誠實信用方法。</w:t>
      </w:r>
      <w:bookmarkEnd w:id="1"/>
    </w:p>
    <w:p w14:paraId="3DACB485" w14:textId="1D319624" w:rsidR="00DB334B" w:rsidRPr="005354FC" w:rsidRDefault="00DB334B" w:rsidP="00DB334B">
      <w:pPr>
        <w:pStyle w:val="3"/>
        <w:rPr>
          <w:rFonts w:ascii="Times New Roman" w:hAnsi="Times New Roman"/>
        </w:rPr>
      </w:pPr>
      <w:r w:rsidRPr="005354FC">
        <w:rPr>
          <w:rFonts w:ascii="Times New Roman" w:hAnsi="Times New Roman"/>
        </w:rPr>
        <w:t>衛福部相關回應</w:t>
      </w:r>
    </w:p>
    <w:p w14:paraId="003FB54C" w14:textId="70A848A1" w:rsidR="00DB334B" w:rsidRPr="005354FC" w:rsidRDefault="00DB334B" w:rsidP="00DB334B">
      <w:pPr>
        <w:pStyle w:val="4"/>
        <w:rPr>
          <w:rFonts w:ascii="Times New Roman" w:hAnsi="Times New Roman"/>
        </w:rPr>
      </w:pPr>
      <w:r w:rsidRPr="005354FC">
        <w:rPr>
          <w:rFonts w:ascii="Times New Roman" w:hAnsi="Times New Roman"/>
        </w:rPr>
        <w:t>COVID-19</w:t>
      </w:r>
      <w:r w:rsidRPr="005354FC">
        <w:rPr>
          <w:rFonts w:ascii="Times New Roman" w:hAnsi="Times New Roman"/>
        </w:rPr>
        <w:t>迅速蔓延導致全球大流行，持續</w:t>
      </w:r>
      <w:r w:rsidR="001A5F85" w:rsidRPr="005354FC">
        <w:rPr>
          <w:rFonts w:ascii="Times New Roman" w:hAnsi="Times New Roman"/>
        </w:rPr>
        <w:t>3</w:t>
      </w:r>
      <w:r w:rsidRPr="005354FC">
        <w:rPr>
          <w:rFonts w:ascii="Times New Roman" w:hAnsi="Times New Roman"/>
        </w:rPr>
        <w:t>年餘造成數波</w:t>
      </w:r>
      <w:proofErr w:type="gramStart"/>
      <w:r w:rsidRPr="005354FC">
        <w:rPr>
          <w:rFonts w:ascii="Times New Roman" w:hAnsi="Times New Roman"/>
        </w:rPr>
        <w:t>疫</w:t>
      </w:r>
      <w:proofErr w:type="gramEnd"/>
      <w:r w:rsidRPr="005354FC">
        <w:rPr>
          <w:rFonts w:ascii="Times New Roman" w:hAnsi="Times New Roman"/>
        </w:rPr>
        <w:t>情，出現不同病毒變異株，傳播力及致病力不斷變化。我國歷經阻斷傳播及提升免疫期，至</w:t>
      </w:r>
      <w:r w:rsidRPr="005354FC">
        <w:rPr>
          <w:rFonts w:ascii="Times New Roman" w:hAnsi="Times New Roman"/>
        </w:rPr>
        <w:t>111</w:t>
      </w:r>
      <w:r w:rsidRPr="005354FC">
        <w:rPr>
          <w:rFonts w:ascii="Times New Roman" w:hAnsi="Times New Roman"/>
        </w:rPr>
        <w:t>年初，病毒演化為具高傳播力、</w:t>
      </w:r>
      <w:proofErr w:type="gramStart"/>
      <w:r w:rsidRPr="005354FC">
        <w:rPr>
          <w:rFonts w:ascii="Times New Roman" w:hAnsi="Times New Roman"/>
        </w:rPr>
        <w:t>以輕症為主</w:t>
      </w:r>
      <w:proofErr w:type="gramEnd"/>
      <w:r w:rsidRPr="005354FC">
        <w:rPr>
          <w:rFonts w:ascii="Times New Roman" w:hAnsi="Times New Roman"/>
        </w:rPr>
        <w:t>，國內此時已達高疫苗涵蓋率，治療藥物及防疫物資充足，</w:t>
      </w:r>
      <w:proofErr w:type="gramStart"/>
      <w:r w:rsidRPr="005354FC">
        <w:rPr>
          <w:rFonts w:ascii="Times New Roman" w:hAnsi="Times New Roman"/>
        </w:rPr>
        <w:t>逐序邁</w:t>
      </w:r>
      <w:proofErr w:type="gramEnd"/>
      <w:r w:rsidRPr="005354FC">
        <w:rPr>
          <w:rFonts w:ascii="Times New Roman" w:hAnsi="Times New Roman"/>
        </w:rPr>
        <w:t>入與病毒共存階段。又該</w:t>
      </w:r>
      <w:r w:rsidR="00CD69B2" w:rsidRPr="00CD69B2">
        <w:rPr>
          <w:rFonts w:ascii="Times New Roman" w:hAnsi="Times New Roman"/>
        </w:rPr>
        <w:t>《補助辦法》</w:t>
      </w:r>
      <w:r w:rsidRPr="005354FC">
        <w:rPr>
          <w:rFonts w:ascii="Times New Roman" w:hAnsi="Times New Roman"/>
        </w:rPr>
        <w:t>所定補助與當事人所領取之其他各項</w:t>
      </w:r>
      <w:proofErr w:type="gramStart"/>
      <w:r w:rsidRPr="005354FC">
        <w:rPr>
          <w:rFonts w:ascii="Times New Roman" w:hAnsi="Times New Roman"/>
        </w:rPr>
        <w:t>給付均不抵</w:t>
      </w:r>
      <w:proofErr w:type="gramEnd"/>
      <w:r w:rsidRPr="005354FC">
        <w:rPr>
          <w:rFonts w:ascii="Times New Roman" w:hAnsi="Times New Roman"/>
        </w:rPr>
        <w:t>充</w:t>
      </w:r>
      <w:r w:rsidRPr="005354FC">
        <w:rPr>
          <w:rFonts w:ascii="Times New Roman" w:hAnsi="Times New Roman"/>
        </w:rPr>
        <w:t>(</w:t>
      </w:r>
      <w:r w:rsidRPr="005354FC">
        <w:rPr>
          <w:rFonts w:ascii="Times New Roman" w:hAnsi="Times New Roman"/>
        </w:rPr>
        <w:t>如勞工職業災害保險</w:t>
      </w:r>
      <w:r w:rsidR="00981757" w:rsidRPr="005354FC">
        <w:rPr>
          <w:rFonts w:ascii="Times New Roman" w:hAnsi="Times New Roman"/>
        </w:rPr>
        <w:t>(</w:t>
      </w:r>
      <w:r w:rsidR="00981757" w:rsidRPr="005354FC">
        <w:rPr>
          <w:rFonts w:ascii="Times New Roman" w:hAnsi="Times New Roman"/>
        </w:rPr>
        <w:t>下稱職災保險</w:t>
      </w:r>
      <w:r w:rsidR="00981757" w:rsidRPr="005354FC">
        <w:rPr>
          <w:rFonts w:ascii="Times New Roman" w:hAnsi="Times New Roman"/>
        </w:rPr>
        <w:t>)</w:t>
      </w:r>
      <w:r w:rsidRPr="005354FC">
        <w:rPr>
          <w:rFonts w:ascii="Times New Roman" w:hAnsi="Times New Roman"/>
        </w:rPr>
        <w:t>給付、商業保險契約理賠、任職機構或所在地主管機關提供之慰問金、請假期間雇主仍給付薪資等</w:t>
      </w:r>
      <w:r w:rsidRPr="005354FC">
        <w:rPr>
          <w:rFonts w:ascii="Times New Roman" w:hAnsi="Times New Roman"/>
        </w:rPr>
        <w:t>)</w:t>
      </w:r>
      <w:r w:rsidRPr="005354FC">
        <w:rPr>
          <w:rFonts w:ascii="Times New Roman" w:hAnsi="Times New Roman"/>
        </w:rPr>
        <w:t>。是以個案可能同時領取多項補助，亦足以佐證</w:t>
      </w:r>
      <w:r w:rsidR="001A5F85" w:rsidRPr="005354FC">
        <w:rPr>
          <w:rFonts w:ascii="Times New Roman" w:hAnsi="Times New Roman"/>
        </w:rPr>
        <w:t>該</w:t>
      </w:r>
      <w:r w:rsidR="00CD69B2" w:rsidRPr="00CD69B2">
        <w:rPr>
          <w:rFonts w:ascii="Times New Roman" w:hAnsi="Times New Roman"/>
        </w:rPr>
        <w:t>《補助辦法》</w:t>
      </w:r>
      <w:r w:rsidRPr="005354FC">
        <w:rPr>
          <w:rFonts w:ascii="Times New Roman" w:hAnsi="Times New Roman"/>
        </w:rPr>
        <w:t>之補助係屬鼓勵性質，故不應忽視疾病特性、防疫整備與醫療處置等方面之進展，倘無論症狀輕重均應予一定金額補助，</w:t>
      </w:r>
      <w:proofErr w:type="gramStart"/>
      <w:r w:rsidRPr="005354FC">
        <w:rPr>
          <w:rFonts w:ascii="Times New Roman" w:hAnsi="Times New Roman"/>
        </w:rPr>
        <w:t>恐致失衡</w:t>
      </w:r>
      <w:proofErr w:type="gramEnd"/>
      <w:r w:rsidRPr="005354FC">
        <w:rPr>
          <w:rFonts w:ascii="Times New Roman" w:hAnsi="Times New Roman"/>
        </w:rPr>
        <w:t>浮濫。</w:t>
      </w:r>
    </w:p>
    <w:p w14:paraId="40B11D16" w14:textId="45388E7B" w:rsidR="00DB334B" w:rsidRPr="005354FC" w:rsidRDefault="00DB334B" w:rsidP="00DB334B">
      <w:pPr>
        <w:pStyle w:val="4"/>
        <w:rPr>
          <w:rFonts w:ascii="Times New Roman" w:hAnsi="Times New Roman"/>
        </w:rPr>
      </w:pPr>
      <w:r w:rsidRPr="005354FC">
        <w:rPr>
          <w:rFonts w:ascii="Times New Roman" w:hAnsi="Times New Roman"/>
        </w:rPr>
        <w:t>第一線工作人員於不同階段從事防治工作，所面臨的風險並不相同，</w:t>
      </w:r>
      <w:r w:rsidR="00CD69B2" w:rsidRPr="00CD69B2">
        <w:rPr>
          <w:rFonts w:ascii="Times New Roman" w:hAnsi="Times New Roman"/>
        </w:rPr>
        <w:t>《補助辦法》</w:t>
      </w:r>
      <w:r w:rsidRPr="005354FC">
        <w:rPr>
          <w:rFonts w:ascii="Times New Roman" w:hAnsi="Times New Roman"/>
        </w:rPr>
        <w:t>所定補助既屬鼓勵性質，自當視</w:t>
      </w:r>
      <w:proofErr w:type="gramStart"/>
      <w:r w:rsidRPr="005354FC">
        <w:rPr>
          <w:rFonts w:ascii="Times New Roman" w:hAnsi="Times New Roman"/>
        </w:rPr>
        <w:t>疫</w:t>
      </w:r>
      <w:proofErr w:type="gramEnd"/>
      <w:r w:rsidRPr="005354FC">
        <w:rPr>
          <w:rFonts w:ascii="Times New Roman" w:hAnsi="Times New Roman"/>
        </w:rPr>
        <w:t>情狀況及資源到位與否，決定核予補助之範圍，此亦符合</w:t>
      </w:r>
      <w:r w:rsidR="0054726F" w:rsidRPr="00CD69B2">
        <w:rPr>
          <w:rFonts w:ascii="Times New Roman" w:hAnsi="Times New Roman"/>
        </w:rPr>
        <w:t>《</w:t>
      </w:r>
      <w:r w:rsidR="0054726F" w:rsidRPr="00383361">
        <w:rPr>
          <w:rFonts w:ascii="Times New Roman" w:hAnsi="Times New Roman"/>
        </w:rPr>
        <w:t>傳染病防治法</w:t>
      </w:r>
      <w:r w:rsidR="0054726F" w:rsidRPr="00CD69B2">
        <w:rPr>
          <w:rFonts w:ascii="Times New Roman" w:hAnsi="Times New Roman"/>
        </w:rPr>
        <w:t>》</w:t>
      </w:r>
      <w:r w:rsidRPr="005354FC">
        <w:rPr>
          <w:rFonts w:ascii="Times New Roman" w:hAnsi="Times New Roman"/>
        </w:rPr>
        <w:t>第</w:t>
      </w:r>
      <w:r w:rsidRPr="005354FC">
        <w:rPr>
          <w:rFonts w:ascii="Times New Roman" w:hAnsi="Times New Roman"/>
        </w:rPr>
        <w:t>74</w:t>
      </w:r>
      <w:r w:rsidRPr="005354FC">
        <w:rPr>
          <w:rFonts w:ascii="Times New Roman" w:hAnsi="Times New Roman"/>
        </w:rPr>
        <w:t>條第</w:t>
      </w:r>
      <w:r w:rsidRPr="005354FC">
        <w:rPr>
          <w:rFonts w:ascii="Times New Roman" w:hAnsi="Times New Roman"/>
        </w:rPr>
        <w:t>1</w:t>
      </w:r>
      <w:r w:rsidRPr="005354FC">
        <w:rPr>
          <w:rFonts w:ascii="Times New Roman" w:hAnsi="Times New Roman"/>
        </w:rPr>
        <w:t>項明定「主管機關得酌予補助」之意旨。</w:t>
      </w:r>
      <w:proofErr w:type="gramStart"/>
      <w:r w:rsidRPr="005354FC">
        <w:rPr>
          <w:rFonts w:ascii="Times New Roman" w:hAnsi="Times New Roman"/>
        </w:rPr>
        <w:t>爰</w:t>
      </w:r>
      <w:proofErr w:type="gramEnd"/>
      <w:r w:rsidRPr="005354FC">
        <w:rPr>
          <w:rFonts w:ascii="Times New Roman" w:hAnsi="Times New Roman"/>
        </w:rPr>
        <w:t>此，</w:t>
      </w:r>
      <w:proofErr w:type="gramStart"/>
      <w:r w:rsidR="009823DA" w:rsidRPr="005354FC">
        <w:rPr>
          <w:rFonts w:ascii="Times New Roman" w:hAnsi="Times New Roman"/>
        </w:rPr>
        <w:t>衛福</w:t>
      </w:r>
      <w:proofErr w:type="gramEnd"/>
      <w:r w:rsidRPr="005354FC">
        <w:rPr>
          <w:rFonts w:ascii="Times New Roman" w:hAnsi="Times New Roman"/>
        </w:rPr>
        <w:t>部審議小組審酌個案染疫當時之疾病特性、防疫物資整備、治療方法</w:t>
      </w:r>
      <w:proofErr w:type="gramStart"/>
      <w:r w:rsidRPr="005354FC">
        <w:rPr>
          <w:rFonts w:ascii="Times New Roman" w:hAnsi="Times New Roman"/>
        </w:rPr>
        <w:t>有無等狀</w:t>
      </w:r>
      <w:proofErr w:type="gramEnd"/>
      <w:r w:rsidRPr="005354FC">
        <w:rPr>
          <w:rFonts w:ascii="Times New Roman" w:hAnsi="Times New Roman"/>
        </w:rPr>
        <w:t>況，</w:t>
      </w:r>
      <w:proofErr w:type="gramStart"/>
      <w:r w:rsidRPr="005354FC">
        <w:rPr>
          <w:rFonts w:ascii="Times New Roman" w:hAnsi="Times New Roman"/>
        </w:rPr>
        <w:t>再參</w:t>
      </w:r>
      <w:proofErr w:type="gramEnd"/>
      <w:r w:rsidRPr="005354FC">
        <w:rPr>
          <w:rFonts w:ascii="Times New Roman" w:hAnsi="Times New Roman"/>
        </w:rPr>
        <w:t>據個案執行工作之內容、感染之事實經過、發</w:t>
      </w:r>
      <w:r w:rsidRPr="005354FC">
        <w:rPr>
          <w:rFonts w:ascii="Times New Roman" w:hAnsi="Times New Roman"/>
        </w:rPr>
        <w:lastRenderedPageBreak/>
        <w:t>病歷程、臨床症狀之輕重</w:t>
      </w:r>
      <w:r w:rsidRPr="005354FC">
        <w:rPr>
          <w:rFonts w:ascii="Times New Roman" w:hAnsi="Times New Roman"/>
        </w:rPr>
        <w:t>(</w:t>
      </w:r>
      <w:r w:rsidRPr="005354FC">
        <w:rPr>
          <w:rFonts w:ascii="Times New Roman" w:hAnsi="Times New Roman"/>
        </w:rPr>
        <w:t>如有無肺炎</w:t>
      </w:r>
      <w:r w:rsidRPr="005354FC">
        <w:rPr>
          <w:rFonts w:ascii="Times New Roman" w:hAnsi="Times New Roman"/>
        </w:rPr>
        <w:t>)</w:t>
      </w:r>
      <w:r w:rsidRPr="005354FC">
        <w:rPr>
          <w:rFonts w:ascii="Times New Roman" w:hAnsi="Times New Roman"/>
        </w:rPr>
        <w:t>、診療處置之過程及特殊情形</w:t>
      </w:r>
      <w:r w:rsidRPr="005354FC">
        <w:rPr>
          <w:rFonts w:ascii="Times New Roman" w:hAnsi="Times New Roman"/>
        </w:rPr>
        <w:t>(</w:t>
      </w:r>
      <w:r w:rsidRPr="005354FC">
        <w:rPr>
          <w:rFonts w:ascii="Times New Roman" w:hAnsi="Times New Roman"/>
        </w:rPr>
        <w:t>如懷孕</w:t>
      </w:r>
      <w:r w:rsidRPr="005354FC">
        <w:rPr>
          <w:rFonts w:ascii="Times New Roman" w:hAnsi="Times New Roman"/>
        </w:rPr>
        <w:t>)</w:t>
      </w:r>
      <w:r w:rsidRPr="005354FC">
        <w:rPr>
          <w:rFonts w:ascii="Times New Roman" w:hAnsi="Times New Roman"/>
        </w:rPr>
        <w:t>，研判是否具備補助要件，以及決定給付數額。目前判定不符合補助要件之情形包括：</w:t>
      </w:r>
      <w:r w:rsidRPr="005354FC">
        <w:rPr>
          <w:rFonts w:ascii="Times New Roman" w:hAnsi="Times New Roman"/>
        </w:rPr>
        <w:t>(1)</w:t>
      </w:r>
      <w:r w:rsidRPr="005354FC">
        <w:rPr>
          <w:rFonts w:ascii="Times New Roman" w:hAnsi="Times New Roman"/>
        </w:rPr>
        <w:t>非因執行防治工作致染</w:t>
      </w:r>
      <w:proofErr w:type="gramStart"/>
      <w:r w:rsidRPr="005354FC">
        <w:rPr>
          <w:rFonts w:ascii="Times New Roman" w:hAnsi="Times New Roman"/>
        </w:rPr>
        <w:t>疫</w:t>
      </w:r>
      <w:proofErr w:type="gramEnd"/>
      <w:r w:rsidRPr="005354FC">
        <w:rPr>
          <w:rFonts w:ascii="Times New Roman" w:hAnsi="Times New Roman"/>
        </w:rPr>
        <w:t>；</w:t>
      </w:r>
      <w:r w:rsidRPr="005354FC">
        <w:rPr>
          <w:rFonts w:ascii="Times New Roman" w:hAnsi="Times New Roman"/>
        </w:rPr>
        <w:t>(2)</w:t>
      </w:r>
      <w:r w:rsidRPr="005354FC">
        <w:rPr>
          <w:rFonts w:ascii="Times New Roman" w:hAnsi="Times New Roman"/>
        </w:rPr>
        <w:t>疫苗及抗病毒藥物供應無虞後，感染症狀輕微、無肺炎徵候等。</w:t>
      </w:r>
    </w:p>
    <w:p w14:paraId="244ADBE6" w14:textId="7B6D1F30" w:rsidR="0049688B" w:rsidRPr="005354FC" w:rsidRDefault="0049688B" w:rsidP="0049688B">
      <w:pPr>
        <w:pStyle w:val="3"/>
        <w:rPr>
          <w:rFonts w:ascii="Times New Roman" w:hAnsi="Times New Roman"/>
        </w:rPr>
      </w:pPr>
      <w:r w:rsidRPr="005354FC">
        <w:rPr>
          <w:rFonts w:ascii="Times New Roman" w:hAnsi="Times New Roman"/>
        </w:rPr>
        <w:t>我國感染</w:t>
      </w:r>
      <w:r w:rsidRPr="005354FC">
        <w:rPr>
          <w:rFonts w:ascii="Times New Roman" w:hAnsi="Times New Roman"/>
        </w:rPr>
        <w:t>COVID-19</w:t>
      </w:r>
      <w:r w:rsidRPr="005354FC">
        <w:rPr>
          <w:rFonts w:ascii="Times New Roman" w:hAnsi="Times New Roman"/>
        </w:rPr>
        <w:t>情形</w:t>
      </w:r>
    </w:p>
    <w:p w14:paraId="2452765D" w14:textId="4C52DF90" w:rsidR="0049688B" w:rsidRPr="005354FC" w:rsidRDefault="0049688B" w:rsidP="0049688B">
      <w:pPr>
        <w:pStyle w:val="4"/>
        <w:rPr>
          <w:rFonts w:ascii="Times New Roman" w:hAnsi="Times New Roman"/>
        </w:rPr>
      </w:pPr>
      <w:proofErr w:type="gramStart"/>
      <w:r w:rsidRPr="005354FC">
        <w:rPr>
          <w:rFonts w:ascii="Times New Roman" w:hAnsi="Times New Roman"/>
        </w:rPr>
        <w:t>據衛福部查</w:t>
      </w:r>
      <w:proofErr w:type="gramEnd"/>
      <w:r w:rsidRPr="005354FC">
        <w:rPr>
          <w:rFonts w:ascii="Times New Roman" w:hAnsi="Times New Roman"/>
        </w:rPr>
        <w:t>復資料，</w:t>
      </w:r>
      <w:bookmarkStart w:id="2" w:name="_Hlk139961539"/>
      <w:r w:rsidRPr="005354FC">
        <w:rPr>
          <w:rFonts w:ascii="Times New Roman" w:hAnsi="Times New Roman"/>
        </w:rPr>
        <w:t>針對醫事人員確診</w:t>
      </w:r>
      <w:r w:rsidRPr="005354FC">
        <w:rPr>
          <w:rFonts w:ascii="Times New Roman" w:hAnsi="Times New Roman"/>
        </w:rPr>
        <w:t>COVID-19</w:t>
      </w:r>
      <w:r w:rsidRPr="005354FC">
        <w:rPr>
          <w:rFonts w:ascii="Times New Roman" w:hAnsi="Times New Roman"/>
        </w:rPr>
        <w:t>情形，及其是否因執行防治工作而感染一節，尚需考量疫情調查及實驗室檢驗等綜合結果始能研判。惟自</w:t>
      </w:r>
      <w:r w:rsidRPr="005354FC">
        <w:rPr>
          <w:rFonts w:ascii="Times New Roman" w:hAnsi="Times New Roman"/>
        </w:rPr>
        <w:t>COVID-19</w:t>
      </w:r>
      <w:r w:rsidRPr="005354FC">
        <w:rPr>
          <w:rFonts w:ascii="Times New Roman" w:hAnsi="Times New Roman"/>
        </w:rPr>
        <w:t>引發社區流行</w:t>
      </w:r>
      <w:proofErr w:type="gramStart"/>
      <w:r w:rsidRPr="005354FC">
        <w:rPr>
          <w:rFonts w:ascii="Times New Roman" w:hAnsi="Times New Roman"/>
        </w:rPr>
        <w:t>疫</w:t>
      </w:r>
      <w:proofErr w:type="gramEnd"/>
      <w:r w:rsidRPr="005354FC">
        <w:rPr>
          <w:rFonts w:ascii="Times New Roman" w:hAnsi="Times New Roman"/>
        </w:rPr>
        <w:t>情，醫療院所通報資料及疫情調查</w:t>
      </w:r>
      <w:proofErr w:type="gramStart"/>
      <w:r w:rsidRPr="005354FC">
        <w:rPr>
          <w:rFonts w:ascii="Times New Roman" w:hAnsi="Times New Roman"/>
        </w:rPr>
        <w:t>作業均已簡</w:t>
      </w:r>
      <w:proofErr w:type="gramEnd"/>
      <w:r w:rsidRPr="005354FC">
        <w:rPr>
          <w:rFonts w:ascii="Times New Roman" w:hAnsi="Times New Roman"/>
        </w:rPr>
        <w:t>化，故</w:t>
      </w:r>
      <w:proofErr w:type="gramStart"/>
      <w:r w:rsidRPr="005354FC">
        <w:rPr>
          <w:rFonts w:ascii="Times New Roman" w:hAnsi="Times New Roman"/>
        </w:rPr>
        <w:t>該部並</w:t>
      </w:r>
      <w:proofErr w:type="gramEnd"/>
      <w:r w:rsidRPr="005354FC">
        <w:rPr>
          <w:rFonts w:ascii="Times New Roman" w:hAnsi="Times New Roman"/>
        </w:rPr>
        <w:t>無執行</w:t>
      </w:r>
      <w:r w:rsidRPr="005354FC">
        <w:rPr>
          <w:rFonts w:ascii="Times New Roman" w:hAnsi="Times New Roman"/>
        </w:rPr>
        <w:t>COVID-19</w:t>
      </w:r>
      <w:r w:rsidRPr="005354FC">
        <w:rPr>
          <w:rFonts w:ascii="Times New Roman" w:hAnsi="Times New Roman"/>
        </w:rPr>
        <w:t>防治工作致感染之防疫人員及醫事人員統計資料。</w:t>
      </w:r>
    </w:p>
    <w:p w14:paraId="225785AF" w14:textId="0AA755BA" w:rsidR="0049688B" w:rsidRPr="005354FC" w:rsidRDefault="0049688B" w:rsidP="0049688B">
      <w:pPr>
        <w:pStyle w:val="4"/>
        <w:rPr>
          <w:rFonts w:ascii="Times New Roman" w:hAnsi="Times New Roman"/>
        </w:rPr>
      </w:pPr>
      <w:r w:rsidRPr="005354FC">
        <w:rPr>
          <w:rFonts w:ascii="Times New Roman" w:hAnsi="Times New Roman"/>
        </w:rPr>
        <w:t>針對一般社區民眾</w:t>
      </w:r>
      <w:r w:rsidR="00B71E8A" w:rsidRPr="005354FC">
        <w:rPr>
          <w:rFonts w:ascii="Times New Roman" w:hAnsi="Times New Roman"/>
        </w:rPr>
        <w:tab/>
        <w:t>109</w:t>
      </w:r>
      <w:r w:rsidR="00B71E8A" w:rsidRPr="005354FC">
        <w:rPr>
          <w:rFonts w:ascii="Times New Roman" w:hAnsi="Times New Roman"/>
        </w:rPr>
        <w:t>至</w:t>
      </w:r>
      <w:r w:rsidR="00B71E8A" w:rsidRPr="005354FC">
        <w:rPr>
          <w:rFonts w:ascii="Times New Roman" w:hAnsi="Times New Roman"/>
        </w:rPr>
        <w:t>112</w:t>
      </w:r>
      <w:r w:rsidR="00B71E8A" w:rsidRPr="005354FC">
        <w:rPr>
          <w:rFonts w:ascii="Times New Roman" w:hAnsi="Times New Roman"/>
        </w:rPr>
        <w:t>年</w:t>
      </w:r>
      <w:r w:rsidR="00E97A55" w:rsidRPr="005354FC">
        <w:rPr>
          <w:rFonts w:ascii="Times New Roman" w:hAnsi="Times New Roman"/>
        </w:rPr>
        <w:t>10</w:t>
      </w:r>
      <w:r w:rsidR="00B71E8A" w:rsidRPr="005354FC">
        <w:rPr>
          <w:rFonts w:ascii="Times New Roman" w:hAnsi="Times New Roman"/>
        </w:rPr>
        <w:t>月各年度、</w:t>
      </w:r>
      <w:r w:rsidRPr="005354FC">
        <w:rPr>
          <w:rFonts w:ascii="Times New Roman" w:hAnsi="Times New Roman"/>
        </w:rPr>
        <w:t>各縣市感染</w:t>
      </w:r>
      <w:r w:rsidRPr="005354FC">
        <w:rPr>
          <w:rFonts w:ascii="Times New Roman" w:hAnsi="Times New Roman"/>
        </w:rPr>
        <w:t>COVID-19</w:t>
      </w:r>
      <w:r w:rsidRPr="005354FC">
        <w:rPr>
          <w:rFonts w:ascii="Times New Roman" w:hAnsi="Times New Roman"/>
        </w:rPr>
        <w:t>之人數及發生率</w:t>
      </w:r>
      <w:r w:rsidR="00F9773C" w:rsidRPr="005354FC">
        <w:rPr>
          <w:rFonts w:ascii="Times New Roman" w:hAnsi="Times New Roman"/>
        </w:rPr>
        <w:t>統計資料</w:t>
      </w:r>
      <w:r w:rsidRPr="005354FC">
        <w:rPr>
          <w:rFonts w:ascii="Times New Roman" w:hAnsi="Times New Roman"/>
        </w:rPr>
        <w:t>，詳如下表。</w:t>
      </w:r>
    </w:p>
    <w:bookmarkEnd w:id="2"/>
    <w:p w14:paraId="39173E63" w14:textId="77777777" w:rsidR="0049688B" w:rsidRPr="005354FC" w:rsidRDefault="0049688B" w:rsidP="0049688B">
      <w:pPr>
        <w:pStyle w:val="4"/>
        <w:numPr>
          <w:ilvl w:val="0"/>
          <w:numId w:val="0"/>
        </w:numPr>
        <w:ind w:left="1701" w:hanging="510"/>
        <w:rPr>
          <w:rFonts w:ascii="Times New Roman" w:hAnsi="Times New Roman"/>
        </w:rPr>
        <w:sectPr w:rsidR="0049688B" w:rsidRPr="005354FC" w:rsidSect="005354FC">
          <w:footerReference w:type="default" r:id="rId9"/>
          <w:pgSz w:w="11907" w:h="16840" w:code="9"/>
          <w:pgMar w:top="1418" w:right="1418" w:bottom="1418" w:left="1418" w:header="851" w:footer="851" w:gutter="227"/>
          <w:cols w:space="425"/>
          <w:docGrid w:type="linesAndChars" w:linePitch="457" w:charSpace="4127"/>
        </w:sectPr>
      </w:pPr>
    </w:p>
    <w:p w14:paraId="4CD2A1AC" w14:textId="77777777" w:rsidR="0049688B" w:rsidRPr="005354FC" w:rsidRDefault="0049688B" w:rsidP="0049688B">
      <w:pPr>
        <w:pStyle w:val="4"/>
        <w:numPr>
          <w:ilvl w:val="0"/>
          <w:numId w:val="0"/>
        </w:numPr>
        <w:ind w:left="1701" w:hanging="510"/>
        <w:rPr>
          <w:rFonts w:ascii="Times New Roman" w:hAnsi="Times New Roman"/>
        </w:rPr>
        <w:sectPr w:rsidR="0049688B" w:rsidRPr="005354FC" w:rsidSect="0049688B">
          <w:type w:val="continuous"/>
          <w:pgSz w:w="11907" w:h="16840" w:code="9"/>
          <w:pgMar w:top="1701" w:right="1418" w:bottom="1418" w:left="1418" w:header="851" w:footer="851" w:gutter="227"/>
          <w:cols w:space="425"/>
          <w:docGrid w:type="linesAndChars" w:linePitch="457" w:charSpace="4127"/>
        </w:sectPr>
      </w:pPr>
    </w:p>
    <w:p w14:paraId="3F63A34B" w14:textId="4E82D9EC" w:rsidR="0049688B" w:rsidRPr="005354FC" w:rsidRDefault="0049688B" w:rsidP="00701F0C">
      <w:pPr>
        <w:pStyle w:val="a3"/>
        <w:jc w:val="center"/>
        <w:rPr>
          <w:rFonts w:ascii="Times New Roman" w:hAnsi="Times New Roman"/>
        </w:rPr>
      </w:pPr>
      <w:r w:rsidRPr="005354FC">
        <w:rPr>
          <w:rFonts w:ascii="Times New Roman" w:hAnsi="Times New Roman"/>
        </w:rPr>
        <w:lastRenderedPageBreak/>
        <w:t>109</w:t>
      </w:r>
      <w:r w:rsidRPr="005354FC">
        <w:rPr>
          <w:rFonts w:ascii="Times New Roman" w:hAnsi="Times New Roman"/>
        </w:rPr>
        <w:t>至</w:t>
      </w:r>
      <w:r w:rsidRPr="005354FC">
        <w:rPr>
          <w:rFonts w:ascii="Times New Roman" w:hAnsi="Times New Roman"/>
        </w:rPr>
        <w:t>112</w:t>
      </w:r>
      <w:r w:rsidRPr="005354FC">
        <w:rPr>
          <w:rFonts w:ascii="Times New Roman" w:hAnsi="Times New Roman"/>
        </w:rPr>
        <w:t>年</w:t>
      </w:r>
      <w:r w:rsidRPr="005354FC">
        <w:rPr>
          <w:rFonts w:ascii="Times New Roman" w:hAnsi="Times New Roman"/>
        </w:rPr>
        <w:t>4</w:t>
      </w:r>
      <w:r w:rsidRPr="005354FC">
        <w:rPr>
          <w:rFonts w:ascii="Times New Roman" w:hAnsi="Times New Roman"/>
        </w:rPr>
        <w:t>月各年度</w:t>
      </w:r>
      <w:r w:rsidR="00B71E8A" w:rsidRPr="005354FC">
        <w:rPr>
          <w:rFonts w:ascii="Times New Roman" w:hAnsi="Times New Roman"/>
        </w:rPr>
        <w:t>、</w:t>
      </w:r>
      <w:r w:rsidRPr="005354FC">
        <w:rPr>
          <w:rFonts w:ascii="Times New Roman" w:hAnsi="Times New Roman"/>
        </w:rPr>
        <w:t>各縣市確診</w:t>
      </w:r>
      <w:r w:rsidR="00B71E8A" w:rsidRPr="005354FC">
        <w:rPr>
          <w:rFonts w:ascii="Times New Roman" w:hAnsi="Times New Roman"/>
        </w:rPr>
        <w:t>COVID-19</w:t>
      </w:r>
      <w:r w:rsidRPr="005354FC">
        <w:rPr>
          <w:rFonts w:ascii="Times New Roman" w:hAnsi="Times New Roman"/>
        </w:rPr>
        <w:t>人數及發生率統計表</w:t>
      </w:r>
    </w:p>
    <w:tbl>
      <w:tblPr>
        <w:tblStyle w:val="af9"/>
        <w:tblW w:w="13887" w:type="dxa"/>
        <w:tblLayout w:type="fixed"/>
        <w:tblLook w:val="04A0" w:firstRow="1" w:lastRow="0" w:firstColumn="1" w:lastColumn="0" w:noHBand="0" w:noVBand="1"/>
      </w:tblPr>
      <w:tblGrid>
        <w:gridCol w:w="1129"/>
        <w:gridCol w:w="1594"/>
        <w:gridCol w:w="1595"/>
        <w:gridCol w:w="1595"/>
        <w:gridCol w:w="1595"/>
        <w:gridCol w:w="1594"/>
        <w:gridCol w:w="1595"/>
        <w:gridCol w:w="1595"/>
        <w:gridCol w:w="1595"/>
      </w:tblGrid>
      <w:tr w:rsidR="0049688B" w:rsidRPr="005354FC" w14:paraId="4523DA11" w14:textId="77777777" w:rsidTr="0049688B">
        <w:trPr>
          <w:trHeight w:val="390"/>
          <w:tblHeader/>
        </w:trPr>
        <w:tc>
          <w:tcPr>
            <w:tcW w:w="1129" w:type="dxa"/>
            <w:vMerge w:val="restart"/>
            <w:shd w:val="clear" w:color="auto" w:fill="FDE9D9" w:themeFill="accent6" w:themeFillTint="33"/>
            <w:noWrap/>
            <w:hideMark/>
          </w:tcPr>
          <w:p w14:paraId="73D5BBA9" w14:textId="77777777" w:rsidR="00B71E8A" w:rsidRPr="005354FC" w:rsidRDefault="0049688B" w:rsidP="00B71E8A">
            <w:pPr>
              <w:jc w:val="center"/>
              <w:rPr>
                <w:rFonts w:ascii="Times New Roman"/>
                <w:sz w:val="28"/>
                <w:szCs w:val="28"/>
              </w:rPr>
            </w:pPr>
            <w:r w:rsidRPr="005354FC">
              <w:rPr>
                <w:rFonts w:ascii="Times New Roman"/>
                <w:sz w:val="28"/>
                <w:szCs w:val="28"/>
              </w:rPr>
              <w:t>居住</w:t>
            </w:r>
          </w:p>
          <w:p w14:paraId="6C7C5760" w14:textId="37773915" w:rsidR="0049688B" w:rsidRPr="005354FC" w:rsidRDefault="0049688B" w:rsidP="00B71E8A">
            <w:pPr>
              <w:jc w:val="center"/>
              <w:rPr>
                <w:rFonts w:ascii="Times New Roman"/>
                <w:sz w:val="28"/>
                <w:szCs w:val="28"/>
              </w:rPr>
            </w:pPr>
            <w:r w:rsidRPr="005354FC">
              <w:rPr>
                <w:rFonts w:ascii="Times New Roman"/>
                <w:sz w:val="28"/>
                <w:szCs w:val="28"/>
              </w:rPr>
              <w:t>縣市</w:t>
            </w:r>
          </w:p>
        </w:tc>
        <w:tc>
          <w:tcPr>
            <w:tcW w:w="3189" w:type="dxa"/>
            <w:gridSpan w:val="2"/>
            <w:shd w:val="clear" w:color="auto" w:fill="FDE9D9" w:themeFill="accent6" w:themeFillTint="33"/>
            <w:noWrap/>
            <w:hideMark/>
          </w:tcPr>
          <w:p w14:paraId="7930E3A0" w14:textId="77777777" w:rsidR="0049688B" w:rsidRPr="005354FC" w:rsidRDefault="0049688B" w:rsidP="00B71E8A">
            <w:pPr>
              <w:jc w:val="center"/>
              <w:rPr>
                <w:rFonts w:ascii="Times New Roman"/>
                <w:sz w:val="28"/>
                <w:szCs w:val="28"/>
              </w:rPr>
            </w:pPr>
            <w:r w:rsidRPr="005354FC">
              <w:rPr>
                <w:rFonts w:ascii="Times New Roman"/>
                <w:sz w:val="28"/>
                <w:szCs w:val="28"/>
              </w:rPr>
              <w:t>109</w:t>
            </w:r>
            <w:r w:rsidRPr="005354FC">
              <w:rPr>
                <w:rFonts w:ascii="Times New Roman"/>
                <w:sz w:val="28"/>
                <w:szCs w:val="28"/>
              </w:rPr>
              <w:t>年</w:t>
            </w:r>
          </w:p>
        </w:tc>
        <w:tc>
          <w:tcPr>
            <w:tcW w:w="3190" w:type="dxa"/>
            <w:gridSpan w:val="2"/>
            <w:shd w:val="clear" w:color="auto" w:fill="FDE9D9" w:themeFill="accent6" w:themeFillTint="33"/>
            <w:noWrap/>
            <w:hideMark/>
          </w:tcPr>
          <w:p w14:paraId="639964BD" w14:textId="77777777" w:rsidR="0049688B" w:rsidRPr="005354FC" w:rsidRDefault="0049688B" w:rsidP="00B71E8A">
            <w:pPr>
              <w:jc w:val="center"/>
              <w:rPr>
                <w:rFonts w:ascii="Times New Roman"/>
                <w:sz w:val="28"/>
                <w:szCs w:val="28"/>
              </w:rPr>
            </w:pPr>
            <w:r w:rsidRPr="005354FC">
              <w:rPr>
                <w:rFonts w:ascii="Times New Roman"/>
                <w:sz w:val="28"/>
                <w:szCs w:val="28"/>
              </w:rPr>
              <w:t>110</w:t>
            </w:r>
            <w:r w:rsidRPr="005354FC">
              <w:rPr>
                <w:rFonts w:ascii="Times New Roman"/>
                <w:sz w:val="28"/>
                <w:szCs w:val="28"/>
              </w:rPr>
              <w:t>年</w:t>
            </w:r>
          </w:p>
        </w:tc>
        <w:tc>
          <w:tcPr>
            <w:tcW w:w="3189" w:type="dxa"/>
            <w:gridSpan w:val="2"/>
            <w:shd w:val="clear" w:color="auto" w:fill="FDE9D9" w:themeFill="accent6" w:themeFillTint="33"/>
            <w:noWrap/>
            <w:hideMark/>
          </w:tcPr>
          <w:p w14:paraId="0EBA8AFE" w14:textId="77777777" w:rsidR="0049688B" w:rsidRPr="005354FC" w:rsidRDefault="0049688B" w:rsidP="00B71E8A">
            <w:pPr>
              <w:jc w:val="center"/>
              <w:rPr>
                <w:rFonts w:ascii="Times New Roman"/>
                <w:sz w:val="28"/>
                <w:szCs w:val="28"/>
              </w:rPr>
            </w:pPr>
            <w:r w:rsidRPr="005354FC">
              <w:rPr>
                <w:rFonts w:ascii="Times New Roman"/>
                <w:sz w:val="28"/>
                <w:szCs w:val="28"/>
              </w:rPr>
              <w:t>111</w:t>
            </w:r>
            <w:r w:rsidRPr="005354FC">
              <w:rPr>
                <w:rFonts w:ascii="Times New Roman"/>
                <w:sz w:val="28"/>
                <w:szCs w:val="28"/>
              </w:rPr>
              <w:t>年</w:t>
            </w:r>
          </w:p>
        </w:tc>
        <w:tc>
          <w:tcPr>
            <w:tcW w:w="3190" w:type="dxa"/>
            <w:gridSpan w:val="2"/>
            <w:shd w:val="clear" w:color="auto" w:fill="FDE9D9" w:themeFill="accent6" w:themeFillTint="33"/>
            <w:noWrap/>
            <w:hideMark/>
          </w:tcPr>
          <w:p w14:paraId="2572EE11" w14:textId="01CD5C13" w:rsidR="0049688B" w:rsidRPr="005354FC" w:rsidRDefault="0049688B" w:rsidP="00B71E8A">
            <w:pPr>
              <w:jc w:val="center"/>
              <w:rPr>
                <w:rFonts w:ascii="Times New Roman"/>
                <w:sz w:val="28"/>
                <w:szCs w:val="28"/>
              </w:rPr>
            </w:pPr>
            <w:r w:rsidRPr="005354FC">
              <w:rPr>
                <w:rFonts w:ascii="Times New Roman"/>
                <w:sz w:val="28"/>
                <w:szCs w:val="28"/>
              </w:rPr>
              <w:t>112</w:t>
            </w:r>
            <w:r w:rsidRPr="005354FC">
              <w:rPr>
                <w:rFonts w:ascii="Times New Roman"/>
                <w:sz w:val="28"/>
                <w:szCs w:val="28"/>
              </w:rPr>
              <w:t>年</w:t>
            </w:r>
          </w:p>
        </w:tc>
      </w:tr>
      <w:tr w:rsidR="00AD7989" w:rsidRPr="005354FC" w14:paraId="45594A51" w14:textId="77777777" w:rsidTr="00AD7989">
        <w:trPr>
          <w:trHeight w:val="390"/>
          <w:tblHeader/>
        </w:trPr>
        <w:tc>
          <w:tcPr>
            <w:tcW w:w="1129" w:type="dxa"/>
            <w:vMerge/>
            <w:shd w:val="clear" w:color="auto" w:fill="FDE9D9" w:themeFill="accent6" w:themeFillTint="33"/>
            <w:hideMark/>
          </w:tcPr>
          <w:p w14:paraId="0B719A7E" w14:textId="77777777" w:rsidR="00AD7989" w:rsidRPr="005354FC" w:rsidRDefault="00AD7989" w:rsidP="00AD7989">
            <w:pPr>
              <w:jc w:val="center"/>
              <w:rPr>
                <w:rFonts w:ascii="Times New Roman"/>
                <w:sz w:val="28"/>
                <w:szCs w:val="28"/>
              </w:rPr>
            </w:pPr>
          </w:p>
        </w:tc>
        <w:tc>
          <w:tcPr>
            <w:tcW w:w="1594" w:type="dxa"/>
            <w:shd w:val="clear" w:color="auto" w:fill="FDE9D9" w:themeFill="accent6" w:themeFillTint="33"/>
            <w:noWrap/>
            <w:vAlign w:val="center"/>
            <w:hideMark/>
          </w:tcPr>
          <w:p w14:paraId="20407EDC" w14:textId="77777777" w:rsidR="00AD7989" w:rsidRPr="005354FC" w:rsidRDefault="00AD7989" w:rsidP="00AD7989">
            <w:pPr>
              <w:jc w:val="center"/>
              <w:rPr>
                <w:rFonts w:ascii="Times New Roman"/>
                <w:sz w:val="28"/>
                <w:szCs w:val="28"/>
              </w:rPr>
            </w:pPr>
            <w:r w:rsidRPr="005354FC">
              <w:rPr>
                <w:rFonts w:ascii="Times New Roman"/>
                <w:sz w:val="28"/>
                <w:szCs w:val="28"/>
              </w:rPr>
              <w:t>確診人數</w:t>
            </w:r>
          </w:p>
        </w:tc>
        <w:tc>
          <w:tcPr>
            <w:tcW w:w="1595" w:type="dxa"/>
            <w:shd w:val="clear" w:color="auto" w:fill="FDE9D9" w:themeFill="accent6" w:themeFillTint="33"/>
            <w:noWrap/>
            <w:vAlign w:val="center"/>
            <w:hideMark/>
          </w:tcPr>
          <w:p w14:paraId="37EF81EF" w14:textId="77777777" w:rsidR="00AD7989" w:rsidRPr="005354FC" w:rsidRDefault="00AD7989" w:rsidP="00AD7989">
            <w:pPr>
              <w:jc w:val="center"/>
              <w:rPr>
                <w:rFonts w:ascii="Times New Roman"/>
                <w:sz w:val="28"/>
                <w:szCs w:val="28"/>
              </w:rPr>
            </w:pPr>
            <w:r w:rsidRPr="005354FC">
              <w:rPr>
                <w:rFonts w:ascii="Times New Roman"/>
                <w:sz w:val="28"/>
                <w:szCs w:val="28"/>
              </w:rPr>
              <w:t>發生率</w:t>
            </w:r>
          </w:p>
          <w:p w14:paraId="654F8268" w14:textId="3549042B" w:rsidR="00AD7989" w:rsidRPr="005354FC" w:rsidRDefault="00AD7989" w:rsidP="00AD7989">
            <w:pPr>
              <w:ind w:leftChars="-51" w:left="1" w:rightChars="-44" w:right="-150" w:hangingChars="67" w:hanging="174"/>
              <w:jc w:val="center"/>
              <w:rPr>
                <w:rFonts w:ascii="Times New Roman"/>
                <w:spacing w:val="-20"/>
                <w:sz w:val="28"/>
                <w:szCs w:val="28"/>
              </w:rPr>
            </w:pPr>
            <w:r w:rsidRPr="005354FC">
              <w:rPr>
                <w:rFonts w:ascii="Times New Roman"/>
                <w:spacing w:val="-20"/>
                <w:sz w:val="28"/>
                <w:szCs w:val="28"/>
              </w:rPr>
              <w:t>(</w:t>
            </w:r>
            <w:r w:rsidRPr="005354FC">
              <w:rPr>
                <w:rFonts w:ascii="Times New Roman"/>
                <w:spacing w:val="-20"/>
                <w:sz w:val="28"/>
                <w:szCs w:val="28"/>
              </w:rPr>
              <w:t>每十萬人口</w:t>
            </w:r>
            <w:r w:rsidRPr="005354FC">
              <w:rPr>
                <w:rFonts w:ascii="Times New Roman"/>
                <w:spacing w:val="-20"/>
                <w:sz w:val="28"/>
                <w:szCs w:val="28"/>
              </w:rPr>
              <w:t>)</w:t>
            </w:r>
          </w:p>
        </w:tc>
        <w:tc>
          <w:tcPr>
            <w:tcW w:w="1595" w:type="dxa"/>
            <w:shd w:val="clear" w:color="auto" w:fill="FDE9D9" w:themeFill="accent6" w:themeFillTint="33"/>
            <w:noWrap/>
            <w:vAlign w:val="center"/>
            <w:hideMark/>
          </w:tcPr>
          <w:p w14:paraId="364AAA5F" w14:textId="77777777" w:rsidR="00AD7989" w:rsidRPr="005354FC" w:rsidRDefault="00AD7989" w:rsidP="00AD7989">
            <w:pPr>
              <w:jc w:val="center"/>
              <w:rPr>
                <w:rFonts w:ascii="Times New Roman"/>
                <w:sz w:val="28"/>
                <w:szCs w:val="28"/>
              </w:rPr>
            </w:pPr>
            <w:r w:rsidRPr="005354FC">
              <w:rPr>
                <w:rFonts w:ascii="Times New Roman"/>
                <w:sz w:val="28"/>
                <w:szCs w:val="28"/>
              </w:rPr>
              <w:t>確診人數</w:t>
            </w:r>
          </w:p>
        </w:tc>
        <w:tc>
          <w:tcPr>
            <w:tcW w:w="1595" w:type="dxa"/>
            <w:shd w:val="clear" w:color="auto" w:fill="FDE9D9" w:themeFill="accent6" w:themeFillTint="33"/>
            <w:noWrap/>
            <w:vAlign w:val="center"/>
            <w:hideMark/>
          </w:tcPr>
          <w:p w14:paraId="0B139551" w14:textId="77777777" w:rsidR="00AD7989" w:rsidRPr="005354FC" w:rsidRDefault="00AD7989" w:rsidP="00AD7989">
            <w:pPr>
              <w:jc w:val="center"/>
              <w:rPr>
                <w:rFonts w:ascii="Times New Roman"/>
                <w:sz w:val="28"/>
                <w:szCs w:val="28"/>
              </w:rPr>
            </w:pPr>
            <w:r w:rsidRPr="005354FC">
              <w:rPr>
                <w:rFonts w:ascii="Times New Roman"/>
                <w:sz w:val="28"/>
                <w:szCs w:val="28"/>
              </w:rPr>
              <w:t>發生率</w:t>
            </w:r>
          </w:p>
          <w:p w14:paraId="6976C923" w14:textId="09540757" w:rsidR="00AD7989" w:rsidRPr="005354FC" w:rsidRDefault="00AD7989" w:rsidP="00AD7989">
            <w:pPr>
              <w:ind w:leftChars="-51" w:left="1" w:rightChars="-44" w:right="-150" w:hangingChars="67" w:hanging="174"/>
              <w:jc w:val="center"/>
              <w:rPr>
                <w:rFonts w:ascii="Times New Roman"/>
                <w:sz w:val="28"/>
                <w:szCs w:val="28"/>
              </w:rPr>
            </w:pPr>
            <w:r w:rsidRPr="005354FC">
              <w:rPr>
                <w:rFonts w:ascii="Times New Roman"/>
                <w:spacing w:val="-20"/>
                <w:sz w:val="28"/>
                <w:szCs w:val="28"/>
              </w:rPr>
              <w:t>(</w:t>
            </w:r>
            <w:r w:rsidRPr="005354FC">
              <w:rPr>
                <w:rFonts w:ascii="Times New Roman"/>
                <w:spacing w:val="-20"/>
                <w:sz w:val="28"/>
                <w:szCs w:val="28"/>
              </w:rPr>
              <w:t>每十萬人口</w:t>
            </w:r>
            <w:r w:rsidRPr="005354FC">
              <w:rPr>
                <w:rFonts w:ascii="Times New Roman"/>
                <w:spacing w:val="-20"/>
                <w:sz w:val="28"/>
                <w:szCs w:val="28"/>
              </w:rPr>
              <w:t>)</w:t>
            </w:r>
          </w:p>
        </w:tc>
        <w:tc>
          <w:tcPr>
            <w:tcW w:w="1594" w:type="dxa"/>
            <w:shd w:val="clear" w:color="auto" w:fill="FDE9D9" w:themeFill="accent6" w:themeFillTint="33"/>
            <w:noWrap/>
            <w:vAlign w:val="center"/>
            <w:hideMark/>
          </w:tcPr>
          <w:p w14:paraId="0D0F40A0" w14:textId="77777777" w:rsidR="00AD7989" w:rsidRPr="005354FC" w:rsidRDefault="00AD7989" w:rsidP="00AD7989">
            <w:pPr>
              <w:jc w:val="center"/>
              <w:rPr>
                <w:rFonts w:ascii="Times New Roman"/>
                <w:sz w:val="28"/>
                <w:szCs w:val="28"/>
              </w:rPr>
            </w:pPr>
            <w:r w:rsidRPr="005354FC">
              <w:rPr>
                <w:rFonts w:ascii="Times New Roman"/>
                <w:sz w:val="28"/>
                <w:szCs w:val="28"/>
              </w:rPr>
              <w:t>確診人數</w:t>
            </w:r>
          </w:p>
        </w:tc>
        <w:tc>
          <w:tcPr>
            <w:tcW w:w="1595" w:type="dxa"/>
            <w:shd w:val="clear" w:color="auto" w:fill="FDE9D9" w:themeFill="accent6" w:themeFillTint="33"/>
            <w:noWrap/>
            <w:vAlign w:val="center"/>
            <w:hideMark/>
          </w:tcPr>
          <w:p w14:paraId="3B799DA4" w14:textId="77777777" w:rsidR="00AD7989" w:rsidRPr="005354FC" w:rsidRDefault="00AD7989" w:rsidP="00AD7989">
            <w:pPr>
              <w:jc w:val="center"/>
              <w:rPr>
                <w:rFonts w:ascii="Times New Roman"/>
                <w:sz w:val="28"/>
                <w:szCs w:val="28"/>
              </w:rPr>
            </w:pPr>
            <w:r w:rsidRPr="005354FC">
              <w:rPr>
                <w:rFonts w:ascii="Times New Roman"/>
                <w:sz w:val="28"/>
                <w:szCs w:val="28"/>
              </w:rPr>
              <w:t>發生率</w:t>
            </w:r>
          </w:p>
          <w:p w14:paraId="1D2EE5BC" w14:textId="43A17D89" w:rsidR="00AD7989" w:rsidRPr="005354FC" w:rsidRDefault="00AD7989" w:rsidP="00AD7989">
            <w:pPr>
              <w:ind w:leftChars="-51" w:left="1" w:rightChars="-44" w:right="-150" w:hangingChars="67" w:hanging="174"/>
              <w:jc w:val="center"/>
              <w:rPr>
                <w:rFonts w:ascii="Times New Roman"/>
                <w:sz w:val="28"/>
                <w:szCs w:val="28"/>
              </w:rPr>
            </w:pPr>
            <w:r w:rsidRPr="005354FC">
              <w:rPr>
                <w:rFonts w:ascii="Times New Roman"/>
                <w:spacing w:val="-20"/>
                <w:sz w:val="28"/>
                <w:szCs w:val="28"/>
              </w:rPr>
              <w:t>(</w:t>
            </w:r>
            <w:r w:rsidRPr="005354FC">
              <w:rPr>
                <w:rFonts w:ascii="Times New Roman"/>
                <w:spacing w:val="-20"/>
                <w:sz w:val="28"/>
                <w:szCs w:val="28"/>
              </w:rPr>
              <w:t>每十萬人口</w:t>
            </w:r>
            <w:r w:rsidRPr="005354FC">
              <w:rPr>
                <w:rFonts w:ascii="Times New Roman"/>
                <w:spacing w:val="-20"/>
                <w:sz w:val="28"/>
                <w:szCs w:val="28"/>
              </w:rPr>
              <w:t>)</w:t>
            </w:r>
          </w:p>
        </w:tc>
        <w:tc>
          <w:tcPr>
            <w:tcW w:w="1595" w:type="dxa"/>
            <w:shd w:val="clear" w:color="auto" w:fill="FDE9D9" w:themeFill="accent6" w:themeFillTint="33"/>
            <w:noWrap/>
            <w:vAlign w:val="center"/>
            <w:hideMark/>
          </w:tcPr>
          <w:p w14:paraId="2B302C33" w14:textId="77777777" w:rsidR="00AD7989" w:rsidRPr="005354FC" w:rsidRDefault="00AD7989" w:rsidP="00AD7989">
            <w:pPr>
              <w:jc w:val="center"/>
              <w:rPr>
                <w:rFonts w:ascii="Times New Roman"/>
                <w:sz w:val="28"/>
                <w:szCs w:val="28"/>
              </w:rPr>
            </w:pPr>
            <w:r w:rsidRPr="005354FC">
              <w:rPr>
                <w:rFonts w:ascii="Times New Roman"/>
                <w:sz w:val="28"/>
                <w:szCs w:val="28"/>
              </w:rPr>
              <w:t>確診人數</w:t>
            </w:r>
          </w:p>
        </w:tc>
        <w:tc>
          <w:tcPr>
            <w:tcW w:w="1595" w:type="dxa"/>
            <w:shd w:val="clear" w:color="auto" w:fill="FDE9D9" w:themeFill="accent6" w:themeFillTint="33"/>
            <w:noWrap/>
            <w:vAlign w:val="center"/>
            <w:hideMark/>
          </w:tcPr>
          <w:p w14:paraId="35A8F057" w14:textId="77777777" w:rsidR="00AD7989" w:rsidRPr="005354FC" w:rsidRDefault="00AD7989" w:rsidP="00AD7989">
            <w:pPr>
              <w:jc w:val="center"/>
              <w:rPr>
                <w:rFonts w:ascii="Times New Roman"/>
                <w:sz w:val="28"/>
                <w:szCs w:val="28"/>
              </w:rPr>
            </w:pPr>
            <w:r w:rsidRPr="005354FC">
              <w:rPr>
                <w:rFonts w:ascii="Times New Roman"/>
                <w:sz w:val="28"/>
                <w:szCs w:val="28"/>
              </w:rPr>
              <w:t>發生率</w:t>
            </w:r>
          </w:p>
          <w:p w14:paraId="721C5E44" w14:textId="2D1907C2" w:rsidR="00AD7989" w:rsidRPr="005354FC" w:rsidRDefault="00AD7989" w:rsidP="00AD7989">
            <w:pPr>
              <w:ind w:leftChars="-51" w:left="1" w:rightChars="-44" w:right="-150" w:hangingChars="67" w:hanging="174"/>
              <w:jc w:val="center"/>
              <w:rPr>
                <w:rFonts w:ascii="Times New Roman"/>
                <w:sz w:val="28"/>
                <w:szCs w:val="28"/>
              </w:rPr>
            </w:pPr>
            <w:r w:rsidRPr="005354FC">
              <w:rPr>
                <w:rFonts w:ascii="Times New Roman"/>
                <w:spacing w:val="-20"/>
                <w:sz w:val="28"/>
                <w:szCs w:val="28"/>
              </w:rPr>
              <w:t>(</w:t>
            </w:r>
            <w:r w:rsidRPr="005354FC">
              <w:rPr>
                <w:rFonts w:ascii="Times New Roman"/>
                <w:spacing w:val="-20"/>
                <w:sz w:val="28"/>
                <w:szCs w:val="28"/>
              </w:rPr>
              <w:t>每十萬人口</w:t>
            </w:r>
            <w:r w:rsidRPr="005354FC">
              <w:rPr>
                <w:rFonts w:ascii="Times New Roman"/>
                <w:spacing w:val="-20"/>
                <w:sz w:val="28"/>
                <w:szCs w:val="28"/>
              </w:rPr>
              <w:t>)</w:t>
            </w:r>
          </w:p>
        </w:tc>
      </w:tr>
      <w:tr w:rsidR="00AD7989" w:rsidRPr="005354FC" w14:paraId="7E5342BF" w14:textId="77777777" w:rsidTr="0049688B">
        <w:trPr>
          <w:trHeight w:val="390"/>
        </w:trPr>
        <w:tc>
          <w:tcPr>
            <w:tcW w:w="1129" w:type="dxa"/>
            <w:noWrap/>
            <w:hideMark/>
          </w:tcPr>
          <w:p w14:paraId="0D84E9C2" w14:textId="138B648D" w:rsidR="00AD7989" w:rsidRPr="005354FC" w:rsidRDefault="00AD7989" w:rsidP="00AD7989">
            <w:pPr>
              <w:jc w:val="left"/>
              <w:rPr>
                <w:rFonts w:ascii="Times New Roman"/>
                <w:sz w:val="28"/>
                <w:szCs w:val="28"/>
              </w:rPr>
            </w:pPr>
            <w:r w:rsidRPr="005354FC">
              <w:rPr>
                <w:rFonts w:ascii="Times New Roman"/>
                <w:sz w:val="28"/>
                <w:szCs w:val="28"/>
              </w:rPr>
              <w:t>臺北市</w:t>
            </w:r>
          </w:p>
        </w:tc>
        <w:tc>
          <w:tcPr>
            <w:tcW w:w="1594" w:type="dxa"/>
            <w:noWrap/>
            <w:vAlign w:val="center"/>
            <w:hideMark/>
          </w:tcPr>
          <w:p w14:paraId="3F087345"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187 </w:t>
            </w:r>
          </w:p>
        </w:tc>
        <w:tc>
          <w:tcPr>
            <w:tcW w:w="1595" w:type="dxa"/>
            <w:noWrap/>
            <w:vAlign w:val="center"/>
            <w:hideMark/>
          </w:tcPr>
          <w:p w14:paraId="423AF5F5" w14:textId="09DCA6F1" w:rsidR="00AD7989" w:rsidRPr="005354FC" w:rsidRDefault="00AD7989" w:rsidP="00AD7989">
            <w:pPr>
              <w:jc w:val="right"/>
              <w:rPr>
                <w:rFonts w:ascii="Times New Roman"/>
                <w:sz w:val="28"/>
                <w:szCs w:val="28"/>
              </w:rPr>
            </w:pPr>
            <w:r w:rsidRPr="005354FC">
              <w:rPr>
                <w:rFonts w:ascii="Times New Roman"/>
                <w:sz w:val="28"/>
                <w:szCs w:val="28"/>
              </w:rPr>
              <w:t>7</w:t>
            </w:r>
          </w:p>
        </w:tc>
        <w:tc>
          <w:tcPr>
            <w:tcW w:w="1595" w:type="dxa"/>
            <w:noWrap/>
            <w:vAlign w:val="center"/>
            <w:hideMark/>
          </w:tcPr>
          <w:p w14:paraId="6AFA9450"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5,261 </w:t>
            </w:r>
          </w:p>
        </w:tc>
        <w:tc>
          <w:tcPr>
            <w:tcW w:w="1595" w:type="dxa"/>
            <w:noWrap/>
            <w:vAlign w:val="center"/>
            <w:hideMark/>
          </w:tcPr>
          <w:p w14:paraId="2A18B8E0" w14:textId="64102A98" w:rsidR="00AD7989" w:rsidRPr="005354FC" w:rsidRDefault="00AD7989" w:rsidP="00AD7989">
            <w:pPr>
              <w:jc w:val="right"/>
              <w:rPr>
                <w:rFonts w:ascii="Times New Roman"/>
                <w:sz w:val="28"/>
                <w:szCs w:val="28"/>
              </w:rPr>
            </w:pPr>
            <w:r w:rsidRPr="005354FC">
              <w:rPr>
                <w:rFonts w:ascii="Times New Roman"/>
                <w:sz w:val="28"/>
                <w:szCs w:val="28"/>
              </w:rPr>
              <w:t xml:space="preserve">205 </w:t>
            </w:r>
          </w:p>
        </w:tc>
        <w:tc>
          <w:tcPr>
            <w:tcW w:w="1594" w:type="dxa"/>
            <w:noWrap/>
            <w:vAlign w:val="center"/>
            <w:hideMark/>
          </w:tcPr>
          <w:p w14:paraId="11792DF0" w14:textId="41796EBD" w:rsidR="00AD7989" w:rsidRPr="005354FC" w:rsidRDefault="00AD7989" w:rsidP="00AD7989">
            <w:pPr>
              <w:jc w:val="right"/>
              <w:rPr>
                <w:rFonts w:ascii="Times New Roman"/>
                <w:sz w:val="28"/>
                <w:szCs w:val="28"/>
              </w:rPr>
            </w:pPr>
            <w:r w:rsidRPr="005354FC">
              <w:rPr>
                <w:rFonts w:ascii="Times New Roman"/>
                <w:sz w:val="28"/>
                <w:szCs w:val="28"/>
              </w:rPr>
              <w:t xml:space="preserve">  891,05</w:t>
            </w:r>
            <w:r w:rsidR="00373526" w:rsidRPr="005354FC">
              <w:rPr>
                <w:rFonts w:ascii="Times New Roman"/>
                <w:sz w:val="28"/>
                <w:szCs w:val="28"/>
              </w:rPr>
              <w:t>9</w:t>
            </w:r>
            <w:r w:rsidRPr="005354FC">
              <w:rPr>
                <w:rFonts w:ascii="Times New Roman"/>
                <w:sz w:val="28"/>
                <w:szCs w:val="28"/>
              </w:rPr>
              <w:t xml:space="preserve"> </w:t>
            </w:r>
          </w:p>
        </w:tc>
        <w:tc>
          <w:tcPr>
            <w:tcW w:w="1595" w:type="dxa"/>
            <w:noWrap/>
            <w:vAlign w:val="center"/>
            <w:hideMark/>
          </w:tcPr>
          <w:p w14:paraId="70E40B61" w14:textId="58C652DB" w:rsidR="00AD7989" w:rsidRPr="005354FC" w:rsidRDefault="00AD7989" w:rsidP="00AD7989">
            <w:pPr>
              <w:jc w:val="right"/>
              <w:rPr>
                <w:rFonts w:ascii="Times New Roman"/>
                <w:sz w:val="28"/>
                <w:szCs w:val="28"/>
              </w:rPr>
            </w:pPr>
            <w:r w:rsidRPr="005354FC">
              <w:rPr>
                <w:rFonts w:ascii="Times New Roman"/>
                <w:sz w:val="28"/>
                <w:szCs w:val="28"/>
              </w:rPr>
              <w:t xml:space="preserve">35,606 </w:t>
            </w:r>
          </w:p>
        </w:tc>
        <w:tc>
          <w:tcPr>
            <w:tcW w:w="1595" w:type="dxa"/>
            <w:noWrap/>
            <w:vAlign w:val="center"/>
            <w:hideMark/>
          </w:tcPr>
          <w:p w14:paraId="7795751B" w14:textId="52EAF1F9" w:rsidR="00AD7989" w:rsidRPr="005354FC" w:rsidRDefault="00AD7989" w:rsidP="00AD7989">
            <w:pPr>
              <w:jc w:val="right"/>
              <w:rPr>
                <w:rFonts w:ascii="Times New Roman"/>
                <w:sz w:val="28"/>
                <w:szCs w:val="28"/>
              </w:rPr>
            </w:pPr>
            <w:r w:rsidRPr="005354FC">
              <w:rPr>
                <w:rFonts w:ascii="Times New Roman"/>
                <w:sz w:val="28"/>
                <w:szCs w:val="28"/>
              </w:rPr>
              <w:t xml:space="preserve"> 13</w:t>
            </w:r>
            <w:r w:rsidR="00E97A55" w:rsidRPr="005354FC">
              <w:rPr>
                <w:rFonts w:ascii="Times New Roman"/>
                <w:sz w:val="28"/>
                <w:szCs w:val="28"/>
              </w:rPr>
              <w:t>5</w:t>
            </w:r>
            <w:r w:rsidRPr="005354FC">
              <w:rPr>
                <w:rFonts w:ascii="Times New Roman"/>
                <w:sz w:val="28"/>
                <w:szCs w:val="28"/>
              </w:rPr>
              <w:t>,</w:t>
            </w:r>
            <w:r w:rsidR="00E97A55" w:rsidRPr="005354FC">
              <w:rPr>
                <w:rFonts w:ascii="Times New Roman"/>
                <w:sz w:val="28"/>
                <w:szCs w:val="28"/>
              </w:rPr>
              <w:t>011</w:t>
            </w:r>
            <w:r w:rsidRPr="005354FC">
              <w:rPr>
                <w:rFonts w:ascii="Times New Roman"/>
                <w:sz w:val="28"/>
                <w:szCs w:val="28"/>
              </w:rPr>
              <w:t xml:space="preserve"> </w:t>
            </w:r>
          </w:p>
        </w:tc>
        <w:tc>
          <w:tcPr>
            <w:tcW w:w="1595" w:type="dxa"/>
            <w:noWrap/>
            <w:vAlign w:val="center"/>
            <w:hideMark/>
          </w:tcPr>
          <w:p w14:paraId="3BBA8A2A" w14:textId="098F378C" w:rsidR="00AD7989" w:rsidRPr="005354FC" w:rsidRDefault="00AD7989" w:rsidP="00AD7989">
            <w:pPr>
              <w:jc w:val="right"/>
              <w:rPr>
                <w:rFonts w:ascii="Times New Roman"/>
                <w:sz w:val="28"/>
                <w:szCs w:val="28"/>
              </w:rPr>
            </w:pPr>
            <w:r w:rsidRPr="005354FC">
              <w:rPr>
                <w:rFonts w:ascii="Times New Roman"/>
                <w:sz w:val="28"/>
                <w:szCs w:val="28"/>
              </w:rPr>
              <w:t>5,3</w:t>
            </w:r>
            <w:r w:rsidR="00E97A55" w:rsidRPr="005354FC">
              <w:rPr>
                <w:rFonts w:ascii="Times New Roman"/>
                <w:sz w:val="28"/>
                <w:szCs w:val="28"/>
              </w:rPr>
              <w:t>82</w:t>
            </w:r>
            <w:r w:rsidRPr="005354FC">
              <w:rPr>
                <w:rFonts w:ascii="Times New Roman"/>
                <w:sz w:val="28"/>
                <w:szCs w:val="28"/>
              </w:rPr>
              <w:t xml:space="preserve"> </w:t>
            </w:r>
          </w:p>
        </w:tc>
      </w:tr>
      <w:tr w:rsidR="00AD7989" w:rsidRPr="005354FC" w14:paraId="6D80E49A" w14:textId="77777777" w:rsidTr="0049688B">
        <w:trPr>
          <w:trHeight w:val="390"/>
        </w:trPr>
        <w:tc>
          <w:tcPr>
            <w:tcW w:w="1129" w:type="dxa"/>
            <w:noWrap/>
            <w:hideMark/>
          </w:tcPr>
          <w:p w14:paraId="5B34A341" w14:textId="77777777" w:rsidR="00AD7989" w:rsidRPr="005354FC" w:rsidRDefault="00AD7989" w:rsidP="00AD7989">
            <w:pPr>
              <w:jc w:val="left"/>
              <w:rPr>
                <w:rFonts w:ascii="Times New Roman"/>
                <w:sz w:val="28"/>
                <w:szCs w:val="28"/>
              </w:rPr>
            </w:pPr>
            <w:r w:rsidRPr="005354FC">
              <w:rPr>
                <w:rFonts w:ascii="Times New Roman"/>
                <w:sz w:val="28"/>
                <w:szCs w:val="28"/>
              </w:rPr>
              <w:t>新北市</w:t>
            </w:r>
          </w:p>
        </w:tc>
        <w:tc>
          <w:tcPr>
            <w:tcW w:w="1594" w:type="dxa"/>
            <w:noWrap/>
            <w:vAlign w:val="center"/>
            <w:hideMark/>
          </w:tcPr>
          <w:p w14:paraId="0D67D6D9"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146 </w:t>
            </w:r>
          </w:p>
        </w:tc>
        <w:tc>
          <w:tcPr>
            <w:tcW w:w="1595" w:type="dxa"/>
            <w:noWrap/>
            <w:vAlign w:val="center"/>
            <w:hideMark/>
          </w:tcPr>
          <w:p w14:paraId="63A9FB53" w14:textId="517A5124" w:rsidR="00AD7989" w:rsidRPr="005354FC" w:rsidRDefault="00AD7989" w:rsidP="00AD7989">
            <w:pPr>
              <w:jc w:val="right"/>
              <w:rPr>
                <w:rFonts w:ascii="Times New Roman"/>
                <w:sz w:val="28"/>
                <w:szCs w:val="28"/>
              </w:rPr>
            </w:pPr>
            <w:r w:rsidRPr="005354FC">
              <w:rPr>
                <w:rFonts w:ascii="Times New Roman"/>
                <w:sz w:val="28"/>
                <w:szCs w:val="28"/>
              </w:rPr>
              <w:t xml:space="preserve">4 </w:t>
            </w:r>
          </w:p>
        </w:tc>
        <w:tc>
          <w:tcPr>
            <w:tcW w:w="1595" w:type="dxa"/>
            <w:noWrap/>
            <w:vAlign w:val="center"/>
            <w:hideMark/>
          </w:tcPr>
          <w:p w14:paraId="0B1B9DB6"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7,180 </w:t>
            </w:r>
          </w:p>
        </w:tc>
        <w:tc>
          <w:tcPr>
            <w:tcW w:w="1595" w:type="dxa"/>
            <w:noWrap/>
            <w:vAlign w:val="center"/>
            <w:hideMark/>
          </w:tcPr>
          <w:p w14:paraId="3D7DFA93" w14:textId="0CE12093" w:rsidR="00AD7989" w:rsidRPr="005354FC" w:rsidRDefault="00AD7989" w:rsidP="00AD7989">
            <w:pPr>
              <w:jc w:val="right"/>
              <w:rPr>
                <w:rFonts w:ascii="Times New Roman"/>
                <w:sz w:val="28"/>
                <w:szCs w:val="28"/>
              </w:rPr>
            </w:pPr>
            <w:r w:rsidRPr="005354FC">
              <w:rPr>
                <w:rFonts w:ascii="Times New Roman"/>
                <w:sz w:val="28"/>
                <w:szCs w:val="28"/>
              </w:rPr>
              <w:t xml:space="preserve">179 </w:t>
            </w:r>
          </w:p>
        </w:tc>
        <w:tc>
          <w:tcPr>
            <w:tcW w:w="1594" w:type="dxa"/>
            <w:noWrap/>
            <w:vAlign w:val="center"/>
            <w:hideMark/>
          </w:tcPr>
          <w:p w14:paraId="2502C0BB" w14:textId="0EFE3D23" w:rsidR="00AD7989" w:rsidRPr="005354FC" w:rsidRDefault="00AD7989" w:rsidP="00AD7989">
            <w:pPr>
              <w:jc w:val="right"/>
              <w:rPr>
                <w:rFonts w:ascii="Times New Roman"/>
                <w:sz w:val="28"/>
                <w:szCs w:val="28"/>
              </w:rPr>
            </w:pPr>
            <w:r w:rsidRPr="005354FC">
              <w:rPr>
                <w:rFonts w:ascii="Times New Roman"/>
                <w:sz w:val="28"/>
                <w:szCs w:val="28"/>
              </w:rPr>
              <w:t>1,836,</w:t>
            </w:r>
            <w:r w:rsidR="00373526" w:rsidRPr="005354FC">
              <w:rPr>
                <w:rFonts w:ascii="Times New Roman"/>
                <w:sz w:val="28"/>
                <w:szCs w:val="28"/>
              </w:rPr>
              <w:t>206</w:t>
            </w:r>
            <w:r w:rsidRPr="005354FC">
              <w:rPr>
                <w:rFonts w:ascii="Times New Roman"/>
                <w:sz w:val="28"/>
                <w:szCs w:val="28"/>
              </w:rPr>
              <w:t xml:space="preserve"> </w:t>
            </w:r>
          </w:p>
        </w:tc>
        <w:tc>
          <w:tcPr>
            <w:tcW w:w="1595" w:type="dxa"/>
            <w:noWrap/>
            <w:vAlign w:val="center"/>
            <w:hideMark/>
          </w:tcPr>
          <w:p w14:paraId="75A88BEA" w14:textId="4B658BA7" w:rsidR="00AD7989" w:rsidRPr="005354FC" w:rsidRDefault="00AD7989" w:rsidP="00AD7989">
            <w:pPr>
              <w:jc w:val="right"/>
              <w:rPr>
                <w:rFonts w:ascii="Times New Roman"/>
                <w:sz w:val="28"/>
                <w:szCs w:val="28"/>
              </w:rPr>
            </w:pPr>
            <w:r w:rsidRPr="005354FC">
              <w:rPr>
                <w:rFonts w:ascii="Times New Roman"/>
                <w:sz w:val="28"/>
                <w:szCs w:val="28"/>
              </w:rPr>
              <w:t xml:space="preserve">45,884 </w:t>
            </w:r>
          </w:p>
        </w:tc>
        <w:tc>
          <w:tcPr>
            <w:tcW w:w="1595" w:type="dxa"/>
            <w:noWrap/>
            <w:vAlign w:val="center"/>
            <w:hideMark/>
          </w:tcPr>
          <w:p w14:paraId="5E0C82DF" w14:textId="745E566B" w:rsidR="00AD7989" w:rsidRPr="005354FC" w:rsidRDefault="00AD7989" w:rsidP="00AD7989">
            <w:pPr>
              <w:jc w:val="right"/>
              <w:rPr>
                <w:rFonts w:ascii="Times New Roman"/>
                <w:sz w:val="28"/>
                <w:szCs w:val="28"/>
              </w:rPr>
            </w:pPr>
            <w:r w:rsidRPr="005354FC">
              <w:rPr>
                <w:rFonts w:ascii="Times New Roman"/>
                <w:sz w:val="28"/>
                <w:szCs w:val="28"/>
              </w:rPr>
              <w:t xml:space="preserve"> 27</w:t>
            </w:r>
            <w:r w:rsidR="00E97A55" w:rsidRPr="005354FC">
              <w:rPr>
                <w:rFonts w:ascii="Times New Roman"/>
                <w:sz w:val="28"/>
                <w:szCs w:val="28"/>
              </w:rPr>
              <w:t>7</w:t>
            </w:r>
            <w:r w:rsidRPr="005354FC">
              <w:rPr>
                <w:rFonts w:ascii="Times New Roman"/>
                <w:sz w:val="28"/>
                <w:szCs w:val="28"/>
              </w:rPr>
              <w:t>,</w:t>
            </w:r>
            <w:r w:rsidR="00E97A55" w:rsidRPr="005354FC">
              <w:rPr>
                <w:rFonts w:ascii="Times New Roman"/>
                <w:sz w:val="28"/>
                <w:szCs w:val="28"/>
              </w:rPr>
              <w:t>129</w:t>
            </w:r>
            <w:r w:rsidRPr="005354FC">
              <w:rPr>
                <w:rFonts w:ascii="Times New Roman"/>
                <w:sz w:val="28"/>
                <w:szCs w:val="28"/>
              </w:rPr>
              <w:t xml:space="preserve"> </w:t>
            </w:r>
          </w:p>
        </w:tc>
        <w:tc>
          <w:tcPr>
            <w:tcW w:w="1595" w:type="dxa"/>
            <w:noWrap/>
            <w:vAlign w:val="center"/>
            <w:hideMark/>
          </w:tcPr>
          <w:p w14:paraId="21059063" w14:textId="2CA11E50" w:rsidR="00AD7989" w:rsidRPr="005354FC" w:rsidRDefault="00AD7989" w:rsidP="00AD7989">
            <w:pPr>
              <w:jc w:val="right"/>
              <w:rPr>
                <w:rFonts w:ascii="Times New Roman"/>
                <w:sz w:val="28"/>
                <w:szCs w:val="28"/>
              </w:rPr>
            </w:pPr>
            <w:r w:rsidRPr="005354FC">
              <w:rPr>
                <w:rFonts w:ascii="Times New Roman"/>
                <w:sz w:val="28"/>
                <w:szCs w:val="28"/>
              </w:rPr>
              <w:t>6,</w:t>
            </w:r>
            <w:r w:rsidR="00E97A55" w:rsidRPr="005354FC">
              <w:rPr>
                <w:rFonts w:ascii="Times New Roman"/>
                <w:sz w:val="28"/>
                <w:szCs w:val="28"/>
              </w:rPr>
              <w:t>861</w:t>
            </w:r>
            <w:r w:rsidRPr="005354FC">
              <w:rPr>
                <w:rFonts w:ascii="Times New Roman"/>
                <w:sz w:val="28"/>
                <w:szCs w:val="28"/>
              </w:rPr>
              <w:t xml:space="preserve"> </w:t>
            </w:r>
          </w:p>
        </w:tc>
      </w:tr>
      <w:tr w:rsidR="00AD7989" w:rsidRPr="005354FC" w14:paraId="6386C12C" w14:textId="77777777" w:rsidTr="0049688B">
        <w:trPr>
          <w:trHeight w:val="390"/>
        </w:trPr>
        <w:tc>
          <w:tcPr>
            <w:tcW w:w="1129" w:type="dxa"/>
            <w:noWrap/>
            <w:hideMark/>
          </w:tcPr>
          <w:p w14:paraId="04CEE275" w14:textId="77777777" w:rsidR="00AD7989" w:rsidRPr="005354FC" w:rsidRDefault="00AD7989" w:rsidP="00AD7989">
            <w:pPr>
              <w:jc w:val="left"/>
              <w:rPr>
                <w:rFonts w:ascii="Times New Roman"/>
                <w:sz w:val="28"/>
                <w:szCs w:val="28"/>
              </w:rPr>
            </w:pPr>
            <w:r w:rsidRPr="005354FC">
              <w:rPr>
                <w:rFonts w:ascii="Times New Roman"/>
                <w:sz w:val="28"/>
                <w:szCs w:val="28"/>
              </w:rPr>
              <w:t>基隆市</w:t>
            </w:r>
          </w:p>
        </w:tc>
        <w:tc>
          <w:tcPr>
            <w:tcW w:w="1594" w:type="dxa"/>
            <w:noWrap/>
            <w:vAlign w:val="center"/>
            <w:hideMark/>
          </w:tcPr>
          <w:p w14:paraId="0FD25562"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14 </w:t>
            </w:r>
          </w:p>
        </w:tc>
        <w:tc>
          <w:tcPr>
            <w:tcW w:w="1595" w:type="dxa"/>
            <w:noWrap/>
            <w:vAlign w:val="center"/>
            <w:hideMark/>
          </w:tcPr>
          <w:p w14:paraId="132250E5" w14:textId="653A5506" w:rsidR="00AD7989" w:rsidRPr="005354FC" w:rsidRDefault="00AD7989" w:rsidP="00AD7989">
            <w:pPr>
              <w:jc w:val="right"/>
              <w:rPr>
                <w:rFonts w:ascii="Times New Roman"/>
                <w:sz w:val="28"/>
                <w:szCs w:val="28"/>
              </w:rPr>
            </w:pPr>
            <w:r w:rsidRPr="005354FC">
              <w:rPr>
                <w:rFonts w:ascii="Times New Roman"/>
                <w:sz w:val="28"/>
                <w:szCs w:val="28"/>
              </w:rPr>
              <w:t xml:space="preserve">   4</w:t>
            </w:r>
          </w:p>
        </w:tc>
        <w:tc>
          <w:tcPr>
            <w:tcW w:w="1595" w:type="dxa"/>
            <w:noWrap/>
            <w:vAlign w:val="center"/>
            <w:hideMark/>
          </w:tcPr>
          <w:p w14:paraId="26860ED3"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331 </w:t>
            </w:r>
          </w:p>
        </w:tc>
        <w:tc>
          <w:tcPr>
            <w:tcW w:w="1595" w:type="dxa"/>
            <w:noWrap/>
            <w:vAlign w:val="center"/>
            <w:hideMark/>
          </w:tcPr>
          <w:p w14:paraId="7FF37FE0" w14:textId="37B12C12" w:rsidR="00AD7989" w:rsidRPr="005354FC" w:rsidRDefault="00AD7989" w:rsidP="00AD7989">
            <w:pPr>
              <w:jc w:val="right"/>
              <w:rPr>
                <w:rFonts w:ascii="Times New Roman"/>
                <w:sz w:val="28"/>
                <w:szCs w:val="28"/>
              </w:rPr>
            </w:pPr>
            <w:r w:rsidRPr="005354FC">
              <w:rPr>
                <w:rFonts w:ascii="Times New Roman"/>
                <w:sz w:val="28"/>
                <w:szCs w:val="28"/>
              </w:rPr>
              <w:t xml:space="preserve">90 </w:t>
            </w:r>
          </w:p>
        </w:tc>
        <w:tc>
          <w:tcPr>
            <w:tcW w:w="1594" w:type="dxa"/>
            <w:noWrap/>
            <w:vAlign w:val="center"/>
            <w:hideMark/>
          </w:tcPr>
          <w:p w14:paraId="3B7DC2AA" w14:textId="154322F3" w:rsidR="00AD7989" w:rsidRPr="005354FC" w:rsidRDefault="00AD7989" w:rsidP="00AD7989">
            <w:pPr>
              <w:jc w:val="right"/>
              <w:rPr>
                <w:rFonts w:ascii="Times New Roman"/>
                <w:sz w:val="28"/>
                <w:szCs w:val="28"/>
              </w:rPr>
            </w:pPr>
            <w:r w:rsidRPr="005354FC">
              <w:rPr>
                <w:rFonts w:ascii="Times New Roman"/>
                <w:sz w:val="28"/>
                <w:szCs w:val="28"/>
              </w:rPr>
              <w:t xml:space="preserve">  159,77</w:t>
            </w:r>
            <w:r w:rsidR="00373526" w:rsidRPr="005354FC">
              <w:rPr>
                <w:rFonts w:ascii="Times New Roman"/>
                <w:sz w:val="28"/>
                <w:szCs w:val="28"/>
              </w:rPr>
              <w:t>0</w:t>
            </w:r>
            <w:r w:rsidRPr="005354FC">
              <w:rPr>
                <w:rFonts w:ascii="Times New Roman"/>
                <w:sz w:val="28"/>
                <w:szCs w:val="28"/>
              </w:rPr>
              <w:t xml:space="preserve"> </w:t>
            </w:r>
          </w:p>
        </w:tc>
        <w:tc>
          <w:tcPr>
            <w:tcW w:w="1595" w:type="dxa"/>
            <w:noWrap/>
            <w:vAlign w:val="center"/>
            <w:hideMark/>
          </w:tcPr>
          <w:p w14:paraId="62A1CB33" w14:textId="7A2BF1F1" w:rsidR="00AD7989" w:rsidRPr="005354FC" w:rsidRDefault="00AD7989" w:rsidP="00AD7989">
            <w:pPr>
              <w:jc w:val="right"/>
              <w:rPr>
                <w:rFonts w:ascii="Times New Roman"/>
                <w:sz w:val="28"/>
                <w:szCs w:val="28"/>
              </w:rPr>
            </w:pPr>
            <w:r w:rsidRPr="005354FC">
              <w:rPr>
                <w:rFonts w:ascii="Times New Roman"/>
                <w:sz w:val="28"/>
                <w:szCs w:val="28"/>
              </w:rPr>
              <w:t>44,04</w:t>
            </w:r>
            <w:r w:rsidR="00373526" w:rsidRPr="005354FC">
              <w:rPr>
                <w:rFonts w:ascii="Times New Roman"/>
                <w:sz w:val="28"/>
                <w:szCs w:val="28"/>
              </w:rPr>
              <w:t>7</w:t>
            </w:r>
            <w:r w:rsidRPr="005354FC">
              <w:rPr>
                <w:rFonts w:ascii="Times New Roman"/>
                <w:sz w:val="28"/>
                <w:szCs w:val="28"/>
              </w:rPr>
              <w:t xml:space="preserve"> </w:t>
            </w:r>
          </w:p>
        </w:tc>
        <w:tc>
          <w:tcPr>
            <w:tcW w:w="1595" w:type="dxa"/>
            <w:noWrap/>
            <w:vAlign w:val="center"/>
            <w:hideMark/>
          </w:tcPr>
          <w:p w14:paraId="73FD3C64" w14:textId="5AF05E1C" w:rsidR="00AD7989" w:rsidRPr="005354FC" w:rsidRDefault="00AD7989" w:rsidP="00AD7989">
            <w:pPr>
              <w:jc w:val="right"/>
              <w:rPr>
                <w:rFonts w:ascii="Times New Roman"/>
                <w:sz w:val="28"/>
                <w:szCs w:val="28"/>
              </w:rPr>
            </w:pPr>
            <w:r w:rsidRPr="005354FC">
              <w:rPr>
                <w:rFonts w:ascii="Times New Roman"/>
                <w:sz w:val="28"/>
                <w:szCs w:val="28"/>
              </w:rPr>
              <w:t xml:space="preserve">  2</w:t>
            </w:r>
            <w:r w:rsidR="00E97A55" w:rsidRPr="005354FC">
              <w:rPr>
                <w:rFonts w:ascii="Times New Roman"/>
                <w:sz w:val="28"/>
                <w:szCs w:val="28"/>
              </w:rPr>
              <w:t>5</w:t>
            </w:r>
            <w:r w:rsidRPr="005354FC">
              <w:rPr>
                <w:rFonts w:ascii="Times New Roman"/>
                <w:sz w:val="28"/>
                <w:szCs w:val="28"/>
              </w:rPr>
              <w:t>,</w:t>
            </w:r>
            <w:r w:rsidR="00E97A55" w:rsidRPr="005354FC">
              <w:rPr>
                <w:rFonts w:ascii="Times New Roman"/>
                <w:sz w:val="28"/>
                <w:szCs w:val="28"/>
              </w:rPr>
              <w:t>012</w:t>
            </w:r>
            <w:r w:rsidRPr="005354FC">
              <w:rPr>
                <w:rFonts w:ascii="Times New Roman"/>
                <w:sz w:val="28"/>
                <w:szCs w:val="28"/>
              </w:rPr>
              <w:t xml:space="preserve"> </w:t>
            </w:r>
          </w:p>
        </w:tc>
        <w:tc>
          <w:tcPr>
            <w:tcW w:w="1595" w:type="dxa"/>
            <w:noWrap/>
            <w:vAlign w:val="center"/>
            <w:hideMark/>
          </w:tcPr>
          <w:p w14:paraId="5502B280" w14:textId="300309A0" w:rsidR="00AD7989" w:rsidRPr="005354FC" w:rsidRDefault="00AD7989" w:rsidP="00AD7989">
            <w:pPr>
              <w:jc w:val="right"/>
              <w:rPr>
                <w:rFonts w:ascii="Times New Roman"/>
                <w:sz w:val="28"/>
                <w:szCs w:val="28"/>
              </w:rPr>
            </w:pPr>
            <w:r w:rsidRPr="005354FC">
              <w:rPr>
                <w:rFonts w:ascii="Times New Roman"/>
                <w:sz w:val="28"/>
                <w:szCs w:val="28"/>
              </w:rPr>
              <w:t>6,</w:t>
            </w:r>
            <w:r w:rsidR="00E97A55" w:rsidRPr="005354FC">
              <w:rPr>
                <w:rFonts w:ascii="Times New Roman"/>
                <w:sz w:val="28"/>
                <w:szCs w:val="28"/>
              </w:rPr>
              <w:t>900</w:t>
            </w:r>
            <w:r w:rsidRPr="005354FC">
              <w:rPr>
                <w:rFonts w:ascii="Times New Roman"/>
                <w:sz w:val="28"/>
                <w:szCs w:val="28"/>
              </w:rPr>
              <w:t xml:space="preserve"> </w:t>
            </w:r>
          </w:p>
        </w:tc>
      </w:tr>
      <w:tr w:rsidR="00AD7989" w:rsidRPr="005354FC" w14:paraId="66B35D0B" w14:textId="77777777" w:rsidTr="0049688B">
        <w:trPr>
          <w:trHeight w:val="390"/>
        </w:trPr>
        <w:tc>
          <w:tcPr>
            <w:tcW w:w="1129" w:type="dxa"/>
            <w:noWrap/>
            <w:hideMark/>
          </w:tcPr>
          <w:p w14:paraId="43ADABAC" w14:textId="77777777" w:rsidR="00AD7989" w:rsidRPr="005354FC" w:rsidRDefault="00AD7989" w:rsidP="00AD7989">
            <w:pPr>
              <w:jc w:val="left"/>
              <w:rPr>
                <w:rFonts w:ascii="Times New Roman"/>
                <w:sz w:val="28"/>
                <w:szCs w:val="28"/>
              </w:rPr>
            </w:pPr>
            <w:r w:rsidRPr="005354FC">
              <w:rPr>
                <w:rFonts w:ascii="Times New Roman"/>
                <w:sz w:val="28"/>
                <w:szCs w:val="28"/>
              </w:rPr>
              <w:t>宜蘭縣</w:t>
            </w:r>
          </w:p>
        </w:tc>
        <w:tc>
          <w:tcPr>
            <w:tcW w:w="1594" w:type="dxa"/>
            <w:noWrap/>
            <w:vAlign w:val="center"/>
            <w:hideMark/>
          </w:tcPr>
          <w:p w14:paraId="789FB488"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6 </w:t>
            </w:r>
          </w:p>
        </w:tc>
        <w:tc>
          <w:tcPr>
            <w:tcW w:w="1595" w:type="dxa"/>
            <w:noWrap/>
            <w:vAlign w:val="center"/>
            <w:hideMark/>
          </w:tcPr>
          <w:p w14:paraId="21DDB773" w14:textId="52A09B96"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51D37BEF"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116 </w:t>
            </w:r>
          </w:p>
        </w:tc>
        <w:tc>
          <w:tcPr>
            <w:tcW w:w="1595" w:type="dxa"/>
            <w:noWrap/>
            <w:vAlign w:val="center"/>
            <w:hideMark/>
          </w:tcPr>
          <w:p w14:paraId="394672C4" w14:textId="2D341EA4" w:rsidR="00AD7989" w:rsidRPr="005354FC" w:rsidRDefault="00AD7989" w:rsidP="00AD7989">
            <w:pPr>
              <w:jc w:val="right"/>
              <w:rPr>
                <w:rFonts w:ascii="Times New Roman"/>
                <w:sz w:val="28"/>
                <w:szCs w:val="28"/>
              </w:rPr>
            </w:pPr>
            <w:r w:rsidRPr="005354FC">
              <w:rPr>
                <w:rFonts w:ascii="Times New Roman"/>
                <w:sz w:val="28"/>
                <w:szCs w:val="28"/>
              </w:rPr>
              <w:t>26</w:t>
            </w:r>
          </w:p>
        </w:tc>
        <w:tc>
          <w:tcPr>
            <w:tcW w:w="1594" w:type="dxa"/>
            <w:noWrap/>
            <w:vAlign w:val="center"/>
            <w:hideMark/>
          </w:tcPr>
          <w:p w14:paraId="5EAD951B" w14:textId="6A15AB21" w:rsidR="00AD7989" w:rsidRPr="005354FC" w:rsidRDefault="00AD7989" w:rsidP="00AD7989">
            <w:pPr>
              <w:jc w:val="right"/>
              <w:rPr>
                <w:rFonts w:ascii="Times New Roman"/>
                <w:sz w:val="28"/>
                <w:szCs w:val="28"/>
              </w:rPr>
            </w:pPr>
            <w:r w:rsidRPr="005354FC">
              <w:rPr>
                <w:rFonts w:ascii="Times New Roman"/>
                <w:sz w:val="28"/>
                <w:szCs w:val="28"/>
              </w:rPr>
              <w:t xml:space="preserve">  174,23</w:t>
            </w:r>
            <w:r w:rsidR="00373526" w:rsidRPr="005354FC">
              <w:rPr>
                <w:rFonts w:ascii="Times New Roman"/>
                <w:sz w:val="28"/>
                <w:szCs w:val="28"/>
              </w:rPr>
              <w:t>3</w:t>
            </w:r>
            <w:r w:rsidRPr="005354FC">
              <w:rPr>
                <w:rFonts w:ascii="Times New Roman"/>
                <w:sz w:val="28"/>
                <w:szCs w:val="28"/>
              </w:rPr>
              <w:t xml:space="preserve"> </w:t>
            </w:r>
          </w:p>
        </w:tc>
        <w:tc>
          <w:tcPr>
            <w:tcW w:w="1595" w:type="dxa"/>
            <w:noWrap/>
            <w:vAlign w:val="center"/>
            <w:hideMark/>
          </w:tcPr>
          <w:p w14:paraId="443E06B9" w14:textId="74F4E17C" w:rsidR="00AD7989" w:rsidRPr="005354FC" w:rsidRDefault="00AD7989" w:rsidP="00AD7989">
            <w:pPr>
              <w:jc w:val="right"/>
              <w:rPr>
                <w:rFonts w:ascii="Times New Roman"/>
                <w:sz w:val="28"/>
                <w:szCs w:val="28"/>
              </w:rPr>
            </w:pPr>
            <w:r w:rsidRPr="005354FC">
              <w:rPr>
                <w:rFonts w:ascii="Times New Roman"/>
                <w:sz w:val="28"/>
                <w:szCs w:val="28"/>
              </w:rPr>
              <w:t xml:space="preserve">38,729 </w:t>
            </w:r>
          </w:p>
        </w:tc>
        <w:tc>
          <w:tcPr>
            <w:tcW w:w="1595" w:type="dxa"/>
            <w:noWrap/>
            <w:vAlign w:val="center"/>
            <w:hideMark/>
          </w:tcPr>
          <w:p w14:paraId="1A94BFDA" w14:textId="4CA5EEFC" w:rsidR="00AD7989" w:rsidRPr="005354FC" w:rsidRDefault="00AD7989" w:rsidP="00AD7989">
            <w:pPr>
              <w:jc w:val="right"/>
              <w:rPr>
                <w:rFonts w:ascii="Times New Roman"/>
                <w:sz w:val="28"/>
                <w:szCs w:val="28"/>
              </w:rPr>
            </w:pPr>
            <w:r w:rsidRPr="005354FC">
              <w:rPr>
                <w:rFonts w:ascii="Times New Roman"/>
                <w:sz w:val="28"/>
                <w:szCs w:val="28"/>
              </w:rPr>
              <w:t xml:space="preserve">  25,</w:t>
            </w:r>
            <w:r w:rsidR="00E97A55" w:rsidRPr="005354FC">
              <w:rPr>
                <w:rFonts w:ascii="Times New Roman"/>
                <w:sz w:val="28"/>
                <w:szCs w:val="28"/>
              </w:rPr>
              <w:t>882</w:t>
            </w:r>
            <w:r w:rsidRPr="005354FC">
              <w:rPr>
                <w:rFonts w:ascii="Times New Roman"/>
                <w:sz w:val="28"/>
                <w:szCs w:val="28"/>
              </w:rPr>
              <w:t xml:space="preserve"> </w:t>
            </w:r>
          </w:p>
        </w:tc>
        <w:tc>
          <w:tcPr>
            <w:tcW w:w="1595" w:type="dxa"/>
            <w:noWrap/>
            <w:vAlign w:val="center"/>
            <w:hideMark/>
          </w:tcPr>
          <w:p w14:paraId="5790BD19" w14:textId="21DB8061" w:rsidR="00AD7989" w:rsidRPr="005354FC" w:rsidRDefault="00E97A55" w:rsidP="00AD7989">
            <w:pPr>
              <w:jc w:val="right"/>
              <w:rPr>
                <w:rFonts w:ascii="Times New Roman"/>
                <w:sz w:val="28"/>
                <w:szCs w:val="28"/>
              </w:rPr>
            </w:pPr>
            <w:r w:rsidRPr="005354FC">
              <w:rPr>
                <w:rFonts w:ascii="Times New Roman"/>
                <w:sz w:val="28"/>
                <w:szCs w:val="28"/>
              </w:rPr>
              <w:t>5</w:t>
            </w:r>
            <w:r w:rsidR="00AD7989" w:rsidRPr="005354FC">
              <w:rPr>
                <w:rFonts w:ascii="Times New Roman"/>
                <w:sz w:val="28"/>
                <w:szCs w:val="28"/>
              </w:rPr>
              <w:t>,</w:t>
            </w:r>
            <w:r w:rsidRPr="005354FC">
              <w:rPr>
                <w:rFonts w:ascii="Times New Roman"/>
                <w:sz w:val="28"/>
                <w:szCs w:val="28"/>
              </w:rPr>
              <w:t>751</w:t>
            </w:r>
            <w:r w:rsidR="00AD7989" w:rsidRPr="005354FC">
              <w:rPr>
                <w:rFonts w:ascii="Times New Roman"/>
                <w:sz w:val="28"/>
                <w:szCs w:val="28"/>
              </w:rPr>
              <w:t xml:space="preserve"> </w:t>
            </w:r>
          </w:p>
        </w:tc>
      </w:tr>
      <w:tr w:rsidR="00AD7989" w:rsidRPr="005354FC" w14:paraId="32E43781" w14:textId="77777777" w:rsidTr="0049688B">
        <w:trPr>
          <w:trHeight w:val="390"/>
        </w:trPr>
        <w:tc>
          <w:tcPr>
            <w:tcW w:w="1129" w:type="dxa"/>
            <w:noWrap/>
            <w:hideMark/>
          </w:tcPr>
          <w:p w14:paraId="0A055D98" w14:textId="77777777" w:rsidR="00AD7989" w:rsidRPr="005354FC" w:rsidRDefault="00AD7989" w:rsidP="00AD7989">
            <w:pPr>
              <w:jc w:val="left"/>
              <w:rPr>
                <w:rFonts w:ascii="Times New Roman"/>
                <w:sz w:val="28"/>
                <w:szCs w:val="28"/>
              </w:rPr>
            </w:pPr>
            <w:r w:rsidRPr="005354FC">
              <w:rPr>
                <w:rFonts w:ascii="Times New Roman"/>
                <w:sz w:val="28"/>
                <w:szCs w:val="28"/>
              </w:rPr>
              <w:t>金門縣</w:t>
            </w:r>
          </w:p>
        </w:tc>
        <w:tc>
          <w:tcPr>
            <w:tcW w:w="1594" w:type="dxa"/>
            <w:noWrap/>
            <w:vAlign w:val="center"/>
            <w:hideMark/>
          </w:tcPr>
          <w:p w14:paraId="0AE44798"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 </w:t>
            </w:r>
          </w:p>
        </w:tc>
        <w:tc>
          <w:tcPr>
            <w:tcW w:w="1595" w:type="dxa"/>
            <w:noWrap/>
            <w:vAlign w:val="center"/>
            <w:hideMark/>
          </w:tcPr>
          <w:p w14:paraId="729B4E9C" w14:textId="767DAA99"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4B239FF2" w14:textId="5045D4C0" w:rsidR="00AD7989" w:rsidRPr="005354FC" w:rsidRDefault="00AD7989" w:rsidP="00E97A55">
            <w:pPr>
              <w:jc w:val="center"/>
              <w:rPr>
                <w:rFonts w:ascii="Times New Roman"/>
                <w:sz w:val="28"/>
                <w:szCs w:val="28"/>
              </w:rPr>
            </w:pPr>
            <w:r w:rsidRPr="005354FC">
              <w:rPr>
                <w:rFonts w:ascii="Times New Roman"/>
                <w:sz w:val="28"/>
                <w:szCs w:val="28"/>
              </w:rPr>
              <w:t>-</w:t>
            </w:r>
          </w:p>
        </w:tc>
        <w:tc>
          <w:tcPr>
            <w:tcW w:w="1595" w:type="dxa"/>
            <w:noWrap/>
            <w:vAlign w:val="center"/>
            <w:hideMark/>
          </w:tcPr>
          <w:p w14:paraId="30BBE8B2" w14:textId="21FFB5B9" w:rsidR="00AD7989" w:rsidRPr="005354FC" w:rsidRDefault="00AD7989" w:rsidP="00E97A55">
            <w:pPr>
              <w:jc w:val="center"/>
              <w:rPr>
                <w:rFonts w:ascii="Times New Roman"/>
                <w:sz w:val="28"/>
                <w:szCs w:val="28"/>
              </w:rPr>
            </w:pPr>
            <w:r w:rsidRPr="005354FC">
              <w:rPr>
                <w:rFonts w:ascii="Times New Roman"/>
                <w:sz w:val="28"/>
                <w:szCs w:val="28"/>
              </w:rPr>
              <w:t>-</w:t>
            </w:r>
          </w:p>
        </w:tc>
        <w:tc>
          <w:tcPr>
            <w:tcW w:w="1594" w:type="dxa"/>
            <w:noWrap/>
            <w:vAlign w:val="center"/>
            <w:hideMark/>
          </w:tcPr>
          <w:p w14:paraId="33DAD014" w14:textId="2A64F45E" w:rsidR="00AD7989" w:rsidRPr="005354FC" w:rsidRDefault="00AD7989" w:rsidP="00AD7989">
            <w:pPr>
              <w:jc w:val="right"/>
              <w:rPr>
                <w:rFonts w:ascii="Times New Roman"/>
                <w:sz w:val="28"/>
                <w:szCs w:val="28"/>
              </w:rPr>
            </w:pPr>
            <w:r w:rsidRPr="005354FC">
              <w:rPr>
                <w:rFonts w:ascii="Times New Roman"/>
                <w:sz w:val="28"/>
                <w:szCs w:val="28"/>
              </w:rPr>
              <w:t xml:space="preserve">   23,025 </w:t>
            </w:r>
          </w:p>
        </w:tc>
        <w:tc>
          <w:tcPr>
            <w:tcW w:w="1595" w:type="dxa"/>
            <w:noWrap/>
            <w:vAlign w:val="center"/>
            <w:hideMark/>
          </w:tcPr>
          <w:p w14:paraId="6C6D59D1" w14:textId="717B42D0" w:rsidR="00AD7989" w:rsidRPr="005354FC" w:rsidRDefault="00AD7989" w:rsidP="00AD7989">
            <w:pPr>
              <w:jc w:val="right"/>
              <w:rPr>
                <w:rFonts w:ascii="Times New Roman"/>
                <w:sz w:val="28"/>
                <w:szCs w:val="28"/>
              </w:rPr>
            </w:pPr>
            <w:r w:rsidRPr="005354FC">
              <w:rPr>
                <w:rFonts w:ascii="Times New Roman"/>
                <w:sz w:val="28"/>
                <w:szCs w:val="28"/>
              </w:rPr>
              <w:t xml:space="preserve">16,282 </w:t>
            </w:r>
          </w:p>
        </w:tc>
        <w:tc>
          <w:tcPr>
            <w:tcW w:w="1595" w:type="dxa"/>
            <w:noWrap/>
            <w:vAlign w:val="center"/>
            <w:hideMark/>
          </w:tcPr>
          <w:p w14:paraId="3A1B9CDD" w14:textId="43D52378" w:rsidR="00AD7989" w:rsidRPr="005354FC" w:rsidRDefault="00AD7989" w:rsidP="00AD7989">
            <w:pPr>
              <w:jc w:val="right"/>
              <w:rPr>
                <w:rFonts w:ascii="Times New Roman"/>
                <w:sz w:val="28"/>
                <w:szCs w:val="28"/>
              </w:rPr>
            </w:pPr>
            <w:r w:rsidRPr="005354FC">
              <w:rPr>
                <w:rFonts w:ascii="Times New Roman"/>
                <w:sz w:val="28"/>
                <w:szCs w:val="28"/>
              </w:rPr>
              <w:t xml:space="preserve">   4,</w:t>
            </w:r>
            <w:r w:rsidR="00E97A55" w:rsidRPr="005354FC">
              <w:rPr>
                <w:rFonts w:ascii="Times New Roman"/>
                <w:sz w:val="28"/>
                <w:szCs w:val="28"/>
              </w:rPr>
              <w:t>231</w:t>
            </w:r>
            <w:r w:rsidRPr="005354FC">
              <w:rPr>
                <w:rFonts w:ascii="Times New Roman"/>
                <w:sz w:val="28"/>
                <w:szCs w:val="28"/>
              </w:rPr>
              <w:t xml:space="preserve"> </w:t>
            </w:r>
          </w:p>
        </w:tc>
        <w:tc>
          <w:tcPr>
            <w:tcW w:w="1595" w:type="dxa"/>
            <w:noWrap/>
            <w:vAlign w:val="center"/>
            <w:hideMark/>
          </w:tcPr>
          <w:p w14:paraId="505DA087" w14:textId="4D96C9FF" w:rsidR="00AD7989" w:rsidRPr="005354FC" w:rsidRDefault="00AD7989" w:rsidP="00AD7989">
            <w:pPr>
              <w:jc w:val="right"/>
              <w:rPr>
                <w:rFonts w:ascii="Times New Roman"/>
                <w:sz w:val="28"/>
                <w:szCs w:val="28"/>
              </w:rPr>
            </w:pPr>
            <w:r w:rsidRPr="005354FC">
              <w:rPr>
                <w:rFonts w:ascii="Times New Roman"/>
                <w:sz w:val="28"/>
                <w:szCs w:val="28"/>
              </w:rPr>
              <w:t>2,9</w:t>
            </w:r>
            <w:r w:rsidR="00E97A55" w:rsidRPr="005354FC">
              <w:rPr>
                <w:rFonts w:ascii="Times New Roman"/>
                <w:sz w:val="28"/>
                <w:szCs w:val="28"/>
              </w:rPr>
              <w:t>38</w:t>
            </w:r>
            <w:r w:rsidRPr="005354FC">
              <w:rPr>
                <w:rFonts w:ascii="Times New Roman"/>
                <w:sz w:val="28"/>
                <w:szCs w:val="28"/>
              </w:rPr>
              <w:t xml:space="preserve"> </w:t>
            </w:r>
          </w:p>
        </w:tc>
      </w:tr>
      <w:tr w:rsidR="00AD7989" w:rsidRPr="005354FC" w14:paraId="18EB16A4" w14:textId="77777777" w:rsidTr="0049688B">
        <w:trPr>
          <w:trHeight w:val="390"/>
        </w:trPr>
        <w:tc>
          <w:tcPr>
            <w:tcW w:w="1129" w:type="dxa"/>
            <w:noWrap/>
            <w:hideMark/>
          </w:tcPr>
          <w:p w14:paraId="78322F3E" w14:textId="77777777" w:rsidR="00AD7989" w:rsidRPr="005354FC" w:rsidRDefault="00AD7989" w:rsidP="00AD7989">
            <w:pPr>
              <w:jc w:val="left"/>
              <w:rPr>
                <w:rFonts w:ascii="Times New Roman"/>
                <w:sz w:val="28"/>
                <w:szCs w:val="28"/>
              </w:rPr>
            </w:pPr>
            <w:r w:rsidRPr="005354FC">
              <w:rPr>
                <w:rFonts w:ascii="Times New Roman"/>
                <w:sz w:val="28"/>
                <w:szCs w:val="28"/>
              </w:rPr>
              <w:t>連江縣</w:t>
            </w:r>
          </w:p>
        </w:tc>
        <w:tc>
          <w:tcPr>
            <w:tcW w:w="1594" w:type="dxa"/>
            <w:noWrap/>
            <w:vAlign w:val="center"/>
            <w:hideMark/>
          </w:tcPr>
          <w:p w14:paraId="384B667E" w14:textId="2B94F7B6" w:rsidR="00AD7989" w:rsidRPr="005354FC" w:rsidRDefault="00AD7989" w:rsidP="00E97A55">
            <w:pPr>
              <w:jc w:val="center"/>
              <w:rPr>
                <w:rFonts w:ascii="Times New Roman"/>
                <w:sz w:val="28"/>
                <w:szCs w:val="28"/>
              </w:rPr>
            </w:pPr>
            <w:r w:rsidRPr="005354FC">
              <w:rPr>
                <w:rFonts w:ascii="Times New Roman"/>
                <w:sz w:val="28"/>
                <w:szCs w:val="28"/>
              </w:rPr>
              <w:t>-</w:t>
            </w:r>
          </w:p>
        </w:tc>
        <w:tc>
          <w:tcPr>
            <w:tcW w:w="1595" w:type="dxa"/>
            <w:noWrap/>
            <w:vAlign w:val="center"/>
            <w:hideMark/>
          </w:tcPr>
          <w:p w14:paraId="3FA7CB1D" w14:textId="0CEFD93C" w:rsidR="00AD7989" w:rsidRPr="005354FC" w:rsidRDefault="00AD7989" w:rsidP="00E97A55">
            <w:pPr>
              <w:jc w:val="center"/>
              <w:rPr>
                <w:rFonts w:ascii="Times New Roman"/>
                <w:sz w:val="28"/>
                <w:szCs w:val="28"/>
              </w:rPr>
            </w:pPr>
            <w:r w:rsidRPr="005354FC">
              <w:rPr>
                <w:rFonts w:ascii="Times New Roman"/>
                <w:sz w:val="28"/>
                <w:szCs w:val="28"/>
              </w:rPr>
              <w:t>-</w:t>
            </w:r>
          </w:p>
        </w:tc>
        <w:tc>
          <w:tcPr>
            <w:tcW w:w="1595" w:type="dxa"/>
            <w:noWrap/>
            <w:vAlign w:val="center"/>
            <w:hideMark/>
          </w:tcPr>
          <w:p w14:paraId="2327DB1F"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4 </w:t>
            </w:r>
          </w:p>
        </w:tc>
        <w:tc>
          <w:tcPr>
            <w:tcW w:w="1595" w:type="dxa"/>
            <w:noWrap/>
            <w:vAlign w:val="center"/>
            <w:hideMark/>
          </w:tcPr>
          <w:p w14:paraId="4B0E07F5" w14:textId="6E28AB14" w:rsidR="00AD7989" w:rsidRPr="005354FC" w:rsidRDefault="00AD7989" w:rsidP="00AD7989">
            <w:pPr>
              <w:jc w:val="right"/>
              <w:rPr>
                <w:rFonts w:ascii="Times New Roman"/>
                <w:sz w:val="28"/>
                <w:szCs w:val="28"/>
              </w:rPr>
            </w:pPr>
            <w:r w:rsidRPr="005354FC">
              <w:rPr>
                <w:rFonts w:ascii="Times New Roman"/>
                <w:sz w:val="28"/>
                <w:szCs w:val="28"/>
              </w:rPr>
              <w:t xml:space="preserve">30 </w:t>
            </w:r>
          </w:p>
        </w:tc>
        <w:tc>
          <w:tcPr>
            <w:tcW w:w="1594" w:type="dxa"/>
            <w:noWrap/>
            <w:vAlign w:val="center"/>
            <w:hideMark/>
          </w:tcPr>
          <w:p w14:paraId="745417B8" w14:textId="4D92E879" w:rsidR="00AD7989" w:rsidRPr="005354FC" w:rsidRDefault="00AD7989" w:rsidP="00AD7989">
            <w:pPr>
              <w:jc w:val="right"/>
              <w:rPr>
                <w:rFonts w:ascii="Times New Roman"/>
                <w:sz w:val="28"/>
                <w:szCs w:val="28"/>
              </w:rPr>
            </w:pPr>
            <w:r w:rsidRPr="005354FC">
              <w:rPr>
                <w:rFonts w:ascii="Times New Roman"/>
                <w:sz w:val="28"/>
                <w:szCs w:val="28"/>
              </w:rPr>
              <w:t xml:space="preserve">    3,687 </w:t>
            </w:r>
          </w:p>
        </w:tc>
        <w:tc>
          <w:tcPr>
            <w:tcW w:w="1595" w:type="dxa"/>
            <w:noWrap/>
            <w:vAlign w:val="center"/>
            <w:hideMark/>
          </w:tcPr>
          <w:p w14:paraId="591EE641" w14:textId="20BF0DA4" w:rsidR="00AD7989" w:rsidRPr="005354FC" w:rsidRDefault="00AD7989" w:rsidP="00AD7989">
            <w:pPr>
              <w:jc w:val="right"/>
              <w:rPr>
                <w:rFonts w:ascii="Times New Roman"/>
                <w:sz w:val="28"/>
                <w:szCs w:val="28"/>
              </w:rPr>
            </w:pPr>
            <w:r w:rsidRPr="005354FC">
              <w:rPr>
                <w:rFonts w:ascii="Times New Roman"/>
                <w:sz w:val="28"/>
                <w:szCs w:val="28"/>
              </w:rPr>
              <w:t xml:space="preserve">26,690 </w:t>
            </w:r>
          </w:p>
        </w:tc>
        <w:tc>
          <w:tcPr>
            <w:tcW w:w="1595" w:type="dxa"/>
            <w:noWrap/>
            <w:vAlign w:val="center"/>
            <w:hideMark/>
          </w:tcPr>
          <w:p w14:paraId="1174218F" w14:textId="29EE7631" w:rsidR="00AD7989" w:rsidRPr="005354FC" w:rsidRDefault="00AD7989" w:rsidP="00AD7989">
            <w:pPr>
              <w:jc w:val="right"/>
              <w:rPr>
                <w:rFonts w:ascii="Times New Roman"/>
                <w:sz w:val="28"/>
                <w:szCs w:val="28"/>
              </w:rPr>
            </w:pPr>
            <w:r w:rsidRPr="005354FC">
              <w:rPr>
                <w:rFonts w:ascii="Times New Roman"/>
                <w:sz w:val="28"/>
                <w:szCs w:val="28"/>
              </w:rPr>
              <w:t xml:space="preserve">     </w:t>
            </w:r>
            <w:r w:rsidR="00E97A55" w:rsidRPr="005354FC">
              <w:rPr>
                <w:rFonts w:ascii="Times New Roman"/>
                <w:sz w:val="28"/>
                <w:szCs w:val="28"/>
              </w:rPr>
              <w:t>412</w:t>
            </w:r>
            <w:r w:rsidRPr="005354FC">
              <w:rPr>
                <w:rFonts w:ascii="Times New Roman"/>
                <w:sz w:val="28"/>
                <w:szCs w:val="28"/>
              </w:rPr>
              <w:t xml:space="preserve"> </w:t>
            </w:r>
          </w:p>
        </w:tc>
        <w:tc>
          <w:tcPr>
            <w:tcW w:w="1595" w:type="dxa"/>
            <w:noWrap/>
            <w:vAlign w:val="center"/>
            <w:hideMark/>
          </w:tcPr>
          <w:p w14:paraId="2F382B8A" w14:textId="023A3FA7" w:rsidR="00AD7989" w:rsidRPr="005354FC" w:rsidRDefault="00AD7989" w:rsidP="00AD7989">
            <w:pPr>
              <w:jc w:val="right"/>
              <w:rPr>
                <w:rFonts w:ascii="Times New Roman"/>
                <w:sz w:val="28"/>
                <w:szCs w:val="28"/>
              </w:rPr>
            </w:pPr>
            <w:r w:rsidRPr="005354FC">
              <w:rPr>
                <w:rFonts w:ascii="Times New Roman"/>
                <w:sz w:val="28"/>
                <w:szCs w:val="28"/>
              </w:rPr>
              <w:t>2,</w:t>
            </w:r>
            <w:r w:rsidR="00E97A55" w:rsidRPr="005354FC">
              <w:rPr>
                <w:rFonts w:ascii="Times New Roman"/>
                <w:sz w:val="28"/>
                <w:szCs w:val="28"/>
              </w:rPr>
              <w:t>928</w:t>
            </w:r>
          </w:p>
        </w:tc>
      </w:tr>
      <w:tr w:rsidR="00AD7989" w:rsidRPr="005354FC" w14:paraId="0C32D6A1" w14:textId="77777777" w:rsidTr="0049688B">
        <w:trPr>
          <w:trHeight w:val="390"/>
        </w:trPr>
        <w:tc>
          <w:tcPr>
            <w:tcW w:w="1129" w:type="dxa"/>
            <w:noWrap/>
            <w:hideMark/>
          </w:tcPr>
          <w:p w14:paraId="0DD04C53" w14:textId="77777777" w:rsidR="00AD7989" w:rsidRPr="005354FC" w:rsidRDefault="00AD7989" w:rsidP="00AD7989">
            <w:pPr>
              <w:jc w:val="left"/>
              <w:rPr>
                <w:rFonts w:ascii="Times New Roman"/>
                <w:sz w:val="28"/>
                <w:szCs w:val="28"/>
              </w:rPr>
            </w:pPr>
            <w:r w:rsidRPr="005354FC">
              <w:rPr>
                <w:rFonts w:ascii="Times New Roman"/>
                <w:sz w:val="28"/>
                <w:szCs w:val="28"/>
              </w:rPr>
              <w:t>桃園市</w:t>
            </w:r>
          </w:p>
        </w:tc>
        <w:tc>
          <w:tcPr>
            <w:tcW w:w="1594" w:type="dxa"/>
            <w:noWrap/>
            <w:vAlign w:val="center"/>
            <w:hideMark/>
          </w:tcPr>
          <w:p w14:paraId="0B0CCF37"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100 </w:t>
            </w:r>
          </w:p>
        </w:tc>
        <w:tc>
          <w:tcPr>
            <w:tcW w:w="1595" w:type="dxa"/>
            <w:noWrap/>
            <w:vAlign w:val="center"/>
            <w:hideMark/>
          </w:tcPr>
          <w:p w14:paraId="05763A44" w14:textId="700085AD" w:rsidR="00AD7989" w:rsidRPr="005354FC" w:rsidRDefault="00AD7989" w:rsidP="00AD7989">
            <w:pPr>
              <w:jc w:val="right"/>
              <w:rPr>
                <w:rFonts w:ascii="Times New Roman"/>
                <w:sz w:val="28"/>
                <w:szCs w:val="28"/>
              </w:rPr>
            </w:pPr>
            <w:r w:rsidRPr="005354FC">
              <w:rPr>
                <w:rFonts w:ascii="Times New Roman"/>
                <w:sz w:val="28"/>
                <w:szCs w:val="28"/>
              </w:rPr>
              <w:t xml:space="preserve">4 </w:t>
            </w:r>
          </w:p>
        </w:tc>
        <w:tc>
          <w:tcPr>
            <w:tcW w:w="1595" w:type="dxa"/>
            <w:noWrap/>
            <w:vAlign w:val="center"/>
            <w:hideMark/>
          </w:tcPr>
          <w:p w14:paraId="23A5E88B"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924 </w:t>
            </w:r>
          </w:p>
        </w:tc>
        <w:tc>
          <w:tcPr>
            <w:tcW w:w="1595" w:type="dxa"/>
            <w:noWrap/>
            <w:vAlign w:val="center"/>
            <w:hideMark/>
          </w:tcPr>
          <w:p w14:paraId="2ED6EBEC" w14:textId="5E760090" w:rsidR="00AD7989" w:rsidRPr="005354FC" w:rsidRDefault="00AD7989" w:rsidP="00AD7989">
            <w:pPr>
              <w:jc w:val="right"/>
              <w:rPr>
                <w:rFonts w:ascii="Times New Roman"/>
                <w:sz w:val="28"/>
                <w:szCs w:val="28"/>
              </w:rPr>
            </w:pPr>
            <w:r w:rsidRPr="005354FC">
              <w:rPr>
                <w:rFonts w:ascii="Times New Roman"/>
                <w:sz w:val="28"/>
                <w:szCs w:val="28"/>
              </w:rPr>
              <w:t xml:space="preserve">41 </w:t>
            </w:r>
          </w:p>
        </w:tc>
        <w:tc>
          <w:tcPr>
            <w:tcW w:w="1594" w:type="dxa"/>
            <w:noWrap/>
            <w:vAlign w:val="center"/>
            <w:hideMark/>
          </w:tcPr>
          <w:p w14:paraId="062584E5" w14:textId="7FA8239A" w:rsidR="00AD7989" w:rsidRPr="005354FC" w:rsidRDefault="00AD7989" w:rsidP="00AD7989">
            <w:pPr>
              <w:jc w:val="right"/>
              <w:rPr>
                <w:rFonts w:ascii="Times New Roman"/>
                <w:sz w:val="28"/>
                <w:szCs w:val="28"/>
              </w:rPr>
            </w:pPr>
            <w:r w:rsidRPr="005354FC">
              <w:rPr>
                <w:rFonts w:ascii="Times New Roman"/>
                <w:sz w:val="28"/>
                <w:szCs w:val="28"/>
              </w:rPr>
              <w:t xml:space="preserve">  973,</w:t>
            </w:r>
            <w:r w:rsidR="00373526" w:rsidRPr="005354FC">
              <w:rPr>
                <w:rFonts w:ascii="Times New Roman"/>
                <w:sz w:val="28"/>
                <w:szCs w:val="28"/>
              </w:rPr>
              <w:t>804</w:t>
            </w:r>
            <w:r w:rsidRPr="005354FC">
              <w:rPr>
                <w:rFonts w:ascii="Times New Roman"/>
                <w:sz w:val="28"/>
                <w:szCs w:val="28"/>
              </w:rPr>
              <w:t xml:space="preserve"> </w:t>
            </w:r>
          </w:p>
        </w:tc>
        <w:tc>
          <w:tcPr>
            <w:tcW w:w="1595" w:type="dxa"/>
            <w:noWrap/>
            <w:vAlign w:val="center"/>
            <w:hideMark/>
          </w:tcPr>
          <w:p w14:paraId="6867F598" w14:textId="5C7B0B97" w:rsidR="00AD7989" w:rsidRPr="005354FC" w:rsidRDefault="00AD7989" w:rsidP="00AD7989">
            <w:pPr>
              <w:jc w:val="right"/>
              <w:rPr>
                <w:rFonts w:ascii="Times New Roman"/>
                <w:sz w:val="28"/>
                <w:szCs w:val="28"/>
              </w:rPr>
            </w:pPr>
            <w:r w:rsidRPr="005354FC">
              <w:rPr>
                <w:rFonts w:ascii="Times New Roman"/>
                <w:sz w:val="28"/>
                <w:szCs w:val="28"/>
              </w:rPr>
              <w:t xml:space="preserve">42,768 </w:t>
            </w:r>
          </w:p>
        </w:tc>
        <w:tc>
          <w:tcPr>
            <w:tcW w:w="1595" w:type="dxa"/>
            <w:noWrap/>
            <w:vAlign w:val="center"/>
            <w:hideMark/>
          </w:tcPr>
          <w:p w14:paraId="7745AF18" w14:textId="1DED0468" w:rsidR="00AD7989" w:rsidRPr="005354FC" w:rsidRDefault="00AD7989" w:rsidP="00AD7989">
            <w:pPr>
              <w:jc w:val="right"/>
              <w:rPr>
                <w:rFonts w:ascii="Times New Roman"/>
                <w:sz w:val="28"/>
                <w:szCs w:val="28"/>
              </w:rPr>
            </w:pPr>
            <w:r w:rsidRPr="005354FC">
              <w:rPr>
                <w:rFonts w:ascii="Times New Roman"/>
                <w:sz w:val="28"/>
                <w:szCs w:val="28"/>
              </w:rPr>
              <w:t xml:space="preserve"> 15</w:t>
            </w:r>
            <w:r w:rsidR="00E97A55" w:rsidRPr="005354FC">
              <w:rPr>
                <w:rFonts w:ascii="Times New Roman"/>
                <w:sz w:val="28"/>
                <w:szCs w:val="28"/>
              </w:rPr>
              <w:t>8</w:t>
            </w:r>
            <w:r w:rsidRPr="005354FC">
              <w:rPr>
                <w:rFonts w:ascii="Times New Roman"/>
                <w:sz w:val="28"/>
                <w:szCs w:val="28"/>
              </w:rPr>
              <w:t>,</w:t>
            </w:r>
            <w:r w:rsidR="00E97A55" w:rsidRPr="005354FC">
              <w:rPr>
                <w:rFonts w:ascii="Times New Roman"/>
                <w:sz w:val="28"/>
                <w:szCs w:val="28"/>
              </w:rPr>
              <w:t>037</w:t>
            </w:r>
            <w:r w:rsidRPr="005354FC">
              <w:rPr>
                <w:rFonts w:ascii="Times New Roman"/>
                <w:sz w:val="28"/>
                <w:szCs w:val="28"/>
              </w:rPr>
              <w:t xml:space="preserve"> </w:t>
            </w:r>
          </w:p>
        </w:tc>
        <w:tc>
          <w:tcPr>
            <w:tcW w:w="1595" w:type="dxa"/>
            <w:noWrap/>
            <w:vAlign w:val="center"/>
            <w:hideMark/>
          </w:tcPr>
          <w:p w14:paraId="475B149E" w14:textId="30C81CB6" w:rsidR="00AD7989" w:rsidRPr="005354FC" w:rsidRDefault="00AD7989" w:rsidP="00AD7989">
            <w:pPr>
              <w:jc w:val="right"/>
              <w:rPr>
                <w:rFonts w:ascii="Times New Roman"/>
                <w:sz w:val="28"/>
                <w:szCs w:val="28"/>
              </w:rPr>
            </w:pPr>
            <w:r w:rsidRPr="005354FC">
              <w:rPr>
                <w:rFonts w:ascii="Times New Roman"/>
                <w:sz w:val="28"/>
                <w:szCs w:val="28"/>
              </w:rPr>
              <w:t>6,8</w:t>
            </w:r>
            <w:r w:rsidR="00E97A55" w:rsidRPr="005354FC">
              <w:rPr>
                <w:rFonts w:ascii="Times New Roman"/>
                <w:sz w:val="28"/>
                <w:szCs w:val="28"/>
              </w:rPr>
              <w:t>30</w:t>
            </w:r>
            <w:r w:rsidRPr="005354FC">
              <w:rPr>
                <w:rFonts w:ascii="Times New Roman"/>
                <w:sz w:val="28"/>
                <w:szCs w:val="28"/>
              </w:rPr>
              <w:t xml:space="preserve"> </w:t>
            </w:r>
          </w:p>
        </w:tc>
      </w:tr>
      <w:tr w:rsidR="00AD7989" w:rsidRPr="005354FC" w14:paraId="221B46BD" w14:textId="77777777" w:rsidTr="0049688B">
        <w:trPr>
          <w:trHeight w:val="390"/>
        </w:trPr>
        <w:tc>
          <w:tcPr>
            <w:tcW w:w="1129" w:type="dxa"/>
            <w:noWrap/>
            <w:hideMark/>
          </w:tcPr>
          <w:p w14:paraId="1560A12D" w14:textId="77777777" w:rsidR="00AD7989" w:rsidRPr="005354FC" w:rsidRDefault="00AD7989" w:rsidP="00AD7989">
            <w:pPr>
              <w:jc w:val="left"/>
              <w:rPr>
                <w:rFonts w:ascii="Times New Roman"/>
                <w:sz w:val="28"/>
                <w:szCs w:val="28"/>
              </w:rPr>
            </w:pPr>
            <w:r w:rsidRPr="005354FC">
              <w:rPr>
                <w:rFonts w:ascii="Times New Roman"/>
                <w:sz w:val="28"/>
                <w:szCs w:val="28"/>
              </w:rPr>
              <w:t>新竹縣</w:t>
            </w:r>
          </w:p>
        </w:tc>
        <w:tc>
          <w:tcPr>
            <w:tcW w:w="1594" w:type="dxa"/>
            <w:noWrap/>
            <w:vAlign w:val="center"/>
            <w:hideMark/>
          </w:tcPr>
          <w:p w14:paraId="37140826"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18 </w:t>
            </w:r>
          </w:p>
        </w:tc>
        <w:tc>
          <w:tcPr>
            <w:tcW w:w="1595" w:type="dxa"/>
            <w:noWrap/>
            <w:vAlign w:val="center"/>
            <w:hideMark/>
          </w:tcPr>
          <w:p w14:paraId="16897A9D" w14:textId="5F15373B" w:rsidR="00AD7989" w:rsidRPr="005354FC" w:rsidRDefault="00AD7989" w:rsidP="00AD7989">
            <w:pPr>
              <w:jc w:val="right"/>
              <w:rPr>
                <w:rFonts w:ascii="Times New Roman"/>
                <w:sz w:val="28"/>
                <w:szCs w:val="28"/>
              </w:rPr>
            </w:pPr>
            <w:r w:rsidRPr="005354FC">
              <w:rPr>
                <w:rFonts w:ascii="Times New Roman"/>
                <w:sz w:val="28"/>
                <w:szCs w:val="28"/>
              </w:rPr>
              <w:t xml:space="preserve">3 </w:t>
            </w:r>
          </w:p>
        </w:tc>
        <w:tc>
          <w:tcPr>
            <w:tcW w:w="1595" w:type="dxa"/>
            <w:noWrap/>
            <w:vAlign w:val="center"/>
            <w:hideMark/>
          </w:tcPr>
          <w:p w14:paraId="3331A696"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136 </w:t>
            </w:r>
          </w:p>
        </w:tc>
        <w:tc>
          <w:tcPr>
            <w:tcW w:w="1595" w:type="dxa"/>
            <w:noWrap/>
            <w:vAlign w:val="center"/>
            <w:hideMark/>
          </w:tcPr>
          <w:p w14:paraId="12D0A242" w14:textId="4BF4B62A" w:rsidR="00AD7989" w:rsidRPr="005354FC" w:rsidRDefault="00AD7989" w:rsidP="00AD7989">
            <w:pPr>
              <w:jc w:val="right"/>
              <w:rPr>
                <w:rFonts w:ascii="Times New Roman"/>
                <w:sz w:val="28"/>
                <w:szCs w:val="28"/>
              </w:rPr>
            </w:pPr>
            <w:r w:rsidRPr="005354FC">
              <w:rPr>
                <w:rFonts w:ascii="Times New Roman"/>
                <w:sz w:val="28"/>
                <w:szCs w:val="28"/>
              </w:rPr>
              <w:t xml:space="preserve">24 </w:t>
            </w:r>
          </w:p>
        </w:tc>
        <w:tc>
          <w:tcPr>
            <w:tcW w:w="1594" w:type="dxa"/>
            <w:noWrap/>
            <w:vAlign w:val="center"/>
            <w:hideMark/>
          </w:tcPr>
          <w:p w14:paraId="68ED88AE" w14:textId="0050C3D7" w:rsidR="00AD7989" w:rsidRPr="005354FC" w:rsidRDefault="00AD7989" w:rsidP="00AD7989">
            <w:pPr>
              <w:jc w:val="right"/>
              <w:rPr>
                <w:rFonts w:ascii="Times New Roman"/>
                <w:sz w:val="28"/>
                <w:szCs w:val="28"/>
              </w:rPr>
            </w:pPr>
            <w:r w:rsidRPr="005354FC">
              <w:rPr>
                <w:rFonts w:ascii="Times New Roman"/>
                <w:sz w:val="28"/>
                <w:szCs w:val="28"/>
              </w:rPr>
              <w:t xml:space="preserve">  244,5</w:t>
            </w:r>
            <w:r w:rsidR="00373526" w:rsidRPr="005354FC">
              <w:rPr>
                <w:rFonts w:ascii="Times New Roman"/>
                <w:sz w:val="28"/>
                <w:szCs w:val="28"/>
              </w:rPr>
              <w:t>70</w:t>
            </w:r>
            <w:r w:rsidRPr="005354FC">
              <w:rPr>
                <w:rFonts w:ascii="Times New Roman"/>
                <w:sz w:val="28"/>
                <w:szCs w:val="28"/>
              </w:rPr>
              <w:t xml:space="preserve"> </w:t>
            </w:r>
          </w:p>
        </w:tc>
        <w:tc>
          <w:tcPr>
            <w:tcW w:w="1595" w:type="dxa"/>
            <w:noWrap/>
            <w:vAlign w:val="center"/>
            <w:hideMark/>
          </w:tcPr>
          <w:p w14:paraId="7BA158B8" w14:textId="460C76FD" w:rsidR="00AD7989" w:rsidRPr="005354FC" w:rsidRDefault="00AD7989" w:rsidP="00AD7989">
            <w:pPr>
              <w:jc w:val="right"/>
              <w:rPr>
                <w:rFonts w:ascii="Times New Roman"/>
                <w:sz w:val="28"/>
                <w:szCs w:val="28"/>
              </w:rPr>
            </w:pPr>
            <w:r w:rsidRPr="005354FC">
              <w:rPr>
                <w:rFonts w:ascii="Times New Roman"/>
                <w:sz w:val="28"/>
                <w:szCs w:val="28"/>
              </w:rPr>
              <w:t>42,3</w:t>
            </w:r>
            <w:r w:rsidR="00373526" w:rsidRPr="005354FC">
              <w:rPr>
                <w:rFonts w:ascii="Times New Roman"/>
                <w:sz w:val="28"/>
                <w:szCs w:val="28"/>
              </w:rPr>
              <w:t>10</w:t>
            </w:r>
            <w:r w:rsidRPr="005354FC">
              <w:rPr>
                <w:rFonts w:ascii="Times New Roman"/>
                <w:sz w:val="28"/>
                <w:szCs w:val="28"/>
              </w:rPr>
              <w:t xml:space="preserve"> </w:t>
            </w:r>
          </w:p>
        </w:tc>
        <w:tc>
          <w:tcPr>
            <w:tcW w:w="1595" w:type="dxa"/>
            <w:noWrap/>
            <w:vAlign w:val="center"/>
            <w:hideMark/>
          </w:tcPr>
          <w:p w14:paraId="77D57F0E" w14:textId="439BBE22" w:rsidR="00AD7989" w:rsidRPr="005354FC" w:rsidRDefault="00AD7989" w:rsidP="00AD7989">
            <w:pPr>
              <w:jc w:val="right"/>
              <w:rPr>
                <w:rFonts w:ascii="Times New Roman"/>
                <w:sz w:val="28"/>
                <w:szCs w:val="28"/>
              </w:rPr>
            </w:pPr>
            <w:r w:rsidRPr="005354FC">
              <w:rPr>
                <w:rFonts w:ascii="Times New Roman"/>
                <w:sz w:val="28"/>
                <w:szCs w:val="28"/>
              </w:rPr>
              <w:t xml:space="preserve">  43,</w:t>
            </w:r>
            <w:r w:rsidR="00E97A55" w:rsidRPr="005354FC">
              <w:rPr>
                <w:rFonts w:ascii="Times New Roman"/>
                <w:sz w:val="28"/>
                <w:szCs w:val="28"/>
              </w:rPr>
              <w:t>488</w:t>
            </w:r>
            <w:r w:rsidRPr="005354FC">
              <w:rPr>
                <w:rFonts w:ascii="Times New Roman"/>
                <w:sz w:val="28"/>
                <w:szCs w:val="28"/>
              </w:rPr>
              <w:t xml:space="preserve"> </w:t>
            </w:r>
          </w:p>
        </w:tc>
        <w:tc>
          <w:tcPr>
            <w:tcW w:w="1595" w:type="dxa"/>
            <w:noWrap/>
            <w:vAlign w:val="center"/>
            <w:hideMark/>
          </w:tcPr>
          <w:p w14:paraId="547831CC" w14:textId="2AC169D8" w:rsidR="00AD7989" w:rsidRPr="005354FC" w:rsidRDefault="00AD7989" w:rsidP="00AD7989">
            <w:pPr>
              <w:jc w:val="right"/>
              <w:rPr>
                <w:rFonts w:ascii="Times New Roman"/>
                <w:sz w:val="28"/>
                <w:szCs w:val="28"/>
              </w:rPr>
            </w:pPr>
            <w:r w:rsidRPr="005354FC">
              <w:rPr>
                <w:rFonts w:ascii="Times New Roman"/>
                <w:sz w:val="28"/>
                <w:szCs w:val="28"/>
              </w:rPr>
              <w:t>7,3</w:t>
            </w:r>
            <w:r w:rsidR="00E97A55" w:rsidRPr="005354FC">
              <w:rPr>
                <w:rFonts w:ascii="Times New Roman"/>
                <w:sz w:val="28"/>
                <w:szCs w:val="28"/>
              </w:rPr>
              <w:t>89</w:t>
            </w:r>
            <w:r w:rsidRPr="005354FC">
              <w:rPr>
                <w:rFonts w:ascii="Times New Roman"/>
                <w:sz w:val="28"/>
                <w:szCs w:val="28"/>
              </w:rPr>
              <w:t xml:space="preserve"> </w:t>
            </w:r>
          </w:p>
        </w:tc>
      </w:tr>
      <w:tr w:rsidR="00AD7989" w:rsidRPr="005354FC" w14:paraId="2B728B8B" w14:textId="77777777" w:rsidTr="0049688B">
        <w:trPr>
          <w:trHeight w:val="390"/>
        </w:trPr>
        <w:tc>
          <w:tcPr>
            <w:tcW w:w="1129" w:type="dxa"/>
            <w:noWrap/>
            <w:hideMark/>
          </w:tcPr>
          <w:p w14:paraId="0B757C28" w14:textId="77777777" w:rsidR="00AD7989" w:rsidRPr="005354FC" w:rsidRDefault="00AD7989" w:rsidP="00AD7989">
            <w:pPr>
              <w:jc w:val="left"/>
              <w:rPr>
                <w:rFonts w:ascii="Times New Roman"/>
                <w:sz w:val="28"/>
                <w:szCs w:val="28"/>
              </w:rPr>
            </w:pPr>
            <w:r w:rsidRPr="005354FC">
              <w:rPr>
                <w:rFonts w:ascii="Times New Roman"/>
                <w:sz w:val="28"/>
                <w:szCs w:val="28"/>
              </w:rPr>
              <w:t>新竹市</w:t>
            </w:r>
          </w:p>
        </w:tc>
        <w:tc>
          <w:tcPr>
            <w:tcW w:w="1594" w:type="dxa"/>
            <w:noWrap/>
            <w:vAlign w:val="center"/>
            <w:hideMark/>
          </w:tcPr>
          <w:p w14:paraId="3528C68D"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18 </w:t>
            </w:r>
          </w:p>
        </w:tc>
        <w:tc>
          <w:tcPr>
            <w:tcW w:w="1595" w:type="dxa"/>
            <w:noWrap/>
            <w:vAlign w:val="center"/>
            <w:hideMark/>
          </w:tcPr>
          <w:p w14:paraId="7855D5A7" w14:textId="5EA81767" w:rsidR="00AD7989" w:rsidRPr="005354FC" w:rsidRDefault="00AD7989" w:rsidP="00AD7989">
            <w:pPr>
              <w:jc w:val="right"/>
              <w:rPr>
                <w:rFonts w:ascii="Times New Roman"/>
                <w:sz w:val="28"/>
                <w:szCs w:val="28"/>
              </w:rPr>
            </w:pPr>
            <w:r w:rsidRPr="005354FC">
              <w:rPr>
                <w:rFonts w:ascii="Times New Roman"/>
                <w:sz w:val="28"/>
                <w:szCs w:val="28"/>
              </w:rPr>
              <w:t xml:space="preserve">4 </w:t>
            </w:r>
          </w:p>
        </w:tc>
        <w:tc>
          <w:tcPr>
            <w:tcW w:w="1595" w:type="dxa"/>
            <w:noWrap/>
            <w:vAlign w:val="center"/>
            <w:hideMark/>
          </w:tcPr>
          <w:p w14:paraId="0FF25DFC"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76 </w:t>
            </w:r>
          </w:p>
        </w:tc>
        <w:tc>
          <w:tcPr>
            <w:tcW w:w="1595" w:type="dxa"/>
            <w:noWrap/>
            <w:vAlign w:val="center"/>
            <w:hideMark/>
          </w:tcPr>
          <w:p w14:paraId="600C38D4" w14:textId="05FD3A09" w:rsidR="00AD7989" w:rsidRPr="005354FC" w:rsidRDefault="00AD7989" w:rsidP="00AD7989">
            <w:pPr>
              <w:jc w:val="right"/>
              <w:rPr>
                <w:rFonts w:ascii="Times New Roman"/>
                <w:sz w:val="28"/>
                <w:szCs w:val="28"/>
              </w:rPr>
            </w:pPr>
            <w:r w:rsidRPr="005354FC">
              <w:rPr>
                <w:rFonts w:ascii="Times New Roman"/>
                <w:sz w:val="28"/>
                <w:szCs w:val="28"/>
              </w:rPr>
              <w:t xml:space="preserve">17 </w:t>
            </w:r>
          </w:p>
        </w:tc>
        <w:tc>
          <w:tcPr>
            <w:tcW w:w="1594" w:type="dxa"/>
            <w:noWrap/>
            <w:vAlign w:val="center"/>
            <w:hideMark/>
          </w:tcPr>
          <w:p w14:paraId="4FED0444" w14:textId="7187BC98" w:rsidR="00AD7989" w:rsidRPr="005354FC" w:rsidRDefault="00AD7989" w:rsidP="00AD7989">
            <w:pPr>
              <w:jc w:val="right"/>
              <w:rPr>
                <w:rFonts w:ascii="Times New Roman"/>
                <w:sz w:val="28"/>
                <w:szCs w:val="28"/>
              </w:rPr>
            </w:pPr>
            <w:r w:rsidRPr="005354FC">
              <w:rPr>
                <w:rFonts w:ascii="Times New Roman"/>
                <w:sz w:val="28"/>
                <w:szCs w:val="28"/>
              </w:rPr>
              <w:t xml:space="preserve">  196,983 </w:t>
            </w:r>
          </w:p>
        </w:tc>
        <w:tc>
          <w:tcPr>
            <w:tcW w:w="1595" w:type="dxa"/>
            <w:noWrap/>
            <w:vAlign w:val="center"/>
            <w:hideMark/>
          </w:tcPr>
          <w:p w14:paraId="52C98A15" w14:textId="683FA107" w:rsidR="00AD7989" w:rsidRPr="005354FC" w:rsidRDefault="00AD7989" w:rsidP="00AD7989">
            <w:pPr>
              <w:jc w:val="right"/>
              <w:rPr>
                <w:rFonts w:ascii="Times New Roman"/>
                <w:sz w:val="28"/>
                <w:szCs w:val="28"/>
              </w:rPr>
            </w:pPr>
            <w:r w:rsidRPr="005354FC">
              <w:rPr>
                <w:rFonts w:ascii="Times New Roman"/>
                <w:sz w:val="28"/>
                <w:szCs w:val="28"/>
              </w:rPr>
              <w:t xml:space="preserve">43,527 </w:t>
            </w:r>
          </w:p>
        </w:tc>
        <w:tc>
          <w:tcPr>
            <w:tcW w:w="1595" w:type="dxa"/>
            <w:noWrap/>
            <w:vAlign w:val="center"/>
            <w:hideMark/>
          </w:tcPr>
          <w:p w14:paraId="18C31841" w14:textId="1F6A795C" w:rsidR="00AD7989" w:rsidRPr="005354FC" w:rsidRDefault="00AD7989" w:rsidP="00AD7989">
            <w:pPr>
              <w:jc w:val="right"/>
              <w:rPr>
                <w:rFonts w:ascii="Times New Roman"/>
                <w:sz w:val="28"/>
                <w:szCs w:val="28"/>
              </w:rPr>
            </w:pPr>
            <w:r w:rsidRPr="005354FC">
              <w:rPr>
                <w:rFonts w:ascii="Times New Roman"/>
                <w:sz w:val="28"/>
                <w:szCs w:val="28"/>
              </w:rPr>
              <w:t xml:space="preserve">  3</w:t>
            </w:r>
            <w:r w:rsidR="00E97A55" w:rsidRPr="005354FC">
              <w:rPr>
                <w:rFonts w:ascii="Times New Roman"/>
                <w:sz w:val="28"/>
                <w:szCs w:val="28"/>
              </w:rPr>
              <w:t>5</w:t>
            </w:r>
            <w:r w:rsidRPr="005354FC">
              <w:rPr>
                <w:rFonts w:ascii="Times New Roman"/>
                <w:sz w:val="28"/>
                <w:szCs w:val="28"/>
              </w:rPr>
              <w:t>,</w:t>
            </w:r>
            <w:r w:rsidR="00E97A55" w:rsidRPr="005354FC">
              <w:rPr>
                <w:rFonts w:ascii="Times New Roman"/>
                <w:sz w:val="28"/>
                <w:szCs w:val="28"/>
              </w:rPr>
              <w:t>027</w:t>
            </w:r>
            <w:r w:rsidRPr="005354FC">
              <w:rPr>
                <w:rFonts w:ascii="Times New Roman"/>
                <w:sz w:val="28"/>
                <w:szCs w:val="28"/>
              </w:rPr>
              <w:t xml:space="preserve"> </w:t>
            </w:r>
          </w:p>
        </w:tc>
        <w:tc>
          <w:tcPr>
            <w:tcW w:w="1595" w:type="dxa"/>
            <w:noWrap/>
            <w:vAlign w:val="center"/>
            <w:hideMark/>
          </w:tcPr>
          <w:p w14:paraId="0F863A2D" w14:textId="08B82C72" w:rsidR="00AD7989" w:rsidRPr="005354FC" w:rsidRDefault="00AD7989" w:rsidP="00AD7989">
            <w:pPr>
              <w:jc w:val="right"/>
              <w:rPr>
                <w:rFonts w:ascii="Times New Roman"/>
                <w:sz w:val="28"/>
                <w:szCs w:val="28"/>
              </w:rPr>
            </w:pPr>
            <w:r w:rsidRPr="005354FC">
              <w:rPr>
                <w:rFonts w:ascii="Times New Roman"/>
                <w:sz w:val="28"/>
                <w:szCs w:val="28"/>
              </w:rPr>
              <w:t>7,6</w:t>
            </w:r>
            <w:r w:rsidR="00E97A55" w:rsidRPr="005354FC">
              <w:rPr>
                <w:rFonts w:ascii="Times New Roman"/>
                <w:sz w:val="28"/>
                <w:szCs w:val="28"/>
              </w:rPr>
              <w:t>84</w:t>
            </w:r>
            <w:r w:rsidRPr="005354FC">
              <w:rPr>
                <w:rFonts w:ascii="Times New Roman"/>
                <w:sz w:val="28"/>
                <w:szCs w:val="28"/>
              </w:rPr>
              <w:t xml:space="preserve"> </w:t>
            </w:r>
          </w:p>
        </w:tc>
      </w:tr>
      <w:tr w:rsidR="00AD7989" w:rsidRPr="005354FC" w14:paraId="397DF377" w14:textId="77777777" w:rsidTr="0049688B">
        <w:trPr>
          <w:trHeight w:val="390"/>
        </w:trPr>
        <w:tc>
          <w:tcPr>
            <w:tcW w:w="1129" w:type="dxa"/>
            <w:noWrap/>
            <w:hideMark/>
          </w:tcPr>
          <w:p w14:paraId="64601A00" w14:textId="77777777" w:rsidR="00AD7989" w:rsidRPr="005354FC" w:rsidRDefault="00AD7989" w:rsidP="00AD7989">
            <w:pPr>
              <w:jc w:val="left"/>
              <w:rPr>
                <w:rFonts w:ascii="Times New Roman"/>
                <w:sz w:val="28"/>
                <w:szCs w:val="28"/>
              </w:rPr>
            </w:pPr>
            <w:r w:rsidRPr="005354FC">
              <w:rPr>
                <w:rFonts w:ascii="Times New Roman"/>
                <w:sz w:val="28"/>
                <w:szCs w:val="28"/>
              </w:rPr>
              <w:t>苗栗縣</w:t>
            </w:r>
          </w:p>
        </w:tc>
        <w:tc>
          <w:tcPr>
            <w:tcW w:w="1594" w:type="dxa"/>
            <w:noWrap/>
            <w:vAlign w:val="center"/>
            <w:hideMark/>
          </w:tcPr>
          <w:p w14:paraId="55D26F47"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8 </w:t>
            </w:r>
          </w:p>
        </w:tc>
        <w:tc>
          <w:tcPr>
            <w:tcW w:w="1595" w:type="dxa"/>
            <w:noWrap/>
            <w:vAlign w:val="center"/>
            <w:hideMark/>
          </w:tcPr>
          <w:p w14:paraId="0503EB9C" w14:textId="7196A3BB"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027279F8"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559 </w:t>
            </w:r>
          </w:p>
        </w:tc>
        <w:tc>
          <w:tcPr>
            <w:tcW w:w="1595" w:type="dxa"/>
            <w:noWrap/>
            <w:vAlign w:val="center"/>
            <w:hideMark/>
          </w:tcPr>
          <w:p w14:paraId="7CBDDEB4" w14:textId="3B142A8E" w:rsidR="00AD7989" w:rsidRPr="005354FC" w:rsidRDefault="00AD7989" w:rsidP="00AD7989">
            <w:pPr>
              <w:jc w:val="right"/>
              <w:rPr>
                <w:rFonts w:ascii="Times New Roman"/>
                <w:sz w:val="28"/>
                <w:szCs w:val="28"/>
              </w:rPr>
            </w:pPr>
            <w:r w:rsidRPr="005354FC">
              <w:rPr>
                <w:rFonts w:ascii="Times New Roman"/>
                <w:sz w:val="28"/>
                <w:szCs w:val="28"/>
              </w:rPr>
              <w:t xml:space="preserve">103 </w:t>
            </w:r>
          </w:p>
        </w:tc>
        <w:tc>
          <w:tcPr>
            <w:tcW w:w="1594" w:type="dxa"/>
            <w:noWrap/>
            <w:vAlign w:val="center"/>
            <w:hideMark/>
          </w:tcPr>
          <w:p w14:paraId="1B15A7C4" w14:textId="439E06F9" w:rsidR="00AD7989" w:rsidRPr="005354FC" w:rsidRDefault="00AD7989" w:rsidP="00AD7989">
            <w:pPr>
              <w:jc w:val="right"/>
              <w:rPr>
                <w:rFonts w:ascii="Times New Roman"/>
                <w:sz w:val="28"/>
                <w:szCs w:val="28"/>
              </w:rPr>
            </w:pPr>
            <w:r w:rsidRPr="005354FC">
              <w:rPr>
                <w:rFonts w:ascii="Times New Roman"/>
                <w:sz w:val="28"/>
                <w:szCs w:val="28"/>
              </w:rPr>
              <w:t xml:space="preserve">  197,86</w:t>
            </w:r>
            <w:r w:rsidR="00373526" w:rsidRPr="005354FC">
              <w:rPr>
                <w:rFonts w:ascii="Times New Roman"/>
                <w:sz w:val="28"/>
                <w:szCs w:val="28"/>
              </w:rPr>
              <w:t>9</w:t>
            </w:r>
            <w:r w:rsidRPr="005354FC">
              <w:rPr>
                <w:rFonts w:ascii="Times New Roman"/>
                <w:sz w:val="28"/>
                <w:szCs w:val="28"/>
              </w:rPr>
              <w:t xml:space="preserve"> </w:t>
            </w:r>
          </w:p>
        </w:tc>
        <w:tc>
          <w:tcPr>
            <w:tcW w:w="1595" w:type="dxa"/>
            <w:noWrap/>
            <w:vAlign w:val="center"/>
            <w:hideMark/>
          </w:tcPr>
          <w:p w14:paraId="28D1C4E0" w14:textId="6C116B2C" w:rsidR="00AD7989" w:rsidRPr="005354FC" w:rsidRDefault="00AD7989" w:rsidP="00AD7989">
            <w:pPr>
              <w:jc w:val="right"/>
              <w:rPr>
                <w:rFonts w:ascii="Times New Roman"/>
                <w:sz w:val="28"/>
                <w:szCs w:val="28"/>
              </w:rPr>
            </w:pPr>
            <w:r w:rsidRPr="005354FC">
              <w:rPr>
                <w:rFonts w:ascii="Times New Roman"/>
                <w:sz w:val="28"/>
                <w:szCs w:val="28"/>
              </w:rPr>
              <w:t xml:space="preserve">36,871 </w:t>
            </w:r>
          </w:p>
        </w:tc>
        <w:tc>
          <w:tcPr>
            <w:tcW w:w="1595" w:type="dxa"/>
            <w:noWrap/>
            <w:vAlign w:val="center"/>
            <w:hideMark/>
          </w:tcPr>
          <w:p w14:paraId="127A8178" w14:textId="6C6C1070" w:rsidR="00AD7989" w:rsidRPr="005354FC" w:rsidRDefault="00AD7989" w:rsidP="00AD7989">
            <w:pPr>
              <w:jc w:val="right"/>
              <w:rPr>
                <w:rFonts w:ascii="Times New Roman"/>
                <w:sz w:val="28"/>
                <w:szCs w:val="28"/>
              </w:rPr>
            </w:pPr>
            <w:r w:rsidRPr="005354FC">
              <w:rPr>
                <w:rFonts w:ascii="Times New Roman"/>
                <w:sz w:val="28"/>
                <w:szCs w:val="28"/>
              </w:rPr>
              <w:t xml:space="preserve">  33,</w:t>
            </w:r>
            <w:r w:rsidR="00E97A55" w:rsidRPr="005354FC">
              <w:rPr>
                <w:rFonts w:ascii="Times New Roman"/>
                <w:sz w:val="28"/>
                <w:szCs w:val="28"/>
              </w:rPr>
              <w:t>671</w:t>
            </w:r>
            <w:r w:rsidRPr="005354FC">
              <w:rPr>
                <w:rFonts w:ascii="Times New Roman"/>
                <w:sz w:val="28"/>
                <w:szCs w:val="28"/>
              </w:rPr>
              <w:t xml:space="preserve"> </w:t>
            </w:r>
          </w:p>
        </w:tc>
        <w:tc>
          <w:tcPr>
            <w:tcW w:w="1595" w:type="dxa"/>
            <w:noWrap/>
            <w:vAlign w:val="center"/>
            <w:hideMark/>
          </w:tcPr>
          <w:p w14:paraId="00C5A600" w14:textId="6F747801" w:rsidR="00AD7989" w:rsidRPr="005354FC" w:rsidRDefault="00AD7989" w:rsidP="00AD7989">
            <w:pPr>
              <w:jc w:val="right"/>
              <w:rPr>
                <w:rFonts w:ascii="Times New Roman"/>
                <w:sz w:val="28"/>
                <w:szCs w:val="28"/>
              </w:rPr>
            </w:pPr>
            <w:r w:rsidRPr="005354FC">
              <w:rPr>
                <w:rFonts w:ascii="Times New Roman"/>
                <w:sz w:val="28"/>
                <w:szCs w:val="28"/>
              </w:rPr>
              <w:t>6,2</w:t>
            </w:r>
            <w:r w:rsidR="00E97A55" w:rsidRPr="005354FC">
              <w:rPr>
                <w:rFonts w:ascii="Times New Roman"/>
                <w:sz w:val="28"/>
                <w:szCs w:val="28"/>
              </w:rPr>
              <w:t>96</w:t>
            </w:r>
            <w:r w:rsidRPr="005354FC">
              <w:rPr>
                <w:rFonts w:ascii="Times New Roman"/>
                <w:sz w:val="28"/>
                <w:szCs w:val="28"/>
              </w:rPr>
              <w:t xml:space="preserve"> </w:t>
            </w:r>
          </w:p>
        </w:tc>
      </w:tr>
      <w:tr w:rsidR="00AD7989" w:rsidRPr="005354FC" w14:paraId="4EBBCA02" w14:textId="77777777" w:rsidTr="0049688B">
        <w:trPr>
          <w:trHeight w:val="390"/>
        </w:trPr>
        <w:tc>
          <w:tcPr>
            <w:tcW w:w="1129" w:type="dxa"/>
            <w:noWrap/>
            <w:hideMark/>
          </w:tcPr>
          <w:p w14:paraId="2FF1EF2E" w14:textId="50E253BE" w:rsidR="00AD7989" w:rsidRPr="005354FC" w:rsidRDefault="00AD7989" w:rsidP="00AD7989">
            <w:pPr>
              <w:jc w:val="left"/>
              <w:rPr>
                <w:rFonts w:ascii="Times New Roman"/>
                <w:sz w:val="28"/>
                <w:szCs w:val="28"/>
              </w:rPr>
            </w:pPr>
            <w:proofErr w:type="gramStart"/>
            <w:r w:rsidRPr="005354FC">
              <w:rPr>
                <w:rFonts w:ascii="Times New Roman"/>
                <w:sz w:val="28"/>
                <w:szCs w:val="28"/>
              </w:rPr>
              <w:t>臺</w:t>
            </w:r>
            <w:proofErr w:type="gramEnd"/>
            <w:r w:rsidRPr="005354FC">
              <w:rPr>
                <w:rFonts w:ascii="Times New Roman"/>
                <w:sz w:val="28"/>
                <w:szCs w:val="28"/>
              </w:rPr>
              <w:t>中市</w:t>
            </w:r>
          </w:p>
        </w:tc>
        <w:tc>
          <w:tcPr>
            <w:tcW w:w="1594" w:type="dxa"/>
            <w:noWrap/>
            <w:vAlign w:val="center"/>
            <w:hideMark/>
          </w:tcPr>
          <w:p w14:paraId="6F717992"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76 </w:t>
            </w:r>
          </w:p>
        </w:tc>
        <w:tc>
          <w:tcPr>
            <w:tcW w:w="1595" w:type="dxa"/>
            <w:noWrap/>
            <w:vAlign w:val="center"/>
            <w:hideMark/>
          </w:tcPr>
          <w:p w14:paraId="6F51C947" w14:textId="21C4AF58" w:rsidR="00AD7989" w:rsidRPr="005354FC" w:rsidRDefault="00AD7989" w:rsidP="00AD7989">
            <w:pPr>
              <w:jc w:val="right"/>
              <w:rPr>
                <w:rFonts w:ascii="Times New Roman"/>
                <w:sz w:val="28"/>
                <w:szCs w:val="28"/>
              </w:rPr>
            </w:pPr>
            <w:r w:rsidRPr="005354FC">
              <w:rPr>
                <w:rFonts w:ascii="Times New Roman"/>
                <w:sz w:val="28"/>
                <w:szCs w:val="28"/>
              </w:rPr>
              <w:t xml:space="preserve">3 </w:t>
            </w:r>
          </w:p>
        </w:tc>
        <w:tc>
          <w:tcPr>
            <w:tcW w:w="1595" w:type="dxa"/>
            <w:noWrap/>
            <w:vAlign w:val="center"/>
            <w:hideMark/>
          </w:tcPr>
          <w:p w14:paraId="2FA390B8"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436 </w:t>
            </w:r>
          </w:p>
        </w:tc>
        <w:tc>
          <w:tcPr>
            <w:tcW w:w="1595" w:type="dxa"/>
            <w:noWrap/>
            <w:vAlign w:val="center"/>
            <w:hideMark/>
          </w:tcPr>
          <w:p w14:paraId="30F3BA49" w14:textId="0FB1598A" w:rsidR="00AD7989" w:rsidRPr="005354FC" w:rsidRDefault="00AD7989" w:rsidP="00AD7989">
            <w:pPr>
              <w:jc w:val="right"/>
              <w:rPr>
                <w:rFonts w:ascii="Times New Roman"/>
                <w:sz w:val="28"/>
                <w:szCs w:val="28"/>
              </w:rPr>
            </w:pPr>
            <w:r w:rsidRPr="005354FC">
              <w:rPr>
                <w:rFonts w:ascii="Times New Roman"/>
                <w:sz w:val="28"/>
                <w:szCs w:val="28"/>
              </w:rPr>
              <w:t xml:space="preserve">15 </w:t>
            </w:r>
          </w:p>
        </w:tc>
        <w:tc>
          <w:tcPr>
            <w:tcW w:w="1594" w:type="dxa"/>
            <w:noWrap/>
            <w:vAlign w:val="center"/>
            <w:hideMark/>
          </w:tcPr>
          <w:p w14:paraId="113E5B63" w14:textId="7F111AD2" w:rsidR="00AD7989" w:rsidRPr="005354FC" w:rsidRDefault="00AD7989" w:rsidP="00AD7989">
            <w:pPr>
              <w:jc w:val="right"/>
              <w:rPr>
                <w:rFonts w:ascii="Times New Roman"/>
                <w:sz w:val="28"/>
                <w:szCs w:val="28"/>
              </w:rPr>
            </w:pPr>
            <w:r w:rsidRPr="005354FC">
              <w:rPr>
                <w:rFonts w:ascii="Times New Roman"/>
                <w:sz w:val="28"/>
                <w:szCs w:val="28"/>
              </w:rPr>
              <w:t>1,090,4</w:t>
            </w:r>
            <w:r w:rsidR="00373526" w:rsidRPr="005354FC">
              <w:rPr>
                <w:rFonts w:ascii="Times New Roman"/>
                <w:sz w:val="28"/>
                <w:szCs w:val="28"/>
              </w:rPr>
              <w:t>42</w:t>
            </w:r>
            <w:r w:rsidRPr="005354FC">
              <w:rPr>
                <w:rFonts w:ascii="Times New Roman"/>
                <w:sz w:val="28"/>
                <w:szCs w:val="28"/>
              </w:rPr>
              <w:t xml:space="preserve"> </w:t>
            </w:r>
          </w:p>
        </w:tc>
        <w:tc>
          <w:tcPr>
            <w:tcW w:w="1595" w:type="dxa"/>
            <w:noWrap/>
            <w:vAlign w:val="center"/>
            <w:hideMark/>
          </w:tcPr>
          <w:p w14:paraId="2044A8C7" w14:textId="73496AD2" w:rsidR="00AD7989" w:rsidRPr="005354FC" w:rsidRDefault="00AD7989" w:rsidP="00AD7989">
            <w:pPr>
              <w:jc w:val="right"/>
              <w:rPr>
                <w:rFonts w:ascii="Times New Roman"/>
                <w:sz w:val="28"/>
                <w:szCs w:val="28"/>
              </w:rPr>
            </w:pPr>
            <w:r w:rsidRPr="005354FC">
              <w:rPr>
                <w:rFonts w:ascii="Times New Roman"/>
                <w:sz w:val="28"/>
                <w:szCs w:val="28"/>
              </w:rPr>
              <w:t xml:space="preserve">38,751 </w:t>
            </w:r>
          </w:p>
        </w:tc>
        <w:tc>
          <w:tcPr>
            <w:tcW w:w="1595" w:type="dxa"/>
            <w:noWrap/>
            <w:vAlign w:val="center"/>
            <w:hideMark/>
          </w:tcPr>
          <w:p w14:paraId="050B9C89" w14:textId="79D20AB2" w:rsidR="00AD7989" w:rsidRPr="005354FC" w:rsidRDefault="00AD7989" w:rsidP="00AD7989">
            <w:pPr>
              <w:jc w:val="right"/>
              <w:rPr>
                <w:rFonts w:ascii="Times New Roman"/>
                <w:sz w:val="28"/>
                <w:szCs w:val="28"/>
              </w:rPr>
            </w:pPr>
            <w:r w:rsidRPr="005354FC">
              <w:rPr>
                <w:rFonts w:ascii="Times New Roman"/>
                <w:sz w:val="28"/>
                <w:szCs w:val="28"/>
              </w:rPr>
              <w:t xml:space="preserve"> 1</w:t>
            </w:r>
            <w:r w:rsidR="00E97A55" w:rsidRPr="005354FC">
              <w:rPr>
                <w:rFonts w:ascii="Times New Roman"/>
                <w:sz w:val="28"/>
                <w:szCs w:val="28"/>
              </w:rPr>
              <w:t>70</w:t>
            </w:r>
            <w:r w:rsidRPr="005354FC">
              <w:rPr>
                <w:rFonts w:ascii="Times New Roman"/>
                <w:sz w:val="28"/>
                <w:szCs w:val="28"/>
              </w:rPr>
              <w:t>,</w:t>
            </w:r>
            <w:r w:rsidR="00E97A55" w:rsidRPr="005354FC">
              <w:rPr>
                <w:rFonts w:ascii="Times New Roman"/>
                <w:sz w:val="28"/>
                <w:szCs w:val="28"/>
              </w:rPr>
              <w:t>214</w:t>
            </w:r>
            <w:r w:rsidRPr="005354FC">
              <w:rPr>
                <w:rFonts w:ascii="Times New Roman"/>
                <w:sz w:val="28"/>
                <w:szCs w:val="28"/>
              </w:rPr>
              <w:t xml:space="preserve"> </w:t>
            </w:r>
          </w:p>
        </w:tc>
        <w:tc>
          <w:tcPr>
            <w:tcW w:w="1595" w:type="dxa"/>
            <w:noWrap/>
            <w:vAlign w:val="center"/>
            <w:hideMark/>
          </w:tcPr>
          <w:p w14:paraId="2980D6C3" w14:textId="0CE9D655" w:rsidR="00AD7989" w:rsidRPr="005354FC" w:rsidRDefault="00AD7989" w:rsidP="00AD7989">
            <w:pPr>
              <w:jc w:val="right"/>
              <w:rPr>
                <w:rFonts w:ascii="Times New Roman"/>
                <w:sz w:val="28"/>
                <w:szCs w:val="28"/>
              </w:rPr>
            </w:pPr>
            <w:r w:rsidRPr="005354FC">
              <w:rPr>
                <w:rFonts w:ascii="Times New Roman"/>
                <w:sz w:val="28"/>
                <w:szCs w:val="28"/>
              </w:rPr>
              <w:t>5,9</w:t>
            </w:r>
            <w:r w:rsidR="00E97A55" w:rsidRPr="005354FC">
              <w:rPr>
                <w:rFonts w:ascii="Times New Roman"/>
                <w:sz w:val="28"/>
                <w:szCs w:val="28"/>
              </w:rPr>
              <w:t>47</w:t>
            </w:r>
            <w:r w:rsidRPr="005354FC">
              <w:rPr>
                <w:rFonts w:ascii="Times New Roman"/>
                <w:sz w:val="28"/>
                <w:szCs w:val="28"/>
              </w:rPr>
              <w:t xml:space="preserve"> </w:t>
            </w:r>
          </w:p>
        </w:tc>
      </w:tr>
      <w:tr w:rsidR="00AD7989" w:rsidRPr="005354FC" w14:paraId="17371AA9" w14:textId="77777777" w:rsidTr="0049688B">
        <w:trPr>
          <w:trHeight w:val="390"/>
        </w:trPr>
        <w:tc>
          <w:tcPr>
            <w:tcW w:w="1129" w:type="dxa"/>
            <w:noWrap/>
            <w:hideMark/>
          </w:tcPr>
          <w:p w14:paraId="1541A065" w14:textId="77777777" w:rsidR="00AD7989" w:rsidRPr="005354FC" w:rsidRDefault="00AD7989" w:rsidP="00AD7989">
            <w:pPr>
              <w:jc w:val="left"/>
              <w:rPr>
                <w:rFonts w:ascii="Times New Roman"/>
                <w:sz w:val="28"/>
                <w:szCs w:val="28"/>
              </w:rPr>
            </w:pPr>
            <w:r w:rsidRPr="005354FC">
              <w:rPr>
                <w:rFonts w:ascii="Times New Roman"/>
                <w:sz w:val="28"/>
                <w:szCs w:val="28"/>
              </w:rPr>
              <w:t>彰化縣</w:t>
            </w:r>
          </w:p>
        </w:tc>
        <w:tc>
          <w:tcPr>
            <w:tcW w:w="1594" w:type="dxa"/>
            <w:noWrap/>
            <w:vAlign w:val="center"/>
            <w:hideMark/>
          </w:tcPr>
          <w:p w14:paraId="11B30B3A"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33 </w:t>
            </w:r>
          </w:p>
        </w:tc>
        <w:tc>
          <w:tcPr>
            <w:tcW w:w="1595" w:type="dxa"/>
            <w:noWrap/>
            <w:vAlign w:val="center"/>
            <w:hideMark/>
          </w:tcPr>
          <w:p w14:paraId="1CC25CF4" w14:textId="11877CE4" w:rsidR="00AD7989" w:rsidRPr="005354FC" w:rsidRDefault="00AD7989" w:rsidP="00AD7989">
            <w:pPr>
              <w:jc w:val="right"/>
              <w:rPr>
                <w:rFonts w:ascii="Times New Roman"/>
                <w:sz w:val="28"/>
                <w:szCs w:val="28"/>
              </w:rPr>
            </w:pPr>
            <w:r w:rsidRPr="005354FC">
              <w:rPr>
                <w:rFonts w:ascii="Times New Roman"/>
                <w:sz w:val="28"/>
                <w:szCs w:val="28"/>
              </w:rPr>
              <w:t xml:space="preserve">3 </w:t>
            </w:r>
          </w:p>
        </w:tc>
        <w:tc>
          <w:tcPr>
            <w:tcW w:w="1595" w:type="dxa"/>
            <w:noWrap/>
            <w:vAlign w:val="center"/>
            <w:hideMark/>
          </w:tcPr>
          <w:p w14:paraId="6774CEE9"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312 </w:t>
            </w:r>
          </w:p>
        </w:tc>
        <w:tc>
          <w:tcPr>
            <w:tcW w:w="1595" w:type="dxa"/>
            <w:noWrap/>
            <w:vAlign w:val="center"/>
            <w:hideMark/>
          </w:tcPr>
          <w:p w14:paraId="0732AB6C" w14:textId="15CEF9F7" w:rsidR="00AD7989" w:rsidRPr="005354FC" w:rsidRDefault="00AD7989" w:rsidP="00AD7989">
            <w:pPr>
              <w:jc w:val="right"/>
              <w:rPr>
                <w:rFonts w:ascii="Times New Roman"/>
                <w:sz w:val="28"/>
                <w:szCs w:val="28"/>
              </w:rPr>
            </w:pPr>
            <w:r w:rsidRPr="005354FC">
              <w:rPr>
                <w:rFonts w:ascii="Times New Roman"/>
                <w:sz w:val="28"/>
                <w:szCs w:val="28"/>
              </w:rPr>
              <w:t xml:space="preserve">25 </w:t>
            </w:r>
          </w:p>
        </w:tc>
        <w:tc>
          <w:tcPr>
            <w:tcW w:w="1594" w:type="dxa"/>
            <w:noWrap/>
            <w:vAlign w:val="center"/>
            <w:hideMark/>
          </w:tcPr>
          <w:p w14:paraId="3DE6FB7E" w14:textId="5CBE3710" w:rsidR="00AD7989" w:rsidRPr="005354FC" w:rsidRDefault="00AD7989" w:rsidP="00AD7989">
            <w:pPr>
              <w:jc w:val="right"/>
              <w:rPr>
                <w:rFonts w:ascii="Times New Roman"/>
                <w:sz w:val="28"/>
                <w:szCs w:val="28"/>
              </w:rPr>
            </w:pPr>
            <w:r w:rsidRPr="005354FC">
              <w:rPr>
                <w:rFonts w:ascii="Times New Roman"/>
                <w:sz w:val="28"/>
                <w:szCs w:val="28"/>
              </w:rPr>
              <w:t xml:space="preserve">422,764 </w:t>
            </w:r>
          </w:p>
        </w:tc>
        <w:tc>
          <w:tcPr>
            <w:tcW w:w="1595" w:type="dxa"/>
            <w:noWrap/>
            <w:vAlign w:val="center"/>
            <w:hideMark/>
          </w:tcPr>
          <w:p w14:paraId="614ADF85" w14:textId="6293F399" w:rsidR="00AD7989" w:rsidRPr="005354FC" w:rsidRDefault="00AD7989" w:rsidP="00AD7989">
            <w:pPr>
              <w:jc w:val="right"/>
              <w:rPr>
                <w:rFonts w:ascii="Times New Roman"/>
                <w:sz w:val="28"/>
                <w:szCs w:val="28"/>
              </w:rPr>
            </w:pPr>
            <w:r w:rsidRPr="005354FC">
              <w:rPr>
                <w:rFonts w:ascii="Times New Roman"/>
                <w:sz w:val="28"/>
                <w:szCs w:val="28"/>
              </w:rPr>
              <w:t xml:space="preserve">33,813 </w:t>
            </w:r>
          </w:p>
        </w:tc>
        <w:tc>
          <w:tcPr>
            <w:tcW w:w="1595" w:type="dxa"/>
            <w:noWrap/>
            <w:vAlign w:val="center"/>
            <w:hideMark/>
          </w:tcPr>
          <w:p w14:paraId="106DEDDA" w14:textId="2C1B019C" w:rsidR="00AD7989" w:rsidRPr="005354FC" w:rsidRDefault="00AD7989" w:rsidP="00AD7989">
            <w:pPr>
              <w:jc w:val="right"/>
              <w:rPr>
                <w:rFonts w:ascii="Times New Roman"/>
                <w:sz w:val="28"/>
                <w:szCs w:val="28"/>
              </w:rPr>
            </w:pPr>
            <w:r w:rsidRPr="005354FC">
              <w:rPr>
                <w:rFonts w:ascii="Times New Roman"/>
                <w:sz w:val="28"/>
                <w:szCs w:val="28"/>
              </w:rPr>
              <w:t xml:space="preserve">  </w:t>
            </w:r>
            <w:r w:rsidR="00E97A55" w:rsidRPr="005354FC">
              <w:rPr>
                <w:rFonts w:ascii="Times New Roman"/>
                <w:sz w:val="28"/>
                <w:szCs w:val="28"/>
              </w:rPr>
              <w:t>60</w:t>
            </w:r>
            <w:r w:rsidRPr="005354FC">
              <w:rPr>
                <w:rFonts w:ascii="Times New Roman"/>
                <w:sz w:val="28"/>
                <w:szCs w:val="28"/>
              </w:rPr>
              <w:t>,</w:t>
            </w:r>
            <w:r w:rsidR="00E97A55" w:rsidRPr="005354FC">
              <w:rPr>
                <w:rFonts w:ascii="Times New Roman"/>
                <w:sz w:val="28"/>
                <w:szCs w:val="28"/>
              </w:rPr>
              <w:t>118</w:t>
            </w:r>
            <w:r w:rsidRPr="005354FC">
              <w:rPr>
                <w:rFonts w:ascii="Times New Roman"/>
                <w:sz w:val="28"/>
                <w:szCs w:val="28"/>
              </w:rPr>
              <w:t xml:space="preserve"> </w:t>
            </w:r>
          </w:p>
        </w:tc>
        <w:tc>
          <w:tcPr>
            <w:tcW w:w="1595" w:type="dxa"/>
            <w:noWrap/>
            <w:vAlign w:val="center"/>
            <w:hideMark/>
          </w:tcPr>
          <w:p w14:paraId="644A7353" w14:textId="7179587E" w:rsidR="00AD7989" w:rsidRPr="005354FC" w:rsidRDefault="00AD7989" w:rsidP="00AD7989">
            <w:pPr>
              <w:jc w:val="right"/>
              <w:rPr>
                <w:rFonts w:ascii="Times New Roman"/>
                <w:sz w:val="28"/>
                <w:szCs w:val="28"/>
              </w:rPr>
            </w:pPr>
            <w:r w:rsidRPr="005354FC">
              <w:rPr>
                <w:rFonts w:ascii="Times New Roman"/>
                <w:sz w:val="28"/>
                <w:szCs w:val="28"/>
              </w:rPr>
              <w:t>4,</w:t>
            </w:r>
            <w:r w:rsidR="00E97A55" w:rsidRPr="005354FC">
              <w:rPr>
                <w:rFonts w:ascii="Times New Roman"/>
                <w:sz w:val="28"/>
                <w:szCs w:val="28"/>
              </w:rPr>
              <w:t>847</w:t>
            </w:r>
            <w:r w:rsidRPr="005354FC">
              <w:rPr>
                <w:rFonts w:ascii="Times New Roman"/>
                <w:sz w:val="28"/>
                <w:szCs w:val="28"/>
              </w:rPr>
              <w:t xml:space="preserve"> </w:t>
            </w:r>
          </w:p>
        </w:tc>
      </w:tr>
      <w:tr w:rsidR="00AD7989" w:rsidRPr="005354FC" w14:paraId="00A3254B" w14:textId="77777777" w:rsidTr="0049688B">
        <w:trPr>
          <w:trHeight w:val="390"/>
        </w:trPr>
        <w:tc>
          <w:tcPr>
            <w:tcW w:w="1129" w:type="dxa"/>
            <w:noWrap/>
            <w:hideMark/>
          </w:tcPr>
          <w:p w14:paraId="38068143" w14:textId="77777777" w:rsidR="00AD7989" w:rsidRPr="005354FC" w:rsidRDefault="00AD7989" w:rsidP="00AD7989">
            <w:pPr>
              <w:jc w:val="left"/>
              <w:rPr>
                <w:rFonts w:ascii="Times New Roman"/>
                <w:sz w:val="28"/>
                <w:szCs w:val="28"/>
              </w:rPr>
            </w:pPr>
            <w:r w:rsidRPr="005354FC">
              <w:rPr>
                <w:rFonts w:ascii="Times New Roman"/>
                <w:sz w:val="28"/>
                <w:szCs w:val="28"/>
              </w:rPr>
              <w:t>南投縣</w:t>
            </w:r>
          </w:p>
        </w:tc>
        <w:tc>
          <w:tcPr>
            <w:tcW w:w="1594" w:type="dxa"/>
            <w:noWrap/>
            <w:vAlign w:val="center"/>
            <w:hideMark/>
          </w:tcPr>
          <w:p w14:paraId="6C99C632"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3 </w:t>
            </w:r>
          </w:p>
        </w:tc>
        <w:tc>
          <w:tcPr>
            <w:tcW w:w="1595" w:type="dxa"/>
            <w:noWrap/>
            <w:vAlign w:val="center"/>
            <w:hideMark/>
          </w:tcPr>
          <w:p w14:paraId="62556AB7" w14:textId="15F48D44"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01EBE6BF"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59 </w:t>
            </w:r>
          </w:p>
        </w:tc>
        <w:tc>
          <w:tcPr>
            <w:tcW w:w="1595" w:type="dxa"/>
            <w:noWrap/>
            <w:vAlign w:val="center"/>
            <w:hideMark/>
          </w:tcPr>
          <w:p w14:paraId="51FFCEF4" w14:textId="405848FB" w:rsidR="00AD7989" w:rsidRPr="005354FC" w:rsidRDefault="00AD7989" w:rsidP="00AD7989">
            <w:pPr>
              <w:jc w:val="right"/>
              <w:rPr>
                <w:rFonts w:ascii="Times New Roman"/>
                <w:sz w:val="28"/>
                <w:szCs w:val="28"/>
              </w:rPr>
            </w:pPr>
            <w:r w:rsidRPr="005354FC">
              <w:rPr>
                <w:rFonts w:ascii="Times New Roman"/>
                <w:sz w:val="28"/>
                <w:szCs w:val="28"/>
              </w:rPr>
              <w:t xml:space="preserve">12 </w:t>
            </w:r>
          </w:p>
        </w:tc>
        <w:tc>
          <w:tcPr>
            <w:tcW w:w="1594" w:type="dxa"/>
            <w:noWrap/>
            <w:vAlign w:val="center"/>
            <w:hideMark/>
          </w:tcPr>
          <w:p w14:paraId="5DB34EDE" w14:textId="5D71E435" w:rsidR="00AD7989" w:rsidRPr="005354FC" w:rsidRDefault="00AD7989" w:rsidP="00AD7989">
            <w:pPr>
              <w:jc w:val="right"/>
              <w:rPr>
                <w:rFonts w:ascii="Times New Roman"/>
                <w:sz w:val="28"/>
                <w:szCs w:val="28"/>
              </w:rPr>
            </w:pPr>
            <w:r w:rsidRPr="005354FC">
              <w:rPr>
                <w:rFonts w:ascii="Times New Roman"/>
                <w:sz w:val="28"/>
                <w:szCs w:val="28"/>
              </w:rPr>
              <w:t xml:space="preserve">  145,53</w:t>
            </w:r>
            <w:r w:rsidR="00373526" w:rsidRPr="005354FC">
              <w:rPr>
                <w:rFonts w:ascii="Times New Roman"/>
                <w:sz w:val="28"/>
                <w:szCs w:val="28"/>
              </w:rPr>
              <w:t>9</w:t>
            </w:r>
            <w:r w:rsidRPr="005354FC">
              <w:rPr>
                <w:rFonts w:ascii="Times New Roman"/>
                <w:sz w:val="28"/>
                <w:szCs w:val="28"/>
              </w:rPr>
              <w:t xml:space="preserve"> </w:t>
            </w:r>
          </w:p>
        </w:tc>
        <w:tc>
          <w:tcPr>
            <w:tcW w:w="1595" w:type="dxa"/>
            <w:noWrap/>
            <w:vAlign w:val="center"/>
            <w:hideMark/>
          </w:tcPr>
          <w:p w14:paraId="42E57E87" w14:textId="60F5116B" w:rsidR="00AD7989" w:rsidRPr="005354FC" w:rsidRDefault="00AD7989" w:rsidP="00AD7989">
            <w:pPr>
              <w:jc w:val="right"/>
              <w:rPr>
                <w:rFonts w:ascii="Times New Roman"/>
                <w:sz w:val="28"/>
                <w:szCs w:val="28"/>
              </w:rPr>
            </w:pPr>
            <w:r w:rsidRPr="005354FC">
              <w:rPr>
                <w:rFonts w:ascii="Times New Roman"/>
                <w:sz w:val="28"/>
                <w:szCs w:val="28"/>
              </w:rPr>
              <w:t xml:space="preserve">30,179 </w:t>
            </w:r>
          </w:p>
        </w:tc>
        <w:tc>
          <w:tcPr>
            <w:tcW w:w="1595" w:type="dxa"/>
            <w:noWrap/>
            <w:vAlign w:val="center"/>
            <w:hideMark/>
          </w:tcPr>
          <w:p w14:paraId="7933DFC0" w14:textId="5FE25E14" w:rsidR="00AD7989" w:rsidRPr="005354FC" w:rsidRDefault="00AD7989" w:rsidP="00AD7989">
            <w:pPr>
              <w:jc w:val="right"/>
              <w:rPr>
                <w:rFonts w:ascii="Times New Roman"/>
                <w:sz w:val="28"/>
                <w:szCs w:val="28"/>
              </w:rPr>
            </w:pPr>
            <w:r w:rsidRPr="005354FC">
              <w:rPr>
                <w:rFonts w:ascii="Times New Roman"/>
                <w:sz w:val="28"/>
                <w:szCs w:val="28"/>
              </w:rPr>
              <w:t xml:space="preserve">  2</w:t>
            </w:r>
            <w:r w:rsidR="00E97A55" w:rsidRPr="005354FC">
              <w:rPr>
                <w:rFonts w:ascii="Times New Roman"/>
                <w:sz w:val="28"/>
                <w:szCs w:val="28"/>
              </w:rPr>
              <w:t>1</w:t>
            </w:r>
            <w:r w:rsidRPr="005354FC">
              <w:rPr>
                <w:rFonts w:ascii="Times New Roman"/>
                <w:sz w:val="28"/>
                <w:szCs w:val="28"/>
              </w:rPr>
              <w:t>,</w:t>
            </w:r>
            <w:r w:rsidR="00E97A55" w:rsidRPr="005354FC">
              <w:rPr>
                <w:rFonts w:ascii="Times New Roman"/>
                <w:sz w:val="28"/>
                <w:szCs w:val="28"/>
              </w:rPr>
              <w:t>235</w:t>
            </w:r>
            <w:r w:rsidRPr="005354FC">
              <w:rPr>
                <w:rFonts w:ascii="Times New Roman"/>
                <w:sz w:val="28"/>
                <w:szCs w:val="28"/>
              </w:rPr>
              <w:t xml:space="preserve"> </w:t>
            </w:r>
          </w:p>
        </w:tc>
        <w:tc>
          <w:tcPr>
            <w:tcW w:w="1595" w:type="dxa"/>
            <w:noWrap/>
            <w:vAlign w:val="center"/>
            <w:hideMark/>
          </w:tcPr>
          <w:p w14:paraId="561BB95E" w14:textId="6E0983DD" w:rsidR="00AD7989" w:rsidRPr="005354FC" w:rsidRDefault="00AD7989" w:rsidP="00AD7989">
            <w:pPr>
              <w:jc w:val="right"/>
              <w:rPr>
                <w:rFonts w:ascii="Times New Roman"/>
                <w:sz w:val="28"/>
                <w:szCs w:val="28"/>
              </w:rPr>
            </w:pPr>
            <w:r w:rsidRPr="005354FC">
              <w:rPr>
                <w:rFonts w:ascii="Times New Roman"/>
                <w:sz w:val="28"/>
                <w:szCs w:val="28"/>
              </w:rPr>
              <w:t>4,</w:t>
            </w:r>
            <w:r w:rsidR="00E97A55" w:rsidRPr="005354FC">
              <w:rPr>
                <w:rFonts w:ascii="Times New Roman"/>
                <w:sz w:val="28"/>
                <w:szCs w:val="28"/>
              </w:rPr>
              <w:t>447</w:t>
            </w:r>
            <w:r w:rsidRPr="005354FC">
              <w:rPr>
                <w:rFonts w:ascii="Times New Roman"/>
                <w:sz w:val="28"/>
                <w:szCs w:val="28"/>
              </w:rPr>
              <w:t xml:space="preserve"> </w:t>
            </w:r>
          </w:p>
        </w:tc>
      </w:tr>
      <w:tr w:rsidR="00AD7989" w:rsidRPr="005354FC" w14:paraId="2844C5A5" w14:textId="77777777" w:rsidTr="0049688B">
        <w:trPr>
          <w:trHeight w:val="390"/>
        </w:trPr>
        <w:tc>
          <w:tcPr>
            <w:tcW w:w="1129" w:type="dxa"/>
            <w:noWrap/>
            <w:hideMark/>
          </w:tcPr>
          <w:p w14:paraId="0DDA4F11" w14:textId="77777777" w:rsidR="00AD7989" w:rsidRPr="005354FC" w:rsidRDefault="00AD7989" w:rsidP="00AD7989">
            <w:pPr>
              <w:jc w:val="left"/>
              <w:rPr>
                <w:rFonts w:ascii="Times New Roman"/>
                <w:sz w:val="28"/>
                <w:szCs w:val="28"/>
              </w:rPr>
            </w:pPr>
            <w:r w:rsidRPr="005354FC">
              <w:rPr>
                <w:rFonts w:ascii="Times New Roman"/>
                <w:sz w:val="28"/>
                <w:szCs w:val="28"/>
              </w:rPr>
              <w:t>雲林縣</w:t>
            </w:r>
          </w:p>
        </w:tc>
        <w:tc>
          <w:tcPr>
            <w:tcW w:w="1594" w:type="dxa"/>
            <w:noWrap/>
            <w:vAlign w:val="center"/>
            <w:hideMark/>
          </w:tcPr>
          <w:p w14:paraId="0B180816"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10 </w:t>
            </w:r>
          </w:p>
        </w:tc>
        <w:tc>
          <w:tcPr>
            <w:tcW w:w="1595" w:type="dxa"/>
            <w:noWrap/>
            <w:vAlign w:val="center"/>
            <w:hideMark/>
          </w:tcPr>
          <w:p w14:paraId="33FAE8DB" w14:textId="61DC3980"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3BC3E5E0"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41 </w:t>
            </w:r>
          </w:p>
        </w:tc>
        <w:tc>
          <w:tcPr>
            <w:tcW w:w="1595" w:type="dxa"/>
            <w:noWrap/>
            <w:vAlign w:val="center"/>
            <w:hideMark/>
          </w:tcPr>
          <w:p w14:paraId="65568911" w14:textId="5896CE7F" w:rsidR="00AD7989" w:rsidRPr="005354FC" w:rsidRDefault="00AD7989" w:rsidP="00AD7989">
            <w:pPr>
              <w:jc w:val="right"/>
              <w:rPr>
                <w:rFonts w:ascii="Times New Roman"/>
                <w:sz w:val="28"/>
                <w:szCs w:val="28"/>
              </w:rPr>
            </w:pPr>
            <w:r w:rsidRPr="005354FC">
              <w:rPr>
                <w:rFonts w:ascii="Times New Roman"/>
                <w:sz w:val="28"/>
                <w:szCs w:val="28"/>
              </w:rPr>
              <w:t xml:space="preserve">6 </w:t>
            </w:r>
          </w:p>
        </w:tc>
        <w:tc>
          <w:tcPr>
            <w:tcW w:w="1594" w:type="dxa"/>
            <w:noWrap/>
            <w:vAlign w:val="center"/>
            <w:hideMark/>
          </w:tcPr>
          <w:p w14:paraId="43D54CA8" w14:textId="4A640159" w:rsidR="00AD7989" w:rsidRPr="005354FC" w:rsidRDefault="00AD7989" w:rsidP="00AD7989">
            <w:pPr>
              <w:jc w:val="right"/>
              <w:rPr>
                <w:rFonts w:ascii="Times New Roman"/>
                <w:sz w:val="28"/>
                <w:szCs w:val="28"/>
              </w:rPr>
            </w:pPr>
            <w:r w:rsidRPr="005354FC">
              <w:rPr>
                <w:rFonts w:ascii="Times New Roman"/>
                <w:sz w:val="28"/>
                <w:szCs w:val="28"/>
              </w:rPr>
              <w:t>183,7</w:t>
            </w:r>
            <w:r w:rsidR="00373526" w:rsidRPr="005354FC">
              <w:rPr>
                <w:rFonts w:ascii="Times New Roman"/>
                <w:sz w:val="28"/>
                <w:szCs w:val="28"/>
              </w:rPr>
              <w:t>61</w:t>
            </w:r>
            <w:r w:rsidRPr="005354FC">
              <w:rPr>
                <w:rFonts w:ascii="Times New Roman"/>
                <w:sz w:val="28"/>
                <w:szCs w:val="28"/>
              </w:rPr>
              <w:t xml:space="preserve"> </w:t>
            </w:r>
          </w:p>
        </w:tc>
        <w:tc>
          <w:tcPr>
            <w:tcW w:w="1595" w:type="dxa"/>
            <w:noWrap/>
            <w:vAlign w:val="center"/>
            <w:hideMark/>
          </w:tcPr>
          <w:p w14:paraId="68EAB00E" w14:textId="34AA11BC" w:rsidR="00AD7989" w:rsidRPr="005354FC" w:rsidRDefault="00AD7989" w:rsidP="00AD7989">
            <w:pPr>
              <w:jc w:val="right"/>
              <w:rPr>
                <w:rFonts w:ascii="Times New Roman"/>
                <w:sz w:val="28"/>
                <w:szCs w:val="28"/>
              </w:rPr>
            </w:pPr>
            <w:r w:rsidRPr="005354FC">
              <w:rPr>
                <w:rFonts w:ascii="Times New Roman"/>
                <w:sz w:val="28"/>
                <w:szCs w:val="28"/>
              </w:rPr>
              <w:t xml:space="preserve">27,545 </w:t>
            </w:r>
          </w:p>
        </w:tc>
        <w:tc>
          <w:tcPr>
            <w:tcW w:w="1595" w:type="dxa"/>
            <w:noWrap/>
            <w:vAlign w:val="center"/>
            <w:hideMark/>
          </w:tcPr>
          <w:p w14:paraId="0E70FFED" w14:textId="1C160C65" w:rsidR="00AD7989" w:rsidRPr="005354FC" w:rsidRDefault="00AD7989" w:rsidP="00AD7989">
            <w:pPr>
              <w:jc w:val="right"/>
              <w:rPr>
                <w:rFonts w:ascii="Times New Roman"/>
                <w:sz w:val="28"/>
                <w:szCs w:val="28"/>
              </w:rPr>
            </w:pPr>
            <w:r w:rsidRPr="005354FC">
              <w:rPr>
                <w:rFonts w:ascii="Times New Roman"/>
                <w:sz w:val="28"/>
                <w:szCs w:val="28"/>
              </w:rPr>
              <w:t xml:space="preserve">  2</w:t>
            </w:r>
            <w:r w:rsidR="00E97A55" w:rsidRPr="005354FC">
              <w:rPr>
                <w:rFonts w:ascii="Times New Roman"/>
                <w:sz w:val="28"/>
                <w:szCs w:val="28"/>
              </w:rPr>
              <w:t>7</w:t>
            </w:r>
            <w:r w:rsidRPr="005354FC">
              <w:rPr>
                <w:rFonts w:ascii="Times New Roman"/>
                <w:sz w:val="28"/>
                <w:szCs w:val="28"/>
              </w:rPr>
              <w:t>,</w:t>
            </w:r>
            <w:r w:rsidR="00E97A55" w:rsidRPr="005354FC">
              <w:rPr>
                <w:rFonts w:ascii="Times New Roman"/>
                <w:sz w:val="28"/>
                <w:szCs w:val="28"/>
              </w:rPr>
              <w:t>359</w:t>
            </w:r>
            <w:r w:rsidRPr="005354FC">
              <w:rPr>
                <w:rFonts w:ascii="Times New Roman"/>
                <w:sz w:val="28"/>
                <w:szCs w:val="28"/>
              </w:rPr>
              <w:t xml:space="preserve"> </w:t>
            </w:r>
          </w:p>
        </w:tc>
        <w:tc>
          <w:tcPr>
            <w:tcW w:w="1595" w:type="dxa"/>
            <w:noWrap/>
            <w:vAlign w:val="center"/>
            <w:hideMark/>
          </w:tcPr>
          <w:p w14:paraId="2016DDB9" w14:textId="27027CDC" w:rsidR="00AD7989" w:rsidRPr="005354FC" w:rsidRDefault="00AD7989" w:rsidP="00AD7989">
            <w:pPr>
              <w:jc w:val="right"/>
              <w:rPr>
                <w:rFonts w:ascii="Times New Roman"/>
                <w:sz w:val="28"/>
                <w:szCs w:val="28"/>
              </w:rPr>
            </w:pPr>
            <w:r w:rsidRPr="005354FC">
              <w:rPr>
                <w:rFonts w:ascii="Times New Roman"/>
                <w:sz w:val="28"/>
                <w:szCs w:val="28"/>
              </w:rPr>
              <w:t>4,</w:t>
            </w:r>
            <w:r w:rsidR="00E97A55" w:rsidRPr="005354FC">
              <w:rPr>
                <w:rFonts w:ascii="Times New Roman"/>
                <w:sz w:val="28"/>
                <w:szCs w:val="28"/>
              </w:rPr>
              <w:t>144</w:t>
            </w:r>
          </w:p>
        </w:tc>
      </w:tr>
      <w:tr w:rsidR="00AD7989" w:rsidRPr="005354FC" w14:paraId="56D3DAA8" w14:textId="77777777" w:rsidTr="0049688B">
        <w:trPr>
          <w:trHeight w:val="390"/>
        </w:trPr>
        <w:tc>
          <w:tcPr>
            <w:tcW w:w="1129" w:type="dxa"/>
            <w:noWrap/>
            <w:hideMark/>
          </w:tcPr>
          <w:p w14:paraId="715F10B2" w14:textId="77777777" w:rsidR="00AD7989" w:rsidRPr="005354FC" w:rsidRDefault="00AD7989" w:rsidP="00AD7989">
            <w:pPr>
              <w:jc w:val="left"/>
              <w:rPr>
                <w:rFonts w:ascii="Times New Roman"/>
                <w:sz w:val="28"/>
                <w:szCs w:val="28"/>
              </w:rPr>
            </w:pPr>
            <w:r w:rsidRPr="005354FC">
              <w:rPr>
                <w:rFonts w:ascii="Times New Roman"/>
                <w:sz w:val="28"/>
                <w:szCs w:val="28"/>
              </w:rPr>
              <w:t>嘉義縣</w:t>
            </w:r>
          </w:p>
        </w:tc>
        <w:tc>
          <w:tcPr>
            <w:tcW w:w="1594" w:type="dxa"/>
            <w:noWrap/>
            <w:vAlign w:val="center"/>
            <w:hideMark/>
          </w:tcPr>
          <w:p w14:paraId="671080FC"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5 </w:t>
            </w:r>
          </w:p>
        </w:tc>
        <w:tc>
          <w:tcPr>
            <w:tcW w:w="1595" w:type="dxa"/>
            <w:noWrap/>
            <w:vAlign w:val="center"/>
            <w:hideMark/>
          </w:tcPr>
          <w:p w14:paraId="7F313B5B" w14:textId="49DE2A25"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1EBEFCE9"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49 </w:t>
            </w:r>
          </w:p>
        </w:tc>
        <w:tc>
          <w:tcPr>
            <w:tcW w:w="1595" w:type="dxa"/>
            <w:noWrap/>
            <w:vAlign w:val="center"/>
            <w:hideMark/>
          </w:tcPr>
          <w:p w14:paraId="1FF92B06" w14:textId="2C7CC6AA" w:rsidR="00AD7989" w:rsidRPr="005354FC" w:rsidRDefault="00AD7989" w:rsidP="00AD7989">
            <w:pPr>
              <w:jc w:val="right"/>
              <w:rPr>
                <w:rFonts w:ascii="Times New Roman"/>
                <w:sz w:val="28"/>
                <w:szCs w:val="28"/>
              </w:rPr>
            </w:pPr>
            <w:r w:rsidRPr="005354FC">
              <w:rPr>
                <w:rFonts w:ascii="Times New Roman"/>
                <w:sz w:val="28"/>
                <w:szCs w:val="28"/>
              </w:rPr>
              <w:t xml:space="preserve">10 </w:t>
            </w:r>
          </w:p>
        </w:tc>
        <w:tc>
          <w:tcPr>
            <w:tcW w:w="1594" w:type="dxa"/>
            <w:noWrap/>
            <w:vAlign w:val="center"/>
            <w:hideMark/>
          </w:tcPr>
          <w:p w14:paraId="34F43762" w14:textId="751BC4CA" w:rsidR="00AD7989" w:rsidRPr="005354FC" w:rsidRDefault="00AD7989" w:rsidP="00AD7989">
            <w:pPr>
              <w:jc w:val="right"/>
              <w:rPr>
                <w:rFonts w:ascii="Times New Roman"/>
                <w:sz w:val="28"/>
                <w:szCs w:val="28"/>
              </w:rPr>
            </w:pPr>
            <w:r w:rsidRPr="005354FC">
              <w:rPr>
                <w:rFonts w:ascii="Times New Roman"/>
                <w:sz w:val="28"/>
                <w:szCs w:val="28"/>
              </w:rPr>
              <w:t xml:space="preserve">135,011 </w:t>
            </w:r>
          </w:p>
        </w:tc>
        <w:tc>
          <w:tcPr>
            <w:tcW w:w="1595" w:type="dxa"/>
            <w:noWrap/>
            <w:vAlign w:val="center"/>
            <w:hideMark/>
          </w:tcPr>
          <w:p w14:paraId="17FD78E8" w14:textId="7B77274B" w:rsidR="00AD7989" w:rsidRPr="005354FC" w:rsidRDefault="00AD7989" w:rsidP="00AD7989">
            <w:pPr>
              <w:jc w:val="right"/>
              <w:rPr>
                <w:rFonts w:ascii="Times New Roman"/>
                <w:sz w:val="28"/>
                <w:szCs w:val="28"/>
              </w:rPr>
            </w:pPr>
            <w:r w:rsidRPr="005354FC">
              <w:rPr>
                <w:rFonts w:ascii="Times New Roman"/>
                <w:sz w:val="28"/>
                <w:szCs w:val="28"/>
              </w:rPr>
              <w:t xml:space="preserve">27,512 </w:t>
            </w:r>
          </w:p>
        </w:tc>
        <w:tc>
          <w:tcPr>
            <w:tcW w:w="1595" w:type="dxa"/>
            <w:noWrap/>
            <w:vAlign w:val="center"/>
            <w:hideMark/>
          </w:tcPr>
          <w:p w14:paraId="721408A3" w14:textId="78DCD6EC" w:rsidR="00AD7989" w:rsidRPr="005354FC" w:rsidRDefault="00AD7989" w:rsidP="00AD7989">
            <w:pPr>
              <w:jc w:val="right"/>
              <w:rPr>
                <w:rFonts w:ascii="Times New Roman"/>
                <w:sz w:val="28"/>
                <w:szCs w:val="28"/>
              </w:rPr>
            </w:pPr>
            <w:r w:rsidRPr="005354FC">
              <w:rPr>
                <w:rFonts w:ascii="Times New Roman"/>
                <w:sz w:val="28"/>
                <w:szCs w:val="28"/>
              </w:rPr>
              <w:t xml:space="preserve">  1</w:t>
            </w:r>
            <w:r w:rsidR="00E97A55" w:rsidRPr="005354FC">
              <w:rPr>
                <w:rFonts w:ascii="Times New Roman"/>
                <w:sz w:val="28"/>
                <w:szCs w:val="28"/>
              </w:rPr>
              <w:t>9</w:t>
            </w:r>
            <w:r w:rsidRPr="005354FC">
              <w:rPr>
                <w:rFonts w:ascii="Times New Roman"/>
                <w:sz w:val="28"/>
                <w:szCs w:val="28"/>
              </w:rPr>
              <w:t>,</w:t>
            </w:r>
            <w:r w:rsidR="00E97A55" w:rsidRPr="005354FC">
              <w:rPr>
                <w:rFonts w:ascii="Times New Roman"/>
                <w:sz w:val="28"/>
                <w:szCs w:val="28"/>
              </w:rPr>
              <w:t>450</w:t>
            </w:r>
            <w:r w:rsidRPr="005354FC">
              <w:rPr>
                <w:rFonts w:ascii="Times New Roman"/>
                <w:sz w:val="28"/>
                <w:szCs w:val="28"/>
              </w:rPr>
              <w:t xml:space="preserve"> </w:t>
            </w:r>
          </w:p>
        </w:tc>
        <w:tc>
          <w:tcPr>
            <w:tcW w:w="1595" w:type="dxa"/>
            <w:noWrap/>
            <w:vAlign w:val="center"/>
            <w:hideMark/>
          </w:tcPr>
          <w:p w14:paraId="059C4370" w14:textId="5B6F824C" w:rsidR="00AD7989" w:rsidRPr="005354FC" w:rsidRDefault="00E97A55" w:rsidP="00AD7989">
            <w:pPr>
              <w:jc w:val="right"/>
              <w:rPr>
                <w:rFonts w:ascii="Times New Roman"/>
                <w:sz w:val="28"/>
                <w:szCs w:val="28"/>
              </w:rPr>
            </w:pPr>
            <w:r w:rsidRPr="005354FC">
              <w:rPr>
                <w:rFonts w:ascii="Times New Roman"/>
                <w:sz w:val="28"/>
                <w:szCs w:val="28"/>
              </w:rPr>
              <w:t>4</w:t>
            </w:r>
            <w:r w:rsidR="00AD7989" w:rsidRPr="005354FC">
              <w:rPr>
                <w:rFonts w:ascii="Times New Roman"/>
                <w:sz w:val="28"/>
                <w:szCs w:val="28"/>
              </w:rPr>
              <w:t>,</w:t>
            </w:r>
            <w:r w:rsidRPr="005354FC">
              <w:rPr>
                <w:rFonts w:ascii="Times New Roman"/>
                <w:sz w:val="28"/>
                <w:szCs w:val="28"/>
              </w:rPr>
              <w:t>009</w:t>
            </w:r>
            <w:r w:rsidR="00AD7989" w:rsidRPr="005354FC">
              <w:rPr>
                <w:rFonts w:ascii="Times New Roman"/>
                <w:sz w:val="28"/>
                <w:szCs w:val="28"/>
              </w:rPr>
              <w:t xml:space="preserve"> </w:t>
            </w:r>
          </w:p>
        </w:tc>
      </w:tr>
      <w:tr w:rsidR="00AD7989" w:rsidRPr="005354FC" w14:paraId="456701F9" w14:textId="77777777" w:rsidTr="0049688B">
        <w:trPr>
          <w:trHeight w:val="390"/>
        </w:trPr>
        <w:tc>
          <w:tcPr>
            <w:tcW w:w="1129" w:type="dxa"/>
            <w:noWrap/>
            <w:hideMark/>
          </w:tcPr>
          <w:p w14:paraId="18783700" w14:textId="77777777" w:rsidR="00AD7989" w:rsidRPr="005354FC" w:rsidRDefault="00AD7989" w:rsidP="00AD7989">
            <w:pPr>
              <w:jc w:val="left"/>
              <w:rPr>
                <w:rFonts w:ascii="Times New Roman"/>
                <w:sz w:val="28"/>
                <w:szCs w:val="28"/>
              </w:rPr>
            </w:pPr>
            <w:r w:rsidRPr="005354FC">
              <w:rPr>
                <w:rFonts w:ascii="Times New Roman"/>
                <w:sz w:val="28"/>
                <w:szCs w:val="28"/>
              </w:rPr>
              <w:t>嘉義市</w:t>
            </w:r>
          </w:p>
        </w:tc>
        <w:tc>
          <w:tcPr>
            <w:tcW w:w="1594" w:type="dxa"/>
            <w:noWrap/>
            <w:vAlign w:val="center"/>
            <w:hideMark/>
          </w:tcPr>
          <w:p w14:paraId="56E2B7EA"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4 </w:t>
            </w:r>
          </w:p>
        </w:tc>
        <w:tc>
          <w:tcPr>
            <w:tcW w:w="1595" w:type="dxa"/>
            <w:noWrap/>
            <w:vAlign w:val="center"/>
            <w:hideMark/>
          </w:tcPr>
          <w:p w14:paraId="52B67FB2" w14:textId="6B03A4BB"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3E4DBAE3"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21 </w:t>
            </w:r>
          </w:p>
        </w:tc>
        <w:tc>
          <w:tcPr>
            <w:tcW w:w="1595" w:type="dxa"/>
            <w:noWrap/>
            <w:vAlign w:val="center"/>
            <w:hideMark/>
          </w:tcPr>
          <w:p w14:paraId="47076D88" w14:textId="05D38B3B" w:rsidR="00AD7989" w:rsidRPr="005354FC" w:rsidRDefault="00AD7989" w:rsidP="00AD7989">
            <w:pPr>
              <w:jc w:val="right"/>
              <w:rPr>
                <w:rFonts w:ascii="Times New Roman"/>
                <w:sz w:val="28"/>
                <w:szCs w:val="28"/>
              </w:rPr>
            </w:pPr>
            <w:r w:rsidRPr="005354FC">
              <w:rPr>
                <w:rFonts w:ascii="Times New Roman"/>
                <w:sz w:val="28"/>
                <w:szCs w:val="28"/>
              </w:rPr>
              <w:t xml:space="preserve">8 </w:t>
            </w:r>
          </w:p>
        </w:tc>
        <w:tc>
          <w:tcPr>
            <w:tcW w:w="1594" w:type="dxa"/>
            <w:noWrap/>
            <w:vAlign w:val="center"/>
            <w:hideMark/>
          </w:tcPr>
          <w:p w14:paraId="0301D6CC" w14:textId="45596355" w:rsidR="00AD7989" w:rsidRPr="005354FC" w:rsidRDefault="00AD7989" w:rsidP="00AD7989">
            <w:pPr>
              <w:jc w:val="right"/>
              <w:rPr>
                <w:rFonts w:ascii="Times New Roman"/>
                <w:sz w:val="28"/>
                <w:szCs w:val="28"/>
              </w:rPr>
            </w:pPr>
            <w:r w:rsidRPr="005354FC">
              <w:rPr>
                <w:rFonts w:ascii="Times New Roman"/>
                <w:sz w:val="28"/>
                <w:szCs w:val="28"/>
              </w:rPr>
              <w:t xml:space="preserve">86,068 </w:t>
            </w:r>
          </w:p>
        </w:tc>
        <w:tc>
          <w:tcPr>
            <w:tcW w:w="1595" w:type="dxa"/>
            <w:noWrap/>
            <w:vAlign w:val="center"/>
            <w:hideMark/>
          </w:tcPr>
          <w:p w14:paraId="789A0229" w14:textId="252B6BD2" w:rsidR="00AD7989" w:rsidRPr="005354FC" w:rsidRDefault="00AD7989" w:rsidP="00AD7989">
            <w:pPr>
              <w:jc w:val="right"/>
              <w:rPr>
                <w:rFonts w:ascii="Times New Roman"/>
                <w:sz w:val="28"/>
                <w:szCs w:val="28"/>
              </w:rPr>
            </w:pPr>
            <w:r w:rsidRPr="005354FC">
              <w:rPr>
                <w:rFonts w:ascii="Times New Roman"/>
                <w:sz w:val="28"/>
                <w:szCs w:val="28"/>
              </w:rPr>
              <w:t xml:space="preserve">32,623 </w:t>
            </w:r>
          </w:p>
        </w:tc>
        <w:tc>
          <w:tcPr>
            <w:tcW w:w="1595" w:type="dxa"/>
            <w:noWrap/>
            <w:vAlign w:val="center"/>
            <w:hideMark/>
          </w:tcPr>
          <w:p w14:paraId="4751C5A0" w14:textId="2DBC7327" w:rsidR="00AD7989" w:rsidRPr="005354FC" w:rsidRDefault="00AD7989" w:rsidP="00AD7989">
            <w:pPr>
              <w:jc w:val="right"/>
              <w:rPr>
                <w:rFonts w:ascii="Times New Roman"/>
                <w:sz w:val="28"/>
                <w:szCs w:val="28"/>
              </w:rPr>
            </w:pPr>
            <w:r w:rsidRPr="005354FC">
              <w:rPr>
                <w:rFonts w:ascii="Times New Roman"/>
                <w:sz w:val="28"/>
                <w:szCs w:val="28"/>
              </w:rPr>
              <w:t xml:space="preserve">  1</w:t>
            </w:r>
            <w:r w:rsidR="00E97A55" w:rsidRPr="005354FC">
              <w:rPr>
                <w:rFonts w:ascii="Times New Roman"/>
                <w:sz w:val="28"/>
                <w:szCs w:val="28"/>
              </w:rPr>
              <w:t>3</w:t>
            </w:r>
            <w:r w:rsidRPr="005354FC">
              <w:rPr>
                <w:rFonts w:ascii="Times New Roman"/>
                <w:sz w:val="28"/>
                <w:szCs w:val="28"/>
              </w:rPr>
              <w:t>,</w:t>
            </w:r>
            <w:r w:rsidR="00E97A55" w:rsidRPr="005354FC">
              <w:rPr>
                <w:rFonts w:ascii="Times New Roman"/>
                <w:sz w:val="28"/>
                <w:szCs w:val="28"/>
              </w:rPr>
              <w:t>089</w:t>
            </w:r>
            <w:r w:rsidRPr="005354FC">
              <w:rPr>
                <w:rFonts w:ascii="Times New Roman"/>
                <w:sz w:val="28"/>
                <w:szCs w:val="28"/>
              </w:rPr>
              <w:t xml:space="preserve"> </w:t>
            </w:r>
          </w:p>
        </w:tc>
        <w:tc>
          <w:tcPr>
            <w:tcW w:w="1595" w:type="dxa"/>
            <w:noWrap/>
            <w:vAlign w:val="center"/>
            <w:hideMark/>
          </w:tcPr>
          <w:p w14:paraId="271756BB" w14:textId="47327173" w:rsidR="00AD7989" w:rsidRPr="005354FC" w:rsidRDefault="00AD7989" w:rsidP="00AD7989">
            <w:pPr>
              <w:jc w:val="right"/>
              <w:rPr>
                <w:rFonts w:ascii="Times New Roman"/>
                <w:sz w:val="28"/>
                <w:szCs w:val="28"/>
              </w:rPr>
            </w:pPr>
            <w:r w:rsidRPr="005354FC">
              <w:rPr>
                <w:rFonts w:ascii="Times New Roman"/>
                <w:sz w:val="28"/>
                <w:szCs w:val="28"/>
              </w:rPr>
              <w:t>4,</w:t>
            </w:r>
            <w:r w:rsidR="00E97A55" w:rsidRPr="005354FC">
              <w:rPr>
                <w:rFonts w:ascii="Times New Roman"/>
                <w:sz w:val="28"/>
                <w:szCs w:val="28"/>
              </w:rPr>
              <w:t>964</w:t>
            </w:r>
            <w:r w:rsidRPr="005354FC">
              <w:rPr>
                <w:rFonts w:ascii="Times New Roman"/>
                <w:sz w:val="28"/>
                <w:szCs w:val="28"/>
              </w:rPr>
              <w:t xml:space="preserve"> </w:t>
            </w:r>
          </w:p>
        </w:tc>
      </w:tr>
      <w:tr w:rsidR="00AD7989" w:rsidRPr="005354FC" w14:paraId="23F0162D" w14:textId="77777777" w:rsidTr="0049688B">
        <w:trPr>
          <w:trHeight w:val="390"/>
        </w:trPr>
        <w:tc>
          <w:tcPr>
            <w:tcW w:w="1129" w:type="dxa"/>
            <w:noWrap/>
            <w:hideMark/>
          </w:tcPr>
          <w:p w14:paraId="1BC39695" w14:textId="200973F6" w:rsidR="00AD7989" w:rsidRPr="005354FC" w:rsidRDefault="00AD7989" w:rsidP="00AD7989">
            <w:pPr>
              <w:jc w:val="left"/>
              <w:rPr>
                <w:rFonts w:ascii="Times New Roman"/>
                <w:sz w:val="28"/>
                <w:szCs w:val="28"/>
              </w:rPr>
            </w:pPr>
            <w:proofErr w:type="gramStart"/>
            <w:r w:rsidRPr="005354FC">
              <w:rPr>
                <w:rFonts w:ascii="Times New Roman"/>
                <w:sz w:val="28"/>
                <w:szCs w:val="28"/>
              </w:rPr>
              <w:t>臺</w:t>
            </w:r>
            <w:proofErr w:type="gramEnd"/>
            <w:r w:rsidRPr="005354FC">
              <w:rPr>
                <w:rFonts w:ascii="Times New Roman"/>
                <w:sz w:val="28"/>
                <w:szCs w:val="28"/>
              </w:rPr>
              <w:t>南市</w:t>
            </w:r>
          </w:p>
        </w:tc>
        <w:tc>
          <w:tcPr>
            <w:tcW w:w="1594" w:type="dxa"/>
            <w:noWrap/>
            <w:vAlign w:val="center"/>
            <w:hideMark/>
          </w:tcPr>
          <w:p w14:paraId="3974A5E6"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41 </w:t>
            </w:r>
          </w:p>
        </w:tc>
        <w:tc>
          <w:tcPr>
            <w:tcW w:w="1595" w:type="dxa"/>
            <w:noWrap/>
            <w:vAlign w:val="center"/>
            <w:hideMark/>
          </w:tcPr>
          <w:p w14:paraId="4B0D453E" w14:textId="1825191D" w:rsidR="00AD7989" w:rsidRPr="005354FC" w:rsidRDefault="00AD7989" w:rsidP="00AD7989">
            <w:pPr>
              <w:jc w:val="right"/>
              <w:rPr>
                <w:rFonts w:ascii="Times New Roman"/>
                <w:sz w:val="28"/>
                <w:szCs w:val="28"/>
              </w:rPr>
            </w:pPr>
            <w:r w:rsidRPr="005354FC">
              <w:rPr>
                <w:rFonts w:ascii="Times New Roman"/>
                <w:sz w:val="28"/>
                <w:szCs w:val="28"/>
              </w:rPr>
              <w:t xml:space="preserve">2 </w:t>
            </w:r>
          </w:p>
        </w:tc>
        <w:tc>
          <w:tcPr>
            <w:tcW w:w="1595" w:type="dxa"/>
            <w:noWrap/>
            <w:vAlign w:val="center"/>
            <w:hideMark/>
          </w:tcPr>
          <w:p w14:paraId="57262973"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139 </w:t>
            </w:r>
          </w:p>
        </w:tc>
        <w:tc>
          <w:tcPr>
            <w:tcW w:w="1595" w:type="dxa"/>
            <w:noWrap/>
            <w:vAlign w:val="center"/>
            <w:hideMark/>
          </w:tcPr>
          <w:p w14:paraId="6E10F704" w14:textId="1F90FC20" w:rsidR="00AD7989" w:rsidRPr="005354FC" w:rsidRDefault="00AD7989" w:rsidP="00AD7989">
            <w:pPr>
              <w:jc w:val="right"/>
              <w:rPr>
                <w:rFonts w:ascii="Times New Roman"/>
                <w:sz w:val="28"/>
                <w:szCs w:val="28"/>
              </w:rPr>
            </w:pPr>
            <w:r w:rsidRPr="005354FC">
              <w:rPr>
                <w:rFonts w:ascii="Times New Roman"/>
                <w:sz w:val="28"/>
                <w:szCs w:val="28"/>
              </w:rPr>
              <w:t xml:space="preserve">7 </w:t>
            </w:r>
          </w:p>
        </w:tc>
        <w:tc>
          <w:tcPr>
            <w:tcW w:w="1594" w:type="dxa"/>
            <w:noWrap/>
            <w:vAlign w:val="center"/>
            <w:hideMark/>
          </w:tcPr>
          <w:p w14:paraId="1BE15748" w14:textId="54DE6CCD" w:rsidR="00AD7989" w:rsidRPr="005354FC" w:rsidRDefault="00AD7989" w:rsidP="00AD7989">
            <w:pPr>
              <w:jc w:val="right"/>
              <w:rPr>
                <w:rFonts w:ascii="Times New Roman"/>
                <w:sz w:val="28"/>
                <w:szCs w:val="28"/>
              </w:rPr>
            </w:pPr>
            <w:r w:rsidRPr="005354FC">
              <w:rPr>
                <w:rFonts w:ascii="Times New Roman"/>
                <w:sz w:val="28"/>
                <w:szCs w:val="28"/>
              </w:rPr>
              <w:t>624,57</w:t>
            </w:r>
            <w:r w:rsidR="00373526" w:rsidRPr="005354FC">
              <w:rPr>
                <w:rFonts w:ascii="Times New Roman"/>
                <w:sz w:val="28"/>
                <w:szCs w:val="28"/>
              </w:rPr>
              <w:t>8</w:t>
            </w:r>
            <w:r w:rsidRPr="005354FC">
              <w:rPr>
                <w:rFonts w:ascii="Times New Roman"/>
                <w:sz w:val="28"/>
                <w:szCs w:val="28"/>
              </w:rPr>
              <w:t xml:space="preserve"> </w:t>
            </w:r>
          </w:p>
        </w:tc>
        <w:tc>
          <w:tcPr>
            <w:tcW w:w="1595" w:type="dxa"/>
            <w:noWrap/>
            <w:vAlign w:val="center"/>
            <w:hideMark/>
          </w:tcPr>
          <w:p w14:paraId="2EDE1E54" w14:textId="0DD42FA2" w:rsidR="00AD7989" w:rsidRPr="005354FC" w:rsidRDefault="00AD7989" w:rsidP="00AD7989">
            <w:pPr>
              <w:jc w:val="right"/>
              <w:rPr>
                <w:rFonts w:ascii="Times New Roman"/>
                <w:sz w:val="28"/>
                <w:szCs w:val="28"/>
              </w:rPr>
            </w:pPr>
            <w:r w:rsidRPr="005354FC">
              <w:rPr>
                <w:rFonts w:ascii="Times New Roman"/>
                <w:sz w:val="28"/>
                <w:szCs w:val="28"/>
              </w:rPr>
              <w:t xml:space="preserve">33,624 </w:t>
            </w:r>
          </w:p>
        </w:tc>
        <w:tc>
          <w:tcPr>
            <w:tcW w:w="1595" w:type="dxa"/>
            <w:noWrap/>
            <w:vAlign w:val="center"/>
            <w:hideMark/>
          </w:tcPr>
          <w:p w14:paraId="1A3E46B3" w14:textId="145F1FE0" w:rsidR="00AD7989" w:rsidRPr="005354FC" w:rsidRDefault="00AD7989" w:rsidP="00AD7989">
            <w:pPr>
              <w:jc w:val="right"/>
              <w:rPr>
                <w:rFonts w:ascii="Times New Roman"/>
                <w:sz w:val="28"/>
                <w:szCs w:val="28"/>
              </w:rPr>
            </w:pPr>
            <w:r w:rsidRPr="005354FC">
              <w:rPr>
                <w:rFonts w:ascii="Times New Roman"/>
                <w:sz w:val="28"/>
                <w:szCs w:val="28"/>
              </w:rPr>
              <w:t xml:space="preserve"> 11</w:t>
            </w:r>
            <w:r w:rsidR="00E97A55" w:rsidRPr="005354FC">
              <w:rPr>
                <w:rFonts w:ascii="Times New Roman"/>
                <w:sz w:val="28"/>
                <w:szCs w:val="28"/>
              </w:rPr>
              <w:t>5</w:t>
            </w:r>
            <w:r w:rsidRPr="005354FC">
              <w:rPr>
                <w:rFonts w:ascii="Times New Roman"/>
                <w:sz w:val="28"/>
                <w:szCs w:val="28"/>
              </w:rPr>
              <w:t>,</w:t>
            </w:r>
            <w:r w:rsidR="00E97A55" w:rsidRPr="005354FC">
              <w:rPr>
                <w:rFonts w:ascii="Times New Roman"/>
                <w:sz w:val="28"/>
                <w:szCs w:val="28"/>
              </w:rPr>
              <w:t>625</w:t>
            </w:r>
            <w:r w:rsidRPr="005354FC">
              <w:rPr>
                <w:rFonts w:ascii="Times New Roman"/>
                <w:sz w:val="28"/>
                <w:szCs w:val="28"/>
              </w:rPr>
              <w:t xml:space="preserve"> </w:t>
            </w:r>
          </w:p>
        </w:tc>
        <w:tc>
          <w:tcPr>
            <w:tcW w:w="1595" w:type="dxa"/>
            <w:noWrap/>
            <w:vAlign w:val="center"/>
            <w:hideMark/>
          </w:tcPr>
          <w:p w14:paraId="622AEDC2" w14:textId="33E610E8" w:rsidR="00AD7989" w:rsidRPr="005354FC" w:rsidRDefault="00AD7989" w:rsidP="00AD7989">
            <w:pPr>
              <w:jc w:val="right"/>
              <w:rPr>
                <w:rFonts w:ascii="Times New Roman"/>
                <w:sz w:val="28"/>
                <w:szCs w:val="28"/>
              </w:rPr>
            </w:pPr>
            <w:r w:rsidRPr="005354FC">
              <w:rPr>
                <w:rFonts w:ascii="Times New Roman"/>
                <w:sz w:val="28"/>
                <w:szCs w:val="28"/>
              </w:rPr>
              <w:t>6,</w:t>
            </w:r>
            <w:r w:rsidR="00E97A55" w:rsidRPr="005354FC">
              <w:rPr>
                <w:rFonts w:ascii="Times New Roman"/>
                <w:sz w:val="28"/>
                <w:szCs w:val="28"/>
              </w:rPr>
              <w:t>217</w:t>
            </w:r>
            <w:r w:rsidRPr="005354FC">
              <w:rPr>
                <w:rFonts w:ascii="Times New Roman"/>
                <w:sz w:val="28"/>
                <w:szCs w:val="28"/>
              </w:rPr>
              <w:t xml:space="preserve"> </w:t>
            </w:r>
          </w:p>
        </w:tc>
      </w:tr>
      <w:tr w:rsidR="00AD7989" w:rsidRPr="005354FC" w14:paraId="725A9670" w14:textId="77777777" w:rsidTr="0049688B">
        <w:trPr>
          <w:trHeight w:val="390"/>
        </w:trPr>
        <w:tc>
          <w:tcPr>
            <w:tcW w:w="1129" w:type="dxa"/>
            <w:noWrap/>
            <w:hideMark/>
          </w:tcPr>
          <w:p w14:paraId="4C8F8900" w14:textId="77777777" w:rsidR="00AD7989" w:rsidRPr="005354FC" w:rsidRDefault="00AD7989" w:rsidP="00AD7989">
            <w:pPr>
              <w:jc w:val="left"/>
              <w:rPr>
                <w:rFonts w:ascii="Times New Roman"/>
                <w:sz w:val="28"/>
                <w:szCs w:val="28"/>
              </w:rPr>
            </w:pPr>
            <w:r w:rsidRPr="005354FC">
              <w:rPr>
                <w:rFonts w:ascii="Times New Roman"/>
                <w:sz w:val="28"/>
                <w:szCs w:val="28"/>
              </w:rPr>
              <w:lastRenderedPageBreak/>
              <w:t>高雄市</w:t>
            </w:r>
          </w:p>
        </w:tc>
        <w:tc>
          <w:tcPr>
            <w:tcW w:w="1594" w:type="dxa"/>
            <w:noWrap/>
            <w:vAlign w:val="center"/>
            <w:hideMark/>
          </w:tcPr>
          <w:p w14:paraId="398797DF"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108 </w:t>
            </w:r>
          </w:p>
        </w:tc>
        <w:tc>
          <w:tcPr>
            <w:tcW w:w="1595" w:type="dxa"/>
            <w:noWrap/>
            <w:vAlign w:val="center"/>
            <w:hideMark/>
          </w:tcPr>
          <w:p w14:paraId="21DA1BCF" w14:textId="62413DEE" w:rsidR="00AD7989" w:rsidRPr="005354FC" w:rsidRDefault="00AD7989" w:rsidP="00AD7989">
            <w:pPr>
              <w:jc w:val="right"/>
              <w:rPr>
                <w:rFonts w:ascii="Times New Roman"/>
                <w:sz w:val="28"/>
                <w:szCs w:val="28"/>
              </w:rPr>
            </w:pPr>
            <w:r w:rsidRPr="005354FC">
              <w:rPr>
                <w:rFonts w:ascii="Times New Roman"/>
                <w:sz w:val="28"/>
                <w:szCs w:val="28"/>
              </w:rPr>
              <w:t xml:space="preserve">4 </w:t>
            </w:r>
          </w:p>
        </w:tc>
        <w:tc>
          <w:tcPr>
            <w:tcW w:w="1595" w:type="dxa"/>
            <w:noWrap/>
            <w:vAlign w:val="center"/>
            <w:hideMark/>
          </w:tcPr>
          <w:p w14:paraId="476986DA"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381 </w:t>
            </w:r>
          </w:p>
        </w:tc>
        <w:tc>
          <w:tcPr>
            <w:tcW w:w="1595" w:type="dxa"/>
            <w:noWrap/>
            <w:vAlign w:val="center"/>
            <w:hideMark/>
          </w:tcPr>
          <w:p w14:paraId="36672AF1" w14:textId="7BF1CFD7" w:rsidR="00AD7989" w:rsidRPr="005354FC" w:rsidRDefault="00AD7989" w:rsidP="00AD7989">
            <w:pPr>
              <w:jc w:val="right"/>
              <w:rPr>
                <w:rFonts w:ascii="Times New Roman"/>
                <w:sz w:val="28"/>
                <w:szCs w:val="28"/>
              </w:rPr>
            </w:pPr>
            <w:r w:rsidRPr="005354FC">
              <w:rPr>
                <w:rFonts w:ascii="Times New Roman"/>
                <w:sz w:val="28"/>
                <w:szCs w:val="28"/>
              </w:rPr>
              <w:t xml:space="preserve">14 </w:t>
            </w:r>
          </w:p>
        </w:tc>
        <w:tc>
          <w:tcPr>
            <w:tcW w:w="1594" w:type="dxa"/>
            <w:noWrap/>
            <w:vAlign w:val="center"/>
            <w:hideMark/>
          </w:tcPr>
          <w:p w14:paraId="2EE73FE9" w14:textId="5D062F99" w:rsidR="00AD7989" w:rsidRPr="005354FC" w:rsidRDefault="00AD7989" w:rsidP="00AD7989">
            <w:pPr>
              <w:jc w:val="right"/>
              <w:rPr>
                <w:rFonts w:ascii="Times New Roman"/>
                <w:sz w:val="28"/>
                <w:szCs w:val="28"/>
              </w:rPr>
            </w:pPr>
            <w:r w:rsidRPr="005354FC">
              <w:rPr>
                <w:rFonts w:ascii="Times New Roman"/>
                <w:sz w:val="28"/>
                <w:szCs w:val="28"/>
              </w:rPr>
              <w:t>985,1</w:t>
            </w:r>
            <w:r w:rsidR="00373526" w:rsidRPr="005354FC">
              <w:rPr>
                <w:rFonts w:ascii="Times New Roman"/>
                <w:sz w:val="28"/>
                <w:szCs w:val="28"/>
              </w:rPr>
              <w:t>6</w:t>
            </w:r>
            <w:r w:rsidRPr="005354FC">
              <w:rPr>
                <w:rFonts w:ascii="Times New Roman"/>
                <w:sz w:val="28"/>
                <w:szCs w:val="28"/>
              </w:rPr>
              <w:t xml:space="preserve">3 </w:t>
            </w:r>
          </w:p>
        </w:tc>
        <w:tc>
          <w:tcPr>
            <w:tcW w:w="1595" w:type="dxa"/>
            <w:noWrap/>
            <w:vAlign w:val="center"/>
            <w:hideMark/>
          </w:tcPr>
          <w:p w14:paraId="788B97BF" w14:textId="20341340" w:rsidR="00AD7989" w:rsidRPr="005354FC" w:rsidRDefault="00AD7989" w:rsidP="00AD7989">
            <w:pPr>
              <w:jc w:val="right"/>
              <w:rPr>
                <w:rFonts w:ascii="Times New Roman"/>
                <w:sz w:val="28"/>
                <w:szCs w:val="28"/>
              </w:rPr>
            </w:pPr>
            <w:r w:rsidRPr="005354FC">
              <w:rPr>
                <w:rFonts w:ascii="Times New Roman"/>
                <w:sz w:val="28"/>
                <w:szCs w:val="28"/>
              </w:rPr>
              <w:t xml:space="preserve">36,002 </w:t>
            </w:r>
          </w:p>
        </w:tc>
        <w:tc>
          <w:tcPr>
            <w:tcW w:w="1595" w:type="dxa"/>
            <w:noWrap/>
            <w:vAlign w:val="center"/>
            <w:hideMark/>
          </w:tcPr>
          <w:p w14:paraId="1E496CE1" w14:textId="01FFB706" w:rsidR="00AD7989" w:rsidRPr="005354FC" w:rsidRDefault="00AD7989" w:rsidP="00AD7989">
            <w:pPr>
              <w:jc w:val="right"/>
              <w:rPr>
                <w:rFonts w:ascii="Times New Roman"/>
                <w:sz w:val="28"/>
                <w:szCs w:val="28"/>
              </w:rPr>
            </w:pPr>
            <w:r w:rsidRPr="005354FC">
              <w:rPr>
                <w:rFonts w:ascii="Times New Roman"/>
                <w:sz w:val="28"/>
                <w:szCs w:val="28"/>
              </w:rPr>
              <w:t xml:space="preserve"> 16</w:t>
            </w:r>
            <w:r w:rsidR="00E97A55" w:rsidRPr="005354FC">
              <w:rPr>
                <w:rFonts w:ascii="Times New Roman"/>
                <w:sz w:val="28"/>
                <w:szCs w:val="28"/>
              </w:rPr>
              <w:t>8</w:t>
            </w:r>
            <w:r w:rsidRPr="005354FC">
              <w:rPr>
                <w:rFonts w:ascii="Times New Roman"/>
                <w:sz w:val="28"/>
                <w:szCs w:val="28"/>
              </w:rPr>
              <w:t>,</w:t>
            </w:r>
            <w:r w:rsidR="00E97A55" w:rsidRPr="005354FC">
              <w:rPr>
                <w:rFonts w:ascii="Times New Roman"/>
                <w:sz w:val="28"/>
                <w:szCs w:val="28"/>
              </w:rPr>
              <w:t>324</w:t>
            </w:r>
            <w:r w:rsidRPr="005354FC">
              <w:rPr>
                <w:rFonts w:ascii="Times New Roman"/>
                <w:sz w:val="28"/>
                <w:szCs w:val="28"/>
              </w:rPr>
              <w:t xml:space="preserve"> </w:t>
            </w:r>
          </w:p>
        </w:tc>
        <w:tc>
          <w:tcPr>
            <w:tcW w:w="1595" w:type="dxa"/>
            <w:noWrap/>
            <w:vAlign w:val="center"/>
            <w:hideMark/>
          </w:tcPr>
          <w:p w14:paraId="01E2BC33" w14:textId="0DFE9642" w:rsidR="00AD7989" w:rsidRPr="005354FC" w:rsidRDefault="00AD7989" w:rsidP="00AD7989">
            <w:pPr>
              <w:jc w:val="right"/>
              <w:rPr>
                <w:rFonts w:ascii="Times New Roman"/>
                <w:sz w:val="28"/>
                <w:szCs w:val="28"/>
              </w:rPr>
            </w:pPr>
            <w:r w:rsidRPr="005354FC">
              <w:rPr>
                <w:rFonts w:ascii="Times New Roman"/>
                <w:sz w:val="28"/>
                <w:szCs w:val="28"/>
              </w:rPr>
              <w:t>6,</w:t>
            </w:r>
            <w:r w:rsidR="00E97A55" w:rsidRPr="005354FC">
              <w:rPr>
                <w:rFonts w:ascii="Times New Roman"/>
                <w:sz w:val="28"/>
                <w:szCs w:val="28"/>
              </w:rPr>
              <w:t>148</w:t>
            </w:r>
            <w:r w:rsidRPr="005354FC">
              <w:rPr>
                <w:rFonts w:ascii="Times New Roman"/>
                <w:sz w:val="28"/>
                <w:szCs w:val="28"/>
              </w:rPr>
              <w:t xml:space="preserve"> </w:t>
            </w:r>
          </w:p>
        </w:tc>
      </w:tr>
      <w:tr w:rsidR="00AD7989" w:rsidRPr="005354FC" w14:paraId="5B58A860" w14:textId="77777777" w:rsidTr="0049688B">
        <w:trPr>
          <w:trHeight w:val="390"/>
        </w:trPr>
        <w:tc>
          <w:tcPr>
            <w:tcW w:w="1129" w:type="dxa"/>
            <w:noWrap/>
            <w:hideMark/>
          </w:tcPr>
          <w:p w14:paraId="184A4373" w14:textId="77777777" w:rsidR="00AD7989" w:rsidRPr="005354FC" w:rsidRDefault="00AD7989" w:rsidP="00AD7989">
            <w:pPr>
              <w:jc w:val="left"/>
              <w:rPr>
                <w:rFonts w:ascii="Times New Roman"/>
                <w:sz w:val="28"/>
                <w:szCs w:val="28"/>
              </w:rPr>
            </w:pPr>
            <w:r w:rsidRPr="005354FC">
              <w:rPr>
                <w:rFonts w:ascii="Times New Roman"/>
                <w:sz w:val="28"/>
                <w:szCs w:val="28"/>
              </w:rPr>
              <w:t>屏東縣</w:t>
            </w:r>
          </w:p>
        </w:tc>
        <w:tc>
          <w:tcPr>
            <w:tcW w:w="1594" w:type="dxa"/>
            <w:noWrap/>
            <w:vAlign w:val="center"/>
            <w:hideMark/>
          </w:tcPr>
          <w:p w14:paraId="740A4773"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15 </w:t>
            </w:r>
          </w:p>
        </w:tc>
        <w:tc>
          <w:tcPr>
            <w:tcW w:w="1595" w:type="dxa"/>
            <w:noWrap/>
            <w:vAlign w:val="center"/>
            <w:hideMark/>
          </w:tcPr>
          <w:p w14:paraId="4963FB37" w14:textId="06BF5907" w:rsidR="00AD7989" w:rsidRPr="005354FC" w:rsidRDefault="00AD7989" w:rsidP="00AD7989">
            <w:pPr>
              <w:jc w:val="right"/>
              <w:rPr>
                <w:rFonts w:ascii="Times New Roman"/>
                <w:sz w:val="28"/>
                <w:szCs w:val="28"/>
              </w:rPr>
            </w:pPr>
            <w:r w:rsidRPr="005354FC">
              <w:rPr>
                <w:rFonts w:ascii="Times New Roman"/>
                <w:sz w:val="28"/>
                <w:szCs w:val="28"/>
              </w:rPr>
              <w:t xml:space="preserve">2 </w:t>
            </w:r>
          </w:p>
        </w:tc>
        <w:tc>
          <w:tcPr>
            <w:tcW w:w="1595" w:type="dxa"/>
            <w:noWrap/>
            <w:vAlign w:val="center"/>
            <w:hideMark/>
          </w:tcPr>
          <w:p w14:paraId="1BA95150"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103 </w:t>
            </w:r>
          </w:p>
        </w:tc>
        <w:tc>
          <w:tcPr>
            <w:tcW w:w="1595" w:type="dxa"/>
            <w:noWrap/>
            <w:vAlign w:val="center"/>
            <w:hideMark/>
          </w:tcPr>
          <w:p w14:paraId="49A125DB" w14:textId="75C72700" w:rsidR="00AD7989" w:rsidRPr="005354FC" w:rsidRDefault="00AD7989" w:rsidP="00AD7989">
            <w:pPr>
              <w:jc w:val="right"/>
              <w:rPr>
                <w:rFonts w:ascii="Times New Roman"/>
                <w:sz w:val="28"/>
                <w:szCs w:val="28"/>
              </w:rPr>
            </w:pPr>
            <w:r w:rsidRPr="005354FC">
              <w:rPr>
                <w:rFonts w:ascii="Times New Roman"/>
                <w:sz w:val="28"/>
                <w:szCs w:val="28"/>
              </w:rPr>
              <w:t xml:space="preserve">13 </w:t>
            </w:r>
          </w:p>
        </w:tc>
        <w:tc>
          <w:tcPr>
            <w:tcW w:w="1594" w:type="dxa"/>
            <w:noWrap/>
            <w:vAlign w:val="center"/>
            <w:hideMark/>
          </w:tcPr>
          <w:p w14:paraId="46361A73" w14:textId="5F8F9317" w:rsidR="00AD7989" w:rsidRPr="005354FC" w:rsidRDefault="00AD7989" w:rsidP="00AD7989">
            <w:pPr>
              <w:jc w:val="right"/>
              <w:rPr>
                <w:rFonts w:ascii="Times New Roman"/>
                <w:sz w:val="28"/>
                <w:szCs w:val="28"/>
              </w:rPr>
            </w:pPr>
            <w:r w:rsidRPr="005354FC">
              <w:rPr>
                <w:rFonts w:ascii="Times New Roman"/>
                <w:sz w:val="28"/>
                <w:szCs w:val="28"/>
              </w:rPr>
              <w:t xml:space="preserve">250,336 </w:t>
            </w:r>
          </w:p>
        </w:tc>
        <w:tc>
          <w:tcPr>
            <w:tcW w:w="1595" w:type="dxa"/>
            <w:noWrap/>
            <w:vAlign w:val="center"/>
            <w:hideMark/>
          </w:tcPr>
          <w:p w14:paraId="24A18A17" w14:textId="08D336F9" w:rsidR="00AD7989" w:rsidRPr="005354FC" w:rsidRDefault="00AD7989" w:rsidP="00AD7989">
            <w:pPr>
              <w:jc w:val="right"/>
              <w:rPr>
                <w:rFonts w:ascii="Times New Roman"/>
                <w:sz w:val="28"/>
                <w:szCs w:val="28"/>
              </w:rPr>
            </w:pPr>
            <w:r w:rsidRPr="005354FC">
              <w:rPr>
                <w:rFonts w:ascii="Times New Roman"/>
                <w:sz w:val="28"/>
                <w:szCs w:val="28"/>
              </w:rPr>
              <w:t xml:space="preserve">31,231 </w:t>
            </w:r>
          </w:p>
        </w:tc>
        <w:tc>
          <w:tcPr>
            <w:tcW w:w="1595" w:type="dxa"/>
            <w:noWrap/>
            <w:vAlign w:val="center"/>
            <w:hideMark/>
          </w:tcPr>
          <w:p w14:paraId="643B65CD" w14:textId="1AB43FAB" w:rsidR="00AD7989" w:rsidRPr="005354FC" w:rsidRDefault="00AD7989" w:rsidP="00AD7989">
            <w:pPr>
              <w:jc w:val="right"/>
              <w:rPr>
                <w:rFonts w:ascii="Times New Roman"/>
                <w:sz w:val="28"/>
                <w:szCs w:val="28"/>
              </w:rPr>
            </w:pPr>
            <w:r w:rsidRPr="005354FC">
              <w:rPr>
                <w:rFonts w:ascii="Times New Roman"/>
                <w:sz w:val="28"/>
                <w:szCs w:val="28"/>
              </w:rPr>
              <w:t xml:space="preserve">  3</w:t>
            </w:r>
            <w:r w:rsidR="00E97A55" w:rsidRPr="005354FC">
              <w:rPr>
                <w:rFonts w:ascii="Times New Roman"/>
                <w:sz w:val="28"/>
                <w:szCs w:val="28"/>
              </w:rPr>
              <w:t>2</w:t>
            </w:r>
            <w:r w:rsidRPr="005354FC">
              <w:rPr>
                <w:rFonts w:ascii="Times New Roman"/>
                <w:sz w:val="28"/>
                <w:szCs w:val="28"/>
              </w:rPr>
              <w:t>,</w:t>
            </w:r>
            <w:r w:rsidR="00E97A55" w:rsidRPr="005354FC">
              <w:rPr>
                <w:rFonts w:ascii="Times New Roman"/>
                <w:sz w:val="28"/>
                <w:szCs w:val="28"/>
              </w:rPr>
              <w:t>764</w:t>
            </w:r>
            <w:r w:rsidRPr="005354FC">
              <w:rPr>
                <w:rFonts w:ascii="Times New Roman"/>
                <w:sz w:val="28"/>
                <w:szCs w:val="28"/>
              </w:rPr>
              <w:t xml:space="preserve"> </w:t>
            </w:r>
          </w:p>
        </w:tc>
        <w:tc>
          <w:tcPr>
            <w:tcW w:w="1595" w:type="dxa"/>
            <w:noWrap/>
            <w:vAlign w:val="center"/>
            <w:hideMark/>
          </w:tcPr>
          <w:p w14:paraId="55BD5452" w14:textId="28FA6DBC" w:rsidR="00AD7989" w:rsidRPr="005354FC" w:rsidRDefault="00E97A55" w:rsidP="00AD7989">
            <w:pPr>
              <w:jc w:val="right"/>
              <w:rPr>
                <w:rFonts w:ascii="Times New Roman"/>
                <w:sz w:val="28"/>
                <w:szCs w:val="28"/>
              </w:rPr>
            </w:pPr>
            <w:r w:rsidRPr="005354FC">
              <w:rPr>
                <w:rFonts w:ascii="Times New Roman"/>
                <w:sz w:val="28"/>
                <w:szCs w:val="28"/>
              </w:rPr>
              <w:t>4</w:t>
            </w:r>
            <w:r w:rsidR="00AD7989" w:rsidRPr="005354FC">
              <w:rPr>
                <w:rFonts w:ascii="Times New Roman"/>
                <w:sz w:val="28"/>
                <w:szCs w:val="28"/>
              </w:rPr>
              <w:t>,</w:t>
            </w:r>
            <w:r w:rsidRPr="005354FC">
              <w:rPr>
                <w:rFonts w:ascii="Times New Roman"/>
                <w:sz w:val="28"/>
                <w:szCs w:val="28"/>
              </w:rPr>
              <w:t>117</w:t>
            </w:r>
            <w:r w:rsidR="00AD7989" w:rsidRPr="005354FC">
              <w:rPr>
                <w:rFonts w:ascii="Times New Roman"/>
                <w:sz w:val="28"/>
                <w:szCs w:val="28"/>
              </w:rPr>
              <w:t xml:space="preserve"> </w:t>
            </w:r>
          </w:p>
        </w:tc>
      </w:tr>
      <w:tr w:rsidR="00AD7989" w:rsidRPr="005354FC" w14:paraId="7367DD39" w14:textId="77777777" w:rsidTr="0049688B">
        <w:trPr>
          <w:trHeight w:val="390"/>
        </w:trPr>
        <w:tc>
          <w:tcPr>
            <w:tcW w:w="1129" w:type="dxa"/>
            <w:noWrap/>
            <w:hideMark/>
          </w:tcPr>
          <w:p w14:paraId="73405BDD" w14:textId="77777777" w:rsidR="00AD7989" w:rsidRPr="005354FC" w:rsidRDefault="00AD7989" w:rsidP="00AD7989">
            <w:pPr>
              <w:jc w:val="left"/>
              <w:rPr>
                <w:rFonts w:ascii="Times New Roman"/>
                <w:sz w:val="28"/>
                <w:szCs w:val="28"/>
              </w:rPr>
            </w:pPr>
            <w:r w:rsidRPr="005354FC">
              <w:rPr>
                <w:rFonts w:ascii="Times New Roman"/>
                <w:sz w:val="28"/>
                <w:szCs w:val="28"/>
              </w:rPr>
              <w:t>澎湖縣</w:t>
            </w:r>
          </w:p>
        </w:tc>
        <w:tc>
          <w:tcPr>
            <w:tcW w:w="1594" w:type="dxa"/>
            <w:noWrap/>
            <w:vAlign w:val="center"/>
            <w:hideMark/>
          </w:tcPr>
          <w:p w14:paraId="07112A32"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1 </w:t>
            </w:r>
          </w:p>
        </w:tc>
        <w:tc>
          <w:tcPr>
            <w:tcW w:w="1595" w:type="dxa"/>
            <w:noWrap/>
            <w:vAlign w:val="center"/>
            <w:hideMark/>
          </w:tcPr>
          <w:p w14:paraId="388C6BD9" w14:textId="736704B5" w:rsidR="00AD7989" w:rsidRPr="005354FC" w:rsidRDefault="00AD7989" w:rsidP="00AD7989">
            <w:pPr>
              <w:jc w:val="right"/>
              <w:rPr>
                <w:rFonts w:ascii="Times New Roman"/>
                <w:sz w:val="28"/>
                <w:szCs w:val="28"/>
              </w:rPr>
            </w:pPr>
            <w:r w:rsidRPr="005354FC">
              <w:rPr>
                <w:rFonts w:ascii="Times New Roman"/>
                <w:sz w:val="28"/>
                <w:szCs w:val="28"/>
              </w:rPr>
              <w:t xml:space="preserve">1 </w:t>
            </w:r>
          </w:p>
        </w:tc>
        <w:tc>
          <w:tcPr>
            <w:tcW w:w="1595" w:type="dxa"/>
            <w:noWrap/>
            <w:vAlign w:val="center"/>
            <w:hideMark/>
          </w:tcPr>
          <w:p w14:paraId="7E1239B2"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8 </w:t>
            </w:r>
          </w:p>
        </w:tc>
        <w:tc>
          <w:tcPr>
            <w:tcW w:w="1595" w:type="dxa"/>
            <w:noWrap/>
            <w:vAlign w:val="center"/>
            <w:hideMark/>
          </w:tcPr>
          <w:p w14:paraId="1C3C6803" w14:textId="74301372" w:rsidR="00AD7989" w:rsidRPr="005354FC" w:rsidRDefault="00AD7989" w:rsidP="00AD7989">
            <w:pPr>
              <w:jc w:val="right"/>
              <w:rPr>
                <w:rFonts w:ascii="Times New Roman"/>
                <w:sz w:val="28"/>
                <w:szCs w:val="28"/>
              </w:rPr>
            </w:pPr>
            <w:r w:rsidRPr="005354FC">
              <w:rPr>
                <w:rFonts w:ascii="Times New Roman"/>
                <w:sz w:val="28"/>
                <w:szCs w:val="28"/>
              </w:rPr>
              <w:t xml:space="preserve">8 </w:t>
            </w:r>
          </w:p>
        </w:tc>
        <w:tc>
          <w:tcPr>
            <w:tcW w:w="1594" w:type="dxa"/>
            <w:noWrap/>
            <w:vAlign w:val="center"/>
            <w:hideMark/>
          </w:tcPr>
          <w:p w14:paraId="546F08CA" w14:textId="724B31DE" w:rsidR="00AD7989" w:rsidRPr="005354FC" w:rsidRDefault="00AD7989" w:rsidP="00AD7989">
            <w:pPr>
              <w:jc w:val="right"/>
              <w:rPr>
                <w:rFonts w:ascii="Times New Roman"/>
                <w:sz w:val="28"/>
                <w:szCs w:val="28"/>
              </w:rPr>
            </w:pPr>
            <w:r w:rsidRPr="005354FC">
              <w:rPr>
                <w:rFonts w:ascii="Times New Roman"/>
                <w:sz w:val="28"/>
                <w:szCs w:val="28"/>
              </w:rPr>
              <w:t>25,29</w:t>
            </w:r>
            <w:r w:rsidR="00373526" w:rsidRPr="005354FC">
              <w:rPr>
                <w:rFonts w:ascii="Times New Roman"/>
                <w:sz w:val="28"/>
                <w:szCs w:val="28"/>
              </w:rPr>
              <w:t>6</w:t>
            </w:r>
            <w:r w:rsidRPr="005354FC">
              <w:rPr>
                <w:rFonts w:ascii="Times New Roman"/>
                <w:sz w:val="28"/>
                <w:szCs w:val="28"/>
              </w:rPr>
              <w:t xml:space="preserve"> </w:t>
            </w:r>
          </w:p>
        </w:tc>
        <w:tc>
          <w:tcPr>
            <w:tcW w:w="1595" w:type="dxa"/>
            <w:noWrap/>
            <w:vAlign w:val="center"/>
            <w:hideMark/>
          </w:tcPr>
          <w:p w14:paraId="42B11515" w14:textId="418DAFB1" w:rsidR="00AD7989" w:rsidRPr="005354FC" w:rsidRDefault="00AD7989" w:rsidP="00AD7989">
            <w:pPr>
              <w:jc w:val="right"/>
              <w:rPr>
                <w:rFonts w:ascii="Times New Roman"/>
                <w:sz w:val="28"/>
                <w:szCs w:val="28"/>
              </w:rPr>
            </w:pPr>
            <w:r w:rsidRPr="005354FC">
              <w:rPr>
                <w:rFonts w:ascii="Times New Roman"/>
                <w:sz w:val="28"/>
                <w:szCs w:val="28"/>
              </w:rPr>
              <w:t>23,6</w:t>
            </w:r>
            <w:r w:rsidR="00373526" w:rsidRPr="005354FC">
              <w:rPr>
                <w:rFonts w:ascii="Times New Roman"/>
                <w:sz w:val="28"/>
                <w:szCs w:val="28"/>
              </w:rPr>
              <w:t>89</w:t>
            </w:r>
            <w:r w:rsidRPr="005354FC">
              <w:rPr>
                <w:rFonts w:ascii="Times New Roman"/>
                <w:sz w:val="28"/>
                <w:szCs w:val="28"/>
              </w:rPr>
              <w:t xml:space="preserve"> </w:t>
            </w:r>
          </w:p>
        </w:tc>
        <w:tc>
          <w:tcPr>
            <w:tcW w:w="1595" w:type="dxa"/>
            <w:noWrap/>
            <w:vAlign w:val="center"/>
            <w:hideMark/>
          </w:tcPr>
          <w:p w14:paraId="1E82AF75" w14:textId="28B1B29B" w:rsidR="00AD7989" w:rsidRPr="005354FC" w:rsidRDefault="00AD7989" w:rsidP="00AD7989">
            <w:pPr>
              <w:jc w:val="right"/>
              <w:rPr>
                <w:rFonts w:ascii="Times New Roman"/>
                <w:sz w:val="28"/>
                <w:szCs w:val="28"/>
              </w:rPr>
            </w:pPr>
            <w:r w:rsidRPr="005354FC">
              <w:rPr>
                <w:rFonts w:ascii="Times New Roman"/>
                <w:sz w:val="28"/>
                <w:szCs w:val="28"/>
              </w:rPr>
              <w:t xml:space="preserve">   2,</w:t>
            </w:r>
            <w:r w:rsidR="00E97A55" w:rsidRPr="005354FC">
              <w:rPr>
                <w:rFonts w:ascii="Times New Roman"/>
                <w:sz w:val="28"/>
                <w:szCs w:val="28"/>
              </w:rPr>
              <w:t>964</w:t>
            </w:r>
            <w:r w:rsidRPr="005354FC">
              <w:rPr>
                <w:rFonts w:ascii="Times New Roman"/>
                <w:sz w:val="28"/>
                <w:szCs w:val="28"/>
              </w:rPr>
              <w:t xml:space="preserve"> </w:t>
            </w:r>
          </w:p>
        </w:tc>
        <w:tc>
          <w:tcPr>
            <w:tcW w:w="1595" w:type="dxa"/>
            <w:noWrap/>
            <w:vAlign w:val="center"/>
            <w:hideMark/>
          </w:tcPr>
          <w:p w14:paraId="1691D367" w14:textId="17C4AE6B" w:rsidR="00AD7989" w:rsidRPr="005354FC" w:rsidRDefault="00AD7989" w:rsidP="00AD7989">
            <w:pPr>
              <w:jc w:val="right"/>
              <w:rPr>
                <w:rFonts w:ascii="Times New Roman"/>
                <w:sz w:val="28"/>
                <w:szCs w:val="28"/>
              </w:rPr>
            </w:pPr>
            <w:r w:rsidRPr="005354FC">
              <w:rPr>
                <w:rFonts w:ascii="Times New Roman"/>
                <w:sz w:val="28"/>
                <w:szCs w:val="28"/>
              </w:rPr>
              <w:t>2,</w:t>
            </w:r>
            <w:r w:rsidR="00E97A55" w:rsidRPr="005354FC">
              <w:rPr>
                <w:rFonts w:ascii="Times New Roman"/>
                <w:sz w:val="28"/>
                <w:szCs w:val="28"/>
              </w:rPr>
              <w:t>749</w:t>
            </w:r>
            <w:r w:rsidRPr="005354FC">
              <w:rPr>
                <w:rFonts w:ascii="Times New Roman"/>
                <w:sz w:val="28"/>
                <w:szCs w:val="28"/>
              </w:rPr>
              <w:t xml:space="preserve"> </w:t>
            </w:r>
          </w:p>
        </w:tc>
      </w:tr>
      <w:tr w:rsidR="00AD7989" w:rsidRPr="005354FC" w14:paraId="1D41B0A4" w14:textId="77777777" w:rsidTr="0049688B">
        <w:trPr>
          <w:trHeight w:val="390"/>
        </w:trPr>
        <w:tc>
          <w:tcPr>
            <w:tcW w:w="1129" w:type="dxa"/>
            <w:noWrap/>
            <w:hideMark/>
          </w:tcPr>
          <w:p w14:paraId="729EC67F" w14:textId="77777777" w:rsidR="00AD7989" w:rsidRPr="005354FC" w:rsidRDefault="00AD7989" w:rsidP="00AD7989">
            <w:pPr>
              <w:jc w:val="left"/>
              <w:rPr>
                <w:rFonts w:ascii="Times New Roman"/>
                <w:sz w:val="28"/>
                <w:szCs w:val="28"/>
              </w:rPr>
            </w:pPr>
            <w:r w:rsidRPr="005354FC">
              <w:rPr>
                <w:rFonts w:ascii="Times New Roman"/>
                <w:sz w:val="28"/>
                <w:szCs w:val="28"/>
              </w:rPr>
              <w:t>花蓮縣</w:t>
            </w:r>
          </w:p>
        </w:tc>
        <w:tc>
          <w:tcPr>
            <w:tcW w:w="1594" w:type="dxa"/>
            <w:noWrap/>
            <w:vAlign w:val="center"/>
            <w:hideMark/>
          </w:tcPr>
          <w:p w14:paraId="5031DA77"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5 </w:t>
            </w:r>
          </w:p>
        </w:tc>
        <w:tc>
          <w:tcPr>
            <w:tcW w:w="1595" w:type="dxa"/>
            <w:noWrap/>
            <w:vAlign w:val="center"/>
            <w:hideMark/>
          </w:tcPr>
          <w:p w14:paraId="2396E977" w14:textId="522C7D2D" w:rsidR="00AD7989" w:rsidRPr="005354FC" w:rsidRDefault="00AD7989" w:rsidP="00AD7989">
            <w:pPr>
              <w:jc w:val="right"/>
              <w:rPr>
                <w:rFonts w:ascii="Times New Roman"/>
                <w:sz w:val="28"/>
                <w:szCs w:val="28"/>
              </w:rPr>
            </w:pPr>
            <w:r w:rsidRPr="005354FC">
              <w:rPr>
                <w:rFonts w:ascii="Times New Roman"/>
                <w:sz w:val="28"/>
                <w:szCs w:val="28"/>
              </w:rPr>
              <w:t xml:space="preserve">2 </w:t>
            </w:r>
          </w:p>
        </w:tc>
        <w:tc>
          <w:tcPr>
            <w:tcW w:w="1595" w:type="dxa"/>
            <w:noWrap/>
            <w:vAlign w:val="center"/>
            <w:hideMark/>
          </w:tcPr>
          <w:p w14:paraId="6F8732B9"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89 </w:t>
            </w:r>
          </w:p>
        </w:tc>
        <w:tc>
          <w:tcPr>
            <w:tcW w:w="1595" w:type="dxa"/>
            <w:noWrap/>
            <w:vAlign w:val="center"/>
            <w:hideMark/>
          </w:tcPr>
          <w:p w14:paraId="30B1E1C3" w14:textId="0FCB1712" w:rsidR="00AD7989" w:rsidRPr="005354FC" w:rsidRDefault="00AD7989" w:rsidP="00AD7989">
            <w:pPr>
              <w:jc w:val="right"/>
              <w:rPr>
                <w:rFonts w:ascii="Times New Roman"/>
                <w:sz w:val="28"/>
                <w:szCs w:val="28"/>
              </w:rPr>
            </w:pPr>
            <w:r w:rsidRPr="005354FC">
              <w:rPr>
                <w:rFonts w:ascii="Times New Roman"/>
                <w:sz w:val="28"/>
                <w:szCs w:val="28"/>
              </w:rPr>
              <w:t xml:space="preserve">28 </w:t>
            </w:r>
          </w:p>
        </w:tc>
        <w:tc>
          <w:tcPr>
            <w:tcW w:w="1594" w:type="dxa"/>
            <w:noWrap/>
            <w:vAlign w:val="center"/>
            <w:hideMark/>
          </w:tcPr>
          <w:p w14:paraId="332EC7BD" w14:textId="1D015FD6" w:rsidR="00AD7989" w:rsidRPr="005354FC" w:rsidRDefault="00AD7989" w:rsidP="00AD7989">
            <w:pPr>
              <w:jc w:val="right"/>
              <w:rPr>
                <w:rFonts w:ascii="Times New Roman"/>
                <w:sz w:val="28"/>
                <w:szCs w:val="28"/>
              </w:rPr>
            </w:pPr>
            <w:r w:rsidRPr="005354FC">
              <w:rPr>
                <w:rFonts w:ascii="Times New Roman"/>
                <w:sz w:val="28"/>
                <w:szCs w:val="28"/>
              </w:rPr>
              <w:t xml:space="preserve">132,941 </w:t>
            </w:r>
          </w:p>
        </w:tc>
        <w:tc>
          <w:tcPr>
            <w:tcW w:w="1595" w:type="dxa"/>
            <w:noWrap/>
            <w:vAlign w:val="center"/>
            <w:hideMark/>
          </w:tcPr>
          <w:p w14:paraId="24B16598" w14:textId="3BAD3CD2" w:rsidR="00AD7989" w:rsidRPr="005354FC" w:rsidRDefault="00AD7989" w:rsidP="00AD7989">
            <w:pPr>
              <w:jc w:val="right"/>
              <w:rPr>
                <w:rFonts w:ascii="Times New Roman"/>
                <w:sz w:val="28"/>
                <w:szCs w:val="28"/>
              </w:rPr>
            </w:pPr>
            <w:r w:rsidRPr="005354FC">
              <w:rPr>
                <w:rFonts w:ascii="Times New Roman"/>
                <w:sz w:val="28"/>
                <w:szCs w:val="28"/>
              </w:rPr>
              <w:t xml:space="preserve">41,528 </w:t>
            </w:r>
          </w:p>
        </w:tc>
        <w:tc>
          <w:tcPr>
            <w:tcW w:w="1595" w:type="dxa"/>
            <w:noWrap/>
            <w:vAlign w:val="center"/>
            <w:hideMark/>
          </w:tcPr>
          <w:p w14:paraId="44933A15" w14:textId="547B7AF2" w:rsidR="00AD7989" w:rsidRPr="005354FC" w:rsidRDefault="00AD7989" w:rsidP="00AD7989">
            <w:pPr>
              <w:jc w:val="right"/>
              <w:rPr>
                <w:rFonts w:ascii="Times New Roman"/>
                <w:sz w:val="28"/>
                <w:szCs w:val="28"/>
              </w:rPr>
            </w:pPr>
            <w:r w:rsidRPr="005354FC">
              <w:rPr>
                <w:rFonts w:ascii="Times New Roman"/>
                <w:sz w:val="28"/>
                <w:szCs w:val="28"/>
              </w:rPr>
              <w:t xml:space="preserve">  1</w:t>
            </w:r>
            <w:r w:rsidR="00E97A55" w:rsidRPr="005354FC">
              <w:rPr>
                <w:rFonts w:ascii="Times New Roman"/>
                <w:sz w:val="28"/>
                <w:szCs w:val="28"/>
              </w:rPr>
              <w:t>6</w:t>
            </w:r>
            <w:r w:rsidRPr="005354FC">
              <w:rPr>
                <w:rFonts w:ascii="Times New Roman"/>
                <w:sz w:val="28"/>
                <w:szCs w:val="28"/>
              </w:rPr>
              <w:t>,</w:t>
            </w:r>
            <w:r w:rsidR="00E97A55" w:rsidRPr="005354FC">
              <w:rPr>
                <w:rFonts w:ascii="Times New Roman"/>
                <w:sz w:val="28"/>
                <w:szCs w:val="28"/>
              </w:rPr>
              <w:t>770</w:t>
            </w:r>
            <w:r w:rsidRPr="005354FC">
              <w:rPr>
                <w:rFonts w:ascii="Times New Roman"/>
                <w:sz w:val="28"/>
                <w:szCs w:val="28"/>
              </w:rPr>
              <w:t xml:space="preserve"> </w:t>
            </w:r>
          </w:p>
        </w:tc>
        <w:tc>
          <w:tcPr>
            <w:tcW w:w="1595" w:type="dxa"/>
            <w:noWrap/>
            <w:vAlign w:val="center"/>
            <w:hideMark/>
          </w:tcPr>
          <w:p w14:paraId="5F280481" w14:textId="74A10CC6" w:rsidR="00AD7989" w:rsidRPr="005354FC" w:rsidRDefault="00E97A55" w:rsidP="00AD7989">
            <w:pPr>
              <w:jc w:val="right"/>
              <w:rPr>
                <w:rFonts w:ascii="Times New Roman"/>
                <w:sz w:val="28"/>
                <w:szCs w:val="28"/>
              </w:rPr>
            </w:pPr>
            <w:r w:rsidRPr="005354FC">
              <w:rPr>
                <w:rFonts w:ascii="Times New Roman"/>
                <w:sz w:val="28"/>
                <w:szCs w:val="28"/>
              </w:rPr>
              <w:t>5</w:t>
            </w:r>
            <w:r w:rsidR="00AD7989" w:rsidRPr="005354FC">
              <w:rPr>
                <w:rFonts w:ascii="Times New Roman"/>
                <w:sz w:val="28"/>
                <w:szCs w:val="28"/>
              </w:rPr>
              <w:t>,</w:t>
            </w:r>
            <w:r w:rsidRPr="005354FC">
              <w:rPr>
                <w:rFonts w:ascii="Times New Roman"/>
                <w:sz w:val="28"/>
                <w:szCs w:val="28"/>
              </w:rPr>
              <w:t>277</w:t>
            </w:r>
            <w:r w:rsidR="00AD7989" w:rsidRPr="005354FC">
              <w:rPr>
                <w:rFonts w:ascii="Times New Roman"/>
                <w:sz w:val="28"/>
                <w:szCs w:val="28"/>
              </w:rPr>
              <w:t xml:space="preserve"> </w:t>
            </w:r>
          </w:p>
        </w:tc>
      </w:tr>
      <w:tr w:rsidR="00AD7989" w:rsidRPr="005354FC" w14:paraId="373E3ABB" w14:textId="77777777" w:rsidTr="0049688B">
        <w:trPr>
          <w:trHeight w:val="390"/>
        </w:trPr>
        <w:tc>
          <w:tcPr>
            <w:tcW w:w="1129" w:type="dxa"/>
            <w:noWrap/>
            <w:hideMark/>
          </w:tcPr>
          <w:p w14:paraId="7C224D01" w14:textId="4875ED65" w:rsidR="00AD7989" w:rsidRPr="005354FC" w:rsidRDefault="00AD7989" w:rsidP="00AD7989">
            <w:pPr>
              <w:jc w:val="left"/>
              <w:rPr>
                <w:rFonts w:ascii="Times New Roman"/>
                <w:sz w:val="28"/>
                <w:szCs w:val="28"/>
              </w:rPr>
            </w:pPr>
            <w:proofErr w:type="gramStart"/>
            <w:r w:rsidRPr="005354FC">
              <w:rPr>
                <w:rFonts w:ascii="Times New Roman"/>
                <w:sz w:val="28"/>
                <w:szCs w:val="28"/>
              </w:rPr>
              <w:t>臺</w:t>
            </w:r>
            <w:proofErr w:type="gramEnd"/>
            <w:r w:rsidRPr="005354FC">
              <w:rPr>
                <w:rFonts w:ascii="Times New Roman"/>
                <w:sz w:val="28"/>
                <w:szCs w:val="28"/>
              </w:rPr>
              <w:t>東縣</w:t>
            </w:r>
          </w:p>
        </w:tc>
        <w:tc>
          <w:tcPr>
            <w:tcW w:w="1594" w:type="dxa"/>
            <w:noWrap/>
            <w:vAlign w:val="center"/>
            <w:hideMark/>
          </w:tcPr>
          <w:p w14:paraId="4AF11FDD" w14:textId="028B92FA" w:rsidR="00AD7989" w:rsidRPr="005354FC" w:rsidRDefault="00AD7989" w:rsidP="00E97A55">
            <w:pPr>
              <w:jc w:val="center"/>
              <w:rPr>
                <w:rFonts w:ascii="Times New Roman"/>
                <w:sz w:val="28"/>
                <w:szCs w:val="28"/>
              </w:rPr>
            </w:pPr>
            <w:r w:rsidRPr="005354FC">
              <w:rPr>
                <w:rFonts w:ascii="Times New Roman"/>
                <w:sz w:val="28"/>
                <w:szCs w:val="28"/>
              </w:rPr>
              <w:t>-</w:t>
            </w:r>
          </w:p>
        </w:tc>
        <w:tc>
          <w:tcPr>
            <w:tcW w:w="1595" w:type="dxa"/>
            <w:noWrap/>
            <w:vAlign w:val="center"/>
            <w:hideMark/>
          </w:tcPr>
          <w:p w14:paraId="1F604EE8" w14:textId="3F92369F" w:rsidR="00AD7989" w:rsidRPr="005354FC" w:rsidRDefault="00AD7989" w:rsidP="00E97A55">
            <w:pPr>
              <w:jc w:val="center"/>
              <w:rPr>
                <w:rFonts w:ascii="Times New Roman"/>
                <w:sz w:val="28"/>
                <w:szCs w:val="28"/>
              </w:rPr>
            </w:pPr>
            <w:r w:rsidRPr="005354FC">
              <w:rPr>
                <w:rFonts w:ascii="Times New Roman"/>
                <w:sz w:val="28"/>
                <w:szCs w:val="28"/>
              </w:rPr>
              <w:t>-</w:t>
            </w:r>
          </w:p>
        </w:tc>
        <w:tc>
          <w:tcPr>
            <w:tcW w:w="1595" w:type="dxa"/>
            <w:noWrap/>
            <w:vAlign w:val="center"/>
            <w:hideMark/>
          </w:tcPr>
          <w:p w14:paraId="4CBFEA28" w14:textId="77777777" w:rsidR="00AD7989" w:rsidRPr="005354FC" w:rsidRDefault="00AD7989" w:rsidP="00AD7989">
            <w:pPr>
              <w:jc w:val="right"/>
              <w:rPr>
                <w:rFonts w:ascii="Times New Roman"/>
                <w:sz w:val="28"/>
                <w:szCs w:val="28"/>
              </w:rPr>
            </w:pPr>
            <w:r w:rsidRPr="005354FC">
              <w:rPr>
                <w:rFonts w:ascii="Times New Roman"/>
                <w:sz w:val="28"/>
                <w:szCs w:val="28"/>
              </w:rPr>
              <w:t xml:space="preserve">     26 </w:t>
            </w:r>
          </w:p>
        </w:tc>
        <w:tc>
          <w:tcPr>
            <w:tcW w:w="1595" w:type="dxa"/>
            <w:noWrap/>
            <w:vAlign w:val="center"/>
            <w:hideMark/>
          </w:tcPr>
          <w:p w14:paraId="7986CC21" w14:textId="7D40BA58" w:rsidR="00AD7989" w:rsidRPr="005354FC" w:rsidRDefault="00AD7989" w:rsidP="00AD7989">
            <w:pPr>
              <w:jc w:val="right"/>
              <w:rPr>
                <w:rFonts w:ascii="Times New Roman"/>
                <w:sz w:val="28"/>
                <w:szCs w:val="28"/>
              </w:rPr>
            </w:pPr>
            <w:r w:rsidRPr="005354FC">
              <w:rPr>
                <w:rFonts w:ascii="Times New Roman"/>
                <w:sz w:val="28"/>
                <w:szCs w:val="28"/>
              </w:rPr>
              <w:t xml:space="preserve">12 </w:t>
            </w:r>
          </w:p>
        </w:tc>
        <w:tc>
          <w:tcPr>
            <w:tcW w:w="1594" w:type="dxa"/>
            <w:noWrap/>
            <w:vAlign w:val="center"/>
            <w:hideMark/>
          </w:tcPr>
          <w:p w14:paraId="435218C1" w14:textId="0F13AB2C" w:rsidR="00AD7989" w:rsidRPr="005354FC" w:rsidRDefault="00AD7989" w:rsidP="00AD7989">
            <w:pPr>
              <w:jc w:val="right"/>
              <w:rPr>
                <w:rFonts w:ascii="Times New Roman"/>
                <w:sz w:val="28"/>
                <w:szCs w:val="28"/>
              </w:rPr>
            </w:pPr>
            <w:r w:rsidRPr="005354FC">
              <w:rPr>
                <w:rFonts w:ascii="Times New Roman"/>
                <w:sz w:val="28"/>
                <w:szCs w:val="28"/>
              </w:rPr>
              <w:t>72,5</w:t>
            </w:r>
            <w:r w:rsidR="00373526" w:rsidRPr="005354FC">
              <w:rPr>
                <w:rFonts w:ascii="Times New Roman"/>
                <w:sz w:val="28"/>
                <w:szCs w:val="28"/>
              </w:rPr>
              <w:t>91</w:t>
            </w:r>
            <w:r w:rsidRPr="005354FC">
              <w:rPr>
                <w:rFonts w:ascii="Times New Roman"/>
                <w:sz w:val="28"/>
                <w:szCs w:val="28"/>
              </w:rPr>
              <w:t xml:space="preserve"> </w:t>
            </w:r>
          </w:p>
        </w:tc>
        <w:tc>
          <w:tcPr>
            <w:tcW w:w="1595" w:type="dxa"/>
            <w:noWrap/>
            <w:vAlign w:val="center"/>
            <w:hideMark/>
          </w:tcPr>
          <w:p w14:paraId="3F8C8D3D" w14:textId="3CB6E467" w:rsidR="00AD7989" w:rsidRPr="005354FC" w:rsidRDefault="00AD7989" w:rsidP="00AD7989">
            <w:pPr>
              <w:jc w:val="right"/>
              <w:rPr>
                <w:rFonts w:ascii="Times New Roman"/>
                <w:sz w:val="28"/>
                <w:szCs w:val="28"/>
              </w:rPr>
            </w:pPr>
            <w:r w:rsidRPr="005354FC">
              <w:rPr>
                <w:rFonts w:ascii="Times New Roman"/>
                <w:sz w:val="28"/>
                <w:szCs w:val="28"/>
              </w:rPr>
              <w:t>34,0</w:t>
            </w:r>
            <w:r w:rsidR="00373526" w:rsidRPr="005354FC">
              <w:rPr>
                <w:rFonts w:ascii="Times New Roman"/>
                <w:sz w:val="28"/>
                <w:szCs w:val="28"/>
              </w:rPr>
              <w:t>85</w:t>
            </w:r>
            <w:r w:rsidRPr="005354FC">
              <w:rPr>
                <w:rFonts w:ascii="Times New Roman"/>
                <w:sz w:val="28"/>
                <w:szCs w:val="28"/>
              </w:rPr>
              <w:t xml:space="preserve"> </w:t>
            </w:r>
          </w:p>
        </w:tc>
        <w:tc>
          <w:tcPr>
            <w:tcW w:w="1595" w:type="dxa"/>
            <w:noWrap/>
            <w:vAlign w:val="center"/>
            <w:hideMark/>
          </w:tcPr>
          <w:p w14:paraId="0E1330EF" w14:textId="51C3BF87" w:rsidR="00AD7989" w:rsidRPr="005354FC" w:rsidRDefault="00AD7989" w:rsidP="00AD7989">
            <w:pPr>
              <w:jc w:val="right"/>
              <w:rPr>
                <w:rFonts w:ascii="Times New Roman"/>
                <w:sz w:val="28"/>
                <w:szCs w:val="28"/>
              </w:rPr>
            </w:pPr>
            <w:r w:rsidRPr="005354FC">
              <w:rPr>
                <w:rFonts w:ascii="Times New Roman"/>
                <w:sz w:val="28"/>
                <w:szCs w:val="28"/>
              </w:rPr>
              <w:t xml:space="preserve">   8,</w:t>
            </w:r>
            <w:r w:rsidR="00E97A55" w:rsidRPr="005354FC">
              <w:rPr>
                <w:rFonts w:ascii="Times New Roman"/>
                <w:sz w:val="28"/>
                <w:szCs w:val="28"/>
              </w:rPr>
              <w:t>326</w:t>
            </w:r>
            <w:r w:rsidRPr="005354FC">
              <w:rPr>
                <w:rFonts w:ascii="Times New Roman"/>
                <w:sz w:val="28"/>
                <w:szCs w:val="28"/>
              </w:rPr>
              <w:t xml:space="preserve"> </w:t>
            </w:r>
          </w:p>
        </w:tc>
        <w:tc>
          <w:tcPr>
            <w:tcW w:w="1595" w:type="dxa"/>
            <w:noWrap/>
            <w:vAlign w:val="center"/>
            <w:hideMark/>
          </w:tcPr>
          <w:p w14:paraId="1148F727" w14:textId="44355943" w:rsidR="00AD7989" w:rsidRPr="005354FC" w:rsidRDefault="00AD7989" w:rsidP="00AD7989">
            <w:pPr>
              <w:jc w:val="right"/>
              <w:rPr>
                <w:rFonts w:ascii="Times New Roman"/>
                <w:sz w:val="28"/>
                <w:szCs w:val="28"/>
              </w:rPr>
            </w:pPr>
            <w:r w:rsidRPr="005354FC">
              <w:rPr>
                <w:rFonts w:ascii="Times New Roman"/>
                <w:sz w:val="28"/>
                <w:szCs w:val="28"/>
              </w:rPr>
              <w:t>3,</w:t>
            </w:r>
            <w:r w:rsidR="00E97A55" w:rsidRPr="005354FC">
              <w:rPr>
                <w:rFonts w:ascii="Times New Roman"/>
                <w:sz w:val="28"/>
                <w:szCs w:val="28"/>
              </w:rPr>
              <w:t>935</w:t>
            </w:r>
            <w:r w:rsidRPr="005354FC">
              <w:rPr>
                <w:rFonts w:ascii="Times New Roman"/>
                <w:sz w:val="28"/>
                <w:szCs w:val="28"/>
              </w:rPr>
              <w:t xml:space="preserve"> </w:t>
            </w:r>
          </w:p>
        </w:tc>
      </w:tr>
    </w:tbl>
    <w:p w14:paraId="29E35527" w14:textId="42CE8556" w:rsidR="00B71E8A" w:rsidRPr="005354FC" w:rsidRDefault="00B71E8A" w:rsidP="00B71E8A">
      <w:pPr>
        <w:pStyle w:val="afa"/>
        <w:adjustRightInd w:val="0"/>
        <w:snapToGrid w:val="0"/>
        <w:spacing w:line="340" w:lineRule="exact"/>
        <w:ind w:leftChars="-8" w:left="756" w:hangingChars="301" w:hanging="783"/>
        <w:rPr>
          <w:rFonts w:ascii="Times New Roman"/>
          <w:sz w:val="24"/>
        </w:rPr>
      </w:pPr>
      <w:r w:rsidRPr="005354FC">
        <w:rPr>
          <w:rFonts w:ascii="Times New Roman"/>
          <w:sz w:val="24"/>
        </w:rPr>
        <w:t>備註：統計截至</w:t>
      </w:r>
      <w:r w:rsidRPr="005354FC">
        <w:rPr>
          <w:rFonts w:ascii="Times New Roman"/>
          <w:sz w:val="24"/>
        </w:rPr>
        <w:t>112</w:t>
      </w:r>
      <w:r w:rsidRPr="005354FC">
        <w:rPr>
          <w:rFonts w:ascii="Times New Roman"/>
          <w:sz w:val="24"/>
        </w:rPr>
        <w:t>年統計至當年</w:t>
      </w:r>
      <w:r w:rsidR="00E97A55" w:rsidRPr="005354FC">
        <w:rPr>
          <w:rFonts w:ascii="Times New Roman"/>
          <w:sz w:val="24"/>
        </w:rPr>
        <w:t>10</w:t>
      </w:r>
      <w:r w:rsidRPr="005354FC">
        <w:rPr>
          <w:rFonts w:ascii="Times New Roman"/>
          <w:sz w:val="24"/>
        </w:rPr>
        <w:t>月底止；確診人數包含本土病例、境外移入、航空器感染等感染來源，自</w:t>
      </w:r>
      <w:r w:rsidRPr="005354FC">
        <w:rPr>
          <w:rFonts w:ascii="Times New Roman"/>
          <w:sz w:val="24"/>
        </w:rPr>
        <w:t>112</w:t>
      </w:r>
      <w:r w:rsidRPr="005354FC">
        <w:rPr>
          <w:rFonts w:ascii="Times New Roman"/>
          <w:sz w:val="24"/>
        </w:rPr>
        <w:t>年</w:t>
      </w:r>
      <w:r w:rsidRPr="005354FC">
        <w:rPr>
          <w:rFonts w:ascii="Times New Roman"/>
          <w:sz w:val="24"/>
        </w:rPr>
        <w:t>3</w:t>
      </w:r>
      <w:r w:rsidRPr="005354FC">
        <w:rPr>
          <w:rFonts w:ascii="Times New Roman"/>
          <w:sz w:val="24"/>
        </w:rPr>
        <w:t>月</w:t>
      </w:r>
      <w:r w:rsidRPr="005354FC">
        <w:rPr>
          <w:rFonts w:ascii="Times New Roman"/>
          <w:sz w:val="24"/>
        </w:rPr>
        <w:t>20</w:t>
      </w:r>
      <w:r w:rsidRPr="005354FC">
        <w:rPr>
          <w:rFonts w:ascii="Times New Roman"/>
          <w:sz w:val="24"/>
        </w:rPr>
        <w:t>日起病例定義調整為必須同時具備陽性檢驗結果及併發症個案。發生率計算方式為</w:t>
      </w:r>
      <w:r w:rsidRPr="005354FC">
        <w:rPr>
          <w:rFonts w:ascii="Times New Roman"/>
          <w:sz w:val="24"/>
        </w:rPr>
        <w:t>(</w:t>
      </w:r>
      <w:r w:rsidRPr="005354FC">
        <w:rPr>
          <w:rFonts w:ascii="Times New Roman"/>
          <w:sz w:val="24"/>
        </w:rPr>
        <w:t>各年度確診人數</w:t>
      </w:r>
      <w:r w:rsidRPr="005354FC">
        <w:rPr>
          <w:rFonts w:ascii="Times New Roman"/>
          <w:sz w:val="24"/>
        </w:rPr>
        <w:t>/</w:t>
      </w:r>
      <w:r w:rsidRPr="005354FC">
        <w:rPr>
          <w:rFonts w:ascii="Times New Roman"/>
          <w:sz w:val="24"/>
        </w:rPr>
        <w:t>各年年中人口數</w:t>
      </w:r>
      <w:r w:rsidRPr="005354FC">
        <w:rPr>
          <w:rFonts w:ascii="Times New Roman"/>
          <w:sz w:val="24"/>
        </w:rPr>
        <w:t>)*10</w:t>
      </w:r>
      <w:r w:rsidRPr="005354FC">
        <w:rPr>
          <w:rFonts w:ascii="Times New Roman"/>
          <w:sz w:val="24"/>
        </w:rPr>
        <w:t>萬人口，惟</w:t>
      </w:r>
      <w:r w:rsidRPr="005354FC">
        <w:rPr>
          <w:rFonts w:ascii="Times New Roman"/>
          <w:sz w:val="24"/>
        </w:rPr>
        <w:t>112</w:t>
      </w:r>
      <w:r w:rsidRPr="005354FC">
        <w:rPr>
          <w:rFonts w:ascii="Times New Roman"/>
          <w:sz w:val="24"/>
        </w:rPr>
        <w:t>年尚無年中人口數，故發生率以</w:t>
      </w:r>
      <w:r w:rsidRPr="005354FC">
        <w:rPr>
          <w:rFonts w:ascii="Times New Roman"/>
          <w:sz w:val="24"/>
        </w:rPr>
        <w:t>112</w:t>
      </w:r>
      <w:r w:rsidRPr="005354FC">
        <w:rPr>
          <w:rFonts w:ascii="Times New Roman"/>
          <w:sz w:val="24"/>
        </w:rPr>
        <w:t>年</w:t>
      </w:r>
      <w:r w:rsidR="00E97A55" w:rsidRPr="005354FC">
        <w:rPr>
          <w:rFonts w:ascii="Times New Roman"/>
          <w:sz w:val="24"/>
        </w:rPr>
        <w:t>10</w:t>
      </w:r>
      <w:r w:rsidRPr="005354FC">
        <w:rPr>
          <w:rFonts w:ascii="Times New Roman"/>
          <w:sz w:val="24"/>
        </w:rPr>
        <w:t>月底各縣市人口數為統計基準。</w:t>
      </w:r>
    </w:p>
    <w:p w14:paraId="114683E0" w14:textId="7D45F1B0" w:rsidR="00B71E8A" w:rsidRPr="005354FC" w:rsidRDefault="00B71E8A" w:rsidP="00B71E8A">
      <w:pPr>
        <w:pStyle w:val="afa"/>
        <w:adjustRightInd w:val="0"/>
        <w:snapToGrid w:val="0"/>
        <w:spacing w:line="340" w:lineRule="exact"/>
        <w:ind w:leftChars="-8" w:left="792" w:hangingChars="315" w:hanging="819"/>
        <w:rPr>
          <w:rFonts w:ascii="Times New Roman"/>
          <w:sz w:val="24"/>
        </w:rPr>
      </w:pPr>
      <w:r w:rsidRPr="005354FC">
        <w:rPr>
          <w:rFonts w:ascii="Times New Roman"/>
          <w:sz w:val="24"/>
        </w:rPr>
        <w:t>資料來源：衛福部</w:t>
      </w:r>
    </w:p>
    <w:p w14:paraId="68D36169" w14:textId="5F183986" w:rsidR="0049688B" w:rsidRPr="005354FC" w:rsidRDefault="0049688B" w:rsidP="0049688B">
      <w:pPr>
        <w:pStyle w:val="4"/>
        <w:numPr>
          <w:ilvl w:val="0"/>
          <w:numId w:val="0"/>
        </w:numPr>
        <w:rPr>
          <w:rFonts w:ascii="Times New Roman" w:hAnsi="Times New Roman"/>
        </w:rPr>
        <w:sectPr w:rsidR="0049688B" w:rsidRPr="005354FC" w:rsidSect="0049688B">
          <w:pgSz w:w="16840" w:h="11907" w:orient="landscape" w:code="9"/>
          <w:pgMar w:top="1418" w:right="1701" w:bottom="1418" w:left="1418" w:header="851" w:footer="851" w:gutter="227"/>
          <w:cols w:space="425"/>
          <w:docGrid w:type="linesAndChars" w:linePitch="457" w:charSpace="4127"/>
        </w:sectPr>
      </w:pPr>
    </w:p>
    <w:p w14:paraId="1321DB41" w14:textId="7A7BA0CE" w:rsidR="008F143D" w:rsidRPr="005354FC" w:rsidRDefault="00CD69B2" w:rsidP="008F143D">
      <w:pPr>
        <w:numPr>
          <w:ilvl w:val="1"/>
          <w:numId w:val="1"/>
        </w:numPr>
        <w:tabs>
          <w:tab w:val="num" w:pos="360"/>
        </w:tabs>
        <w:kinsoku w:val="0"/>
        <w:overflowPunct/>
        <w:autoSpaceDE/>
        <w:autoSpaceDN/>
        <w:ind w:left="993" w:hanging="697"/>
        <w:outlineLvl w:val="1"/>
        <w:rPr>
          <w:rFonts w:ascii="Times New Roman"/>
          <w:b/>
          <w:kern w:val="0"/>
          <w:szCs w:val="48"/>
        </w:rPr>
      </w:pPr>
      <w:r w:rsidRPr="00CD69B2">
        <w:rPr>
          <w:rFonts w:ascii="Times New Roman"/>
          <w:b/>
        </w:rPr>
        <w:lastRenderedPageBreak/>
        <w:t>《補助辦法》</w:t>
      </w:r>
      <w:r w:rsidR="00DB334B" w:rsidRPr="005354FC">
        <w:rPr>
          <w:rFonts w:ascii="Times New Roman"/>
          <w:b/>
          <w:kern w:val="0"/>
          <w:szCs w:val="48"/>
        </w:rPr>
        <w:t>相關說明</w:t>
      </w:r>
    </w:p>
    <w:p w14:paraId="14E50BB5" w14:textId="2A8121D0" w:rsidR="008F143D" w:rsidRPr="005354FC" w:rsidRDefault="005A10A8" w:rsidP="008F143D">
      <w:pPr>
        <w:pStyle w:val="3"/>
        <w:ind w:left="1957" w:hanging="1299"/>
        <w:rPr>
          <w:rFonts w:ascii="Times New Roman" w:hAnsi="Times New Roman"/>
        </w:rPr>
      </w:pPr>
      <w:r w:rsidRPr="005354FC">
        <w:rPr>
          <w:rFonts w:ascii="Times New Roman" w:hAnsi="Times New Roman"/>
        </w:rPr>
        <w:t>法規背景</w:t>
      </w:r>
    </w:p>
    <w:p w14:paraId="31FECFFC" w14:textId="4DFAB2D7" w:rsidR="008F143D" w:rsidRPr="005354FC" w:rsidRDefault="008F143D" w:rsidP="008F143D">
      <w:pPr>
        <w:pStyle w:val="4"/>
        <w:rPr>
          <w:rFonts w:ascii="Times New Roman" w:hAnsi="Times New Roman"/>
        </w:rPr>
      </w:pPr>
      <w:r w:rsidRPr="005354FC">
        <w:rPr>
          <w:rFonts w:ascii="Times New Roman" w:hAnsi="Times New Roman"/>
        </w:rPr>
        <w:t>鑒於</w:t>
      </w:r>
      <w:r w:rsidRPr="005354FC">
        <w:rPr>
          <w:rFonts w:ascii="Times New Roman" w:hAnsi="Times New Roman"/>
        </w:rPr>
        <w:t>92</w:t>
      </w:r>
      <w:r w:rsidRPr="005354FC">
        <w:rPr>
          <w:rFonts w:ascii="Times New Roman" w:hAnsi="Times New Roman"/>
        </w:rPr>
        <w:t>年嚴重急性呼吸道症候群</w:t>
      </w:r>
      <w:r w:rsidRPr="005354FC">
        <w:rPr>
          <w:rFonts w:ascii="Times New Roman" w:hAnsi="Times New Roman"/>
        </w:rPr>
        <w:t>(</w:t>
      </w:r>
      <w:r w:rsidR="00F11B54" w:rsidRPr="00F11B54">
        <w:rPr>
          <w:rFonts w:ascii="Times New Roman" w:hAnsi="Times New Roman"/>
        </w:rPr>
        <w:t xml:space="preserve">severe acute respiratory syndrome, </w:t>
      </w:r>
      <w:r w:rsidR="00D95AC7">
        <w:rPr>
          <w:rFonts w:ascii="Times New Roman" w:hAnsi="Times New Roman" w:hint="eastAsia"/>
        </w:rPr>
        <w:t>下稱</w:t>
      </w:r>
      <w:r w:rsidR="00F11B54" w:rsidRPr="00F11B54">
        <w:rPr>
          <w:rFonts w:ascii="Times New Roman" w:hAnsi="Times New Roman"/>
        </w:rPr>
        <w:t>SARS</w:t>
      </w:r>
      <w:r w:rsidRPr="005354FC">
        <w:rPr>
          <w:rFonts w:ascii="Times New Roman" w:hAnsi="Times New Roman"/>
        </w:rPr>
        <w:t>)</w:t>
      </w:r>
      <w:r w:rsidRPr="005354FC">
        <w:rPr>
          <w:rFonts w:ascii="Times New Roman" w:hAnsi="Times New Roman"/>
        </w:rPr>
        <w:t>流行初期，疾病特性未明，爆發</w:t>
      </w:r>
      <w:proofErr w:type="gramStart"/>
      <w:r w:rsidRPr="005354FC">
        <w:rPr>
          <w:rFonts w:ascii="Times New Roman" w:hAnsi="Times New Roman"/>
        </w:rPr>
        <w:t>數起院內</w:t>
      </w:r>
      <w:proofErr w:type="gramEnd"/>
      <w:r w:rsidRPr="005354FC">
        <w:rPr>
          <w:rFonts w:ascii="Times New Roman" w:hAnsi="Times New Roman"/>
        </w:rPr>
        <w:t>感染，又未有充足防疫物資及有效治療方法，造成醫護等人員於相當風險下從事照護或防疫工作，且有多人不幸殉職。</w:t>
      </w:r>
    </w:p>
    <w:p w14:paraId="177DB6FD" w14:textId="259C95AA" w:rsidR="008F143D" w:rsidRPr="005354FC" w:rsidRDefault="008F143D" w:rsidP="008F143D">
      <w:pPr>
        <w:pStyle w:val="4"/>
        <w:rPr>
          <w:rFonts w:ascii="Times New Roman" w:hAnsi="Times New Roman"/>
        </w:rPr>
      </w:pPr>
      <w:proofErr w:type="gramStart"/>
      <w:r w:rsidRPr="005354FC">
        <w:rPr>
          <w:rFonts w:ascii="Times New Roman" w:hAnsi="Times New Roman"/>
        </w:rPr>
        <w:t>衛福部於疫</w:t>
      </w:r>
      <w:proofErr w:type="gramEnd"/>
      <w:r w:rsidRPr="005354FC">
        <w:rPr>
          <w:rFonts w:ascii="Times New Roman" w:hAnsi="Times New Roman"/>
        </w:rPr>
        <w:t>情過後檢討修正</w:t>
      </w:r>
      <w:r w:rsidR="0054726F" w:rsidRPr="00CD69B2">
        <w:rPr>
          <w:rFonts w:ascii="Times New Roman" w:hAnsi="Times New Roman"/>
        </w:rPr>
        <w:t>《</w:t>
      </w:r>
      <w:r w:rsidR="0054726F" w:rsidRPr="00383361">
        <w:rPr>
          <w:rFonts w:ascii="Times New Roman" w:hAnsi="Times New Roman"/>
        </w:rPr>
        <w:t>傳染病防治法</w:t>
      </w:r>
      <w:r w:rsidR="0054726F" w:rsidRPr="00CD69B2">
        <w:rPr>
          <w:rFonts w:ascii="Times New Roman" w:hAnsi="Times New Roman"/>
        </w:rPr>
        <w:t>》</w:t>
      </w:r>
      <w:r w:rsidRPr="005354FC">
        <w:rPr>
          <w:rFonts w:ascii="Times New Roman" w:hAnsi="Times New Roman"/>
        </w:rPr>
        <w:t>，參照「嚴重急性呼吸道症候群防治及紓困暫行條例」第</w:t>
      </w:r>
      <w:r w:rsidRPr="005354FC">
        <w:rPr>
          <w:rFonts w:ascii="Times New Roman" w:hAnsi="Times New Roman"/>
        </w:rPr>
        <w:t>13</w:t>
      </w:r>
      <w:r w:rsidRPr="005354FC">
        <w:rPr>
          <w:rFonts w:ascii="Times New Roman" w:hAnsi="Times New Roman"/>
        </w:rPr>
        <w:t>條規定</w:t>
      </w:r>
      <w:r w:rsidRPr="005354FC">
        <w:rPr>
          <w:rStyle w:val="aff1"/>
          <w:rFonts w:ascii="Times New Roman" w:hAnsi="Times New Roman"/>
        </w:rPr>
        <w:footnoteReference w:id="3"/>
      </w:r>
      <w:r w:rsidRPr="005354FC">
        <w:rPr>
          <w:rFonts w:ascii="Times New Roman" w:hAnsi="Times New Roman"/>
        </w:rPr>
        <w:t>，針對參與新興傳染病防治之第一線工作人員，因執行防治工作而致傷病、身心障礙或死亡者，</w:t>
      </w:r>
      <w:proofErr w:type="gramStart"/>
      <w:r w:rsidRPr="005354FC">
        <w:rPr>
          <w:rFonts w:ascii="Times New Roman" w:hAnsi="Times New Roman"/>
        </w:rPr>
        <w:t>訂定酌</w:t>
      </w:r>
      <w:proofErr w:type="gramEnd"/>
      <w:r w:rsidRPr="005354FC">
        <w:rPr>
          <w:rFonts w:ascii="Times New Roman" w:hAnsi="Times New Roman"/>
        </w:rPr>
        <w:t>予補助之規定，於</w:t>
      </w:r>
      <w:r w:rsidRPr="005354FC">
        <w:rPr>
          <w:rFonts w:ascii="Times New Roman" w:hAnsi="Times New Roman"/>
        </w:rPr>
        <w:t>93</w:t>
      </w:r>
      <w:r w:rsidRPr="005354FC">
        <w:rPr>
          <w:rFonts w:ascii="Times New Roman" w:hAnsi="Times New Roman"/>
        </w:rPr>
        <w:t>年</w:t>
      </w:r>
      <w:r w:rsidRPr="005354FC">
        <w:rPr>
          <w:rFonts w:ascii="Times New Roman" w:hAnsi="Times New Roman"/>
        </w:rPr>
        <w:t>1</w:t>
      </w:r>
      <w:r w:rsidRPr="005354FC">
        <w:rPr>
          <w:rFonts w:ascii="Times New Roman" w:hAnsi="Times New Roman"/>
        </w:rPr>
        <w:t>月修正公布，以鼓勵工作人員參與該項防疫工作，並對因而致傷病等狀況者提供慰助。</w:t>
      </w:r>
    </w:p>
    <w:p w14:paraId="4CE1C37A" w14:textId="77777777" w:rsidR="008F143D" w:rsidRPr="005354FC" w:rsidRDefault="008F143D" w:rsidP="008F143D">
      <w:pPr>
        <w:pStyle w:val="3"/>
        <w:ind w:left="1957" w:hanging="1299"/>
        <w:rPr>
          <w:rFonts w:ascii="Times New Roman" w:hAnsi="Times New Roman"/>
        </w:rPr>
      </w:pPr>
      <w:r w:rsidRPr="005354FC">
        <w:rPr>
          <w:rFonts w:ascii="Times New Roman" w:hAnsi="Times New Roman"/>
        </w:rPr>
        <w:t>法規規範</w:t>
      </w:r>
    </w:p>
    <w:p w14:paraId="0C1508AC" w14:textId="73BBB59E" w:rsidR="008F143D" w:rsidRPr="005354FC" w:rsidRDefault="0054726F" w:rsidP="008F143D">
      <w:pPr>
        <w:pStyle w:val="4"/>
        <w:rPr>
          <w:rFonts w:ascii="Times New Roman" w:hAnsi="Times New Roman"/>
        </w:rPr>
      </w:pPr>
      <w:r w:rsidRPr="00CD69B2">
        <w:rPr>
          <w:rFonts w:ascii="Times New Roman" w:hAnsi="Times New Roman"/>
        </w:rPr>
        <w:t>《</w:t>
      </w:r>
      <w:r w:rsidRPr="00383361">
        <w:rPr>
          <w:rFonts w:ascii="Times New Roman" w:hAnsi="Times New Roman"/>
        </w:rPr>
        <w:t>傳染病防治法</w:t>
      </w:r>
      <w:r w:rsidRPr="00CD69B2">
        <w:rPr>
          <w:rFonts w:ascii="Times New Roman" w:hAnsi="Times New Roman"/>
        </w:rPr>
        <w:t>》</w:t>
      </w:r>
      <w:r w:rsidR="008F143D" w:rsidRPr="005354FC">
        <w:rPr>
          <w:rFonts w:ascii="Times New Roman" w:hAnsi="Times New Roman"/>
        </w:rPr>
        <w:t>第</w:t>
      </w:r>
      <w:r w:rsidR="008F143D" w:rsidRPr="005354FC">
        <w:rPr>
          <w:rFonts w:ascii="Times New Roman" w:hAnsi="Times New Roman"/>
        </w:rPr>
        <w:t>74</w:t>
      </w:r>
      <w:r w:rsidR="008F143D" w:rsidRPr="005354FC">
        <w:rPr>
          <w:rFonts w:ascii="Times New Roman" w:hAnsi="Times New Roman"/>
        </w:rPr>
        <w:t>條規定：「因執行本法第五類傳染病防治工作，致傷病、身心障礙或死亡者，主管機關得酌予補助各項給付或其子女教育費用等；其給付項目、基準、申請條件、程序及其他應遵行事項之辦法，由中央主管機關定之。」</w:t>
      </w:r>
    </w:p>
    <w:p w14:paraId="1DFA70CC" w14:textId="4A97136B" w:rsidR="008F143D" w:rsidRPr="005354FC" w:rsidRDefault="00CD69B2" w:rsidP="008F143D">
      <w:pPr>
        <w:pStyle w:val="4"/>
        <w:rPr>
          <w:rFonts w:ascii="Times New Roman" w:hAnsi="Times New Roman"/>
        </w:rPr>
      </w:pPr>
      <w:r w:rsidRPr="00CD69B2">
        <w:rPr>
          <w:rFonts w:ascii="Times New Roman" w:hAnsi="Times New Roman"/>
        </w:rPr>
        <w:t>《補助辦法》</w:t>
      </w:r>
      <w:r w:rsidR="008F143D" w:rsidRPr="005354FC">
        <w:rPr>
          <w:rFonts w:ascii="Times New Roman" w:hAnsi="Times New Roman"/>
        </w:rPr>
        <w:t>第</w:t>
      </w:r>
      <w:r w:rsidR="008F143D" w:rsidRPr="005354FC">
        <w:rPr>
          <w:rFonts w:ascii="Times New Roman" w:hAnsi="Times New Roman"/>
        </w:rPr>
        <w:t>2</w:t>
      </w:r>
      <w:r w:rsidR="008F143D" w:rsidRPr="005354FC">
        <w:rPr>
          <w:rFonts w:ascii="Times New Roman" w:hAnsi="Times New Roman"/>
        </w:rPr>
        <w:t>條規定：「</w:t>
      </w:r>
      <w:r w:rsidR="008F143D" w:rsidRPr="005354FC">
        <w:rPr>
          <w:rFonts w:ascii="Times New Roman" w:hAnsi="Times New Roman"/>
        </w:rPr>
        <w:t>(</w:t>
      </w:r>
      <w:r w:rsidR="008F143D" w:rsidRPr="005354FC">
        <w:rPr>
          <w:rFonts w:ascii="Times New Roman" w:hAnsi="Times New Roman"/>
        </w:rPr>
        <w:t>第一項</w:t>
      </w:r>
      <w:r w:rsidR="008F143D" w:rsidRPr="005354FC">
        <w:rPr>
          <w:rFonts w:ascii="Times New Roman" w:hAnsi="Times New Roman"/>
        </w:rPr>
        <w:t>)</w:t>
      </w:r>
      <w:r w:rsidR="008F143D" w:rsidRPr="005354FC">
        <w:rPr>
          <w:rFonts w:ascii="Times New Roman" w:hAnsi="Times New Roman"/>
        </w:rPr>
        <w:t>本法第</w:t>
      </w:r>
      <w:r w:rsidR="00C06775" w:rsidRPr="005354FC">
        <w:rPr>
          <w:rFonts w:ascii="Times New Roman" w:hAnsi="Times New Roman"/>
        </w:rPr>
        <w:t>七十四</w:t>
      </w:r>
      <w:r w:rsidR="008F143D" w:rsidRPr="005354FC">
        <w:rPr>
          <w:rFonts w:ascii="Times New Roman" w:hAnsi="Times New Roman"/>
        </w:rPr>
        <w:t>條第一項所稱因執行第五類傳染病防治工作，致傷病、身心障礙或死亡者，指公、私立醫療機構、警察或消防機關與其他相關機關（構）、學校、法人、團體之人員或受委託之自然人，因執行第五類傳染病防治工作，致感染第五類傳染病造成傷</w:t>
      </w:r>
      <w:r w:rsidR="008F143D" w:rsidRPr="005354FC">
        <w:rPr>
          <w:rFonts w:ascii="Times New Roman" w:hAnsi="Times New Roman"/>
        </w:rPr>
        <w:lastRenderedPageBreak/>
        <w:t>病、身心障礙或死亡者。</w:t>
      </w:r>
      <w:r w:rsidR="008F143D" w:rsidRPr="005354FC">
        <w:rPr>
          <w:rFonts w:ascii="Times New Roman" w:hAnsi="Times New Roman"/>
        </w:rPr>
        <w:t>(</w:t>
      </w:r>
      <w:r w:rsidR="008F143D" w:rsidRPr="005354FC">
        <w:rPr>
          <w:rFonts w:ascii="Times New Roman" w:hAnsi="Times New Roman"/>
        </w:rPr>
        <w:t>第二項</w:t>
      </w:r>
      <w:r w:rsidR="008F143D" w:rsidRPr="005354FC">
        <w:rPr>
          <w:rFonts w:ascii="Times New Roman" w:hAnsi="Times New Roman"/>
        </w:rPr>
        <w:t>)</w:t>
      </w:r>
      <w:r w:rsidR="008F143D" w:rsidRPr="005354FC">
        <w:rPr>
          <w:rFonts w:ascii="Times New Roman" w:hAnsi="Times New Roman"/>
        </w:rPr>
        <w:t>前項執行第五類傳染病防治工作之人員，因故意或重大過失而感染第五類傳染病者，得不予補助。</w:t>
      </w:r>
      <w:r w:rsidR="008F143D" w:rsidRPr="005354FC">
        <w:rPr>
          <w:rFonts w:ascii="Times New Roman" w:hAnsi="Times New Roman"/>
        </w:rPr>
        <w:t>(</w:t>
      </w:r>
      <w:r w:rsidR="008F143D" w:rsidRPr="005354FC">
        <w:rPr>
          <w:rFonts w:ascii="Times New Roman" w:hAnsi="Times New Roman"/>
        </w:rPr>
        <w:t>第三項</w:t>
      </w:r>
      <w:r w:rsidR="008F143D" w:rsidRPr="005354FC">
        <w:rPr>
          <w:rFonts w:ascii="Times New Roman" w:hAnsi="Times New Roman"/>
        </w:rPr>
        <w:t>)</w:t>
      </w:r>
      <w:proofErr w:type="gramStart"/>
      <w:r w:rsidR="008F143D" w:rsidRPr="005354FC">
        <w:rPr>
          <w:rFonts w:ascii="Times New Roman" w:hAnsi="Times New Roman"/>
        </w:rPr>
        <w:t>醫</w:t>
      </w:r>
      <w:proofErr w:type="gramEnd"/>
      <w:r w:rsidR="008F143D" w:rsidRPr="005354FC">
        <w:rPr>
          <w:rFonts w:ascii="Times New Roman" w:hAnsi="Times New Roman"/>
        </w:rPr>
        <w:t>事人員或緊急醫療救護人員，執行第五類傳染病防治工作，發生醫療法第</w:t>
      </w:r>
      <w:r w:rsidR="00C06775" w:rsidRPr="005354FC">
        <w:rPr>
          <w:rFonts w:ascii="Times New Roman" w:hAnsi="Times New Roman"/>
        </w:rPr>
        <w:t>一百零六</w:t>
      </w:r>
      <w:r w:rsidR="008F143D" w:rsidRPr="005354FC">
        <w:rPr>
          <w:rFonts w:ascii="Times New Roman" w:hAnsi="Times New Roman"/>
        </w:rPr>
        <w:t>條第三項或第四項規定情事，致傷病、身心障礙或死亡者，準用本辦法規定予以補助。」</w:t>
      </w:r>
    </w:p>
    <w:p w14:paraId="2BC6126F" w14:textId="62B8B808" w:rsidR="008F143D" w:rsidRPr="005354FC" w:rsidRDefault="008F143D" w:rsidP="008F143D">
      <w:pPr>
        <w:pStyle w:val="3"/>
        <w:ind w:left="1957" w:hanging="1299"/>
        <w:rPr>
          <w:rFonts w:ascii="Times New Roman" w:hAnsi="Times New Roman"/>
        </w:rPr>
      </w:pPr>
      <w:r w:rsidRPr="005354FC">
        <w:rPr>
          <w:rFonts w:ascii="Times New Roman" w:hAnsi="Times New Roman"/>
        </w:rPr>
        <w:t>審議小組</w:t>
      </w:r>
    </w:p>
    <w:p w14:paraId="75DB2B16" w14:textId="04921FE6" w:rsidR="000A7606" w:rsidRPr="005354FC" w:rsidRDefault="00CD69B2" w:rsidP="000276C6">
      <w:pPr>
        <w:pStyle w:val="4"/>
        <w:rPr>
          <w:rFonts w:ascii="Times New Roman" w:hAnsi="Times New Roman"/>
        </w:rPr>
      </w:pPr>
      <w:r w:rsidRPr="00CD69B2">
        <w:rPr>
          <w:rFonts w:ascii="Times New Roman" w:hAnsi="Times New Roman"/>
        </w:rPr>
        <w:t>《補助辦法》</w:t>
      </w:r>
      <w:r w:rsidR="000A7606" w:rsidRPr="005354FC">
        <w:rPr>
          <w:rFonts w:ascii="Times New Roman" w:hAnsi="Times New Roman"/>
        </w:rPr>
        <w:t>第</w:t>
      </w:r>
      <w:r w:rsidR="000A7606" w:rsidRPr="005354FC">
        <w:rPr>
          <w:rFonts w:ascii="Times New Roman" w:hAnsi="Times New Roman"/>
        </w:rPr>
        <w:t>7-2</w:t>
      </w:r>
      <w:r w:rsidR="000A7606" w:rsidRPr="005354FC">
        <w:rPr>
          <w:rFonts w:ascii="Times New Roman" w:hAnsi="Times New Roman"/>
        </w:rPr>
        <w:t>條規定：「中央主管機關受理申請案件時，應設審議小組審議之。審議小組置委員九人至十七人，由中央主管機關就醫藥、衛生、解剖病理、法學專家或社會公正人士聘兼之，並以其中</w:t>
      </w:r>
      <w:proofErr w:type="gramStart"/>
      <w:r w:rsidR="000A7606" w:rsidRPr="005354FC">
        <w:rPr>
          <w:rFonts w:ascii="Times New Roman" w:hAnsi="Times New Roman"/>
        </w:rPr>
        <w:t>一</w:t>
      </w:r>
      <w:proofErr w:type="gramEnd"/>
      <w:r w:rsidR="000A7606" w:rsidRPr="005354FC">
        <w:rPr>
          <w:rFonts w:ascii="Times New Roman" w:hAnsi="Times New Roman"/>
        </w:rPr>
        <w:t>人為召集人，任期兩年。前項之委員，單一性別不得少於三分之一。」</w:t>
      </w:r>
    </w:p>
    <w:p w14:paraId="3E1AEEC3" w14:textId="4A7CE2EF" w:rsidR="00081033" w:rsidRPr="005354FC" w:rsidRDefault="00081033" w:rsidP="000276C6">
      <w:pPr>
        <w:pStyle w:val="4"/>
        <w:rPr>
          <w:rFonts w:ascii="Times New Roman" w:hAnsi="Times New Roman"/>
        </w:rPr>
      </w:pPr>
      <w:r w:rsidRPr="005354FC">
        <w:rPr>
          <w:rFonts w:ascii="Times New Roman" w:hAnsi="Times New Roman"/>
        </w:rPr>
        <w:t>依前條規定，</w:t>
      </w:r>
      <w:proofErr w:type="gramStart"/>
      <w:r w:rsidRPr="005354FC">
        <w:rPr>
          <w:rFonts w:ascii="Times New Roman" w:hAnsi="Times New Roman"/>
        </w:rPr>
        <w:t>衛福部於</w:t>
      </w:r>
      <w:proofErr w:type="gramEnd"/>
      <w:r w:rsidRPr="005354FC">
        <w:rPr>
          <w:rFonts w:ascii="Times New Roman" w:hAnsi="Times New Roman"/>
        </w:rPr>
        <w:t>109</w:t>
      </w:r>
      <w:r w:rsidRPr="005354FC">
        <w:rPr>
          <w:rFonts w:ascii="Times New Roman" w:hAnsi="Times New Roman"/>
        </w:rPr>
        <w:t>至</w:t>
      </w:r>
      <w:r w:rsidRPr="005354FC">
        <w:rPr>
          <w:rFonts w:ascii="Times New Roman" w:hAnsi="Times New Roman"/>
        </w:rPr>
        <w:t>110</w:t>
      </w:r>
      <w:r w:rsidRPr="005354FC">
        <w:rPr>
          <w:rFonts w:ascii="Times New Roman" w:hAnsi="Times New Roman"/>
        </w:rPr>
        <w:t>年度聘兼執行第五類傳染病防治工作致傷病或死亡補助委員共</w:t>
      </w:r>
      <w:r w:rsidRPr="005354FC">
        <w:rPr>
          <w:rFonts w:ascii="Times New Roman" w:hAnsi="Times New Roman"/>
        </w:rPr>
        <w:t>10</w:t>
      </w:r>
      <w:r w:rsidRPr="005354FC">
        <w:rPr>
          <w:rFonts w:ascii="Times New Roman" w:hAnsi="Times New Roman"/>
        </w:rPr>
        <w:t>位委員（含召集人）；</w:t>
      </w:r>
      <w:r w:rsidRPr="005354FC">
        <w:rPr>
          <w:rFonts w:ascii="Times New Roman" w:hAnsi="Times New Roman"/>
        </w:rPr>
        <w:t>111</w:t>
      </w:r>
      <w:r w:rsidRPr="005354FC">
        <w:rPr>
          <w:rFonts w:ascii="Times New Roman" w:hAnsi="Times New Roman"/>
        </w:rPr>
        <w:t>至</w:t>
      </w:r>
      <w:r w:rsidRPr="005354FC">
        <w:rPr>
          <w:rFonts w:ascii="Times New Roman" w:hAnsi="Times New Roman"/>
        </w:rPr>
        <w:t>112</w:t>
      </w:r>
      <w:r w:rsidRPr="005354FC">
        <w:rPr>
          <w:rFonts w:ascii="Times New Roman" w:hAnsi="Times New Roman"/>
        </w:rPr>
        <w:t>年度其中一位委員因工作職務異動，</w:t>
      </w:r>
      <w:proofErr w:type="gramStart"/>
      <w:r w:rsidRPr="005354FC">
        <w:rPr>
          <w:rFonts w:ascii="Times New Roman" w:hAnsi="Times New Roman"/>
        </w:rPr>
        <w:t>未予續任</w:t>
      </w:r>
      <w:proofErr w:type="gramEnd"/>
      <w:r w:rsidRPr="005354FC">
        <w:rPr>
          <w:rFonts w:ascii="Times New Roman" w:hAnsi="Times New Roman"/>
        </w:rPr>
        <w:t>，另新聘兼</w:t>
      </w:r>
      <w:r w:rsidRPr="005354FC">
        <w:rPr>
          <w:rFonts w:ascii="Times New Roman" w:hAnsi="Times New Roman"/>
        </w:rPr>
        <w:t>6</w:t>
      </w:r>
      <w:r w:rsidRPr="005354FC">
        <w:rPr>
          <w:rFonts w:ascii="Times New Roman" w:hAnsi="Times New Roman"/>
        </w:rPr>
        <w:t>名委員，共</w:t>
      </w:r>
      <w:r w:rsidRPr="005354FC">
        <w:rPr>
          <w:rFonts w:ascii="Times New Roman" w:hAnsi="Times New Roman"/>
        </w:rPr>
        <w:t>15</w:t>
      </w:r>
      <w:r w:rsidRPr="005354FC">
        <w:rPr>
          <w:rFonts w:ascii="Times New Roman" w:hAnsi="Times New Roman"/>
        </w:rPr>
        <w:t>位委員（含召集人）。</w:t>
      </w:r>
    </w:p>
    <w:p w14:paraId="4C43260F" w14:textId="195292FE" w:rsidR="004968B2" w:rsidRPr="005354FC" w:rsidRDefault="004968B2" w:rsidP="000A7606">
      <w:pPr>
        <w:pStyle w:val="4"/>
        <w:rPr>
          <w:rFonts w:ascii="Times New Roman" w:hAnsi="Times New Roman"/>
        </w:rPr>
      </w:pPr>
      <w:r w:rsidRPr="005354FC">
        <w:rPr>
          <w:rFonts w:ascii="Times New Roman" w:hAnsi="Times New Roman"/>
        </w:rPr>
        <w:t>由於申請案件量會隨</w:t>
      </w:r>
      <w:proofErr w:type="gramStart"/>
      <w:r w:rsidRPr="005354FC">
        <w:rPr>
          <w:rFonts w:ascii="Times New Roman" w:hAnsi="Times New Roman"/>
        </w:rPr>
        <w:t>疫情而</w:t>
      </w:r>
      <w:proofErr w:type="gramEnd"/>
      <w:r w:rsidRPr="005354FC">
        <w:rPr>
          <w:rFonts w:ascii="Times New Roman" w:hAnsi="Times New Roman"/>
        </w:rPr>
        <w:t>變化，故會議並非定期召開；又委員並非專職</w:t>
      </w:r>
      <w:proofErr w:type="gramStart"/>
      <w:r w:rsidRPr="005354FC">
        <w:rPr>
          <w:rFonts w:ascii="Times New Roman" w:hAnsi="Times New Roman"/>
        </w:rPr>
        <w:t>於</w:t>
      </w:r>
      <w:r w:rsidR="007914C8" w:rsidRPr="005354FC">
        <w:rPr>
          <w:rFonts w:ascii="Times New Roman" w:hAnsi="Times New Roman"/>
        </w:rPr>
        <w:t>衛福</w:t>
      </w:r>
      <w:r w:rsidRPr="005354FC">
        <w:rPr>
          <w:rFonts w:ascii="Times New Roman" w:hAnsi="Times New Roman"/>
        </w:rPr>
        <w:t>部</w:t>
      </w:r>
      <w:proofErr w:type="gramEnd"/>
      <w:r w:rsidRPr="005354FC">
        <w:rPr>
          <w:rFonts w:ascii="Times New Roman" w:hAnsi="Times New Roman"/>
        </w:rPr>
        <w:t>，多屬各大醫療院所專科資深醫師，職務繁忙。據此，衛福部表示會視申請案調閱病歷及調查資料齊備之數量，調查委員可開會時間後召開會議。截至</w:t>
      </w:r>
      <w:r w:rsidRPr="005354FC">
        <w:rPr>
          <w:rFonts w:ascii="Times New Roman" w:hAnsi="Times New Roman"/>
        </w:rPr>
        <w:t>112</w:t>
      </w:r>
      <w:r w:rsidRPr="005354FC">
        <w:rPr>
          <w:rFonts w:ascii="Times New Roman" w:hAnsi="Times New Roman"/>
        </w:rPr>
        <w:t>年</w:t>
      </w:r>
      <w:r w:rsidRPr="005354FC">
        <w:rPr>
          <w:rFonts w:ascii="Times New Roman" w:hAnsi="Times New Roman"/>
        </w:rPr>
        <w:t>10</w:t>
      </w:r>
      <w:r w:rsidRPr="005354FC">
        <w:rPr>
          <w:rFonts w:ascii="Times New Roman" w:hAnsi="Times New Roman"/>
        </w:rPr>
        <w:t>月</w:t>
      </w:r>
      <w:r w:rsidRPr="005354FC">
        <w:rPr>
          <w:rFonts w:ascii="Times New Roman" w:hAnsi="Times New Roman"/>
        </w:rPr>
        <w:t>31</w:t>
      </w:r>
      <w:r w:rsidRPr="005354FC">
        <w:rPr>
          <w:rFonts w:ascii="Times New Roman" w:hAnsi="Times New Roman"/>
        </w:rPr>
        <w:t>日，審議小組共計召開</w:t>
      </w:r>
      <w:r w:rsidRPr="005354FC">
        <w:rPr>
          <w:rFonts w:ascii="Times New Roman" w:hAnsi="Times New Roman"/>
        </w:rPr>
        <w:t>17</w:t>
      </w:r>
      <w:r w:rsidRPr="005354FC">
        <w:rPr>
          <w:rFonts w:ascii="Times New Roman" w:hAnsi="Times New Roman"/>
        </w:rPr>
        <w:t>次會議，共計審議</w:t>
      </w:r>
      <w:r w:rsidRPr="005354FC">
        <w:rPr>
          <w:rFonts w:ascii="Times New Roman" w:hAnsi="Times New Roman"/>
        </w:rPr>
        <w:t>805</w:t>
      </w:r>
      <w:r w:rsidRPr="005354FC">
        <w:rPr>
          <w:rFonts w:ascii="Times New Roman" w:hAnsi="Times New Roman"/>
        </w:rPr>
        <w:t>案，平均一場會議審議量為</w:t>
      </w:r>
      <w:r w:rsidRPr="005354FC">
        <w:rPr>
          <w:rFonts w:ascii="Times New Roman" w:hAnsi="Times New Roman"/>
        </w:rPr>
        <w:t>47</w:t>
      </w:r>
      <w:r w:rsidRPr="005354FC">
        <w:rPr>
          <w:rFonts w:ascii="Times New Roman" w:hAnsi="Times New Roman"/>
        </w:rPr>
        <w:t>案。</w:t>
      </w:r>
    </w:p>
    <w:p w14:paraId="414ED598" w14:textId="1956DD0D" w:rsidR="008F143D" w:rsidRPr="005354FC" w:rsidRDefault="008F143D" w:rsidP="008F143D">
      <w:pPr>
        <w:pStyle w:val="3"/>
        <w:ind w:left="1957" w:hanging="1299"/>
        <w:rPr>
          <w:rFonts w:ascii="Times New Roman" w:hAnsi="Times New Roman"/>
        </w:rPr>
      </w:pPr>
      <w:r w:rsidRPr="005354FC">
        <w:rPr>
          <w:rFonts w:ascii="Times New Roman" w:hAnsi="Times New Roman"/>
        </w:rPr>
        <w:t>申請案件流程</w:t>
      </w:r>
    </w:p>
    <w:p w14:paraId="1E98C21F" w14:textId="18233447" w:rsidR="000A7606" w:rsidRDefault="000A7606" w:rsidP="00F3651F">
      <w:pPr>
        <w:pStyle w:val="3"/>
        <w:numPr>
          <w:ilvl w:val="0"/>
          <w:numId w:val="0"/>
        </w:numPr>
        <w:ind w:left="658"/>
        <w:rPr>
          <w:rFonts w:ascii="Times New Roman" w:hAnsi="Times New Roman"/>
        </w:rPr>
      </w:pPr>
      <w:r w:rsidRPr="005354FC">
        <w:rPr>
          <w:rFonts w:ascii="Times New Roman" w:hAnsi="Times New Roman"/>
        </w:rPr>
        <w:t xml:space="preserve">    </w:t>
      </w:r>
      <w:r w:rsidRPr="005354FC">
        <w:rPr>
          <w:rFonts w:ascii="Times New Roman" w:hAnsi="Times New Roman"/>
        </w:rPr>
        <w:t>依據衛福部「執行第五類傳染病防治工作致傷病或死亡補助申請作業流程」，相關申請流程如下圖所示。</w:t>
      </w:r>
    </w:p>
    <w:p w14:paraId="5B2B5B43" w14:textId="199943AA" w:rsidR="00F3651F" w:rsidRPr="005354FC" w:rsidRDefault="00F3651F" w:rsidP="00F3651F">
      <w:pPr>
        <w:pStyle w:val="3"/>
        <w:numPr>
          <w:ilvl w:val="0"/>
          <w:numId w:val="0"/>
        </w:numPr>
        <w:rPr>
          <w:rFonts w:ascii="Times New Roman" w:hAnsi="Times New Roman"/>
        </w:rPr>
      </w:pPr>
      <w:r w:rsidRPr="005354FC">
        <w:rPr>
          <w:rFonts w:ascii="Times New Roman" w:hAnsi="Times New Roman"/>
          <w:noProof/>
        </w:rPr>
        <w:lastRenderedPageBreak/>
        <w:drawing>
          <wp:inline distT="0" distB="0" distL="0" distR="0" wp14:anchorId="54DD78BA" wp14:editId="1AA241A5">
            <wp:extent cx="5794224" cy="3002692"/>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8015" cy="3009839"/>
                    </a:xfrm>
                    <a:prstGeom prst="rect">
                      <a:avLst/>
                    </a:prstGeom>
                    <a:noFill/>
                  </pic:spPr>
                </pic:pic>
              </a:graphicData>
            </a:graphic>
          </wp:inline>
        </w:drawing>
      </w:r>
    </w:p>
    <w:p w14:paraId="08650D3A" w14:textId="63C9A90C" w:rsidR="008F143D" w:rsidRPr="005354FC" w:rsidRDefault="007914C8" w:rsidP="007914C8">
      <w:pPr>
        <w:pStyle w:val="a1"/>
        <w:numPr>
          <w:ilvl w:val="0"/>
          <w:numId w:val="0"/>
        </w:numPr>
        <w:ind w:left="697"/>
        <w:jc w:val="both"/>
        <w:rPr>
          <w:rFonts w:ascii="Times New Roman" w:hAnsi="Times New Roman"/>
        </w:rPr>
      </w:pPr>
      <w:r w:rsidRPr="005354FC">
        <w:rPr>
          <w:rFonts w:ascii="Times New Roman" w:hAnsi="Times New Roman"/>
        </w:rPr>
        <w:t>圖</w:t>
      </w:r>
      <w:r w:rsidRPr="005354FC">
        <w:rPr>
          <w:rFonts w:ascii="Times New Roman" w:hAnsi="Times New Roman"/>
        </w:rPr>
        <w:t xml:space="preserve">  </w:t>
      </w:r>
      <w:r w:rsidR="008E231F" w:rsidRPr="005354FC">
        <w:rPr>
          <w:rFonts w:ascii="Times New Roman" w:hAnsi="Times New Roman"/>
        </w:rPr>
        <w:t>執行第五類傳染病防治工作致傷病或死亡補助申請作業流程圖</w:t>
      </w:r>
    </w:p>
    <w:p w14:paraId="02D4DF5D" w14:textId="1E6699C8" w:rsidR="008F143D" w:rsidRPr="005354FC" w:rsidRDefault="008F143D" w:rsidP="008F143D">
      <w:pPr>
        <w:numPr>
          <w:ilvl w:val="1"/>
          <w:numId w:val="1"/>
        </w:numPr>
        <w:tabs>
          <w:tab w:val="num" w:pos="360"/>
        </w:tabs>
        <w:kinsoku w:val="0"/>
        <w:overflowPunct/>
        <w:autoSpaceDE/>
        <w:autoSpaceDN/>
        <w:ind w:left="993" w:hanging="697"/>
        <w:outlineLvl w:val="1"/>
        <w:rPr>
          <w:rFonts w:ascii="Times New Roman"/>
          <w:b/>
        </w:rPr>
      </w:pPr>
      <w:r w:rsidRPr="005354FC">
        <w:rPr>
          <w:rFonts w:ascii="Times New Roman"/>
          <w:b/>
        </w:rPr>
        <w:t>針對「因感染</w:t>
      </w:r>
      <w:r w:rsidRPr="005354FC">
        <w:rPr>
          <w:rFonts w:ascii="Times New Roman"/>
          <w:b/>
        </w:rPr>
        <w:t>COVID-19</w:t>
      </w:r>
      <w:r w:rsidRPr="005354FC">
        <w:rPr>
          <w:rFonts w:ascii="Times New Roman"/>
          <w:b/>
        </w:rPr>
        <w:t>」申請補助</w:t>
      </w:r>
    </w:p>
    <w:p w14:paraId="3B89AC1B" w14:textId="76A10B70" w:rsidR="008F143D" w:rsidRPr="005354FC" w:rsidRDefault="005A10A8" w:rsidP="008F143D">
      <w:pPr>
        <w:pStyle w:val="3"/>
        <w:ind w:left="1957" w:hanging="1299"/>
        <w:rPr>
          <w:rFonts w:ascii="Times New Roman" w:hAnsi="Times New Roman"/>
        </w:rPr>
      </w:pPr>
      <w:r w:rsidRPr="005354FC">
        <w:rPr>
          <w:rFonts w:ascii="Times New Roman" w:hAnsi="Times New Roman"/>
        </w:rPr>
        <w:t>適用情形說明</w:t>
      </w:r>
    </w:p>
    <w:p w14:paraId="2B9C5FEE" w14:textId="11B1D74B" w:rsidR="008F143D" w:rsidRPr="005354FC" w:rsidRDefault="00C06775" w:rsidP="00C06775">
      <w:pPr>
        <w:pStyle w:val="3"/>
        <w:numPr>
          <w:ilvl w:val="0"/>
          <w:numId w:val="0"/>
        </w:numPr>
        <w:ind w:left="1330"/>
        <w:rPr>
          <w:rFonts w:ascii="Times New Roman" w:hAnsi="Times New Roman"/>
        </w:rPr>
      </w:pPr>
      <w:r w:rsidRPr="005354FC">
        <w:rPr>
          <w:rFonts w:ascii="Times New Roman" w:hAnsi="Times New Roman"/>
        </w:rPr>
        <w:t xml:space="preserve">    </w:t>
      </w:r>
      <w:r w:rsidR="008F143D" w:rsidRPr="005354FC">
        <w:rPr>
          <w:rFonts w:ascii="Times New Roman" w:hAnsi="Times New Roman"/>
        </w:rPr>
        <w:t>為因應中國大陸</w:t>
      </w:r>
      <w:r w:rsidR="008F143D" w:rsidRPr="005354FC">
        <w:rPr>
          <w:rFonts w:ascii="Times New Roman" w:hAnsi="Times New Roman"/>
        </w:rPr>
        <w:t>COVID-19</w:t>
      </w:r>
      <w:r w:rsidR="008F143D" w:rsidRPr="005354FC">
        <w:rPr>
          <w:rFonts w:ascii="Times New Roman" w:hAnsi="Times New Roman"/>
        </w:rPr>
        <w:t>引起的肺炎</w:t>
      </w:r>
      <w:proofErr w:type="gramStart"/>
      <w:r w:rsidR="008F143D" w:rsidRPr="005354FC">
        <w:rPr>
          <w:rFonts w:ascii="Times New Roman" w:hAnsi="Times New Roman"/>
        </w:rPr>
        <w:t>疫</w:t>
      </w:r>
      <w:proofErr w:type="gramEnd"/>
      <w:r w:rsidR="008F143D" w:rsidRPr="005354FC">
        <w:rPr>
          <w:rFonts w:ascii="Times New Roman" w:hAnsi="Times New Roman"/>
        </w:rPr>
        <w:t>情，</w:t>
      </w:r>
      <w:proofErr w:type="gramStart"/>
      <w:r w:rsidR="008F143D" w:rsidRPr="005354FC">
        <w:rPr>
          <w:rFonts w:ascii="Times New Roman" w:hAnsi="Times New Roman"/>
        </w:rPr>
        <w:t>衛福部疾管</w:t>
      </w:r>
      <w:proofErr w:type="gramEnd"/>
      <w:r w:rsidR="008F143D" w:rsidRPr="005354FC">
        <w:rPr>
          <w:rFonts w:ascii="Times New Roman" w:hAnsi="Times New Roman"/>
        </w:rPr>
        <w:t>署於</w:t>
      </w:r>
      <w:r w:rsidR="008F143D" w:rsidRPr="005354FC">
        <w:rPr>
          <w:rFonts w:ascii="Times New Roman" w:hAnsi="Times New Roman"/>
        </w:rPr>
        <w:t>109</w:t>
      </w:r>
      <w:r w:rsidR="008F143D" w:rsidRPr="005354FC">
        <w:rPr>
          <w:rFonts w:ascii="Times New Roman" w:hAnsi="Times New Roman"/>
        </w:rPr>
        <w:t>年</w:t>
      </w:r>
      <w:r w:rsidR="008F143D" w:rsidRPr="005354FC">
        <w:rPr>
          <w:rFonts w:ascii="Times New Roman" w:hAnsi="Times New Roman"/>
        </w:rPr>
        <w:t>1</w:t>
      </w:r>
      <w:r w:rsidR="008F143D" w:rsidRPr="005354FC">
        <w:rPr>
          <w:rFonts w:ascii="Times New Roman" w:hAnsi="Times New Roman"/>
        </w:rPr>
        <w:t>月</w:t>
      </w:r>
      <w:r w:rsidR="008F143D" w:rsidRPr="005354FC">
        <w:rPr>
          <w:rFonts w:ascii="Times New Roman" w:hAnsi="Times New Roman"/>
        </w:rPr>
        <w:t>15</w:t>
      </w:r>
      <w:r w:rsidR="008F143D" w:rsidRPr="005354FC">
        <w:rPr>
          <w:rFonts w:ascii="Times New Roman" w:hAnsi="Times New Roman"/>
        </w:rPr>
        <w:t>日將其列為第五類傳染病，故有</w:t>
      </w:r>
      <w:r w:rsidR="00CD69B2" w:rsidRPr="00CD69B2">
        <w:rPr>
          <w:rFonts w:ascii="Times New Roman" w:hAnsi="Times New Roman"/>
        </w:rPr>
        <w:t>《補助辦法》</w:t>
      </w:r>
      <w:r w:rsidR="008F143D" w:rsidRPr="005354FC">
        <w:rPr>
          <w:rFonts w:ascii="Times New Roman" w:hAnsi="Times New Roman"/>
        </w:rPr>
        <w:t>之適用。</w:t>
      </w:r>
    </w:p>
    <w:p w14:paraId="63D8E6BC" w14:textId="18E614BF" w:rsidR="006F4596" w:rsidRPr="005354FC" w:rsidRDefault="00CD69B2" w:rsidP="008F143D">
      <w:pPr>
        <w:pStyle w:val="3"/>
        <w:ind w:left="1957" w:hanging="1299"/>
        <w:rPr>
          <w:rFonts w:ascii="Times New Roman" w:hAnsi="Times New Roman"/>
        </w:rPr>
      </w:pPr>
      <w:r w:rsidRPr="00CD69B2">
        <w:rPr>
          <w:rFonts w:ascii="Times New Roman" w:hAnsi="Times New Roman"/>
        </w:rPr>
        <w:t>《補助辦法》</w:t>
      </w:r>
      <w:r w:rsidR="00DB334B" w:rsidRPr="005354FC">
        <w:rPr>
          <w:rFonts w:ascii="Times New Roman" w:hAnsi="Times New Roman"/>
        </w:rPr>
        <w:t>相關</w:t>
      </w:r>
      <w:r w:rsidR="006F4596" w:rsidRPr="005354FC">
        <w:rPr>
          <w:rFonts w:ascii="Times New Roman" w:hAnsi="Times New Roman"/>
        </w:rPr>
        <w:t>公告</w:t>
      </w:r>
    </w:p>
    <w:p w14:paraId="0FCB2485" w14:textId="70DD6CEB" w:rsidR="005E10F4" w:rsidRPr="005354FC" w:rsidRDefault="00133606" w:rsidP="00133606">
      <w:pPr>
        <w:pStyle w:val="3"/>
        <w:numPr>
          <w:ilvl w:val="0"/>
          <w:numId w:val="0"/>
        </w:numPr>
        <w:ind w:left="1330"/>
        <w:rPr>
          <w:rFonts w:ascii="Times New Roman" w:hAnsi="Times New Roman"/>
        </w:rPr>
      </w:pPr>
      <w:r w:rsidRPr="005354FC">
        <w:rPr>
          <w:rFonts w:ascii="Times New Roman" w:hAnsi="Times New Roman"/>
        </w:rPr>
        <w:t xml:space="preserve">    </w:t>
      </w:r>
      <w:proofErr w:type="gramStart"/>
      <w:r w:rsidR="000276C6" w:rsidRPr="005354FC">
        <w:rPr>
          <w:rFonts w:ascii="Times New Roman" w:hAnsi="Times New Roman"/>
        </w:rPr>
        <w:t>衛福部於</w:t>
      </w:r>
      <w:proofErr w:type="gramEnd"/>
      <w:r w:rsidR="005E10F4" w:rsidRPr="005354FC">
        <w:rPr>
          <w:rFonts w:ascii="Times New Roman" w:hAnsi="Times New Roman"/>
        </w:rPr>
        <w:t>110</w:t>
      </w:r>
      <w:r w:rsidR="005E10F4" w:rsidRPr="005354FC">
        <w:rPr>
          <w:rFonts w:ascii="Times New Roman" w:hAnsi="Times New Roman"/>
        </w:rPr>
        <w:t>年</w:t>
      </w:r>
      <w:r w:rsidR="005E10F4" w:rsidRPr="005354FC">
        <w:rPr>
          <w:rFonts w:ascii="Times New Roman" w:hAnsi="Times New Roman"/>
        </w:rPr>
        <w:t>3</w:t>
      </w:r>
      <w:r w:rsidR="005E10F4" w:rsidRPr="005354FC">
        <w:rPr>
          <w:rFonts w:ascii="Times New Roman" w:hAnsi="Times New Roman"/>
        </w:rPr>
        <w:t>月</w:t>
      </w:r>
      <w:r w:rsidR="005E10F4" w:rsidRPr="005354FC">
        <w:rPr>
          <w:rFonts w:ascii="Times New Roman" w:hAnsi="Times New Roman"/>
        </w:rPr>
        <w:t>19</w:t>
      </w:r>
      <w:r w:rsidR="005E10F4" w:rsidRPr="005354FC">
        <w:rPr>
          <w:rFonts w:ascii="Times New Roman" w:hAnsi="Times New Roman"/>
        </w:rPr>
        <w:t>日修正</w:t>
      </w:r>
      <w:r w:rsidR="00CD69B2" w:rsidRPr="00CD69B2">
        <w:rPr>
          <w:rFonts w:ascii="Times New Roman" w:hAnsi="Times New Roman"/>
        </w:rPr>
        <w:t>《補助辦法》</w:t>
      </w:r>
      <w:r w:rsidR="00C06775" w:rsidRPr="005354FC">
        <w:rPr>
          <w:rStyle w:val="aff1"/>
          <w:rFonts w:ascii="Times New Roman" w:hAnsi="Times New Roman"/>
        </w:rPr>
        <w:footnoteReference w:id="4"/>
      </w:r>
      <w:r w:rsidR="005E10F4" w:rsidRPr="005354FC">
        <w:rPr>
          <w:rFonts w:ascii="Times New Roman" w:hAnsi="Times New Roman"/>
        </w:rPr>
        <w:t>，</w:t>
      </w:r>
      <w:r w:rsidR="000C29B7" w:rsidRPr="005354FC">
        <w:rPr>
          <w:rFonts w:ascii="Times New Roman" w:hAnsi="Times New Roman"/>
        </w:rPr>
        <w:t>主要修正內容如下：</w:t>
      </w:r>
    </w:p>
    <w:p w14:paraId="01A74092" w14:textId="4F24579D" w:rsidR="000C29B7" w:rsidRPr="005354FC" w:rsidRDefault="000C29B7" w:rsidP="000276C6">
      <w:pPr>
        <w:pStyle w:val="4"/>
        <w:rPr>
          <w:rFonts w:ascii="Times New Roman" w:hAnsi="Times New Roman"/>
          <w:bCs/>
        </w:rPr>
      </w:pPr>
      <w:r w:rsidRPr="005354FC">
        <w:rPr>
          <w:rFonts w:ascii="Times New Roman" w:hAnsi="Times New Roman"/>
        </w:rPr>
        <w:t>提高補助上限：原</w:t>
      </w:r>
      <w:r w:rsidR="00CD69B2" w:rsidRPr="00CD69B2">
        <w:rPr>
          <w:rFonts w:ascii="Times New Roman" w:hAnsi="Times New Roman"/>
        </w:rPr>
        <w:t>《補助辦法》</w:t>
      </w:r>
      <w:r w:rsidRPr="005354FC">
        <w:rPr>
          <w:rFonts w:ascii="Times New Roman" w:hAnsi="Times New Roman"/>
          <w:bCs/>
        </w:rPr>
        <w:t>規定</w:t>
      </w:r>
      <w:r w:rsidRPr="005354FC">
        <w:rPr>
          <w:rFonts w:ascii="Times New Roman" w:hAnsi="Times New Roman"/>
        </w:rPr>
        <w:t>感染第五類傳染病致傷病者，補助上限為新臺幣</w:t>
      </w:r>
      <w:r w:rsidRPr="005354FC">
        <w:rPr>
          <w:rFonts w:ascii="Times New Roman" w:hAnsi="Times New Roman"/>
        </w:rPr>
        <w:t>(</w:t>
      </w:r>
      <w:r w:rsidRPr="005354FC">
        <w:rPr>
          <w:rFonts w:ascii="Times New Roman" w:hAnsi="Times New Roman"/>
        </w:rPr>
        <w:t>下同</w:t>
      </w:r>
      <w:r w:rsidRPr="005354FC">
        <w:rPr>
          <w:rFonts w:ascii="Times New Roman" w:hAnsi="Times New Roman"/>
        </w:rPr>
        <w:t>)35</w:t>
      </w:r>
      <w:r w:rsidRPr="005354FC">
        <w:rPr>
          <w:rFonts w:ascii="Times New Roman" w:hAnsi="Times New Roman"/>
        </w:rPr>
        <w:t>萬元；修正後感染第五類傳染病致傷病者，補助上限為</w:t>
      </w:r>
      <w:r w:rsidRPr="005354FC">
        <w:rPr>
          <w:rFonts w:ascii="Times New Roman" w:hAnsi="Times New Roman"/>
        </w:rPr>
        <w:t>100</w:t>
      </w:r>
      <w:r w:rsidRPr="005354FC">
        <w:rPr>
          <w:rFonts w:ascii="Times New Roman" w:hAnsi="Times New Roman"/>
        </w:rPr>
        <w:t>萬元。</w:t>
      </w:r>
    </w:p>
    <w:p w14:paraId="33F50C54" w14:textId="3EE14C9E" w:rsidR="000C29B7" w:rsidRPr="005354FC" w:rsidRDefault="000C29B7" w:rsidP="000C29B7">
      <w:pPr>
        <w:pStyle w:val="4"/>
        <w:rPr>
          <w:rFonts w:ascii="Times New Roman" w:hAnsi="Times New Roman"/>
          <w:bCs/>
        </w:rPr>
      </w:pPr>
      <w:r w:rsidRPr="005354FC">
        <w:rPr>
          <w:rFonts w:ascii="Times New Roman" w:hAnsi="Times New Roman"/>
        </w:rPr>
        <w:t>審定結果告知：原</w:t>
      </w:r>
      <w:r w:rsidR="00CD69B2" w:rsidRPr="00CD69B2">
        <w:rPr>
          <w:rFonts w:ascii="Times New Roman" w:hAnsi="Times New Roman"/>
        </w:rPr>
        <w:t>《補助辦法》</w:t>
      </w:r>
      <w:r w:rsidRPr="005354FC">
        <w:rPr>
          <w:rFonts w:ascii="Times New Roman" w:hAnsi="Times New Roman"/>
        </w:rPr>
        <w:t>規定中央主管機關應將審定結果，以書面通知請求權人，並副知地方主管機關；修正後改為</w:t>
      </w:r>
      <w:r w:rsidRPr="005354FC">
        <w:rPr>
          <w:rFonts w:ascii="Times New Roman" w:hAnsi="Times New Roman"/>
          <w:bCs/>
        </w:rPr>
        <w:t>副知請求權人戶籍所在地主管，以資明確。</w:t>
      </w:r>
    </w:p>
    <w:p w14:paraId="3BC66310" w14:textId="48634F7E" w:rsidR="000C29B7" w:rsidRPr="005354FC" w:rsidRDefault="000C29B7" w:rsidP="000276C6">
      <w:pPr>
        <w:pStyle w:val="4"/>
        <w:rPr>
          <w:rFonts w:ascii="Times New Roman" w:hAnsi="Times New Roman"/>
        </w:rPr>
      </w:pPr>
      <w:r w:rsidRPr="005354FC">
        <w:rPr>
          <w:rFonts w:ascii="Times New Roman" w:hAnsi="Times New Roman"/>
        </w:rPr>
        <w:lastRenderedPageBreak/>
        <w:t>補助經費核撥：原</w:t>
      </w:r>
      <w:r w:rsidR="00CD69B2" w:rsidRPr="00CD69B2">
        <w:rPr>
          <w:rFonts w:ascii="Times New Roman" w:hAnsi="Times New Roman"/>
        </w:rPr>
        <w:t>《補助辦法》</w:t>
      </w:r>
      <w:r w:rsidRPr="005354FC">
        <w:rPr>
          <w:rFonts w:ascii="Times New Roman" w:hAnsi="Times New Roman"/>
        </w:rPr>
        <w:t>規定</w:t>
      </w:r>
      <w:r w:rsidRPr="005354FC">
        <w:rPr>
          <w:rFonts w:ascii="Times New Roman" w:hAnsi="Times New Roman"/>
          <w:bCs/>
        </w:rPr>
        <w:t>補助費用經審定</w:t>
      </w:r>
      <w:r w:rsidRPr="005354FC">
        <w:rPr>
          <w:rFonts w:ascii="Times New Roman" w:hAnsi="Times New Roman"/>
        </w:rPr>
        <w:t>後，申請人戶籍所在地主</w:t>
      </w:r>
      <w:r w:rsidR="0091193C" w:rsidRPr="005354FC">
        <w:rPr>
          <w:rFonts w:ascii="Times New Roman" w:hAnsi="Times New Roman"/>
        </w:rPr>
        <w:t>管</w:t>
      </w:r>
      <w:r w:rsidRPr="005354FC">
        <w:rPr>
          <w:rFonts w:ascii="Times New Roman" w:hAnsi="Times New Roman"/>
        </w:rPr>
        <w:t>機關應於接獲通知之日起</w:t>
      </w:r>
      <w:r w:rsidR="00373F83" w:rsidRPr="005354FC">
        <w:rPr>
          <w:rFonts w:ascii="Times New Roman" w:hAnsi="Times New Roman"/>
        </w:rPr>
        <w:t>1</w:t>
      </w:r>
      <w:r w:rsidRPr="005354FC">
        <w:rPr>
          <w:rFonts w:ascii="Times New Roman" w:hAnsi="Times New Roman"/>
        </w:rPr>
        <w:t>個月內完成撥付手續；修正後改為</w:t>
      </w:r>
      <w:r w:rsidRPr="005354FC">
        <w:rPr>
          <w:rFonts w:ascii="Times New Roman" w:hAnsi="Times New Roman"/>
          <w:bCs/>
        </w:rPr>
        <w:t>主管機關應於審定結果處分送達日起</w:t>
      </w:r>
      <w:r w:rsidR="00373F83" w:rsidRPr="005354FC">
        <w:rPr>
          <w:rFonts w:ascii="Times New Roman" w:hAnsi="Times New Roman"/>
          <w:bCs/>
        </w:rPr>
        <w:t>3</w:t>
      </w:r>
      <w:r w:rsidRPr="005354FC">
        <w:rPr>
          <w:rFonts w:ascii="Times New Roman" w:hAnsi="Times New Roman"/>
          <w:bCs/>
        </w:rPr>
        <w:t>個月內完成撥付手續，並保留由中央主管機關或地方主</w:t>
      </w:r>
      <w:r w:rsidR="0091193C" w:rsidRPr="005354FC">
        <w:rPr>
          <w:rFonts w:ascii="Times New Roman" w:hAnsi="Times New Roman"/>
          <w:bCs/>
        </w:rPr>
        <w:t>管</w:t>
      </w:r>
      <w:r w:rsidRPr="005354FC">
        <w:rPr>
          <w:rFonts w:ascii="Times New Roman" w:hAnsi="Times New Roman"/>
          <w:bCs/>
        </w:rPr>
        <w:t>機關核付補助經費之彈性</w:t>
      </w:r>
      <w:r w:rsidRPr="005354FC">
        <w:rPr>
          <w:rFonts w:ascii="Times New Roman" w:hAnsi="Times New Roman"/>
        </w:rPr>
        <w:t>。</w:t>
      </w:r>
    </w:p>
    <w:p w14:paraId="046ECF24" w14:textId="42719D73" w:rsidR="00DB334B" w:rsidRPr="005354FC" w:rsidRDefault="00DB334B" w:rsidP="000276C6">
      <w:pPr>
        <w:pStyle w:val="4"/>
        <w:rPr>
          <w:rFonts w:ascii="Times New Roman" w:hAnsi="Times New Roman"/>
        </w:rPr>
      </w:pPr>
      <w:r w:rsidRPr="005354FC">
        <w:rPr>
          <w:rFonts w:ascii="Times New Roman" w:hAnsi="Times New Roman"/>
        </w:rPr>
        <w:t>施行日期：為於</w:t>
      </w:r>
      <w:r w:rsidRPr="005354FC">
        <w:rPr>
          <w:rFonts w:ascii="Times New Roman" w:hAnsi="Times New Roman"/>
        </w:rPr>
        <w:t>COVID-19</w:t>
      </w:r>
      <w:r w:rsidRPr="005354FC">
        <w:rPr>
          <w:rFonts w:ascii="Times New Roman" w:hAnsi="Times New Roman"/>
        </w:rPr>
        <w:t>防治工作</w:t>
      </w:r>
      <w:proofErr w:type="gramStart"/>
      <w:r w:rsidRPr="005354FC">
        <w:rPr>
          <w:rFonts w:ascii="Times New Roman" w:hAnsi="Times New Roman"/>
        </w:rPr>
        <w:t>期間，</w:t>
      </w:r>
      <w:proofErr w:type="gramEnd"/>
      <w:r w:rsidRPr="005354FC">
        <w:rPr>
          <w:rFonts w:ascii="Times New Roman" w:hAnsi="Times New Roman"/>
        </w:rPr>
        <w:t>對於</w:t>
      </w:r>
      <w:r w:rsidR="00CD69B2" w:rsidRPr="00CD69B2">
        <w:rPr>
          <w:rFonts w:ascii="Times New Roman" w:hAnsi="Times New Roman"/>
        </w:rPr>
        <w:t>《補助辦法》</w:t>
      </w:r>
      <w:r w:rsidRPr="005354FC">
        <w:rPr>
          <w:rFonts w:ascii="Times New Roman" w:hAnsi="Times New Roman"/>
        </w:rPr>
        <w:t>適用對象提供一致性保障，爰以</w:t>
      </w:r>
      <w:r w:rsidRPr="005354FC">
        <w:rPr>
          <w:rFonts w:ascii="Times New Roman" w:hAnsi="Times New Roman"/>
        </w:rPr>
        <w:t>COVID-19</w:t>
      </w:r>
      <w:r w:rsidRPr="005354FC">
        <w:rPr>
          <w:rFonts w:ascii="Times New Roman" w:hAnsi="Times New Roman"/>
        </w:rPr>
        <w:t>公告為第五類傳染病之日期</w:t>
      </w:r>
      <w:r w:rsidRPr="005354FC">
        <w:rPr>
          <w:rFonts w:ascii="Times New Roman" w:hAnsi="Times New Roman"/>
        </w:rPr>
        <w:t>(109</w:t>
      </w:r>
      <w:r w:rsidRPr="005354FC">
        <w:rPr>
          <w:rFonts w:ascii="Times New Roman" w:hAnsi="Times New Roman"/>
        </w:rPr>
        <w:t>年</w:t>
      </w:r>
      <w:r w:rsidRPr="005354FC">
        <w:rPr>
          <w:rFonts w:ascii="Times New Roman" w:hAnsi="Times New Roman"/>
        </w:rPr>
        <w:t>1</w:t>
      </w:r>
      <w:r w:rsidRPr="005354FC">
        <w:rPr>
          <w:rFonts w:ascii="Times New Roman" w:hAnsi="Times New Roman"/>
        </w:rPr>
        <w:t>月</w:t>
      </w:r>
      <w:r w:rsidRPr="005354FC">
        <w:rPr>
          <w:rFonts w:ascii="Times New Roman" w:hAnsi="Times New Roman"/>
        </w:rPr>
        <w:t>15</w:t>
      </w:r>
      <w:r w:rsidRPr="005354FC">
        <w:rPr>
          <w:rFonts w:ascii="Times New Roman" w:hAnsi="Times New Roman"/>
        </w:rPr>
        <w:t>日</w:t>
      </w:r>
      <w:r w:rsidRPr="005354FC">
        <w:rPr>
          <w:rFonts w:ascii="Times New Roman" w:hAnsi="Times New Roman"/>
        </w:rPr>
        <w:t>)</w:t>
      </w:r>
      <w:r w:rsidRPr="005354FC">
        <w:rPr>
          <w:rFonts w:ascii="Times New Roman" w:hAnsi="Times New Roman"/>
        </w:rPr>
        <w:t>，為本次修正條文施行日期。</w:t>
      </w:r>
    </w:p>
    <w:p w14:paraId="44726A2E" w14:textId="77777777" w:rsidR="008F143D" w:rsidRPr="005354FC" w:rsidRDefault="008F143D" w:rsidP="008F143D">
      <w:pPr>
        <w:pStyle w:val="3"/>
        <w:ind w:left="1957" w:hanging="1299"/>
        <w:rPr>
          <w:rFonts w:ascii="Times New Roman" w:hAnsi="Times New Roman"/>
        </w:rPr>
      </w:pPr>
      <w:r w:rsidRPr="005354FC">
        <w:rPr>
          <w:rFonts w:ascii="Times New Roman" w:hAnsi="Times New Roman"/>
        </w:rPr>
        <w:t>「執行</w:t>
      </w:r>
      <w:r w:rsidRPr="005354FC">
        <w:rPr>
          <w:rFonts w:ascii="Times New Roman" w:hAnsi="Times New Roman"/>
        </w:rPr>
        <w:t>COVID-19</w:t>
      </w:r>
      <w:r w:rsidRPr="005354FC">
        <w:rPr>
          <w:rFonts w:ascii="Times New Roman" w:hAnsi="Times New Roman"/>
        </w:rPr>
        <w:t>防治工作」致「傷病」之判定</w:t>
      </w:r>
    </w:p>
    <w:p w14:paraId="74605035" w14:textId="2DB4630D" w:rsidR="008F143D" w:rsidRPr="005354FC" w:rsidRDefault="008F143D" w:rsidP="008F143D">
      <w:pPr>
        <w:pStyle w:val="4"/>
        <w:rPr>
          <w:rFonts w:ascii="Times New Roman" w:hAnsi="Times New Roman"/>
        </w:rPr>
      </w:pPr>
      <w:bookmarkStart w:id="3" w:name="_Hlk139958705"/>
      <w:r w:rsidRPr="005354FC">
        <w:rPr>
          <w:rFonts w:ascii="Times New Roman" w:hAnsi="Times New Roman"/>
        </w:rPr>
        <w:t>審議小組對傷病之認定</w:t>
      </w:r>
      <w:r w:rsidR="000276C6" w:rsidRPr="005354FC">
        <w:rPr>
          <w:rFonts w:ascii="Times New Roman" w:hAnsi="Times New Roman"/>
        </w:rPr>
        <w:t>，</w:t>
      </w:r>
      <w:r w:rsidRPr="005354FC">
        <w:rPr>
          <w:rFonts w:ascii="Times New Roman" w:hAnsi="Times New Roman"/>
        </w:rPr>
        <w:t>審酌當時可獲得之治療及防疫物資整備狀況，主要考量項目包括：</w:t>
      </w:r>
    </w:p>
    <w:p w14:paraId="2DF1F7DE" w14:textId="77777777" w:rsidR="008F143D" w:rsidRPr="005354FC" w:rsidRDefault="008F143D" w:rsidP="008F143D">
      <w:pPr>
        <w:pStyle w:val="5"/>
        <w:tabs>
          <w:tab w:val="left" w:pos="1985"/>
        </w:tabs>
        <w:ind w:left="2030" w:hanging="840"/>
        <w:rPr>
          <w:rFonts w:ascii="Times New Roman" w:hAnsi="Times New Roman"/>
        </w:rPr>
      </w:pPr>
      <w:proofErr w:type="gramStart"/>
      <w:r w:rsidRPr="005354FC">
        <w:rPr>
          <w:rFonts w:ascii="Times New Roman" w:hAnsi="Times New Roman"/>
        </w:rPr>
        <w:t>注射型抗病毒</w:t>
      </w:r>
      <w:proofErr w:type="gramEnd"/>
      <w:r w:rsidRPr="005354FC">
        <w:rPr>
          <w:rFonts w:ascii="Times New Roman" w:hAnsi="Times New Roman"/>
        </w:rPr>
        <w:t>藥物</w:t>
      </w:r>
      <w:proofErr w:type="spellStart"/>
      <w:r w:rsidRPr="005354FC">
        <w:rPr>
          <w:rFonts w:ascii="Times New Roman" w:hAnsi="Times New Roman"/>
        </w:rPr>
        <w:t>Remdesivir</w:t>
      </w:r>
      <w:proofErr w:type="spellEnd"/>
      <w:r w:rsidRPr="005354FC">
        <w:rPr>
          <w:rFonts w:ascii="Times New Roman" w:hAnsi="Times New Roman"/>
        </w:rPr>
        <w:t>於</w:t>
      </w:r>
      <w:r w:rsidRPr="005354FC">
        <w:rPr>
          <w:rFonts w:ascii="Times New Roman" w:hAnsi="Times New Roman"/>
        </w:rPr>
        <w:t>109</w:t>
      </w:r>
      <w:r w:rsidRPr="005354FC">
        <w:rPr>
          <w:rFonts w:ascii="Times New Roman" w:hAnsi="Times New Roman"/>
        </w:rPr>
        <w:t>年</w:t>
      </w:r>
      <w:r w:rsidRPr="005354FC">
        <w:rPr>
          <w:rFonts w:ascii="Times New Roman" w:hAnsi="Times New Roman"/>
        </w:rPr>
        <w:t>12</w:t>
      </w:r>
      <w:r w:rsidRPr="005354FC">
        <w:rPr>
          <w:rFonts w:ascii="Times New Roman" w:hAnsi="Times New Roman"/>
        </w:rPr>
        <w:t>月起開始使用。</w:t>
      </w:r>
    </w:p>
    <w:p w14:paraId="36BEC7CE" w14:textId="77777777" w:rsidR="008F143D" w:rsidRPr="005354FC" w:rsidRDefault="008F143D" w:rsidP="008F143D">
      <w:pPr>
        <w:pStyle w:val="5"/>
        <w:tabs>
          <w:tab w:val="left" w:pos="1985"/>
        </w:tabs>
        <w:ind w:left="2030" w:hanging="840"/>
        <w:rPr>
          <w:rFonts w:ascii="Times New Roman" w:hAnsi="Times New Roman"/>
        </w:rPr>
      </w:pPr>
      <w:r w:rsidRPr="005354FC">
        <w:rPr>
          <w:rFonts w:ascii="Times New Roman" w:hAnsi="Times New Roman"/>
        </w:rPr>
        <w:t>口服抗病毒藥物</w:t>
      </w:r>
      <w:proofErr w:type="spellStart"/>
      <w:r w:rsidRPr="005354FC">
        <w:rPr>
          <w:rFonts w:ascii="Times New Roman" w:hAnsi="Times New Roman"/>
        </w:rPr>
        <w:t>Paxlovid</w:t>
      </w:r>
      <w:proofErr w:type="spellEnd"/>
      <w:r w:rsidRPr="005354FC">
        <w:rPr>
          <w:rFonts w:ascii="Times New Roman" w:hAnsi="Times New Roman"/>
        </w:rPr>
        <w:t>及</w:t>
      </w:r>
      <w:proofErr w:type="spellStart"/>
      <w:r w:rsidRPr="005354FC">
        <w:rPr>
          <w:rFonts w:ascii="Times New Roman" w:hAnsi="Times New Roman"/>
        </w:rPr>
        <w:t>Molnupiravir</w:t>
      </w:r>
      <w:proofErr w:type="spellEnd"/>
      <w:r w:rsidRPr="005354FC">
        <w:rPr>
          <w:rFonts w:ascii="Times New Roman" w:hAnsi="Times New Roman"/>
        </w:rPr>
        <w:t>於</w:t>
      </w:r>
      <w:r w:rsidRPr="005354FC">
        <w:rPr>
          <w:rFonts w:ascii="Times New Roman" w:hAnsi="Times New Roman"/>
        </w:rPr>
        <w:t>111</w:t>
      </w:r>
      <w:r w:rsidRPr="005354FC">
        <w:rPr>
          <w:rFonts w:ascii="Times New Roman" w:hAnsi="Times New Roman"/>
        </w:rPr>
        <w:t>年</w:t>
      </w:r>
      <w:r w:rsidRPr="005354FC">
        <w:rPr>
          <w:rFonts w:ascii="Times New Roman" w:hAnsi="Times New Roman"/>
        </w:rPr>
        <w:t>1</w:t>
      </w:r>
      <w:r w:rsidRPr="005354FC">
        <w:rPr>
          <w:rFonts w:ascii="Times New Roman" w:hAnsi="Times New Roman"/>
        </w:rPr>
        <w:t>月底開始提供。</w:t>
      </w:r>
    </w:p>
    <w:p w14:paraId="5004009A" w14:textId="77777777" w:rsidR="008F143D" w:rsidRPr="005354FC" w:rsidRDefault="008F143D" w:rsidP="008F143D">
      <w:pPr>
        <w:pStyle w:val="5"/>
        <w:tabs>
          <w:tab w:val="left" w:pos="1985"/>
        </w:tabs>
        <w:ind w:left="2030" w:hanging="840"/>
        <w:rPr>
          <w:rFonts w:ascii="Times New Roman" w:hAnsi="Times New Roman"/>
        </w:rPr>
      </w:pPr>
      <w:r w:rsidRPr="005354FC">
        <w:rPr>
          <w:rFonts w:ascii="Times New Roman" w:hAnsi="Times New Roman"/>
        </w:rPr>
        <w:t>醫護人員之第</w:t>
      </w:r>
      <w:r w:rsidRPr="005354FC">
        <w:rPr>
          <w:rFonts w:ascii="Times New Roman" w:hAnsi="Times New Roman"/>
        </w:rPr>
        <w:t>3</w:t>
      </w:r>
      <w:r w:rsidRPr="005354FC">
        <w:rPr>
          <w:rFonts w:ascii="Times New Roman" w:hAnsi="Times New Roman"/>
        </w:rPr>
        <w:t>劑</w:t>
      </w:r>
      <w:r w:rsidRPr="005354FC">
        <w:rPr>
          <w:rFonts w:ascii="Times New Roman" w:hAnsi="Times New Roman"/>
        </w:rPr>
        <w:t>COVID-19</w:t>
      </w:r>
      <w:r w:rsidRPr="005354FC">
        <w:rPr>
          <w:rFonts w:ascii="Times New Roman" w:hAnsi="Times New Roman"/>
        </w:rPr>
        <w:t>疫苗接種自</w:t>
      </w:r>
      <w:r w:rsidRPr="005354FC">
        <w:rPr>
          <w:rFonts w:ascii="Times New Roman" w:hAnsi="Times New Roman"/>
        </w:rPr>
        <w:t>110</w:t>
      </w:r>
      <w:r w:rsidRPr="005354FC">
        <w:rPr>
          <w:rFonts w:ascii="Times New Roman" w:hAnsi="Times New Roman"/>
        </w:rPr>
        <w:t>年</w:t>
      </w:r>
      <w:r w:rsidRPr="005354FC">
        <w:rPr>
          <w:rFonts w:ascii="Times New Roman" w:hAnsi="Times New Roman"/>
        </w:rPr>
        <w:t>12</w:t>
      </w:r>
      <w:r w:rsidRPr="005354FC">
        <w:rPr>
          <w:rFonts w:ascii="Times New Roman" w:hAnsi="Times New Roman"/>
        </w:rPr>
        <w:t>月開始實施。</w:t>
      </w:r>
    </w:p>
    <w:p w14:paraId="39354B53" w14:textId="62CBA4CC" w:rsidR="00C27B5C" w:rsidRPr="005354FC" w:rsidRDefault="00C27B5C" w:rsidP="008F143D">
      <w:pPr>
        <w:pStyle w:val="4"/>
        <w:rPr>
          <w:rFonts w:ascii="Times New Roman" w:hAnsi="Times New Roman"/>
        </w:rPr>
      </w:pPr>
      <w:proofErr w:type="gramStart"/>
      <w:r w:rsidRPr="005354FC">
        <w:rPr>
          <w:rFonts w:ascii="Times New Roman" w:hAnsi="Times New Roman"/>
        </w:rPr>
        <w:t>據衛福部查</w:t>
      </w:r>
      <w:proofErr w:type="gramEnd"/>
      <w:r w:rsidRPr="005354FC">
        <w:rPr>
          <w:rFonts w:ascii="Times New Roman" w:hAnsi="Times New Roman"/>
        </w:rPr>
        <w:t>復說明，</w:t>
      </w:r>
      <w:r w:rsidR="0054726F" w:rsidRPr="00CD69B2">
        <w:rPr>
          <w:rFonts w:ascii="Times New Roman" w:hAnsi="Times New Roman"/>
        </w:rPr>
        <w:t>《</w:t>
      </w:r>
      <w:r w:rsidR="0054726F" w:rsidRPr="00383361">
        <w:rPr>
          <w:rFonts w:ascii="Times New Roman" w:hAnsi="Times New Roman"/>
        </w:rPr>
        <w:t>傳染病防治法</w:t>
      </w:r>
      <w:r w:rsidR="0054726F" w:rsidRPr="00CD69B2">
        <w:rPr>
          <w:rFonts w:ascii="Times New Roman" w:hAnsi="Times New Roman"/>
        </w:rPr>
        <w:t>》</w:t>
      </w:r>
      <w:r w:rsidRPr="005354FC">
        <w:rPr>
          <w:rFonts w:ascii="Times New Roman" w:hAnsi="Times New Roman"/>
        </w:rPr>
        <w:t>第</w:t>
      </w:r>
      <w:r w:rsidRPr="005354FC">
        <w:rPr>
          <w:rFonts w:ascii="Times New Roman" w:hAnsi="Times New Roman"/>
        </w:rPr>
        <w:t>74</w:t>
      </w:r>
      <w:r w:rsidRPr="005354FC">
        <w:rPr>
          <w:rFonts w:ascii="Times New Roman" w:hAnsi="Times New Roman"/>
        </w:rPr>
        <w:t>條第</w:t>
      </w:r>
      <w:r w:rsidRPr="005354FC">
        <w:rPr>
          <w:rFonts w:ascii="Times New Roman" w:hAnsi="Times New Roman"/>
        </w:rPr>
        <w:t>1</w:t>
      </w:r>
      <w:r w:rsidRPr="005354FC">
        <w:rPr>
          <w:rFonts w:ascii="Times New Roman" w:hAnsi="Times New Roman"/>
        </w:rPr>
        <w:t>項所定「酌予補助」既屬鼓勵慰助性質，不同階段從事防治工作，以及不同防治工作內容間，所面臨的風險有所差異，</w:t>
      </w:r>
      <w:proofErr w:type="gramStart"/>
      <w:r w:rsidRPr="005354FC">
        <w:rPr>
          <w:rFonts w:ascii="Times New Roman" w:hAnsi="Times New Roman"/>
        </w:rPr>
        <w:t>故核</w:t>
      </w:r>
      <w:proofErr w:type="gramEnd"/>
      <w:r w:rsidRPr="005354FC">
        <w:rPr>
          <w:rFonts w:ascii="Times New Roman" w:hAnsi="Times New Roman"/>
        </w:rPr>
        <w:t>予補助之範圍自當視疫情狀況及資源到位與否而異。</w:t>
      </w:r>
      <w:proofErr w:type="gramStart"/>
      <w:r w:rsidRPr="005354FC">
        <w:rPr>
          <w:rFonts w:ascii="Times New Roman" w:hAnsi="Times New Roman"/>
        </w:rPr>
        <w:t>爰</w:t>
      </w:r>
      <w:proofErr w:type="gramEnd"/>
      <w:r w:rsidRPr="005354FC">
        <w:rPr>
          <w:rFonts w:ascii="Times New Roman" w:hAnsi="Times New Roman"/>
        </w:rPr>
        <w:t>此，該部審議小組會審酌個案染疫當時之疾病特性、防疫物資整備及治療方法</w:t>
      </w:r>
      <w:proofErr w:type="gramStart"/>
      <w:r w:rsidRPr="005354FC">
        <w:rPr>
          <w:rFonts w:ascii="Times New Roman" w:hAnsi="Times New Roman"/>
        </w:rPr>
        <w:t>有無等狀</w:t>
      </w:r>
      <w:proofErr w:type="gramEnd"/>
      <w:r w:rsidRPr="005354FC">
        <w:rPr>
          <w:rFonts w:ascii="Times New Roman" w:hAnsi="Times New Roman"/>
        </w:rPr>
        <w:t>況，以及個案執行工作之內容、感染之事實經過、接觸史紀錄、發病歷程、臨床症狀之輕重（如有無肺炎）、診療處置之過程、特殊情形（如懷孕）、染疫後之心理壓力及有無可供參考之前案審定結果等，核定補助金</w:t>
      </w:r>
      <w:r w:rsidRPr="005354FC">
        <w:rPr>
          <w:rFonts w:ascii="Times New Roman" w:hAnsi="Times New Roman"/>
        </w:rPr>
        <w:lastRenderedPageBreak/>
        <w:t>額。</w:t>
      </w:r>
    </w:p>
    <w:p w14:paraId="6ADEDEB5" w14:textId="1CA6558E" w:rsidR="00C27B5C" w:rsidRPr="005354FC" w:rsidRDefault="00C27B5C" w:rsidP="00C27B5C">
      <w:pPr>
        <w:pStyle w:val="4"/>
        <w:rPr>
          <w:rFonts w:ascii="Times New Roman" w:hAnsi="Times New Roman"/>
        </w:rPr>
      </w:pPr>
      <w:r w:rsidRPr="005354FC">
        <w:rPr>
          <w:rFonts w:ascii="Times New Roman" w:hAnsi="Times New Roman"/>
        </w:rPr>
        <w:t>又因</w:t>
      </w:r>
      <w:proofErr w:type="gramStart"/>
      <w:r w:rsidRPr="005354FC">
        <w:rPr>
          <w:rFonts w:ascii="Times New Roman" w:hAnsi="Times New Roman"/>
        </w:rPr>
        <w:t>注射型抗病毒</w:t>
      </w:r>
      <w:proofErr w:type="gramEnd"/>
      <w:r w:rsidRPr="005354FC">
        <w:rPr>
          <w:rFonts w:ascii="Times New Roman" w:hAnsi="Times New Roman"/>
        </w:rPr>
        <w:t>藥物</w:t>
      </w:r>
      <w:proofErr w:type="spellStart"/>
      <w:r w:rsidRPr="005354FC">
        <w:rPr>
          <w:rFonts w:ascii="Times New Roman" w:hAnsi="Times New Roman"/>
        </w:rPr>
        <w:t>Remdesivir</w:t>
      </w:r>
      <w:proofErr w:type="spellEnd"/>
      <w:r w:rsidRPr="005354FC">
        <w:rPr>
          <w:rFonts w:ascii="Times New Roman" w:hAnsi="Times New Roman"/>
        </w:rPr>
        <w:t>於</w:t>
      </w:r>
      <w:r w:rsidRPr="005354FC">
        <w:rPr>
          <w:rFonts w:ascii="Times New Roman" w:hAnsi="Times New Roman"/>
        </w:rPr>
        <w:t>109</w:t>
      </w:r>
      <w:r w:rsidRPr="005354FC">
        <w:rPr>
          <w:rFonts w:ascii="Times New Roman" w:hAnsi="Times New Roman"/>
        </w:rPr>
        <w:t>年</w:t>
      </w:r>
      <w:r w:rsidRPr="005354FC">
        <w:rPr>
          <w:rFonts w:ascii="Times New Roman" w:hAnsi="Times New Roman"/>
        </w:rPr>
        <w:t>12</w:t>
      </w:r>
      <w:r w:rsidRPr="005354FC">
        <w:rPr>
          <w:rFonts w:ascii="Times New Roman" w:hAnsi="Times New Roman"/>
        </w:rPr>
        <w:t>月起開始使用、醫護人員之第</w:t>
      </w:r>
      <w:r w:rsidRPr="005354FC">
        <w:rPr>
          <w:rFonts w:ascii="Times New Roman" w:hAnsi="Times New Roman"/>
        </w:rPr>
        <w:t>3</w:t>
      </w:r>
      <w:r w:rsidRPr="005354FC">
        <w:rPr>
          <w:rFonts w:ascii="Times New Roman" w:hAnsi="Times New Roman"/>
        </w:rPr>
        <w:t>劑</w:t>
      </w:r>
      <w:r w:rsidRPr="005354FC">
        <w:rPr>
          <w:rFonts w:ascii="Times New Roman" w:hAnsi="Times New Roman"/>
        </w:rPr>
        <w:t>COVID-19</w:t>
      </w:r>
      <w:r w:rsidRPr="005354FC">
        <w:rPr>
          <w:rFonts w:ascii="Times New Roman" w:hAnsi="Times New Roman"/>
        </w:rPr>
        <w:t>疫苗接種自</w:t>
      </w:r>
      <w:r w:rsidRPr="005354FC">
        <w:rPr>
          <w:rFonts w:ascii="Times New Roman" w:hAnsi="Times New Roman"/>
        </w:rPr>
        <w:t>110</w:t>
      </w:r>
      <w:r w:rsidRPr="005354FC">
        <w:rPr>
          <w:rFonts w:ascii="Times New Roman" w:hAnsi="Times New Roman"/>
        </w:rPr>
        <w:t>年</w:t>
      </w:r>
      <w:r w:rsidRPr="005354FC">
        <w:rPr>
          <w:rFonts w:ascii="Times New Roman" w:hAnsi="Times New Roman"/>
        </w:rPr>
        <w:t>12</w:t>
      </w:r>
      <w:r w:rsidRPr="005354FC">
        <w:rPr>
          <w:rFonts w:ascii="Times New Roman" w:hAnsi="Times New Roman"/>
        </w:rPr>
        <w:t>月開始實施、口服抗病毒藥物</w:t>
      </w:r>
      <w:proofErr w:type="spellStart"/>
      <w:r w:rsidRPr="005354FC">
        <w:rPr>
          <w:rFonts w:ascii="Times New Roman" w:hAnsi="Times New Roman"/>
        </w:rPr>
        <w:t>Paxlovid</w:t>
      </w:r>
      <w:proofErr w:type="spellEnd"/>
      <w:r w:rsidRPr="005354FC">
        <w:rPr>
          <w:rFonts w:ascii="Times New Roman" w:hAnsi="Times New Roman"/>
        </w:rPr>
        <w:t>及</w:t>
      </w:r>
      <w:proofErr w:type="spellStart"/>
      <w:r w:rsidRPr="005354FC">
        <w:rPr>
          <w:rFonts w:ascii="Times New Roman" w:hAnsi="Times New Roman"/>
        </w:rPr>
        <w:t>Molnupiravir</w:t>
      </w:r>
      <w:proofErr w:type="spellEnd"/>
      <w:r w:rsidRPr="005354FC">
        <w:rPr>
          <w:rFonts w:ascii="Times New Roman" w:hAnsi="Times New Roman"/>
        </w:rPr>
        <w:t>於</w:t>
      </w:r>
      <w:r w:rsidRPr="005354FC">
        <w:rPr>
          <w:rFonts w:ascii="Times New Roman" w:hAnsi="Times New Roman"/>
        </w:rPr>
        <w:t>111</w:t>
      </w:r>
      <w:r w:rsidRPr="005354FC">
        <w:rPr>
          <w:rFonts w:ascii="Times New Roman" w:hAnsi="Times New Roman"/>
        </w:rPr>
        <w:t>年</w:t>
      </w:r>
      <w:r w:rsidRPr="005354FC">
        <w:rPr>
          <w:rFonts w:ascii="Times New Roman" w:hAnsi="Times New Roman"/>
        </w:rPr>
        <w:t>1</w:t>
      </w:r>
      <w:r w:rsidRPr="005354FC">
        <w:rPr>
          <w:rFonts w:ascii="Times New Roman" w:hAnsi="Times New Roman"/>
        </w:rPr>
        <w:t>月底開始提供等，以及</w:t>
      </w:r>
      <w:r w:rsidRPr="005354FC">
        <w:rPr>
          <w:rFonts w:ascii="Times New Roman" w:hAnsi="Times New Roman"/>
        </w:rPr>
        <w:t>COVID-19</w:t>
      </w:r>
      <w:r w:rsidRPr="005354FC">
        <w:rPr>
          <w:rFonts w:ascii="Times New Roman" w:hAnsi="Times New Roman"/>
        </w:rPr>
        <w:t>之疾病特性流感化、</w:t>
      </w:r>
      <w:proofErr w:type="gramStart"/>
      <w:r w:rsidRPr="005354FC">
        <w:rPr>
          <w:rFonts w:ascii="Times New Roman" w:hAnsi="Times New Roman"/>
        </w:rPr>
        <w:t>輕症</w:t>
      </w:r>
      <w:proofErr w:type="gramEnd"/>
      <w:r w:rsidRPr="005354FC">
        <w:rPr>
          <w:rFonts w:ascii="Times New Roman" w:hAnsi="Times New Roman"/>
        </w:rPr>
        <w:t>化，經考量自</w:t>
      </w:r>
      <w:r w:rsidRPr="005354FC">
        <w:rPr>
          <w:rFonts w:ascii="Times New Roman" w:hAnsi="Times New Roman"/>
        </w:rPr>
        <w:t>111</w:t>
      </w:r>
      <w:r w:rsidRPr="005354FC">
        <w:rPr>
          <w:rFonts w:ascii="Times New Roman" w:hAnsi="Times New Roman"/>
        </w:rPr>
        <w:t>年</w:t>
      </w:r>
      <w:r w:rsidRPr="005354FC">
        <w:rPr>
          <w:rFonts w:ascii="Times New Roman" w:hAnsi="Times New Roman"/>
        </w:rPr>
        <w:t>2</w:t>
      </w:r>
      <w:r w:rsidRPr="005354FC">
        <w:rPr>
          <w:rFonts w:ascii="Times New Roman" w:hAnsi="Times New Roman"/>
        </w:rPr>
        <w:t>月起，國內預防與</w:t>
      </w:r>
      <w:proofErr w:type="gramStart"/>
      <w:r w:rsidRPr="005354FC">
        <w:rPr>
          <w:rFonts w:ascii="Times New Roman" w:hAnsi="Times New Roman"/>
        </w:rPr>
        <w:t>治療方式均已完</w:t>
      </w:r>
      <w:proofErr w:type="gramEnd"/>
      <w:r w:rsidRPr="005354FC">
        <w:rPr>
          <w:rFonts w:ascii="Times New Roman" w:hAnsi="Times New Roman"/>
        </w:rPr>
        <w:t>善，又疾病特性明確，與疫情爆發初期之風險情形顯然有別，是以如個案症狀輕微、無肺炎徵候、未住院治療或未使用抗病毒藥物，鑑於此時客觀情形已與疫情爆發初期之缺乏疫苗及治療藥物，因此難以有效預防或阻止重症及死亡之發生，且疾病特性未明之情形顯然有別，審議小組認定前揭個案不符</w:t>
      </w:r>
      <w:r w:rsidR="00CD69B2" w:rsidRPr="00CD69B2">
        <w:rPr>
          <w:rFonts w:ascii="Times New Roman" w:hAnsi="Times New Roman"/>
        </w:rPr>
        <w:t>《補助辦法》</w:t>
      </w:r>
      <w:r w:rsidRPr="005354FC">
        <w:rPr>
          <w:rFonts w:ascii="Times New Roman" w:hAnsi="Times New Roman"/>
        </w:rPr>
        <w:t>第</w:t>
      </w:r>
      <w:r w:rsidRPr="005354FC">
        <w:rPr>
          <w:rFonts w:ascii="Times New Roman" w:hAnsi="Times New Roman"/>
        </w:rPr>
        <w:t>2</w:t>
      </w:r>
      <w:r w:rsidRPr="005354FC">
        <w:rPr>
          <w:rFonts w:ascii="Times New Roman" w:hAnsi="Times New Roman"/>
        </w:rPr>
        <w:t>條第</w:t>
      </w:r>
      <w:r w:rsidRPr="005354FC">
        <w:rPr>
          <w:rFonts w:ascii="Times New Roman" w:hAnsi="Times New Roman"/>
        </w:rPr>
        <w:t>1</w:t>
      </w:r>
      <w:r w:rsidRPr="005354FC">
        <w:rPr>
          <w:rFonts w:ascii="Times New Roman" w:hAnsi="Times New Roman"/>
        </w:rPr>
        <w:t>項所定之傷病要件。</w:t>
      </w:r>
    </w:p>
    <w:bookmarkEnd w:id="3"/>
    <w:p w14:paraId="157E3331" w14:textId="77777777" w:rsidR="008F143D" w:rsidRPr="005354FC" w:rsidRDefault="008F143D" w:rsidP="008F143D">
      <w:pPr>
        <w:pStyle w:val="3"/>
        <w:ind w:left="1957" w:hanging="1299"/>
        <w:rPr>
          <w:rFonts w:ascii="Times New Roman" w:hAnsi="Times New Roman"/>
        </w:rPr>
      </w:pPr>
      <w:r w:rsidRPr="005354FC">
        <w:rPr>
          <w:rFonts w:ascii="Times New Roman" w:hAnsi="Times New Roman"/>
        </w:rPr>
        <w:t>「執行</w:t>
      </w:r>
      <w:r w:rsidRPr="005354FC">
        <w:rPr>
          <w:rFonts w:ascii="Times New Roman" w:hAnsi="Times New Roman"/>
        </w:rPr>
        <w:t>COVID-19</w:t>
      </w:r>
      <w:r w:rsidRPr="005354FC">
        <w:rPr>
          <w:rFonts w:ascii="Times New Roman" w:hAnsi="Times New Roman"/>
        </w:rPr>
        <w:t>防治工作」致「身心障礙」之判定</w:t>
      </w:r>
    </w:p>
    <w:p w14:paraId="257E9DAB" w14:textId="3892DD05" w:rsidR="008F143D" w:rsidRPr="005354FC" w:rsidRDefault="008F143D" w:rsidP="00133606">
      <w:pPr>
        <w:pStyle w:val="3"/>
        <w:numPr>
          <w:ilvl w:val="0"/>
          <w:numId w:val="0"/>
        </w:numPr>
        <w:ind w:left="1330"/>
        <w:rPr>
          <w:rFonts w:ascii="Times New Roman" w:hAnsi="Times New Roman"/>
        </w:rPr>
      </w:pPr>
      <w:r w:rsidRPr="005354FC">
        <w:rPr>
          <w:rFonts w:ascii="Times New Roman" w:hAnsi="Times New Roman"/>
        </w:rPr>
        <w:t xml:space="preserve">    </w:t>
      </w:r>
      <w:r w:rsidRPr="005354FC">
        <w:rPr>
          <w:rFonts w:ascii="Times New Roman" w:hAnsi="Times New Roman"/>
        </w:rPr>
        <w:t>身心障礙等級之鑑定，依身心障礙者權益保障法及其相關法規之規定；又</w:t>
      </w:r>
      <w:r w:rsidR="00CD69B2" w:rsidRPr="00CD69B2">
        <w:rPr>
          <w:rFonts w:ascii="Times New Roman" w:hAnsi="Times New Roman"/>
        </w:rPr>
        <w:t>《補助辦法》</w:t>
      </w:r>
      <w:r w:rsidRPr="005354FC">
        <w:rPr>
          <w:rFonts w:ascii="Times New Roman" w:hAnsi="Times New Roman"/>
        </w:rPr>
        <w:t>第</w:t>
      </w:r>
      <w:r w:rsidRPr="005354FC">
        <w:rPr>
          <w:rFonts w:ascii="Times New Roman" w:hAnsi="Times New Roman"/>
        </w:rPr>
        <w:t>7</w:t>
      </w:r>
      <w:r w:rsidRPr="005354FC">
        <w:rPr>
          <w:rFonts w:ascii="Times New Roman" w:hAnsi="Times New Roman"/>
        </w:rPr>
        <w:t>條第</w:t>
      </w:r>
      <w:r w:rsidRPr="005354FC">
        <w:rPr>
          <w:rFonts w:ascii="Times New Roman" w:hAnsi="Times New Roman"/>
        </w:rPr>
        <w:t>2</w:t>
      </w:r>
      <w:r w:rsidRPr="005354FC">
        <w:rPr>
          <w:rFonts w:ascii="Times New Roman" w:hAnsi="Times New Roman"/>
        </w:rPr>
        <w:t>款規定，申請本辦法所定身心障礙補助，應檢附身心障礙證明。</w:t>
      </w:r>
    </w:p>
    <w:p w14:paraId="05736BD0" w14:textId="6FAD1E55" w:rsidR="008F143D" w:rsidRPr="005354FC" w:rsidRDefault="008F143D" w:rsidP="008F143D">
      <w:pPr>
        <w:pStyle w:val="3"/>
        <w:ind w:left="1418" w:hanging="760"/>
        <w:rPr>
          <w:rFonts w:ascii="Times New Roman" w:hAnsi="Times New Roman"/>
        </w:rPr>
      </w:pPr>
      <w:r w:rsidRPr="005354FC">
        <w:rPr>
          <w:rFonts w:ascii="Times New Roman" w:hAnsi="Times New Roman"/>
        </w:rPr>
        <w:t>「執行</w:t>
      </w:r>
      <w:r w:rsidRPr="005354FC">
        <w:rPr>
          <w:rFonts w:ascii="Times New Roman" w:hAnsi="Times New Roman"/>
        </w:rPr>
        <w:t>COVID-19</w:t>
      </w:r>
      <w:r w:rsidRPr="005354FC">
        <w:rPr>
          <w:rFonts w:ascii="Times New Roman" w:hAnsi="Times New Roman"/>
        </w:rPr>
        <w:t>防治工作」與「</w:t>
      </w:r>
      <w:r w:rsidR="004E40FF" w:rsidRPr="005354FC">
        <w:rPr>
          <w:rFonts w:ascii="Times New Roman" w:hAnsi="Times New Roman"/>
        </w:rPr>
        <w:t>致</w:t>
      </w:r>
      <w:r w:rsidRPr="005354FC">
        <w:rPr>
          <w:rFonts w:ascii="Times New Roman" w:hAnsi="Times New Roman"/>
        </w:rPr>
        <w:t>傷病</w:t>
      </w:r>
      <w:r w:rsidR="004E40FF" w:rsidRPr="005354FC">
        <w:rPr>
          <w:rFonts w:ascii="Times New Roman" w:hAnsi="Times New Roman"/>
        </w:rPr>
        <w:t>、</w:t>
      </w:r>
      <w:r w:rsidRPr="005354FC">
        <w:rPr>
          <w:rFonts w:ascii="Times New Roman" w:hAnsi="Times New Roman"/>
        </w:rPr>
        <w:t>身心障礙或死亡」之關聯性</w:t>
      </w:r>
    </w:p>
    <w:p w14:paraId="37FBB100" w14:textId="635E40E1" w:rsidR="008F143D" w:rsidRPr="005354FC" w:rsidRDefault="008F143D" w:rsidP="006F4596">
      <w:pPr>
        <w:pStyle w:val="4"/>
        <w:rPr>
          <w:rFonts w:ascii="Times New Roman" w:hAnsi="Times New Roman"/>
        </w:rPr>
      </w:pPr>
      <w:r w:rsidRPr="005354FC">
        <w:rPr>
          <w:rFonts w:ascii="Times New Roman" w:hAnsi="Times New Roman"/>
        </w:rPr>
        <w:t>依</w:t>
      </w:r>
      <w:r w:rsidR="00CD69B2" w:rsidRPr="00CD69B2">
        <w:rPr>
          <w:rFonts w:ascii="Times New Roman" w:hAnsi="Times New Roman"/>
        </w:rPr>
        <w:t>《補助辦法》</w:t>
      </w:r>
      <w:r w:rsidRPr="005354FC">
        <w:rPr>
          <w:rFonts w:ascii="Times New Roman" w:hAnsi="Times New Roman"/>
        </w:rPr>
        <w:t>第</w:t>
      </w:r>
      <w:r w:rsidRPr="005354FC">
        <w:rPr>
          <w:rFonts w:ascii="Times New Roman" w:hAnsi="Times New Roman"/>
        </w:rPr>
        <w:t>7</w:t>
      </w:r>
      <w:r w:rsidRPr="005354FC">
        <w:rPr>
          <w:rFonts w:ascii="Times New Roman" w:hAnsi="Times New Roman"/>
        </w:rPr>
        <w:t>條第</w:t>
      </w:r>
      <w:r w:rsidRPr="005354FC">
        <w:rPr>
          <w:rFonts w:ascii="Times New Roman" w:hAnsi="Times New Roman"/>
        </w:rPr>
        <w:t>1</w:t>
      </w:r>
      <w:r w:rsidRPr="005354FC">
        <w:rPr>
          <w:rFonts w:ascii="Times New Roman" w:hAnsi="Times New Roman"/>
        </w:rPr>
        <w:t>款至第</w:t>
      </w:r>
      <w:r w:rsidRPr="005354FC">
        <w:rPr>
          <w:rFonts w:ascii="Times New Roman" w:hAnsi="Times New Roman"/>
        </w:rPr>
        <w:t>3</w:t>
      </w:r>
      <w:r w:rsidRPr="005354FC">
        <w:rPr>
          <w:rFonts w:ascii="Times New Roman" w:hAnsi="Times New Roman"/>
        </w:rPr>
        <w:t>款規定，申請</w:t>
      </w:r>
      <w:r w:rsidR="00CD69B2" w:rsidRPr="00CD69B2">
        <w:rPr>
          <w:rFonts w:ascii="Times New Roman" w:hAnsi="Times New Roman"/>
        </w:rPr>
        <w:t>《補助辦法》</w:t>
      </w:r>
      <w:r w:rsidRPr="005354FC">
        <w:rPr>
          <w:rFonts w:ascii="Times New Roman" w:hAnsi="Times New Roman"/>
        </w:rPr>
        <w:t>所定補助應填具申請書，並檢附任職單位</w:t>
      </w:r>
      <w:proofErr w:type="gramStart"/>
      <w:r w:rsidRPr="005354FC">
        <w:rPr>
          <w:rFonts w:ascii="Times New Roman" w:hAnsi="Times New Roman"/>
        </w:rPr>
        <w:t>出具係因</w:t>
      </w:r>
      <w:proofErr w:type="gramEnd"/>
      <w:r w:rsidRPr="005354FC">
        <w:rPr>
          <w:rFonts w:ascii="Times New Roman" w:hAnsi="Times New Roman"/>
        </w:rPr>
        <w:t>執行防治工作致感染之證明文件。</w:t>
      </w:r>
    </w:p>
    <w:p w14:paraId="4DC22DCF" w14:textId="77777777" w:rsidR="008F143D" w:rsidRPr="005354FC" w:rsidRDefault="008F143D" w:rsidP="006F4596">
      <w:pPr>
        <w:pStyle w:val="4"/>
        <w:rPr>
          <w:rFonts w:ascii="Times New Roman" w:hAnsi="Times New Roman"/>
        </w:rPr>
      </w:pPr>
      <w:r w:rsidRPr="005354FC">
        <w:rPr>
          <w:rFonts w:ascii="Times New Roman" w:hAnsi="Times New Roman"/>
        </w:rPr>
        <w:t>審議</w:t>
      </w:r>
      <w:proofErr w:type="gramStart"/>
      <w:r w:rsidRPr="005354FC">
        <w:rPr>
          <w:rFonts w:ascii="Times New Roman" w:hAnsi="Times New Roman"/>
        </w:rPr>
        <w:t>小組除審酌</w:t>
      </w:r>
      <w:proofErr w:type="gramEnd"/>
      <w:r w:rsidRPr="005354FC">
        <w:rPr>
          <w:rFonts w:ascii="Times New Roman" w:hAnsi="Times New Roman"/>
        </w:rPr>
        <w:t>個案申請書所陳之感染事實經過及任職單位所出具證明文件之說明外，亦會檢視個案執行工作之內容、地點、發病歷程、疫情之流行情形與任職單位曾否就感染經過進行調查、有無相關調查報告或事證資料，如地方主管</w:t>
      </w:r>
      <w:r w:rsidRPr="005354FC">
        <w:rPr>
          <w:rFonts w:ascii="Times New Roman" w:hAnsi="Times New Roman"/>
        </w:rPr>
        <w:lastRenderedPageBreak/>
        <w:t>機關對個案曾進行疫情調查，也會調取該疫調報告加以審視，並本於醫藥、公衛專業及臨床經驗，審議執行防治工作與感染間之因果關係。</w:t>
      </w:r>
    </w:p>
    <w:p w14:paraId="76EF3E83" w14:textId="775B5DB3" w:rsidR="008F143D" w:rsidRPr="005354FC" w:rsidRDefault="008F143D" w:rsidP="008F143D">
      <w:pPr>
        <w:pStyle w:val="3"/>
        <w:ind w:left="1957" w:hanging="1299"/>
        <w:rPr>
          <w:rFonts w:ascii="Times New Roman" w:hAnsi="Times New Roman"/>
        </w:rPr>
      </w:pPr>
      <w:r w:rsidRPr="005354FC">
        <w:rPr>
          <w:rFonts w:ascii="Times New Roman" w:hAnsi="Times New Roman"/>
        </w:rPr>
        <w:t>經費編列</w:t>
      </w:r>
    </w:p>
    <w:p w14:paraId="252ED781" w14:textId="1A643D2F" w:rsidR="00180944" w:rsidRPr="005354FC" w:rsidRDefault="00180944" w:rsidP="00180944">
      <w:pPr>
        <w:pStyle w:val="3"/>
        <w:numPr>
          <w:ilvl w:val="0"/>
          <w:numId w:val="0"/>
        </w:numPr>
        <w:ind w:left="1330"/>
        <w:rPr>
          <w:rFonts w:ascii="Times New Roman" w:hAnsi="Times New Roman"/>
        </w:rPr>
      </w:pPr>
      <w:r w:rsidRPr="005354FC">
        <w:rPr>
          <w:rFonts w:ascii="Times New Roman" w:hAnsi="Times New Roman"/>
        </w:rPr>
        <w:t xml:space="preserve">    </w:t>
      </w:r>
      <w:r w:rsidR="00CD69B2" w:rsidRPr="00CD69B2">
        <w:rPr>
          <w:rFonts w:ascii="Times New Roman" w:hAnsi="Times New Roman"/>
        </w:rPr>
        <w:t>《補助辦法》</w:t>
      </w:r>
      <w:r w:rsidRPr="005354FC">
        <w:rPr>
          <w:rFonts w:ascii="Times New Roman" w:hAnsi="Times New Roman"/>
        </w:rPr>
        <w:t>所編列之預算，由</w:t>
      </w:r>
      <w:bookmarkStart w:id="4" w:name="_Hlk139889511"/>
      <w:r w:rsidRPr="005354FC">
        <w:rPr>
          <w:rFonts w:ascii="Times New Roman" w:hAnsi="Times New Roman"/>
        </w:rPr>
        <w:t>嚴重特殊傳染性肺炎防治及紓困振興特別預算</w:t>
      </w:r>
      <w:bookmarkEnd w:id="4"/>
      <w:r w:rsidRPr="005354FC">
        <w:rPr>
          <w:rFonts w:ascii="Times New Roman" w:hAnsi="Times New Roman"/>
        </w:rPr>
        <w:t>支應，此特別預算施行期間自</w:t>
      </w:r>
      <w:r w:rsidRPr="005354FC">
        <w:rPr>
          <w:rFonts w:ascii="Times New Roman" w:hAnsi="Times New Roman"/>
        </w:rPr>
        <w:t>109</w:t>
      </w:r>
      <w:r w:rsidRPr="005354FC">
        <w:rPr>
          <w:rFonts w:ascii="Times New Roman" w:hAnsi="Times New Roman"/>
        </w:rPr>
        <w:t>年</w:t>
      </w:r>
      <w:r w:rsidRPr="005354FC">
        <w:rPr>
          <w:rFonts w:ascii="Times New Roman" w:hAnsi="Times New Roman"/>
        </w:rPr>
        <w:t>1</w:t>
      </w:r>
      <w:r w:rsidRPr="005354FC">
        <w:rPr>
          <w:rFonts w:ascii="Times New Roman" w:hAnsi="Times New Roman"/>
        </w:rPr>
        <w:t>月</w:t>
      </w:r>
      <w:r w:rsidRPr="005354FC">
        <w:rPr>
          <w:rFonts w:ascii="Times New Roman" w:hAnsi="Times New Roman"/>
        </w:rPr>
        <w:t>15</w:t>
      </w:r>
      <w:r w:rsidRPr="005354FC">
        <w:rPr>
          <w:rFonts w:ascii="Times New Roman" w:hAnsi="Times New Roman"/>
        </w:rPr>
        <w:t>日起至</w:t>
      </w:r>
      <w:r w:rsidRPr="005354FC">
        <w:rPr>
          <w:rFonts w:ascii="Times New Roman" w:hAnsi="Times New Roman"/>
        </w:rPr>
        <w:t>112</w:t>
      </w:r>
      <w:r w:rsidRPr="005354FC">
        <w:rPr>
          <w:rFonts w:ascii="Times New Roman" w:hAnsi="Times New Roman"/>
        </w:rPr>
        <w:t>年</w:t>
      </w:r>
      <w:r w:rsidRPr="005354FC">
        <w:rPr>
          <w:rFonts w:ascii="Times New Roman" w:hAnsi="Times New Roman"/>
        </w:rPr>
        <w:t>6</w:t>
      </w:r>
      <w:r w:rsidRPr="005354FC">
        <w:rPr>
          <w:rFonts w:ascii="Times New Roman" w:hAnsi="Times New Roman"/>
        </w:rPr>
        <w:t>月</w:t>
      </w:r>
      <w:r w:rsidRPr="005354FC">
        <w:rPr>
          <w:rFonts w:ascii="Times New Roman" w:hAnsi="Times New Roman"/>
        </w:rPr>
        <w:t>30</w:t>
      </w:r>
      <w:r w:rsidRPr="005354FC">
        <w:rPr>
          <w:rFonts w:ascii="Times New Roman" w:hAnsi="Times New Roman"/>
        </w:rPr>
        <w:t>日止</w:t>
      </w:r>
      <w:r w:rsidR="002D6053">
        <w:rPr>
          <w:rStyle w:val="aff1"/>
          <w:rFonts w:ascii="Times New Roman" w:hAnsi="Times New Roman"/>
        </w:rPr>
        <w:footnoteReference w:id="5"/>
      </w:r>
      <w:r w:rsidRPr="005354FC">
        <w:rPr>
          <w:rFonts w:ascii="Times New Roman" w:hAnsi="Times New Roman"/>
        </w:rPr>
        <w:t>，非以年度編列，無年度編列預算資料</w:t>
      </w:r>
      <w:r w:rsidR="000276C6" w:rsidRPr="005354FC">
        <w:rPr>
          <w:rFonts w:ascii="Times New Roman" w:hAnsi="Times New Roman"/>
        </w:rPr>
        <w:t>。</w:t>
      </w:r>
      <w:r w:rsidR="00303A06" w:rsidRPr="005354FC">
        <w:rPr>
          <w:rFonts w:ascii="Times New Roman" w:hAnsi="Times New Roman"/>
        </w:rPr>
        <w:t>有關</w:t>
      </w:r>
      <w:r w:rsidR="000276C6" w:rsidRPr="005354FC">
        <w:rPr>
          <w:rFonts w:ascii="Times New Roman" w:hAnsi="Times New Roman"/>
        </w:rPr>
        <w:t>該</w:t>
      </w:r>
      <w:r w:rsidR="00CD69B2" w:rsidRPr="00CD69B2">
        <w:rPr>
          <w:rFonts w:ascii="Times New Roman" w:hAnsi="Times New Roman"/>
        </w:rPr>
        <w:t>《補助辦法》</w:t>
      </w:r>
      <w:r w:rsidR="000276C6" w:rsidRPr="005354FC">
        <w:rPr>
          <w:rFonts w:ascii="Times New Roman" w:hAnsi="Times New Roman"/>
        </w:rPr>
        <w:t>編列</w:t>
      </w:r>
      <w:r w:rsidR="00303A06" w:rsidRPr="005354FC">
        <w:rPr>
          <w:rFonts w:ascii="Times New Roman" w:hAnsi="Times New Roman"/>
        </w:rPr>
        <w:t>核定預算及執行情形如下表</w:t>
      </w:r>
      <w:r w:rsidRPr="005354FC">
        <w:rPr>
          <w:rFonts w:ascii="Times New Roman" w:hAnsi="Times New Roman"/>
        </w:rPr>
        <w:t>。</w:t>
      </w:r>
    </w:p>
    <w:p w14:paraId="1A8BED74" w14:textId="6329D0D4" w:rsidR="00303A06" w:rsidRPr="005354FC" w:rsidRDefault="00303A06" w:rsidP="00303A06">
      <w:pPr>
        <w:pStyle w:val="a3"/>
        <w:jc w:val="center"/>
        <w:rPr>
          <w:rFonts w:ascii="Times New Roman" w:hAnsi="Times New Roman"/>
        </w:rPr>
      </w:pPr>
      <w:r w:rsidRPr="005354FC">
        <w:rPr>
          <w:rFonts w:ascii="Times New Roman" w:hAnsi="Times New Roman"/>
        </w:rPr>
        <w:t>嚴重特殊傳染性肺炎防治及紓困振興特別預算執行情形統計表</w:t>
      </w:r>
    </w:p>
    <w:tbl>
      <w:tblPr>
        <w:tblStyle w:val="af9"/>
        <w:tblW w:w="8789" w:type="dxa"/>
        <w:tblInd w:w="-5" w:type="dxa"/>
        <w:tblLook w:val="04A0" w:firstRow="1" w:lastRow="0" w:firstColumn="1" w:lastColumn="0" w:noHBand="0" w:noVBand="1"/>
      </w:tblPr>
      <w:tblGrid>
        <w:gridCol w:w="3119"/>
        <w:gridCol w:w="3827"/>
        <w:gridCol w:w="1843"/>
      </w:tblGrid>
      <w:tr w:rsidR="00180944" w:rsidRPr="005354FC" w14:paraId="37E9DF9F" w14:textId="77777777" w:rsidTr="00303A06">
        <w:tc>
          <w:tcPr>
            <w:tcW w:w="3119" w:type="dxa"/>
            <w:shd w:val="clear" w:color="auto" w:fill="FDE9D9" w:themeFill="accent6" w:themeFillTint="33"/>
          </w:tcPr>
          <w:p w14:paraId="110E450F" w14:textId="27FC6423" w:rsidR="00180944" w:rsidRPr="005354FC" w:rsidRDefault="00180944" w:rsidP="000276C6">
            <w:pPr>
              <w:pStyle w:val="afa"/>
              <w:spacing w:line="500" w:lineRule="exact"/>
              <w:ind w:leftChars="0" w:left="0"/>
              <w:jc w:val="center"/>
              <w:rPr>
                <w:rFonts w:ascii="Times New Roman"/>
                <w:color w:val="000000" w:themeColor="text1"/>
                <w:sz w:val="28"/>
              </w:rPr>
            </w:pPr>
            <w:r w:rsidRPr="005354FC">
              <w:rPr>
                <w:rFonts w:ascii="Times New Roman"/>
                <w:color w:val="000000" w:themeColor="text1"/>
                <w:sz w:val="28"/>
              </w:rPr>
              <w:t>編列核定預算</w:t>
            </w:r>
            <w:r w:rsidR="00303A06" w:rsidRPr="005354FC">
              <w:rPr>
                <w:rFonts w:ascii="Times New Roman"/>
                <w:color w:val="000000" w:themeColor="text1"/>
                <w:sz w:val="28"/>
              </w:rPr>
              <w:t>(</w:t>
            </w:r>
            <w:r w:rsidR="00303A06" w:rsidRPr="005354FC">
              <w:rPr>
                <w:rFonts w:ascii="Times New Roman"/>
                <w:color w:val="000000" w:themeColor="text1"/>
                <w:sz w:val="28"/>
              </w:rPr>
              <w:t>元</w:t>
            </w:r>
            <w:r w:rsidR="00303A06" w:rsidRPr="005354FC">
              <w:rPr>
                <w:rFonts w:ascii="Times New Roman"/>
                <w:color w:val="000000" w:themeColor="text1"/>
                <w:sz w:val="28"/>
              </w:rPr>
              <w:t>)</w:t>
            </w:r>
          </w:p>
        </w:tc>
        <w:tc>
          <w:tcPr>
            <w:tcW w:w="3827" w:type="dxa"/>
            <w:shd w:val="clear" w:color="auto" w:fill="FDE9D9" w:themeFill="accent6" w:themeFillTint="33"/>
          </w:tcPr>
          <w:p w14:paraId="6B7C1814" w14:textId="48489F06" w:rsidR="00180944" w:rsidRPr="005354FC" w:rsidRDefault="00180944" w:rsidP="000276C6">
            <w:pPr>
              <w:pStyle w:val="afa"/>
              <w:spacing w:line="500" w:lineRule="exact"/>
              <w:ind w:leftChars="0" w:left="0"/>
              <w:jc w:val="center"/>
              <w:rPr>
                <w:rFonts w:ascii="Times New Roman"/>
                <w:color w:val="000000" w:themeColor="text1"/>
                <w:sz w:val="28"/>
              </w:rPr>
            </w:pPr>
            <w:r w:rsidRPr="005354FC">
              <w:rPr>
                <w:rFonts w:ascii="Times New Roman"/>
                <w:color w:val="000000" w:themeColor="text1"/>
                <w:sz w:val="28"/>
              </w:rPr>
              <w:t>執行金額</w:t>
            </w:r>
            <w:r w:rsidR="00303A06" w:rsidRPr="005354FC">
              <w:rPr>
                <w:rFonts w:ascii="Times New Roman"/>
                <w:color w:val="000000" w:themeColor="text1"/>
                <w:sz w:val="28"/>
              </w:rPr>
              <w:t>(</w:t>
            </w:r>
            <w:r w:rsidR="00303A06" w:rsidRPr="005354FC">
              <w:rPr>
                <w:rFonts w:ascii="Times New Roman"/>
                <w:color w:val="000000" w:themeColor="text1"/>
                <w:sz w:val="28"/>
              </w:rPr>
              <w:t>元</w:t>
            </w:r>
            <w:r w:rsidR="00303A06" w:rsidRPr="005354FC">
              <w:rPr>
                <w:rFonts w:ascii="Times New Roman"/>
                <w:color w:val="000000" w:themeColor="text1"/>
                <w:sz w:val="28"/>
              </w:rPr>
              <w:t>)</w:t>
            </w:r>
          </w:p>
        </w:tc>
        <w:tc>
          <w:tcPr>
            <w:tcW w:w="1843" w:type="dxa"/>
            <w:shd w:val="clear" w:color="auto" w:fill="FDE9D9" w:themeFill="accent6" w:themeFillTint="33"/>
          </w:tcPr>
          <w:p w14:paraId="12B4A9FC" w14:textId="77777777" w:rsidR="00180944" w:rsidRPr="005354FC" w:rsidRDefault="00180944" w:rsidP="000276C6">
            <w:pPr>
              <w:pStyle w:val="afa"/>
              <w:spacing w:line="500" w:lineRule="exact"/>
              <w:ind w:leftChars="0" w:left="0"/>
              <w:jc w:val="center"/>
              <w:rPr>
                <w:rFonts w:ascii="Times New Roman"/>
                <w:color w:val="000000" w:themeColor="text1"/>
                <w:sz w:val="28"/>
              </w:rPr>
            </w:pPr>
            <w:r w:rsidRPr="005354FC">
              <w:rPr>
                <w:rFonts w:ascii="Times New Roman"/>
                <w:color w:val="000000" w:themeColor="text1"/>
                <w:sz w:val="28"/>
              </w:rPr>
              <w:t>實際執行率</w:t>
            </w:r>
          </w:p>
        </w:tc>
      </w:tr>
      <w:tr w:rsidR="00E2033D" w:rsidRPr="005354FC" w14:paraId="2FAFBB4F" w14:textId="77777777" w:rsidTr="00ED1BFB">
        <w:tc>
          <w:tcPr>
            <w:tcW w:w="3119" w:type="dxa"/>
          </w:tcPr>
          <w:p w14:paraId="22349DA5" w14:textId="5D8503B2" w:rsidR="00E2033D" w:rsidRPr="005354FC" w:rsidRDefault="00E2033D" w:rsidP="00E2033D">
            <w:pPr>
              <w:pStyle w:val="afa"/>
              <w:spacing w:line="500" w:lineRule="exact"/>
              <w:ind w:leftChars="0" w:left="0"/>
              <w:jc w:val="center"/>
              <w:rPr>
                <w:rFonts w:ascii="Times New Roman"/>
                <w:color w:val="000000" w:themeColor="text1"/>
                <w:sz w:val="28"/>
              </w:rPr>
            </w:pPr>
            <w:r w:rsidRPr="005354FC">
              <w:rPr>
                <w:rFonts w:ascii="Times New Roman"/>
                <w:color w:val="000000" w:themeColor="text1"/>
                <w:sz w:val="28"/>
              </w:rPr>
              <w:t>14,000,000</w:t>
            </w:r>
          </w:p>
        </w:tc>
        <w:tc>
          <w:tcPr>
            <w:tcW w:w="3827" w:type="dxa"/>
            <w:vAlign w:val="center"/>
          </w:tcPr>
          <w:p w14:paraId="57909656" w14:textId="2B1A01CD" w:rsidR="00E2033D" w:rsidRPr="005354FC" w:rsidRDefault="00E2033D" w:rsidP="00E2033D">
            <w:pPr>
              <w:pStyle w:val="afa"/>
              <w:spacing w:line="500" w:lineRule="exact"/>
              <w:ind w:leftChars="0" w:left="0"/>
              <w:jc w:val="center"/>
              <w:rPr>
                <w:rFonts w:ascii="Times New Roman"/>
                <w:color w:val="000000" w:themeColor="text1"/>
                <w:sz w:val="28"/>
              </w:rPr>
            </w:pPr>
            <w:r w:rsidRPr="005354FC">
              <w:rPr>
                <w:rFonts w:ascii="Times New Roman"/>
                <w:color w:val="000000" w:themeColor="text1"/>
                <w:sz w:val="28"/>
              </w:rPr>
              <w:t>12,259,000</w:t>
            </w:r>
          </w:p>
        </w:tc>
        <w:tc>
          <w:tcPr>
            <w:tcW w:w="1843" w:type="dxa"/>
            <w:vAlign w:val="center"/>
          </w:tcPr>
          <w:p w14:paraId="60E44173" w14:textId="2FE624AE" w:rsidR="00E2033D" w:rsidRPr="005354FC" w:rsidRDefault="00E2033D" w:rsidP="00E2033D">
            <w:pPr>
              <w:pStyle w:val="afa"/>
              <w:spacing w:line="500" w:lineRule="exact"/>
              <w:ind w:leftChars="0" w:left="0"/>
              <w:jc w:val="center"/>
              <w:rPr>
                <w:rFonts w:ascii="Times New Roman"/>
                <w:color w:val="000000" w:themeColor="text1"/>
                <w:sz w:val="28"/>
              </w:rPr>
            </w:pPr>
            <w:r w:rsidRPr="005354FC">
              <w:rPr>
                <w:rFonts w:ascii="Times New Roman"/>
                <w:color w:val="000000" w:themeColor="text1"/>
                <w:sz w:val="28"/>
              </w:rPr>
              <w:t>87.5%</w:t>
            </w:r>
          </w:p>
        </w:tc>
      </w:tr>
    </w:tbl>
    <w:p w14:paraId="5A63F5C7" w14:textId="77777777" w:rsidR="00303A06" w:rsidRPr="005354FC" w:rsidRDefault="00303A06" w:rsidP="00373F83">
      <w:pPr>
        <w:pStyle w:val="afa"/>
        <w:adjustRightInd w:val="0"/>
        <w:snapToGrid w:val="0"/>
        <w:spacing w:line="340" w:lineRule="exact"/>
        <w:ind w:leftChars="-4" w:left="790" w:hangingChars="309" w:hanging="804"/>
        <w:rPr>
          <w:rFonts w:ascii="Times New Roman"/>
          <w:sz w:val="24"/>
        </w:rPr>
      </w:pPr>
      <w:r w:rsidRPr="005354FC">
        <w:rPr>
          <w:rFonts w:ascii="Times New Roman"/>
          <w:sz w:val="24"/>
        </w:rPr>
        <w:t>資料來源：衛福部</w:t>
      </w:r>
    </w:p>
    <w:p w14:paraId="1044C29F" w14:textId="77777777" w:rsidR="008F143D" w:rsidRPr="005354FC" w:rsidRDefault="008F143D" w:rsidP="008F143D">
      <w:pPr>
        <w:numPr>
          <w:ilvl w:val="1"/>
          <w:numId w:val="1"/>
        </w:numPr>
        <w:tabs>
          <w:tab w:val="num" w:pos="360"/>
        </w:tabs>
        <w:kinsoku w:val="0"/>
        <w:overflowPunct/>
        <w:autoSpaceDE/>
        <w:autoSpaceDN/>
        <w:ind w:left="993" w:hanging="697"/>
        <w:outlineLvl w:val="1"/>
        <w:rPr>
          <w:rFonts w:ascii="Times New Roman"/>
          <w:b/>
        </w:rPr>
      </w:pPr>
      <w:r w:rsidRPr="005354FC">
        <w:rPr>
          <w:rFonts w:ascii="Times New Roman"/>
          <w:b/>
        </w:rPr>
        <w:t>針對「因發生醫療法第</w:t>
      </w:r>
      <w:r w:rsidRPr="005354FC">
        <w:rPr>
          <w:rFonts w:ascii="Times New Roman"/>
          <w:b/>
        </w:rPr>
        <w:t>106</w:t>
      </w:r>
      <w:r w:rsidRPr="005354FC">
        <w:rPr>
          <w:rFonts w:ascii="Times New Roman"/>
          <w:b/>
        </w:rPr>
        <w:t>條第</w:t>
      </w:r>
      <w:r w:rsidRPr="005354FC">
        <w:rPr>
          <w:rFonts w:ascii="Times New Roman"/>
          <w:b/>
        </w:rPr>
        <w:t>3</w:t>
      </w:r>
      <w:r w:rsidRPr="005354FC">
        <w:rPr>
          <w:rFonts w:ascii="Times New Roman"/>
          <w:b/>
        </w:rPr>
        <w:t>項或第</w:t>
      </w:r>
      <w:r w:rsidRPr="005354FC">
        <w:rPr>
          <w:rFonts w:ascii="Times New Roman"/>
          <w:b/>
        </w:rPr>
        <w:t>4</w:t>
      </w:r>
      <w:r w:rsidRPr="005354FC">
        <w:rPr>
          <w:rFonts w:ascii="Times New Roman"/>
          <w:b/>
        </w:rPr>
        <w:t>項規定」申請補助</w:t>
      </w:r>
    </w:p>
    <w:p w14:paraId="38EAFC38" w14:textId="0C949CB4" w:rsidR="008F143D" w:rsidRPr="005354FC" w:rsidRDefault="005A10A8" w:rsidP="008F143D">
      <w:pPr>
        <w:pStyle w:val="3"/>
        <w:ind w:left="1957" w:hanging="1299"/>
        <w:rPr>
          <w:rFonts w:ascii="Times New Roman" w:hAnsi="Times New Roman"/>
        </w:rPr>
      </w:pPr>
      <w:r w:rsidRPr="005354FC">
        <w:rPr>
          <w:rFonts w:ascii="Times New Roman" w:hAnsi="Times New Roman"/>
        </w:rPr>
        <w:t>適用情形說明</w:t>
      </w:r>
    </w:p>
    <w:p w14:paraId="5034CD72" w14:textId="2D108D73" w:rsidR="00CE09C9" w:rsidRPr="005354FC" w:rsidRDefault="00CE09C9" w:rsidP="00180944">
      <w:pPr>
        <w:pStyle w:val="3"/>
        <w:numPr>
          <w:ilvl w:val="0"/>
          <w:numId w:val="0"/>
        </w:numPr>
        <w:ind w:left="1330"/>
        <w:rPr>
          <w:rFonts w:ascii="Times New Roman" w:hAnsi="Times New Roman"/>
        </w:rPr>
      </w:pPr>
      <w:r w:rsidRPr="005354FC">
        <w:rPr>
          <w:rFonts w:ascii="Times New Roman" w:hAnsi="Times New Roman"/>
        </w:rPr>
        <w:t xml:space="preserve">    </w:t>
      </w:r>
      <w:proofErr w:type="gramStart"/>
      <w:r w:rsidRPr="005354FC">
        <w:rPr>
          <w:rFonts w:ascii="Times New Roman" w:hAnsi="Times New Roman"/>
        </w:rPr>
        <w:t>醫</w:t>
      </w:r>
      <w:proofErr w:type="gramEnd"/>
      <w:r w:rsidRPr="005354FC">
        <w:rPr>
          <w:rFonts w:ascii="Times New Roman" w:hAnsi="Times New Roman"/>
        </w:rPr>
        <w:t>事人員或緊急醫療救護人員執行第五類傳染病防治工作，如「發生醫療法第</w:t>
      </w:r>
      <w:r w:rsidRPr="005354FC">
        <w:rPr>
          <w:rFonts w:ascii="Times New Roman" w:hAnsi="Times New Roman"/>
        </w:rPr>
        <w:t>106</w:t>
      </w:r>
      <w:r w:rsidRPr="005354FC">
        <w:rPr>
          <w:rFonts w:ascii="Times New Roman" w:hAnsi="Times New Roman"/>
        </w:rPr>
        <w:t>條第</w:t>
      </w:r>
      <w:r w:rsidRPr="005354FC">
        <w:rPr>
          <w:rFonts w:ascii="Times New Roman" w:hAnsi="Times New Roman"/>
        </w:rPr>
        <w:t>3</w:t>
      </w:r>
      <w:r w:rsidRPr="005354FC">
        <w:rPr>
          <w:rFonts w:ascii="Times New Roman" w:hAnsi="Times New Roman"/>
        </w:rPr>
        <w:t>項或第</w:t>
      </w:r>
      <w:r w:rsidRPr="005354FC">
        <w:rPr>
          <w:rFonts w:ascii="Times New Roman" w:hAnsi="Times New Roman"/>
        </w:rPr>
        <w:t>4</w:t>
      </w:r>
      <w:r w:rsidRPr="005354FC">
        <w:rPr>
          <w:rFonts w:ascii="Times New Roman" w:hAnsi="Times New Roman"/>
        </w:rPr>
        <w:t>項規定情事」得申請補助，係因</w:t>
      </w:r>
      <w:r w:rsidRPr="005354FC">
        <w:rPr>
          <w:rFonts w:ascii="Times New Roman" w:hAnsi="Times New Roman"/>
        </w:rPr>
        <w:t>110</w:t>
      </w:r>
      <w:r w:rsidRPr="005354FC">
        <w:rPr>
          <w:rFonts w:ascii="Times New Roman" w:hAnsi="Times New Roman"/>
        </w:rPr>
        <w:t>年</w:t>
      </w:r>
      <w:r w:rsidRPr="005354FC">
        <w:rPr>
          <w:rFonts w:ascii="Times New Roman" w:hAnsi="Times New Roman"/>
        </w:rPr>
        <w:t>5</w:t>
      </w:r>
      <w:r w:rsidRPr="005354FC">
        <w:rPr>
          <w:rFonts w:ascii="Times New Roman" w:hAnsi="Times New Roman"/>
        </w:rPr>
        <w:t>月間，雙和醫院發生確診者砍傷護理師事件，</w:t>
      </w:r>
      <w:proofErr w:type="gramStart"/>
      <w:r w:rsidR="00C06775" w:rsidRPr="005354FC">
        <w:rPr>
          <w:rFonts w:ascii="Times New Roman" w:hAnsi="Times New Roman"/>
        </w:rPr>
        <w:t>衛福部</w:t>
      </w:r>
      <w:proofErr w:type="gramEnd"/>
      <w:r w:rsidRPr="005354FC">
        <w:rPr>
          <w:rFonts w:ascii="Times New Roman" w:hAnsi="Times New Roman"/>
        </w:rPr>
        <w:t>爰於</w:t>
      </w:r>
      <w:r w:rsidR="00CD69B2" w:rsidRPr="00CD69B2">
        <w:rPr>
          <w:rFonts w:ascii="Times New Roman" w:hAnsi="Times New Roman"/>
        </w:rPr>
        <w:t>《補助辦法》</w:t>
      </w:r>
      <w:r w:rsidRPr="005354FC">
        <w:rPr>
          <w:rFonts w:ascii="Times New Roman" w:hAnsi="Times New Roman"/>
        </w:rPr>
        <w:t>增訂第</w:t>
      </w:r>
      <w:r w:rsidRPr="005354FC">
        <w:rPr>
          <w:rFonts w:ascii="Times New Roman" w:hAnsi="Times New Roman"/>
        </w:rPr>
        <w:t>2</w:t>
      </w:r>
      <w:r w:rsidRPr="005354FC">
        <w:rPr>
          <w:rFonts w:ascii="Times New Roman" w:hAnsi="Times New Roman"/>
        </w:rPr>
        <w:t>條第</w:t>
      </w:r>
      <w:r w:rsidRPr="005354FC">
        <w:rPr>
          <w:rFonts w:ascii="Times New Roman" w:hAnsi="Times New Roman"/>
        </w:rPr>
        <w:t>3</w:t>
      </w:r>
      <w:r w:rsidRPr="005354FC">
        <w:rPr>
          <w:rFonts w:ascii="Times New Roman" w:hAnsi="Times New Roman"/>
        </w:rPr>
        <w:t>項及第</w:t>
      </w:r>
      <w:r w:rsidRPr="005354FC">
        <w:rPr>
          <w:rFonts w:ascii="Times New Roman" w:hAnsi="Times New Roman"/>
        </w:rPr>
        <w:t>7</w:t>
      </w:r>
      <w:r w:rsidRPr="005354FC">
        <w:rPr>
          <w:rFonts w:ascii="Times New Roman" w:hAnsi="Times New Roman"/>
        </w:rPr>
        <w:t>條之</w:t>
      </w:r>
      <w:r w:rsidRPr="005354FC">
        <w:rPr>
          <w:rFonts w:ascii="Times New Roman" w:hAnsi="Times New Roman"/>
        </w:rPr>
        <w:t>1</w:t>
      </w:r>
      <w:r w:rsidRPr="005354FC">
        <w:rPr>
          <w:rFonts w:ascii="Times New Roman" w:hAnsi="Times New Roman"/>
        </w:rPr>
        <w:t>規定，使該等受傷害人員可獲適當補助。</w:t>
      </w:r>
    </w:p>
    <w:p w14:paraId="27CADF0F" w14:textId="37174E4A" w:rsidR="000C29B7" w:rsidRPr="005354FC" w:rsidRDefault="00CD69B2" w:rsidP="000C29B7">
      <w:pPr>
        <w:pStyle w:val="3"/>
        <w:ind w:left="1957" w:hanging="1299"/>
        <w:rPr>
          <w:rFonts w:ascii="Times New Roman" w:hAnsi="Times New Roman"/>
        </w:rPr>
      </w:pPr>
      <w:r w:rsidRPr="00CD69B2">
        <w:rPr>
          <w:rFonts w:ascii="Times New Roman" w:hAnsi="Times New Roman"/>
        </w:rPr>
        <w:t>《補助辦法》</w:t>
      </w:r>
      <w:r w:rsidR="00DB334B" w:rsidRPr="005354FC">
        <w:rPr>
          <w:rFonts w:ascii="Times New Roman" w:hAnsi="Times New Roman"/>
        </w:rPr>
        <w:t>相關</w:t>
      </w:r>
      <w:r w:rsidR="000C29B7" w:rsidRPr="005354FC">
        <w:rPr>
          <w:rFonts w:ascii="Times New Roman" w:hAnsi="Times New Roman"/>
        </w:rPr>
        <w:t>公告</w:t>
      </w:r>
    </w:p>
    <w:p w14:paraId="6963CF00" w14:textId="4D888BF3" w:rsidR="00E2033D" w:rsidRPr="005354FC" w:rsidRDefault="000C29B7" w:rsidP="000C29B7">
      <w:pPr>
        <w:pStyle w:val="3"/>
        <w:numPr>
          <w:ilvl w:val="0"/>
          <w:numId w:val="0"/>
        </w:numPr>
        <w:ind w:left="1330"/>
        <w:rPr>
          <w:rFonts w:ascii="Times New Roman" w:hAnsi="Times New Roman"/>
        </w:rPr>
      </w:pPr>
      <w:r w:rsidRPr="005354FC">
        <w:rPr>
          <w:rFonts w:ascii="Times New Roman" w:hAnsi="Times New Roman"/>
        </w:rPr>
        <w:t xml:space="preserve">    110</w:t>
      </w:r>
      <w:r w:rsidRPr="005354FC">
        <w:rPr>
          <w:rFonts w:ascii="Times New Roman" w:hAnsi="Times New Roman"/>
        </w:rPr>
        <w:t>年</w:t>
      </w:r>
      <w:r w:rsidRPr="005354FC">
        <w:rPr>
          <w:rFonts w:ascii="Times New Roman" w:hAnsi="Times New Roman"/>
        </w:rPr>
        <w:t>9</w:t>
      </w:r>
      <w:r w:rsidRPr="005354FC">
        <w:rPr>
          <w:rFonts w:ascii="Times New Roman" w:hAnsi="Times New Roman"/>
        </w:rPr>
        <w:t>月</w:t>
      </w:r>
      <w:r w:rsidRPr="005354FC">
        <w:rPr>
          <w:rFonts w:ascii="Times New Roman" w:hAnsi="Times New Roman"/>
        </w:rPr>
        <w:t>3</w:t>
      </w:r>
      <w:r w:rsidRPr="005354FC">
        <w:rPr>
          <w:rFonts w:ascii="Times New Roman" w:hAnsi="Times New Roman"/>
        </w:rPr>
        <w:t>日修正</w:t>
      </w:r>
      <w:r w:rsidR="00CD69B2" w:rsidRPr="00CD69B2">
        <w:rPr>
          <w:rFonts w:ascii="Times New Roman" w:hAnsi="Times New Roman"/>
        </w:rPr>
        <w:t>《補助辦法》</w:t>
      </w:r>
      <w:r w:rsidRPr="005354FC">
        <w:rPr>
          <w:rStyle w:val="aff1"/>
          <w:rFonts w:ascii="Times New Roman" w:hAnsi="Times New Roman"/>
        </w:rPr>
        <w:footnoteReference w:id="6"/>
      </w:r>
      <w:r w:rsidRPr="005354FC">
        <w:rPr>
          <w:rFonts w:ascii="Times New Roman" w:hAnsi="Times New Roman"/>
        </w:rPr>
        <w:t>，增列發生醫療法第</w:t>
      </w:r>
      <w:r w:rsidRPr="005354FC">
        <w:rPr>
          <w:rFonts w:ascii="Times New Roman" w:hAnsi="Times New Roman"/>
        </w:rPr>
        <w:t>106</w:t>
      </w:r>
      <w:r w:rsidRPr="005354FC">
        <w:rPr>
          <w:rFonts w:ascii="Times New Roman" w:hAnsi="Times New Roman"/>
        </w:rPr>
        <w:t>條第</w:t>
      </w:r>
      <w:r w:rsidRPr="005354FC">
        <w:rPr>
          <w:rFonts w:ascii="Times New Roman" w:hAnsi="Times New Roman"/>
        </w:rPr>
        <w:t>3</w:t>
      </w:r>
      <w:r w:rsidRPr="005354FC">
        <w:rPr>
          <w:rFonts w:ascii="Times New Roman" w:hAnsi="Times New Roman"/>
        </w:rPr>
        <w:t>或第</w:t>
      </w:r>
      <w:r w:rsidRPr="005354FC">
        <w:rPr>
          <w:rFonts w:ascii="Times New Roman" w:hAnsi="Times New Roman"/>
        </w:rPr>
        <w:t>4</w:t>
      </w:r>
      <w:r w:rsidRPr="005354FC">
        <w:rPr>
          <w:rFonts w:ascii="Times New Roman" w:hAnsi="Times New Roman"/>
        </w:rPr>
        <w:t>項狀況時，</w:t>
      </w:r>
      <w:proofErr w:type="gramStart"/>
      <w:r w:rsidRPr="005354FC">
        <w:rPr>
          <w:rFonts w:ascii="Times New Roman" w:hAnsi="Times New Roman"/>
        </w:rPr>
        <w:t>準</w:t>
      </w:r>
      <w:proofErr w:type="gramEnd"/>
      <w:r w:rsidRPr="005354FC">
        <w:rPr>
          <w:rFonts w:ascii="Times New Roman" w:hAnsi="Times New Roman"/>
        </w:rPr>
        <w:t>用該</w:t>
      </w:r>
      <w:r w:rsidR="00CD69B2" w:rsidRPr="00CD69B2">
        <w:rPr>
          <w:rFonts w:ascii="Times New Roman" w:hAnsi="Times New Roman"/>
        </w:rPr>
        <w:t>《補助辦法》</w:t>
      </w:r>
      <w:r w:rsidRPr="005354FC">
        <w:rPr>
          <w:rFonts w:ascii="Times New Roman" w:hAnsi="Times New Roman"/>
        </w:rPr>
        <w:t>予以補助。</w:t>
      </w:r>
    </w:p>
    <w:p w14:paraId="1009EC36" w14:textId="5BE050C2" w:rsidR="008F143D" w:rsidRPr="005354FC" w:rsidRDefault="008F143D" w:rsidP="008F143D">
      <w:pPr>
        <w:numPr>
          <w:ilvl w:val="1"/>
          <w:numId w:val="1"/>
        </w:numPr>
        <w:tabs>
          <w:tab w:val="num" w:pos="360"/>
        </w:tabs>
        <w:kinsoku w:val="0"/>
        <w:overflowPunct/>
        <w:autoSpaceDE/>
        <w:autoSpaceDN/>
        <w:ind w:left="993" w:hanging="697"/>
        <w:outlineLvl w:val="1"/>
        <w:rPr>
          <w:rFonts w:ascii="Times New Roman"/>
          <w:b/>
        </w:rPr>
      </w:pPr>
      <w:r w:rsidRPr="005354FC">
        <w:rPr>
          <w:rFonts w:ascii="Times New Roman"/>
          <w:b/>
        </w:rPr>
        <w:t>補助</w:t>
      </w:r>
      <w:r w:rsidR="00DB334B" w:rsidRPr="005354FC">
        <w:rPr>
          <w:rFonts w:ascii="Times New Roman"/>
          <w:b/>
        </w:rPr>
        <w:t>案件申請與核准</w:t>
      </w:r>
      <w:r w:rsidRPr="005354FC">
        <w:rPr>
          <w:rFonts w:ascii="Times New Roman"/>
          <w:b/>
        </w:rPr>
        <w:t>情形</w:t>
      </w:r>
    </w:p>
    <w:p w14:paraId="67B77EC6" w14:textId="2F53E94D" w:rsidR="008F143D" w:rsidRPr="005354FC" w:rsidRDefault="008F143D" w:rsidP="008F143D">
      <w:pPr>
        <w:pStyle w:val="3"/>
        <w:ind w:left="1957" w:hanging="1299"/>
        <w:rPr>
          <w:rFonts w:ascii="Times New Roman" w:hAnsi="Times New Roman"/>
        </w:rPr>
      </w:pPr>
      <w:r w:rsidRPr="005354FC">
        <w:rPr>
          <w:rFonts w:ascii="Times New Roman" w:hAnsi="Times New Roman"/>
        </w:rPr>
        <w:lastRenderedPageBreak/>
        <w:t>申請案件與駁回</w:t>
      </w:r>
    </w:p>
    <w:p w14:paraId="4129FE52" w14:textId="5B36326E" w:rsidR="00D30DDB" w:rsidRPr="005354FC" w:rsidRDefault="00D30DDB" w:rsidP="00D30DDB">
      <w:pPr>
        <w:pStyle w:val="4"/>
        <w:rPr>
          <w:rFonts w:ascii="Times New Roman" w:hAnsi="Times New Roman"/>
        </w:rPr>
      </w:pPr>
      <w:r w:rsidRPr="005354FC">
        <w:rPr>
          <w:rFonts w:ascii="Times New Roman" w:hAnsi="Times New Roman"/>
        </w:rPr>
        <w:t>「因感染</w:t>
      </w:r>
      <w:r w:rsidRPr="005354FC">
        <w:rPr>
          <w:rFonts w:ascii="Times New Roman" w:hAnsi="Times New Roman"/>
        </w:rPr>
        <w:t>COVID-19</w:t>
      </w:r>
      <w:r w:rsidRPr="005354FC">
        <w:rPr>
          <w:rFonts w:ascii="Times New Roman" w:hAnsi="Times New Roman"/>
        </w:rPr>
        <w:t>」申請補助者，</w:t>
      </w:r>
      <w:r w:rsidR="00DD3A10" w:rsidRPr="005354FC">
        <w:rPr>
          <w:rFonts w:ascii="Times New Roman" w:hAnsi="Times New Roman"/>
        </w:rPr>
        <w:t>自</w:t>
      </w:r>
      <w:r w:rsidR="00DD3A10" w:rsidRPr="005354FC">
        <w:rPr>
          <w:rFonts w:ascii="Times New Roman" w:hAnsi="Times New Roman"/>
        </w:rPr>
        <w:t>109</w:t>
      </w:r>
      <w:r w:rsidR="00DD3A10" w:rsidRPr="005354FC">
        <w:rPr>
          <w:rFonts w:ascii="Times New Roman" w:hAnsi="Times New Roman"/>
        </w:rPr>
        <w:t>年起至</w:t>
      </w:r>
      <w:r w:rsidR="00DD3A10" w:rsidRPr="005354FC">
        <w:rPr>
          <w:rFonts w:ascii="Times New Roman" w:hAnsi="Times New Roman"/>
        </w:rPr>
        <w:t>112</w:t>
      </w:r>
      <w:r w:rsidR="00DD3A10" w:rsidRPr="005354FC">
        <w:rPr>
          <w:rFonts w:ascii="Times New Roman" w:hAnsi="Times New Roman"/>
        </w:rPr>
        <w:t>年</w:t>
      </w:r>
      <w:r w:rsidR="00D31FD9" w:rsidRPr="005354FC">
        <w:rPr>
          <w:rFonts w:ascii="Times New Roman" w:hAnsi="Times New Roman"/>
        </w:rPr>
        <w:t>10</w:t>
      </w:r>
      <w:r w:rsidR="00DD3A10" w:rsidRPr="005354FC">
        <w:rPr>
          <w:rFonts w:ascii="Times New Roman" w:hAnsi="Times New Roman"/>
        </w:rPr>
        <w:t>月</w:t>
      </w:r>
      <w:proofErr w:type="gramStart"/>
      <w:r w:rsidR="00DD3A10" w:rsidRPr="005354FC">
        <w:rPr>
          <w:rFonts w:ascii="Times New Roman" w:hAnsi="Times New Roman"/>
        </w:rPr>
        <w:t>止</w:t>
      </w:r>
      <w:proofErr w:type="gramEnd"/>
      <w:r w:rsidR="00DD3A10" w:rsidRPr="005354FC">
        <w:rPr>
          <w:rFonts w:ascii="Times New Roman" w:hAnsi="Times New Roman"/>
        </w:rPr>
        <w:t>共計有</w:t>
      </w:r>
      <w:r w:rsidR="00221823" w:rsidRPr="005354FC">
        <w:rPr>
          <w:rFonts w:ascii="Times New Roman" w:hAnsi="Times New Roman"/>
        </w:rPr>
        <w:t>802</w:t>
      </w:r>
      <w:r w:rsidR="00DD3A10" w:rsidRPr="005354FC">
        <w:rPr>
          <w:rFonts w:ascii="Times New Roman" w:hAnsi="Times New Roman"/>
        </w:rPr>
        <w:t>人，核准人數</w:t>
      </w:r>
      <w:r w:rsidR="00DD3A10" w:rsidRPr="005354FC">
        <w:rPr>
          <w:rFonts w:ascii="Times New Roman" w:hAnsi="Times New Roman"/>
        </w:rPr>
        <w:t>12</w:t>
      </w:r>
      <w:r w:rsidR="00D31FD9" w:rsidRPr="005354FC">
        <w:rPr>
          <w:rFonts w:ascii="Times New Roman" w:hAnsi="Times New Roman"/>
        </w:rPr>
        <w:t>3</w:t>
      </w:r>
      <w:r w:rsidR="00DD3A10" w:rsidRPr="005354FC">
        <w:rPr>
          <w:rFonts w:ascii="Times New Roman" w:hAnsi="Times New Roman"/>
        </w:rPr>
        <w:t>人，駁回人數</w:t>
      </w:r>
      <w:r w:rsidR="00DD3A10" w:rsidRPr="005354FC">
        <w:rPr>
          <w:rFonts w:ascii="Times New Roman" w:hAnsi="Times New Roman"/>
        </w:rPr>
        <w:t>6</w:t>
      </w:r>
      <w:r w:rsidR="00D31FD9" w:rsidRPr="005354FC">
        <w:rPr>
          <w:rFonts w:ascii="Times New Roman" w:hAnsi="Times New Roman"/>
        </w:rPr>
        <w:t>78</w:t>
      </w:r>
      <w:r w:rsidR="00DD3A10" w:rsidRPr="005354FC">
        <w:rPr>
          <w:rFonts w:ascii="Times New Roman" w:hAnsi="Times New Roman"/>
        </w:rPr>
        <w:t>人，核准補助總金額共</w:t>
      </w:r>
      <w:r w:rsidR="00D31FD9" w:rsidRPr="005354FC">
        <w:rPr>
          <w:rFonts w:ascii="Times New Roman" w:hAnsi="Times New Roman"/>
        </w:rPr>
        <w:t>10</w:t>
      </w:r>
      <w:r w:rsidR="00DD3A10" w:rsidRPr="005354FC">
        <w:rPr>
          <w:rFonts w:ascii="Times New Roman" w:hAnsi="Times New Roman"/>
        </w:rPr>
        <w:t>,</w:t>
      </w:r>
      <w:r w:rsidR="00D31FD9" w:rsidRPr="005354FC">
        <w:rPr>
          <w:rFonts w:ascii="Times New Roman" w:hAnsi="Times New Roman"/>
        </w:rPr>
        <w:t>016</w:t>
      </w:r>
      <w:r w:rsidR="00DD3A10" w:rsidRPr="005354FC">
        <w:rPr>
          <w:rFonts w:ascii="Times New Roman" w:hAnsi="Times New Roman"/>
        </w:rPr>
        <w:t>,</w:t>
      </w:r>
      <w:r w:rsidR="00D31FD9" w:rsidRPr="005354FC">
        <w:rPr>
          <w:rFonts w:ascii="Times New Roman" w:hAnsi="Times New Roman"/>
        </w:rPr>
        <w:t>50</w:t>
      </w:r>
      <w:r w:rsidR="00DD3A10" w:rsidRPr="005354FC">
        <w:rPr>
          <w:rFonts w:ascii="Times New Roman" w:hAnsi="Times New Roman"/>
        </w:rPr>
        <w:t>0</w:t>
      </w:r>
      <w:r w:rsidR="00DD3A10" w:rsidRPr="005354FC">
        <w:rPr>
          <w:rFonts w:ascii="Times New Roman" w:hAnsi="Times New Roman"/>
        </w:rPr>
        <w:t>元</w:t>
      </w:r>
      <w:r w:rsidR="003917BB" w:rsidRPr="005354FC">
        <w:rPr>
          <w:rFonts w:ascii="Times New Roman" w:hAnsi="Times New Roman"/>
        </w:rPr>
        <w:t>，相關統計資料詳下表。又</w:t>
      </w:r>
      <w:r w:rsidR="00BA18BD" w:rsidRPr="005354FC">
        <w:rPr>
          <w:rFonts w:ascii="Times New Roman" w:hAnsi="Times New Roman"/>
        </w:rPr>
        <w:t>針對申請案件僅</w:t>
      </w:r>
      <w:r w:rsidR="00BA18BD" w:rsidRPr="005354FC">
        <w:rPr>
          <w:rFonts w:ascii="Times New Roman" w:hAnsi="Times New Roman"/>
        </w:rPr>
        <w:t>774</w:t>
      </w:r>
      <w:r w:rsidR="00BA18BD" w:rsidRPr="005354FC">
        <w:rPr>
          <w:rFonts w:ascii="Times New Roman" w:hAnsi="Times New Roman"/>
        </w:rPr>
        <w:t>人，</w:t>
      </w:r>
      <w:r w:rsidR="003917BB" w:rsidRPr="005354FC">
        <w:rPr>
          <w:rFonts w:ascii="Times New Roman" w:hAnsi="Times New Roman"/>
        </w:rPr>
        <w:t>是否與因防治</w:t>
      </w:r>
      <w:r w:rsidR="003917BB" w:rsidRPr="005354FC">
        <w:rPr>
          <w:rFonts w:ascii="Times New Roman" w:hAnsi="Times New Roman"/>
        </w:rPr>
        <w:t>COVID-19</w:t>
      </w:r>
      <w:r w:rsidR="003917BB" w:rsidRPr="005354FC">
        <w:rPr>
          <w:rFonts w:ascii="Times New Roman" w:hAnsi="Times New Roman"/>
        </w:rPr>
        <w:t>工作而遭染</w:t>
      </w:r>
      <w:proofErr w:type="gramStart"/>
      <w:r w:rsidR="003917BB" w:rsidRPr="005354FC">
        <w:rPr>
          <w:rFonts w:ascii="Times New Roman" w:hAnsi="Times New Roman"/>
        </w:rPr>
        <w:t>疫</w:t>
      </w:r>
      <w:proofErr w:type="gramEnd"/>
      <w:r w:rsidR="003917BB" w:rsidRPr="005354FC">
        <w:rPr>
          <w:rFonts w:ascii="Times New Roman" w:hAnsi="Times New Roman"/>
        </w:rPr>
        <w:t>人數不符比例一節，</w:t>
      </w:r>
      <w:proofErr w:type="gramStart"/>
      <w:r w:rsidR="003917BB" w:rsidRPr="005354FC">
        <w:rPr>
          <w:rFonts w:ascii="Times New Roman" w:hAnsi="Times New Roman"/>
        </w:rPr>
        <w:t>衛福</w:t>
      </w:r>
      <w:proofErr w:type="gramEnd"/>
      <w:r w:rsidR="003917BB" w:rsidRPr="005354FC">
        <w:rPr>
          <w:rFonts w:ascii="Times New Roman" w:hAnsi="Times New Roman"/>
        </w:rPr>
        <w:t>部說明略以：「本項</w:t>
      </w:r>
      <w:r w:rsidR="00BA18BD" w:rsidRPr="005354FC">
        <w:rPr>
          <w:rFonts w:ascii="Times New Roman" w:hAnsi="Times New Roman"/>
        </w:rPr>
        <w:t>補助必須以執行防治工作致染</w:t>
      </w:r>
      <w:proofErr w:type="gramStart"/>
      <w:r w:rsidR="00BA18BD" w:rsidRPr="005354FC">
        <w:rPr>
          <w:rFonts w:ascii="Times New Roman" w:hAnsi="Times New Roman"/>
        </w:rPr>
        <w:t>疫</w:t>
      </w:r>
      <w:proofErr w:type="gramEnd"/>
      <w:r w:rsidR="00BA18BD" w:rsidRPr="005354FC">
        <w:rPr>
          <w:rFonts w:ascii="Times New Roman" w:hAnsi="Times New Roman"/>
        </w:rPr>
        <w:t>為前提，當國內發生大規模社區疫情時期，亦有工作人員於社區或家戶內染疫。尤其</w:t>
      </w:r>
      <w:r w:rsidR="00BA18BD" w:rsidRPr="005354FC">
        <w:rPr>
          <w:rFonts w:ascii="Times New Roman" w:hAnsi="Times New Roman"/>
        </w:rPr>
        <w:t>111</w:t>
      </w:r>
      <w:r w:rsidR="00BA18BD" w:rsidRPr="005354FC">
        <w:rPr>
          <w:rFonts w:ascii="Times New Roman" w:hAnsi="Times New Roman"/>
        </w:rPr>
        <w:t>年國內進入社區流行階段時，疾病特性</w:t>
      </w:r>
      <w:proofErr w:type="gramStart"/>
      <w:r w:rsidR="00BA18BD" w:rsidRPr="005354FC">
        <w:rPr>
          <w:rFonts w:ascii="Times New Roman" w:hAnsi="Times New Roman"/>
        </w:rPr>
        <w:t>及防控方法</w:t>
      </w:r>
      <w:proofErr w:type="gramEnd"/>
      <w:r w:rsidR="00BA18BD" w:rsidRPr="005354FC">
        <w:rPr>
          <w:rFonts w:ascii="Times New Roman" w:hAnsi="Times New Roman"/>
        </w:rPr>
        <w:t>已明確，口罩及防護衣隔離衣等裝備充足，疫苗及抗病毒</w:t>
      </w:r>
      <w:proofErr w:type="gramStart"/>
      <w:r w:rsidR="00BA18BD" w:rsidRPr="005354FC">
        <w:rPr>
          <w:rFonts w:ascii="Times New Roman" w:hAnsi="Times New Roman"/>
        </w:rPr>
        <w:t>藥物皆到</w:t>
      </w:r>
      <w:proofErr w:type="gramEnd"/>
      <w:r w:rsidR="00BA18BD" w:rsidRPr="005354FC">
        <w:rPr>
          <w:rFonts w:ascii="Times New Roman" w:hAnsi="Times New Roman"/>
        </w:rPr>
        <w:t>位，對醫療機構之支援供應無虞，醫事人員執行業務時，得本於自身專業落實感染管制措施，染疫風險未必較社區或家戶內為高。</w:t>
      </w:r>
      <w:r w:rsidR="003917BB" w:rsidRPr="005354FC">
        <w:rPr>
          <w:rFonts w:ascii="Times New Roman" w:hAnsi="Times New Roman"/>
        </w:rPr>
        <w:t>」</w:t>
      </w:r>
    </w:p>
    <w:p w14:paraId="2734D18B" w14:textId="2287CAFC" w:rsidR="00D30DDB" w:rsidRPr="005354FC" w:rsidRDefault="00D30DDB" w:rsidP="00D30DDB">
      <w:pPr>
        <w:pStyle w:val="a3"/>
        <w:jc w:val="center"/>
        <w:rPr>
          <w:rFonts w:ascii="Times New Roman" w:hAnsi="Times New Roman"/>
        </w:rPr>
      </w:pPr>
      <w:r w:rsidRPr="005354FC">
        <w:rPr>
          <w:rFonts w:ascii="Times New Roman" w:hAnsi="Times New Roman"/>
        </w:rPr>
        <w:t>109</w:t>
      </w:r>
      <w:r w:rsidRPr="005354FC">
        <w:rPr>
          <w:rFonts w:ascii="Times New Roman" w:hAnsi="Times New Roman"/>
        </w:rPr>
        <w:t>至</w:t>
      </w:r>
      <w:r w:rsidRPr="005354FC">
        <w:rPr>
          <w:rFonts w:ascii="Times New Roman" w:hAnsi="Times New Roman"/>
        </w:rPr>
        <w:t>112</w:t>
      </w:r>
      <w:r w:rsidRPr="005354FC">
        <w:rPr>
          <w:rFonts w:ascii="Times New Roman" w:hAnsi="Times New Roman"/>
        </w:rPr>
        <w:t>年「因感染</w:t>
      </w:r>
      <w:r w:rsidRPr="005354FC">
        <w:rPr>
          <w:rFonts w:ascii="Times New Roman" w:hAnsi="Times New Roman"/>
        </w:rPr>
        <w:t>COVID-19</w:t>
      </w:r>
      <w:r w:rsidRPr="005354FC">
        <w:rPr>
          <w:rFonts w:ascii="Times New Roman" w:hAnsi="Times New Roman"/>
        </w:rPr>
        <w:t>」申請補助人數相關統計表</w:t>
      </w:r>
    </w:p>
    <w:tbl>
      <w:tblPr>
        <w:tblStyle w:val="af9"/>
        <w:tblW w:w="9639" w:type="dxa"/>
        <w:tblInd w:w="137" w:type="dxa"/>
        <w:tblLook w:val="04A0" w:firstRow="1" w:lastRow="0" w:firstColumn="1" w:lastColumn="0" w:noHBand="0" w:noVBand="1"/>
      </w:tblPr>
      <w:tblGrid>
        <w:gridCol w:w="992"/>
        <w:gridCol w:w="1418"/>
        <w:gridCol w:w="1417"/>
        <w:gridCol w:w="1418"/>
        <w:gridCol w:w="1559"/>
        <w:gridCol w:w="2835"/>
      </w:tblGrid>
      <w:tr w:rsidR="003917BB" w:rsidRPr="005354FC" w14:paraId="4C4FDBD1" w14:textId="77777777" w:rsidTr="00F3651F">
        <w:trPr>
          <w:tblHeader/>
        </w:trPr>
        <w:tc>
          <w:tcPr>
            <w:tcW w:w="992" w:type="dxa"/>
            <w:shd w:val="clear" w:color="auto" w:fill="FDE9D9" w:themeFill="accent6" w:themeFillTint="33"/>
          </w:tcPr>
          <w:p w14:paraId="101AA937" w14:textId="77777777"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年份</w:t>
            </w:r>
          </w:p>
        </w:tc>
        <w:tc>
          <w:tcPr>
            <w:tcW w:w="1418" w:type="dxa"/>
            <w:shd w:val="clear" w:color="auto" w:fill="FDE9D9" w:themeFill="accent6" w:themeFillTint="33"/>
          </w:tcPr>
          <w:p w14:paraId="69DA6331" w14:textId="77777777"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申請人數</w:t>
            </w:r>
          </w:p>
        </w:tc>
        <w:tc>
          <w:tcPr>
            <w:tcW w:w="1417" w:type="dxa"/>
            <w:shd w:val="clear" w:color="auto" w:fill="FDE9D9" w:themeFill="accent6" w:themeFillTint="33"/>
          </w:tcPr>
          <w:p w14:paraId="7A1C4230" w14:textId="77777777"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核准人數</w:t>
            </w:r>
          </w:p>
        </w:tc>
        <w:tc>
          <w:tcPr>
            <w:tcW w:w="1418" w:type="dxa"/>
            <w:shd w:val="clear" w:color="auto" w:fill="FDE9D9" w:themeFill="accent6" w:themeFillTint="33"/>
          </w:tcPr>
          <w:p w14:paraId="723ED533" w14:textId="7206E3DD"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駁回人數</w:t>
            </w:r>
          </w:p>
        </w:tc>
        <w:tc>
          <w:tcPr>
            <w:tcW w:w="1559" w:type="dxa"/>
            <w:shd w:val="clear" w:color="auto" w:fill="FDE9D9" w:themeFill="accent6" w:themeFillTint="33"/>
          </w:tcPr>
          <w:p w14:paraId="29242127" w14:textId="46529C58"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核准率</w:t>
            </w:r>
          </w:p>
        </w:tc>
        <w:tc>
          <w:tcPr>
            <w:tcW w:w="2835" w:type="dxa"/>
            <w:shd w:val="clear" w:color="auto" w:fill="FDE9D9" w:themeFill="accent6" w:themeFillTint="33"/>
          </w:tcPr>
          <w:p w14:paraId="6A18966E" w14:textId="0C230AE2"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核准補助總金額</w:t>
            </w:r>
            <w:r w:rsidRPr="005354FC">
              <w:rPr>
                <w:rFonts w:ascii="Times New Roman"/>
                <w:color w:val="000000" w:themeColor="text1"/>
                <w:sz w:val="28"/>
                <w:szCs w:val="28"/>
              </w:rPr>
              <w:t>(</w:t>
            </w:r>
            <w:r w:rsidRPr="005354FC">
              <w:rPr>
                <w:rFonts w:ascii="Times New Roman"/>
                <w:color w:val="000000" w:themeColor="text1"/>
                <w:sz w:val="28"/>
                <w:szCs w:val="28"/>
              </w:rPr>
              <w:t>元</w:t>
            </w:r>
            <w:r w:rsidRPr="005354FC">
              <w:rPr>
                <w:rFonts w:ascii="Times New Roman"/>
                <w:color w:val="000000" w:themeColor="text1"/>
                <w:sz w:val="28"/>
                <w:szCs w:val="28"/>
              </w:rPr>
              <w:t>)</w:t>
            </w:r>
          </w:p>
        </w:tc>
      </w:tr>
      <w:tr w:rsidR="003917BB" w:rsidRPr="005354FC" w14:paraId="52E297CB" w14:textId="77777777" w:rsidTr="0006500D">
        <w:trPr>
          <w:trHeight w:val="20"/>
        </w:trPr>
        <w:tc>
          <w:tcPr>
            <w:tcW w:w="992" w:type="dxa"/>
          </w:tcPr>
          <w:p w14:paraId="2EB0C34F" w14:textId="77777777"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109</w:t>
            </w:r>
          </w:p>
        </w:tc>
        <w:tc>
          <w:tcPr>
            <w:tcW w:w="1418" w:type="dxa"/>
            <w:vAlign w:val="center"/>
          </w:tcPr>
          <w:p w14:paraId="4E417422" w14:textId="32C36A3E"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4</w:t>
            </w:r>
          </w:p>
        </w:tc>
        <w:tc>
          <w:tcPr>
            <w:tcW w:w="1417" w:type="dxa"/>
            <w:vAlign w:val="center"/>
          </w:tcPr>
          <w:p w14:paraId="40110C4D" w14:textId="0DCF962E"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4</w:t>
            </w:r>
          </w:p>
        </w:tc>
        <w:tc>
          <w:tcPr>
            <w:tcW w:w="1418" w:type="dxa"/>
            <w:vAlign w:val="center"/>
          </w:tcPr>
          <w:p w14:paraId="02351884" w14:textId="0D607CFD"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0</w:t>
            </w:r>
          </w:p>
        </w:tc>
        <w:tc>
          <w:tcPr>
            <w:tcW w:w="1559" w:type="dxa"/>
            <w:vAlign w:val="center"/>
          </w:tcPr>
          <w:p w14:paraId="6911B88B" w14:textId="62432B99"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100%</w:t>
            </w:r>
          </w:p>
        </w:tc>
        <w:tc>
          <w:tcPr>
            <w:tcW w:w="2835" w:type="dxa"/>
            <w:vAlign w:val="center"/>
          </w:tcPr>
          <w:p w14:paraId="67E18CC7" w14:textId="012FF59A"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509,500</w:t>
            </w:r>
          </w:p>
        </w:tc>
      </w:tr>
      <w:tr w:rsidR="003917BB" w:rsidRPr="005354FC" w14:paraId="0E721D9D" w14:textId="77777777" w:rsidTr="0006500D">
        <w:trPr>
          <w:trHeight w:val="20"/>
        </w:trPr>
        <w:tc>
          <w:tcPr>
            <w:tcW w:w="992" w:type="dxa"/>
          </w:tcPr>
          <w:p w14:paraId="59E616FE" w14:textId="77777777"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110</w:t>
            </w:r>
          </w:p>
        </w:tc>
        <w:tc>
          <w:tcPr>
            <w:tcW w:w="1418" w:type="dxa"/>
            <w:vAlign w:val="center"/>
          </w:tcPr>
          <w:p w14:paraId="6B0CFCB7" w14:textId="0D37B3CB"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97</w:t>
            </w:r>
          </w:p>
        </w:tc>
        <w:tc>
          <w:tcPr>
            <w:tcW w:w="1417" w:type="dxa"/>
            <w:vAlign w:val="center"/>
          </w:tcPr>
          <w:p w14:paraId="6C47EEA4" w14:textId="6FC12B64"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90</w:t>
            </w:r>
          </w:p>
        </w:tc>
        <w:tc>
          <w:tcPr>
            <w:tcW w:w="1418" w:type="dxa"/>
            <w:vAlign w:val="center"/>
          </w:tcPr>
          <w:p w14:paraId="1FBEC730" w14:textId="49A7B85F"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7</w:t>
            </w:r>
          </w:p>
        </w:tc>
        <w:tc>
          <w:tcPr>
            <w:tcW w:w="1559" w:type="dxa"/>
            <w:vAlign w:val="center"/>
          </w:tcPr>
          <w:p w14:paraId="1E9AF4A7" w14:textId="5340C1CC"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92.8%</w:t>
            </w:r>
          </w:p>
        </w:tc>
        <w:tc>
          <w:tcPr>
            <w:tcW w:w="2835" w:type="dxa"/>
            <w:vAlign w:val="center"/>
          </w:tcPr>
          <w:p w14:paraId="39A873E0" w14:textId="75E8DB3F"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7,705,500</w:t>
            </w:r>
          </w:p>
        </w:tc>
      </w:tr>
      <w:tr w:rsidR="003917BB" w:rsidRPr="005354FC" w14:paraId="110F3525" w14:textId="77777777" w:rsidTr="0006500D">
        <w:trPr>
          <w:trHeight w:val="20"/>
        </w:trPr>
        <w:tc>
          <w:tcPr>
            <w:tcW w:w="992" w:type="dxa"/>
          </w:tcPr>
          <w:p w14:paraId="4AE6BD37" w14:textId="77777777"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111</w:t>
            </w:r>
          </w:p>
        </w:tc>
        <w:tc>
          <w:tcPr>
            <w:tcW w:w="1418" w:type="dxa"/>
            <w:vAlign w:val="center"/>
          </w:tcPr>
          <w:p w14:paraId="10F5D521" w14:textId="2CF93B34"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578</w:t>
            </w:r>
          </w:p>
        </w:tc>
        <w:tc>
          <w:tcPr>
            <w:tcW w:w="1417" w:type="dxa"/>
            <w:vAlign w:val="center"/>
          </w:tcPr>
          <w:p w14:paraId="41FE06EA" w14:textId="0DCE8093"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26</w:t>
            </w:r>
          </w:p>
        </w:tc>
        <w:tc>
          <w:tcPr>
            <w:tcW w:w="1418" w:type="dxa"/>
            <w:vAlign w:val="center"/>
          </w:tcPr>
          <w:p w14:paraId="265B3A23" w14:textId="4258F2C6"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552</w:t>
            </w:r>
          </w:p>
        </w:tc>
        <w:tc>
          <w:tcPr>
            <w:tcW w:w="1559" w:type="dxa"/>
            <w:vAlign w:val="center"/>
          </w:tcPr>
          <w:p w14:paraId="495C1420" w14:textId="4A7DA80D"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4.5%</w:t>
            </w:r>
          </w:p>
        </w:tc>
        <w:tc>
          <w:tcPr>
            <w:tcW w:w="2835" w:type="dxa"/>
            <w:vAlign w:val="center"/>
          </w:tcPr>
          <w:p w14:paraId="6C7CF6A6" w14:textId="67F9D18C"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1,629,000</w:t>
            </w:r>
          </w:p>
        </w:tc>
      </w:tr>
      <w:tr w:rsidR="003917BB" w:rsidRPr="005354FC" w14:paraId="424E7572" w14:textId="77777777" w:rsidTr="0006500D">
        <w:trPr>
          <w:trHeight w:val="20"/>
        </w:trPr>
        <w:tc>
          <w:tcPr>
            <w:tcW w:w="992" w:type="dxa"/>
          </w:tcPr>
          <w:p w14:paraId="0F768338" w14:textId="5578B317"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112</w:t>
            </w:r>
          </w:p>
        </w:tc>
        <w:tc>
          <w:tcPr>
            <w:tcW w:w="1418" w:type="dxa"/>
            <w:vAlign w:val="center"/>
          </w:tcPr>
          <w:p w14:paraId="5094A65A" w14:textId="15F67BAC" w:rsidR="003917BB" w:rsidRPr="005354FC" w:rsidRDefault="00063C76"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123</w:t>
            </w:r>
          </w:p>
        </w:tc>
        <w:tc>
          <w:tcPr>
            <w:tcW w:w="1417" w:type="dxa"/>
            <w:vAlign w:val="center"/>
          </w:tcPr>
          <w:p w14:paraId="71BEAE92" w14:textId="242D090E" w:rsidR="003917BB" w:rsidRPr="005354FC" w:rsidRDefault="00564DDD"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3</w:t>
            </w:r>
          </w:p>
        </w:tc>
        <w:tc>
          <w:tcPr>
            <w:tcW w:w="1418" w:type="dxa"/>
            <w:vAlign w:val="center"/>
          </w:tcPr>
          <w:p w14:paraId="5898963B" w14:textId="660AF6EA" w:rsidR="003917BB" w:rsidRPr="005354FC" w:rsidRDefault="00564DDD"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119</w:t>
            </w:r>
          </w:p>
        </w:tc>
        <w:tc>
          <w:tcPr>
            <w:tcW w:w="1559" w:type="dxa"/>
            <w:vAlign w:val="center"/>
          </w:tcPr>
          <w:p w14:paraId="3B3C1C1D" w14:textId="2F1EEA33" w:rsidR="003917BB" w:rsidRPr="005354FC" w:rsidRDefault="00564DDD"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2.4</w:t>
            </w:r>
            <w:r w:rsidR="003917BB" w:rsidRPr="005354FC">
              <w:rPr>
                <w:rFonts w:ascii="Times New Roman"/>
                <w:color w:val="000000" w:themeColor="text1"/>
                <w:sz w:val="28"/>
                <w:szCs w:val="28"/>
              </w:rPr>
              <w:t>%</w:t>
            </w:r>
          </w:p>
        </w:tc>
        <w:tc>
          <w:tcPr>
            <w:tcW w:w="2835" w:type="dxa"/>
            <w:vAlign w:val="center"/>
          </w:tcPr>
          <w:p w14:paraId="0C0F4ECB" w14:textId="1E195B73" w:rsidR="003917BB" w:rsidRPr="005354FC" w:rsidRDefault="00221823"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172,500</w:t>
            </w:r>
          </w:p>
        </w:tc>
      </w:tr>
      <w:tr w:rsidR="003917BB" w:rsidRPr="005354FC" w14:paraId="4949FA40" w14:textId="77777777" w:rsidTr="0006500D">
        <w:trPr>
          <w:trHeight w:val="20"/>
        </w:trPr>
        <w:tc>
          <w:tcPr>
            <w:tcW w:w="992" w:type="dxa"/>
          </w:tcPr>
          <w:p w14:paraId="6E04D5F7" w14:textId="3CAE1FD2" w:rsidR="003917BB" w:rsidRPr="005354FC" w:rsidRDefault="003917BB" w:rsidP="003917BB">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總計</w:t>
            </w:r>
          </w:p>
        </w:tc>
        <w:tc>
          <w:tcPr>
            <w:tcW w:w="1418" w:type="dxa"/>
            <w:vAlign w:val="center"/>
          </w:tcPr>
          <w:p w14:paraId="4A915187" w14:textId="442B786B" w:rsidR="003917BB" w:rsidRPr="005354FC" w:rsidRDefault="00221823"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802</w:t>
            </w:r>
          </w:p>
        </w:tc>
        <w:tc>
          <w:tcPr>
            <w:tcW w:w="1417" w:type="dxa"/>
            <w:vAlign w:val="center"/>
          </w:tcPr>
          <w:p w14:paraId="43F177FE" w14:textId="46CA5605" w:rsidR="003917BB" w:rsidRPr="005354FC" w:rsidRDefault="00221823"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123</w:t>
            </w:r>
          </w:p>
        </w:tc>
        <w:tc>
          <w:tcPr>
            <w:tcW w:w="1418" w:type="dxa"/>
            <w:vAlign w:val="center"/>
          </w:tcPr>
          <w:p w14:paraId="4AA223E9" w14:textId="337E7AF4" w:rsidR="003917BB" w:rsidRPr="005354FC" w:rsidRDefault="00221823"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678</w:t>
            </w:r>
          </w:p>
        </w:tc>
        <w:tc>
          <w:tcPr>
            <w:tcW w:w="1559" w:type="dxa"/>
            <w:vAlign w:val="center"/>
          </w:tcPr>
          <w:p w14:paraId="21951DD9" w14:textId="25C15146" w:rsidR="003917BB" w:rsidRPr="005354FC" w:rsidRDefault="003917BB"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15.</w:t>
            </w:r>
            <w:r w:rsidR="00221823" w:rsidRPr="005354FC">
              <w:rPr>
                <w:rFonts w:ascii="Times New Roman"/>
                <w:color w:val="000000" w:themeColor="text1"/>
                <w:sz w:val="28"/>
                <w:szCs w:val="28"/>
              </w:rPr>
              <w:t>3</w:t>
            </w:r>
            <w:r w:rsidRPr="005354FC">
              <w:rPr>
                <w:rFonts w:ascii="Times New Roman"/>
                <w:color w:val="000000" w:themeColor="text1"/>
                <w:sz w:val="28"/>
                <w:szCs w:val="28"/>
              </w:rPr>
              <w:t>%</w:t>
            </w:r>
          </w:p>
        </w:tc>
        <w:tc>
          <w:tcPr>
            <w:tcW w:w="2835" w:type="dxa"/>
            <w:vAlign w:val="center"/>
          </w:tcPr>
          <w:p w14:paraId="70A6C7C0" w14:textId="6E26976D" w:rsidR="003917BB" w:rsidRPr="005354FC" w:rsidRDefault="00221823" w:rsidP="003917BB">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10,016,500</w:t>
            </w:r>
          </w:p>
        </w:tc>
      </w:tr>
    </w:tbl>
    <w:p w14:paraId="2E56F9F1" w14:textId="1982D3F3" w:rsidR="00D30DDB" w:rsidRPr="001D691A" w:rsidRDefault="00D30DDB" w:rsidP="00D30DDB">
      <w:pPr>
        <w:pStyle w:val="afa"/>
        <w:adjustRightInd w:val="0"/>
        <w:snapToGrid w:val="0"/>
        <w:spacing w:line="340" w:lineRule="exact"/>
        <w:ind w:leftChars="46" w:left="791" w:hangingChars="244" w:hanging="635"/>
        <w:rPr>
          <w:rFonts w:ascii="Times New Roman"/>
          <w:sz w:val="24"/>
        </w:rPr>
      </w:pPr>
      <w:r w:rsidRPr="001D691A">
        <w:rPr>
          <w:rFonts w:ascii="Times New Roman"/>
          <w:sz w:val="24"/>
        </w:rPr>
        <w:t>備註：</w:t>
      </w:r>
      <w:r w:rsidR="00346C86" w:rsidRPr="001D691A">
        <w:rPr>
          <w:rFonts w:ascii="Times New Roman" w:hint="eastAsia"/>
          <w:sz w:val="24"/>
        </w:rPr>
        <w:t xml:space="preserve"> 112</w:t>
      </w:r>
      <w:r w:rsidR="00346C86" w:rsidRPr="001D691A">
        <w:rPr>
          <w:rFonts w:ascii="Times New Roman" w:hint="eastAsia"/>
          <w:sz w:val="24"/>
        </w:rPr>
        <w:t>年統計至當年</w:t>
      </w:r>
      <w:r w:rsidR="00346C86" w:rsidRPr="001D691A">
        <w:rPr>
          <w:rFonts w:ascii="Times New Roman" w:hint="eastAsia"/>
          <w:sz w:val="24"/>
        </w:rPr>
        <w:t>10</w:t>
      </w:r>
      <w:r w:rsidR="00346C86" w:rsidRPr="001D691A">
        <w:rPr>
          <w:rFonts w:ascii="Times New Roman" w:hint="eastAsia"/>
          <w:sz w:val="24"/>
        </w:rPr>
        <w:t>月底止</w:t>
      </w:r>
      <w:r w:rsidR="00346C86" w:rsidRPr="001D691A">
        <w:rPr>
          <w:rFonts w:ascii="Times New Roman" w:hint="eastAsia"/>
          <w:sz w:val="24"/>
        </w:rPr>
        <w:t>,</w:t>
      </w:r>
      <w:r w:rsidR="00346C86" w:rsidRPr="001D691A">
        <w:rPr>
          <w:rFonts w:ascii="Times New Roman" w:hint="eastAsia"/>
          <w:sz w:val="24"/>
        </w:rPr>
        <w:t>尚有</w:t>
      </w:r>
      <w:r w:rsidR="00346C86" w:rsidRPr="001D691A">
        <w:rPr>
          <w:rFonts w:ascii="Times New Roman" w:hint="eastAsia"/>
          <w:sz w:val="24"/>
        </w:rPr>
        <w:t>1</w:t>
      </w:r>
      <w:r w:rsidR="00346C86" w:rsidRPr="001D691A">
        <w:rPr>
          <w:rFonts w:ascii="Times New Roman" w:hint="eastAsia"/>
          <w:sz w:val="24"/>
        </w:rPr>
        <w:t>人尚未審議</w:t>
      </w:r>
    </w:p>
    <w:p w14:paraId="4323F1DB" w14:textId="770FA5C2" w:rsidR="00D30DDB" w:rsidRPr="005354FC" w:rsidRDefault="00D30DDB" w:rsidP="00D30DDB">
      <w:pPr>
        <w:pStyle w:val="afa"/>
        <w:adjustRightInd w:val="0"/>
        <w:snapToGrid w:val="0"/>
        <w:spacing w:line="340" w:lineRule="exact"/>
        <w:ind w:leftChars="46" w:left="791" w:hangingChars="244" w:hanging="635"/>
        <w:rPr>
          <w:rFonts w:ascii="Times New Roman"/>
          <w:sz w:val="24"/>
        </w:rPr>
      </w:pPr>
      <w:r w:rsidRPr="005354FC">
        <w:rPr>
          <w:rFonts w:ascii="Times New Roman"/>
          <w:sz w:val="24"/>
        </w:rPr>
        <w:t>資料來源：本院依衛福部查復資料彙整</w:t>
      </w:r>
    </w:p>
    <w:p w14:paraId="4E96F11E" w14:textId="77777777" w:rsidR="00D30DDB" w:rsidRPr="005354FC" w:rsidRDefault="00D30DDB" w:rsidP="00D30DDB">
      <w:pPr>
        <w:pStyle w:val="afa"/>
        <w:adjustRightInd w:val="0"/>
        <w:snapToGrid w:val="0"/>
        <w:spacing w:line="500" w:lineRule="exact"/>
        <w:ind w:leftChars="232" w:left="789"/>
        <w:rPr>
          <w:rFonts w:ascii="Times New Roman"/>
        </w:rPr>
      </w:pPr>
    </w:p>
    <w:p w14:paraId="42561029" w14:textId="626A14D6" w:rsidR="00F625B5" w:rsidRPr="005354FC" w:rsidRDefault="00F625B5" w:rsidP="00D30DDB">
      <w:pPr>
        <w:pStyle w:val="4"/>
        <w:rPr>
          <w:rFonts w:ascii="Times New Roman" w:hAnsi="Times New Roman"/>
        </w:rPr>
      </w:pPr>
      <w:r w:rsidRPr="005354FC">
        <w:rPr>
          <w:rFonts w:ascii="Times New Roman" w:hAnsi="Times New Roman"/>
        </w:rPr>
        <w:t>承上，細分「因感染</w:t>
      </w:r>
      <w:r w:rsidRPr="005354FC">
        <w:rPr>
          <w:rFonts w:ascii="Times New Roman" w:hAnsi="Times New Roman"/>
        </w:rPr>
        <w:t>COVID-19</w:t>
      </w:r>
      <w:r w:rsidRPr="005354FC">
        <w:rPr>
          <w:rFonts w:ascii="Times New Roman" w:hAnsi="Times New Roman"/>
        </w:rPr>
        <w:t>」各年度申請補助者，其身分為</w:t>
      </w:r>
      <w:proofErr w:type="gramStart"/>
      <w:r w:rsidRPr="005354FC">
        <w:rPr>
          <w:rFonts w:ascii="Times New Roman" w:hAnsi="Times New Roman"/>
        </w:rPr>
        <w:t>醫</w:t>
      </w:r>
      <w:proofErr w:type="gramEnd"/>
      <w:r w:rsidRPr="005354FC">
        <w:rPr>
          <w:rFonts w:ascii="Times New Roman" w:hAnsi="Times New Roman"/>
        </w:rPr>
        <w:t>事人員</w:t>
      </w:r>
      <w:r w:rsidRPr="005354FC">
        <w:rPr>
          <w:rStyle w:val="aff1"/>
          <w:rFonts w:ascii="Times New Roman" w:hAnsi="Times New Roman"/>
        </w:rPr>
        <w:footnoteReference w:id="7"/>
      </w:r>
      <w:r w:rsidRPr="005354FC">
        <w:rPr>
          <w:rFonts w:ascii="Times New Roman" w:hAnsi="Times New Roman"/>
        </w:rPr>
        <w:t>者占比約</w:t>
      </w:r>
      <w:r w:rsidRPr="005354FC">
        <w:rPr>
          <w:rFonts w:ascii="Times New Roman" w:hAnsi="Times New Roman"/>
        </w:rPr>
        <w:t>7</w:t>
      </w:r>
      <w:r w:rsidRPr="005354FC">
        <w:rPr>
          <w:rFonts w:ascii="Times New Roman" w:hAnsi="Times New Roman"/>
        </w:rPr>
        <w:t>至</w:t>
      </w:r>
      <w:proofErr w:type="gramStart"/>
      <w:r w:rsidRPr="005354FC">
        <w:rPr>
          <w:rFonts w:ascii="Times New Roman" w:hAnsi="Times New Roman"/>
        </w:rPr>
        <w:t>8</w:t>
      </w:r>
      <w:proofErr w:type="gramEnd"/>
      <w:r w:rsidRPr="005354FC">
        <w:rPr>
          <w:rFonts w:ascii="Times New Roman" w:hAnsi="Times New Roman"/>
        </w:rPr>
        <w:t>成，相關統</w:t>
      </w:r>
      <w:r w:rsidRPr="005354FC">
        <w:rPr>
          <w:rFonts w:ascii="Times New Roman" w:hAnsi="Times New Roman"/>
        </w:rPr>
        <w:lastRenderedPageBreak/>
        <w:t>計資料如下表。</w:t>
      </w:r>
    </w:p>
    <w:p w14:paraId="4DC9685D" w14:textId="064BBC69" w:rsidR="00F625B5" w:rsidRPr="005354FC" w:rsidRDefault="00F625B5" w:rsidP="00F625B5">
      <w:pPr>
        <w:pStyle w:val="a3"/>
        <w:jc w:val="center"/>
        <w:rPr>
          <w:rFonts w:ascii="Times New Roman" w:hAnsi="Times New Roman"/>
        </w:rPr>
      </w:pPr>
      <w:r w:rsidRPr="005354FC">
        <w:rPr>
          <w:rFonts w:ascii="Times New Roman" w:hAnsi="Times New Roman"/>
        </w:rPr>
        <w:t>109</w:t>
      </w:r>
      <w:r w:rsidRPr="005354FC">
        <w:rPr>
          <w:rFonts w:ascii="Times New Roman" w:hAnsi="Times New Roman"/>
        </w:rPr>
        <w:t>至</w:t>
      </w:r>
      <w:r w:rsidRPr="005354FC">
        <w:rPr>
          <w:rFonts w:ascii="Times New Roman" w:hAnsi="Times New Roman"/>
        </w:rPr>
        <w:t>112</w:t>
      </w:r>
      <w:r w:rsidRPr="005354FC">
        <w:rPr>
          <w:rFonts w:ascii="Times New Roman" w:hAnsi="Times New Roman"/>
        </w:rPr>
        <w:t>年「因感染</w:t>
      </w:r>
      <w:r w:rsidRPr="005354FC">
        <w:rPr>
          <w:rFonts w:ascii="Times New Roman" w:hAnsi="Times New Roman"/>
        </w:rPr>
        <w:t>COVID-19</w:t>
      </w:r>
      <w:r w:rsidRPr="005354FC">
        <w:rPr>
          <w:rFonts w:ascii="Times New Roman" w:hAnsi="Times New Roman"/>
        </w:rPr>
        <w:t>」申請補助之</w:t>
      </w:r>
      <w:proofErr w:type="gramStart"/>
      <w:r w:rsidRPr="005354FC">
        <w:rPr>
          <w:rFonts w:ascii="Times New Roman" w:hAnsi="Times New Roman"/>
        </w:rPr>
        <w:t>醫</w:t>
      </w:r>
      <w:proofErr w:type="gramEnd"/>
      <w:r w:rsidRPr="005354FC">
        <w:rPr>
          <w:rFonts w:ascii="Times New Roman" w:hAnsi="Times New Roman"/>
        </w:rPr>
        <w:t>事人員人數統計表</w:t>
      </w:r>
    </w:p>
    <w:tbl>
      <w:tblPr>
        <w:tblStyle w:val="af9"/>
        <w:tblW w:w="9072" w:type="dxa"/>
        <w:tblInd w:w="-5" w:type="dxa"/>
        <w:tblLook w:val="04A0" w:firstRow="1" w:lastRow="0" w:firstColumn="1" w:lastColumn="0" w:noHBand="0" w:noVBand="1"/>
      </w:tblPr>
      <w:tblGrid>
        <w:gridCol w:w="1337"/>
        <w:gridCol w:w="2246"/>
        <w:gridCol w:w="2246"/>
        <w:gridCol w:w="3243"/>
      </w:tblGrid>
      <w:tr w:rsidR="00F625B5" w:rsidRPr="005354FC" w14:paraId="124DE4CC" w14:textId="77777777" w:rsidTr="0006500D">
        <w:trPr>
          <w:trHeight w:val="397"/>
        </w:trPr>
        <w:tc>
          <w:tcPr>
            <w:tcW w:w="1337" w:type="dxa"/>
            <w:shd w:val="clear" w:color="auto" w:fill="FDE9D9" w:themeFill="accent6" w:themeFillTint="33"/>
            <w:vAlign w:val="center"/>
          </w:tcPr>
          <w:p w14:paraId="644DCF7C" w14:textId="77777777" w:rsidR="00F625B5" w:rsidRPr="005354FC" w:rsidRDefault="00F625B5" w:rsidP="0006500D">
            <w:pPr>
              <w:pStyle w:val="afa"/>
              <w:spacing w:line="4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年份</w:t>
            </w:r>
          </w:p>
        </w:tc>
        <w:tc>
          <w:tcPr>
            <w:tcW w:w="2246" w:type="dxa"/>
            <w:shd w:val="clear" w:color="auto" w:fill="FDE9D9" w:themeFill="accent6" w:themeFillTint="33"/>
            <w:vAlign w:val="center"/>
          </w:tcPr>
          <w:p w14:paraId="181DB67E" w14:textId="77777777" w:rsidR="00F625B5" w:rsidRPr="005354FC" w:rsidRDefault="00F625B5" w:rsidP="0006500D">
            <w:pPr>
              <w:pStyle w:val="afa"/>
              <w:spacing w:line="4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申請補助者</w:t>
            </w:r>
            <w:r w:rsidRPr="005354FC">
              <w:rPr>
                <w:rFonts w:ascii="Times New Roman"/>
                <w:color w:val="000000" w:themeColor="text1"/>
                <w:sz w:val="28"/>
                <w:szCs w:val="28"/>
              </w:rPr>
              <w:br/>
            </w:r>
            <w:proofErr w:type="gramStart"/>
            <w:r w:rsidRPr="005354FC">
              <w:rPr>
                <w:rFonts w:ascii="Times New Roman"/>
                <w:color w:val="000000" w:themeColor="text1"/>
                <w:sz w:val="28"/>
                <w:szCs w:val="28"/>
              </w:rPr>
              <w:t>醫</w:t>
            </w:r>
            <w:proofErr w:type="gramEnd"/>
            <w:r w:rsidRPr="005354FC">
              <w:rPr>
                <w:rFonts w:ascii="Times New Roman"/>
                <w:color w:val="000000" w:themeColor="text1"/>
                <w:sz w:val="28"/>
                <w:szCs w:val="28"/>
              </w:rPr>
              <w:t>事人員占比</w:t>
            </w:r>
          </w:p>
        </w:tc>
        <w:tc>
          <w:tcPr>
            <w:tcW w:w="2246" w:type="dxa"/>
            <w:shd w:val="clear" w:color="auto" w:fill="FDE9D9" w:themeFill="accent6" w:themeFillTint="33"/>
            <w:vAlign w:val="center"/>
          </w:tcPr>
          <w:p w14:paraId="46EECF92" w14:textId="77777777" w:rsidR="00F625B5" w:rsidRPr="005354FC" w:rsidRDefault="00F625B5" w:rsidP="0006500D">
            <w:pPr>
              <w:pStyle w:val="afa"/>
              <w:spacing w:line="4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核准補助者</w:t>
            </w:r>
            <w:r w:rsidRPr="005354FC">
              <w:rPr>
                <w:rFonts w:ascii="Times New Roman"/>
                <w:color w:val="000000" w:themeColor="text1"/>
                <w:sz w:val="28"/>
                <w:szCs w:val="28"/>
              </w:rPr>
              <w:br/>
            </w:r>
            <w:proofErr w:type="gramStart"/>
            <w:r w:rsidRPr="005354FC">
              <w:rPr>
                <w:rFonts w:ascii="Times New Roman"/>
                <w:color w:val="000000" w:themeColor="text1"/>
                <w:sz w:val="28"/>
                <w:szCs w:val="28"/>
              </w:rPr>
              <w:t>醫</w:t>
            </w:r>
            <w:proofErr w:type="gramEnd"/>
            <w:r w:rsidRPr="005354FC">
              <w:rPr>
                <w:rFonts w:ascii="Times New Roman"/>
                <w:color w:val="000000" w:themeColor="text1"/>
                <w:sz w:val="28"/>
                <w:szCs w:val="28"/>
              </w:rPr>
              <w:t>事人員占比</w:t>
            </w:r>
          </w:p>
        </w:tc>
        <w:tc>
          <w:tcPr>
            <w:tcW w:w="3243" w:type="dxa"/>
            <w:shd w:val="clear" w:color="auto" w:fill="FDE9D9" w:themeFill="accent6" w:themeFillTint="33"/>
            <w:vAlign w:val="center"/>
          </w:tcPr>
          <w:p w14:paraId="529DFF09" w14:textId="77777777" w:rsidR="00F625B5" w:rsidRPr="005354FC" w:rsidRDefault="00F625B5" w:rsidP="0006500D">
            <w:pPr>
              <w:pStyle w:val="afa"/>
              <w:spacing w:line="4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駁回補助者</w:t>
            </w:r>
            <w:r w:rsidRPr="005354FC">
              <w:rPr>
                <w:rFonts w:ascii="Times New Roman"/>
                <w:color w:val="000000" w:themeColor="text1"/>
                <w:sz w:val="28"/>
                <w:szCs w:val="28"/>
              </w:rPr>
              <w:br/>
            </w:r>
            <w:proofErr w:type="gramStart"/>
            <w:r w:rsidRPr="005354FC">
              <w:rPr>
                <w:rFonts w:ascii="Times New Roman"/>
                <w:color w:val="000000" w:themeColor="text1"/>
                <w:sz w:val="28"/>
                <w:szCs w:val="28"/>
              </w:rPr>
              <w:t>醫</w:t>
            </w:r>
            <w:proofErr w:type="gramEnd"/>
            <w:r w:rsidRPr="005354FC">
              <w:rPr>
                <w:rFonts w:ascii="Times New Roman"/>
                <w:color w:val="000000" w:themeColor="text1"/>
                <w:sz w:val="28"/>
                <w:szCs w:val="28"/>
              </w:rPr>
              <w:t>事人員占比</w:t>
            </w:r>
          </w:p>
        </w:tc>
      </w:tr>
      <w:tr w:rsidR="00F625B5" w:rsidRPr="005354FC" w14:paraId="09FAF698" w14:textId="77777777" w:rsidTr="0006500D">
        <w:trPr>
          <w:trHeight w:val="397"/>
        </w:trPr>
        <w:tc>
          <w:tcPr>
            <w:tcW w:w="1337" w:type="dxa"/>
          </w:tcPr>
          <w:p w14:paraId="514F287F" w14:textId="77777777" w:rsidR="00F625B5" w:rsidRPr="005354FC" w:rsidRDefault="00F625B5" w:rsidP="000276C6">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109</w:t>
            </w:r>
          </w:p>
        </w:tc>
        <w:tc>
          <w:tcPr>
            <w:tcW w:w="2246" w:type="dxa"/>
            <w:vAlign w:val="center"/>
          </w:tcPr>
          <w:p w14:paraId="64D1676D"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75%</w:t>
            </w:r>
          </w:p>
        </w:tc>
        <w:tc>
          <w:tcPr>
            <w:tcW w:w="2246" w:type="dxa"/>
            <w:vAlign w:val="center"/>
          </w:tcPr>
          <w:p w14:paraId="5079B1E3"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100%</w:t>
            </w:r>
          </w:p>
        </w:tc>
        <w:tc>
          <w:tcPr>
            <w:tcW w:w="3243" w:type="dxa"/>
            <w:vAlign w:val="center"/>
          </w:tcPr>
          <w:p w14:paraId="67AA43E1"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0%</w:t>
            </w:r>
          </w:p>
        </w:tc>
      </w:tr>
      <w:tr w:rsidR="00F625B5" w:rsidRPr="005354FC" w14:paraId="68BCD586" w14:textId="77777777" w:rsidTr="0006500D">
        <w:trPr>
          <w:trHeight w:val="397"/>
        </w:trPr>
        <w:tc>
          <w:tcPr>
            <w:tcW w:w="1337" w:type="dxa"/>
          </w:tcPr>
          <w:p w14:paraId="7BD2CF40" w14:textId="77777777" w:rsidR="00F625B5" w:rsidRPr="005354FC" w:rsidRDefault="00F625B5" w:rsidP="000276C6">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110</w:t>
            </w:r>
          </w:p>
        </w:tc>
        <w:tc>
          <w:tcPr>
            <w:tcW w:w="2246" w:type="dxa"/>
            <w:vAlign w:val="center"/>
          </w:tcPr>
          <w:p w14:paraId="6165C6A1"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68%</w:t>
            </w:r>
          </w:p>
        </w:tc>
        <w:tc>
          <w:tcPr>
            <w:tcW w:w="2246" w:type="dxa"/>
            <w:vAlign w:val="center"/>
          </w:tcPr>
          <w:p w14:paraId="1881FC69"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68.82%</w:t>
            </w:r>
          </w:p>
        </w:tc>
        <w:tc>
          <w:tcPr>
            <w:tcW w:w="3243" w:type="dxa"/>
            <w:vAlign w:val="center"/>
          </w:tcPr>
          <w:p w14:paraId="4DBD0D87"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57.14%</w:t>
            </w:r>
          </w:p>
        </w:tc>
      </w:tr>
      <w:tr w:rsidR="00F625B5" w:rsidRPr="005354FC" w14:paraId="25B8EF82" w14:textId="77777777" w:rsidTr="0006500D">
        <w:trPr>
          <w:trHeight w:val="397"/>
        </w:trPr>
        <w:tc>
          <w:tcPr>
            <w:tcW w:w="1337" w:type="dxa"/>
          </w:tcPr>
          <w:p w14:paraId="2F585B95" w14:textId="77777777" w:rsidR="00F625B5" w:rsidRPr="005354FC" w:rsidRDefault="00F625B5" w:rsidP="000276C6">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111</w:t>
            </w:r>
          </w:p>
        </w:tc>
        <w:tc>
          <w:tcPr>
            <w:tcW w:w="2246" w:type="dxa"/>
            <w:vAlign w:val="center"/>
          </w:tcPr>
          <w:p w14:paraId="6BBE3E2A"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85.12%</w:t>
            </w:r>
          </w:p>
        </w:tc>
        <w:tc>
          <w:tcPr>
            <w:tcW w:w="2246" w:type="dxa"/>
            <w:vAlign w:val="center"/>
          </w:tcPr>
          <w:p w14:paraId="7C63C5B1"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88.4%</w:t>
            </w:r>
          </w:p>
        </w:tc>
        <w:tc>
          <w:tcPr>
            <w:tcW w:w="3243" w:type="dxa"/>
            <w:vAlign w:val="center"/>
          </w:tcPr>
          <w:p w14:paraId="1AA421FF" w14:textId="77777777"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83.87%</w:t>
            </w:r>
          </w:p>
        </w:tc>
      </w:tr>
      <w:tr w:rsidR="00F625B5" w:rsidRPr="005354FC" w14:paraId="32B67C60" w14:textId="77777777" w:rsidTr="0006500D">
        <w:trPr>
          <w:trHeight w:val="397"/>
        </w:trPr>
        <w:tc>
          <w:tcPr>
            <w:tcW w:w="1337" w:type="dxa"/>
          </w:tcPr>
          <w:p w14:paraId="42C906B9" w14:textId="615C179F" w:rsidR="00F625B5" w:rsidRPr="005354FC" w:rsidRDefault="00F625B5" w:rsidP="000276C6">
            <w:pPr>
              <w:pStyle w:val="afa"/>
              <w:spacing w:line="500" w:lineRule="exact"/>
              <w:ind w:leftChars="0" w:left="0"/>
              <w:jc w:val="center"/>
              <w:rPr>
                <w:rFonts w:ascii="Times New Roman"/>
                <w:color w:val="000000" w:themeColor="text1"/>
                <w:sz w:val="28"/>
                <w:szCs w:val="28"/>
              </w:rPr>
            </w:pPr>
            <w:r w:rsidRPr="005354FC">
              <w:rPr>
                <w:rFonts w:ascii="Times New Roman"/>
                <w:color w:val="000000" w:themeColor="text1"/>
                <w:sz w:val="28"/>
                <w:szCs w:val="28"/>
              </w:rPr>
              <w:t>112</w:t>
            </w:r>
          </w:p>
        </w:tc>
        <w:tc>
          <w:tcPr>
            <w:tcW w:w="2246" w:type="dxa"/>
            <w:vAlign w:val="center"/>
          </w:tcPr>
          <w:p w14:paraId="3513BF66" w14:textId="47D7C020"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86.</w:t>
            </w:r>
            <w:r w:rsidR="00D31FD9" w:rsidRPr="005354FC">
              <w:rPr>
                <w:rFonts w:ascii="Times New Roman"/>
                <w:color w:val="000000" w:themeColor="text1"/>
                <w:sz w:val="28"/>
                <w:szCs w:val="28"/>
              </w:rPr>
              <w:t>99</w:t>
            </w:r>
            <w:r w:rsidRPr="005354FC">
              <w:rPr>
                <w:rFonts w:ascii="Times New Roman"/>
                <w:color w:val="000000" w:themeColor="text1"/>
                <w:sz w:val="28"/>
                <w:szCs w:val="28"/>
              </w:rPr>
              <w:t>%</w:t>
            </w:r>
          </w:p>
        </w:tc>
        <w:tc>
          <w:tcPr>
            <w:tcW w:w="2246" w:type="dxa"/>
            <w:vAlign w:val="center"/>
          </w:tcPr>
          <w:p w14:paraId="51A27DE0" w14:textId="7DCFB30F" w:rsidR="00F625B5" w:rsidRPr="005354FC" w:rsidRDefault="00D31FD9"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10</w:t>
            </w:r>
            <w:r w:rsidR="00F625B5" w:rsidRPr="005354FC">
              <w:rPr>
                <w:rFonts w:ascii="Times New Roman"/>
                <w:color w:val="000000" w:themeColor="text1"/>
                <w:sz w:val="28"/>
                <w:szCs w:val="28"/>
              </w:rPr>
              <w:t>0%</w:t>
            </w:r>
          </w:p>
        </w:tc>
        <w:tc>
          <w:tcPr>
            <w:tcW w:w="3243" w:type="dxa"/>
            <w:vAlign w:val="center"/>
          </w:tcPr>
          <w:p w14:paraId="61C3E1B3" w14:textId="2A8CCFB6" w:rsidR="00F625B5" w:rsidRPr="005354FC" w:rsidRDefault="00F625B5" w:rsidP="00513779">
            <w:pPr>
              <w:pStyle w:val="afa"/>
              <w:spacing w:line="500" w:lineRule="exact"/>
              <w:ind w:leftChars="0" w:left="0"/>
              <w:jc w:val="right"/>
              <w:rPr>
                <w:rFonts w:ascii="Times New Roman"/>
                <w:color w:val="000000" w:themeColor="text1"/>
                <w:sz w:val="28"/>
                <w:szCs w:val="28"/>
              </w:rPr>
            </w:pPr>
            <w:r w:rsidRPr="005354FC">
              <w:rPr>
                <w:rFonts w:ascii="Times New Roman"/>
                <w:color w:val="000000" w:themeColor="text1"/>
                <w:sz w:val="28"/>
                <w:szCs w:val="28"/>
              </w:rPr>
              <w:t>8</w:t>
            </w:r>
            <w:r w:rsidR="00D31FD9" w:rsidRPr="005354FC">
              <w:rPr>
                <w:rFonts w:ascii="Times New Roman"/>
                <w:color w:val="000000" w:themeColor="text1"/>
                <w:sz w:val="28"/>
                <w:szCs w:val="28"/>
              </w:rPr>
              <w:t>6</w:t>
            </w:r>
            <w:r w:rsidRPr="005354FC">
              <w:rPr>
                <w:rFonts w:ascii="Times New Roman"/>
                <w:color w:val="000000" w:themeColor="text1"/>
                <w:sz w:val="28"/>
                <w:szCs w:val="28"/>
              </w:rPr>
              <w:t>.</w:t>
            </w:r>
            <w:r w:rsidR="00D31FD9" w:rsidRPr="005354FC">
              <w:rPr>
                <w:rFonts w:ascii="Times New Roman"/>
                <w:color w:val="000000" w:themeColor="text1"/>
                <w:sz w:val="28"/>
                <w:szCs w:val="28"/>
              </w:rPr>
              <w:t>5</w:t>
            </w:r>
            <w:r w:rsidRPr="005354FC">
              <w:rPr>
                <w:rFonts w:ascii="Times New Roman"/>
                <w:color w:val="000000" w:themeColor="text1"/>
                <w:sz w:val="28"/>
                <w:szCs w:val="28"/>
              </w:rPr>
              <w:t>5%</w:t>
            </w:r>
          </w:p>
        </w:tc>
      </w:tr>
    </w:tbl>
    <w:p w14:paraId="7BACBF3A" w14:textId="6B67F2E9" w:rsidR="00F625B5" w:rsidRPr="005354FC" w:rsidRDefault="00F625B5" w:rsidP="00077C34">
      <w:pPr>
        <w:pStyle w:val="afa"/>
        <w:adjustRightInd w:val="0"/>
        <w:snapToGrid w:val="0"/>
        <w:spacing w:line="340" w:lineRule="exact"/>
        <w:ind w:leftChars="-13" w:left="591" w:hangingChars="244" w:hanging="635"/>
        <w:rPr>
          <w:rFonts w:ascii="Times New Roman"/>
          <w:sz w:val="24"/>
        </w:rPr>
      </w:pPr>
      <w:r w:rsidRPr="005354FC">
        <w:rPr>
          <w:rFonts w:ascii="Times New Roman"/>
          <w:sz w:val="24"/>
        </w:rPr>
        <w:t>備註：</w:t>
      </w:r>
      <w:r w:rsidRPr="005354FC">
        <w:rPr>
          <w:rFonts w:ascii="Times New Roman"/>
          <w:sz w:val="24"/>
        </w:rPr>
        <w:t>112</w:t>
      </w:r>
      <w:r w:rsidRPr="005354FC">
        <w:rPr>
          <w:rFonts w:ascii="Times New Roman"/>
          <w:sz w:val="24"/>
        </w:rPr>
        <w:t>年統計至當年</w:t>
      </w:r>
      <w:r w:rsidR="00D31FD9" w:rsidRPr="005354FC">
        <w:rPr>
          <w:rFonts w:ascii="Times New Roman"/>
          <w:sz w:val="24"/>
        </w:rPr>
        <w:t>10</w:t>
      </w:r>
      <w:r w:rsidRPr="005354FC">
        <w:rPr>
          <w:rFonts w:ascii="Times New Roman"/>
          <w:sz w:val="24"/>
        </w:rPr>
        <w:t>月底</w:t>
      </w:r>
      <w:proofErr w:type="gramStart"/>
      <w:r w:rsidRPr="005354FC">
        <w:rPr>
          <w:rFonts w:ascii="Times New Roman"/>
          <w:sz w:val="24"/>
        </w:rPr>
        <w:t>止</w:t>
      </w:r>
      <w:proofErr w:type="gramEnd"/>
    </w:p>
    <w:p w14:paraId="2D310E34" w14:textId="56619E09" w:rsidR="00F625B5" w:rsidRPr="005354FC" w:rsidRDefault="00F625B5" w:rsidP="00077C34">
      <w:pPr>
        <w:pStyle w:val="afa"/>
        <w:adjustRightInd w:val="0"/>
        <w:snapToGrid w:val="0"/>
        <w:spacing w:line="340" w:lineRule="exact"/>
        <w:ind w:leftChars="-13" w:left="591" w:hangingChars="244" w:hanging="635"/>
        <w:rPr>
          <w:rFonts w:ascii="Times New Roman"/>
          <w:sz w:val="24"/>
        </w:rPr>
      </w:pPr>
      <w:r w:rsidRPr="005354FC">
        <w:rPr>
          <w:rFonts w:ascii="Times New Roman"/>
          <w:sz w:val="24"/>
        </w:rPr>
        <w:t>資料來源：衛福部</w:t>
      </w:r>
    </w:p>
    <w:p w14:paraId="707F2C9E" w14:textId="77777777" w:rsidR="00F625B5" w:rsidRPr="005354FC" w:rsidRDefault="00F625B5" w:rsidP="00F625B5">
      <w:pPr>
        <w:pStyle w:val="4"/>
        <w:numPr>
          <w:ilvl w:val="0"/>
          <w:numId w:val="0"/>
        </w:numPr>
        <w:rPr>
          <w:rFonts w:ascii="Times New Roman" w:hAnsi="Times New Roman"/>
        </w:rPr>
      </w:pPr>
    </w:p>
    <w:p w14:paraId="053511DE" w14:textId="1E9987FB" w:rsidR="00D30DDB" w:rsidRPr="005354FC" w:rsidRDefault="00D30DDB" w:rsidP="00D30DDB">
      <w:pPr>
        <w:pStyle w:val="4"/>
        <w:rPr>
          <w:rFonts w:ascii="Times New Roman" w:hAnsi="Times New Roman"/>
        </w:rPr>
      </w:pPr>
      <w:r w:rsidRPr="005354FC">
        <w:rPr>
          <w:rFonts w:ascii="Times New Roman" w:hAnsi="Times New Roman"/>
        </w:rPr>
        <w:t>提起行政救濟情形</w:t>
      </w:r>
    </w:p>
    <w:p w14:paraId="03025A8A" w14:textId="0265C951" w:rsidR="008562C5" w:rsidRPr="005354FC" w:rsidRDefault="008A3B9B" w:rsidP="00701F0C">
      <w:pPr>
        <w:pStyle w:val="4"/>
        <w:numPr>
          <w:ilvl w:val="0"/>
          <w:numId w:val="0"/>
        </w:numPr>
        <w:ind w:left="1701"/>
        <w:rPr>
          <w:rFonts w:ascii="Times New Roman" w:hAnsi="Times New Roman"/>
        </w:rPr>
      </w:pPr>
      <w:r w:rsidRPr="005354FC">
        <w:rPr>
          <w:rFonts w:ascii="Times New Roman" w:hAnsi="Times New Roman"/>
        </w:rPr>
        <w:t xml:space="preserve">    </w:t>
      </w:r>
      <w:proofErr w:type="gramStart"/>
      <w:r w:rsidR="00564361" w:rsidRPr="005354FC">
        <w:rPr>
          <w:rFonts w:ascii="Times New Roman" w:hAnsi="Times New Roman"/>
        </w:rPr>
        <w:t>查衛福部</w:t>
      </w:r>
      <w:proofErr w:type="gramEnd"/>
      <w:r w:rsidR="00564361" w:rsidRPr="005354FC">
        <w:rPr>
          <w:rFonts w:ascii="Times New Roman" w:hAnsi="Times New Roman"/>
        </w:rPr>
        <w:t>統計資料，自</w:t>
      </w:r>
      <w:proofErr w:type="gramStart"/>
      <w:r w:rsidR="00564361" w:rsidRPr="005354FC">
        <w:rPr>
          <w:rFonts w:ascii="Times New Roman" w:hAnsi="Times New Roman"/>
        </w:rPr>
        <w:t>109</w:t>
      </w:r>
      <w:r w:rsidR="00564361" w:rsidRPr="005354FC">
        <w:rPr>
          <w:rFonts w:ascii="Times New Roman" w:hAnsi="Times New Roman"/>
        </w:rPr>
        <w:t>至</w:t>
      </w:r>
      <w:r w:rsidR="00564361" w:rsidRPr="005354FC">
        <w:rPr>
          <w:rFonts w:ascii="Times New Roman" w:hAnsi="Times New Roman"/>
        </w:rPr>
        <w:t>112</w:t>
      </w:r>
      <w:r w:rsidR="00564361" w:rsidRPr="005354FC">
        <w:rPr>
          <w:rFonts w:ascii="Times New Roman" w:hAnsi="Times New Roman"/>
        </w:rPr>
        <w:t>年</w:t>
      </w:r>
      <w:r w:rsidR="007D5EF9" w:rsidRPr="005354FC">
        <w:rPr>
          <w:rFonts w:ascii="Times New Roman" w:hAnsi="Times New Roman"/>
        </w:rPr>
        <w:t>5</w:t>
      </w:r>
      <w:r w:rsidR="007D5EF9" w:rsidRPr="005354FC">
        <w:rPr>
          <w:rFonts w:ascii="Times New Roman" w:hAnsi="Times New Roman"/>
        </w:rPr>
        <w:t>月底止</w:t>
      </w:r>
      <w:r w:rsidR="00564361" w:rsidRPr="005354FC">
        <w:rPr>
          <w:rFonts w:ascii="Times New Roman" w:hAnsi="Times New Roman"/>
        </w:rPr>
        <w:t>依</w:t>
      </w:r>
      <w:r w:rsidR="00CD69B2" w:rsidRPr="00CD69B2">
        <w:rPr>
          <w:rFonts w:ascii="Times New Roman" w:hAnsi="Times New Roman"/>
        </w:rPr>
        <w:t>《補助辦法</w:t>
      </w:r>
      <w:proofErr w:type="gramEnd"/>
      <w:r w:rsidR="00CD69B2" w:rsidRPr="00CD69B2">
        <w:rPr>
          <w:rFonts w:ascii="Times New Roman" w:hAnsi="Times New Roman"/>
        </w:rPr>
        <w:t>》</w:t>
      </w:r>
      <w:r w:rsidR="00564361" w:rsidRPr="005354FC">
        <w:rPr>
          <w:rFonts w:ascii="Times New Roman" w:hAnsi="Times New Roman"/>
        </w:rPr>
        <w:t>申請補助者，接獲行政處分後，提起行政救濟共</w:t>
      </w:r>
      <w:r w:rsidRPr="005354FC">
        <w:rPr>
          <w:rFonts w:ascii="Times New Roman" w:hAnsi="Times New Roman"/>
        </w:rPr>
        <w:t>1</w:t>
      </w:r>
      <w:r w:rsidR="00F53B99" w:rsidRPr="005354FC">
        <w:rPr>
          <w:rFonts w:ascii="Times New Roman" w:hAnsi="Times New Roman"/>
        </w:rPr>
        <w:t>4</w:t>
      </w:r>
      <w:r w:rsidRPr="005354FC">
        <w:rPr>
          <w:rFonts w:ascii="Times New Roman" w:hAnsi="Times New Roman"/>
        </w:rPr>
        <w:t>件，</w:t>
      </w:r>
      <w:r w:rsidR="00021BB2" w:rsidRPr="005354FC">
        <w:rPr>
          <w:rFonts w:ascii="Times New Roman" w:hAnsi="Times New Roman"/>
        </w:rPr>
        <w:t>申請補助種類皆為</w:t>
      </w:r>
      <w:r w:rsidR="00CD69B2" w:rsidRPr="00CD69B2">
        <w:rPr>
          <w:rFonts w:ascii="Times New Roman" w:hAnsi="Times New Roman"/>
        </w:rPr>
        <w:t>《補助辦法》</w:t>
      </w:r>
      <w:r w:rsidR="00021BB2" w:rsidRPr="005354FC">
        <w:rPr>
          <w:rFonts w:ascii="Times New Roman" w:hAnsi="Times New Roman"/>
        </w:rPr>
        <w:t>第</w:t>
      </w:r>
      <w:r w:rsidR="00021BB2" w:rsidRPr="005354FC">
        <w:rPr>
          <w:rFonts w:ascii="Times New Roman" w:hAnsi="Times New Roman"/>
        </w:rPr>
        <w:t>3</w:t>
      </w:r>
      <w:r w:rsidR="00021BB2" w:rsidRPr="005354FC">
        <w:rPr>
          <w:rFonts w:ascii="Times New Roman" w:hAnsi="Times New Roman"/>
        </w:rPr>
        <w:t>條第</w:t>
      </w:r>
      <w:r w:rsidR="00513779" w:rsidRPr="005354FC">
        <w:rPr>
          <w:rFonts w:ascii="Times New Roman" w:hAnsi="Times New Roman"/>
        </w:rPr>
        <w:t>1</w:t>
      </w:r>
      <w:r w:rsidR="00021BB2" w:rsidRPr="005354FC">
        <w:rPr>
          <w:rFonts w:ascii="Times New Roman" w:hAnsi="Times New Roman"/>
        </w:rPr>
        <w:t>款「感染第五類傳染病致傷病給付」</w:t>
      </w:r>
      <w:r w:rsidRPr="005354FC">
        <w:rPr>
          <w:rFonts w:ascii="Times New Roman" w:hAnsi="Times New Roman"/>
        </w:rPr>
        <w:t>。</w:t>
      </w:r>
    </w:p>
    <w:p w14:paraId="56FC7CFD" w14:textId="7E4186CA" w:rsidR="00D30DDB" w:rsidRPr="005354FC" w:rsidRDefault="00D30DDB" w:rsidP="00D30DDB">
      <w:pPr>
        <w:pStyle w:val="4"/>
        <w:rPr>
          <w:rFonts w:ascii="Times New Roman" w:hAnsi="Times New Roman"/>
        </w:rPr>
      </w:pPr>
      <w:r w:rsidRPr="005354FC">
        <w:rPr>
          <w:rFonts w:ascii="Times New Roman" w:hAnsi="Times New Roman"/>
        </w:rPr>
        <w:t>「因發生醫療法第</w:t>
      </w:r>
      <w:r w:rsidRPr="005354FC">
        <w:rPr>
          <w:rFonts w:ascii="Times New Roman" w:hAnsi="Times New Roman"/>
        </w:rPr>
        <w:t>106</w:t>
      </w:r>
      <w:r w:rsidRPr="005354FC">
        <w:rPr>
          <w:rFonts w:ascii="Times New Roman" w:hAnsi="Times New Roman"/>
        </w:rPr>
        <w:t>條第</w:t>
      </w:r>
      <w:r w:rsidRPr="005354FC">
        <w:rPr>
          <w:rFonts w:ascii="Times New Roman" w:hAnsi="Times New Roman"/>
        </w:rPr>
        <w:t>3</w:t>
      </w:r>
      <w:r w:rsidRPr="005354FC">
        <w:rPr>
          <w:rFonts w:ascii="Times New Roman" w:hAnsi="Times New Roman"/>
        </w:rPr>
        <w:t>項或第</w:t>
      </w:r>
      <w:r w:rsidRPr="005354FC">
        <w:rPr>
          <w:rFonts w:ascii="Times New Roman" w:hAnsi="Times New Roman"/>
        </w:rPr>
        <w:t>4</w:t>
      </w:r>
      <w:r w:rsidRPr="005354FC">
        <w:rPr>
          <w:rFonts w:ascii="Times New Roman" w:hAnsi="Times New Roman"/>
        </w:rPr>
        <w:t>項」申請補助者，</w:t>
      </w:r>
      <w:r w:rsidR="00DD3A10" w:rsidRPr="005354FC">
        <w:rPr>
          <w:rFonts w:ascii="Times New Roman" w:hAnsi="Times New Roman"/>
        </w:rPr>
        <w:t>自</w:t>
      </w:r>
      <w:r w:rsidR="00DD3A10" w:rsidRPr="005354FC">
        <w:rPr>
          <w:rFonts w:ascii="Times New Roman" w:hAnsi="Times New Roman"/>
        </w:rPr>
        <w:t>109</w:t>
      </w:r>
      <w:r w:rsidR="00DD3A10" w:rsidRPr="005354FC">
        <w:rPr>
          <w:rFonts w:ascii="Times New Roman" w:hAnsi="Times New Roman"/>
        </w:rPr>
        <w:t>至</w:t>
      </w:r>
      <w:r w:rsidR="00DD3A10" w:rsidRPr="005354FC">
        <w:rPr>
          <w:rFonts w:ascii="Times New Roman" w:hAnsi="Times New Roman"/>
        </w:rPr>
        <w:t>112</w:t>
      </w:r>
      <w:r w:rsidR="00DD3A10" w:rsidRPr="005354FC">
        <w:rPr>
          <w:rFonts w:ascii="Times New Roman" w:hAnsi="Times New Roman"/>
        </w:rPr>
        <w:t>年</w:t>
      </w:r>
      <w:r w:rsidR="007D5EF9" w:rsidRPr="005354FC">
        <w:rPr>
          <w:rFonts w:ascii="Times New Roman" w:hAnsi="Times New Roman"/>
        </w:rPr>
        <w:t>10</w:t>
      </w:r>
      <w:r w:rsidR="00DD3A10" w:rsidRPr="005354FC">
        <w:rPr>
          <w:rFonts w:ascii="Times New Roman" w:hAnsi="Times New Roman"/>
        </w:rPr>
        <w:t>月底止，僅</w:t>
      </w:r>
      <w:r w:rsidRPr="005354FC">
        <w:rPr>
          <w:rFonts w:ascii="Times New Roman" w:hAnsi="Times New Roman"/>
        </w:rPr>
        <w:t>110</w:t>
      </w:r>
      <w:r w:rsidRPr="005354FC">
        <w:rPr>
          <w:rFonts w:ascii="Times New Roman" w:hAnsi="Times New Roman"/>
        </w:rPr>
        <w:t>年</w:t>
      </w:r>
      <w:r w:rsidRPr="005354FC">
        <w:rPr>
          <w:rFonts w:ascii="Times New Roman" w:hAnsi="Times New Roman"/>
        </w:rPr>
        <w:t>3</w:t>
      </w:r>
      <w:r w:rsidRPr="005354FC">
        <w:rPr>
          <w:rFonts w:ascii="Times New Roman" w:hAnsi="Times New Roman"/>
        </w:rPr>
        <w:t>位，皆核准補助，</w:t>
      </w:r>
      <w:r w:rsidR="00DD3A10" w:rsidRPr="005354FC">
        <w:rPr>
          <w:rFonts w:ascii="Times New Roman" w:hAnsi="Times New Roman"/>
        </w:rPr>
        <w:t>核准</w:t>
      </w:r>
      <w:r w:rsidRPr="005354FC">
        <w:rPr>
          <w:rFonts w:ascii="Times New Roman" w:hAnsi="Times New Roman"/>
        </w:rPr>
        <w:t>總金額</w:t>
      </w:r>
      <w:r w:rsidR="00DD3A10" w:rsidRPr="005354FC">
        <w:rPr>
          <w:rFonts w:ascii="Times New Roman" w:hAnsi="Times New Roman"/>
        </w:rPr>
        <w:t>為</w:t>
      </w:r>
      <w:r w:rsidRPr="005354FC">
        <w:rPr>
          <w:rFonts w:ascii="Times New Roman" w:hAnsi="Times New Roman"/>
        </w:rPr>
        <w:t>2,300,000</w:t>
      </w:r>
      <w:r w:rsidRPr="005354FC">
        <w:rPr>
          <w:rFonts w:ascii="Times New Roman" w:hAnsi="Times New Roman"/>
        </w:rPr>
        <w:t>元。</w:t>
      </w:r>
    </w:p>
    <w:p w14:paraId="058763C0" w14:textId="0EB908D8" w:rsidR="008F143D" w:rsidRPr="005354FC" w:rsidRDefault="008F143D" w:rsidP="008F143D">
      <w:pPr>
        <w:pStyle w:val="3"/>
        <w:ind w:left="1957" w:hanging="1299"/>
        <w:rPr>
          <w:rFonts w:ascii="Times New Roman" w:hAnsi="Times New Roman"/>
        </w:rPr>
      </w:pPr>
      <w:r w:rsidRPr="005354FC">
        <w:rPr>
          <w:rFonts w:ascii="Times New Roman" w:hAnsi="Times New Roman"/>
        </w:rPr>
        <w:t>補助金額統計</w:t>
      </w:r>
    </w:p>
    <w:p w14:paraId="5C32E199" w14:textId="30ECEC55" w:rsidR="00133606" w:rsidRPr="005354FC" w:rsidRDefault="00133606" w:rsidP="00133606">
      <w:pPr>
        <w:pStyle w:val="3"/>
        <w:numPr>
          <w:ilvl w:val="0"/>
          <w:numId w:val="0"/>
        </w:numPr>
        <w:ind w:left="1330"/>
        <w:rPr>
          <w:rFonts w:ascii="Times New Roman" w:hAnsi="Times New Roman"/>
        </w:rPr>
      </w:pPr>
      <w:r w:rsidRPr="005354FC">
        <w:rPr>
          <w:rFonts w:ascii="Times New Roman" w:hAnsi="Times New Roman"/>
        </w:rPr>
        <w:t xml:space="preserve">    </w:t>
      </w:r>
      <w:proofErr w:type="gramStart"/>
      <w:r w:rsidRPr="005354FC">
        <w:rPr>
          <w:rFonts w:ascii="Times New Roman" w:hAnsi="Times New Roman"/>
        </w:rPr>
        <w:t>查衛福部</w:t>
      </w:r>
      <w:proofErr w:type="gramEnd"/>
      <w:r w:rsidRPr="005354FC">
        <w:rPr>
          <w:rFonts w:ascii="Times New Roman" w:hAnsi="Times New Roman"/>
        </w:rPr>
        <w:t>統計資料，</w:t>
      </w:r>
      <w:r w:rsidR="0080060B" w:rsidRPr="005354FC">
        <w:rPr>
          <w:rFonts w:ascii="Times New Roman" w:hAnsi="Times New Roman"/>
        </w:rPr>
        <w:t>「因感染</w:t>
      </w:r>
      <w:r w:rsidR="0080060B" w:rsidRPr="005354FC">
        <w:rPr>
          <w:rFonts w:ascii="Times New Roman" w:hAnsi="Times New Roman"/>
        </w:rPr>
        <w:t>COVID-19</w:t>
      </w:r>
      <w:r w:rsidR="0080060B" w:rsidRPr="005354FC">
        <w:rPr>
          <w:rFonts w:ascii="Times New Roman" w:hAnsi="Times New Roman"/>
        </w:rPr>
        <w:t>」</w:t>
      </w:r>
      <w:r w:rsidRPr="005354FC">
        <w:rPr>
          <w:rFonts w:ascii="Times New Roman" w:hAnsi="Times New Roman"/>
        </w:rPr>
        <w:t>申請補助者，</w:t>
      </w:r>
      <w:r w:rsidR="008562C5" w:rsidRPr="005354FC">
        <w:rPr>
          <w:rFonts w:ascii="Times New Roman" w:hAnsi="Times New Roman"/>
        </w:rPr>
        <w:t>可</w:t>
      </w:r>
      <w:r w:rsidR="000A7606" w:rsidRPr="005354FC">
        <w:rPr>
          <w:rFonts w:ascii="Times New Roman" w:hAnsi="Times New Roman"/>
        </w:rPr>
        <w:t>依補助</w:t>
      </w:r>
      <w:r w:rsidRPr="005354FC">
        <w:rPr>
          <w:rFonts w:ascii="Times New Roman" w:hAnsi="Times New Roman"/>
        </w:rPr>
        <w:t>類別</w:t>
      </w:r>
      <w:r w:rsidR="008562C5" w:rsidRPr="005354FC">
        <w:rPr>
          <w:rFonts w:ascii="Times New Roman" w:hAnsi="Times New Roman"/>
        </w:rPr>
        <w:t>分為</w:t>
      </w:r>
      <w:r w:rsidRPr="005354FC">
        <w:rPr>
          <w:rFonts w:ascii="Times New Roman" w:hAnsi="Times New Roman"/>
        </w:rPr>
        <w:t>「致傷病</w:t>
      </w:r>
      <w:r w:rsidR="008562C5" w:rsidRPr="005354FC">
        <w:rPr>
          <w:rFonts w:ascii="Times New Roman" w:hAnsi="Times New Roman"/>
        </w:rPr>
        <w:t>者</w:t>
      </w:r>
      <w:r w:rsidRPr="005354FC">
        <w:rPr>
          <w:rFonts w:ascii="Times New Roman" w:hAnsi="Times New Roman"/>
        </w:rPr>
        <w:t>」、「致身心障礙</w:t>
      </w:r>
      <w:r w:rsidR="008562C5" w:rsidRPr="005354FC">
        <w:rPr>
          <w:rFonts w:ascii="Times New Roman" w:hAnsi="Times New Roman"/>
        </w:rPr>
        <w:t>者</w:t>
      </w:r>
      <w:r w:rsidRPr="005354FC">
        <w:rPr>
          <w:rFonts w:ascii="Times New Roman" w:hAnsi="Times New Roman"/>
        </w:rPr>
        <w:t>」、「致死亡</w:t>
      </w:r>
      <w:r w:rsidR="008562C5" w:rsidRPr="005354FC">
        <w:rPr>
          <w:rFonts w:ascii="Times New Roman" w:hAnsi="Times New Roman"/>
        </w:rPr>
        <w:t>者</w:t>
      </w:r>
      <w:r w:rsidRPr="005354FC">
        <w:rPr>
          <w:rFonts w:ascii="Times New Roman" w:hAnsi="Times New Roman"/>
        </w:rPr>
        <w:t>」</w:t>
      </w:r>
      <w:r w:rsidR="008562C5" w:rsidRPr="005354FC">
        <w:rPr>
          <w:rFonts w:ascii="Times New Roman" w:hAnsi="Times New Roman"/>
        </w:rPr>
        <w:t>等</w:t>
      </w:r>
      <w:r w:rsidR="008562C5" w:rsidRPr="005354FC">
        <w:rPr>
          <w:rFonts w:ascii="Times New Roman" w:hAnsi="Times New Roman"/>
        </w:rPr>
        <w:t>3</w:t>
      </w:r>
      <w:r w:rsidR="008562C5" w:rsidRPr="005354FC">
        <w:rPr>
          <w:rFonts w:ascii="Times New Roman" w:hAnsi="Times New Roman"/>
        </w:rPr>
        <w:t>類</w:t>
      </w:r>
      <w:r w:rsidR="000A7606" w:rsidRPr="005354FC">
        <w:rPr>
          <w:rFonts w:ascii="Times New Roman" w:hAnsi="Times New Roman"/>
        </w:rPr>
        <w:t>，</w:t>
      </w:r>
      <w:r w:rsidR="008562C5" w:rsidRPr="005354FC">
        <w:rPr>
          <w:rFonts w:ascii="Times New Roman" w:hAnsi="Times New Roman"/>
        </w:rPr>
        <w:t>各</w:t>
      </w:r>
      <w:r w:rsidR="000A7606" w:rsidRPr="005354FC">
        <w:rPr>
          <w:rFonts w:ascii="Times New Roman" w:hAnsi="Times New Roman"/>
        </w:rPr>
        <w:t>補助金額統計</w:t>
      </w:r>
      <w:r w:rsidR="008562C5" w:rsidRPr="005354FC">
        <w:rPr>
          <w:rFonts w:ascii="Times New Roman" w:hAnsi="Times New Roman"/>
        </w:rPr>
        <w:t>分析</w:t>
      </w:r>
      <w:r w:rsidR="000A7606" w:rsidRPr="005354FC">
        <w:rPr>
          <w:rFonts w:ascii="Times New Roman" w:hAnsi="Times New Roman"/>
        </w:rPr>
        <w:t>詳如下表。</w:t>
      </w:r>
    </w:p>
    <w:p w14:paraId="360A6CDB" w14:textId="4E8D1CA6" w:rsidR="008F143D" w:rsidRPr="005354FC" w:rsidRDefault="00842CBE" w:rsidP="00842CBE">
      <w:pPr>
        <w:pStyle w:val="a3"/>
        <w:jc w:val="center"/>
        <w:rPr>
          <w:rFonts w:ascii="Times New Roman" w:hAnsi="Times New Roman"/>
        </w:rPr>
      </w:pPr>
      <w:r w:rsidRPr="005354FC">
        <w:rPr>
          <w:rFonts w:ascii="Times New Roman" w:hAnsi="Times New Roman"/>
        </w:rPr>
        <w:lastRenderedPageBreak/>
        <w:t>各補助類別</w:t>
      </w:r>
      <w:r w:rsidR="00513779" w:rsidRPr="005354FC">
        <w:rPr>
          <w:rFonts w:ascii="Times New Roman" w:hAnsi="Times New Roman"/>
        </w:rPr>
        <w:t>核准</w:t>
      </w:r>
      <w:r w:rsidRPr="005354FC">
        <w:rPr>
          <w:rFonts w:ascii="Times New Roman" w:hAnsi="Times New Roman"/>
        </w:rPr>
        <w:t>補助</w:t>
      </w:r>
      <w:r w:rsidR="00513779" w:rsidRPr="005354FC">
        <w:rPr>
          <w:rFonts w:ascii="Times New Roman" w:hAnsi="Times New Roman"/>
        </w:rPr>
        <w:t>之補助</w:t>
      </w:r>
      <w:r w:rsidRPr="005354FC">
        <w:rPr>
          <w:rFonts w:ascii="Times New Roman" w:hAnsi="Times New Roman"/>
        </w:rPr>
        <w:t>金額統計分析表</w:t>
      </w:r>
    </w:p>
    <w:p w14:paraId="007096B7" w14:textId="6E16667C" w:rsidR="00842CBE" w:rsidRPr="005354FC" w:rsidRDefault="00842CBE" w:rsidP="0080060B">
      <w:pPr>
        <w:pStyle w:val="afa"/>
        <w:adjustRightInd w:val="0"/>
        <w:snapToGrid w:val="0"/>
        <w:spacing w:line="340" w:lineRule="exact"/>
        <w:ind w:leftChars="-4" w:left="790" w:rightChars="57" w:right="194" w:hangingChars="309" w:hanging="804"/>
        <w:jc w:val="right"/>
        <w:rPr>
          <w:rFonts w:ascii="Times New Roman"/>
          <w:sz w:val="24"/>
        </w:rPr>
      </w:pPr>
      <w:r w:rsidRPr="005354FC">
        <w:rPr>
          <w:rFonts w:ascii="Times New Roman"/>
          <w:sz w:val="24"/>
        </w:rPr>
        <w:t>單位：元</w:t>
      </w:r>
    </w:p>
    <w:tbl>
      <w:tblPr>
        <w:tblStyle w:val="af9"/>
        <w:tblW w:w="8674" w:type="dxa"/>
        <w:tblInd w:w="-5" w:type="dxa"/>
        <w:tblLayout w:type="fixed"/>
        <w:tblLook w:val="04A0" w:firstRow="1" w:lastRow="0" w:firstColumn="1" w:lastColumn="0" w:noHBand="0" w:noVBand="1"/>
      </w:tblPr>
      <w:tblGrid>
        <w:gridCol w:w="831"/>
        <w:gridCol w:w="1458"/>
        <w:gridCol w:w="1397"/>
        <w:gridCol w:w="1247"/>
        <w:gridCol w:w="1247"/>
        <w:gridCol w:w="1247"/>
        <w:gridCol w:w="1247"/>
      </w:tblGrid>
      <w:tr w:rsidR="0080060B" w:rsidRPr="005354FC" w14:paraId="1622565A" w14:textId="77777777" w:rsidTr="0080060B">
        <w:trPr>
          <w:tblHeader/>
        </w:trPr>
        <w:tc>
          <w:tcPr>
            <w:tcW w:w="831" w:type="dxa"/>
            <w:shd w:val="clear" w:color="auto" w:fill="FDE9D9" w:themeFill="accent6" w:themeFillTint="33"/>
            <w:vAlign w:val="center"/>
          </w:tcPr>
          <w:p w14:paraId="16C8CE8D" w14:textId="77777777" w:rsidR="0080060B" w:rsidRPr="005354FC" w:rsidRDefault="0080060B" w:rsidP="00842CBE">
            <w:pPr>
              <w:pStyle w:val="afa"/>
              <w:ind w:leftChars="0" w:left="0"/>
              <w:jc w:val="center"/>
              <w:rPr>
                <w:rFonts w:ascii="Times New Roman"/>
                <w:color w:val="000000" w:themeColor="text1"/>
                <w:spacing w:val="-20"/>
                <w:sz w:val="28"/>
                <w:szCs w:val="28"/>
              </w:rPr>
            </w:pPr>
            <w:r w:rsidRPr="005354FC">
              <w:rPr>
                <w:rFonts w:ascii="Times New Roman"/>
                <w:color w:val="000000" w:themeColor="text1"/>
                <w:spacing w:val="-20"/>
                <w:sz w:val="28"/>
                <w:szCs w:val="28"/>
              </w:rPr>
              <w:t>年份</w:t>
            </w:r>
          </w:p>
        </w:tc>
        <w:tc>
          <w:tcPr>
            <w:tcW w:w="1458" w:type="dxa"/>
            <w:shd w:val="clear" w:color="auto" w:fill="FDE9D9" w:themeFill="accent6" w:themeFillTint="33"/>
            <w:vAlign w:val="center"/>
          </w:tcPr>
          <w:p w14:paraId="30A8A8FA" w14:textId="5C51682E" w:rsidR="0080060B" w:rsidRPr="005354FC" w:rsidRDefault="0080060B" w:rsidP="00842CBE">
            <w:pPr>
              <w:pStyle w:val="afa"/>
              <w:ind w:leftChars="0" w:left="0"/>
              <w:jc w:val="center"/>
              <w:rPr>
                <w:rFonts w:ascii="Times New Roman"/>
                <w:color w:val="000000" w:themeColor="text1"/>
                <w:spacing w:val="-20"/>
                <w:sz w:val="28"/>
                <w:szCs w:val="28"/>
              </w:rPr>
            </w:pPr>
            <w:r w:rsidRPr="005354FC">
              <w:rPr>
                <w:rFonts w:ascii="Times New Roman"/>
                <w:color w:val="000000" w:themeColor="text1"/>
                <w:spacing w:val="-20"/>
                <w:sz w:val="28"/>
                <w:szCs w:val="28"/>
              </w:rPr>
              <w:t>補助類別</w:t>
            </w:r>
          </w:p>
        </w:tc>
        <w:tc>
          <w:tcPr>
            <w:tcW w:w="1397" w:type="dxa"/>
            <w:shd w:val="clear" w:color="auto" w:fill="FDE9D9" w:themeFill="accent6" w:themeFillTint="33"/>
            <w:vAlign w:val="center"/>
          </w:tcPr>
          <w:p w14:paraId="516749AC" w14:textId="31D96C0B" w:rsidR="0080060B" w:rsidRPr="008B24C5" w:rsidRDefault="0080060B" w:rsidP="00842CBE">
            <w:pPr>
              <w:pStyle w:val="afa"/>
              <w:ind w:leftChars="0" w:left="0"/>
              <w:jc w:val="center"/>
              <w:rPr>
                <w:rFonts w:ascii="Times New Roman"/>
                <w:spacing w:val="-20"/>
                <w:sz w:val="28"/>
                <w:szCs w:val="28"/>
              </w:rPr>
            </w:pPr>
            <w:r w:rsidRPr="008B24C5">
              <w:rPr>
                <w:rFonts w:ascii="Times New Roman"/>
                <w:spacing w:val="-20"/>
                <w:sz w:val="28"/>
                <w:szCs w:val="28"/>
              </w:rPr>
              <w:t>平均值</w:t>
            </w:r>
          </w:p>
        </w:tc>
        <w:tc>
          <w:tcPr>
            <w:tcW w:w="1247" w:type="dxa"/>
            <w:shd w:val="clear" w:color="auto" w:fill="FDE9D9" w:themeFill="accent6" w:themeFillTint="33"/>
            <w:vAlign w:val="center"/>
          </w:tcPr>
          <w:p w14:paraId="50A80677" w14:textId="77777777" w:rsidR="008B24C5" w:rsidRPr="008B24C5" w:rsidRDefault="0080060B" w:rsidP="00842CBE">
            <w:pPr>
              <w:pStyle w:val="afa"/>
              <w:ind w:leftChars="0" w:left="0"/>
              <w:jc w:val="center"/>
              <w:rPr>
                <w:rFonts w:ascii="Times New Roman"/>
                <w:spacing w:val="-20"/>
                <w:sz w:val="28"/>
                <w:szCs w:val="28"/>
              </w:rPr>
            </w:pPr>
            <w:r w:rsidRPr="008B24C5">
              <w:rPr>
                <w:rFonts w:ascii="Times New Roman"/>
                <w:spacing w:val="-20"/>
                <w:sz w:val="28"/>
                <w:szCs w:val="28"/>
              </w:rPr>
              <w:t>第一</w:t>
            </w:r>
          </w:p>
          <w:p w14:paraId="734894EB" w14:textId="1F2E5CBA" w:rsidR="0080060B" w:rsidRPr="008B24C5" w:rsidRDefault="0080060B" w:rsidP="008B24C5">
            <w:pPr>
              <w:pStyle w:val="afa"/>
              <w:ind w:leftChars="-29" w:left="-99"/>
              <w:jc w:val="center"/>
              <w:rPr>
                <w:rFonts w:ascii="Times New Roman"/>
                <w:spacing w:val="-20"/>
                <w:sz w:val="28"/>
                <w:szCs w:val="28"/>
              </w:rPr>
            </w:pPr>
            <w:r w:rsidRPr="008B24C5">
              <w:rPr>
                <w:rFonts w:ascii="Times New Roman"/>
                <w:spacing w:val="-20"/>
                <w:sz w:val="28"/>
                <w:szCs w:val="28"/>
              </w:rPr>
              <w:t>四分位數</w:t>
            </w:r>
          </w:p>
        </w:tc>
        <w:tc>
          <w:tcPr>
            <w:tcW w:w="1247" w:type="dxa"/>
            <w:shd w:val="clear" w:color="auto" w:fill="FDE9D9" w:themeFill="accent6" w:themeFillTint="33"/>
            <w:vAlign w:val="center"/>
          </w:tcPr>
          <w:p w14:paraId="0DE374F0" w14:textId="77777777" w:rsidR="008B24C5" w:rsidRPr="008B24C5" w:rsidRDefault="0080060B" w:rsidP="00842CBE">
            <w:pPr>
              <w:pStyle w:val="afa"/>
              <w:ind w:leftChars="0" w:left="0"/>
              <w:jc w:val="center"/>
              <w:rPr>
                <w:rFonts w:ascii="Times New Roman"/>
                <w:spacing w:val="-20"/>
                <w:sz w:val="28"/>
                <w:szCs w:val="28"/>
              </w:rPr>
            </w:pPr>
            <w:r w:rsidRPr="008B24C5">
              <w:rPr>
                <w:rFonts w:ascii="Times New Roman"/>
                <w:spacing w:val="-20"/>
                <w:sz w:val="28"/>
                <w:szCs w:val="28"/>
              </w:rPr>
              <w:t>第二</w:t>
            </w:r>
          </w:p>
          <w:p w14:paraId="1757389F" w14:textId="5ADDE693" w:rsidR="0080060B" w:rsidRPr="008B24C5" w:rsidRDefault="0080060B" w:rsidP="008B24C5">
            <w:pPr>
              <w:pStyle w:val="afa"/>
              <w:ind w:leftChars="-29" w:left="-99"/>
              <w:jc w:val="center"/>
              <w:rPr>
                <w:rFonts w:ascii="Times New Roman"/>
                <w:spacing w:val="-20"/>
                <w:sz w:val="28"/>
                <w:szCs w:val="28"/>
              </w:rPr>
            </w:pPr>
            <w:r w:rsidRPr="008B24C5">
              <w:rPr>
                <w:rFonts w:ascii="Times New Roman"/>
                <w:spacing w:val="-20"/>
                <w:sz w:val="28"/>
                <w:szCs w:val="28"/>
              </w:rPr>
              <w:t>四分位數</w:t>
            </w:r>
          </w:p>
        </w:tc>
        <w:tc>
          <w:tcPr>
            <w:tcW w:w="1247" w:type="dxa"/>
            <w:shd w:val="clear" w:color="auto" w:fill="FDE9D9" w:themeFill="accent6" w:themeFillTint="33"/>
          </w:tcPr>
          <w:p w14:paraId="18B11A3F" w14:textId="77777777" w:rsidR="008B24C5" w:rsidRPr="008B24C5" w:rsidRDefault="0080060B" w:rsidP="00842CBE">
            <w:pPr>
              <w:pStyle w:val="afa"/>
              <w:ind w:leftChars="0" w:left="0"/>
              <w:jc w:val="center"/>
              <w:rPr>
                <w:rFonts w:ascii="Times New Roman"/>
                <w:spacing w:val="-20"/>
                <w:sz w:val="28"/>
                <w:szCs w:val="28"/>
              </w:rPr>
            </w:pPr>
            <w:r w:rsidRPr="008B24C5">
              <w:rPr>
                <w:rFonts w:ascii="Times New Roman"/>
                <w:spacing w:val="-20"/>
                <w:sz w:val="28"/>
                <w:szCs w:val="28"/>
              </w:rPr>
              <w:t>第三</w:t>
            </w:r>
          </w:p>
          <w:p w14:paraId="656663C6" w14:textId="6A09E55D" w:rsidR="0080060B" w:rsidRPr="008B24C5" w:rsidRDefault="0080060B" w:rsidP="008B24C5">
            <w:pPr>
              <w:pStyle w:val="afa"/>
              <w:ind w:leftChars="-29" w:left="-99"/>
              <w:jc w:val="center"/>
              <w:rPr>
                <w:rFonts w:ascii="Times New Roman"/>
                <w:spacing w:val="-20"/>
                <w:sz w:val="28"/>
                <w:szCs w:val="28"/>
              </w:rPr>
            </w:pPr>
            <w:r w:rsidRPr="008B24C5">
              <w:rPr>
                <w:rFonts w:ascii="Times New Roman"/>
                <w:spacing w:val="-20"/>
                <w:sz w:val="28"/>
                <w:szCs w:val="28"/>
              </w:rPr>
              <w:t>四分位數</w:t>
            </w:r>
          </w:p>
        </w:tc>
        <w:tc>
          <w:tcPr>
            <w:tcW w:w="1247" w:type="dxa"/>
            <w:shd w:val="clear" w:color="auto" w:fill="FDE9D9" w:themeFill="accent6" w:themeFillTint="33"/>
            <w:vAlign w:val="center"/>
          </w:tcPr>
          <w:p w14:paraId="7F7D32A0" w14:textId="740F8BA8" w:rsidR="0080060B" w:rsidRPr="008B24C5" w:rsidRDefault="0080060B" w:rsidP="00EA23FE">
            <w:pPr>
              <w:pStyle w:val="afa"/>
              <w:ind w:leftChars="0" w:left="0"/>
              <w:jc w:val="center"/>
              <w:rPr>
                <w:rFonts w:ascii="Times New Roman"/>
                <w:spacing w:val="-30"/>
                <w:sz w:val="28"/>
                <w:szCs w:val="28"/>
              </w:rPr>
            </w:pPr>
            <w:proofErr w:type="gramStart"/>
            <w:r w:rsidRPr="008B24C5">
              <w:rPr>
                <w:rFonts w:ascii="Times New Roman"/>
                <w:spacing w:val="-30"/>
                <w:sz w:val="28"/>
                <w:szCs w:val="28"/>
              </w:rPr>
              <w:t>四分位距</w:t>
            </w:r>
            <w:proofErr w:type="gramEnd"/>
          </w:p>
        </w:tc>
      </w:tr>
      <w:tr w:rsidR="0080060B" w:rsidRPr="005354FC" w14:paraId="08267465" w14:textId="77777777" w:rsidTr="0080060B">
        <w:trPr>
          <w:trHeight w:val="20"/>
        </w:trPr>
        <w:tc>
          <w:tcPr>
            <w:tcW w:w="831" w:type="dxa"/>
            <w:vMerge w:val="restart"/>
            <w:vAlign w:val="center"/>
          </w:tcPr>
          <w:p w14:paraId="3E5784E0" w14:textId="77777777" w:rsidR="0080060B" w:rsidRPr="005354FC" w:rsidRDefault="0080060B" w:rsidP="00842CBE">
            <w:pPr>
              <w:pStyle w:val="afa"/>
              <w:ind w:leftChars="0" w:left="0"/>
              <w:rPr>
                <w:rFonts w:ascii="Times New Roman"/>
                <w:color w:val="000000" w:themeColor="text1"/>
                <w:sz w:val="28"/>
                <w:szCs w:val="28"/>
              </w:rPr>
            </w:pPr>
            <w:r w:rsidRPr="005354FC">
              <w:rPr>
                <w:rFonts w:ascii="Times New Roman"/>
                <w:color w:val="000000" w:themeColor="text1"/>
                <w:sz w:val="28"/>
                <w:szCs w:val="28"/>
              </w:rPr>
              <w:t>109</w:t>
            </w:r>
          </w:p>
        </w:tc>
        <w:tc>
          <w:tcPr>
            <w:tcW w:w="1458" w:type="dxa"/>
            <w:vAlign w:val="center"/>
          </w:tcPr>
          <w:p w14:paraId="3E915879" w14:textId="77777777" w:rsidR="0080060B" w:rsidRPr="005354FC" w:rsidRDefault="0080060B" w:rsidP="00842CBE">
            <w:pPr>
              <w:pStyle w:val="afa"/>
              <w:ind w:leftChars="0" w:left="0"/>
              <w:rPr>
                <w:rFonts w:ascii="Times New Roman"/>
                <w:color w:val="000000" w:themeColor="text1"/>
                <w:sz w:val="28"/>
                <w:szCs w:val="28"/>
              </w:rPr>
            </w:pPr>
            <w:r w:rsidRPr="005354FC">
              <w:rPr>
                <w:rFonts w:ascii="Times New Roman"/>
                <w:color w:val="000000" w:themeColor="text1"/>
                <w:sz w:val="28"/>
                <w:szCs w:val="28"/>
              </w:rPr>
              <w:t>致傷病者</w:t>
            </w:r>
          </w:p>
        </w:tc>
        <w:tc>
          <w:tcPr>
            <w:tcW w:w="1397" w:type="dxa"/>
            <w:vAlign w:val="center"/>
          </w:tcPr>
          <w:p w14:paraId="68FBDE4A" w14:textId="77777777" w:rsidR="0080060B" w:rsidRPr="005354FC" w:rsidRDefault="0080060B" w:rsidP="00842CBE">
            <w:pPr>
              <w:pStyle w:val="afa"/>
              <w:ind w:leftChars="0" w:left="0"/>
              <w:jc w:val="right"/>
              <w:rPr>
                <w:rFonts w:ascii="Times New Roman"/>
                <w:spacing w:val="-20"/>
                <w:sz w:val="28"/>
                <w:szCs w:val="28"/>
              </w:rPr>
            </w:pPr>
            <w:r w:rsidRPr="005354FC">
              <w:rPr>
                <w:rFonts w:ascii="Times New Roman"/>
                <w:spacing w:val="-20"/>
                <w:sz w:val="28"/>
                <w:szCs w:val="28"/>
              </w:rPr>
              <w:t>127,375</w:t>
            </w:r>
          </w:p>
        </w:tc>
        <w:tc>
          <w:tcPr>
            <w:tcW w:w="1247" w:type="dxa"/>
            <w:vAlign w:val="center"/>
          </w:tcPr>
          <w:p w14:paraId="291F676E" w14:textId="05EA6CF8" w:rsidR="0080060B" w:rsidRPr="005354FC" w:rsidRDefault="0080060B" w:rsidP="00842CBE">
            <w:pPr>
              <w:pStyle w:val="afa"/>
              <w:ind w:leftChars="0" w:left="0"/>
              <w:jc w:val="right"/>
              <w:rPr>
                <w:rFonts w:ascii="Times New Roman"/>
                <w:spacing w:val="-20"/>
                <w:sz w:val="28"/>
                <w:szCs w:val="28"/>
              </w:rPr>
            </w:pPr>
            <w:r w:rsidRPr="005354FC">
              <w:rPr>
                <w:rFonts w:ascii="Times New Roman"/>
                <w:spacing w:val="-20"/>
                <w:sz w:val="28"/>
                <w:szCs w:val="28"/>
              </w:rPr>
              <w:t>107,750</w:t>
            </w:r>
          </w:p>
        </w:tc>
        <w:tc>
          <w:tcPr>
            <w:tcW w:w="1247" w:type="dxa"/>
            <w:vAlign w:val="center"/>
          </w:tcPr>
          <w:p w14:paraId="6271A1C1" w14:textId="5B1F8EB2" w:rsidR="0080060B" w:rsidRPr="005354FC" w:rsidRDefault="0080060B" w:rsidP="00842CBE">
            <w:pPr>
              <w:pStyle w:val="afa"/>
              <w:ind w:leftChars="0" w:left="0"/>
              <w:jc w:val="right"/>
              <w:rPr>
                <w:rFonts w:ascii="Times New Roman"/>
                <w:spacing w:val="-20"/>
                <w:sz w:val="28"/>
                <w:szCs w:val="28"/>
              </w:rPr>
            </w:pPr>
            <w:r w:rsidRPr="005354FC">
              <w:rPr>
                <w:rFonts w:ascii="Times New Roman"/>
                <w:spacing w:val="-20"/>
                <w:sz w:val="28"/>
                <w:szCs w:val="28"/>
              </w:rPr>
              <w:t>134,250</w:t>
            </w:r>
          </w:p>
        </w:tc>
        <w:tc>
          <w:tcPr>
            <w:tcW w:w="1247" w:type="dxa"/>
          </w:tcPr>
          <w:p w14:paraId="5E9B37C9" w14:textId="182A7A8A" w:rsidR="0080060B" w:rsidRPr="005354FC" w:rsidRDefault="0080060B" w:rsidP="00842CBE">
            <w:pPr>
              <w:pStyle w:val="afa"/>
              <w:ind w:leftChars="0" w:left="0"/>
              <w:jc w:val="right"/>
              <w:rPr>
                <w:rFonts w:ascii="Times New Roman"/>
                <w:spacing w:val="-20"/>
                <w:sz w:val="28"/>
                <w:szCs w:val="28"/>
              </w:rPr>
            </w:pPr>
            <w:r w:rsidRPr="005354FC">
              <w:rPr>
                <w:rFonts w:ascii="Times New Roman"/>
                <w:spacing w:val="-20"/>
                <w:sz w:val="28"/>
                <w:szCs w:val="28"/>
              </w:rPr>
              <w:t>147,000</w:t>
            </w:r>
          </w:p>
        </w:tc>
        <w:tc>
          <w:tcPr>
            <w:tcW w:w="1247" w:type="dxa"/>
            <w:vAlign w:val="center"/>
          </w:tcPr>
          <w:p w14:paraId="4A2DD870" w14:textId="20003ABF" w:rsidR="0080060B" w:rsidRPr="005354FC" w:rsidRDefault="0080060B" w:rsidP="00842CBE">
            <w:pPr>
              <w:pStyle w:val="afa"/>
              <w:ind w:leftChars="0" w:left="0"/>
              <w:jc w:val="right"/>
              <w:rPr>
                <w:rFonts w:ascii="Times New Roman"/>
                <w:spacing w:val="-20"/>
                <w:sz w:val="28"/>
                <w:szCs w:val="28"/>
              </w:rPr>
            </w:pPr>
            <w:r w:rsidRPr="005354FC">
              <w:rPr>
                <w:rFonts w:ascii="Times New Roman"/>
                <w:spacing w:val="-20"/>
                <w:sz w:val="28"/>
                <w:szCs w:val="28"/>
              </w:rPr>
              <w:t>39,250</w:t>
            </w:r>
          </w:p>
        </w:tc>
      </w:tr>
      <w:tr w:rsidR="0080060B" w:rsidRPr="005354FC" w14:paraId="71CC169F" w14:textId="77777777" w:rsidTr="0080060B">
        <w:trPr>
          <w:trHeight w:val="20"/>
        </w:trPr>
        <w:tc>
          <w:tcPr>
            <w:tcW w:w="831" w:type="dxa"/>
            <w:vMerge/>
            <w:vAlign w:val="center"/>
          </w:tcPr>
          <w:p w14:paraId="464BF958"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6BA976B7"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致身心障礙者</w:t>
            </w:r>
          </w:p>
        </w:tc>
        <w:tc>
          <w:tcPr>
            <w:tcW w:w="1397" w:type="dxa"/>
            <w:vAlign w:val="center"/>
          </w:tcPr>
          <w:p w14:paraId="5F3C2AD6" w14:textId="77777777"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1DFC8E7D" w14:textId="74D7105D"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7CFDA1CC" w14:textId="71318DA8"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4277D794" w14:textId="1B261CBA"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18ACB296" w14:textId="03B7EFD1"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5381E99E" w14:textId="77777777" w:rsidTr="0080060B">
        <w:trPr>
          <w:trHeight w:val="20"/>
        </w:trPr>
        <w:tc>
          <w:tcPr>
            <w:tcW w:w="831" w:type="dxa"/>
            <w:vMerge/>
            <w:vAlign w:val="center"/>
          </w:tcPr>
          <w:p w14:paraId="3D8CC527"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5C743884"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致死亡者</w:t>
            </w:r>
          </w:p>
        </w:tc>
        <w:tc>
          <w:tcPr>
            <w:tcW w:w="1397" w:type="dxa"/>
            <w:vAlign w:val="center"/>
          </w:tcPr>
          <w:p w14:paraId="71A90780" w14:textId="77777777"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130F1EA1" w14:textId="799BC408"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73686414" w14:textId="46F6E7C2"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3B83F3F3" w14:textId="2028C63E"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610A2454" w14:textId="0A961A84"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7993AFC7" w14:textId="77777777" w:rsidTr="0080060B">
        <w:trPr>
          <w:trHeight w:val="20"/>
        </w:trPr>
        <w:tc>
          <w:tcPr>
            <w:tcW w:w="831" w:type="dxa"/>
            <w:vMerge w:val="restart"/>
            <w:vAlign w:val="center"/>
          </w:tcPr>
          <w:p w14:paraId="39EC28CB"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110</w:t>
            </w:r>
          </w:p>
        </w:tc>
        <w:tc>
          <w:tcPr>
            <w:tcW w:w="1458" w:type="dxa"/>
            <w:vAlign w:val="center"/>
          </w:tcPr>
          <w:p w14:paraId="33E5B7C8"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致傷病者</w:t>
            </w:r>
          </w:p>
        </w:tc>
        <w:tc>
          <w:tcPr>
            <w:tcW w:w="1397" w:type="dxa"/>
            <w:vAlign w:val="center"/>
          </w:tcPr>
          <w:p w14:paraId="0EC84ACD" w14:textId="7DCAB5ED" w:rsidR="0080060B" w:rsidRPr="008B24C5" w:rsidRDefault="0080060B" w:rsidP="00851CA9">
            <w:pPr>
              <w:pStyle w:val="afa"/>
              <w:ind w:leftChars="0" w:left="0"/>
              <w:jc w:val="right"/>
              <w:rPr>
                <w:rFonts w:ascii="Times New Roman"/>
                <w:spacing w:val="-20"/>
                <w:sz w:val="28"/>
                <w:szCs w:val="28"/>
              </w:rPr>
            </w:pPr>
            <w:r w:rsidRPr="008B24C5">
              <w:rPr>
                <w:rFonts w:ascii="Times New Roman" w:hint="eastAsia"/>
                <w:spacing w:val="-20"/>
                <w:sz w:val="28"/>
                <w:szCs w:val="28"/>
              </w:rPr>
              <w:t>85</w:t>
            </w:r>
            <w:r w:rsidRPr="008B24C5">
              <w:rPr>
                <w:rFonts w:ascii="Times New Roman"/>
                <w:spacing w:val="-20"/>
                <w:sz w:val="28"/>
                <w:szCs w:val="28"/>
              </w:rPr>
              <w:t>,616</w:t>
            </w:r>
          </w:p>
        </w:tc>
        <w:tc>
          <w:tcPr>
            <w:tcW w:w="1247" w:type="dxa"/>
            <w:vAlign w:val="center"/>
          </w:tcPr>
          <w:p w14:paraId="73616DF3" w14:textId="4D42CE7A"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56,750</w:t>
            </w:r>
          </w:p>
        </w:tc>
        <w:tc>
          <w:tcPr>
            <w:tcW w:w="1247" w:type="dxa"/>
            <w:vAlign w:val="center"/>
          </w:tcPr>
          <w:p w14:paraId="1B9888A6" w14:textId="146AE910"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66,500</w:t>
            </w:r>
          </w:p>
        </w:tc>
        <w:tc>
          <w:tcPr>
            <w:tcW w:w="1247" w:type="dxa"/>
          </w:tcPr>
          <w:p w14:paraId="3BB42ABB" w14:textId="371D98E5"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82,750</w:t>
            </w:r>
          </w:p>
        </w:tc>
        <w:tc>
          <w:tcPr>
            <w:tcW w:w="1247" w:type="dxa"/>
            <w:vAlign w:val="center"/>
          </w:tcPr>
          <w:p w14:paraId="440C6286" w14:textId="76FD673D"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26,000</w:t>
            </w:r>
          </w:p>
        </w:tc>
      </w:tr>
      <w:tr w:rsidR="0080060B" w:rsidRPr="005354FC" w14:paraId="1FF05F9D" w14:textId="77777777" w:rsidTr="0080060B">
        <w:trPr>
          <w:trHeight w:val="20"/>
        </w:trPr>
        <w:tc>
          <w:tcPr>
            <w:tcW w:w="831" w:type="dxa"/>
            <w:vMerge/>
            <w:vAlign w:val="center"/>
          </w:tcPr>
          <w:p w14:paraId="31CB6319"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62A58F05" w14:textId="580D9EF9" w:rsidR="0080060B" w:rsidRPr="005354FC" w:rsidRDefault="0080060B" w:rsidP="00851CA9">
            <w:pPr>
              <w:pStyle w:val="afa"/>
              <w:ind w:leftChars="0" w:left="0"/>
              <w:rPr>
                <w:rFonts w:ascii="Times New Roman"/>
                <w:color w:val="000000" w:themeColor="text1"/>
                <w:spacing w:val="-20"/>
                <w:sz w:val="28"/>
                <w:szCs w:val="28"/>
              </w:rPr>
            </w:pPr>
            <w:r w:rsidRPr="005354FC">
              <w:rPr>
                <w:rFonts w:ascii="Times New Roman"/>
                <w:color w:val="000000" w:themeColor="text1"/>
                <w:spacing w:val="-20"/>
                <w:sz w:val="28"/>
                <w:szCs w:val="28"/>
              </w:rPr>
              <w:t>致身心障礙者</w:t>
            </w:r>
            <w:r w:rsidRPr="005354FC">
              <w:rPr>
                <w:rFonts w:ascii="Times New Roman"/>
                <w:color w:val="000000" w:themeColor="text1"/>
                <w:spacing w:val="-20"/>
                <w:sz w:val="28"/>
                <w:szCs w:val="28"/>
              </w:rPr>
              <w:t>(1</w:t>
            </w:r>
            <w:r w:rsidRPr="005354FC">
              <w:rPr>
                <w:rFonts w:ascii="Times New Roman"/>
                <w:color w:val="000000" w:themeColor="text1"/>
                <w:spacing w:val="-20"/>
                <w:sz w:val="28"/>
                <w:szCs w:val="28"/>
              </w:rPr>
              <w:t>人</w:t>
            </w:r>
            <w:r w:rsidRPr="005354FC">
              <w:rPr>
                <w:rFonts w:ascii="Times New Roman"/>
                <w:color w:val="000000" w:themeColor="text1"/>
                <w:spacing w:val="-20"/>
                <w:sz w:val="28"/>
                <w:szCs w:val="28"/>
              </w:rPr>
              <w:t>)</w:t>
            </w:r>
          </w:p>
        </w:tc>
        <w:tc>
          <w:tcPr>
            <w:tcW w:w="1397" w:type="dxa"/>
            <w:vAlign w:val="center"/>
          </w:tcPr>
          <w:p w14:paraId="56DAD27B" w14:textId="087F43F8"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1,500,000</w:t>
            </w:r>
          </w:p>
        </w:tc>
        <w:tc>
          <w:tcPr>
            <w:tcW w:w="1247" w:type="dxa"/>
            <w:vAlign w:val="center"/>
          </w:tcPr>
          <w:p w14:paraId="2611C21C" w14:textId="3F7C498F"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4E1DF32D" w14:textId="39233279"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40F9989B" w14:textId="1BE2BA23"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0886F31D" w14:textId="09D81065"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71CD94A6" w14:textId="77777777" w:rsidTr="0080060B">
        <w:trPr>
          <w:trHeight w:val="20"/>
        </w:trPr>
        <w:tc>
          <w:tcPr>
            <w:tcW w:w="831" w:type="dxa"/>
            <w:vMerge/>
            <w:vAlign w:val="center"/>
          </w:tcPr>
          <w:p w14:paraId="6390D470"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4632B4B0"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致死亡者</w:t>
            </w:r>
          </w:p>
        </w:tc>
        <w:tc>
          <w:tcPr>
            <w:tcW w:w="1397" w:type="dxa"/>
            <w:vAlign w:val="center"/>
          </w:tcPr>
          <w:p w14:paraId="224AA246" w14:textId="77777777"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34044BDA" w14:textId="1E1ED841"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1A64D253" w14:textId="3599B084"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02D1E56E" w14:textId="640B7F3E"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19AFDCC3" w14:textId="426048B3"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17799B05" w14:textId="77777777" w:rsidTr="0080060B">
        <w:trPr>
          <w:trHeight w:val="20"/>
        </w:trPr>
        <w:tc>
          <w:tcPr>
            <w:tcW w:w="831" w:type="dxa"/>
            <w:vMerge w:val="restart"/>
            <w:vAlign w:val="center"/>
          </w:tcPr>
          <w:p w14:paraId="76CCA94D"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111</w:t>
            </w:r>
          </w:p>
        </w:tc>
        <w:tc>
          <w:tcPr>
            <w:tcW w:w="1458" w:type="dxa"/>
            <w:vAlign w:val="center"/>
          </w:tcPr>
          <w:p w14:paraId="2487D8B3"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致傷病者</w:t>
            </w:r>
          </w:p>
        </w:tc>
        <w:tc>
          <w:tcPr>
            <w:tcW w:w="1397" w:type="dxa"/>
            <w:vAlign w:val="center"/>
          </w:tcPr>
          <w:p w14:paraId="0A9109E5" w14:textId="77777777"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62,654</w:t>
            </w:r>
          </w:p>
        </w:tc>
        <w:tc>
          <w:tcPr>
            <w:tcW w:w="1247" w:type="dxa"/>
            <w:vAlign w:val="center"/>
          </w:tcPr>
          <w:p w14:paraId="33166A53" w14:textId="3FF2555C"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43,000</w:t>
            </w:r>
          </w:p>
        </w:tc>
        <w:tc>
          <w:tcPr>
            <w:tcW w:w="1247" w:type="dxa"/>
            <w:vAlign w:val="center"/>
          </w:tcPr>
          <w:p w14:paraId="07DBE66F" w14:textId="719AA1E7"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59,000</w:t>
            </w:r>
          </w:p>
        </w:tc>
        <w:tc>
          <w:tcPr>
            <w:tcW w:w="1247" w:type="dxa"/>
          </w:tcPr>
          <w:p w14:paraId="5127FF04" w14:textId="7AA1E857"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72,500</w:t>
            </w:r>
          </w:p>
        </w:tc>
        <w:tc>
          <w:tcPr>
            <w:tcW w:w="1247" w:type="dxa"/>
            <w:vAlign w:val="center"/>
          </w:tcPr>
          <w:p w14:paraId="59E38A2E" w14:textId="41ABBF70"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29,500</w:t>
            </w:r>
          </w:p>
        </w:tc>
      </w:tr>
      <w:tr w:rsidR="0080060B" w:rsidRPr="005354FC" w14:paraId="3CE85A15" w14:textId="77777777" w:rsidTr="0080060B">
        <w:trPr>
          <w:trHeight w:val="20"/>
        </w:trPr>
        <w:tc>
          <w:tcPr>
            <w:tcW w:w="831" w:type="dxa"/>
            <w:vMerge/>
            <w:vAlign w:val="center"/>
          </w:tcPr>
          <w:p w14:paraId="2F3CBCF9"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482A721A"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致身心障礙者</w:t>
            </w:r>
          </w:p>
        </w:tc>
        <w:tc>
          <w:tcPr>
            <w:tcW w:w="1397" w:type="dxa"/>
            <w:vAlign w:val="center"/>
          </w:tcPr>
          <w:p w14:paraId="1F681A87" w14:textId="77777777"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6FDD85EE" w14:textId="5DFFC2BF"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70AA2154" w14:textId="6586859A"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7154CEC8" w14:textId="110A128C"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65F453ED" w14:textId="066F27C1"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423C7BAA" w14:textId="77777777" w:rsidTr="0080060B">
        <w:trPr>
          <w:trHeight w:val="20"/>
        </w:trPr>
        <w:tc>
          <w:tcPr>
            <w:tcW w:w="831" w:type="dxa"/>
            <w:vMerge/>
            <w:vAlign w:val="center"/>
          </w:tcPr>
          <w:p w14:paraId="38D4A69B"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51084D04"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致死亡者</w:t>
            </w:r>
          </w:p>
        </w:tc>
        <w:tc>
          <w:tcPr>
            <w:tcW w:w="1397" w:type="dxa"/>
            <w:vAlign w:val="center"/>
          </w:tcPr>
          <w:p w14:paraId="467F81F2" w14:textId="77777777"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4E850DA5" w14:textId="37DEFA92"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6C24E88F" w14:textId="0FBF44FA"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24094276" w14:textId="4A7636D6"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098C44BC" w14:textId="5D8DCD49"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431FD8F9" w14:textId="77777777" w:rsidTr="0080060B">
        <w:trPr>
          <w:trHeight w:val="20"/>
        </w:trPr>
        <w:tc>
          <w:tcPr>
            <w:tcW w:w="831" w:type="dxa"/>
            <w:vMerge w:val="restart"/>
            <w:vAlign w:val="center"/>
          </w:tcPr>
          <w:p w14:paraId="25610693" w14:textId="54986F84"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112</w:t>
            </w:r>
          </w:p>
        </w:tc>
        <w:tc>
          <w:tcPr>
            <w:tcW w:w="1458" w:type="dxa"/>
            <w:vAlign w:val="center"/>
          </w:tcPr>
          <w:p w14:paraId="1645E968"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致傷病者</w:t>
            </w:r>
          </w:p>
        </w:tc>
        <w:tc>
          <w:tcPr>
            <w:tcW w:w="1397" w:type="dxa"/>
            <w:vAlign w:val="center"/>
          </w:tcPr>
          <w:p w14:paraId="1317F082" w14:textId="3457CC75" w:rsidR="0080060B" w:rsidRPr="005354FC" w:rsidRDefault="0080060B" w:rsidP="00851CA9">
            <w:pPr>
              <w:pStyle w:val="afa"/>
              <w:ind w:leftChars="0" w:left="0"/>
              <w:jc w:val="right"/>
              <w:rPr>
                <w:rFonts w:ascii="Times New Roman"/>
                <w:spacing w:val="-20"/>
                <w:sz w:val="28"/>
                <w:szCs w:val="28"/>
              </w:rPr>
            </w:pPr>
            <w:r w:rsidRPr="005354FC">
              <w:rPr>
                <w:rFonts w:ascii="Times New Roman"/>
                <w:spacing w:val="-20"/>
                <w:sz w:val="28"/>
                <w:szCs w:val="28"/>
              </w:rPr>
              <w:t>57,500</w:t>
            </w:r>
          </w:p>
        </w:tc>
        <w:tc>
          <w:tcPr>
            <w:tcW w:w="1247" w:type="dxa"/>
            <w:vAlign w:val="center"/>
          </w:tcPr>
          <w:p w14:paraId="201801CE" w14:textId="003F7D13"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4EC11AD0" w14:textId="4A5F2844"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5A2C656B" w14:textId="16A40A7F"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558F4C4A" w14:textId="124773A6"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1B2956FB" w14:textId="77777777" w:rsidTr="0080060B">
        <w:trPr>
          <w:trHeight w:val="20"/>
        </w:trPr>
        <w:tc>
          <w:tcPr>
            <w:tcW w:w="831" w:type="dxa"/>
            <w:vMerge/>
            <w:vAlign w:val="center"/>
          </w:tcPr>
          <w:p w14:paraId="37D39DCD"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4C59970A"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致身心障礙者</w:t>
            </w:r>
          </w:p>
        </w:tc>
        <w:tc>
          <w:tcPr>
            <w:tcW w:w="1397" w:type="dxa"/>
            <w:vAlign w:val="center"/>
          </w:tcPr>
          <w:p w14:paraId="2404451C" w14:textId="77777777"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1D7EF29B" w14:textId="1EADE0B3"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51EBF675" w14:textId="63576840"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2FF43861" w14:textId="2E33658E"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2BE8B497" w14:textId="743BA9F6"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r w:rsidR="0080060B" w:rsidRPr="005354FC" w14:paraId="57288730" w14:textId="77777777" w:rsidTr="0080060B">
        <w:trPr>
          <w:trHeight w:val="20"/>
        </w:trPr>
        <w:tc>
          <w:tcPr>
            <w:tcW w:w="831" w:type="dxa"/>
            <w:vMerge/>
            <w:vAlign w:val="center"/>
          </w:tcPr>
          <w:p w14:paraId="1BFA9867" w14:textId="77777777" w:rsidR="0080060B" w:rsidRPr="005354FC" w:rsidRDefault="0080060B" w:rsidP="00851CA9">
            <w:pPr>
              <w:pStyle w:val="afa"/>
              <w:ind w:leftChars="0" w:left="0"/>
              <w:rPr>
                <w:rFonts w:ascii="Times New Roman"/>
                <w:color w:val="000000" w:themeColor="text1"/>
                <w:sz w:val="28"/>
                <w:szCs w:val="28"/>
              </w:rPr>
            </w:pPr>
          </w:p>
        </w:tc>
        <w:tc>
          <w:tcPr>
            <w:tcW w:w="1458" w:type="dxa"/>
            <w:vAlign w:val="center"/>
          </w:tcPr>
          <w:p w14:paraId="77B56A40" w14:textId="77777777" w:rsidR="0080060B" w:rsidRPr="005354FC" w:rsidRDefault="0080060B" w:rsidP="00851CA9">
            <w:pPr>
              <w:pStyle w:val="afa"/>
              <w:ind w:leftChars="0" w:left="0"/>
              <w:rPr>
                <w:rFonts w:ascii="Times New Roman"/>
                <w:color w:val="000000" w:themeColor="text1"/>
                <w:sz w:val="28"/>
                <w:szCs w:val="28"/>
              </w:rPr>
            </w:pPr>
            <w:r w:rsidRPr="005354FC">
              <w:rPr>
                <w:rFonts w:ascii="Times New Roman"/>
                <w:color w:val="000000" w:themeColor="text1"/>
                <w:sz w:val="28"/>
                <w:szCs w:val="28"/>
              </w:rPr>
              <w:t>致死亡者</w:t>
            </w:r>
          </w:p>
        </w:tc>
        <w:tc>
          <w:tcPr>
            <w:tcW w:w="1397" w:type="dxa"/>
            <w:vAlign w:val="center"/>
          </w:tcPr>
          <w:p w14:paraId="05BA1A5B" w14:textId="77777777"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3E260FE3" w14:textId="0F91FF9C"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vAlign w:val="center"/>
          </w:tcPr>
          <w:p w14:paraId="0702339F" w14:textId="5ACD4E0D"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c>
          <w:tcPr>
            <w:tcW w:w="1247" w:type="dxa"/>
          </w:tcPr>
          <w:p w14:paraId="414B3A3F" w14:textId="04CBD401" w:rsidR="0080060B" w:rsidRPr="005354FC" w:rsidRDefault="0080060B" w:rsidP="00851CA9">
            <w:pPr>
              <w:pStyle w:val="afa"/>
              <w:ind w:leftChars="0" w:left="0"/>
              <w:jc w:val="center"/>
              <w:rPr>
                <w:rFonts w:ascii="Times New Roman"/>
                <w:spacing w:val="-20"/>
                <w:sz w:val="28"/>
                <w:szCs w:val="28"/>
              </w:rPr>
            </w:pPr>
            <w:r>
              <w:rPr>
                <w:rFonts w:ascii="Times New Roman" w:hint="eastAsia"/>
                <w:spacing w:val="-20"/>
                <w:sz w:val="28"/>
                <w:szCs w:val="28"/>
              </w:rPr>
              <w:t>-</w:t>
            </w:r>
          </w:p>
        </w:tc>
        <w:tc>
          <w:tcPr>
            <w:tcW w:w="1247" w:type="dxa"/>
            <w:vAlign w:val="center"/>
          </w:tcPr>
          <w:p w14:paraId="4A284DB8" w14:textId="4723BE60" w:rsidR="0080060B" w:rsidRPr="005354FC" w:rsidRDefault="0080060B" w:rsidP="00851CA9">
            <w:pPr>
              <w:pStyle w:val="afa"/>
              <w:ind w:leftChars="0" w:left="0"/>
              <w:jc w:val="center"/>
              <w:rPr>
                <w:rFonts w:ascii="Times New Roman"/>
                <w:spacing w:val="-20"/>
                <w:sz w:val="28"/>
                <w:szCs w:val="28"/>
              </w:rPr>
            </w:pPr>
            <w:r w:rsidRPr="005354FC">
              <w:rPr>
                <w:rFonts w:ascii="Times New Roman"/>
                <w:spacing w:val="-20"/>
                <w:sz w:val="28"/>
                <w:szCs w:val="28"/>
              </w:rPr>
              <w:t>-</w:t>
            </w:r>
          </w:p>
        </w:tc>
      </w:tr>
    </w:tbl>
    <w:p w14:paraId="11166476" w14:textId="04F29FA0" w:rsidR="00842CBE" w:rsidRPr="005354FC" w:rsidRDefault="00842CBE" w:rsidP="00513779">
      <w:pPr>
        <w:pStyle w:val="afa"/>
        <w:adjustRightInd w:val="0"/>
        <w:snapToGrid w:val="0"/>
        <w:spacing w:line="340" w:lineRule="exact"/>
        <w:ind w:leftChars="-4" w:left="790" w:hangingChars="309" w:hanging="804"/>
        <w:rPr>
          <w:rFonts w:ascii="Times New Roman"/>
          <w:sz w:val="24"/>
        </w:rPr>
      </w:pPr>
      <w:r w:rsidRPr="005354FC">
        <w:rPr>
          <w:rFonts w:ascii="Times New Roman"/>
          <w:sz w:val="24"/>
        </w:rPr>
        <w:t>備註：</w:t>
      </w:r>
      <w:r w:rsidRPr="005354FC">
        <w:rPr>
          <w:rFonts w:ascii="Times New Roman"/>
          <w:sz w:val="24"/>
        </w:rPr>
        <w:t>112</w:t>
      </w:r>
      <w:r w:rsidRPr="005354FC">
        <w:rPr>
          <w:rFonts w:ascii="Times New Roman"/>
          <w:sz w:val="24"/>
        </w:rPr>
        <w:t>年統計至當年</w:t>
      </w:r>
      <w:r w:rsidR="00366D45" w:rsidRPr="005354FC">
        <w:rPr>
          <w:rFonts w:ascii="Times New Roman"/>
          <w:sz w:val="24"/>
        </w:rPr>
        <w:t>10</w:t>
      </w:r>
      <w:r w:rsidRPr="005354FC">
        <w:rPr>
          <w:rFonts w:ascii="Times New Roman"/>
          <w:sz w:val="24"/>
        </w:rPr>
        <w:t>月底</w:t>
      </w:r>
      <w:proofErr w:type="gramStart"/>
      <w:r w:rsidRPr="005354FC">
        <w:rPr>
          <w:rFonts w:ascii="Times New Roman"/>
          <w:sz w:val="24"/>
        </w:rPr>
        <w:t>止</w:t>
      </w:r>
      <w:proofErr w:type="gramEnd"/>
    </w:p>
    <w:p w14:paraId="2318C661" w14:textId="01D73683" w:rsidR="00842CBE" w:rsidRPr="005354FC" w:rsidRDefault="00842CBE" w:rsidP="00513779">
      <w:pPr>
        <w:pStyle w:val="afa"/>
        <w:adjustRightInd w:val="0"/>
        <w:snapToGrid w:val="0"/>
        <w:spacing w:line="340" w:lineRule="exact"/>
        <w:ind w:leftChars="-4" w:left="790" w:hangingChars="309" w:hanging="804"/>
        <w:rPr>
          <w:rFonts w:ascii="Times New Roman"/>
          <w:sz w:val="24"/>
        </w:rPr>
      </w:pPr>
      <w:r w:rsidRPr="005354FC">
        <w:rPr>
          <w:rFonts w:ascii="Times New Roman"/>
          <w:sz w:val="24"/>
        </w:rPr>
        <w:t>資料來源：衛福部</w:t>
      </w:r>
    </w:p>
    <w:p w14:paraId="3852F9CF" w14:textId="62465935" w:rsidR="00094499" w:rsidRPr="005354FC" w:rsidRDefault="00094499" w:rsidP="00513779">
      <w:pPr>
        <w:pStyle w:val="afa"/>
        <w:adjustRightInd w:val="0"/>
        <w:snapToGrid w:val="0"/>
        <w:spacing w:line="340" w:lineRule="exact"/>
        <w:ind w:leftChars="-4" w:left="790" w:hangingChars="309" w:hanging="804"/>
        <w:rPr>
          <w:rFonts w:ascii="Times New Roman"/>
          <w:sz w:val="24"/>
        </w:rPr>
      </w:pPr>
    </w:p>
    <w:p w14:paraId="3FD94362" w14:textId="78A3169A" w:rsidR="00094499" w:rsidRPr="005354FC" w:rsidRDefault="00094499" w:rsidP="00094499">
      <w:pPr>
        <w:numPr>
          <w:ilvl w:val="1"/>
          <w:numId w:val="1"/>
        </w:numPr>
        <w:tabs>
          <w:tab w:val="num" w:pos="360"/>
        </w:tabs>
        <w:kinsoku w:val="0"/>
        <w:overflowPunct/>
        <w:autoSpaceDE/>
        <w:autoSpaceDN/>
        <w:ind w:left="993" w:hanging="697"/>
        <w:outlineLvl w:val="1"/>
        <w:rPr>
          <w:rFonts w:ascii="Times New Roman"/>
          <w:b/>
        </w:rPr>
      </w:pPr>
      <w:r w:rsidRPr="005354FC">
        <w:rPr>
          <w:rFonts w:ascii="Times New Roman"/>
          <w:b/>
        </w:rPr>
        <w:t>職業因素引起</w:t>
      </w:r>
      <w:r w:rsidRPr="005354FC">
        <w:rPr>
          <w:rFonts w:ascii="Times New Roman"/>
          <w:b/>
        </w:rPr>
        <w:t>COVID-19</w:t>
      </w:r>
      <w:r w:rsidRPr="005354FC">
        <w:rPr>
          <w:rFonts w:ascii="Times New Roman"/>
          <w:b/>
        </w:rPr>
        <w:t>之職災保險</w:t>
      </w:r>
    </w:p>
    <w:p w14:paraId="40294349" w14:textId="0C758860" w:rsidR="00094499" w:rsidRPr="005354FC" w:rsidRDefault="00094499" w:rsidP="00094499">
      <w:pPr>
        <w:pStyle w:val="3"/>
        <w:rPr>
          <w:rFonts w:ascii="Times New Roman" w:hAnsi="Times New Roman"/>
        </w:rPr>
      </w:pPr>
      <w:r w:rsidRPr="005354FC">
        <w:rPr>
          <w:rFonts w:ascii="Times New Roman" w:hAnsi="Times New Roman"/>
        </w:rPr>
        <w:t>申請程序及方式</w:t>
      </w:r>
    </w:p>
    <w:p w14:paraId="55634489" w14:textId="5BADF0B0" w:rsidR="00094499" w:rsidRPr="005354FC" w:rsidRDefault="00094499" w:rsidP="00094499">
      <w:pPr>
        <w:pStyle w:val="3"/>
        <w:numPr>
          <w:ilvl w:val="0"/>
          <w:numId w:val="0"/>
        </w:numPr>
        <w:ind w:left="1361"/>
        <w:rPr>
          <w:rFonts w:ascii="Times New Roman" w:hAnsi="Times New Roman"/>
        </w:rPr>
      </w:pPr>
      <w:r w:rsidRPr="005354FC">
        <w:rPr>
          <w:rFonts w:ascii="Times New Roman" w:hAnsi="Times New Roman"/>
        </w:rPr>
        <w:t xml:space="preserve">    </w:t>
      </w:r>
      <w:r w:rsidRPr="005354FC">
        <w:rPr>
          <w:rFonts w:ascii="Times New Roman" w:hAnsi="Times New Roman"/>
        </w:rPr>
        <w:t>被保險人因執行</w:t>
      </w:r>
      <w:proofErr w:type="gramStart"/>
      <w:r w:rsidRPr="005354FC">
        <w:rPr>
          <w:rFonts w:ascii="Times New Roman" w:hAnsi="Times New Roman"/>
        </w:rPr>
        <w:t>職務致確診</w:t>
      </w:r>
      <w:proofErr w:type="gramEnd"/>
      <w:r w:rsidRPr="005354FC">
        <w:rPr>
          <w:rFonts w:ascii="Times New Roman" w:hAnsi="Times New Roman"/>
        </w:rPr>
        <w:t>COVID-19</w:t>
      </w:r>
      <w:r w:rsidRPr="005354FC">
        <w:rPr>
          <w:rFonts w:ascii="Times New Roman" w:hAnsi="Times New Roman"/>
        </w:rPr>
        <w:t>，符合職災保險相關給付請領要件者，可向勞保局申請災</w:t>
      </w:r>
      <w:r w:rsidR="005765DE">
        <w:rPr>
          <w:rFonts w:ascii="Times New Roman" w:hAnsi="Times New Roman" w:hint="eastAsia"/>
        </w:rPr>
        <w:t>保險</w:t>
      </w:r>
      <w:r w:rsidRPr="005354FC">
        <w:rPr>
          <w:rFonts w:ascii="Times New Roman" w:hAnsi="Times New Roman"/>
        </w:rPr>
        <w:t>傷病給付、失能給付、死亡給付等</w:t>
      </w:r>
      <w:r w:rsidRPr="005354FC">
        <w:rPr>
          <w:rFonts w:ascii="Times New Roman" w:hAnsi="Times New Roman"/>
        </w:rPr>
        <w:t>3</w:t>
      </w:r>
      <w:r w:rsidRPr="005354FC">
        <w:rPr>
          <w:rFonts w:ascii="Times New Roman" w:hAnsi="Times New Roman"/>
        </w:rPr>
        <w:t>項現金給付。給付種類說明申請程序及應備書件如下：</w:t>
      </w:r>
    </w:p>
    <w:p w14:paraId="5C491D2D" w14:textId="6AD0CAC3" w:rsidR="00094499" w:rsidRPr="005354FC" w:rsidRDefault="00094499" w:rsidP="00094499">
      <w:pPr>
        <w:pStyle w:val="4"/>
        <w:rPr>
          <w:rFonts w:ascii="Times New Roman" w:hAnsi="Times New Roman"/>
        </w:rPr>
      </w:pPr>
      <w:r w:rsidRPr="005354FC">
        <w:rPr>
          <w:rFonts w:ascii="Times New Roman" w:hAnsi="Times New Roman"/>
        </w:rPr>
        <w:t>傷病給付：</w:t>
      </w:r>
    </w:p>
    <w:p w14:paraId="7BF12647" w14:textId="5A207E37" w:rsidR="00094499" w:rsidRPr="005354FC" w:rsidRDefault="00094499" w:rsidP="00094499">
      <w:pPr>
        <w:pStyle w:val="4"/>
        <w:numPr>
          <w:ilvl w:val="0"/>
          <w:numId w:val="0"/>
        </w:numPr>
        <w:ind w:left="1701"/>
        <w:rPr>
          <w:rFonts w:ascii="Times New Roman" w:hAnsi="Times New Roman"/>
        </w:rPr>
      </w:pPr>
      <w:r w:rsidRPr="005354FC">
        <w:rPr>
          <w:rFonts w:ascii="Times New Roman" w:hAnsi="Times New Roman"/>
        </w:rPr>
        <w:t xml:space="preserve">    </w:t>
      </w:r>
      <w:r w:rsidRPr="005354FC">
        <w:rPr>
          <w:rFonts w:ascii="Times New Roman" w:hAnsi="Times New Roman"/>
        </w:rPr>
        <w:t>被保險人檢附</w:t>
      </w:r>
      <w:r w:rsidR="00370E97">
        <w:rPr>
          <w:rFonts w:ascii="Times New Roman" w:hAnsi="Times New Roman" w:hint="eastAsia"/>
        </w:rPr>
        <w:t>「</w:t>
      </w:r>
      <w:r w:rsidRPr="005354FC">
        <w:rPr>
          <w:rFonts w:ascii="Times New Roman" w:hAnsi="Times New Roman"/>
        </w:rPr>
        <w:t>確診</w:t>
      </w:r>
      <w:r w:rsidRPr="005354FC">
        <w:rPr>
          <w:rFonts w:ascii="Times New Roman" w:hAnsi="Times New Roman"/>
        </w:rPr>
        <w:t>COVID-19</w:t>
      </w:r>
      <w:r w:rsidRPr="005354FC">
        <w:rPr>
          <w:rFonts w:ascii="Times New Roman" w:hAnsi="Times New Roman"/>
        </w:rPr>
        <w:t>勞工職業災害保險傷病給付申請書</w:t>
      </w:r>
      <w:r w:rsidR="00370E97">
        <w:rPr>
          <w:rFonts w:ascii="Times New Roman" w:hAnsi="Times New Roman" w:hint="eastAsia"/>
        </w:rPr>
        <w:t>」</w:t>
      </w:r>
      <w:r w:rsidRPr="005354FC">
        <w:rPr>
          <w:rFonts w:ascii="Times New Roman" w:hAnsi="Times New Roman"/>
        </w:rPr>
        <w:t>及給付收據、診斷證明書或</w:t>
      </w:r>
      <w:r w:rsidR="004211BA" w:rsidRPr="005354FC">
        <w:rPr>
          <w:rFonts w:ascii="Times New Roman" w:hAnsi="Times New Roman"/>
        </w:rPr>
        <w:t>COVID-19</w:t>
      </w:r>
      <w:r w:rsidRPr="005354FC">
        <w:rPr>
          <w:rFonts w:ascii="Times New Roman" w:hAnsi="Times New Roman"/>
        </w:rPr>
        <w:t>指定處所隔離通知書影本，並於申請書內保險事故欄位中勾選實際工作內容及敘明</w:t>
      </w:r>
      <w:r w:rsidRPr="005354FC">
        <w:rPr>
          <w:rFonts w:ascii="Times New Roman" w:hAnsi="Times New Roman"/>
        </w:rPr>
        <w:lastRenderedPageBreak/>
        <w:t>染</w:t>
      </w:r>
      <w:proofErr w:type="gramStart"/>
      <w:r w:rsidRPr="005354FC">
        <w:rPr>
          <w:rFonts w:ascii="Times New Roman" w:hAnsi="Times New Roman"/>
        </w:rPr>
        <w:t>疫</w:t>
      </w:r>
      <w:proofErr w:type="gramEnd"/>
      <w:r w:rsidRPr="005354FC">
        <w:rPr>
          <w:rFonts w:ascii="Times New Roman" w:hAnsi="Times New Roman"/>
        </w:rPr>
        <w:t>與執行職務之因果關係，經投保單位用印後寄至勞保局。</w:t>
      </w:r>
    </w:p>
    <w:p w14:paraId="6D567750" w14:textId="6D8E6439" w:rsidR="00094499" w:rsidRPr="005354FC" w:rsidRDefault="00094499" w:rsidP="00094499">
      <w:pPr>
        <w:pStyle w:val="4"/>
        <w:rPr>
          <w:rFonts w:ascii="Times New Roman" w:hAnsi="Times New Roman"/>
        </w:rPr>
      </w:pPr>
      <w:r w:rsidRPr="005354FC">
        <w:rPr>
          <w:rFonts w:ascii="Times New Roman" w:hAnsi="Times New Roman"/>
        </w:rPr>
        <w:t>失能給付：</w:t>
      </w:r>
    </w:p>
    <w:p w14:paraId="1EAB6F25" w14:textId="7D6CFDD0" w:rsidR="00094499" w:rsidRPr="005354FC" w:rsidRDefault="00094499" w:rsidP="00094499">
      <w:pPr>
        <w:pStyle w:val="4"/>
        <w:numPr>
          <w:ilvl w:val="0"/>
          <w:numId w:val="0"/>
        </w:numPr>
        <w:ind w:left="1701"/>
        <w:rPr>
          <w:rFonts w:ascii="Times New Roman" w:hAnsi="Times New Roman"/>
        </w:rPr>
      </w:pPr>
      <w:r w:rsidRPr="005354FC">
        <w:rPr>
          <w:rFonts w:ascii="Times New Roman" w:hAnsi="Times New Roman"/>
        </w:rPr>
        <w:t xml:space="preserve">    </w:t>
      </w:r>
      <w:r w:rsidRPr="005354FC">
        <w:rPr>
          <w:rFonts w:ascii="Times New Roman" w:hAnsi="Times New Roman"/>
        </w:rPr>
        <w:t>被保險人須先洽符合規定層級之全民健康保險特約醫院或診所診斷開具「勞工職業災害保險失能診斷書」，由醫院</w:t>
      </w:r>
      <w:proofErr w:type="gramStart"/>
      <w:r w:rsidRPr="005354FC">
        <w:rPr>
          <w:rFonts w:ascii="Times New Roman" w:hAnsi="Times New Roman"/>
        </w:rPr>
        <w:t>逕</w:t>
      </w:r>
      <w:proofErr w:type="gramEnd"/>
      <w:r w:rsidRPr="005354FC">
        <w:rPr>
          <w:rFonts w:ascii="Times New Roman" w:hAnsi="Times New Roman"/>
        </w:rPr>
        <w:t>寄勞保局；另檢具「勞工職業災害保險失能給付申請書及給付收據」、「勞工職業災害保險失能診斷書</w:t>
      </w:r>
      <w:proofErr w:type="gramStart"/>
      <w:r w:rsidRPr="005354FC">
        <w:rPr>
          <w:rFonts w:ascii="Times New Roman" w:hAnsi="Times New Roman"/>
        </w:rPr>
        <w:t>逕</w:t>
      </w:r>
      <w:proofErr w:type="gramEnd"/>
      <w:r w:rsidRPr="005354FC">
        <w:rPr>
          <w:rFonts w:ascii="Times New Roman" w:hAnsi="Times New Roman"/>
        </w:rPr>
        <w:t>寄勞動部勞工保險局證明書」，經投保單位用印後寄至勞保局。</w:t>
      </w:r>
    </w:p>
    <w:p w14:paraId="31D39FA1" w14:textId="4450730E" w:rsidR="00094499" w:rsidRPr="005354FC" w:rsidRDefault="00094499" w:rsidP="00094499">
      <w:pPr>
        <w:pStyle w:val="4"/>
        <w:rPr>
          <w:rFonts w:ascii="Times New Roman" w:hAnsi="Times New Roman"/>
        </w:rPr>
      </w:pPr>
      <w:r w:rsidRPr="005354FC">
        <w:rPr>
          <w:rFonts w:ascii="Times New Roman" w:hAnsi="Times New Roman"/>
        </w:rPr>
        <w:t>死亡給付：</w:t>
      </w:r>
    </w:p>
    <w:p w14:paraId="1E9FBE61" w14:textId="1262D923" w:rsidR="00094499" w:rsidRPr="005354FC" w:rsidRDefault="00094499" w:rsidP="00094499">
      <w:pPr>
        <w:pStyle w:val="4"/>
        <w:numPr>
          <w:ilvl w:val="0"/>
          <w:numId w:val="0"/>
        </w:numPr>
        <w:ind w:left="1701"/>
        <w:rPr>
          <w:rFonts w:ascii="Times New Roman" w:hAnsi="Times New Roman"/>
        </w:rPr>
      </w:pPr>
      <w:r w:rsidRPr="005354FC">
        <w:rPr>
          <w:rFonts w:ascii="Times New Roman" w:hAnsi="Times New Roman"/>
        </w:rPr>
        <w:t xml:space="preserve">    </w:t>
      </w:r>
      <w:r w:rsidRPr="005354FC">
        <w:rPr>
          <w:rFonts w:ascii="Times New Roman" w:hAnsi="Times New Roman"/>
        </w:rPr>
        <w:t>檢附</w:t>
      </w:r>
      <w:r w:rsidR="00370E97">
        <w:rPr>
          <w:rFonts w:ascii="Times New Roman" w:hAnsi="Times New Roman" w:hint="eastAsia"/>
        </w:rPr>
        <w:t>「</w:t>
      </w:r>
      <w:r w:rsidRPr="005354FC">
        <w:rPr>
          <w:rFonts w:ascii="Times New Roman" w:hAnsi="Times New Roman"/>
        </w:rPr>
        <w:t>勞工職業災害保險本人死亡給付申請書</w:t>
      </w:r>
      <w:r w:rsidR="00370E97">
        <w:rPr>
          <w:rFonts w:ascii="Times New Roman" w:hAnsi="Times New Roman" w:hint="eastAsia"/>
        </w:rPr>
        <w:t>」</w:t>
      </w:r>
      <w:r w:rsidRPr="005354FC">
        <w:rPr>
          <w:rFonts w:ascii="Times New Roman" w:hAnsi="Times New Roman"/>
        </w:rPr>
        <w:t>及給付收據、發病原因及經過情形與執行職務之因果關係說明書、死亡證明書、載有死亡日期之被保險人全戶戶籍謄本、於死者死亡日期之後申請之請領人現住址戶籍謄本、隔離通知書，經投保單位用印後寄至勞保局。</w:t>
      </w:r>
    </w:p>
    <w:p w14:paraId="15F70C9C" w14:textId="477FFEEE" w:rsidR="00094499" w:rsidRPr="005354FC" w:rsidRDefault="00094499" w:rsidP="00094499">
      <w:pPr>
        <w:pStyle w:val="3"/>
        <w:rPr>
          <w:rFonts w:ascii="Times New Roman" w:hAnsi="Times New Roman"/>
        </w:rPr>
      </w:pPr>
      <w:r w:rsidRPr="005354FC">
        <w:rPr>
          <w:rFonts w:ascii="Times New Roman" w:hAnsi="Times New Roman"/>
        </w:rPr>
        <w:t>審核流程與規範</w:t>
      </w:r>
    </w:p>
    <w:p w14:paraId="1463BAF1" w14:textId="52E61D97" w:rsidR="00094499" w:rsidRPr="005354FC" w:rsidRDefault="0078568A" w:rsidP="0078568A">
      <w:pPr>
        <w:pStyle w:val="3"/>
        <w:numPr>
          <w:ilvl w:val="0"/>
          <w:numId w:val="0"/>
        </w:numPr>
        <w:ind w:left="1361"/>
        <w:rPr>
          <w:rFonts w:ascii="Times New Roman" w:hAnsi="Times New Roman"/>
        </w:rPr>
      </w:pPr>
      <w:r w:rsidRPr="005354FC">
        <w:rPr>
          <w:rFonts w:ascii="Times New Roman" w:hAnsi="Times New Roman"/>
        </w:rPr>
        <w:t xml:space="preserve">    </w:t>
      </w:r>
      <w:r w:rsidR="00094499" w:rsidRPr="005354FC">
        <w:rPr>
          <w:rFonts w:ascii="Times New Roman" w:hAnsi="Times New Roman"/>
        </w:rPr>
        <w:t>勞保局審查確診</w:t>
      </w:r>
      <w:r w:rsidR="00094499" w:rsidRPr="005354FC">
        <w:rPr>
          <w:rFonts w:ascii="Times New Roman" w:hAnsi="Times New Roman"/>
        </w:rPr>
        <w:t>COVID-19</w:t>
      </w:r>
      <w:r w:rsidR="00094499" w:rsidRPr="005354FC">
        <w:rPr>
          <w:rFonts w:ascii="Times New Roman" w:hAnsi="Times New Roman"/>
        </w:rPr>
        <w:t>職災</w:t>
      </w:r>
      <w:r w:rsidR="00370E97">
        <w:rPr>
          <w:rFonts w:ascii="Times New Roman" w:hAnsi="Times New Roman" w:hint="eastAsia"/>
        </w:rPr>
        <w:t>保險</w:t>
      </w:r>
      <w:r w:rsidR="00094499" w:rsidRPr="005354FC">
        <w:rPr>
          <w:rFonts w:ascii="Times New Roman" w:hAnsi="Times New Roman"/>
        </w:rPr>
        <w:t>給付案件，係依據勞工職業災害保險職業傷病審查準則及相關</w:t>
      </w:r>
      <w:proofErr w:type="gramStart"/>
      <w:r w:rsidR="00094499" w:rsidRPr="005354FC">
        <w:rPr>
          <w:rFonts w:ascii="Times New Roman" w:hAnsi="Times New Roman"/>
        </w:rPr>
        <w:t>令釋規定</w:t>
      </w:r>
      <w:proofErr w:type="gramEnd"/>
      <w:r w:rsidR="00094499" w:rsidRPr="005354FC">
        <w:rPr>
          <w:rFonts w:ascii="Times New Roman" w:hAnsi="Times New Roman"/>
        </w:rPr>
        <w:t>辦理，同時參酌勞動部職業</w:t>
      </w:r>
      <w:proofErr w:type="gramStart"/>
      <w:r w:rsidR="00094499" w:rsidRPr="005354FC">
        <w:rPr>
          <w:rFonts w:ascii="Times New Roman" w:hAnsi="Times New Roman"/>
        </w:rPr>
        <w:t>安全衛生</w:t>
      </w:r>
      <w:proofErr w:type="gramEnd"/>
      <w:r w:rsidR="00094499" w:rsidRPr="005354FC">
        <w:rPr>
          <w:rFonts w:ascii="Times New Roman" w:hAnsi="Times New Roman"/>
        </w:rPr>
        <w:t>署</w:t>
      </w:r>
      <w:r w:rsidRPr="005354FC">
        <w:rPr>
          <w:rFonts w:ascii="Times New Roman" w:hAnsi="Times New Roman"/>
        </w:rPr>
        <w:t>(</w:t>
      </w:r>
      <w:r w:rsidR="00094499" w:rsidRPr="005354FC">
        <w:rPr>
          <w:rFonts w:ascii="Times New Roman" w:hAnsi="Times New Roman"/>
        </w:rPr>
        <w:t>下</w:t>
      </w:r>
      <w:proofErr w:type="gramStart"/>
      <w:r w:rsidR="00094499" w:rsidRPr="005354FC">
        <w:rPr>
          <w:rFonts w:ascii="Times New Roman" w:hAnsi="Times New Roman"/>
        </w:rPr>
        <w:t>稱職安</w:t>
      </w:r>
      <w:proofErr w:type="gramEnd"/>
      <w:r w:rsidR="00094499" w:rsidRPr="005354FC">
        <w:rPr>
          <w:rFonts w:ascii="Times New Roman" w:hAnsi="Times New Roman"/>
        </w:rPr>
        <w:t>署</w:t>
      </w:r>
      <w:r w:rsidRPr="005354FC">
        <w:rPr>
          <w:rFonts w:ascii="Times New Roman" w:hAnsi="Times New Roman"/>
        </w:rPr>
        <w:t>)</w:t>
      </w:r>
      <w:r w:rsidR="00094499" w:rsidRPr="005354FC">
        <w:rPr>
          <w:rFonts w:ascii="Times New Roman" w:hAnsi="Times New Roman"/>
        </w:rPr>
        <w:t>公告之「</w:t>
      </w:r>
      <w:bookmarkStart w:id="5" w:name="_Hlk150940956"/>
      <w:r w:rsidR="00094499" w:rsidRPr="005354FC">
        <w:rPr>
          <w:rFonts w:ascii="Times New Roman" w:hAnsi="Times New Roman"/>
        </w:rPr>
        <w:t>職業因素引起嚴重特殊傳染性肺炎</w:t>
      </w:r>
      <w:r w:rsidRPr="005354FC">
        <w:rPr>
          <w:rFonts w:ascii="Times New Roman" w:hAnsi="Times New Roman"/>
        </w:rPr>
        <w:t>(</w:t>
      </w:r>
      <w:r w:rsidR="00094499" w:rsidRPr="005354FC">
        <w:rPr>
          <w:rFonts w:ascii="Times New Roman" w:hAnsi="Times New Roman"/>
        </w:rPr>
        <w:t>COVID-19</w:t>
      </w:r>
      <w:r w:rsidRPr="005354FC">
        <w:rPr>
          <w:rFonts w:ascii="Times New Roman" w:hAnsi="Times New Roman"/>
        </w:rPr>
        <w:t>）</w:t>
      </w:r>
      <w:r w:rsidR="00094499" w:rsidRPr="005354FC">
        <w:rPr>
          <w:rFonts w:ascii="Times New Roman" w:hAnsi="Times New Roman"/>
        </w:rPr>
        <w:t>認定參考指引</w:t>
      </w:r>
      <w:bookmarkEnd w:id="5"/>
      <w:r w:rsidR="00094499" w:rsidRPr="005354FC">
        <w:rPr>
          <w:rFonts w:ascii="Times New Roman" w:hAnsi="Times New Roman"/>
        </w:rPr>
        <w:t>」，依個案具體情形認定職業造成疾病之因果關係</w:t>
      </w:r>
      <w:r w:rsidR="00822DEA" w:rsidRPr="005354FC">
        <w:rPr>
          <w:rFonts w:ascii="Times New Roman" w:hAnsi="Times New Roman"/>
        </w:rPr>
        <w:t>。</w:t>
      </w:r>
    </w:p>
    <w:p w14:paraId="2E6E78D4" w14:textId="4F1FFD93" w:rsidR="00822DEA" w:rsidRPr="005354FC" w:rsidRDefault="00822DEA" w:rsidP="00094499">
      <w:pPr>
        <w:pStyle w:val="4"/>
        <w:rPr>
          <w:rFonts w:ascii="Times New Roman" w:hAnsi="Times New Roman"/>
        </w:rPr>
      </w:pPr>
      <w:r w:rsidRPr="005354FC">
        <w:rPr>
          <w:rFonts w:ascii="Times New Roman" w:hAnsi="Times New Roman"/>
        </w:rPr>
        <w:t>法令規定</w:t>
      </w:r>
      <w:r w:rsidR="0078568A" w:rsidRPr="005354FC">
        <w:rPr>
          <w:rFonts w:ascii="Times New Roman" w:hAnsi="Times New Roman"/>
        </w:rPr>
        <w:t>：</w:t>
      </w:r>
    </w:p>
    <w:p w14:paraId="34FC646B" w14:textId="344C395F" w:rsidR="0078568A" w:rsidRPr="005354FC" w:rsidRDefault="00822DEA" w:rsidP="0078568A">
      <w:pPr>
        <w:pStyle w:val="5"/>
        <w:ind w:left="2044"/>
        <w:rPr>
          <w:rFonts w:ascii="Times New Roman" w:hAnsi="Times New Roman"/>
        </w:rPr>
      </w:pPr>
      <w:r w:rsidRPr="005354FC">
        <w:rPr>
          <w:rFonts w:ascii="Times New Roman" w:hAnsi="Times New Roman"/>
        </w:rPr>
        <w:t>111</w:t>
      </w:r>
      <w:r w:rsidRPr="005354FC">
        <w:rPr>
          <w:rFonts w:ascii="Times New Roman" w:hAnsi="Times New Roman"/>
        </w:rPr>
        <w:t>年</w:t>
      </w:r>
      <w:r w:rsidRPr="005354FC">
        <w:rPr>
          <w:rFonts w:ascii="Times New Roman" w:hAnsi="Times New Roman"/>
        </w:rPr>
        <w:t>4</w:t>
      </w:r>
      <w:r w:rsidRPr="005354FC">
        <w:rPr>
          <w:rFonts w:ascii="Times New Roman" w:hAnsi="Times New Roman"/>
        </w:rPr>
        <w:t>月</w:t>
      </w:r>
      <w:r w:rsidRPr="005354FC">
        <w:rPr>
          <w:rFonts w:ascii="Times New Roman" w:hAnsi="Times New Roman"/>
        </w:rPr>
        <w:t>30</w:t>
      </w:r>
      <w:r w:rsidRPr="005354FC">
        <w:rPr>
          <w:rFonts w:ascii="Times New Roman" w:hAnsi="Times New Roman"/>
        </w:rPr>
        <w:t>日前，</w:t>
      </w:r>
      <w:r w:rsidRPr="005354FC">
        <w:rPr>
          <w:rFonts w:ascii="Times New Roman" w:hAnsi="Times New Roman"/>
        </w:rPr>
        <w:t>COVID-19</w:t>
      </w:r>
      <w:r w:rsidRPr="005354FC">
        <w:rPr>
          <w:rFonts w:ascii="Times New Roman" w:hAnsi="Times New Roman"/>
        </w:rPr>
        <w:t>非屬勞工保險職業病種類表之表列疾病，係依據勞動部改制前行政院勞工委員會</w:t>
      </w:r>
      <w:r w:rsidRPr="005354FC">
        <w:rPr>
          <w:rFonts w:ascii="Times New Roman" w:hAnsi="Times New Roman"/>
        </w:rPr>
        <w:t>94</w:t>
      </w:r>
      <w:r w:rsidRPr="005354FC">
        <w:rPr>
          <w:rFonts w:ascii="Times New Roman" w:hAnsi="Times New Roman"/>
        </w:rPr>
        <w:t>年</w:t>
      </w:r>
      <w:r w:rsidRPr="005354FC">
        <w:rPr>
          <w:rFonts w:ascii="Times New Roman" w:hAnsi="Times New Roman"/>
        </w:rPr>
        <w:t>1</w:t>
      </w:r>
      <w:r w:rsidRPr="005354FC">
        <w:rPr>
          <w:rFonts w:ascii="Times New Roman" w:hAnsi="Times New Roman"/>
        </w:rPr>
        <w:t>月</w:t>
      </w:r>
      <w:r w:rsidRPr="005354FC">
        <w:rPr>
          <w:rFonts w:ascii="Times New Roman" w:hAnsi="Times New Roman"/>
        </w:rPr>
        <w:t>3</w:t>
      </w:r>
      <w:r w:rsidRPr="005354FC">
        <w:rPr>
          <w:rFonts w:ascii="Times New Roman" w:hAnsi="Times New Roman"/>
        </w:rPr>
        <w:t>日勞保三字第</w:t>
      </w:r>
      <w:r w:rsidRPr="005354FC">
        <w:rPr>
          <w:rFonts w:ascii="Times New Roman" w:hAnsi="Times New Roman"/>
        </w:rPr>
        <w:t>0940000206</w:t>
      </w:r>
      <w:r w:rsidRPr="005354FC">
        <w:rPr>
          <w:rFonts w:ascii="Times New Roman" w:hAnsi="Times New Roman"/>
        </w:rPr>
        <w:t>號令釋規定，勞工保險職業病種類表第八類第二項規定：其他本表未列之有毒物</w:t>
      </w:r>
      <w:r w:rsidRPr="005354FC">
        <w:rPr>
          <w:rFonts w:ascii="Times New Roman" w:hAnsi="Times New Roman"/>
        </w:rPr>
        <w:lastRenderedPageBreak/>
        <w:t>質或其他疾病，應列為職業病者，得由中央主管機關核准增列之。據此，從事病患診療、看護、清理之勞工保險被保險人，或從事病原體分析、培養之被保險人，或依法從事醫療廢棄物處理之被保險人，因執行職務接觸病患或病原體，</w:t>
      </w:r>
      <w:proofErr w:type="gramStart"/>
      <w:r w:rsidRPr="005354FC">
        <w:rPr>
          <w:rFonts w:ascii="Times New Roman" w:hAnsi="Times New Roman"/>
        </w:rPr>
        <w:t>罹</w:t>
      </w:r>
      <w:proofErr w:type="gramEnd"/>
      <w:r w:rsidRPr="005354FC">
        <w:rPr>
          <w:rFonts w:ascii="Times New Roman" w:hAnsi="Times New Roman"/>
        </w:rPr>
        <w:t>患</w:t>
      </w:r>
      <w:r w:rsidR="0054726F" w:rsidRPr="00CD69B2">
        <w:rPr>
          <w:rFonts w:ascii="Times New Roman" w:hAnsi="Times New Roman"/>
        </w:rPr>
        <w:t>《</w:t>
      </w:r>
      <w:r w:rsidR="0054726F" w:rsidRPr="00383361">
        <w:rPr>
          <w:rFonts w:ascii="Times New Roman" w:hAnsi="Times New Roman"/>
        </w:rPr>
        <w:t>傳染病防治法</w:t>
      </w:r>
      <w:r w:rsidR="0054726F" w:rsidRPr="00CD69B2">
        <w:rPr>
          <w:rFonts w:ascii="Times New Roman" w:hAnsi="Times New Roman"/>
        </w:rPr>
        <w:t>》</w:t>
      </w:r>
      <w:r w:rsidRPr="005354FC">
        <w:rPr>
          <w:rFonts w:ascii="Times New Roman" w:hAnsi="Times New Roman"/>
        </w:rPr>
        <w:t>第</w:t>
      </w:r>
      <w:r w:rsidR="004119E3" w:rsidRPr="005354FC">
        <w:rPr>
          <w:rFonts w:ascii="Times New Roman" w:hAnsi="Times New Roman"/>
        </w:rPr>
        <w:t>3</w:t>
      </w:r>
      <w:r w:rsidRPr="005354FC">
        <w:rPr>
          <w:rFonts w:ascii="Times New Roman" w:hAnsi="Times New Roman"/>
        </w:rPr>
        <w:t>條規定之傳染病者，其罹患職業病之認定，應視其是否因作業活動，於就業上一切必要行為及其附隨行為而具有相當因果關係所引起，個案事實認定。</w:t>
      </w:r>
    </w:p>
    <w:p w14:paraId="0338AF90" w14:textId="06F03433" w:rsidR="00822DEA" w:rsidRPr="005354FC" w:rsidRDefault="0078568A" w:rsidP="0078568A">
      <w:pPr>
        <w:pStyle w:val="5"/>
        <w:ind w:left="2044"/>
        <w:rPr>
          <w:rFonts w:ascii="Times New Roman" w:hAnsi="Times New Roman"/>
        </w:rPr>
      </w:pPr>
      <w:r w:rsidRPr="005354FC">
        <w:rPr>
          <w:rFonts w:ascii="Times New Roman" w:hAnsi="Times New Roman"/>
        </w:rPr>
        <w:t>111</w:t>
      </w:r>
      <w:r w:rsidRPr="005354FC">
        <w:rPr>
          <w:rFonts w:ascii="Times New Roman" w:hAnsi="Times New Roman"/>
        </w:rPr>
        <w:t>年</w:t>
      </w:r>
      <w:r w:rsidRPr="005354FC">
        <w:rPr>
          <w:rFonts w:ascii="Times New Roman" w:hAnsi="Times New Roman"/>
        </w:rPr>
        <w:t>5</w:t>
      </w:r>
      <w:r w:rsidRPr="005354FC">
        <w:rPr>
          <w:rFonts w:ascii="Times New Roman" w:hAnsi="Times New Roman"/>
        </w:rPr>
        <w:t>月</w:t>
      </w:r>
      <w:r w:rsidRPr="005354FC">
        <w:rPr>
          <w:rFonts w:ascii="Times New Roman" w:hAnsi="Times New Roman"/>
        </w:rPr>
        <w:t>1</w:t>
      </w:r>
      <w:r w:rsidRPr="005354FC">
        <w:rPr>
          <w:rFonts w:ascii="Times New Roman" w:hAnsi="Times New Roman"/>
        </w:rPr>
        <w:t>日勞工職業災害保險及保護法施行，依勞工職業災害保險職業傷病審查準則第</w:t>
      </w:r>
      <w:r w:rsidRPr="005354FC">
        <w:rPr>
          <w:rFonts w:ascii="Times New Roman" w:hAnsi="Times New Roman"/>
        </w:rPr>
        <w:t>18</w:t>
      </w:r>
      <w:r w:rsidRPr="005354FC">
        <w:rPr>
          <w:rFonts w:ascii="Times New Roman" w:hAnsi="Times New Roman"/>
        </w:rPr>
        <w:t>條附表職業病種類表第</w:t>
      </w:r>
      <w:r w:rsidRPr="005354FC">
        <w:rPr>
          <w:rFonts w:ascii="Times New Roman" w:hAnsi="Times New Roman"/>
        </w:rPr>
        <w:t>3</w:t>
      </w:r>
      <w:r w:rsidRPr="005354FC">
        <w:rPr>
          <w:rFonts w:ascii="Times New Roman" w:hAnsi="Times New Roman"/>
        </w:rPr>
        <w:t>類生物性危害，第</w:t>
      </w:r>
      <w:r w:rsidRPr="005354FC">
        <w:rPr>
          <w:rFonts w:ascii="Times New Roman" w:hAnsi="Times New Roman"/>
        </w:rPr>
        <w:t>3.16</w:t>
      </w:r>
      <w:r w:rsidRPr="005354FC">
        <w:rPr>
          <w:rFonts w:ascii="Times New Roman" w:hAnsi="Times New Roman"/>
        </w:rPr>
        <w:t>項「嚴重特殊傳染性肺炎</w:t>
      </w:r>
      <w:r w:rsidRPr="005354FC">
        <w:rPr>
          <w:rFonts w:ascii="Times New Roman" w:hAnsi="Times New Roman"/>
        </w:rPr>
        <w:t>(COVID-19)</w:t>
      </w:r>
      <w:r w:rsidRPr="005354FC">
        <w:rPr>
          <w:rFonts w:ascii="Times New Roman" w:hAnsi="Times New Roman"/>
        </w:rPr>
        <w:t>」，適用職業範圍、工作場所或作業為「從事必須接觸嚴重特殊傳染性肺炎</w:t>
      </w:r>
      <w:r w:rsidRPr="005354FC">
        <w:rPr>
          <w:rFonts w:ascii="Times New Roman" w:hAnsi="Times New Roman"/>
        </w:rPr>
        <w:t>(COVID-19)</w:t>
      </w:r>
      <w:r w:rsidRPr="005354FC">
        <w:rPr>
          <w:rFonts w:ascii="Times New Roman" w:hAnsi="Times New Roman"/>
        </w:rPr>
        <w:t>患者或其檢體或廢棄物之工作」。</w:t>
      </w:r>
    </w:p>
    <w:p w14:paraId="6646D5FB" w14:textId="5777696D" w:rsidR="00822DEA" w:rsidRPr="005354FC" w:rsidRDefault="0078568A" w:rsidP="00822DEA">
      <w:pPr>
        <w:pStyle w:val="4"/>
        <w:rPr>
          <w:rFonts w:ascii="Times New Roman" w:hAnsi="Times New Roman"/>
        </w:rPr>
      </w:pPr>
      <w:r w:rsidRPr="005354FC">
        <w:rPr>
          <w:rFonts w:ascii="Times New Roman" w:hAnsi="Times New Roman"/>
        </w:rPr>
        <w:t>職業因素引起嚴重特殊傳染性肺炎</w:t>
      </w:r>
      <w:r w:rsidRPr="005354FC">
        <w:rPr>
          <w:rFonts w:ascii="Times New Roman" w:hAnsi="Times New Roman"/>
        </w:rPr>
        <w:t>(COVID-19)</w:t>
      </w:r>
      <w:r w:rsidRPr="005354FC">
        <w:rPr>
          <w:rFonts w:ascii="Times New Roman" w:hAnsi="Times New Roman"/>
        </w:rPr>
        <w:t>認定參考指引：</w:t>
      </w:r>
    </w:p>
    <w:p w14:paraId="4E417270" w14:textId="7A6D4B04" w:rsidR="0078568A" w:rsidRPr="005354FC" w:rsidRDefault="0078568A" w:rsidP="0078568A">
      <w:pPr>
        <w:pStyle w:val="4"/>
        <w:numPr>
          <w:ilvl w:val="0"/>
          <w:numId w:val="0"/>
        </w:numPr>
        <w:ind w:left="1701"/>
        <w:rPr>
          <w:rFonts w:ascii="Times New Roman" w:hAnsi="Times New Roman"/>
        </w:rPr>
      </w:pPr>
      <w:r w:rsidRPr="005354FC">
        <w:rPr>
          <w:rFonts w:ascii="Times New Roman" w:hAnsi="Times New Roman"/>
        </w:rPr>
        <w:t xml:space="preserve">    </w:t>
      </w:r>
      <w:r w:rsidRPr="005354FC">
        <w:rPr>
          <w:rFonts w:ascii="Times New Roman" w:hAnsi="Times New Roman"/>
        </w:rPr>
        <w:t>按職業病認定涉及醫學專業，為使相關認定有所依循，</w:t>
      </w:r>
      <w:proofErr w:type="gramStart"/>
      <w:r w:rsidRPr="005354FC">
        <w:rPr>
          <w:rFonts w:ascii="Times New Roman" w:hAnsi="Times New Roman"/>
        </w:rPr>
        <w:t>職安署委</w:t>
      </w:r>
      <w:proofErr w:type="gramEnd"/>
      <w:r w:rsidRPr="005354FC">
        <w:rPr>
          <w:rFonts w:ascii="Times New Roman" w:hAnsi="Times New Roman"/>
        </w:rPr>
        <w:t>請中華民國環境職業醫學會、職業醫學專科醫師等專業團體及專家，訂定「職業因素引起嚴重特殊傳染性肺炎</w:t>
      </w:r>
      <w:r w:rsidRPr="005354FC">
        <w:rPr>
          <w:rFonts w:ascii="Times New Roman" w:hAnsi="Times New Roman"/>
        </w:rPr>
        <w:t>(COVID-19)</w:t>
      </w:r>
      <w:r w:rsidRPr="005354FC">
        <w:rPr>
          <w:rFonts w:ascii="Times New Roman" w:hAnsi="Times New Roman"/>
        </w:rPr>
        <w:t>認定參考指引」，供職業醫學科專科醫師及勞保局實務個案認定參考。</w:t>
      </w:r>
      <w:proofErr w:type="gramStart"/>
      <w:r w:rsidRPr="005354FC">
        <w:rPr>
          <w:rFonts w:ascii="Times New Roman" w:hAnsi="Times New Roman"/>
        </w:rPr>
        <w:t>職安署</w:t>
      </w:r>
      <w:proofErr w:type="gramEnd"/>
      <w:r w:rsidRPr="005354FC">
        <w:rPr>
          <w:rFonts w:ascii="Times New Roman" w:hAnsi="Times New Roman"/>
        </w:rPr>
        <w:t>於</w:t>
      </w:r>
      <w:r w:rsidRPr="005354FC">
        <w:rPr>
          <w:rFonts w:ascii="Times New Roman" w:hAnsi="Times New Roman"/>
        </w:rPr>
        <w:t>110</w:t>
      </w:r>
      <w:r w:rsidRPr="005354FC">
        <w:rPr>
          <w:rFonts w:ascii="Times New Roman" w:hAnsi="Times New Roman"/>
        </w:rPr>
        <w:t>年</w:t>
      </w:r>
      <w:r w:rsidRPr="005354FC">
        <w:rPr>
          <w:rFonts w:ascii="Times New Roman" w:hAnsi="Times New Roman"/>
        </w:rPr>
        <w:t>7</w:t>
      </w:r>
      <w:r w:rsidRPr="005354FC">
        <w:rPr>
          <w:rFonts w:ascii="Times New Roman" w:hAnsi="Times New Roman"/>
        </w:rPr>
        <w:t>月</w:t>
      </w:r>
      <w:r w:rsidRPr="005354FC">
        <w:rPr>
          <w:rFonts w:ascii="Times New Roman" w:hAnsi="Times New Roman"/>
        </w:rPr>
        <w:t>28</w:t>
      </w:r>
      <w:r w:rsidRPr="005354FC">
        <w:rPr>
          <w:rFonts w:ascii="Times New Roman" w:hAnsi="Times New Roman"/>
        </w:rPr>
        <w:t>日公告參考指引，嗣因應流行病學文獻多寡及疫情發展，於</w:t>
      </w:r>
      <w:r w:rsidRPr="005354FC">
        <w:rPr>
          <w:rFonts w:ascii="Times New Roman" w:hAnsi="Times New Roman"/>
        </w:rPr>
        <w:t>112</w:t>
      </w:r>
      <w:r w:rsidRPr="005354FC">
        <w:rPr>
          <w:rFonts w:ascii="Times New Roman" w:hAnsi="Times New Roman"/>
        </w:rPr>
        <w:t>年</w:t>
      </w:r>
      <w:r w:rsidRPr="005354FC">
        <w:rPr>
          <w:rFonts w:ascii="Times New Roman" w:hAnsi="Times New Roman"/>
        </w:rPr>
        <w:t>1</w:t>
      </w:r>
      <w:r w:rsidRPr="005354FC">
        <w:rPr>
          <w:rFonts w:ascii="Times New Roman" w:hAnsi="Times New Roman"/>
        </w:rPr>
        <w:t>月</w:t>
      </w:r>
      <w:r w:rsidRPr="005354FC">
        <w:rPr>
          <w:rFonts w:ascii="Times New Roman" w:hAnsi="Times New Roman"/>
        </w:rPr>
        <w:t>19</w:t>
      </w:r>
      <w:r w:rsidRPr="005354FC">
        <w:rPr>
          <w:rFonts w:ascii="Times New Roman" w:hAnsi="Times New Roman"/>
        </w:rPr>
        <w:t>日修正。</w:t>
      </w:r>
    </w:p>
    <w:p w14:paraId="6D8351DD" w14:textId="5D1003B0" w:rsidR="00094499" w:rsidRPr="005354FC" w:rsidRDefault="00094499" w:rsidP="00094499">
      <w:pPr>
        <w:pStyle w:val="3"/>
        <w:rPr>
          <w:rFonts w:ascii="Times New Roman" w:hAnsi="Times New Roman"/>
        </w:rPr>
      </w:pPr>
      <w:r w:rsidRPr="005354FC">
        <w:rPr>
          <w:rFonts w:ascii="Times New Roman" w:hAnsi="Times New Roman"/>
        </w:rPr>
        <w:t>職災保險給付情形</w:t>
      </w:r>
    </w:p>
    <w:p w14:paraId="4A6A6ADA" w14:textId="44AE760E" w:rsidR="0078568A" w:rsidRPr="005354FC" w:rsidRDefault="0078568A" w:rsidP="0078568A">
      <w:pPr>
        <w:pStyle w:val="4"/>
        <w:rPr>
          <w:rFonts w:ascii="Times New Roman" w:hAnsi="Times New Roman"/>
        </w:rPr>
      </w:pPr>
      <w:r w:rsidRPr="005354FC">
        <w:rPr>
          <w:rFonts w:ascii="Times New Roman" w:hAnsi="Times New Roman"/>
        </w:rPr>
        <w:t>109</w:t>
      </w:r>
      <w:r w:rsidRPr="005354FC">
        <w:rPr>
          <w:rFonts w:ascii="Times New Roman" w:hAnsi="Times New Roman"/>
        </w:rPr>
        <w:t>至</w:t>
      </w:r>
      <w:r w:rsidRPr="005354FC">
        <w:rPr>
          <w:rFonts w:ascii="Times New Roman" w:hAnsi="Times New Roman"/>
        </w:rPr>
        <w:t>112</w:t>
      </w:r>
      <w:r w:rsidRPr="005354FC">
        <w:rPr>
          <w:rFonts w:ascii="Times New Roman" w:hAnsi="Times New Roman"/>
        </w:rPr>
        <w:t>年</w:t>
      </w:r>
      <w:r w:rsidRPr="005354FC">
        <w:rPr>
          <w:rFonts w:ascii="Times New Roman" w:hAnsi="Times New Roman"/>
        </w:rPr>
        <w:t>9</w:t>
      </w:r>
      <w:r w:rsidRPr="005354FC">
        <w:rPr>
          <w:rFonts w:ascii="Times New Roman" w:hAnsi="Times New Roman"/>
        </w:rPr>
        <w:t>月底止，各年度因感染</w:t>
      </w:r>
      <w:r w:rsidRPr="005354FC">
        <w:rPr>
          <w:rFonts w:ascii="Times New Roman" w:hAnsi="Times New Roman"/>
        </w:rPr>
        <w:t>COVID-19</w:t>
      </w:r>
      <w:r w:rsidRPr="005354FC">
        <w:rPr>
          <w:rFonts w:ascii="Times New Roman" w:hAnsi="Times New Roman"/>
        </w:rPr>
        <w:t>申請職災保險給付之給付情形</w:t>
      </w:r>
      <w:proofErr w:type="gramStart"/>
      <w:r w:rsidRPr="005354FC">
        <w:rPr>
          <w:rFonts w:ascii="Times New Roman" w:hAnsi="Times New Roman"/>
        </w:rPr>
        <w:t>詳</w:t>
      </w:r>
      <w:proofErr w:type="gramEnd"/>
      <w:r w:rsidRPr="005354FC">
        <w:rPr>
          <w:rFonts w:ascii="Times New Roman" w:hAnsi="Times New Roman"/>
        </w:rPr>
        <w:t>如下表</w:t>
      </w:r>
      <w:r w:rsidR="00076308" w:rsidRPr="005354FC">
        <w:rPr>
          <w:rFonts w:ascii="Times New Roman" w:hAnsi="Times New Roman"/>
        </w:rPr>
        <w:t>。</w:t>
      </w:r>
    </w:p>
    <w:p w14:paraId="3306BB3D" w14:textId="585CBDB7" w:rsidR="0078568A" w:rsidRPr="005354FC" w:rsidRDefault="00A2167E" w:rsidP="00F3651F">
      <w:pPr>
        <w:pStyle w:val="a3"/>
        <w:ind w:rightChars="-108" w:right="-367"/>
        <w:rPr>
          <w:rFonts w:ascii="Times New Roman" w:hAnsi="Times New Roman"/>
        </w:rPr>
      </w:pPr>
      <w:r w:rsidRPr="005354FC">
        <w:rPr>
          <w:rFonts w:ascii="Times New Roman" w:hAnsi="Times New Roman"/>
        </w:rPr>
        <w:lastRenderedPageBreak/>
        <w:t>109</w:t>
      </w:r>
      <w:r w:rsidRPr="005354FC">
        <w:rPr>
          <w:rFonts w:ascii="Times New Roman" w:hAnsi="Times New Roman"/>
        </w:rPr>
        <w:t>至</w:t>
      </w:r>
      <w:r w:rsidRPr="005354FC">
        <w:rPr>
          <w:rFonts w:ascii="Times New Roman" w:hAnsi="Times New Roman"/>
        </w:rPr>
        <w:t>112</w:t>
      </w:r>
      <w:r w:rsidRPr="005354FC">
        <w:rPr>
          <w:rFonts w:ascii="Times New Roman" w:hAnsi="Times New Roman"/>
        </w:rPr>
        <w:t>年</w:t>
      </w:r>
      <w:r w:rsidRPr="005354FC">
        <w:rPr>
          <w:rFonts w:ascii="Times New Roman" w:hAnsi="Times New Roman"/>
        </w:rPr>
        <w:t>(</w:t>
      </w:r>
      <w:r w:rsidRPr="005354FC">
        <w:rPr>
          <w:rFonts w:ascii="Times New Roman" w:hAnsi="Times New Roman"/>
        </w:rPr>
        <w:t>截至</w:t>
      </w:r>
      <w:r w:rsidRPr="005354FC">
        <w:rPr>
          <w:rFonts w:ascii="Times New Roman" w:hAnsi="Times New Roman"/>
        </w:rPr>
        <w:t>9</w:t>
      </w:r>
      <w:r w:rsidRPr="005354FC">
        <w:rPr>
          <w:rFonts w:ascii="Times New Roman" w:hAnsi="Times New Roman"/>
        </w:rPr>
        <w:t>月</w:t>
      </w:r>
      <w:r w:rsidRPr="005354FC">
        <w:rPr>
          <w:rFonts w:ascii="Times New Roman" w:hAnsi="Times New Roman"/>
        </w:rPr>
        <w:t>)</w:t>
      </w:r>
      <w:r w:rsidRPr="005354FC">
        <w:rPr>
          <w:rFonts w:ascii="Times New Roman" w:hAnsi="Times New Roman"/>
        </w:rPr>
        <w:t>確診</w:t>
      </w:r>
      <w:r w:rsidRPr="005354FC">
        <w:rPr>
          <w:rFonts w:ascii="Times New Roman" w:hAnsi="Times New Roman"/>
        </w:rPr>
        <w:t>COVID-19</w:t>
      </w:r>
      <w:r w:rsidRPr="005354FC">
        <w:rPr>
          <w:rFonts w:ascii="Times New Roman" w:hAnsi="Times New Roman"/>
        </w:rPr>
        <w:t>職災</w:t>
      </w:r>
      <w:r w:rsidR="00370E97">
        <w:rPr>
          <w:rFonts w:ascii="Times New Roman" w:hAnsi="Times New Roman" w:hint="eastAsia"/>
        </w:rPr>
        <w:t>保險</w:t>
      </w:r>
      <w:r w:rsidRPr="005354FC">
        <w:rPr>
          <w:rFonts w:ascii="Times New Roman" w:hAnsi="Times New Roman"/>
        </w:rPr>
        <w:t>給付申請及核付情形表</w:t>
      </w:r>
    </w:p>
    <w:p w14:paraId="3D88769D" w14:textId="373B2A45" w:rsidR="00A2167E" w:rsidRPr="005354FC" w:rsidRDefault="00A2167E" w:rsidP="00A2167E">
      <w:pPr>
        <w:pStyle w:val="4"/>
        <w:numPr>
          <w:ilvl w:val="0"/>
          <w:numId w:val="0"/>
        </w:numPr>
        <w:spacing w:line="360" w:lineRule="exact"/>
        <w:ind w:rightChars="-153" w:right="-520"/>
        <w:jc w:val="right"/>
        <w:rPr>
          <w:rFonts w:ascii="Times New Roman" w:hAnsi="Times New Roman"/>
          <w:sz w:val="28"/>
        </w:rPr>
      </w:pPr>
      <w:r w:rsidRPr="005354FC">
        <w:rPr>
          <w:rFonts w:ascii="Times New Roman" w:hAnsi="Times New Roman"/>
          <w:color w:val="000000"/>
          <w:kern w:val="0"/>
          <w:sz w:val="24"/>
          <w:szCs w:val="24"/>
        </w:rPr>
        <w:t>單位：件、元</w:t>
      </w:r>
    </w:p>
    <w:tbl>
      <w:tblPr>
        <w:tblW w:w="5580" w:type="pct"/>
        <w:jc w:val="center"/>
        <w:tblLayout w:type="fixed"/>
        <w:tblCellMar>
          <w:left w:w="28" w:type="dxa"/>
          <w:right w:w="28" w:type="dxa"/>
        </w:tblCellMar>
        <w:tblLook w:val="04A0" w:firstRow="1" w:lastRow="0" w:firstColumn="1" w:lastColumn="0" w:noHBand="0" w:noVBand="1"/>
      </w:tblPr>
      <w:tblGrid>
        <w:gridCol w:w="1024"/>
        <w:gridCol w:w="2097"/>
        <w:gridCol w:w="1333"/>
        <w:gridCol w:w="1333"/>
        <w:gridCol w:w="1333"/>
        <w:gridCol w:w="1333"/>
        <w:gridCol w:w="1406"/>
      </w:tblGrid>
      <w:tr w:rsidR="00E741D8" w:rsidRPr="005354FC" w14:paraId="4926EBCE" w14:textId="77777777" w:rsidTr="00A2167E">
        <w:trPr>
          <w:trHeight w:val="336"/>
          <w:jc w:val="center"/>
        </w:trPr>
        <w:tc>
          <w:tcPr>
            <w:tcW w:w="1582"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3AD37B05"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 xml:space="preserve">　年度</w:t>
            </w:r>
          </w:p>
          <w:p w14:paraId="5E234AFA" w14:textId="1A478C76" w:rsidR="00E741D8" w:rsidRPr="005354FC" w:rsidRDefault="00E741D8" w:rsidP="004119E3">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給付種類、件數</w:t>
            </w:r>
            <w:r w:rsidRPr="005354FC">
              <w:rPr>
                <w:rFonts w:ascii="Times New Roman"/>
                <w:color w:val="000000"/>
                <w:spacing w:val="-20"/>
                <w:kern w:val="0"/>
                <w:sz w:val="28"/>
                <w:szCs w:val="28"/>
              </w:rPr>
              <w:t>/</w:t>
            </w:r>
            <w:r w:rsidRPr="005354FC">
              <w:rPr>
                <w:rFonts w:ascii="Times New Roman"/>
                <w:color w:val="000000"/>
                <w:spacing w:val="-20"/>
                <w:kern w:val="0"/>
                <w:sz w:val="28"/>
                <w:szCs w:val="28"/>
              </w:rPr>
              <w:t>金額</w:t>
            </w:r>
          </w:p>
        </w:tc>
        <w:tc>
          <w:tcPr>
            <w:tcW w:w="676"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B0042B3" w14:textId="328726C0"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109</w:t>
            </w:r>
          </w:p>
        </w:tc>
        <w:tc>
          <w:tcPr>
            <w:tcW w:w="676"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40B7365" w14:textId="05E660C8"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110</w:t>
            </w:r>
          </w:p>
        </w:tc>
        <w:tc>
          <w:tcPr>
            <w:tcW w:w="676"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66569D2A" w14:textId="721B81A4"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111</w:t>
            </w:r>
          </w:p>
        </w:tc>
        <w:tc>
          <w:tcPr>
            <w:tcW w:w="676"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BF3B2A3" w14:textId="3EF15630" w:rsidR="00E741D8" w:rsidRPr="005354FC" w:rsidRDefault="00E741D8"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112</w:t>
            </w:r>
          </w:p>
        </w:tc>
        <w:tc>
          <w:tcPr>
            <w:tcW w:w="713"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F18E571"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合計</w:t>
            </w:r>
          </w:p>
        </w:tc>
      </w:tr>
      <w:tr w:rsidR="00E741D8" w:rsidRPr="005354FC" w14:paraId="3CC4F54D" w14:textId="77777777" w:rsidTr="00F3651F">
        <w:trPr>
          <w:trHeight w:val="340"/>
          <w:jc w:val="center"/>
        </w:trPr>
        <w:tc>
          <w:tcPr>
            <w:tcW w:w="51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5EC9D27" w14:textId="77777777" w:rsidR="00A2167E"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傷病</w:t>
            </w:r>
          </w:p>
          <w:p w14:paraId="753109CF" w14:textId="53210C95"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w:t>
            </w:r>
          </w:p>
        </w:tc>
        <w:tc>
          <w:tcPr>
            <w:tcW w:w="1063" w:type="pct"/>
            <w:tcBorders>
              <w:top w:val="nil"/>
              <w:left w:val="nil"/>
              <w:bottom w:val="single" w:sz="4" w:space="0" w:color="auto"/>
              <w:right w:val="single" w:sz="4" w:space="0" w:color="auto"/>
            </w:tcBorders>
            <w:shd w:val="clear" w:color="auto" w:fill="auto"/>
            <w:noWrap/>
            <w:vAlign w:val="center"/>
            <w:hideMark/>
          </w:tcPr>
          <w:p w14:paraId="75525171"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申請件數</w:t>
            </w:r>
          </w:p>
        </w:tc>
        <w:tc>
          <w:tcPr>
            <w:tcW w:w="676" w:type="pct"/>
            <w:tcBorders>
              <w:top w:val="nil"/>
              <w:left w:val="nil"/>
              <w:bottom w:val="single" w:sz="4" w:space="0" w:color="auto"/>
              <w:right w:val="single" w:sz="4" w:space="0" w:color="auto"/>
            </w:tcBorders>
            <w:shd w:val="clear" w:color="auto" w:fill="auto"/>
            <w:noWrap/>
            <w:vAlign w:val="center"/>
            <w:hideMark/>
          </w:tcPr>
          <w:p w14:paraId="720B5701"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30 </w:t>
            </w:r>
          </w:p>
        </w:tc>
        <w:tc>
          <w:tcPr>
            <w:tcW w:w="676" w:type="pct"/>
            <w:tcBorders>
              <w:top w:val="nil"/>
              <w:left w:val="nil"/>
              <w:bottom w:val="single" w:sz="4" w:space="0" w:color="auto"/>
              <w:right w:val="single" w:sz="4" w:space="0" w:color="auto"/>
            </w:tcBorders>
            <w:shd w:val="clear" w:color="auto" w:fill="auto"/>
            <w:noWrap/>
            <w:vAlign w:val="center"/>
            <w:hideMark/>
          </w:tcPr>
          <w:p w14:paraId="3815C46A"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494 </w:t>
            </w:r>
          </w:p>
        </w:tc>
        <w:tc>
          <w:tcPr>
            <w:tcW w:w="676" w:type="pct"/>
            <w:tcBorders>
              <w:top w:val="nil"/>
              <w:left w:val="nil"/>
              <w:bottom w:val="single" w:sz="4" w:space="0" w:color="auto"/>
              <w:right w:val="single" w:sz="4" w:space="0" w:color="auto"/>
            </w:tcBorders>
            <w:shd w:val="clear" w:color="auto" w:fill="auto"/>
            <w:noWrap/>
            <w:vAlign w:val="center"/>
            <w:hideMark/>
          </w:tcPr>
          <w:p w14:paraId="361CE482"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58,046 </w:t>
            </w:r>
          </w:p>
        </w:tc>
        <w:tc>
          <w:tcPr>
            <w:tcW w:w="676" w:type="pct"/>
            <w:tcBorders>
              <w:top w:val="nil"/>
              <w:left w:val="nil"/>
              <w:bottom w:val="single" w:sz="4" w:space="0" w:color="auto"/>
              <w:right w:val="single" w:sz="4" w:space="0" w:color="auto"/>
            </w:tcBorders>
            <w:shd w:val="clear" w:color="auto" w:fill="auto"/>
            <w:noWrap/>
            <w:vAlign w:val="center"/>
            <w:hideMark/>
          </w:tcPr>
          <w:p w14:paraId="0D772C71"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15,624 </w:t>
            </w:r>
          </w:p>
        </w:tc>
        <w:tc>
          <w:tcPr>
            <w:tcW w:w="713" w:type="pct"/>
            <w:tcBorders>
              <w:top w:val="nil"/>
              <w:left w:val="nil"/>
              <w:bottom w:val="single" w:sz="4" w:space="0" w:color="auto"/>
              <w:right w:val="single" w:sz="4" w:space="0" w:color="auto"/>
            </w:tcBorders>
            <w:shd w:val="clear" w:color="auto" w:fill="auto"/>
            <w:noWrap/>
            <w:vAlign w:val="center"/>
            <w:hideMark/>
          </w:tcPr>
          <w:p w14:paraId="2FF09D0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74,194 </w:t>
            </w:r>
          </w:p>
        </w:tc>
      </w:tr>
      <w:tr w:rsidR="00E741D8" w:rsidRPr="005354FC" w14:paraId="723DC274" w14:textId="77777777" w:rsidTr="00F3651F">
        <w:trPr>
          <w:trHeight w:val="340"/>
          <w:jc w:val="center"/>
        </w:trPr>
        <w:tc>
          <w:tcPr>
            <w:tcW w:w="519" w:type="pct"/>
            <w:vMerge/>
            <w:tcBorders>
              <w:top w:val="nil"/>
              <w:left w:val="single" w:sz="4" w:space="0" w:color="auto"/>
              <w:bottom w:val="single" w:sz="4" w:space="0" w:color="000000"/>
              <w:right w:val="single" w:sz="4" w:space="0" w:color="auto"/>
            </w:tcBorders>
            <w:vAlign w:val="center"/>
            <w:hideMark/>
          </w:tcPr>
          <w:p w14:paraId="6B036A0E"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nil"/>
              <w:left w:val="nil"/>
              <w:bottom w:val="single" w:sz="4" w:space="0" w:color="auto"/>
              <w:right w:val="single" w:sz="4" w:space="0" w:color="auto"/>
            </w:tcBorders>
            <w:shd w:val="clear" w:color="auto" w:fill="auto"/>
            <w:noWrap/>
            <w:vAlign w:val="center"/>
            <w:hideMark/>
          </w:tcPr>
          <w:p w14:paraId="7D08882E" w14:textId="77777777" w:rsidR="00E741D8" w:rsidRPr="005354FC" w:rsidRDefault="00E741D8" w:rsidP="00E741D8">
            <w:pPr>
              <w:widowControl/>
              <w:jc w:val="center"/>
              <w:rPr>
                <w:rFonts w:ascii="Times New Roman"/>
                <w:color w:val="000000"/>
                <w:spacing w:val="-20"/>
                <w:kern w:val="0"/>
                <w:sz w:val="28"/>
                <w:szCs w:val="28"/>
              </w:rPr>
            </w:pPr>
            <w:proofErr w:type="gramStart"/>
            <w:r w:rsidRPr="005354FC">
              <w:rPr>
                <w:rFonts w:ascii="Times New Roman"/>
                <w:color w:val="000000"/>
                <w:spacing w:val="-20"/>
                <w:kern w:val="0"/>
                <w:sz w:val="28"/>
                <w:szCs w:val="28"/>
              </w:rPr>
              <w:t>核付件數</w:t>
            </w:r>
            <w:proofErr w:type="gramEnd"/>
          </w:p>
        </w:tc>
        <w:tc>
          <w:tcPr>
            <w:tcW w:w="676" w:type="pct"/>
            <w:tcBorders>
              <w:top w:val="nil"/>
              <w:left w:val="nil"/>
              <w:bottom w:val="single" w:sz="4" w:space="0" w:color="auto"/>
              <w:right w:val="single" w:sz="4" w:space="0" w:color="auto"/>
            </w:tcBorders>
            <w:shd w:val="clear" w:color="auto" w:fill="auto"/>
            <w:noWrap/>
            <w:vAlign w:val="center"/>
            <w:hideMark/>
          </w:tcPr>
          <w:p w14:paraId="4B5D3888"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14 </w:t>
            </w:r>
          </w:p>
        </w:tc>
        <w:tc>
          <w:tcPr>
            <w:tcW w:w="676" w:type="pct"/>
            <w:tcBorders>
              <w:top w:val="nil"/>
              <w:left w:val="nil"/>
              <w:bottom w:val="single" w:sz="4" w:space="0" w:color="auto"/>
              <w:right w:val="single" w:sz="4" w:space="0" w:color="auto"/>
            </w:tcBorders>
            <w:shd w:val="clear" w:color="auto" w:fill="auto"/>
            <w:noWrap/>
            <w:vAlign w:val="center"/>
            <w:hideMark/>
          </w:tcPr>
          <w:p w14:paraId="524EA1EE"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127 </w:t>
            </w:r>
          </w:p>
        </w:tc>
        <w:tc>
          <w:tcPr>
            <w:tcW w:w="676" w:type="pct"/>
            <w:tcBorders>
              <w:top w:val="nil"/>
              <w:left w:val="nil"/>
              <w:bottom w:val="single" w:sz="4" w:space="0" w:color="auto"/>
              <w:right w:val="single" w:sz="4" w:space="0" w:color="auto"/>
            </w:tcBorders>
            <w:shd w:val="clear" w:color="auto" w:fill="auto"/>
            <w:noWrap/>
            <w:vAlign w:val="center"/>
            <w:hideMark/>
          </w:tcPr>
          <w:p w14:paraId="2DA71036"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20,700 </w:t>
            </w:r>
          </w:p>
        </w:tc>
        <w:tc>
          <w:tcPr>
            <w:tcW w:w="676" w:type="pct"/>
            <w:tcBorders>
              <w:top w:val="nil"/>
              <w:left w:val="nil"/>
              <w:bottom w:val="single" w:sz="4" w:space="0" w:color="auto"/>
              <w:right w:val="single" w:sz="4" w:space="0" w:color="auto"/>
            </w:tcBorders>
            <w:shd w:val="clear" w:color="auto" w:fill="auto"/>
            <w:noWrap/>
            <w:vAlign w:val="center"/>
            <w:hideMark/>
          </w:tcPr>
          <w:p w14:paraId="7D25BEE8"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43,144 </w:t>
            </w:r>
          </w:p>
        </w:tc>
        <w:tc>
          <w:tcPr>
            <w:tcW w:w="713" w:type="pct"/>
            <w:tcBorders>
              <w:top w:val="nil"/>
              <w:left w:val="nil"/>
              <w:bottom w:val="single" w:sz="4" w:space="0" w:color="auto"/>
              <w:right w:val="single" w:sz="4" w:space="0" w:color="auto"/>
            </w:tcBorders>
            <w:shd w:val="clear" w:color="auto" w:fill="auto"/>
            <w:noWrap/>
            <w:vAlign w:val="center"/>
            <w:hideMark/>
          </w:tcPr>
          <w:p w14:paraId="2C19BB93"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63,985 </w:t>
            </w:r>
          </w:p>
        </w:tc>
      </w:tr>
      <w:tr w:rsidR="00E741D8" w:rsidRPr="005354FC" w14:paraId="56D30FA9" w14:textId="77777777" w:rsidTr="00F3651F">
        <w:trPr>
          <w:trHeight w:val="340"/>
          <w:jc w:val="center"/>
        </w:trPr>
        <w:tc>
          <w:tcPr>
            <w:tcW w:w="519" w:type="pct"/>
            <w:vMerge/>
            <w:tcBorders>
              <w:top w:val="nil"/>
              <w:left w:val="single" w:sz="4" w:space="0" w:color="auto"/>
              <w:bottom w:val="single" w:sz="4" w:space="0" w:color="000000"/>
              <w:right w:val="single" w:sz="4" w:space="0" w:color="auto"/>
            </w:tcBorders>
            <w:vAlign w:val="center"/>
            <w:hideMark/>
          </w:tcPr>
          <w:p w14:paraId="4659C3FE"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nil"/>
              <w:left w:val="nil"/>
              <w:bottom w:val="single" w:sz="4" w:space="0" w:color="auto"/>
              <w:right w:val="single" w:sz="4" w:space="0" w:color="auto"/>
            </w:tcBorders>
            <w:shd w:val="clear" w:color="auto" w:fill="auto"/>
            <w:noWrap/>
            <w:vAlign w:val="center"/>
            <w:hideMark/>
          </w:tcPr>
          <w:p w14:paraId="7CC0B7D1"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核付金額</w:t>
            </w:r>
          </w:p>
        </w:tc>
        <w:tc>
          <w:tcPr>
            <w:tcW w:w="676" w:type="pct"/>
            <w:tcBorders>
              <w:top w:val="nil"/>
              <w:left w:val="nil"/>
              <w:bottom w:val="single" w:sz="4" w:space="0" w:color="auto"/>
              <w:right w:val="single" w:sz="4" w:space="0" w:color="auto"/>
            </w:tcBorders>
            <w:shd w:val="clear" w:color="auto" w:fill="auto"/>
            <w:noWrap/>
            <w:vAlign w:val="center"/>
            <w:hideMark/>
          </w:tcPr>
          <w:p w14:paraId="0858D73F"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392,613 </w:t>
            </w:r>
          </w:p>
        </w:tc>
        <w:tc>
          <w:tcPr>
            <w:tcW w:w="676" w:type="pct"/>
            <w:tcBorders>
              <w:top w:val="nil"/>
              <w:left w:val="nil"/>
              <w:bottom w:val="single" w:sz="4" w:space="0" w:color="auto"/>
              <w:right w:val="single" w:sz="4" w:space="0" w:color="auto"/>
            </w:tcBorders>
            <w:shd w:val="clear" w:color="auto" w:fill="auto"/>
            <w:noWrap/>
            <w:vAlign w:val="center"/>
            <w:hideMark/>
          </w:tcPr>
          <w:p w14:paraId="53464B5A"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2,581,815 </w:t>
            </w:r>
          </w:p>
        </w:tc>
        <w:tc>
          <w:tcPr>
            <w:tcW w:w="676" w:type="pct"/>
            <w:tcBorders>
              <w:top w:val="nil"/>
              <w:left w:val="nil"/>
              <w:bottom w:val="single" w:sz="4" w:space="0" w:color="auto"/>
              <w:right w:val="single" w:sz="4" w:space="0" w:color="auto"/>
            </w:tcBorders>
            <w:shd w:val="clear" w:color="auto" w:fill="auto"/>
            <w:noWrap/>
            <w:vAlign w:val="center"/>
            <w:hideMark/>
          </w:tcPr>
          <w:p w14:paraId="4AC58FC4" w14:textId="77777777" w:rsidR="00E741D8" w:rsidRPr="005354FC" w:rsidRDefault="00E741D8" w:rsidP="00A2167E">
            <w:pPr>
              <w:widowControl/>
              <w:ind w:leftChars="-43" w:left="-139"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132,378,747 </w:t>
            </w:r>
          </w:p>
        </w:tc>
        <w:tc>
          <w:tcPr>
            <w:tcW w:w="676" w:type="pct"/>
            <w:tcBorders>
              <w:top w:val="nil"/>
              <w:left w:val="nil"/>
              <w:bottom w:val="single" w:sz="4" w:space="0" w:color="auto"/>
              <w:right w:val="single" w:sz="4" w:space="0" w:color="auto"/>
            </w:tcBorders>
            <w:shd w:val="clear" w:color="auto" w:fill="auto"/>
            <w:noWrap/>
            <w:vAlign w:val="center"/>
            <w:hideMark/>
          </w:tcPr>
          <w:p w14:paraId="18292467" w14:textId="77777777" w:rsidR="00E741D8" w:rsidRPr="005354FC" w:rsidRDefault="00E741D8" w:rsidP="00A2167E">
            <w:pPr>
              <w:widowControl/>
              <w:ind w:leftChars="-43" w:left="-139"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270,068,856 </w:t>
            </w:r>
          </w:p>
        </w:tc>
        <w:tc>
          <w:tcPr>
            <w:tcW w:w="713" w:type="pct"/>
            <w:tcBorders>
              <w:top w:val="nil"/>
              <w:left w:val="nil"/>
              <w:bottom w:val="single" w:sz="4" w:space="0" w:color="auto"/>
              <w:right w:val="single" w:sz="4" w:space="0" w:color="auto"/>
            </w:tcBorders>
            <w:shd w:val="clear" w:color="auto" w:fill="auto"/>
            <w:noWrap/>
            <w:vAlign w:val="center"/>
            <w:hideMark/>
          </w:tcPr>
          <w:p w14:paraId="7D6640DB"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405,422,031 </w:t>
            </w:r>
          </w:p>
        </w:tc>
      </w:tr>
      <w:tr w:rsidR="00E741D8" w:rsidRPr="005354FC" w14:paraId="1B438876" w14:textId="77777777" w:rsidTr="00F3651F">
        <w:trPr>
          <w:trHeight w:val="340"/>
          <w:jc w:val="center"/>
        </w:trPr>
        <w:tc>
          <w:tcPr>
            <w:tcW w:w="519" w:type="pct"/>
            <w:vMerge/>
            <w:tcBorders>
              <w:top w:val="nil"/>
              <w:left w:val="single" w:sz="4" w:space="0" w:color="auto"/>
              <w:bottom w:val="single" w:sz="4" w:space="0" w:color="000000"/>
              <w:right w:val="single" w:sz="4" w:space="0" w:color="auto"/>
            </w:tcBorders>
            <w:vAlign w:val="center"/>
            <w:hideMark/>
          </w:tcPr>
          <w:p w14:paraId="7A0CBB34"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nil"/>
              <w:left w:val="nil"/>
              <w:bottom w:val="single" w:sz="4" w:space="0" w:color="auto"/>
              <w:right w:val="single" w:sz="4" w:space="0" w:color="auto"/>
            </w:tcBorders>
            <w:shd w:val="clear" w:color="auto" w:fill="auto"/>
            <w:noWrap/>
            <w:vAlign w:val="center"/>
            <w:hideMark/>
          </w:tcPr>
          <w:p w14:paraId="5576C0E9"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平均金額</w:t>
            </w:r>
          </w:p>
        </w:tc>
        <w:tc>
          <w:tcPr>
            <w:tcW w:w="676" w:type="pct"/>
            <w:tcBorders>
              <w:top w:val="nil"/>
              <w:left w:val="nil"/>
              <w:bottom w:val="single" w:sz="4" w:space="0" w:color="auto"/>
              <w:right w:val="single" w:sz="4" w:space="0" w:color="auto"/>
            </w:tcBorders>
            <w:shd w:val="clear" w:color="auto" w:fill="auto"/>
            <w:noWrap/>
            <w:vAlign w:val="center"/>
            <w:hideMark/>
          </w:tcPr>
          <w:p w14:paraId="47D390C6"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28,044 </w:t>
            </w:r>
          </w:p>
        </w:tc>
        <w:tc>
          <w:tcPr>
            <w:tcW w:w="676" w:type="pct"/>
            <w:tcBorders>
              <w:top w:val="nil"/>
              <w:left w:val="nil"/>
              <w:bottom w:val="single" w:sz="4" w:space="0" w:color="auto"/>
              <w:right w:val="single" w:sz="4" w:space="0" w:color="auto"/>
            </w:tcBorders>
            <w:shd w:val="clear" w:color="auto" w:fill="auto"/>
            <w:noWrap/>
            <w:vAlign w:val="center"/>
            <w:hideMark/>
          </w:tcPr>
          <w:p w14:paraId="1A65C583"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20,329 </w:t>
            </w:r>
          </w:p>
        </w:tc>
        <w:tc>
          <w:tcPr>
            <w:tcW w:w="676" w:type="pct"/>
            <w:tcBorders>
              <w:top w:val="nil"/>
              <w:left w:val="nil"/>
              <w:bottom w:val="single" w:sz="4" w:space="0" w:color="auto"/>
              <w:right w:val="single" w:sz="4" w:space="0" w:color="auto"/>
            </w:tcBorders>
            <w:shd w:val="clear" w:color="auto" w:fill="auto"/>
            <w:noWrap/>
            <w:vAlign w:val="center"/>
            <w:hideMark/>
          </w:tcPr>
          <w:p w14:paraId="4D56F44D"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6,395 </w:t>
            </w:r>
          </w:p>
        </w:tc>
        <w:tc>
          <w:tcPr>
            <w:tcW w:w="676" w:type="pct"/>
            <w:tcBorders>
              <w:top w:val="nil"/>
              <w:left w:val="nil"/>
              <w:bottom w:val="single" w:sz="4" w:space="0" w:color="auto"/>
              <w:right w:val="single" w:sz="4" w:space="0" w:color="auto"/>
            </w:tcBorders>
            <w:shd w:val="clear" w:color="auto" w:fill="auto"/>
            <w:noWrap/>
            <w:vAlign w:val="center"/>
            <w:hideMark/>
          </w:tcPr>
          <w:p w14:paraId="1BE7134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6,260 </w:t>
            </w:r>
          </w:p>
        </w:tc>
        <w:tc>
          <w:tcPr>
            <w:tcW w:w="713" w:type="pct"/>
            <w:tcBorders>
              <w:top w:val="nil"/>
              <w:left w:val="nil"/>
              <w:bottom w:val="single" w:sz="4" w:space="0" w:color="auto"/>
              <w:right w:val="single" w:sz="4" w:space="0" w:color="auto"/>
            </w:tcBorders>
            <w:shd w:val="clear" w:color="auto" w:fill="auto"/>
            <w:noWrap/>
            <w:vAlign w:val="center"/>
            <w:hideMark/>
          </w:tcPr>
          <w:p w14:paraId="0ADB5473"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6,336 </w:t>
            </w:r>
          </w:p>
        </w:tc>
      </w:tr>
      <w:tr w:rsidR="00E741D8" w:rsidRPr="005354FC" w14:paraId="4A468AFB" w14:textId="77777777" w:rsidTr="00F3651F">
        <w:trPr>
          <w:trHeight w:val="340"/>
          <w:jc w:val="center"/>
        </w:trPr>
        <w:tc>
          <w:tcPr>
            <w:tcW w:w="51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CDADC9A" w14:textId="77777777" w:rsidR="00A2167E"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失能</w:t>
            </w:r>
          </w:p>
          <w:p w14:paraId="08D6D1B1" w14:textId="51559FA8"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w:t>
            </w:r>
          </w:p>
        </w:tc>
        <w:tc>
          <w:tcPr>
            <w:tcW w:w="1063" w:type="pct"/>
            <w:tcBorders>
              <w:top w:val="nil"/>
              <w:left w:val="nil"/>
              <w:bottom w:val="single" w:sz="4" w:space="0" w:color="auto"/>
              <w:right w:val="single" w:sz="4" w:space="0" w:color="auto"/>
            </w:tcBorders>
            <w:shd w:val="clear" w:color="auto" w:fill="auto"/>
            <w:noWrap/>
            <w:vAlign w:val="center"/>
            <w:hideMark/>
          </w:tcPr>
          <w:p w14:paraId="343716F8"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申請件數</w:t>
            </w:r>
          </w:p>
        </w:tc>
        <w:tc>
          <w:tcPr>
            <w:tcW w:w="676" w:type="pct"/>
            <w:tcBorders>
              <w:top w:val="nil"/>
              <w:left w:val="nil"/>
              <w:bottom w:val="single" w:sz="4" w:space="0" w:color="auto"/>
              <w:right w:val="single" w:sz="4" w:space="0" w:color="auto"/>
            </w:tcBorders>
            <w:shd w:val="clear" w:color="auto" w:fill="auto"/>
            <w:noWrap/>
            <w:vAlign w:val="center"/>
            <w:hideMark/>
          </w:tcPr>
          <w:p w14:paraId="4078ED41" w14:textId="1E85E195"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7A32A330" w14:textId="112BD4DE"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03AB5AB5" w14:textId="599203EA"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5FC38561"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 </w:t>
            </w:r>
          </w:p>
        </w:tc>
        <w:tc>
          <w:tcPr>
            <w:tcW w:w="713" w:type="pct"/>
            <w:tcBorders>
              <w:top w:val="nil"/>
              <w:left w:val="nil"/>
              <w:bottom w:val="single" w:sz="4" w:space="0" w:color="auto"/>
              <w:right w:val="single" w:sz="4" w:space="0" w:color="auto"/>
            </w:tcBorders>
            <w:shd w:val="clear" w:color="auto" w:fill="auto"/>
            <w:noWrap/>
            <w:vAlign w:val="center"/>
            <w:hideMark/>
          </w:tcPr>
          <w:p w14:paraId="6AE0B9D8"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 </w:t>
            </w:r>
          </w:p>
        </w:tc>
      </w:tr>
      <w:tr w:rsidR="00E741D8" w:rsidRPr="005354FC" w14:paraId="1CCA4FF9" w14:textId="77777777" w:rsidTr="00F3651F">
        <w:trPr>
          <w:trHeight w:val="340"/>
          <w:jc w:val="center"/>
        </w:trPr>
        <w:tc>
          <w:tcPr>
            <w:tcW w:w="519" w:type="pct"/>
            <w:vMerge/>
            <w:tcBorders>
              <w:top w:val="nil"/>
              <w:left w:val="single" w:sz="4" w:space="0" w:color="auto"/>
              <w:bottom w:val="single" w:sz="4" w:space="0" w:color="000000"/>
              <w:right w:val="single" w:sz="4" w:space="0" w:color="auto"/>
            </w:tcBorders>
            <w:vAlign w:val="center"/>
            <w:hideMark/>
          </w:tcPr>
          <w:p w14:paraId="0F4E8E3C"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nil"/>
              <w:left w:val="nil"/>
              <w:bottom w:val="single" w:sz="4" w:space="0" w:color="auto"/>
              <w:right w:val="single" w:sz="4" w:space="0" w:color="auto"/>
            </w:tcBorders>
            <w:shd w:val="clear" w:color="auto" w:fill="auto"/>
            <w:noWrap/>
            <w:vAlign w:val="center"/>
            <w:hideMark/>
          </w:tcPr>
          <w:p w14:paraId="53B35F79" w14:textId="77777777" w:rsidR="00E741D8" w:rsidRPr="005354FC" w:rsidRDefault="00E741D8" w:rsidP="00E741D8">
            <w:pPr>
              <w:widowControl/>
              <w:jc w:val="center"/>
              <w:rPr>
                <w:rFonts w:ascii="Times New Roman"/>
                <w:color w:val="000000"/>
                <w:spacing w:val="-20"/>
                <w:kern w:val="0"/>
                <w:sz w:val="28"/>
                <w:szCs w:val="28"/>
              </w:rPr>
            </w:pPr>
            <w:proofErr w:type="gramStart"/>
            <w:r w:rsidRPr="005354FC">
              <w:rPr>
                <w:rFonts w:ascii="Times New Roman"/>
                <w:color w:val="000000"/>
                <w:spacing w:val="-20"/>
                <w:kern w:val="0"/>
                <w:sz w:val="28"/>
                <w:szCs w:val="28"/>
              </w:rPr>
              <w:t>核付件數</w:t>
            </w:r>
            <w:proofErr w:type="gramEnd"/>
          </w:p>
        </w:tc>
        <w:tc>
          <w:tcPr>
            <w:tcW w:w="676" w:type="pct"/>
            <w:tcBorders>
              <w:top w:val="nil"/>
              <w:left w:val="nil"/>
              <w:bottom w:val="single" w:sz="4" w:space="0" w:color="auto"/>
              <w:right w:val="single" w:sz="4" w:space="0" w:color="auto"/>
            </w:tcBorders>
            <w:shd w:val="clear" w:color="auto" w:fill="auto"/>
            <w:noWrap/>
            <w:vAlign w:val="center"/>
            <w:hideMark/>
          </w:tcPr>
          <w:p w14:paraId="23629055" w14:textId="51AD1BD9"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1747CB86" w14:textId="791226A0"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38578176" w14:textId="4860BD50"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100E6509"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 </w:t>
            </w:r>
          </w:p>
        </w:tc>
        <w:tc>
          <w:tcPr>
            <w:tcW w:w="713" w:type="pct"/>
            <w:tcBorders>
              <w:top w:val="nil"/>
              <w:left w:val="nil"/>
              <w:bottom w:val="single" w:sz="4" w:space="0" w:color="auto"/>
              <w:right w:val="single" w:sz="4" w:space="0" w:color="auto"/>
            </w:tcBorders>
            <w:shd w:val="clear" w:color="auto" w:fill="auto"/>
            <w:noWrap/>
            <w:vAlign w:val="center"/>
            <w:hideMark/>
          </w:tcPr>
          <w:p w14:paraId="1346C398"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 </w:t>
            </w:r>
          </w:p>
        </w:tc>
      </w:tr>
      <w:tr w:rsidR="00E741D8" w:rsidRPr="005354FC" w14:paraId="02BFB006" w14:textId="77777777" w:rsidTr="00F3651F">
        <w:trPr>
          <w:trHeight w:val="340"/>
          <w:jc w:val="center"/>
        </w:trPr>
        <w:tc>
          <w:tcPr>
            <w:tcW w:w="519" w:type="pct"/>
            <w:vMerge/>
            <w:tcBorders>
              <w:top w:val="nil"/>
              <w:left w:val="single" w:sz="4" w:space="0" w:color="auto"/>
              <w:bottom w:val="single" w:sz="4" w:space="0" w:color="000000"/>
              <w:right w:val="single" w:sz="4" w:space="0" w:color="auto"/>
            </w:tcBorders>
            <w:vAlign w:val="center"/>
            <w:hideMark/>
          </w:tcPr>
          <w:p w14:paraId="186ACE50"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nil"/>
              <w:left w:val="nil"/>
              <w:bottom w:val="single" w:sz="4" w:space="0" w:color="auto"/>
              <w:right w:val="single" w:sz="4" w:space="0" w:color="auto"/>
            </w:tcBorders>
            <w:shd w:val="clear" w:color="auto" w:fill="auto"/>
            <w:noWrap/>
            <w:vAlign w:val="center"/>
            <w:hideMark/>
          </w:tcPr>
          <w:p w14:paraId="54799825"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核付金額</w:t>
            </w:r>
          </w:p>
        </w:tc>
        <w:tc>
          <w:tcPr>
            <w:tcW w:w="676" w:type="pct"/>
            <w:tcBorders>
              <w:top w:val="nil"/>
              <w:left w:val="nil"/>
              <w:bottom w:val="single" w:sz="4" w:space="0" w:color="auto"/>
              <w:right w:val="single" w:sz="4" w:space="0" w:color="auto"/>
            </w:tcBorders>
            <w:shd w:val="clear" w:color="auto" w:fill="auto"/>
            <w:noWrap/>
            <w:vAlign w:val="center"/>
            <w:hideMark/>
          </w:tcPr>
          <w:p w14:paraId="57CEAF69" w14:textId="424B8333"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2F2C4588" w14:textId="65F50CE6"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50744BF2" w14:textId="04FCB770"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18925F14"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626,222 </w:t>
            </w:r>
          </w:p>
        </w:tc>
        <w:tc>
          <w:tcPr>
            <w:tcW w:w="713" w:type="pct"/>
            <w:tcBorders>
              <w:top w:val="nil"/>
              <w:left w:val="nil"/>
              <w:bottom w:val="single" w:sz="4" w:space="0" w:color="auto"/>
              <w:right w:val="single" w:sz="4" w:space="0" w:color="auto"/>
            </w:tcBorders>
            <w:shd w:val="clear" w:color="auto" w:fill="auto"/>
            <w:noWrap/>
            <w:vAlign w:val="center"/>
            <w:hideMark/>
          </w:tcPr>
          <w:p w14:paraId="425645C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626,222 </w:t>
            </w:r>
          </w:p>
        </w:tc>
      </w:tr>
      <w:tr w:rsidR="00E741D8" w:rsidRPr="005354FC" w14:paraId="7A288C76" w14:textId="77777777" w:rsidTr="00F3651F">
        <w:trPr>
          <w:trHeight w:val="340"/>
          <w:jc w:val="center"/>
        </w:trPr>
        <w:tc>
          <w:tcPr>
            <w:tcW w:w="519" w:type="pct"/>
            <w:vMerge/>
            <w:tcBorders>
              <w:top w:val="nil"/>
              <w:left w:val="single" w:sz="4" w:space="0" w:color="auto"/>
              <w:bottom w:val="single" w:sz="4" w:space="0" w:color="000000"/>
              <w:right w:val="single" w:sz="4" w:space="0" w:color="auto"/>
            </w:tcBorders>
            <w:vAlign w:val="center"/>
            <w:hideMark/>
          </w:tcPr>
          <w:p w14:paraId="0ED089A9"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nil"/>
              <w:left w:val="nil"/>
              <w:bottom w:val="single" w:sz="4" w:space="0" w:color="auto"/>
              <w:right w:val="single" w:sz="4" w:space="0" w:color="auto"/>
            </w:tcBorders>
            <w:shd w:val="clear" w:color="auto" w:fill="auto"/>
            <w:noWrap/>
            <w:vAlign w:val="center"/>
            <w:hideMark/>
          </w:tcPr>
          <w:p w14:paraId="713DC3B4"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平均金額</w:t>
            </w:r>
          </w:p>
        </w:tc>
        <w:tc>
          <w:tcPr>
            <w:tcW w:w="676" w:type="pct"/>
            <w:tcBorders>
              <w:top w:val="nil"/>
              <w:left w:val="nil"/>
              <w:bottom w:val="single" w:sz="4" w:space="0" w:color="auto"/>
              <w:right w:val="single" w:sz="4" w:space="0" w:color="auto"/>
            </w:tcBorders>
            <w:shd w:val="clear" w:color="auto" w:fill="auto"/>
            <w:noWrap/>
            <w:vAlign w:val="center"/>
            <w:hideMark/>
          </w:tcPr>
          <w:p w14:paraId="6989C0C8" w14:textId="6E15FC08"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64B5A42D" w14:textId="5C72AF86"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2768454A" w14:textId="36C481D2" w:rsidR="00E741D8" w:rsidRPr="005354FC" w:rsidRDefault="00E741D8" w:rsidP="00E741D8">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76" w:type="pct"/>
            <w:tcBorders>
              <w:top w:val="nil"/>
              <w:left w:val="nil"/>
              <w:bottom w:val="single" w:sz="4" w:space="0" w:color="auto"/>
              <w:right w:val="single" w:sz="4" w:space="0" w:color="auto"/>
            </w:tcBorders>
            <w:shd w:val="clear" w:color="auto" w:fill="auto"/>
            <w:noWrap/>
            <w:vAlign w:val="center"/>
            <w:hideMark/>
          </w:tcPr>
          <w:p w14:paraId="6636F3C8"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313,111 </w:t>
            </w:r>
          </w:p>
        </w:tc>
        <w:tc>
          <w:tcPr>
            <w:tcW w:w="713" w:type="pct"/>
            <w:tcBorders>
              <w:top w:val="nil"/>
              <w:left w:val="nil"/>
              <w:bottom w:val="single" w:sz="4" w:space="0" w:color="auto"/>
              <w:right w:val="single" w:sz="4" w:space="0" w:color="auto"/>
            </w:tcBorders>
            <w:shd w:val="clear" w:color="auto" w:fill="auto"/>
            <w:noWrap/>
            <w:vAlign w:val="center"/>
            <w:hideMark/>
          </w:tcPr>
          <w:p w14:paraId="65333FEE"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313,111 </w:t>
            </w:r>
          </w:p>
        </w:tc>
      </w:tr>
      <w:tr w:rsidR="00E741D8" w:rsidRPr="005354FC" w14:paraId="3C41C7BF" w14:textId="77777777" w:rsidTr="00F3651F">
        <w:trPr>
          <w:trHeight w:val="340"/>
          <w:jc w:val="center"/>
        </w:trPr>
        <w:tc>
          <w:tcPr>
            <w:tcW w:w="5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B18A1" w14:textId="77777777" w:rsidR="00A2167E"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死亡</w:t>
            </w:r>
          </w:p>
          <w:p w14:paraId="00A18681" w14:textId="534DE15A"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14:paraId="4FB1AB40"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申請件數</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6E038C6B"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192EC5D5"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10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326831A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9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6245B320"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26F5BC33"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26 </w:t>
            </w:r>
          </w:p>
        </w:tc>
      </w:tr>
      <w:tr w:rsidR="00E741D8" w:rsidRPr="005354FC" w14:paraId="44C8A5DB" w14:textId="77777777" w:rsidTr="00F3651F">
        <w:trPr>
          <w:trHeight w:val="340"/>
          <w:jc w:val="center"/>
        </w:trPr>
        <w:tc>
          <w:tcPr>
            <w:tcW w:w="519" w:type="pct"/>
            <w:vMerge/>
            <w:tcBorders>
              <w:top w:val="single" w:sz="4" w:space="0" w:color="auto"/>
              <w:left w:val="single" w:sz="4" w:space="0" w:color="auto"/>
              <w:bottom w:val="single" w:sz="4" w:space="0" w:color="auto"/>
              <w:right w:val="single" w:sz="4" w:space="0" w:color="auto"/>
            </w:tcBorders>
            <w:vAlign w:val="center"/>
            <w:hideMark/>
          </w:tcPr>
          <w:p w14:paraId="4298AE59"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14:paraId="76655C81" w14:textId="77777777" w:rsidR="00E741D8" w:rsidRPr="005354FC" w:rsidRDefault="00E741D8" w:rsidP="00E741D8">
            <w:pPr>
              <w:widowControl/>
              <w:jc w:val="center"/>
              <w:rPr>
                <w:rFonts w:ascii="Times New Roman"/>
                <w:color w:val="000000"/>
                <w:spacing w:val="-20"/>
                <w:kern w:val="0"/>
                <w:sz w:val="28"/>
                <w:szCs w:val="28"/>
              </w:rPr>
            </w:pPr>
            <w:proofErr w:type="gramStart"/>
            <w:r w:rsidRPr="005354FC">
              <w:rPr>
                <w:rFonts w:ascii="Times New Roman"/>
                <w:color w:val="000000"/>
                <w:spacing w:val="-20"/>
                <w:kern w:val="0"/>
                <w:sz w:val="28"/>
                <w:szCs w:val="28"/>
              </w:rPr>
              <w:t>核付件數</w:t>
            </w:r>
            <w:proofErr w:type="gramEnd"/>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299AA85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2D38E59A"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7ACD102C"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7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27F24FE9"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15F0751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12 </w:t>
            </w:r>
          </w:p>
        </w:tc>
      </w:tr>
      <w:tr w:rsidR="00E741D8" w:rsidRPr="005354FC" w14:paraId="7FD8EB41" w14:textId="77777777" w:rsidTr="00F3651F">
        <w:trPr>
          <w:trHeight w:val="340"/>
          <w:jc w:val="center"/>
        </w:trPr>
        <w:tc>
          <w:tcPr>
            <w:tcW w:w="519" w:type="pct"/>
            <w:vMerge/>
            <w:tcBorders>
              <w:top w:val="single" w:sz="4" w:space="0" w:color="auto"/>
              <w:left w:val="single" w:sz="4" w:space="0" w:color="auto"/>
              <w:bottom w:val="single" w:sz="4" w:space="0" w:color="auto"/>
              <w:right w:val="single" w:sz="4" w:space="0" w:color="auto"/>
            </w:tcBorders>
            <w:vAlign w:val="center"/>
            <w:hideMark/>
          </w:tcPr>
          <w:p w14:paraId="608FACBB"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14:paraId="02E26A8A"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核付金額</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431DD320"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1,055,250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6A3945CC"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2,994,672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3237856B"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6,612,332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1706195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2,581,662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6006CC4F"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13,243,916 </w:t>
            </w:r>
          </w:p>
        </w:tc>
      </w:tr>
      <w:tr w:rsidR="00E741D8" w:rsidRPr="005354FC" w14:paraId="18BCC032" w14:textId="77777777" w:rsidTr="00F3651F">
        <w:trPr>
          <w:trHeight w:val="340"/>
          <w:jc w:val="center"/>
        </w:trPr>
        <w:tc>
          <w:tcPr>
            <w:tcW w:w="519" w:type="pct"/>
            <w:vMerge/>
            <w:tcBorders>
              <w:top w:val="single" w:sz="4" w:space="0" w:color="auto"/>
              <w:left w:val="single" w:sz="4" w:space="0" w:color="auto"/>
              <w:bottom w:val="single" w:sz="4" w:space="0" w:color="auto"/>
              <w:right w:val="single" w:sz="4" w:space="0" w:color="auto"/>
            </w:tcBorders>
            <w:vAlign w:val="center"/>
            <w:hideMark/>
          </w:tcPr>
          <w:p w14:paraId="3FC626C8" w14:textId="77777777" w:rsidR="00E741D8" w:rsidRPr="005354FC" w:rsidRDefault="00E741D8" w:rsidP="00E741D8">
            <w:pPr>
              <w:widowControl/>
              <w:jc w:val="center"/>
              <w:rPr>
                <w:rFonts w:ascii="Times New Roman"/>
                <w:color w:val="000000"/>
                <w:spacing w:val="-20"/>
                <w:kern w:val="0"/>
                <w:sz w:val="28"/>
                <w:szCs w:val="28"/>
              </w:rPr>
            </w:pP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14:paraId="2FCA9E66" w14:textId="77777777" w:rsidR="00E741D8" w:rsidRPr="005354FC" w:rsidRDefault="00E741D8" w:rsidP="00E741D8">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平均金額</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0B2B7D6F"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1,055,250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1E77BEA7"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1,497,336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72D9D066" w14:textId="2F68F05B" w:rsidR="00E741D8" w:rsidRPr="005354FC" w:rsidRDefault="005765DE" w:rsidP="00A2167E">
            <w:pPr>
              <w:widowControl/>
              <w:ind w:leftChars="-2" w:rightChars="12" w:right="41" w:hangingChars="3" w:hanging="7"/>
              <w:jc w:val="right"/>
              <w:rPr>
                <w:rFonts w:ascii="Times New Roman"/>
                <w:color w:val="000000"/>
                <w:spacing w:val="-34"/>
                <w:kern w:val="0"/>
                <w:sz w:val="28"/>
                <w:szCs w:val="28"/>
              </w:rPr>
            </w:pPr>
            <w:r>
              <w:rPr>
                <w:rFonts w:ascii="Times New Roman" w:hint="eastAsia"/>
                <w:color w:val="000000"/>
                <w:spacing w:val="-34"/>
                <w:kern w:val="0"/>
                <w:sz w:val="28"/>
                <w:szCs w:val="28"/>
              </w:rPr>
              <w:t>944</w:t>
            </w:r>
            <w:r w:rsidR="00E741D8" w:rsidRPr="005354FC">
              <w:rPr>
                <w:rFonts w:ascii="Times New Roman"/>
                <w:color w:val="000000"/>
                <w:spacing w:val="-34"/>
                <w:kern w:val="0"/>
                <w:sz w:val="28"/>
                <w:szCs w:val="28"/>
              </w:rPr>
              <w:t>,</w:t>
            </w:r>
            <w:r>
              <w:rPr>
                <w:rFonts w:ascii="Times New Roman" w:hint="eastAsia"/>
                <w:color w:val="000000"/>
                <w:spacing w:val="-34"/>
                <w:kern w:val="0"/>
                <w:sz w:val="28"/>
                <w:szCs w:val="28"/>
              </w:rPr>
              <w:t>619</w:t>
            </w:r>
            <w:r w:rsidR="00E741D8" w:rsidRPr="005354FC">
              <w:rPr>
                <w:rFonts w:ascii="Times New Roman"/>
                <w:color w:val="000000"/>
                <w:spacing w:val="-34"/>
                <w:kern w:val="0"/>
                <w:sz w:val="28"/>
                <w:szCs w:val="28"/>
              </w:rPr>
              <w:t xml:space="preserve">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14:paraId="291CE10D" w14:textId="77777777"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1,290,831 </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53F27D46" w14:textId="340620CC" w:rsidR="00E741D8" w:rsidRPr="005354FC" w:rsidRDefault="00E741D8" w:rsidP="00A2167E">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1,</w:t>
            </w:r>
            <w:r w:rsidR="005765DE">
              <w:rPr>
                <w:rFonts w:ascii="Times New Roman" w:hint="eastAsia"/>
                <w:color w:val="000000"/>
                <w:spacing w:val="-34"/>
                <w:kern w:val="0"/>
                <w:sz w:val="28"/>
                <w:szCs w:val="28"/>
              </w:rPr>
              <w:t>103</w:t>
            </w:r>
            <w:r w:rsidRPr="005354FC">
              <w:rPr>
                <w:rFonts w:ascii="Times New Roman"/>
                <w:color w:val="000000"/>
                <w:spacing w:val="-34"/>
                <w:kern w:val="0"/>
                <w:sz w:val="28"/>
                <w:szCs w:val="28"/>
              </w:rPr>
              <w:t>,</w:t>
            </w:r>
            <w:r w:rsidR="005765DE">
              <w:rPr>
                <w:rFonts w:ascii="Times New Roman" w:hint="eastAsia"/>
                <w:color w:val="000000"/>
                <w:spacing w:val="-34"/>
                <w:kern w:val="0"/>
                <w:sz w:val="28"/>
                <w:szCs w:val="28"/>
              </w:rPr>
              <w:t>660</w:t>
            </w:r>
            <w:r w:rsidRPr="005354FC">
              <w:rPr>
                <w:rFonts w:ascii="Times New Roman"/>
                <w:color w:val="000000"/>
                <w:spacing w:val="-34"/>
                <w:kern w:val="0"/>
                <w:sz w:val="28"/>
                <w:szCs w:val="28"/>
              </w:rPr>
              <w:t xml:space="preserve"> </w:t>
            </w:r>
          </w:p>
        </w:tc>
      </w:tr>
    </w:tbl>
    <w:p w14:paraId="30D3DA4F" w14:textId="42449662" w:rsidR="00A2167E" w:rsidRPr="005354FC" w:rsidRDefault="00A2167E" w:rsidP="00A2167E">
      <w:pPr>
        <w:pStyle w:val="afa"/>
        <w:adjustRightInd w:val="0"/>
        <w:snapToGrid w:val="0"/>
        <w:spacing w:line="340" w:lineRule="exact"/>
        <w:ind w:leftChars="-139" w:left="279" w:rightChars="-140" w:right="-476" w:hangingChars="289" w:hanging="752"/>
        <w:rPr>
          <w:rFonts w:ascii="Times New Roman"/>
          <w:sz w:val="24"/>
        </w:rPr>
      </w:pPr>
      <w:r w:rsidRPr="005354FC">
        <w:rPr>
          <w:rFonts w:ascii="Times New Roman"/>
          <w:sz w:val="24"/>
        </w:rPr>
        <w:t>備註：申請件數依受理年度區分，核</w:t>
      </w:r>
      <w:proofErr w:type="gramStart"/>
      <w:r w:rsidRPr="005354FC">
        <w:rPr>
          <w:rFonts w:ascii="Times New Roman"/>
          <w:sz w:val="24"/>
        </w:rPr>
        <w:t>付件數依核</w:t>
      </w:r>
      <w:proofErr w:type="gramEnd"/>
      <w:r w:rsidRPr="005354FC">
        <w:rPr>
          <w:rFonts w:ascii="Times New Roman"/>
          <w:sz w:val="24"/>
        </w:rPr>
        <w:t>付年度區分；申請</w:t>
      </w:r>
      <w:proofErr w:type="gramStart"/>
      <w:r w:rsidRPr="005354FC">
        <w:rPr>
          <w:rFonts w:ascii="Times New Roman"/>
          <w:sz w:val="24"/>
        </w:rPr>
        <w:t>件數含尚在審查中件</w:t>
      </w:r>
      <w:proofErr w:type="gramEnd"/>
      <w:r w:rsidRPr="005354FC">
        <w:rPr>
          <w:rFonts w:ascii="Times New Roman"/>
          <w:sz w:val="24"/>
        </w:rPr>
        <w:t>數共</w:t>
      </w:r>
      <w:r w:rsidRPr="005354FC">
        <w:rPr>
          <w:rFonts w:ascii="Times New Roman"/>
          <w:sz w:val="24"/>
        </w:rPr>
        <w:t>2,270</w:t>
      </w:r>
      <w:r w:rsidRPr="005354FC">
        <w:rPr>
          <w:rFonts w:ascii="Times New Roman"/>
          <w:sz w:val="24"/>
        </w:rPr>
        <w:t>件，自受理至核付之平均工作日數為</w:t>
      </w:r>
      <w:r w:rsidRPr="005354FC">
        <w:rPr>
          <w:rFonts w:ascii="Times New Roman"/>
          <w:sz w:val="24"/>
        </w:rPr>
        <w:t>79.80</w:t>
      </w:r>
      <w:r w:rsidRPr="005354FC">
        <w:rPr>
          <w:rFonts w:ascii="Times New Roman"/>
          <w:sz w:val="24"/>
        </w:rPr>
        <w:t>日。</w:t>
      </w:r>
    </w:p>
    <w:p w14:paraId="368D509F" w14:textId="3F6C5B76" w:rsidR="00E741D8" w:rsidRPr="005354FC" w:rsidRDefault="00A2167E" w:rsidP="00A2167E">
      <w:pPr>
        <w:pStyle w:val="afa"/>
        <w:adjustRightInd w:val="0"/>
        <w:snapToGrid w:val="0"/>
        <w:spacing w:line="340" w:lineRule="exact"/>
        <w:ind w:leftChars="-139" w:left="279" w:rightChars="-140" w:right="-476" w:hangingChars="289" w:hanging="752"/>
        <w:rPr>
          <w:rFonts w:ascii="Times New Roman"/>
          <w:sz w:val="24"/>
        </w:rPr>
      </w:pPr>
      <w:r w:rsidRPr="005354FC">
        <w:rPr>
          <w:rFonts w:ascii="Times New Roman"/>
          <w:sz w:val="24"/>
        </w:rPr>
        <w:t>資料來源：勞保局</w:t>
      </w:r>
    </w:p>
    <w:p w14:paraId="3AFD862C" w14:textId="77777777" w:rsidR="00A2167E" w:rsidRPr="005354FC" w:rsidRDefault="00A2167E" w:rsidP="00A2167E">
      <w:pPr>
        <w:pStyle w:val="afa"/>
        <w:adjustRightInd w:val="0"/>
        <w:snapToGrid w:val="0"/>
        <w:spacing w:line="340" w:lineRule="exact"/>
        <w:ind w:leftChars="-139" w:left="510" w:rightChars="-140" w:right="-476" w:hangingChars="289" w:hanging="983"/>
        <w:rPr>
          <w:rFonts w:ascii="Times New Roman"/>
        </w:rPr>
      </w:pPr>
    </w:p>
    <w:p w14:paraId="1FA05B22" w14:textId="73F3D2F2" w:rsidR="0078568A" w:rsidRPr="005354FC" w:rsidRDefault="0078568A" w:rsidP="0078568A">
      <w:pPr>
        <w:pStyle w:val="4"/>
        <w:rPr>
          <w:rFonts w:ascii="Times New Roman" w:hAnsi="Times New Roman"/>
        </w:rPr>
      </w:pPr>
      <w:r w:rsidRPr="005354FC">
        <w:rPr>
          <w:rFonts w:ascii="Times New Roman" w:hAnsi="Times New Roman"/>
        </w:rPr>
        <w:t>有關具「</w:t>
      </w:r>
      <w:proofErr w:type="gramStart"/>
      <w:r w:rsidRPr="005354FC">
        <w:rPr>
          <w:rFonts w:ascii="Times New Roman" w:hAnsi="Times New Roman"/>
        </w:rPr>
        <w:t>醫</w:t>
      </w:r>
      <w:proofErr w:type="gramEnd"/>
      <w:r w:rsidRPr="005354FC">
        <w:rPr>
          <w:rFonts w:ascii="Times New Roman" w:hAnsi="Times New Roman"/>
        </w:rPr>
        <w:t>事人員」身分及從事「醫療服務相關工作」者之統計情形，</w:t>
      </w:r>
      <w:r w:rsidR="00A2167E" w:rsidRPr="005354FC">
        <w:rPr>
          <w:rFonts w:ascii="Times New Roman" w:hAnsi="Times New Roman"/>
        </w:rPr>
        <w:t>據</w:t>
      </w:r>
      <w:r w:rsidRPr="005354FC">
        <w:rPr>
          <w:rFonts w:ascii="Times New Roman" w:hAnsi="Times New Roman"/>
        </w:rPr>
        <w:t>勞保局查復說明略以：參加</w:t>
      </w:r>
      <w:proofErr w:type="gramStart"/>
      <w:r w:rsidRPr="005354FC">
        <w:rPr>
          <w:rFonts w:ascii="Times New Roman" w:hAnsi="Times New Roman"/>
        </w:rPr>
        <w:t>勞</w:t>
      </w:r>
      <w:proofErr w:type="gramEnd"/>
      <w:r w:rsidRPr="005354FC">
        <w:rPr>
          <w:rFonts w:ascii="Times New Roman" w:hAnsi="Times New Roman"/>
        </w:rPr>
        <w:t>(</w:t>
      </w:r>
      <w:r w:rsidRPr="005354FC">
        <w:rPr>
          <w:rFonts w:ascii="Times New Roman" w:hAnsi="Times New Roman"/>
        </w:rPr>
        <w:t>職</w:t>
      </w:r>
      <w:r w:rsidRPr="005354FC">
        <w:rPr>
          <w:rFonts w:ascii="Times New Roman" w:hAnsi="Times New Roman"/>
        </w:rPr>
        <w:t>)</w:t>
      </w:r>
      <w:r w:rsidRPr="005354FC">
        <w:rPr>
          <w:rFonts w:ascii="Times New Roman" w:hAnsi="Times New Roman"/>
        </w:rPr>
        <w:t>保之被保險人於加保期間發生保險事故，即得依規定請領相關給付，不因其職業類別有所差異，爰勞保局未就前開人員另為統計，而</w:t>
      </w:r>
      <w:proofErr w:type="gramStart"/>
      <w:r w:rsidRPr="005354FC">
        <w:rPr>
          <w:rFonts w:ascii="Times New Roman" w:hAnsi="Times New Roman"/>
        </w:rPr>
        <w:t>係依渠</w:t>
      </w:r>
      <w:proofErr w:type="gramEnd"/>
      <w:r w:rsidRPr="005354FC">
        <w:rPr>
          <w:rFonts w:ascii="Times New Roman" w:hAnsi="Times New Roman"/>
        </w:rPr>
        <w:t>等投保單位所屬行業別統計。故以行政院主計總處行業標準分類第</w:t>
      </w:r>
      <w:r w:rsidRPr="005354FC">
        <w:rPr>
          <w:rFonts w:ascii="Times New Roman" w:hAnsi="Times New Roman"/>
        </w:rPr>
        <w:t>11</w:t>
      </w:r>
      <w:r w:rsidRPr="005354FC">
        <w:rPr>
          <w:rFonts w:ascii="Times New Roman" w:hAnsi="Times New Roman"/>
        </w:rPr>
        <w:t>次修訂版「</w:t>
      </w:r>
      <w:r w:rsidRPr="005354FC">
        <w:rPr>
          <w:rFonts w:ascii="Times New Roman" w:hAnsi="Times New Roman"/>
        </w:rPr>
        <w:t>Q</w:t>
      </w:r>
      <w:r w:rsidRPr="005354FC">
        <w:rPr>
          <w:rFonts w:ascii="Times New Roman" w:hAnsi="Times New Roman"/>
        </w:rPr>
        <w:t>大類</w:t>
      </w:r>
      <w:r w:rsidRPr="005354FC">
        <w:rPr>
          <w:rFonts w:ascii="Times New Roman" w:hAnsi="Times New Roman"/>
        </w:rPr>
        <w:t>-</w:t>
      </w:r>
      <w:r w:rsidRPr="005354FC">
        <w:rPr>
          <w:rFonts w:ascii="Times New Roman" w:hAnsi="Times New Roman"/>
        </w:rPr>
        <w:t>醫療保健及社會工作服務業」</w:t>
      </w:r>
      <w:r w:rsidR="0061274A" w:rsidRPr="005354FC">
        <w:rPr>
          <w:rStyle w:val="aff1"/>
          <w:rFonts w:ascii="Times New Roman" w:hAnsi="Times New Roman"/>
        </w:rPr>
        <w:footnoteReference w:id="8"/>
      </w:r>
      <w:r w:rsidRPr="005354FC">
        <w:rPr>
          <w:rFonts w:ascii="Times New Roman" w:hAnsi="Times New Roman"/>
        </w:rPr>
        <w:t>統計</w:t>
      </w:r>
      <w:r w:rsidRPr="005354FC">
        <w:rPr>
          <w:rFonts w:ascii="Times New Roman" w:hAnsi="Times New Roman"/>
        </w:rPr>
        <w:t>109</w:t>
      </w:r>
      <w:r w:rsidRPr="005354FC">
        <w:rPr>
          <w:rFonts w:ascii="Times New Roman" w:hAnsi="Times New Roman"/>
        </w:rPr>
        <w:t>至</w:t>
      </w:r>
      <w:r w:rsidRPr="005354FC">
        <w:rPr>
          <w:rFonts w:ascii="Times New Roman" w:hAnsi="Times New Roman"/>
        </w:rPr>
        <w:t>112</w:t>
      </w:r>
      <w:r w:rsidRPr="005354FC">
        <w:rPr>
          <w:rFonts w:ascii="Times New Roman" w:hAnsi="Times New Roman"/>
        </w:rPr>
        <w:t>年</w:t>
      </w:r>
      <w:r w:rsidRPr="005354FC">
        <w:rPr>
          <w:rFonts w:ascii="Times New Roman" w:hAnsi="Times New Roman"/>
        </w:rPr>
        <w:t>9</w:t>
      </w:r>
      <w:r w:rsidRPr="005354FC">
        <w:rPr>
          <w:rFonts w:ascii="Times New Roman" w:hAnsi="Times New Roman"/>
        </w:rPr>
        <w:t>月各年度因感染</w:t>
      </w:r>
      <w:r w:rsidRPr="005354FC">
        <w:rPr>
          <w:rFonts w:ascii="Times New Roman" w:hAnsi="Times New Roman"/>
        </w:rPr>
        <w:t>COVID-19</w:t>
      </w:r>
      <w:r w:rsidRPr="005354FC">
        <w:rPr>
          <w:rFonts w:ascii="Times New Roman" w:hAnsi="Times New Roman"/>
        </w:rPr>
        <w:t>申請職災保險給付之給付情形如下表</w:t>
      </w:r>
      <w:r w:rsidR="00076308" w:rsidRPr="005354FC">
        <w:rPr>
          <w:rFonts w:ascii="Times New Roman" w:hAnsi="Times New Roman"/>
        </w:rPr>
        <w:t>。</w:t>
      </w:r>
    </w:p>
    <w:p w14:paraId="76E7EE3C" w14:textId="58347C22" w:rsidR="00A2167E" w:rsidRPr="005354FC" w:rsidRDefault="00A2167E" w:rsidP="00A2167E">
      <w:pPr>
        <w:pStyle w:val="a3"/>
        <w:jc w:val="center"/>
        <w:rPr>
          <w:rFonts w:ascii="Times New Roman" w:hAnsi="Times New Roman"/>
        </w:rPr>
      </w:pPr>
      <w:r w:rsidRPr="005354FC">
        <w:rPr>
          <w:rFonts w:ascii="Times New Roman" w:hAnsi="Times New Roman"/>
        </w:rPr>
        <w:lastRenderedPageBreak/>
        <w:t>109</w:t>
      </w:r>
      <w:r w:rsidRPr="005354FC">
        <w:rPr>
          <w:rFonts w:ascii="Times New Roman" w:hAnsi="Times New Roman"/>
        </w:rPr>
        <w:t>至</w:t>
      </w:r>
      <w:r w:rsidRPr="005354FC">
        <w:rPr>
          <w:rFonts w:ascii="Times New Roman" w:hAnsi="Times New Roman"/>
        </w:rPr>
        <w:t>112</w:t>
      </w:r>
      <w:r w:rsidRPr="005354FC">
        <w:rPr>
          <w:rFonts w:ascii="Times New Roman" w:hAnsi="Times New Roman"/>
        </w:rPr>
        <w:t>年</w:t>
      </w:r>
      <w:r w:rsidRPr="005354FC">
        <w:rPr>
          <w:rFonts w:ascii="Times New Roman" w:hAnsi="Times New Roman"/>
        </w:rPr>
        <w:t>9</w:t>
      </w:r>
      <w:r w:rsidRPr="005354FC">
        <w:rPr>
          <w:rFonts w:ascii="Times New Roman" w:hAnsi="Times New Roman"/>
        </w:rPr>
        <w:t>月醫療保健及社會工作服務業被保險人確診</w:t>
      </w:r>
      <w:r w:rsidRPr="005354FC">
        <w:rPr>
          <w:rFonts w:ascii="Times New Roman" w:hAnsi="Times New Roman"/>
        </w:rPr>
        <w:t>COVID-19</w:t>
      </w:r>
      <w:r w:rsidRPr="005354FC">
        <w:rPr>
          <w:rFonts w:ascii="Times New Roman" w:hAnsi="Times New Roman"/>
        </w:rPr>
        <w:t>職災</w:t>
      </w:r>
      <w:r w:rsidR="00370E97">
        <w:rPr>
          <w:rFonts w:ascii="Times New Roman" w:hAnsi="Times New Roman" w:hint="eastAsia"/>
        </w:rPr>
        <w:t>保險</w:t>
      </w:r>
      <w:r w:rsidRPr="005354FC">
        <w:rPr>
          <w:rFonts w:ascii="Times New Roman" w:hAnsi="Times New Roman"/>
        </w:rPr>
        <w:t>給付申請及核付情形</w:t>
      </w:r>
    </w:p>
    <w:p w14:paraId="3A202541" w14:textId="7E41FC89" w:rsidR="00A2167E" w:rsidRPr="005354FC" w:rsidRDefault="00A2167E" w:rsidP="00A2167E">
      <w:pPr>
        <w:pStyle w:val="4"/>
        <w:numPr>
          <w:ilvl w:val="0"/>
          <w:numId w:val="0"/>
        </w:numPr>
        <w:spacing w:line="360" w:lineRule="exact"/>
        <w:ind w:rightChars="-153" w:right="-520"/>
        <w:jc w:val="right"/>
        <w:rPr>
          <w:rFonts w:ascii="Times New Roman" w:hAnsi="Times New Roman"/>
          <w:color w:val="000000"/>
          <w:kern w:val="0"/>
          <w:sz w:val="24"/>
          <w:szCs w:val="24"/>
        </w:rPr>
      </w:pPr>
      <w:r w:rsidRPr="005354FC">
        <w:rPr>
          <w:rFonts w:ascii="Times New Roman" w:hAnsi="Times New Roman"/>
          <w:color w:val="000000"/>
          <w:kern w:val="0"/>
          <w:sz w:val="24"/>
          <w:szCs w:val="24"/>
        </w:rPr>
        <w:t>單位：件、元</w:t>
      </w:r>
    </w:p>
    <w:tbl>
      <w:tblPr>
        <w:tblW w:w="5567" w:type="pct"/>
        <w:jc w:val="center"/>
        <w:tblLayout w:type="fixed"/>
        <w:tblCellMar>
          <w:left w:w="28" w:type="dxa"/>
          <w:right w:w="28" w:type="dxa"/>
        </w:tblCellMar>
        <w:tblLook w:val="04A0" w:firstRow="1" w:lastRow="0" w:firstColumn="1" w:lastColumn="0" w:noHBand="0" w:noVBand="1"/>
      </w:tblPr>
      <w:tblGrid>
        <w:gridCol w:w="923"/>
        <w:gridCol w:w="2333"/>
        <w:gridCol w:w="1316"/>
        <w:gridCol w:w="1316"/>
        <w:gridCol w:w="1316"/>
        <w:gridCol w:w="1316"/>
        <w:gridCol w:w="1316"/>
      </w:tblGrid>
      <w:tr w:rsidR="00A2167E" w:rsidRPr="005354FC" w14:paraId="792F9B37" w14:textId="77777777" w:rsidTr="00A2167E">
        <w:trPr>
          <w:trHeight w:val="336"/>
          <w:jc w:val="center"/>
        </w:trPr>
        <w:tc>
          <w:tcPr>
            <w:tcW w:w="1655" w:type="pct"/>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7F68A6A"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年度</w:t>
            </w:r>
          </w:p>
          <w:p w14:paraId="7828EE3B" w14:textId="2FA716CC"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給付種類、件數</w:t>
            </w:r>
            <w:r w:rsidRPr="005354FC">
              <w:rPr>
                <w:rFonts w:ascii="Times New Roman"/>
                <w:color w:val="000000"/>
                <w:spacing w:val="-20"/>
                <w:kern w:val="0"/>
                <w:sz w:val="28"/>
                <w:szCs w:val="28"/>
              </w:rPr>
              <w:t>/</w:t>
            </w:r>
            <w:r w:rsidRPr="005354FC">
              <w:rPr>
                <w:rFonts w:ascii="Times New Roman"/>
                <w:color w:val="000000"/>
                <w:spacing w:val="-20"/>
                <w:kern w:val="0"/>
                <w:sz w:val="28"/>
                <w:szCs w:val="28"/>
              </w:rPr>
              <w:t>金額</w:t>
            </w:r>
          </w:p>
        </w:tc>
        <w:tc>
          <w:tcPr>
            <w:tcW w:w="669"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5483296" w14:textId="1324FE61"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109</w:t>
            </w:r>
          </w:p>
        </w:tc>
        <w:tc>
          <w:tcPr>
            <w:tcW w:w="669"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DC986B9" w14:textId="31A91EFB"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110</w:t>
            </w:r>
          </w:p>
        </w:tc>
        <w:tc>
          <w:tcPr>
            <w:tcW w:w="669"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7424611" w14:textId="4AB58B2D"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111</w:t>
            </w:r>
          </w:p>
        </w:tc>
        <w:tc>
          <w:tcPr>
            <w:tcW w:w="669"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34131F8" w14:textId="3E046C25"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112</w:t>
            </w:r>
          </w:p>
        </w:tc>
        <w:tc>
          <w:tcPr>
            <w:tcW w:w="669"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726DE6C"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合計</w:t>
            </w:r>
          </w:p>
        </w:tc>
      </w:tr>
      <w:tr w:rsidR="00A2167E" w:rsidRPr="005354FC" w14:paraId="4E48A70C" w14:textId="77777777" w:rsidTr="0006500D">
        <w:trPr>
          <w:trHeight w:val="283"/>
          <w:jc w:val="center"/>
        </w:trPr>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8D1ACD"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傷病</w:t>
            </w:r>
          </w:p>
          <w:p w14:paraId="32627FD9" w14:textId="49DB565D"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w:t>
            </w:r>
          </w:p>
        </w:tc>
        <w:tc>
          <w:tcPr>
            <w:tcW w:w="1186" w:type="pct"/>
            <w:tcBorders>
              <w:top w:val="nil"/>
              <w:left w:val="nil"/>
              <w:bottom w:val="single" w:sz="4" w:space="0" w:color="auto"/>
              <w:right w:val="single" w:sz="4" w:space="0" w:color="auto"/>
            </w:tcBorders>
            <w:shd w:val="clear" w:color="auto" w:fill="auto"/>
            <w:noWrap/>
            <w:vAlign w:val="center"/>
            <w:hideMark/>
          </w:tcPr>
          <w:p w14:paraId="07CF6CD8"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申請件數</w:t>
            </w:r>
          </w:p>
        </w:tc>
        <w:tc>
          <w:tcPr>
            <w:tcW w:w="669" w:type="pct"/>
            <w:tcBorders>
              <w:top w:val="nil"/>
              <w:left w:val="nil"/>
              <w:bottom w:val="single" w:sz="4" w:space="0" w:color="auto"/>
              <w:right w:val="single" w:sz="4" w:space="0" w:color="auto"/>
            </w:tcBorders>
            <w:shd w:val="clear" w:color="auto" w:fill="auto"/>
            <w:noWrap/>
            <w:vAlign w:val="center"/>
            <w:hideMark/>
          </w:tcPr>
          <w:p w14:paraId="3B8F591C"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   </w:t>
            </w:r>
          </w:p>
        </w:tc>
        <w:tc>
          <w:tcPr>
            <w:tcW w:w="669" w:type="pct"/>
            <w:tcBorders>
              <w:top w:val="nil"/>
              <w:left w:val="nil"/>
              <w:bottom w:val="single" w:sz="4" w:space="0" w:color="auto"/>
              <w:right w:val="single" w:sz="4" w:space="0" w:color="auto"/>
            </w:tcBorders>
            <w:shd w:val="clear" w:color="auto" w:fill="auto"/>
            <w:noWrap/>
            <w:vAlign w:val="center"/>
            <w:hideMark/>
          </w:tcPr>
          <w:p w14:paraId="055A5B52"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137 </w:t>
            </w:r>
          </w:p>
        </w:tc>
        <w:tc>
          <w:tcPr>
            <w:tcW w:w="669" w:type="pct"/>
            <w:tcBorders>
              <w:top w:val="nil"/>
              <w:left w:val="nil"/>
              <w:bottom w:val="single" w:sz="4" w:space="0" w:color="auto"/>
              <w:right w:val="single" w:sz="4" w:space="0" w:color="auto"/>
            </w:tcBorders>
            <w:shd w:val="clear" w:color="auto" w:fill="auto"/>
            <w:noWrap/>
            <w:vAlign w:val="center"/>
            <w:hideMark/>
          </w:tcPr>
          <w:p w14:paraId="766E0B96"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20,725 </w:t>
            </w:r>
          </w:p>
        </w:tc>
        <w:tc>
          <w:tcPr>
            <w:tcW w:w="669" w:type="pct"/>
            <w:tcBorders>
              <w:top w:val="nil"/>
              <w:left w:val="nil"/>
              <w:bottom w:val="single" w:sz="4" w:space="0" w:color="auto"/>
              <w:right w:val="single" w:sz="4" w:space="0" w:color="auto"/>
            </w:tcBorders>
            <w:shd w:val="clear" w:color="auto" w:fill="auto"/>
            <w:noWrap/>
            <w:vAlign w:val="center"/>
            <w:hideMark/>
          </w:tcPr>
          <w:p w14:paraId="76BF7F89"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8,219 </w:t>
            </w:r>
          </w:p>
        </w:tc>
        <w:tc>
          <w:tcPr>
            <w:tcW w:w="669" w:type="pct"/>
            <w:tcBorders>
              <w:top w:val="nil"/>
              <w:left w:val="nil"/>
              <w:bottom w:val="single" w:sz="4" w:space="0" w:color="auto"/>
              <w:right w:val="single" w:sz="4" w:space="0" w:color="auto"/>
            </w:tcBorders>
            <w:shd w:val="clear" w:color="auto" w:fill="auto"/>
            <w:noWrap/>
            <w:vAlign w:val="center"/>
            <w:hideMark/>
          </w:tcPr>
          <w:p w14:paraId="2B8CA953"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29,082 </w:t>
            </w:r>
          </w:p>
        </w:tc>
      </w:tr>
      <w:tr w:rsidR="00A2167E" w:rsidRPr="005354FC" w14:paraId="028A4BCE"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543D65A7"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52719FE4" w14:textId="77777777" w:rsidR="00A2167E" w:rsidRPr="005354FC" w:rsidRDefault="00A2167E" w:rsidP="00A2167E">
            <w:pPr>
              <w:widowControl/>
              <w:jc w:val="center"/>
              <w:rPr>
                <w:rFonts w:ascii="Times New Roman"/>
                <w:color w:val="000000"/>
                <w:spacing w:val="-20"/>
                <w:kern w:val="0"/>
                <w:sz w:val="28"/>
                <w:szCs w:val="28"/>
              </w:rPr>
            </w:pPr>
            <w:proofErr w:type="gramStart"/>
            <w:r w:rsidRPr="005354FC">
              <w:rPr>
                <w:rFonts w:ascii="Times New Roman"/>
                <w:color w:val="000000"/>
                <w:spacing w:val="-20"/>
                <w:kern w:val="0"/>
                <w:sz w:val="28"/>
                <w:szCs w:val="28"/>
              </w:rPr>
              <w:t>核付件數</w:t>
            </w:r>
            <w:proofErr w:type="gramEnd"/>
          </w:p>
        </w:tc>
        <w:tc>
          <w:tcPr>
            <w:tcW w:w="669" w:type="pct"/>
            <w:tcBorders>
              <w:top w:val="nil"/>
              <w:left w:val="nil"/>
              <w:bottom w:val="single" w:sz="4" w:space="0" w:color="auto"/>
              <w:right w:val="single" w:sz="4" w:space="0" w:color="auto"/>
            </w:tcBorders>
            <w:shd w:val="clear" w:color="auto" w:fill="auto"/>
            <w:noWrap/>
            <w:vAlign w:val="center"/>
            <w:hideMark/>
          </w:tcPr>
          <w:p w14:paraId="6C0FE111" w14:textId="41DB042A"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383A30F4"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94 </w:t>
            </w:r>
          </w:p>
        </w:tc>
        <w:tc>
          <w:tcPr>
            <w:tcW w:w="669" w:type="pct"/>
            <w:tcBorders>
              <w:top w:val="nil"/>
              <w:left w:val="nil"/>
              <w:bottom w:val="single" w:sz="4" w:space="0" w:color="auto"/>
              <w:right w:val="single" w:sz="4" w:space="0" w:color="auto"/>
            </w:tcBorders>
            <w:shd w:val="clear" w:color="auto" w:fill="auto"/>
            <w:noWrap/>
            <w:vAlign w:val="center"/>
            <w:hideMark/>
          </w:tcPr>
          <w:p w14:paraId="2B74CA26"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6,817 </w:t>
            </w:r>
          </w:p>
        </w:tc>
        <w:tc>
          <w:tcPr>
            <w:tcW w:w="669" w:type="pct"/>
            <w:tcBorders>
              <w:top w:val="nil"/>
              <w:left w:val="nil"/>
              <w:bottom w:val="single" w:sz="4" w:space="0" w:color="auto"/>
              <w:right w:val="single" w:sz="4" w:space="0" w:color="auto"/>
            </w:tcBorders>
            <w:shd w:val="clear" w:color="auto" w:fill="auto"/>
            <w:noWrap/>
            <w:vAlign w:val="center"/>
            <w:hideMark/>
          </w:tcPr>
          <w:p w14:paraId="3A7BCE8D"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21,311 </w:t>
            </w:r>
          </w:p>
        </w:tc>
        <w:tc>
          <w:tcPr>
            <w:tcW w:w="669" w:type="pct"/>
            <w:tcBorders>
              <w:top w:val="nil"/>
              <w:left w:val="nil"/>
              <w:bottom w:val="single" w:sz="4" w:space="0" w:color="auto"/>
              <w:right w:val="single" w:sz="4" w:space="0" w:color="auto"/>
            </w:tcBorders>
            <w:shd w:val="clear" w:color="auto" w:fill="auto"/>
            <w:noWrap/>
            <w:vAlign w:val="center"/>
            <w:hideMark/>
          </w:tcPr>
          <w:p w14:paraId="3AAFBA49"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28,222 </w:t>
            </w:r>
          </w:p>
        </w:tc>
      </w:tr>
      <w:tr w:rsidR="00A2167E" w:rsidRPr="005354FC" w14:paraId="601C7C46"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0E8AC3AE"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7C819345"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核付金額</w:t>
            </w:r>
          </w:p>
        </w:tc>
        <w:tc>
          <w:tcPr>
            <w:tcW w:w="669" w:type="pct"/>
            <w:tcBorders>
              <w:top w:val="nil"/>
              <w:left w:val="nil"/>
              <w:bottom w:val="single" w:sz="4" w:space="0" w:color="auto"/>
              <w:right w:val="single" w:sz="4" w:space="0" w:color="auto"/>
            </w:tcBorders>
            <w:shd w:val="clear" w:color="auto" w:fill="auto"/>
            <w:noWrap/>
            <w:vAlign w:val="center"/>
            <w:hideMark/>
          </w:tcPr>
          <w:p w14:paraId="11FBC397" w14:textId="2D13B2BF"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028B45B6"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1,894,381 </w:t>
            </w:r>
          </w:p>
        </w:tc>
        <w:tc>
          <w:tcPr>
            <w:tcW w:w="669" w:type="pct"/>
            <w:tcBorders>
              <w:top w:val="nil"/>
              <w:left w:val="nil"/>
              <w:bottom w:val="single" w:sz="4" w:space="0" w:color="auto"/>
              <w:right w:val="single" w:sz="4" w:space="0" w:color="auto"/>
            </w:tcBorders>
            <w:shd w:val="clear" w:color="auto" w:fill="auto"/>
            <w:noWrap/>
            <w:vAlign w:val="center"/>
            <w:hideMark/>
          </w:tcPr>
          <w:p w14:paraId="33FE0007" w14:textId="1A187A34"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45,257,889 </w:t>
            </w:r>
          </w:p>
        </w:tc>
        <w:tc>
          <w:tcPr>
            <w:tcW w:w="669" w:type="pct"/>
            <w:tcBorders>
              <w:top w:val="nil"/>
              <w:left w:val="nil"/>
              <w:bottom w:val="single" w:sz="4" w:space="0" w:color="auto"/>
              <w:right w:val="single" w:sz="4" w:space="0" w:color="auto"/>
            </w:tcBorders>
            <w:shd w:val="clear" w:color="auto" w:fill="auto"/>
            <w:noWrap/>
            <w:vAlign w:val="center"/>
            <w:hideMark/>
          </w:tcPr>
          <w:p w14:paraId="3253ED21" w14:textId="77777777" w:rsidR="00A2167E" w:rsidRPr="005354FC" w:rsidRDefault="00A2167E" w:rsidP="00F3651F">
            <w:pPr>
              <w:widowControl/>
              <w:ind w:leftChars="-43" w:left="-139"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143,109,767 </w:t>
            </w:r>
          </w:p>
        </w:tc>
        <w:tc>
          <w:tcPr>
            <w:tcW w:w="669" w:type="pct"/>
            <w:tcBorders>
              <w:top w:val="nil"/>
              <w:left w:val="nil"/>
              <w:bottom w:val="single" w:sz="4" w:space="0" w:color="auto"/>
              <w:right w:val="single" w:sz="4" w:space="0" w:color="auto"/>
            </w:tcBorders>
            <w:shd w:val="clear" w:color="auto" w:fill="auto"/>
            <w:noWrap/>
            <w:vAlign w:val="center"/>
            <w:hideMark/>
          </w:tcPr>
          <w:p w14:paraId="58BCDAA3" w14:textId="77777777" w:rsidR="00A2167E" w:rsidRPr="005354FC" w:rsidRDefault="00A2167E" w:rsidP="00F3651F">
            <w:pPr>
              <w:widowControl/>
              <w:ind w:leftChars="-43" w:left="-139"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190,262,037 </w:t>
            </w:r>
          </w:p>
        </w:tc>
      </w:tr>
      <w:tr w:rsidR="00A2167E" w:rsidRPr="005354FC" w14:paraId="4F7C771B"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3FD87A32"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6ED4B829"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平均金額</w:t>
            </w:r>
          </w:p>
        </w:tc>
        <w:tc>
          <w:tcPr>
            <w:tcW w:w="669" w:type="pct"/>
            <w:tcBorders>
              <w:top w:val="nil"/>
              <w:left w:val="nil"/>
              <w:bottom w:val="single" w:sz="4" w:space="0" w:color="auto"/>
              <w:right w:val="single" w:sz="4" w:space="0" w:color="auto"/>
            </w:tcBorders>
            <w:shd w:val="clear" w:color="auto" w:fill="auto"/>
            <w:noWrap/>
            <w:vAlign w:val="center"/>
            <w:hideMark/>
          </w:tcPr>
          <w:p w14:paraId="71AA0197" w14:textId="595FCEE5"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220BF212"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20,153 </w:t>
            </w:r>
          </w:p>
        </w:tc>
        <w:tc>
          <w:tcPr>
            <w:tcW w:w="669" w:type="pct"/>
            <w:tcBorders>
              <w:top w:val="nil"/>
              <w:left w:val="nil"/>
              <w:bottom w:val="single" w:sz="4" w:space="0" w:color="auto"/>
              <w:right w:val="single" w:sz="4" w:space="0" w:color="auto"/>
            </w:tcBorders>
            <w:shd w:val="clear" w:color="auto" w:fill="auto"/>
            <w:noWrap/>
            <w:vAlign w:val="center"/>
            <w:hideMark/>
          </w:tcPr>
          <w:p w14:paraId="3F526BE3"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6,639 </w:t>
            </w:r>
          </w:p>
        </w:tc>
        <w:tc>
          <w:tcPr>
            <w:tcW w:w="669" w:type="pct"/>
            <w:tcBorders>
              <w:top w:val="nil"/>
              <w:left w:val="nil"/>
              <w:bottom w:val="single" w:sz="4" w:space="0" w:color="auto"/>
              <w:right w:val="single" w:sz="4" w:space="0" w:color="auto"/>
            </w:tcBorders>
            <w:shd w:val="clear" w:color="auto" w:fill="auto"/>
            <w:noWrap/>
            <w:vAlign w:val="center"/>
            <w:hideMark/>
          </w:tcPr>
          <w:p w14:paraId="5801CB04"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6,715 </w:t>
            </w:r>
          </w:p>
        </w:tc>
        <w:tc>
          <w:tcPr>
            <w:tcW w:w="669" w:type="pct"/>
            <w:tcBorders>
              <w:top w:val="nil"/>
              <w:left w:val="nil"/>
              <w:bottom w:val="single" w:sz="4" w:space="0" w:color="auto"/>
              <w:right w:val="single" w:sz="4" w:space="0" w:color="auto"/>
            </w:tcBorders>
            <w:shd w:val="clear" w:color="auto" w:fill="auto"/>
            <w:noWrap/>
            <w:vAlign w:val="center"/>
            <w:hideMark/>
          </w:tcPr>
          <w:p w14:paraId="57D63357"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6,742 </w:t>
            </w:r>
          </w:p>
        </w:tc>
      </w:tr>
      <w:tr w:rsidR="00A2167E" w:rsidRPr="005354FC" w14:paraId="5ADC1FD7" w14:textId="77777777" w:rsidTr="0006500D">
        <w:trPr>
          <w:trHeight w:val="283"/>
          <w:jc w:val="center"/>
        </w:trPr>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FA8DA8"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失能</w:t>
            </w:r>
          </w:p>
          <w:p w14:paraId="74F2333A" w14:textId="064A35B1"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w:t>
            </w:r>
          </w:p>
        </w:tc>
        <w:tc>
          <w:tcPr>
            <w:tcW w:w="1186" w:type="pct"/>
            <w:tcBorders>
              <w:top w:val="nil"/>
              <w:left w:val="nil"/>
              <w:bottom w:val="single" w:sz="4" w:space="0" w:color="auto"/>
              <w:right w:val="single" w:sz="4" w:space="0" w:color="auto"/>
            </w:tcBorders>
            <w:shd w:val="clear" w:color="auto" w:fill="auto"/>
            <w:noWrap/>
            <w:vAlign w:val="center"/>
            <w:hideMark/>
          </w:tcPr>
          <w:p w14:paraId="0AA431E8"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申請件數</w:t>
            </w:r>
          </w:p>
        </w:tc>
        <w:tc>
          <w:tcPr>
            <w:tcW w:w="669" w:type="pct"/>
            <w:tcBorders>
              <w:top w:val="nil"/>
              <w:left w:val="nil"/>
              <w:bottom w:val="single" w:sz="4" w:space="0" w:color="auto"/>
              <w:right w:val="single" w:sz="4" w:space="0" w:color="auto"/>
            </w:tcBorders>
            <w:shd w:val="clear" w:color="auto" w:fill="auto"/>
            <w:noWrap/>
            <w:vAlign w:val="center"/>
            <w:hideMark/>
          </w:tcPr>
          <w:p w14:paraId="581B523E" w14:textId="348B5BFF"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2B2F00DF" w14:textId="1A603497"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45413783" w14:textId="3D5C862A"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71FB87E2" w14:textId="3D2D8DBD"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5998ED80" w14:textId="73E9A09E"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r>
      <w:tr w:rsidR="00A2167E" w:rsidRPr="005354FC" w14:paraId="079A3030"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49BE5ADD"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26B0AF5F" w14:textId="77777777" w:rsidR="00A2167E" w:rsidRPr="005354FC" w:rsidRDefault="00A2167E" w:rsidP="00A2167E">
            <w:pPr>
              <w:widowControl/>
              <w:jc w:val="center"/>
              <w:rPr>
                <w:rFonts w:ascii="Times New Roman"/>
                <w:color w:val="000000"/>
                <w:spacing w:val="-20"/>
                <w:kern w:val="0"/>
                <w:sz w:val="28"/>
                <w:szCs w:val="28"/>
              </w:rPr>
            </w:pPr>
            <w:proofErr w:type="gramStart"/>
            <w:r w:rsidRPr="005354FC">
              <w:rPr>
                <w:rFonts w:ascii="Times New Roman"/>
                <w:color w:val="000000"/>
                <w:spacing w:val="-20"/>
                <w:kern w:val="0"/>
                <w:sz w:val="28"/>
                <w:szCs w:val="28"/>
              </w:rPr>
              <w:t>核付件數</w:t>
            </w:r>
            <w:proofErr w:type="gramEnd"/>
          </w:p>
        </w:tc>
        <w:tc>
          <w:tcPr>
            <w:tcW w:w="669" w:type="pct"/>
            <w:tcBorders>
              <w:top w:val="nil"/>
              <w:left w:val="nil"/>
              <w:bottom w:val="single" w:sz="4" w:space="0" w:color="auto"/>
              <w:right w:val="single" w:sz="4" w:space="0" w:color="auto"/>
            </w:tcBorders>
            <w:shd w:val="clear" w:color="auto" w:fill="auto"/>
            <w:noWrap/>
            <w:vAlign w:val="center"/>
            <w:hideMark/>
          </w:tcPr>
          <w:p w14:paraId="6344963E" w14:textId="42525121"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5944B458" w14:textId="5C92CA6B"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3BC77C6B" w14:textId="05242E4F"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6EFCF6A6" w14:textId="25F23163"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798F4014" w14:textId="36D4D02B"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r>
      <w:tr w:rsidR="00A2167E" w:rsidRPr="005354FC" w14:paraId="4DF66C15"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41374AB9"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013A7846"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核付金額</w:t>
            </w:r>
          </w:p>
        </w:tc>
        <w:tc>
          <w:tcPr>
            <w:tcW w:w="669" w:type="pct"/>
            <w:tcBorders>
              <w:top w:val="nil"/>
              <w:left w:val="nil"/>
              <w:bottom w:val="single" w:sz="4" w:space="0" w:color="auto"/>
              <w:right w:val="single" w:sz="4" w:space="0" w:color="auto"/>
            </w:tcBorders>
            <w:shd w:val="clear" w:color="auto" w:fill="auto"/>
            <w:noWrap/>
            <w:vAlign w:val="center"/>
            <w:hideMark/>
          </w:tcPr>
          <w:p w14:paraId="3B24B979" w14:textId="24FBFCCE"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0AEC1899" w14:textId="0BDC0DF1"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1E786905" w14:textId="31D60FBC"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0C61AA94" w14:textId="6A4FCD67"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19D9A75D" w14:textId="00EE84B7"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r>
      <w:tr w:rsidR="00A2167E" w:rsidRPr="005354FC" w14:paraId="3D00B65E"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019D3E8B"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087516F8"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平均金額</w:t>
            </w:r>
          </w:p>
        </w:tc>
        <w:tc>
          <w:tcPr>
            <w:tcW w:w="669" w:type="pct"/>
            <w:tcBorders>
              <w:top w:val="nil"/>
              <w:left w:val="nil"/>
              <w:bottom w:val="single" w:sz="4" w:space="0" w:color="auto"/>
              <w:right w:val="single" w:sz="4" w:space="0" w:color="auto"/>
            </w:tcBorders>
            <w:shd w:val="clear" w:color="auto" w:fill="auto"/>
            <w:noWrap/>
            <w:vAlign w:val="center"/>
            <w:hideMark/>
          </w:tcPr>
          <w:p w14:paraId="0EFECB9D" w14:textId="3DF59A36"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5FD608C2" w14:textId="68E5D541"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311ADDF2" w14:textId="47F5AC50"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6EC15870" w14:textId="5840896C"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0A6AC47D" w14:textId="6DFB7B75"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r>
      <w:tr w:rsidR="00A2167E" w:rsidRPr="005354FC" w14:paraId="32DE5CC5" w14:textId="77777777" w:rsidTr="0006500D">
        <w:trPr>
          <w:trHeight w:val="283"/>
          <w:jc w:val="center"/>
        </w:trPr>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ED1A90"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死亡</w:t>
            </w:r>
          </w:p>
          <w:p w14:paraId="5F610E83" w14:textId="12195561"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給付</w:t>
            </w:r>
          </w:p>
        </w:tc>
        <w:tc>
          <w:tcPr>
            <w:tcW w:w="1186" w:type="pct"/>
            <w:tcBorders>
              <w:top w:val="nil"/>
              <w:left w:val="nil"/>
              <w:bottom w:val="single" w:sz="4" w:space="0" w:color="auto"/>
              <w:right w:val="single" w:sz="4" w:space="0" w:color="auto"/>
            </w:tcBorders>
            <w:shd w:val="clear" w:color="auto" w:fill="auto"/>
            <w:noWrap/>
            <w:vAlign w:val="center"/>
            <w:hideMark/>
          </w:tcPr>
          <w:p w14:paraId="297693AE"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申請件數</w:t>
            </w:r>
          </w:p>
        </w:tc>
        <w:tc>
          <w:tcPr>
            <w:tcW w:w="669" w:type="pct"/>
            <w:tcBorders>
              <w:top w:val="nil"/>
              <w:left w:val="nil"/>
              <w:bottom w:val="single" w:sz="4" w:space="0" w:color="auto"/>
              <w:right w:val="single" w:sz="4" w:space="0" w:color="auto"/>
            </w:tcBorders>
            <w:shd w:val="clear" w:color="auto" w:fill="auto"/>
            <w:noWrap/>
            <w:vAlign w:val="center"/>
            <w:hideMark/>
          </w:tcPr>
          <w:p w14:paraId="450C36C1" w14:textId="15AD7866"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009D5AF7" w14:textId="37D64B56"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2FB768D5"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1 </w:t>
            </w:r>
          </w:p>
        </w:tc>
        <w:tc>
          <w:tcPr>
            <w:tcW w:w="669" w:type="pct"/>
            <w:tcBorders>
              <w:top w:val="nil"/>
              <w:left w:val="nil"/>
              <w:bottom w:val="single" w:sz="4" w:space="0" w:color="auto"/>
              <w:right w:val="single" w:sz="4" w:space="0" w:color="auto"/>
            </w:tcBorders>
            <w:shd w:val="clear" w:color="auto" w:fill="auto"/>
            <w:noWrap/>
            <w:vAlign w:val="center"/>
            <w:hideMark/>
          </w:tcPr>
          <w:p w14:paraId="2A3D8893"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 </w:t>
            </w:r>
          </w:p>
        </w:tc>
        <w:tc>
          <w:tcPr>
            <w:tcW w:w="669" w:type="pct"/>
            <w:tcBorders>
              <w:top w:val="nil"/>
              <w:left w:val="nil"/>
              <w:bottom w:val="single" w:sz="4" w:space="0" w:color="auto"/>
              <w:right w:val="single" w:sz="4" w:space="0" w:color="auto"/>
            </w:tcBorders>
            <w:shd w:val="clear" w:color="auto" w:fill="auto"/>
            <w:noWrap/>
            <w:vAlign w:val="center"/>
            <w:hideMark/>
          </w:tcPr>
          <w:p w14:paraId="15AD428A"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3 </w:t>
            </w:r>
          </w:p>
        </w:tc>
      </w:tr>
      <w:tr w:rsidR="00A2167E" w:rsidRPr="005354FC" w14:paraId="72E8088C"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1799CF58"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02B40FAB" w14:textId="77777777" w:rsidR="00A2167E" w:rsidRPr="005354FC" w:rsidRDefault="00A2167E" w:rsidP="00A2167E">
            <w:pPr>
              <w:widowControl/>
              <w:jc w:val="center"/>
              <w:rPr>
                <w:rFonts w:ascii="Times New Roman"/>
                <w:color w:val="000000"/>
                <w:spacing w:val="-20"/>
                <w:kern w:val="0"/>
                <w:sz w:val="28"/>
                <w:szCs w:val="28"/>
              </w:rPr>
            </w:pPr>
            <w:proofErr w:type="gramStart"/>
            <w:r w:rsidRPr="005354FC">
              <w:rPr>
                <w:rFonts w:ascii="Times New Roman"/>
                <w:color w:val="000000"/>
                <w:spacing w:val="-20"/>
                <w:kern w:val="0"/>
                <w:sz w:val="28"/>
                <w:szCs w:val="28"/>
              </w:rPr>
              <w:t>核付件數</w:t>
            </w:r>
            <w:proofErr w:type="gramEnd"/>
          </w:p>
        </w:tc>
        <w:tc>
          <w:tcPr>
            <w:tcW w:w="669" w:type="pct"/>
            <w:tcBorders>
              <w:top w:val="nil"/>
              <w:left w:val="nil"/>
              <w:bottom w:val="single" w:sz="4" w:space="0" w:color="auto"/>
              <w:right w:val="single" w:sz="4" w:space="0" w:color="auto"/>
            </w:tcBorders>
            <w:shd w:val="clear" w:color="auto" w:fill="auto"/>
            <w:noWrap/>
            <w:vAlign w:val="center"/>
            <w:hideMark/>
          </w:tcPr>
          <w:p w14:paraId="50C9C0CA" w14:textId="3C92BF27"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66F5E747" w14:textId="47765F08"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02B67872"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1 </w:t>
            </w:r>
          </w:p>
        </w:tc>
        <w:tc>
          <w:tcPr>
            <w:tcW w:w="669" w:type="pct"/>
            <w:tcBorders>
              <w:top w:val="nil"/>
              <w:left w:val="nil"/>
              <w:bottom w:val="single" w:sz="4" w:space="0" w:color="auto"/>
              <w:right w:val="single" w:sz="4" w:space="0" w:color="auto"/>
            </w:tcBorders>
            <w:shd w:val="clear" w:color="auto" w:fill="auto"/>
            <w:noWrap/>
            <w:vAlign w:val="center"/>
            <w:hideMark/>
          </w:tcPr>
          <w:p w14:paraId="2D37653D"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 </w:t>
            </w:r>
          </w:p>
        </w:tc>
        <w:tc>
          <w:tcPr>
            <w:tcW w:w="669" w:type="pct"/>
            <w:tcBorders>
              <w:top w:val="nil"/>
              <w:left w:val="nil"/>
              <w:bottom w:val="single" w:sz="4" w:space="0" w:color="auto"/>
              <w:right w:val="single" w:sz="4" w:space="0" w:color="auto"/>
            </w:tcBorders>
            <w:shd w:val="clear" w:color="auto" w:fill="auto"/>
            <w:noWrap/>
            <w:vAlign w:val="center"/>
            <w:hideMark/>
          </w:tcPr>
          <w:p w14:paraId="41339500"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3 </w:t>
            </w:r>
          </w:p>
        </w:tc>
      </w:tr>
      <w:tr w:rsidR="00A2167E" w:rsidRPr="005354FC" w14:paraId="142302BE"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4A9CE41C"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7FE7ECBF"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核付金額</w:t>
            </w:r>
          </w:p>
        </w:tc>
        <w:tc>
          <w:tcPr>
            <w:tcW w:w="669" w:type="pct"/>
            <w:tcBorders>
              <w:top w:val="nil"/>
              <w:left w:val="nil"/>
              <w:bottom w:val="single" w:sz="4" w:space="0" w:color="auto"/>
              <w:right w:val="single" w:sz="4" w:space="0" w:color="auto"/>
            </w:tcBorders>
            <w:shd w:val="clear" w:color="auto" w:fill="auto"/>
            <w:noWrap/>
            <w:vAlign w:val="center"/>
            <w:hideMark/>
          </w:tcPr>
          <w:p w14:paraId="7F724EC6" w14:textId="1F2857C5"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5F44F7A4" w14:textId="68ABE6B3"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73DD3633"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274,000 </w:t>
            </w:r>
          </w:p>
        </w:tc>
        <w:tc>
          <w:tcPr>
            <w:tcW w:w="669" w:type="pct"/>
            <w:tcBorders>
              <w:top w:val="nil"/>
              <w:left w:val="nil"/>
              <w:bottom w:val="single" w:sz="4" w:space="0" w:color="auto"/>
              <w:right w:val="single" w:sz="4" w:space="0" w:color="auto"/>
            </w:tcBorders>
            <w:shd w:val="clear" w:color="auto" w:fill="auto"/>
            <w:noWrap/>
            <w:vAlign w:val="center"/>
            <w:hideMark/>
          </w:tcPr>
          <w:p w14:paraId="08754AC0" w14:textId="46467B65"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2,033,390 </w:t>
            </w:r>
          </w:p>
        </w:tc>
        <w:tc>
          <w:tcPr>
            <w:tcW w:w="669" w:type="pct"/>
            <w:tcBorders>
              <w:top w:val="nil"/>
              <w:left w:val="nil"/>
              <w:bottom w:val="single" w:sz="4" w:space="0" w:color="auto"/>
              <w:right w:val="single" w:sz="4" w:space="0" w:color="auto"/>
            </w:tcBorders>
            <w:shd w:val="clear" w:color="auto" w:fill="auto"/>
            <w:noWrap/>
            <w:vAlign w:val="center"/>
            <w:hideMark/>
          </w:tcPr>
          <w:p w14:paraId="16C163EC" w14:textId="18F8A098"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2,307,390 </w:t>
            </w:r>
          </w:p>
        </w:tc>
      </w:tr>
      <w:tr w:rsidR="00A2167E" w:rsidRPr="005354FC" w14:paraId="0E280171" w14:textId="77777777" w:rsidTr="0006500D">
        <w:trPr>
          <w:trHeight w:val="283"/>
          <w:jc w:val="center"/>
        </w:trPr>
        <w:tc>
          <w:tcPr>
            <w:tcW w:w="469" w:type="pct"/>
            <w:vMerge/>
            <w:tcBorders>
              <w:top w:val="nil"/>
              <w:left w:val="single" w:sz="4" w:space="0" w:color="auto"/>
              <w:bottom w:val="single" w:sz="4" w:space="0" w:color="000000"/>
              <w:right w:val="single" w:sz="4" w:space="0" w:color="auto"/>
            </w:tcBorders>
            <w:vAlign w:val="center"/>
            <w:hideMark/>
          </w:tcPr>
          <w:p w14:paraId="1E2CFABB" w14:textId="77777777" w:rsidR="00A2167E" w:rsidRPr="005354FC" w:rsidRDefault="00A2167E" w:rsidP="00A2167E">
            <w:pPr>
              <w:widowControl/>
              <w:jc w:val="center"/>
              <w:rPr>
                <w:rFonts w:ascii="Times New Roman"/>
                <w:color w:val="000000"/>
                <w:spacing w:val="-20"/>
                <w:kern w:val="0"/>
                <w:sz w:val="28"/>
                <w:szCs w:val="28"/>
              </w:rPr>
            </w:pPr>
          </w:p>
        </w:tc>
        <w:tc>
          <w:tcPr>
            <w:tcW w:w="1186" w:type="pct"/>
            <w:tcBorders>
              <w:top w:val="nil"/>
              <w:left w:val="nil"/>
              <w:bottom w:val="single" w:sz="4" w:space="0" w:color="auto"/>
              <w:right w:val="single" w:sz="4" w:space="0" w:color="auto"/>
            </w:tcBorders>
            <w:shd w:val="clear" w:color="auto" w:fill="auto"/>
            <w:noWrap/>
            <w:vAlign w:val="center"/>
            <w:hideMark/>
          </w:tcPr>
          <w:p w14:paraId="3E9BAB41" w14:textId="77777777" w:rsidR="00A2167E" w:rsidRPr="005354FC" w:rsidRDefault="00A2167E" w:rsidP="00A2167E">
            <w:pPr>
              <w:widowControl/>
              <w:jc w:val="center"/>
              <w:rPr>
                <w:rFonts w:ascii="Times New Roman"/>
                <w:color w:val="000000"/>
                <w:spacing w:val="-20"/>
                <w:kern w:val="0"/>
                <w:sz w:val="28"/>
                <w:szCs w:val="28"/>
              </w:rPr>
            </w:pPr>
            <w:r w:rsidRPr="005354FC">
              <w:rPr>
                <w:rFonts w:ascii="Times New Roman"/>
                <w:color w:val="000000"/>
                <w:spacing w:val="-20"/>
                <w:kern w:val="0"/>
                <w:sz w:val="28"/>
                <w:szCs w:val="28"/>
              </w:rPr>
              <w:t>平均金額</w:t>
            </w:r>
          </w:p>
        </w:tc>
        <w:tc>
          <w:tcPr>
            <w:tcW w:w="669" w:type="pct"/>
            <w:tcBorders>
              <w:top w:val="nil"/>
              <w:left w:val="nil"/>
              <w:bottom w:val="single" w:sz="4" w:space="0" w:color="auto"/>
              <w:right w:val="single" w:sz="4" w:space="0" w:color="auto"/>
            </w:tcBorders>
            <w:shd w:val="clear" w:color="auto" w:fill="auto"/>
            <w:noWrap/>
            <w:vAlign w:val="center"/>
            <w:hideMark/>
          </w:tcPr>
          <w:p w14:paraId="7505B5DA" w14:textId="697FB09A"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771E52D8" w14:textId="115D605D" w:rsidR="00A2167E" w:rsidRPr="005354FC" w:rsidRDefault="00A2167E" w:rsidP="00A2167E">
            <w:pPr>
              <w:widowControl/>
              <w:ind w:leftChars="-2" w:hangingChars="3" w:hanging="7"/>
              <w:jc w:val="center"/>
              <w:rPr>
                <w:rFonts w:ascii="Times New Roman"/>
                <w:color w:val="000000"/>
                <w:spacing w:val="-34"/>
                <w:kern w:val="0"/>
                <w:sz w:val="28"/>
                <w:szCs w:val="28"/>
              </w:rPr>
            </w:pPr>
            <w:r w:rsidRPr="005354FC">
              <w:rPr>
                <w:rFonts w:ascii="Times New Roman"/>
                <w:color w:val="000000"/>
                <w:spacing w:val="-34"/>
                <w:kern w:val="0"/>
                <w:sz w:val="28"/>
                <w:szCs w:val="28"/>
              </w:rPr>
              <w:t>-</w:t>
            </w:r>
          </w:p>
        </w:tc>
        <w:tc>
          <w:tcPr>
            <w:tcW w:w="669" w:type="pct"/>
            <w:tcBorders>
              <w:top w:val="nil"/>
              <w:left w:val="nil"/>
              <w:bottom w:val="single" w:sz="4" w:space="0" w:color="auto"/>
              <w:right w:val="single" w:sz="4" w:space="0" w:color="auto"/>
            </w:tcBorders>
            <w:shd w:val="clear" w:color="auto" w:fill="auto"/>
            <w:noWrap/>
            <w:vAlign w:val="center"/>
            <w:hideMark/>
          </w:tcPr>
          <w:p w14:paraId="615D22FA"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274,000 </w:t>
            </w:r>
          </w:p>
        </w:tc>
        <w:tc>
          <w:tcPr>
            <w:tcW w:w="669" w:type="pct"/>
            <w:tcBorders>
              <w:top w:val="nil"/>
              <w:left w:val="nil"/>
              <w:bottom w:val="single" w:sz="4" w:space="0" w:color="auto"/>
              <w:right w:val="single" w:sz="4" w:space="0" w:color="auto"/>
            </w:tcBorders>
            <w:shd w:val="clear" w:color="auto" w:fill="auto"/>
            <w:noWrap/>
            <w:vAlign w:val="center"/>
            <w:hideMark/>
          </w:tcPr>
          <w:p w14:paraId="4D13AA0F" w14:textId="1535A4F6"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1,016,695 </w:t>
            </w:r>
          </w:p>
        </w:tc>
        <w:tc>
          <w:tcPr>
            <w:tcW w:w="669" w:type="pct"/>
            <w:tcBorders>
              <w:top w:val="nil"/>
              <w:left w:val="nil"/>
              <w:bottom w:val="single" w:sz="4" w:space="0" w:color="auto"/>
              <w:right w:val="single" w:sz="4" w:space="0" w:color="auto"/>
            </w:tcBorders>
            <w:shd w:val="clear" w:color="auto" w:fill="auto"/>
            <w:noWrap/>
            <w:vAlign w:val="center"/>
            <w:hideMark/>
          </w:tcPr>
          <w:p w14:paraId="066FE81B" w14:textId="77777777" w:rsidR="00A2167E" w:rsidRPr="005354FC" w:rsidRDefault="00A2167E" w:rsidP="00F3651F">
            <w:pPr>
              <w:widowControl/>
              <w:ind w:leftChars="-2" w:rightChars="12" w:right="41" w:hangingChars="3" w:hanging="7"/>
              <w:jc w:val="right"/>
              <w:rPr>
                <w:rFonts w:ascii="Times New Roman"/>
                <w:color w:val="000000"/>
                <w:spacing w:val="-34"/>
                <w:kern w:val="0"/>
                <w:sz w:val="28"/>
                <w:szCs w:val="28"/>
              </w:rPr>
            </w:pPr>
            <w:r w:rsidRPr="005354FC">
              <w:rPr>
                <w:rFonts w:ascii="Times New Roman"/>
                <w:color w:val="000000"/>
                <w:spacing w:val="-34"/>
                <w:kern w:val="0"/>
                <w:sz w:val="28"/>
                <w:szCs w:val="28"/>
              </w:rPr>
              <w:t xml:space="preserve"> 769,130 </w:t>
            </w:r>
          </w:p>
        </w:tc>
      </w:tr>
    </w:tbl>
    <w:p w14:paraId="3D981CCC" w14:textId="3DF0BF6C" w:rsidR="0078568A" w:rsidRPr="005354FC" w:rsidRDefault="00A2167E" w:rsidP="00A2167E">
      <w:pPr>
        <w:pStyle w:val="afa"/>
        <w:adjustRightInd w:val="0"/>
        <w:snapToGrid w:val="0"/>
        <w:spacing w:line="340" w:lineRule="exact"/>
        <w:ind w:leftChars="-139" w:left="279" w:rightChars="-140" w:right="-476" w:hangingChars="289" w:hanging="752"/>
        <w:rPr>
          <w:rFonts w:ascii="Times New Roman"/>
          <w:sz w:val="24"/>
        </w:rPr>
      </w:pPr>
      <w:r w:rsidRPr="005354FC">
        <w:rPr>
          <w:rFonts w:ascii="Times New Roman"/>
          <w:sz w:val="24"/>
        </w:rPr>
        <w:t>備註：申請件數依受理年度區分，核</w:t>
      </w:r>
      <w:proofErr w:type="gramStart"/>
      <w:r w:rsidRPr="005354FC">
        <w:rPr>
          <w:rFonts w:ascii="Times New Roman"/>
          <w:sz w:val="24"/>
        </w:rPr>
        <w:t>付件數依核</w:t>
      </w:r>
      <w:proofErr w:type="gramEnd"/>
      <w:r w:rsidRPr="005354FC">
        <w:rPr>
          <w:rFonts w:ascii="Times New Roman"/>
          <w:sz w:val="24"/>
        </w:rPr>
        <w:t>付年度區分；申請</w:t>
      </w:r>
      <w:proofErr w:type="gramStart"/>
      <w:r w:rsidRPr="005354FC">
        <w:rPr>
          <w:rFonts w:ascii="Times New Roman"/>
          <w:sz w:val="24"/>
        </w:rPr>
        <w:t>件數含尚在審查中件</w:t>
      </w:r>
      <w:proofErr w:type="gramEnd"/>
      <w:r w:rsidRPr="005354FC">
        <w:rPr>
          <w:rFonts w:ascii="Times New Roman"/>
          <w:sz w:val="24"/>
        </w:rPr>
        <w:t>數</w:t>
      </w:r>
      <w:r w:rsidRPr="005354FC">
        <w:rPr>
          <w:rFonts w:ascii="Times New Roman"/>
          <w:sz w:val="24"/>
        </w:rPr>
        <w:t>379</w:t>
      </w:r>
      <w:r w:rsidRPr="005354FC">
        <w:rPr>
          <w:rFonts w:ascii="Times New Roman"/>
          <w:sz w:val="24"/>
        </w:rPr>
        <w:t>件，受理至核付之平均工作日數為</w:t>
      </w:r>
      <w:r w:rsidRPr="005354FC">
        <w:rPr>
          <w:rFonts w:ascii="Times New Roman"/>
          <w:sz w:val="24"/>
        </w:rPr>
        <w:t>81.67</w:t>
      </w:r>
      <w:r w:rsidRPr="005354FC">
        <w:rPr>
          <w:rFonts w:ascii="Times New Roman"/>
          <w:sz w:val="24"/>
        </w:rPr>
        <w:t>日。</w:t>
      </w:r>
    </w:p>
    <w:p w14:paraId="4CC0BC7B" w14:textId="77777777" w:rsidR="00A2167E" w:rsidRPr="005354FC" w:rsidRDefault="00A2167E" w:rsidP="00A2167E">
      <w:pPr>
        <w:pStyle w:val="afa"/>
        <w:adjustRightInd w:val="0"/>
        <w:snapToGrid w:val="0"/>
        <w:spacing w:line="340" w:lineRule="exact"/>
        <w:ind w:leftChars="-139" w:left="279" w:rightChars="-140" w:right="-476" w:hangingChars="289" w:hanging="752"/>
        <w:rPr>
          <w:rFonts w:ascii="Times New Roman"/>
          <w:sz w:val="24"/>
        </w:rPr>
      </w:pPr>
      <w:r w:rsidRPr="005354FC">
        <w:rPr>
          <w:rFonts w:ascii="Times New Roman"/>
          <w:sz w:val="24"/>
        </w:rPr>
        <w:t>資料來源：勞保局</w:t>
      </w:r>
    </w:p>
    <w:p w14:paraId="3FC9C0DA" w14:textId="3713E077" w:rsidR="00B50F7E" w:rsidRPr="005354FC" w:rsidRDefault="00B50F7E" w:rsidP="00513779">
      <w:pPr>
        <w:widowControl/>
        <w:overflowPunct/>
        <w:autoSpaceDE/>
        <w:autoSpaceDN/>
        <w:ind w:leftChars="-4" w:left="1038" w:hangingChars="309" w:hanging="1052"/>
        <w:jc w:val="left"/>
        <w:rPr>
          <w:rFonts w:ascii="Times New Roman"/>
          <w:b/>
        </w:rPr>
      </w:pPr>
    </w:p>
    <w:p w14:paraId="48366882" w14:textId="08EEBC6C" w:rsidR="005A44AB" w:rsidRPr="00A84E53" w:rsidRDefault="005A44AB" w:rsidP="005A44AB">
      <w:pPr>
        <w:numPr>
          <w:ilvl w:val="1"/>
          <w:numId w:val="1"/>
        </w:numPr>
        <w:tabs>
          <w:tab w:val="num" w:pos="360"/>
        </w:tabs>
        <w:kinsoku w:val="0"/>
        <w:overflowPunct/>
        <w:autoSpaceDE/>
        <w:autoSpaceDN/>
        <w:ind w:left="993" w:hanging="697"/>
        <w:outlineLvl w:val="1"/>
        <w:rPr>
          <w:rFonts w:ascii="Times New Roman"/>
          <w:b/>
        </w:rPr>
      </w:pPr>
      <w:r w:rsidRPr="005354FC">
        <w:rPr>
          <w:rFonts w:ascii="Times New Roman"/>
          <w:b/>
        </w:rPr>
        <w:t>本案證人</w:t>
      </w:r>
      <w:r w:rsidR="004E0E5B" w:rsidRPr="00A84E53">
        <w:rPr>
          <w:rFonts w:ascii="Times New Roman" w:hint="eastAsia"/>
          <w:b/>
        </w:rPr>
        <w:t>證詞</w:t>
      </w:r>
    </w:p>
    <w:p w14:paraId="38F73AD2" w14:textId="4502BE37" w:rsidR="005A44AB" w:rsidRPr="00A84E53" w:rsidRDefault="008D6DC6" w:rsidP="0068504B">
      <w:pPr>
        <w:kinsoku w:val="0"/>
        <w:overflowPunct/>
        <w:autoSpaceDE/>
        <w:autoSpaceDN/>
        <w:ind w:left="993"/>
        <w:outlineLvl w:val="1"/>
        <w:rPr>
          <w:rFonts w:ascii="Times New Roman"/>
        </w:rPr>
      </w:pPr>
      <w:r w:rsidRPr="00A84E53">
        <w:rPr>
          <w:rFonts w:ascii="Times New Roman"/>
        </w:rPr>
        <w:t xml:space="preserve">   </w:t>
      </w:r>
      <w:r w:rsidRPr="00A84E53">
        <w:rPr>
          <w:rFonts w:ascii="Times New Roman"/>
        </w:rPr>
        <w:t>為進一步瞭解</w:t>
      </w:r>
      <w:proofErr w:type="gramStart"/>
      <w:r w:rsidRPr="00A84E53">
        <w:rPr>
          <w:rFonts w:ascii="Times New Roman"/>
        </w:rPr>
        <w:t>醫</w:t>
      </w:r>
      <w:proofErr w:type="gramEnd"/>
      <w:r w:rsidRPr="00A84E53">
        <w:rPr>
          <w:rFonts w:ascii="Times New Roman"/>
        </w:rPr>
        <w:t>事人員依</w:t>
      </w:r>
      <w:r w:rsidR="00CD69B2" w:rsidRPr="00A84E53">
        <w:rPr>
          <w:rFonts w:ascii="Times New Roman"/>
        </w:rPr>
        <w:t>《補助辦法》</w:t>
      </w:r>
      <w:r w:rsidRPr="00A84E53">
        <w:rPr>
          <w:rFonts w:ascii="Times New Roman"/>
        </w:rPr>
        <w:t>申請補助之實際情形，</w:t>
      </w:r>
      <w:r w:rsidR="0068504B" w:rsidRPr="00A84E53">
        <w:rPr>
          <w:rFonts w:ascii="Times New Roman"/>
        </w:rPr>
        <w:t>本院</w:t>
      </w:r>
      <w:r w:rsidR="004E0E5B" w:rsidRPr="00A84E53">
        <w:rPr>
          <w:rFonts w:ascii="Times New Roman" w:hint="eastAsia"/>
        </w:rPr>
        <w:t>通知證人</w:t>
      </w:r>
      <w:r w:rsidR="0068504B" w:rsidRPr="00A84E53">
        <w:rPr>
          <w:rFonts w:ascii="Times New Roman"/>
        </w:rPr>
        <w:t>於</w:t>
      </w:r>
      <w:r w:rsidR="0068504B" w:rsidRPr="00A84E53">
        <w:rPr>
          <w:rFonts w:ascii="Times New Roman"/>
        </w:rPr>
        <w:t>112</w:t>
      </w:r>
      <w:r w:rsidR="0068504B" w:rsidRPr="00A84E53">
        <w:rPr>
          <w:rFonts w:ascii="Times New Roman"/>
        </w:rPr>
        <w:t>年</w:t>
      </w:r>
      <w:r w:rsidRPr="00A84E53">
        <w:rPr>
          <w:rFonts w:ascii="Times New Roman"/>
        </w:rPr>
        <w:t>8</w:t>
      </w:r>
      <w:r w:rsidR="0068504B" w:rsidRPr="00A84E53">
        <w:rPr>
          <w:rFonts w:ascii="Times New Roman"/>
        </w:rPr>
        <w:t>月</w:t>
      </w:r>
      <w:r w:rsidRPr="00A84E53">
        <w:rPr>
          <w:rFonts w:ascii="Times New Roman"/>
        </w:rPr>
        <w:t>28</w:t>
      </w:r>
      <w:r w:rsidR="0068504B" w:rsidRPr="00A84E53">
        <w:rPr>
          <w:rFonts w:ascii="Times New Roman"/>
        </w:rPr>
        <w:t>日</w:t>
      </w:r>
      <w:r w:rsidR="004E0E5B" w:rsidRPr="00A84E53">
        <w:rPr>
          <w:rFonts w:ascii="Times New Roman" w:hint="eastAsia"/>
        </w:rPr>
        <w:t>到院作證</w:t>
      </w:r>
      <w:r w:rsidR="0068504B" w:rsidRPr="00A84E53">
        <w:rPr>
          <w:rFonts w:ascii="Times New Roman"/>
        </w:rPr>
        <w:t>。</w:t>
      </w:r>
      <w:r w:rsidRPr="00A84E53">
        <w:rPr>
          <w:rFonts w:ascii="Times New Roman"/>
        </w:rPr>
        <w:t>茲將證人</w:t>
      </w:r>
      <w:r w:rsidR="004E0E5B" w:rsidRPr="00A84E53">
        <w:rPr>
          <w:rFonts w:ascii="Times New Roman" w:hint="eastAsia"/>
        </w:rPr>
        <w:t>證詞摘錄</w:t>
      </w:r>
      <w:r w:rsidRPr="00A84E53">
        <w:rPr>
          <w:rFonts w:ascii="Times New Roman"/>
        </w:rPr>
        <w:t>如下</w:t>
      </w:r>
      <w:r w:rsidR="0068504B" w:rsidRPr="00A84E53">
        <w:rPr>
          <w:rFonts w:ascii="Times New Roman"/>
        </w:rPr>
        <w:t>：</w:t>
      </w:r>
    </w:p>
    <w:p w14:paraId="365B5DC3" w14:textId="5C994282" w:rsidR="008D6DC6" w:rsidRPr="00A5447D" w:rsidRDefault="0003677D" w:rsidP="008D6DC6">
      <w:pPr>
        <w:pStyle w:val="3"/>
        <w:ind w:left="1957" w:hanging="1299"/>
        <w:rPr>
          <w:rFonts w:ascii="Times New Roman" w:hAnsi="Times New Roman"/>
        </w:rPr>
      </w:pPr>
      <w:r w:rsidRPr="00A5447D">
        <w:rPr>
          <w:rFonts w:ascii="Times New Roman" w:hAnsi="Times New Roman" w:hint="eastAsia"/>
        </w:rPr>
        <w:t>證人甲</w:t>
      </w:r>
    </w:p>
    <w:p w14:paraId="665581A8" w14:textId="77777777" w:rsidR="00C17735" w:rsidRPr="00A5447D" w:rsidRDefault="00C17735" w:rsidP="00C17735">
      <w:pPr>
        <w:pStyle w:val="4"/>
        <w:rPr>
          <w:rFonts w:ascii="Times New Roman" w:hAnsi="Times New Roman"/>
        </w:rPr>
      </w:pPr>
      <w:r w:rsidRPr="00A5447D">
        <w:rPr>
          <w:rFonts w:ascii="Times New Roman" w:hAnsi="Times New Roman"/>
        </w:rPr>
        <w:t>92</w:t>
      </w:r>
      <w:r w:rsidRPr="00A5447D">
        <w:rPr>
          <w:rFonts w:ascii="Times New Roman" w:hAnsi="Times New Roman"/>
        </w:rPr>
        <w:t>年有參與到</w:t>
      </w:r>
      <w:r w:rsidRPr="00A5447D">
        <w:rPr>
          <w:rFonts w:ascii="Times New Roman" w:hAnsi="Times New Roman"/>
        </w:rPr>
        <w:t>SARS</w:t>
      </w:r>
      <w:r w:rsidRPr="00A5447D">
        <w:rPr>
          <w:rFonts w:ascii="Times New Roman" w:hAnsi="Times New Roman"/>
        </w:rPr>
        <w:t>當時的防疫工作。</w:t>
      </w:r>
      <w:r w:rsidRPr="00A5447D">
        <w:rPr>
          <w:rFonts w:ascii="Times New Roman" w:hAnsi="Times New Roman"/>
        </w:rPr>
        <w:t>111</w:t>
      </w:r>
      <w:r w:rsidRPr="00A5447D">
        <w:rPr>
          <w:rFonts w:ascii="Times New Roman" w:hAnsi="Times New Roman"/>
        </w:rPr>
        <w:t>年</w:t>
      </w:r>
      <w:r w:rsidRPr="00A5447D">
        <w:rPr>
          <w:rFonts w:ascii="Times New Roman" w:hAnsi="Times New Roman"/>
        </w:rPr>
        <w:t>5</w:t>
      </w:r>
      <w:r w:rsidRPr="00A5447D">
        <w:rPr>
          <w:rFonts w:ascii="Times New Roman" w:hAnsi="Times New Roman"/>
        </w:rPr>
        <w:t>月醫護人員即便確診，也要繼續工作，因為第一線醫護人員幾乎全部都染</w:t>
      </w:r>
      <w:proofErr w:type="gramStart"/>
      <w:r w:rsidRPr="00A5447D">
        <w:rPr>
          <w:rFonts w:ascii="Times New Roman" w:hAnsi="Times New Roman"/>
        </w:rPr>
        <w:t>疫</w:t>
      </w:r>
      <w:proofErr w:type="gramEnd"/>
      <w:r w:rsidRPr="00A5447D">
        <w:rPr>
          <w:rFonts w:ascii="Times New Roman" w:hAnsi="Times New Roman"/>
        </w:rPr>
        <w:t>。</w:t>
      </w:r>
    </w:p>
    <w:p w14:paraId="795BF82C" w14:textId="77777777" w:rsidR="00C17735" w:rsidRDefault="00C17735" w:rsidP="00C17735">
      <w:pPr>
        <w:pStyle w:val="4"/>
        <w:rPr>
          <w:rFonts w:ascii="Times New Roman" w:hAnsi="Times New Roman"/>
        </w:rPr>
      </w:pPr>
      <w:r w:rsidRPr="00A5447D">
        <w:rPr>
          <w:rFonts w:ascii="Times New Roman" w:hAnsi="Times New Roman"/>
        </w:rPr>
        <w:t>1</w:t>
      </w:r>
      <w:r w:rsidRPr="00503191">
        <w:rPr>
          <w:rFonts w:ascii="Times New Roman" w:hAnsi="Times New Roman"/>
        </w:rPr>
        <w:t>11</w:t>
      </w:r>
      <w:r w:rsidRPr="00503191">
        <w:rPr>
          <w:rFonts w:ascii="Times New Roman" w:hAnsi="Times New Roman"/>
        </w:rPr>
        <w:t>年</w:t>
      </w:r>
      <w:r w:rsidRPr="00503191">
        <w:rPr>
          <w:rFonts w:ascii="Times New Roman" w:hAnsi="Times New Roman"/>
        </w:rPr>
        <w:t>4</w:t>
      </w:r>
      <w:r w:rsidRPr="00503191">
        <w:rPr>
          <w:rFonts w:ascii="Times New Roman" w:hAnsi="Times New Roman"/>
        </w:rPr>
        <w:t>月確診，</w:t>
      </w:r>
      <w:r w:rsidRPr="00503191">
        <w:rPr>
          <w:rFonts w:ascii="Times New Roman" w:hAnsi="Times New Roman" w:hint="eastAsia"/>
        </w:rPr>
        <w:t>住院</w:t>
      </w:r>
      <w:r w:rsidRPr="00503191">
        <w:rPr>
          <w:rFonts w:ascii="Times New Roman" w:hAnsi="Times New Roman" w:hint="eastAsia"/>
        </w:rPr>
        <w:t>2</w:t>
      </w:r>
      <w:r w:rsidRPr="00503191">
        <w:rPr>
          <w:rFonts w:ascii="Times New Roman" w:hAnsi="Times New Roman"/>
        </w:rPr>
        <w:t>7</w:t>
      </w:r>
      <w:r w:rsidRPr="00503191">
        <w:rPr>
          <w:rFonts w:ascii="Times New Roman" w:hAnsi="Times New Roman" w:hint="eastAsia"/>
        </w:rPr>
        <w:t>天，為</w:t>
      </w:r>
      <w:r w:rsidRPr="00503191">
        <w:rPr>
          <w:rFonts w:ascii="Times New Roman" w:hAnsi="Times New Roman"/>
        </w:rPr>
        <w:t>中重症</w:t>
      </w:r>
      <w:r w:rsidRPr="00503191">
        <w:rPr>
          <w:rFonts w:ascii="Times New Roman" w:hAnsi="Times New Roman" w:hint="eastAsia"/>
        </w:rPr>
        <w:t>患者</w:t>
      </w:r>
      <w:r w:rsidRPr="00503191">
        <w:rPr>
          <w:rFonts w:ascii="Times New Roman" w:hAnsi="Times New Roman"/>
        </w:rPr>
        <w:t>，有低體溫、低血氧的症狀，中間併發血管炎，瑞德西韋</w:t>
      </w:r>
      <w:r w:rsidRPr="00503191">
        <w:rPr>
          <w:rFonts w:ascii="Times New Roman" w:hAnsi="Times New Roman" w:hint="eastAsia"/>
        </w:rPr>
        <w:t>治療未有療</w:t>
      </w:r>
      <w:r w:rsidRPr="00503191">
        <w:rPr>
          <w:rFonts w:ascii="Times New Roman" w:hAnsi="Times New Roman"/>
        </w:rPr>
        <w:t>效，</w:t>
      </w:r>
      <w:r w:rsidRPr="00503191">
        <w:rPr>
          <w:rFonts w:ascii="Times New Roman" w:hAnsi="Times New Roman" w:hint="eastAsia"/>
        </w:rPr>
        <w:t>住院</w:t>
      </w:r>
      <w:r w:rsidRPr="00503191">
        <w:rPr>
          <w:rFonts w:ascii="Times New Roman" w:hAnsi="Times New Roman"/>
        </w:rPr>
        <w:t>第</w:t>
      </w:r>
      <w:r w:rsidRPr="00503191">
        <w:rPr>
          <w:rFonts w:ascii="Times New Roman" w:hAnsi="Times New Roman" w:hint="eastAsia"/>
        </w:rPr>
        <w:t>二星期</w:t>
      </w:r>
      <w:r w:rsidRPr="00503191">
        <w:rPr>
          <w:rFonts w:ascii="Times New Roman" w:hAnsi="Times New Roman"/>
        </w:rPr>
        <w:t>出現細胞風暴，引發敗血症</w:t>
      </w:r>
      <w:r w:rsidRPr="00503191">
        <w:rPr>
          <w:rFonts w:ascii="Times New Roman" w:hAnsi="Times New Roman" w:hint="eastAsia"/>
        </w:rPr>
        <w:t>，</w:t>
      </w:r>
      <w:r w:rsidRPr="00503191">
        <w:rPr>
          <w:rFonts w:ascii="Times New Roman" w:hAnsi="Times New Roman"/>
        </w:rPr>
        <w:t>現在持續治療中</w:t>
      </w:r>
      <w:r w:rsidRPr="00503191">
        <w:rPr>
          <w:rFonts w:ascii="Times New Roman" w:hAnsi="Times New Roman" w:hint="eastAsia"/>
        </w:rPr>
        <w:t>，</w:t>
      </w:r>
      <w:proofErr w:type="gramStart"/>
      <w:r w:rsidRPr="00503191">
        <w:rPr>
          <w:rFonts w:ascii="Times New Roman" w:hAnsi="Times New Roman" w:hint="eastAsia"/>
        </w:rPr>
        <w:t>且</w:t>
      </w:r>
      <w:r w:rsidRPr="00503191">
        <w:rPr>
          <w:rFonts w:ascii="Times New Roman" w:hAnsi="Times New Roman"/>
        </w:rPr>
        <w:t>確診</w:t>
      </w:r>
      <w:proofErr w:type="gramEnd"/>
      <w:r w:rsidRPr="00503191">
        <w:rPr>
          <w:rFonts w:ascii="Times New Roman" w:hAnsi="Times New Roman"/>
        </w:rPr>
        <w:t>後因聲帶</w:t>
      </w:r>
      <w:r w:rsidRPr="00503191">
        <w:rPr>
          <w:rFonts w:ascii="Times New Roman" w:hAnsi="Times New Roman"/>
        </w:rPr>
        <w:lastRenderedPageBreak/>
        <w:t>受傷</w:t>
      </w:r>
      <w:r w:rsidRPr="00503191">
        <w:rPr>
          <w:rFonts w:ascii="Times New Roman" w:hAnsi="Times New Roman" w:hint="eastAsia"/>
        </w:rPr>
        <w:t>無法說</w:t>
      </w:r>
      <w:r w:rsidRPr="00503191">
        <w:rPr>
          <w:rFonts w:ascii="Times New Roman" w:hAnsi="Times New Roman"/>
        </w:rPr>
        <w:t>話，</w:t>
      </w:r>
      <w:r w:rsidRPr="00503191">
        <w:rPr>
          <w:rFonts w:ascii="Times New Roman" w:hAnsi="Times New Roman" w:hint="eastAsia"/>
        </w:rPr>
        <w:t>經</w:t>
      </w:r>
      <w:r w:rsidRPr="00503191">
        <w:rPr>
          <w:rFonts w:ascii="Times New Roman" w:hAnsi="Times New Roman"/>
        </w:rPr>
        <w:t>開刀才恢復</w:t>
      </w:r>
      <w:r w:rsidRPr="00503191">
        <w:rPr>
          <w:rFonts w:ascii="Times New Roman" w:hAnsi="Times New Roman" w:hint="eastAsia"/>
        </w:rPr>
        <w:t>，只獲得</w:t>
      </w:r>
      <w:r>
        <w:rPr>
          <w:rFonts w:ascii="Times New Roman" w:hAnsi="Times New Roman" w:hint="eastAsia"/>
        </w:rPr>
        <w:t>○</w:t>
      </w:r>
      <w:r w:rsidRPr="00503191">
        <w:rPr>
          <w:rFonts w:ascii="Times New Roman" w:hAnsi="Times New Roman"/>
        </w:rPr>
        <w:t>元</w:t>
      </w:r>
      <w:r w:rsidRPr="00503191">
        <w:rPr>
          <w:rFonts w:ascii="Times New Roman" w:hAnsi="Times New Roman" w:hint="eastAsia"/>
        </w:rPr>
        <w:t>補助，因此感到</w:t>
      </w:r>
      <w:r w:rsidRPr="00503191">
        <w:rPr>
          <w:rFonts w:ascii="Times New Roman" w:hAnsi="Times New Roman"/>
        </w:rPr>
        <w:t>詫異</w:t>
      </w:r>
      <w:r w:rsidRPr="00503191">
        <w:rPr>
          <w:rFonts w:ascii="Times New Roman" w:hAnsi="Times New Roman" w:hint="eastAsia"/>
        </w:rPr>
        <w:t>。之後又因</w:t>
      </w:r>
      <w:r w:rsidRPr="00503191">
        <w:rPr>
          <w:rFonts w:ascii="Times New Roman" w:hAnsi="Times New Roman"/>
        </w:rPr>
        <w:t>COVID-19</w:t>
      </w:r>
      <w:r w:rsidRPr="00503191">
        <w:rPr>
          <w:rFonts w:ascii="Times New Roman" w:hAnsi="Times New Roman"/>
        </w:rPr>
        <w:t>引起血管炎，住院</w:t>
      </w:r>
      <w:r w:rsidRPr="00503191">
        <w:rPr>
          <w:rFonts w:ascii="Times New Roman" w:hAnsi="Times New Roman"/>
        </w:rPr>
        <w:t>14</w:t>
      </w:r>
      <w:r w:rsidRPr="00503191">
        <w:rPr>
          <w:rFonts w:ascii="Times New Roman" w:hAnsi="Times New Roman"/>
        </w:rPr>
        <w:t>天，</w:t>
      </w:r>
      <w:proofErr w:type="gramStart"/>
      <w:r w:rsidRPr="00503191">
        <w:rPr>
          <w:rFonts w:ascii="Times New Roman" w:hAnsi="Times New Roman" w:hint="eastAsia"/>
        </w:rPr>
        <w:t>但衛福部審</w:t>
      </w:r>
      <w:proofErr w:type="gramEnd"/>
      <w:r w:rsidRPr="00503191">
        <w:rPr>
          <w:rFonts w:ascii="Times New Roman" w:hAnsi="Times New Roman" w:hint="eastAsia"/>
        </w:rPr>
        <w:t>認此次住院與</w:t>
      </w:r>
      <w:r w:rsidRPr="00503191">
        <w:rPr>
          <w:rFonts w:ascii="Times New Roman" w:hAnsi="Times New Roman"/>
        </w:rPr>
        <w:t>COVID-19</w:t>
      </w:r>
      <w:r w:rsidRPr="00503191">
        <w:rPr>
          <w:rFonts w:ascii="Times New Roman" w:hAnsi="Times New Roman"/>
        </w:rPr>
        <w:t>沒關係而無法</w:t>
      </w:r>
      <w:r w:rsidRPr="00503191">
        <w:rPr>
          <w:rFonts w:ascii="Times New Roman" w:hAnsi="Times New Roman" w:hint="eastAsia"/>
        </w:rPr>
        <w:t>獲得</w:t>
      </w:r>
      <w:r w:rsidRPr="00503191">
        <w:rPr>
          <w:rFonts w:ascii="Times New Roman" w:hAnsi="Times New Roman"/>
        </w:rPr>
        <w:t>補助</w:t>
      </w:r>
      <w:r w:rsidRPr="00503191">
        <w:rPr>
          <w:rFonts w:ascii="Times New Roman" w:hAnsi="Times New Roman" w:hint="eastAsia"/>
        </w:rPr>
        <w:t>。</w:t>
      </w:r>
    </w:p>
    <w:p w14:paraId="584CB0A3" w14:textId="77777777" w:rsidR="00C17735" w:rsidRPr="00A5447D" w:rsidRDefault="00C17735" w:rsidP="00C17735">
      <w:pPr>
        <w:pStyle w:val="4"/>
        <w:rPr>
          <w:rFonts w:ascii="Times New Roman" w:hAnsi="Times New Roman"/>
        </w:rPr>
      </w:pPr>
      <w:r w:rsidRPr="00A5447D">
        <w:rPr>
          <w:rFonts w:ascii="Times New Roman" w:hAnsi="Times New Roman"/>
        </w:rPr>
        <w:t>幾乎第一線的醫護人員全都確診</w:t>
      </w:r>
      <w:r w:rsidRPr="00A5447D">
        <w:rPr>
          <w:rFonts w:ascii="Times New Roman" w:hAnsi="Times New Roman"/>
        </w:rPr>
        <w:t>COVID-19</w:t>
      </w:r>
      <w:r w:rsidRPr="00A5447D">
        <w:rPr>
          <w:rFonts w:ascii="Times New Roman" w:hAnsi="Times New Roman"/>
        </w:rPr>
        <w:t>，到底誰才能拿到這個補助？。我到現在還在回診</w:t>
      </w:r>
      <w:r w:rsidRPr="00A5447D">
        <w:rPr>
          <w:rFonts w:ascii="Times New Roman" w:hAnsi="Times New Roman"/>
        </w:rPr>
        <w:t>3</w:t>
      </w:r>
      <w:r w:rsidRPr="00A5447D">
        <w:rPr>
          <w:rFonts w:ascii="Times New Roman" w:hAnsi="Times New Roman"/>
        </w:rPr>
        <w:t>、</w:t>
      </w:r>
      <w:r w:rsidRPr="00A5447D">
        <w:rPr>
          <w:rFonts w:ascii="Times New Roman" w:hAnsi="Times New Roman"/>
        </w:rPr>
        <w:t>4</w:t>
      </w:r>
      <w:r w:rsidRPr="00A5447D">
        <w:rPr>
          <w:rFonts w:ascii="Times New Roman" w:hAnsi="Times New Roman"/>
        </w:rPr>
        <w:t>科，很多藥健保局都核</w:t>
      </w:r>
      <w:proofErr w:type="gramStart"/>
      <w:r w:rsidRPr="00A5447D">
        <w:rPr>
          <w:rFonts w:ascii="Times New Roman" w:hAnsi="Times New Roman"/>
        </w:rPr>
        <w:t>刪</w:t>
      </w:r>
      <w:proofErr w:type="gramEnd"/>
      <w:r w:rsidRPr="00A5447D">
        <w:rPr>
          <w:rFonts w:ascii="Times New Roman" w:hAnsi="Times New Roman"/>
        </w:rPr>
        <w:t>，要自費買。非常訝異很多人申請都被駁回。</w:t>
      </w:r>
    </w:p>
    <w:p w14:paraId="43CB91F6" w14:textId="11213269" w:rsidR="008D6DC6" w:rsidRPr="00A5447D" w:rsidRDefault="00C17735" w:rsidP="00C17735">
      <w:pPr>
        <w:pStyle w:val="4"/>
        <w:rPr>
          <w:rFonts w:ascii="Times New Roman" w:hAnsi="Times New Roman"/>
        </w:rPr>
      </w:pPr>
      <w:r w:rsidRPr="00A5447D">
        <w:rPr>
          <w:rFonts w:ascii="Times New Roman" w:hAnsi="Times New Roman"/>
        </w:rPr>
        <w:t>問了</w:t>
      </w:r>
      <w:r w:rsidRPr="00A5447D">
        <w:rPr>
          <w:rFonts w:ascii="Times New Roman" w:hAnsi="Times New Roman"/>
        </w:rPr>
        <w:t>20</w:t>
      </w:r>
      <w:r w:rsidRPr="00A5447D">
        <w:rPr>
          <w:rFonts w:ascii="Times New Roman" w:hAnsi="Times New Roman"/>
        </w:rPr>
        <w:t>年前染</w:t>
      </w:r>
      <w:proofErr w:type="gramStart"/>
      <w:r w:rsidRPr="00A5447D">
        <w:rPr>
          <w:rFonts w:ascii="Times New Roman" w:hAnsi="Times New Roman"/>
        </w:rPr>
        <w:t>疫</w:t>
      </w:r>
      <w:proofErr w:type="gramEnd"/>
      <w:r w:rsidRPr="00A5447D">
        <w:rPr>
          <w:rFonts w:ascii="Times New Roman" w:hAnsi="Times New Roman"/>
        </w:rPr>
        <w:t>SARS</w:t>
      </w:r>
      <w:r w:rsidRPr="00A5447D">
        <w:rPr>
          <w:rFonts w:ascii="Times New Roman" w:hAnsi="Times New Roman"/>
        </w:rPr>
        <w:t>的人怎麼申請，當時是醫院造冊申請，這次都要個人申請，而且很多申請都還是被駁回。</w:t>
      </w:r>
    </w:p>
    <w:p w14:paraId="66ECF640" w14:textId="15CBF10E" w:rsidR="00DF43C8" w:rsidRPr="00A5447D" w:rsidRDefault="0003677D" w:rsidP="00DF43C8">
      <w:pPr>
        <w:pStyle w:val="3"/>
        <w:ind w:left="1957" w:hanging="1299"/>
        <w:rPr>
          <w:rFonts w:ascii="Times New Roman" w:hAnsi="Times New Roman"/>
        </w:rPr>
      </w:pPr>
      <w:r w:rsidRPr="00A5447D">
        <w:rPr>
          <w:rFonts w:ascii="Times New Roman" w:hAnsi="Times New Roman" w:hint="eastAsia"/>
        </w:rPr>
        <w:t>證人乙</w:t>
      </w:r>
    </w:p>
    <w:p w14:paraId="52E9E07B" w14:textId="1764BA67" w:rsidR="00DF43C8" w:rsidRPr="00A5447D" w:rsidRDefault="00DF43C8" w:rsidP="00DF43C8">
      <w:pPr>
        <w:pStyle w:val="4"/>
        <w:rPr>
          <w:rFonts w:ascii="Times New Roman" w:hAnsi="Times New Roman"/>
        </w:rPr>
      </w:pPr>
      <w:r w:rsidRPr="00A5447D">
        <w:rPr>
          <w:rFonts w:ascii="Times New Roman" w:hAnsi="Times New Roman"/>
        </w:rPr>
        <w:t>我</w:t>
      </w:r>
      <w:r w:rsidRPr="00A5447D">
        <w:rPr>
          <w:rFonts w:ascii="Times New Roman" w:hAnsi="Times New Roman"/>
        </w:rPr>
        <w:t>111</w:t>
      </w:r>
      <w:r w:rsidRPr="00A5447D">
        <w:rPr>
          <w:rFonts w:ascii="Times New Roman" w:hAnsi="Times New Roman"/>
        </w:rPr>
        <w:t>年</w:t>
      </w:r>
      <w:r w:rsidRPr="00A5447D">
        <w:rPr>
          <w:rFonts w:ascii="Times New Roman" w:hAnsi="Times New Roman"/>
        </w:rPr>
        <w:t>4</w:t>
      </w:r>
      <w:r w:rsidRPr="00A5447D">
        <w:rPr>
          <w:rFonts w:ascii="Times New Roman" w:hAnsi="Times New Roman"/>
        </w:rPr>
        <w:t>月確診，也有住院，因為我有氣喘，也發高燒。我申請補助被駁回的原因是因為他說我沒有肺炎，也沒有用抗病毒用藥。當時抗病毒藥物很珍貴，申請抗病毒藥物是有條件，我有符合抗病毒藥物申請的條件，但我沒有申請，只有</w:t>
      </w:r>
      <w:proofErr w:type="gramStart"/>
      <w:r w:rsidRPr="00A5447D">
        <w:rPr>
          <w:rFonts w:ascii="Times New Roman" w:hAnsi="Times New Roman"/>
        </w:rPr>
        <w:t>使用清冠一號</w:t>
      </w:r>
      <w:proofErr w:type="gramEnd"/>
      <w:r w:rsidRPr="00A5447D">
        <w:rPr>
          <w:rFonts w:ascii="Times New Roman" w:hAnsi="Times New Roman"/>
        </w:rPr>
        <w:t>。病歷雖然沒有說我有肺炎，但有說我</w:t>
      </w:r>
      <w:proofErr w:type="gramStart"/>
      <w:r w:rsidRPr="00A5447D">
        <w:rPr>
          <w:rFonts w:ascii="Times New Roman" w:hAnsi="Times New Roman"/>
        </w:rPr>
        <w:t>雙下肺有</w:t>
      </w:r>
      <w:proofErr w:type="gramEnd"/>
      <w:r w:rsidRPr="00A5447D">
        <w:rPr>
          <w:rFonts w:ascii="Times New Roman" w:hAnsi="Times New Roman"/>
        </w:rPr>
        <w:t>陰影，不排除是</w:t>
      </w:r>
      <w:r w:rsidRPr="00A5447D">
        <w:rPr>
          <w:rFonts w:ascii="Times New Roman" w:hAnsi="Times New Roman"/>
        </w:rPr>
        <w:t>COVID-19</w:t>
      </w:r>
      <w:r w:rsidRPr="00A5447D">
        <w:rPr>
          <w:rFonts w:ascii="Times New Roman" w:hAnsi="Times New Roman"/>
        </w:rPr>
        <w:t>造成的。</w:t>
      </w:r>
    </w:p>
    <w:p w14:paraId="757B8C8C" w14:textId="4E3DA623" w:rsidR="00DF43C8" w:rsidRPr="00A5447D" w:rsidRDefault="00E16D15" w:rsidP="00DF43C8">
      <w:pPr>
        <w:pStyle w:val="4"/>
        <w:rPr>
          <w:rFonts w:ascii="Times New Roman" w:hAnsi="Times New Roman"/>
        </w:rPr>
      </w:pPr>
      <w:r w:rsidRPr="00A5447D">
        <w:rPr>
          <w:rFonts w:ascii="Times New Roman" w:hAnsi="Times New Roman"/>
        </w:rPr>
        <w:t>我是我們院區最後一個社區感染前住院的病歷。</w:t>
      </w:r>
      <w:r w:rsidR="00DF43C8" w:rsidRPr="00A5447D">
        <w:rPr>
          <w:rFonts w:ascii="Times New Roman" w:hAnsi="Times New Roman"/>
        </w:rPr>
        <w:t>我</w:t>
      </w:r>
      <w:r w:rsidRPr="00A5447D">
        <w:rPr>
          <w:rFonts w:ascii="Times New Roman" w:hAnsi="Times New Roman"/>
        </w:rPr>
        <w:t>職災保險</w:t>
      </w:r>
      <w:r w:rsidR="00DF43C8" w:rsidRPr="00A5447D">
        <w:rPr>
          <w:rFonts w:ascii="Times New Roman" w:hAnsi="Times New Roman"/>
        </w:rPr>
        <w:t>申請過了，才申請第五類傳染病的防疫補助</w:t>
      </w:r>
      <w:r w:rsidRPr="00A5447D">
        <w:rPr>
          <w:rFonts w:ascii="Times New Roman" w:hAnsi="Times New Roman"/>
        </w:rPr>
        <w:t>，</w:t>
      </w:r>
      <w:r w:rsidR="00DF43C8" w:rsidRPr="00A5447D">
        <w:rPr>
          <w:rFonts w:ascii="Times New Roman" w:hAnsi="Times New Roman"/>
        </w:rPr>
        <w:t>111</w:t>
      </w:r>
      <w:r w:rsidR="00DF43C8" w:rsidRPr="00A5447D">
        <w:rPr>
          <w:rFonts w:ascii="Times New Roman" w:hAnsi="Times New Roman"/>
        </w:rPr>
        <w:t>年</w:t>
      </w:r>
      <w:r w:rsidR="00DF43C8" w:rsidRPr="00A5447D">
        <w:rPr>
          <w:rFonts w:ascii="Times New Roman" w:hAnsi="Times New Roman"/>
        </w:rPr>
        <w:t>7</w:t>
      </w:r>
      <w:r w:rsidR="00DF43C8" w:rsidRPr="00A5447D">
        <w:rPr>
          <w:rFonts w:ascii="Times New Roman" w:hAnsi="Times New Roman"/>
        </w:rPr>
        <w:t>月申請職災</w:t>
      </w:r>
      <w:r w:rsidR="002B1271">
        <w:rPr>
          <w:rFonts w:ascii="Times New Roman" w:hAnsi="Times New Roman" w:hint="eastAsia"/>
        </w:rPr>
        <w:t>保險</w:t>
      </w:r>
      <w:r w:rsidR="00DF43C8" w:rsidRPr="00A5447D">
        <w:rPr>
          <w:rFonts w:ascii="Times New Roman" w:hAnsi="Times New Roman"/>
        </w:rPr>
        <w:t>，</w:t>
      </w:r>
      <w:r w:rsidR="00DF43C8" w:rsidRPr="00A5447D">
        <w:rPr>
          <w:rFonts w:ascii="Times New Roman" w:hAnsi="Times New Roman"/>
        </w:rPr>
        <w:t>12</w:t>
      </w:r>
      <w:r w:rsidR="00DF43C8" w:rsidRPr="00A5447D">
        <w:rPr>
          <w:rFonts w:ascii="Times New Roman" w:hAnsi="Times New Roman"/>
        </w:rPr>
        <w:t>月申請防疫補助，</w:t>
      </w:r>
      <w:r w:rsidR="00DF43C8" w:rsidRPr="00A5447D">
        <w:rPr>
          <w:rFonts w:ascii="Times New Roman" w:hAnsi="Times New Roman"/>
        </w:rPr>
        <w:t>112</w:t>
      </w:r>
      <w:r w:rsidR="00DF43C8" w:rsidRPr="00A5447D">
        <w:rPr>
          <w:rFonts w:ascii="Times New Roman" w:hAnsi="Times New Roman"/>
        </w:rPr>
        <w:t>年</w:t>
      </w:r>
      <w:r w:rsidR="00DF43C8" w:rsidRPr="00A5447D">
        <w:rPr>
          <w:rFonts w:ascii="Times New Roman" w:hAnsi="Times New Roman"/>
        </w:rPr>
        <w:t>4</w:t>
      </w:r>
      <w:r w:rsidR="00DF43C8" w:rsidRPr="00A5447D">
        <w:rPr>
          <w:rFonts w:ascii="Times New Roman" w:hAnsi="Times New Roman"/>
        </w:rPr>
        <w:t>、</w:t>
      </w:r>
      <w:r w:rsidR="00DF43C8" w:rsidRPr="00A5447D">
        <w:rPr>
          <w:rFonts w:ascii="Times New Roman" w:hAnsi="Times New Roman"/>
        </w:rPr>
        <w:t>5</w:t>
      </w:r>
      <w:r w:rsidR="00DF43C8" w:rsidRPr="00A5447D">
        <w:rPr>
          <w:rFonts w:ascii="Times New Roman" w:hAnsi="Times New Roman"/>
        </w:rPr>
        <w:t>月收到駁回的文。</w:t>
      </w:r>
    </w:p>
    <w:p w14:paraId="21AABCD3" w14:textId="2289E319" w:rsidR="00DF43C8" w:rsidRPr="00A5447D" w:rsidRDefault="0003677D" w:rsidP="00DF43C8">
      <w:pPr>
        <w:pStyle w:val="3"/>
        <w:ind w:left="1957" w:hanging="1299"/>
        <w:rPr>
          <w:rFonts w:ascii="Times New Roman" w:hAnsi="Times New Roman"/>
        </w:rPr>
      </w:pPr>
      <w:r w:rsidRPr="00A5447D">
        <w:rPr>
          <w:rFonts w:ascii="Times New Roman" w:hAnsi="Times New Roman" w:hint="eastAsia"/>
        </w:rPr>
        <w:t>證人丙</w:t>
      </w:r>
    </w:p>
    <w:p w14:paraId="6DA3CA36" w14:textId="77777777" w:rsidR="00C17735" w:rsidRDefault="00C17735" w:rsidP="00C17735">
      <w:pPr>
        <w:pStyle w:val="4"/>
        <w:rPr>
          <w:rFonts w:ascii="Times New Roman" w:hAnsi="Times New Roman"/>
        </w:rPr>
      </w:pPr>
      <w:r w:rsidRPr="00503191">
        <w:rPr>
          <w:rFonts w:ascii="Times New Roman" w:hAnsi="Times New Roman"/>
        </w:rPr>
        <w:t>111</w:t>
      </w:r>
      <w:r w:rsidRPr="00503191">
        <w:rPr>
          <w:rFonts w:ascii="Times New Roman" w:hAnsi="Times New Roman"/>
        </w:rPr>
        <w:t>年</w:t>
      </w:r>
      <w:r w:rsidRPr="00503191">
        <w:rPr>
          <w:rFonts w:ascii="Times New Roman" w:hAnsi="Times New Roman"/>
        </w:rPr>
        <w:t>5</w:t>
      </w:r>
      <w:r w:rsidRPr="00503191">
        <w:rPr>
          <w:rFonts w:ascii="Times New Roman" w:hAnsi="Times New Roman"/>
        </w:rPr>
        <w:t>月確診，曾住院</w:t>
      </w:r>
      <w:r w:rsidRPr="00503191">
        <w:rPr>
          <w:rFonts w:ascii="Times New Roman" w:hAnsi="Times New Roman"/>
        </w:rPr>
        <w:t>5</w:t>
      </w:r>
      <w:r w:rsidRPr="00503191">
        <w:rPr>
          <w:rFonts w:ascii="Times New Roman" w:hAnsi="Times New Roman"/>
        </w:rPr>
        <w:t>天。出院後仍非常虛弱，無法上班，在宿舍自主健康管理。回醫院上班後仍持續在胸腔科追蹤治療，到現在痰都非常多。</w:t>
      </w:r>
    </w:p>
    <w:p w14:paraId="3F917A92" w14:textId="77777777" w:rsidR="00C17735" w:rsidRPr="00A5447D" w:rsidRDefault="00C17735" w:rsidP="00C17735">
      <w:pPr>
        <w:pStyle w:val="4"/>
        <w:rPr>
          <w:rFonts w:ascii="Times New Roman" w:hAnsi="Times New Roman"/>
        </w:rPr>
      </w:pPr>
      <w:r w:rsidRPr="00A5447D">
        <w:rPr>
          <w:rFonts w:ascii="Times New Roman" w:hAnsi="Times New Roman"/>
        </w:rPr>
        <w:t>醫院的</w:t>
      </w:r>
      <w:proofErr w:type="gramStart"/>
      <w:r w:rsidRPr="00A5447D">
        <w:rPr>
          <w:rFonts w:ascii="Times New Roman" w:hAnsi="Times New Roman"/>
        </w:rPr>
        <w:t>職災跟勞工</w:t>
      </w:r>
      <w:proofErr w:type="gramEnd"/>
      <w:r w:rsidRPr="00A5447D">
        <w:rPr>
          <w:rFonts w:ascii="Times New Roman" w:hAnsi="Times New Roman"/>
        </w:rPr>
        <w:t>局的都有申請通過，防疫補助申請則是沒有通過。我幾乎每天都在專責病房跟病人長時間的互動。因為我是住員工宿舍，我也</w:t>
      </w:r>
      <w:r w:rsidRPr="00A5447D">
        <w:rPr>
          <w:rFonts w:ascii="Times New Roman" w:hAnsi="Times New Roman"/>
        </w:rPr>
        <w:lastRenderedPageBreak/>
        <w:t>有提供刷卡紀錄證明我下班就是回宿舍，確認感染情況是與我的工作內容相關。我想質疑的一點是說既然</w:t>
      </w:r>
      <w:proofErr w:type="gramStart"/>
      <w:r w:rsidRPr="00A5447D">
        <w:rPr>
          <w:rFonts w:ascii="Times New Roman" w:hAnsi="Times New Roman"/>
        </w:rPr>
        <w:t>衛福部</w:t>
      </w:r>
      <w:proofErr w:type="gramEnd"/>
      <w:r w:rsidRPr="00A5447D">
        <w:rPr>
          <w:rFonts w:ascii="Times New Roman" w:hAnsi="Times New Roman"/>
        </w:rPr>
        <w:t>認為我</w:t>
      </w:r>
      <w:proofErr w:type="gramStart"/>
      <w:r w:rsidRPr="00A5447D">
        <w:rPr>
          <w:rFonts w:ascii="Times New Roman" w:hAnsi="Times New Roman"/>
        </w:rPr>
        <w:t>是輕</w:t>
      </w:r>
      <w:proofErr w:type="gramEnd"/>
      <w:r w:rsidRPr="00A5447D">
        <w:rPr>
          <w:rFonts w:ascii="Times New Roman" w:hAnsi="Times New Roman"/>
        </w:rPr>
        <w:t>症，為何醫師會要我住院？</w:t>
      </w:r>
    </w:p>
    <w:p w14:paraId="7BC27E03" w14:textId="058043ED" w:rsidR="00DF43C8" w:rsidRPr="00A5447D" w:rsidRDefault="0003677D" w:rsidP="00DF43C8">
      <w:pPr>
        <w:pStyle w:val="3"/>
        <w:ind w:left="1957" w:hanging="1299"/>
        <w:rPr>
          <w:rFonts w:ascii="Times New Roman" w:hAnsi="Times New Roman"/>
        </w:rPr>
      </w:pPr>
      <w:r w:rsidRPr="00A5447D">
        <w:rPr>
          <w:rFonts w:ascii="Times New Roman" w:hAnsi="Times New Roman" w:hint="eastAsia"/>
        </w:rPr>
        <w:t>證人丁</w:t>
      </w:r>
    </w:p>
    <w:p w14:paraId="05DE48BA" w14:textId="77777777" w:rsidR="00C17735" w:rsidRDefault="00C17735" w:rsidP="00C17735">
      <w:pPr>
        <w:pStyle w:val="4"/>
        <w:rPr>
          <w:rFonts w:ascii="Times New Roman" w:hAnsi="Times New Roman"/>
        </w:rPr>
      </w:pPr>
      <w:r w:rsidRPr="000D486E">
        <w:rPr>
          <w:rFonts w:ascii="Times New Roman" w:hAnsi="Times New Roman"/>
        </w:rPr>
        <w:t>我是病房助理，</w:t>
      </w:r>
      <w:r w:rsidRPr="000D486E">
        <w:rPr>
          <w:rFonts w:ascii="Times New Roman" w:hAnsi="Times New Roman"/>
        </w:rPr>
        <w:t>110</w:t>
      </w:r>
      <w:r w:rsidRPr="000D486E">
        <w:rPr>
          <w:rFonts w:ascii="Times New Roman" w:hAnsi="Times New Roman"/>
        </w:rPr>
        <w:t>年</w:t>
      </w:r>
      <w:r w:rsidRPr="000D486E">
        <w:rPr>
          <w:rFonts w:ascii="Times New Roman" w:hAnsi="Times New Roman"/>
        </w:rPr>
        <w:t>5</w:t>
      </w:r>
      <w:r w:rsidRPr="000D486E">
        <w:rPr>
          <w:rFonts w:ascii="Times New Roman" w:hAnsi="Times New Roman"/>
        </w:rPr>
        <w:t>月爆發</w:t>
      </w:r>
      <w:proofErr w:type="gramStart"/>
      <w:r w:rsidRPr="000D486E">
        <w:rPr>
          <w:rFonts w:ascii="Times New Roman" w:hAnsi="Times New Roman"/>
        </w:rPr>
        <w:t>疫</w:t>
      </w:r>
      <w:proofErr w:type="gramEnd"/>
      <w:r w:rsidRPr="000D486E">
        <w:rPr>
          <w:rFonts w:ascii="Times New Roman" w:hAnsi="Times New Roman"/>
        </w:rPr>
        <w:t>情，進入</w:t>
      </w:r>
      <w:r w:rsidRPr="000D486E">
        <w:rPr>
          <w:rFonts w:ascii="Times New Roman" w:hAnsi="Times New Roman" w:hint="eastAsia"/>
        </w:rPr>
        <w:t>三</w:t>
      </w:r>
      <w:r w:rsidRPr="000D486E">
        <w:rPr>
          <w:rFonts w:ascii="Times New Roman" w:hAnsi="Times New Roman"/>
        </w:rPr>
        <w:t>級警戒時，進入高風險區協助更換病人</w:t>
      </w:r>
      <w:proofErr w:type="gramStart"/>
      <w:r w:rsidRPr="000D486E">
        <w:rPr>
          <w:rFonts w:ascii="Times New Roman" w:hAnsi="Times New Roman"/>
        </w:rPr>
        <w:t>尿布污衣床</w:t>
      </w:r>
      <w:proofErr w:type="gramEnd"/>
      <w:r w:rsidRPr="000D486E">
        <w:rPr>
          <w:rFonts w:ascii="Times New Roman" w:hAnsi="Times New Roman"/>
        </w:rPr>
        <w:t>單、清洗</w:t>
      </w:r>
      <w:proofErr w:type="gramStart"/>
      <w:r w:rsidRPr="000D486E">
        <w:rPr>
          <w:rFonts w:ascii="Times New Roman" w:hAnsi="Times New Roman"/>
        </w:rPr>
        <w:t>便盆尿</w:t>
      </w:r>
      <w:proofErr w:type="gramEnd"/>
      <w:r w:rsidRPr="000D486E">
        <w:rPr>
          <w:rFonts w:ascii="Times New Roman" w:hAnsi="Times New Roman"/>
        </w:rPr>
        <w:t>壺、替換氧氣鋼瓶等，</w:t>
      </w:r>
      <w:r w:rsidRPr="000D486E">
        <w:rPr>
          <w:rFonts w:ascii="Times New Roman" w:hAnsi="Times New Roman" w:hint="eastAsia"/>
        </w:rPr>
        <w:t>雖</w:t>
      </w:r>
      <w:r w:rsidRPr="000D486E">
        <w:rPr>
          <w:rFonts w:ascii="Times New Roman" w:hAnsi="Times New Roman"/>
        </w:rPr>
        <w:t>穿著</w:t>
      </w:r>
      <w:r w:rsidRPr="000D486E">
        <w:rPr>
          <w:rFonts w:ascii="Times New Roman" w:hAnsi="Times New Roman" w:hint="eastAsia"/>
        </w:rPr>
        <w:t>三</w:t>
      </w:r>
      <w:r w:rsidRPr="000D486E">
        <w:rPr>
          <w:rFonts w:ascii="Times New Roman" w:hAnsi="Times New Roman"/>
        </w:rPr>
        <w:t>級防護</w:t>
      </w:r>
      <w:r w:rsidRPr="000D486E">
        <w:rPr>
          <w:rFonts w:ascii="Times New Roman" w:hAnsi="Times New Roman" w:hint="eastAsia"/>
        </w:rPr>
        <w:t>裝備</w:t>
      </w:r>
      <w:r w:rsidRPr="000D486E">
        <w:rPr>
          <w:rFonts w:ascii="Times New Roman" w:hAnsi="Times New Roman"/>
        </w:rPr>
        <w:t>，</w:t>
      </w:r>
      <w:r w:rsidRPr="000D486E">
        <w:rPr>
          <w:rFonts w:ascii="Times New Roman" w:hAnsi="Times New Roman" w:hint="eastAsia"/>
        </w:rPr>
        <w:t>仍於</w:t>
      </w:r>
      <w:r w:rsidRPr="000D486E">
        <w:rPr>
          <w:rFonts w:ascii="Times New Roman" w:hAnsi="Times New Roman"/>
        </w:rPr>
        <w:t>7</w:t>
      </w:r>
      <w:r w:rsidRPr="000D486E">
        <w:rPr>
          <w:rFonts w:ascii="Times New Roman" w:hAnsi="Times New Roman"/>
        </w:rPr>
        <w:t>月</w:t>
      </w:r>
      <w:r w:rsidRPr="000D486E">
        <w:rPr>
          <w:rFonts w:ascii="Times New Roman" w:hAnsi="Times New Roman" w:hint="eastAsia"/>
        </w:rPr>
        <w:t>間</w:t>
      </w:r>
      <w:r w:rsidRPr="000D486E">
        <w:rPr>
          <w:rFonts w:ascii="Times New Roman" w:hAnsi="Times New Roman"/>
        </w:rPr>
        <w:t>陽性確診。經過治療後</w:t>
      </w:r>
      <w:r w:rsidRPr="000D486E">
        <w:rPr>
          <w:rFonts w:ascii="Times New Roman" w:hAnsi="Times New Roman" w:hint="eastAsia"/>
        </w:rPr>
        <w:t>已</w:t>
      </w:r>
      <w:r w:rsidRPr="000D486E">
        <w:rPr>
          <w:rFonts w:ascii="Times New Roman" w:hAnsi="Times New Roman"/>
        </w:rPr>
        <w:t>康復，但至今</w:t>
      </w:r>
      <w:r w:rsidRPr="000D486E">
        <w:rPr>
          <w:rFonts w:ascii="Times New Roman" w:hAnsi="Times New Roman" w:hint="eastAsia"/>
        </w:rPr>
        <w:t>有</w:t>
      </w:r>
      <w:r w:rsidRPr="000D486E">
        <w:rPr>
          <w:rFonts w:ascii="Times New Roman" w:hAnsi="Times New Roman"/>
        </w:rPr>
        <w:t>經常</w:t>
      </w:r>
      <w:proofErr w:type="gramStart"/>
      <w:r w:rsidRPr="000D486E">
        <w:rPr>
          <w:rFonts w:ascii="Times New Roman" w:hAnsi="Times New Roman"/>
        </w:rPr>
        <w:t>性喘及</w:t>
      </w:r>
      <w:proofErr w:type="gramEnd"/>
      <w:r w:rsidRPr="000D486E">
        <w:rPr>
          <w:rFonts w:ascii="Times New Roman" w:hAnsi="Times New Roman"/>
        </w:rPr>
        <w:t>胸悶等症狀仍未緩解</w:t>
      </w:r>
      <w:r w:rsidRPr="000D486E">
        <w:rPr>
          <w:rFonts w:ascii="Times New Roman" w:hAnsi="Times New Roman" w:hint="eastAsia"/>
        </w:rPr>
        <w:t>。</w:t>
      </w:r>
    </w:p>
    <w:p w14:paraId="3B98BC18" w14:textId="77777777" w:rsidR="00C17735" w:rsidRPr="000D486E" w:rsidRDefault="00C17735" w:rsidP="00C17735">
      <w:pPr>
        <w:pStyle w:val="4"/>
        <w:rPr>
          <w:rFonts w:ascii="Times New Roman" w:hAnsi="Times New Roman"/>
        </w:rPr>
      </w:pPr>
      <w:r w:rsidRPr="000D486E">
        <w:rPr>
          <w:rFonts w:ascii="Times New Roman" w:hAnsi="Times New Roman" w:hint="eastAsia"/>
        </w:rPr>
        <w:t>申請補助後，</w:t>
      </w:r>
      <w:r w:rsidRPr="000D486E">
        <w:rPr>
          <w:rFonts w:ascii="Times New Roman" w:hAnsi="Times New Roman" w:hint="eastAsia"/>
        </w:rPr>
        <w:t>1</w:t>
      </w:r>
      <w:r w:rsidRPr="000D486E">
        <w:rPr>
          <w:rFonts w:ascii="Times New Roman" w:hAnsi="Times New Roman"/>
        </w:rPr>
        <w:t>1</w:t>
      </w:r>
      <w:r w:rsidRPr="000D486E">
        <w:rPr>
          <w:rFonts w:ascii="Times New Roman" w:hAnsi="Times New Roman" w:hint="eastAsia"/>
        </w:rPr>
        <w:t>1</w:t>
      </w:r>
      <w:r w:rsidRPr="000D486E">
        <w:rPr>
          <w:rFonts w:ascii="Times New Roman" w:hAnsi="Times New Roman"/>
        </w:rPr>
        <w:t>年</w:t>
      </w:r>
      <w:r w:rsidRPr="000D486E">
        <w:rPr>
          <w:rFonts w:ascii="Times New Roman" w:hAnsi="Times New Roman"/>
        </w:rPr>
        <w:t>2</w:t>
      </w:r>
      <w:r w:rsidRPr="000D486E">
        <w:rPr>
          <w:rFonts w:ascii="Times New Roman" w:hAnsi="Times New Roman"/>
        </w:rPr>
        <w:t>月收</w:t>
      </w:r>
      <w:r>
        <w:rPr>
          <w:rFonts w:ascii="Times New Roman" w:hAnsi="Times New Roman" w:hint="eastAsia"/>
        </w:rPr>
        <w:t>到</w:t>
      </w:r>
      <w:r w:rsidRPr="000D486E">
        <w:rPr>
          <w:rFonts w:ascii="Times New Roman" w:hAnsi="Times New Roman"/>
        </w:rPr>
        <w:t>衛福部公文</w:t>
      </w:r>
      <w:r w:rsidRPr="000D486E">
        <w:rPr>
          <w:rFonts w:ascii="Times New Roman" w:hAnsi="Times New Roman" w:hint="eastAsia"/>
        </w:rPr>
        <w:t>，</w:t>
      </w:r>
      <w:r>
        <w:rPr>
          <w:rFonts w:ascii="Times New Roman" w:hAnsi="Times New Roman" w:hint="eastAsia"/>
        </w:rPr>
        <w:t>覺得很</w:t>
      </w:r>
      <w:r w:rsidRPr="000D486E">
        <w:rPr>
          <w:rFonts w:ascii="Times New Roman" w:hAnsi="Times New Roman"/>
        </w:rPr>
        <w:t>難受。</w:t>
      </w:r>
      <w:proofErr w:type="gramStart"/>
      <w:r w:rsidRPr="000D486E">
        <w:rPr>
          <w:rFonts w:ascii="Times New Roman" w:hAnsi="Times New Roman" w:hint="eastAsia"/>
        </w:rPr>
        <w:t>衛福部</w:t>
      </w:r>
      <w:proofErr w:type="gramEnd"/>
      <w:r w:rsidRPr="000D486E">
        <w:rPr>
          <w:rFonts w:ascii="Times New Roman" w:hAnsi="Times New Roman" w:hint="eastAsia"/>
        </w:rPr>
        <w:t>公文函知可得</w:t>
      </w:r>
      <w:r>
        <w:rPr>
          <w:rFonts w:ascii="Times New Roman" w:hAnsi="Times New Roman" w:hint="eastAsia"/>
        </w:rPr>
        <w:t>○</w:t>
      </w:r>
      <w:r w:rsidRPr="000D486E">
        <w:rPr>
          <w:rFonts w:ascii="Times New Roman" w:hAnsi="Times New Roman"/>
        </w:rPr>
        <w:t>元</w:t>
      </w:r>
      <w:r w:rsidRPr="000D486E">
        <w:rPr>
          <w:rFonts w:ascii="Times New Roman" w:hAnsi="Times New Roman" w:hint="eastAsia"/>
        </w:rPr>
        <w:t>補助</w:t>
      </w:r>
      <w:r w:rsidRPr="000D486E">
        <w:rPr>
          <w:rFonts w:ascii="Times New Roman" w:hAnsi="Times New Roman"/>
        </w:rPr>
        <w:t>，</w:t>
      </w:r>
      <w:r w:rsidRPr="000D486E">
        <w:rPr>
          <w:rFonts w:ascii="Times New Roman" w:hAnsi="Times New Roman" w:hint="eastAsia"/>
        </w:rPr>
        <w:t>但</w:t>
      </w:r>
      <w:r w:rsidRPr="000D486E">
        <w:rPr>
          <w:rFonts w:ascii="Times New Roman" w:hAnsi="Times New Roman"/>
        </w:rPr>
        <w:t>對於金額訂定依據、衡量項目及參考標準隻字未提，當下的心情</w:t>
      </w:r>
      <w:r w:rsidRPr="000D486E">
        <w:rPr>
          <w:rFonts w:ascii="Times New Roman" w:hAnsi="Times New Roman" w:hint="eastAsia"/>
        </w:rPr>
        <w:t>是</w:t>
      </w:r>
      <w:r w:rsidRPr="000D486E">
        <w:rPr>
          <w:rFonts w:ascii="Times New Roman" w:hAnsi="Times New Roman"/>
        </w:rPr>
        <w:t>錯愕，</w:t>
      </w:r>
      <w:r w:rsidRPr="000D486E">
        <w:rPr>
          <w:rFonts w:ascii="Times New Roman" w:hAnsi="Times New Roman" w:hint="eastAsia"/>
        </w:rPr>
        <w:t>因為</w:t>
      </w:r>
      <w:r w:rsidRPr="000D486E">
        <w:rPr>
          <w:rFonts w:ascii="Times New Roman" w:hAnsi="Times New Roman"/>
        </w:rPr>
        <w:t>補償金額與</w:t>
      </w:r>
      <w:r w:rsidRPr="000D486E">
        <w:rPr>
          <w:rFonts w:ascii="Times New Roman" w:hAnsi="Times New Roman" w:hint="eastAsia"/>
        </w:rPr>
        <w:t>預期</w:t>
      </w:r>
      <w:r w:rsidRPr="000D486E">
        <w:rPr>
          <w:rFonts w:ascii="Times New Roman" w:hAnsi="Times New Roman"/>
        </w:rPr>
        <w:t>差距太大</w:t>
      </w:r>
      <w:r>
        <w:rPr>
          <w:rFonts w:ascii="Times New Roman" w:hAnsi="Times New Roman" w:hint="eastAsia"/>
        </w:rPr>
        <w:t>。</w:t>
      </w:r>
    </w:p>
    <w:p w14:paraId="16D91EF7" w14:textId="6925A1CA" w:rsidR="00DF43C8" w:rsidRPr="00A5447D" w:rsidRDefault="0003677D" w:rsidP="00DF43C8">
      <w:pPr>
        <w:pStyle w:val="3"/>
        <w:ind w:left="1957" w:hanging="1299"/>
        <w:rPr>
          <w:rFonts w:ascii="Times New Roman" w:hAnsi="Times New Roman"/>
        </w:rPr>
      </w:pPr>
      <w:r w:rsidRPr="00A5447D">
        <w:rPr>
          <w:rFonts w:ascii="Times New Roman" w:hAnsi="Times New Roman" w:hint="eastAsia"/>
        </w:rPr>
        <w:t>證人</w:t>
      </w:r>
      <w:proofErr w:type="gramStart"/>
      <w:r w:rsidRPr="00A5447D">
        <w:rPr>
          <w:rFonts w:ascii="Times New Roman" w:hAnsi="Times New Roman" w:hint="eastAsia"/>
        </w:rPr>
        <w:t>戊</w:t>
      </w:r>
      <w:proofErr w:type="gramEnd"/>
    </w:p>
    <w:p w14:paraId="1F957E89" w14:textId="77777777" w:rsidR="00C17735" w:rsidRPr="00A5447D" w:rsidRDefault="00C17735" w:rsidP="00C17735">
      <w:pPr>
        <w:pStyle w:val="4"/>
        <w:rPr>
          <w:rFonts w:ascii="Times New Roman" w:hAnsi="Times New Roman"/>
        </w:rPr>
      </w:pPr>
      <w:r w:rsidRPr="00A5447D">
        <w:rPr>
          <w:rFonts w:ascii="Times New Roman" w:hAnsi="Times New Roman"/>
        </w:rPr>
        <w:t>111</w:t>
      </w:r>
      <w:r w:rsidRPr="00A5447D">
        <w:rPr>
          <w:rFonts w:ascii="Times New Roman" w:hAnsi="Times New Roman"/>
        </w:rPr>
        <w:t>年</w:t>
      </w:r>
      <w:r w:rsidRPr="00A5447D">
        <w:rPr>
          <w:rFonts w:ascii="Times New Roman" w:hAnsi="Times New Roman"/>
        </w:rPr>
        <w:t>5</w:t>
      </w:r>
      <w:r w:rsidRPr="00A5447D">
        <w:rPr>
          <w:rFonts w:ascii="Times New Roman" w:hAnsi="Times New Roman"/>
        </w:rPr>
        <w:t>確診。</w:t>
      </w:r>
      <w:r w:rsidRPr="00A5447D">
        <w:rPr>
          <w:rFonts w:ascii="Times New Roman" w:hAnsi="Times New Roman"/>
        </w:rPr>
        <w:t>111</w:t>
      </w:r>
      <w:r w:rsidRPr="00A5447D">
        <w:rPr>
          <w:rFonts w:ascii="Times New Roman" w:hAnsi="Times New Roman"/>
        </w:rPr>
        <w:t>年</w:t>
      </w:r>
      <w:r w:rsidRPr="00A5447D">
        <w:rPr>
          <w:rFonts w:ascii="Times New Roman" w:hAnsi="Times New Roman"/>
        </w:rPr>
        <w:t>4</w:t>
      </w:r>
      <w:r w:rsidRPr="00A5447D">
        <w:rPr>
          <w:rFonts w:ascii="Times New Roman" w:hAnsi="Times New Roman"/>
        </w:rPr>
        <w:t>月開始與病毒共存的政策，確診不必住院，只需居家隔離。因為已經</w:t>
      </w:r>
      <w:proofErr w:type="gramStart"/>
      <w:r w:rsidRPr="00A5447D">
        <w:rPr>
          <w:rFonts w:ascii="Times New Roman" w:hAnsi="Times New Roman"/>
        </w:rPr>
        <w:t>不是清零政策</w:t>
      </w:r>
      <w:proofErr w:type="gramEnd"/>
      <w:r w:rsidRPr="00A5447D">
        <w:rPr>
          <w:rFonts w:ascii="Times New Roman" w:hAnsi="Times New Roman"/>
        </w:rPr>
        <w:t>，陸陸續續有很多機構的人來看診，增加醫護人員確診的風險，但看門診時我們並沒有足夠的防護裝備，補助駁回說個人防護</w:t>
      </w:r>
      <w:proofErr w:type="gramStart"/>
      <w:r w:rsidRPr="00A5447D">
        <w:rPr>
          <w:rFonts w:ascii="Times New Roman" w:hAnsi="Times New Roman"/>
        </w:rPr>
        <w:t>裝備均</w:t>
      </w:r>
      <w:proofErr w:type="gramEnd"/>
      <w:r w:rsidRPr="00A5447D">
        <w:rPr>
          <w:rFonts w:ascii="Times New Roman" w:hAnsi="Times New Roman"/>
        </w:rPr>
        <w:t>足，其實根本不夠。我們醫護人員因為有自我照顧的能力，所以不一定有住院，但這不代表我們不需要被照顧。</w:t>
      </w:r>
    </w:p>
    <w:p w14:paraId="24C709B5" w14:textId="452401B2" w:rsidR="00DF43C8" w:rsidRPr="00A5447D" w:rsidRDefault="00C17735" w:rsidP="00C17735">
      <w:pPr>
        <w:pStyle w:val="4"/>
        <w:rPr>
          <w:rFonts w:ascii="Times New Roman" w:hAnsi="Times New Roman"/>
        </w:rPr>
      </w:pPr>
      <w:r w:rsidRPr="00A5447D">
        <w:rPr>
          <w:rFonts w:ascii="Times New Roman" w:hAnsi="Times New Roman"/>
        </w:rPr>
        <w:t>申請補助被駁回後有提出訴願，</w:t>
      </w:r>
      <w:r w:rsidRPr="00A5447D">
        <w:rPr>
          <w:rFonts w:ascii="Times New Roman" w:hAnsi="Times New Roman"/>
        </w:rPr>
        <w:t>112</w:t>
      </w:r>
      <w:r w:rsidRPr="00A5447D">
        <w:rPr>
          <w:rFonts w:ascii="Times New Roman" w:hAnsi="Times New Roman"/>
        </w:rPr>
        <w:t>年</w:t>
      </w:r>
      <w:r w:rsidRPr="00A5447D">
        <w:rPr>
          <w:rFonts w:ascii="Times New Roman" w:hAnsi="Times New Roman"/>
        </w:rPr>
        <w:t>7</w:t>
      </w:r>
      <w:r w:rsidRPr="00A5447D">
        <w:rPr>
          <w:rFonts w:ascii="Times New Roman" w:hAnsi="Times New Roman"/>
        </w:rPr>
        <w:t>月收到訴願決定書，衛福部認為法規已經訂得非常明確，也沒失誠信，我覺得有很大爭議。</w:t>
      </w:r>
    </w:p>
    <w:p w14:paraId="62B196E4" w14:textId="3E5B52EE" w:rsidR="0010746F" w:rsidRPr="00A5447D" w:rsidRDefault="0003677D" w:rsidP="008D6DC6">
      <w:pPr>
        <w:pStyle w:val="3"/>
        <w:ind w:left="1957" w:hanging="1299"/>
        <w:rPr>
          <w:rFonts w:ascii="Times New Roman" w:hAnsi="Times New Roman"/>
        </w:rPr>
      </w:pPr>
      <w:r w:rsidRPr="00A5447D">
        <w:rPr>
          <w:rFonts w:ascii="Times New Roman" w:hAnsi="Times New Roman" w:hint="eastAsia"/>
        </w:rPr>
        <w:t>證人己</w:t>
      </w:r>
    </w:p>
    <w:p w14:paraId="2425A8C5" w14:textId="35ABE61A" w:rsidR="00352633" w:rsidRPr="005354FC" w:rsidRDefault="00352633" w:rsidP="00352633">
      <w:pPr>
        <w:pStyle w:val="4"/>
        <w:rPr>
          <w:rFonts w:ascii="Times New Roman" w:hAnsi="Times New Roman"/>
        </w:rPr>
      </w:pPr>
      <w:r w:rsidRPr="00A5447D">
        <w:rPr>
          <w:rFonts w:ascii="Times New Roman" w:hAnsi="Times New Roman"/>
        </w:rPr>
        <w:t>第一位醫護人員確診是</w:t>
      </w:r>
      <w:r w:rsidRPr="00A5447D">
        <w:rPr>
          <w:rFonts w:ascii="Times New Roman" w:hAnsi="Times New Roman"/>
        </w:rPr>
        <w:t>110</w:t>
      </w:r>
      <w:r w:rsidRPr="00A5447D">
        <w:rPr>
          <w:rFonts w:ascii="Times New Roman" w:hAnsi="Times New Roman"/>
        </w:rPr>
        <w:t>年</w:t>
      </w:r>
      <w:r w:rsidRPr="00A5447D">
        <w:rPr>
          <w:rFonts w:ascii="Times New Roman" w:hAnsi="Times New Roman"/>
        </w:rPr>
        <w:t>1</w:t>
      </w:r>
      <w:r w:rsidRPr="00A5447D">
        <w:rPr>
          <w:rFonts w:ascii="Times New Roman" w:hAnsi="Times New Roman"/>
        </w:rPr>
        <w:t>月，政府優先徵召</w:t>
      </w:r>
      <w:r w:rsidRPr="00A5447D">
        <w:rPr>
          <w:rFonts w:ascii="Times New Roman" w:hAnsi="Times New Roman"/>
          <w:bCs/>
        </w:rPr>
        <w:lastRenderedPageBreak/>
        <w:t>公立醫院</w:t>
      </w:r>
      <w:r w:rsidRPr="00A5447D">
        <w:rPr>
          <w:rFonts w:ascii="Times New Roman" w:hAnsi="Times New Roman"/>
        </w:rPr>
        <w:t>做防疫的工作，</w:t>
      </w:r>
      <w:r w:rsidRPr="00A5447D">
        <w:rPr>
          <w:rFonts w:ascii="Times New Roman" w:hAnsi="Times New Roman"/>
        </w:rPr>
        <w:t>110</w:t>
      </w:r>
      <w:r w:rsidRPr="00A5447D">
        <w:rPr>
          <w:rFonts w:ascii="Times New Roman" w:hAnsi="Times New Roman"/>
        </w:rPr>
        <w:t>年</w:t>
      </w:r>
      <w:r w:rsidRPr="00A5447D">
        <w:rPr>
          <w:rFonts w:ascii="Times New Roman" w:hAnsi="Times New Roman"/>
        </w:rPr>
        <w:t>5</w:t>
      </w:r>
      <w:r w:rsidRPr="00A5447D">
        <w:rPr>
          <w:rFonts w:ascii="Times New Roman" w:hAnsi="Times New Roman"/>
        </w:rPr>
        <w:t>月萬華茶室事件，是第一次</w:t>
      </w:r>
      <w:proofErr w:type="gramStart"/>
      <w:r w:rsidRPr="00A5447D">
        <w:rPr>
          <w:rFonts w:ascii="Times New Roman" w:hAnsi="Times New Roman"/>
        </w:rPr>
        <w:t>疫</w:t>
      </w:r>
      <w:proofErr w:type="gramEnd"/>
      <w:r w:rsidRPr="00A5447D">
        <w:rPr>
          <w:rFonts w:ascii="Times New Roman" w:hAnsi="Times New Roman"/>
        </w:rPr>
        <w:t>情爆發。</w:t>
      </w:r>
      <w:r w:rsidRPr="00A5447D">
        <w:rPr>
          <w:rFonts w:ascii="Times New Roman" w:hAnsi="Times New Roman"/>
        </w:rPr>
        <w:t>111</w:t>
      </w:r>
      <w:r w:rsidRPr="00A5447D">
        <w:rPr>
          <w:rFonts w:ascii="Times New Roman" w:hAnsi="Times New Roman"/>
        </w:rPr>
        <w:t>年</w:t>
      </w:r>
      <w:r w:rsidRPr="00A5447D">
        <w:rPr>
          <w:rFonts w:ascii="Times New Roman" w:hAnsi="Times New Roman"/>
        </w:rPr>
        <w:t>4</w:t>
      </w:r>
      <w:r w:rsidRPr="00A5447D">
        <w:rPr>
          <w:rFonts w:ascii="Times New Roman" w:hAnsi="Times New Roman"/>
        </w:rPr>
        <w:t>、</w:t>
      </w:r>
      <w:r w:rsidRPr="00A5447D">
        <w:rPr>
          <w:rFonts w:ascii="Times New Roman" w:hAnsi="Times New Roman"/>
        </w:rPr>
        <w:t>5</w:t>
      </w:r>
      <w:r w:rsidRPr="00A5447D">
        <w:rPr>
          <w:rFonts w:ascii="Times New Roman" w:hAnsi="Times New Roman"/>
        </w:rPr>
        <w:t>月進入</w:t>
      </w:r>
      <w:r w:rsidR="007D3DA0" w:rsidRPr="00A5447D">
        <w:rPr>
          <w:rFonts w:ascii="Times New Roman" w:hAnsi="Times New Roman"/>
        </w:rPr>
        <w:t>社</w:t>
      </w:r>
      <w:r w:rsidRPr="00A5447D">
        <w:rPr>
          <w:rFonts w:ascii="Times New Roman" w:hAnsi="Times New Roman"/>
        </w:rPr>
        <w:t>區感染階段，許多</w:t>
      </w:r>
      <w:proofErr w:type="gramStart"/>
      <w:r w:rsidRPr="00A5447D">
        <w:rPr>
          <w:rFonts w:ascii="Times New Roman" w:hAnsi="Times New Roman"/>
        </w:rPr>
        <w:t>醫</w:t>
      </w:r>
      <w:proofErr w:type="gramEnd"/>
      <w:r w:rsidRPr="00A5447D">
        <w:rPr>
          <w:rFonts w:ascii="Times New Roman" w:hAnsi="Times New Roman"/>
        </w:rPr>
        <w:t>事人員染疫，當時</w:t>
      </w:r>
      <w:r w:rsidRPr="00A5447D">
        <w:rPr>
          <w:rFonts w:ascii="Times New Roman" w:hAnsi="Times New Roman"/>
        </w:rPr>
        <w:t>111</w:t>
      </w:r>
      <w:r w:rsidRPr="00A5447D">
        <w:rPr>
          <w:rFonts w:ascii="Times New Roman" w:hAnsi="Times New Roman"/>
        </w:rPr>
        <w:t>年</w:t>
      </w:r>
      <w:r w:rsidRPr="00A5447D">
        <w:rPr>
          <w:rFonts w:ascii="Times New Roman" w:hAnsi="Times New Roman"/>
        </w:rPr>
        <w:t>9</w:t>
      </w:r>
      <w:r w:rsidRPr="00A5447D">
        <w:rPr>
          <w:rFonts w:ascii="Times New Roman" w:hAnsi="Times New Roman"/>
        </w:rPr>
        <w:t>月羅一鈞副署長</w:t>
      </w:r>
      <w:r w:rsidR="007D3DA0" w:rsidRPr="00A5447D">
        <w:rPr>
          <w:rFonts w:ascii="Times New Roman" w:hAnsi="Times New Roman"/>
        </w:rPr>
        <w:t>(</w:t>
      </w:r>
      <w:r w:rsidR="007D3DA0" w:rsidRPr="00A5447D">
        <w:rPr>
          <w:rFonts w:ascii="Times New Roman" w:hAnsi="Times New Roman"/>
        </w:rPr>
        <w:t>時任</w:t>
      </w:r>
      <w:r w:rsidR="007D3DA0" w:rsidRPr="00A5447D">
        <w:rPr>
          <w:rFonts w:ascii="Times New Roman" w:hAnsi="Times New Roman"/>
        </w:rPr>
        <w:t>)</w:t>
      </w:r>
      <w:r w:rsidRPr="00A5447D">
        <w:rPr>
          <w:rFonts w:ascii="Times New Roman" w:hAnsi="Times New Roman"/>
        </w:rPr>
        <w:t>曾表示補助審核標準都</w:t>
      </w:r>
      <w:r w:rsidRPr="005354FC">
        <w:rPr>
          <w:rFonts w:ascii="Times New Roman" w:hAnsi="Times New Roman"/>
        </w:rPr>
        <w:t>沒有改變</w:t>
      </w:r>
      <w:r w:rsidR="007D3DA0" w:rsidRPr="005354FC">
        <w:rPr>
          <w:rFonts w:ascii="Times New Roman" w:hAnsi="Times New Roman"/>
        </w:rPr>
        <w:t>，</w:t>
      </w:r>
      <w:r w:rsidRPr="005354FC">
        <w:rPr>
          <w:rFonts w:ascii="Times New Roman" w:hAnsi="Times New Roman"/>
        </w:rPr>
        <w:t>結果今</w:t>
      </w:r>
      <w:r w:rsidR="007D3DA0" w:rsidRPr="005354FC">
        <w:rPr>
          <w:rFonts w:ascii="Times New Roman" w:hAnsi="Times New Roman"/>
        </w:rPr>
        <w:t>(112)</w:t>
      </w:r>
      <w:r w:rsidRPr="005354FC">
        <w:rPr>
          <w:rFonts w:ascii="Times New Roman" w:hAnsi="Times New Roman"/>
        </w:rPr>
        <w:t>年年初卻發現最後幾乎申請都駁回。</w:t>
      </w:r>
    </w:p>
    <w:p w14:paraId="197B558D" w14:textId="4AB94E63" w:rsidR="00352633" w:rsidRPr="005354FC" w:rsidRDefault="00352633" w:rsidP="0010746F">
      <w:pPr>
        <w:pStyle w:val="4"/>
        <w:rPr>
          <w:rFonts w:ascii="Times New Roman" w:hAnsi="Times New Roman"/>
        </w:rPr>
      </w:pPr>
      <w:r w:rsidRPr="005354FC">
        <w:rPr>
          <w:rFonts w:ascii="Times New Roman" w:hAnsi="Times New Roman"/>
        </w:rPr>
        <w:t>112</w:t>
      </w:r>
      <w:r w:rsidR="008D6DC6" w:rsidRPr="005354FC">
        <w:rPr>
          <w:rFonts w:ascii="Times New Roman" w:hAnsi="Times New Roman"/>
        </w:rPr>
        <w:t>年</w:t>
      </w:r>
      <w:r w:rsidR="008D6DC6" w:rsidRPr="005354FC">
        <w:rPr>
          <w:rFonts w:ascii="Times New Roman" w:hAnsi="Times New Roman"/>
        </w:rPr>
        <w:t>7</w:t>
      </w:r>
      <w:r w:rsidR="008D6DC6" w:rsidRPr="005354FC">
        <w:rPr>
          <w:rFonts w:ascii="Times New Roman" w:hAnsi="Times New Roman"/>
        </w:rPr>
        <w:t>月</w:t>
      </w:r>
      <w:proofErr w:type="gramStart"/>
      <w:r w:rsidR="008D6DC6" w:rsidRPr="005354FC">
        <w:rPr>
          <w:rFonts w:ascii="Times New Roman" w:hAnsi="Times New Roman"/>
        </w:rPr>
        <w:t>疾管署有</w:t>
      </w:r>
      <w:proofErr w:type="gramEnd"/>
      <w:r w:rsidR="008D6DC6" w:rsidRPr="005354FC">
        <w:rPr>
          <w:rFonts w:ascii="Times New Roman" w:hAnsi="Times New Roman"/>
        </w:rPr>
        <w:t>發一個新聞稿，說自</w:t>
      </w:r>
      <w:r w:rsidRPr="005354FC">
        <w:rPr>
          <w:rFonts w:ascii="Times New Roman" w:hAnsi="Times New Roman"/>
        </w:rPr>
        <w:t>111</w:t>
      </w:r>
      <w:r w:rsidR="008D6DC6" w:rsidRPr="005354FC">
        <w:rPr>
          <w:rFonts w:ascii="Times New Roman" w:hAnsi="Times New Roman"/>
        </w:rPr>
        <w:t>年</w:t>
      </w:r>
      <w:r w:rsidR="008D6DC6" w:rsidRPr="005354FC">
        <w:rPr>
          <w:rFonts w:ascii="Times New Roman" w:hAnsi="Times New Roman"/>
        </w:rPr>
        <w:t>2</w:t>
      </w:r>
      <w:r w:rsidR="008D6DC6" w:rsidRPr="005354FC">
        <w:rPr>
          <w:rFonts w:ascii="Times New Roman" w:hAnsi="Times New Roman"/>
        </w:rPr>
        <w:t>月開始如果沒有使用抗病毒藥物、沒有肺炎徵兆等情形，就不符合申請補助要件。</w:t>
      </w:r>
      <w:r w:rsidRPr="005354FC">
        <w:rPr>
          <w:rFonts w:ascii="Times New Roman" w:hAnsi="Times New Roman"/>
        </w:rPr>
        <w:t>但</w:t>
      </w:r>
      <w:r w:rsidRPr="005354FC">
        <w:rPr>
          <w:rFonts w:ascii="Times New Roman" w:hAnsi="Times New Roman"/>
        </w:rPr>
        <w:t>112</w:t>
      </w:r>
      <w:r w:rsidRPr="005354FC">
        <w:rPr>
          <w:rFonts w:ascii="Times New Roman" w:hAnsi="Times New Roman"/>
        </w:rPr>
        <w:t>年</w:t>
      </w:r>
      <w:r w:rsidRPr="005354FC">
        <w:rPr>
          <w:rFonts w:ascii="Times New Roman" w:hAnsi="Times New Roman"/>
        </w:rPr>
        <w:t>5</w:t>
      </w:r>
      <w:r w:rsidRPr="005354FC">
        <w:rPr>
          <w:rFonts w:ascii="Times New Roman" w:hAnsi="Times New Roman"/>
        </w:rPr>
        <w:t>月</w:t>
      </w:r>
      <w:r w:rsidRPr="005354FC">
        <w:rPr>
          <w:rFonts w:ascii="Times New Roman" w:hAnsi="Times New Roman"/>
        </w:rPr>
        <w:t>COVID-19</w:t>
      </w:r>
      <w:r w:rsidRPr="005354FC">
        <w:rPr>
          <w:rFonts w:ascii="Times New Roman" w:hAnsi="Times New Roman"/>
        </w:rPr>
        <w:t>才降為第四類傳染病。</w:t>
      </w:r>
    </w:p>
    <w:p w14:paraId="53480EA6" w14:textId="2E1B6BE0" w:rsidR="008D6DC6" w:rsidRPr="005354FC" w:rsidRDefault="0010746F" w:rsidP="0010746F">
      <w:pPr>
        <w:pStyle w:val="4"/>
        <w:rPr>
          <w:rFonts w:ascii="Times New Roman" w:hAnsi="Times New Roman"/>
        </w:rPr>
      </w:pPr>
      <w:r w:rsidRPr="005354FC">
        <w:rPr>
          <w:rFonts w:ascii="Times New Roman" w:hAnsi="Times New Roman"/>
        </w:rPr>
        <w:t>工會之間補助訊息都很</w:t>
      </w:r>
      <w:proofErr w:type="gramStart"/>
      <w:r w:rsidRPr="005354FC">
        <w:rPr>
          <w:rFonts w:ascii="Times New Roman" w:hAnsi="Times New Roman"/>
        </w:rPr>
        <w:t>暢通，</w:t>
      </w:r>
      <w:proofErr w:type="gramEnd"/>
      <w:r w:rsidRPr="005354FC">
        <w:rPr>
          <w:rFonts w:ascii="Times New Roman" w:hAnsi="Times New Roman"/>
        </w:rPr>
        <w:t>也比較能跟醫院做協商。但非常多醫院沒有工會，很多</w:t>
      </w:r>
      <w:proofErr w:type="gramStart"/>
      <w:r w:rsidRPr="005354FC">
        <w:rPr>
          <w:rFonts w:ascii="Times New Roman" w:hAnsi="Times New Roman"/>
        </w:rPr>
        <w:t>醫</w:t>
      </w:r>
      <w:proofErr w:type="gramEnd"/>
      <w:r w:rsidRPr="005354FC">
        <w:rPr>
          <w:rFonts w:ascii="Times New Roman" w:hAnsi="Times New Roman"/>
        </w:rPr>
        <w:t>事人員申請</w:t>
      </w:r>
      <w:proofErr w:type="gramStart"/>
      <w:r w:rsidRPr="005354FC">
        <w:rPr>
          <w:rFonts w:ascii="Times New Roman" w:hAnsi="Times New Roman"/>
        </w:rPr>
        <w:t>職災或相</w:t>
      </w:r>
      <w:proofErr w:type="gramEnd"/>
      <w:r w:rsidRPr="005354FC">
        <w:rPr>
          <w:rFonts w:ascii="Times New Roman" w:hAnsi="Times New Roman"/>
        </w:rPr>
        <w:t>關補助，醫院會有很多刁難</w:t>
      </w:r>
      <w:r w:rsidR="007D3DA0" w:rsidRPr="005354FC">
        <w:rPr>
          <w:rFonts w:ascii="Times New Roman" w:hAnsi="Times New Roman"/>
        </w:rPr>
        <w:t>，</w:t>
      </w:r>
      <w:r w:rsidRPr="005354FC">
        <w:rPr>
          <w:rFonts w:ascii="Times New Roman" w:hAnsi="Times New Roman"/>
        </w:rPr>
        <w:t>因為醫院會覺得醫事人員申請</w:t>
      </w:r>
      <w:r w:rsidR="00B177F4" w:rsidRPr="005354FC">
        <w:rPr>
          <w:rFonts w:ascii="Times New Roman" w:hAnsi="Times New Roman"/>
        </w:rPr>
        <w:t>相關補助，會</w:t>
      </w:r>
      <w:r w:rsidRPr="005354FC">
        <w:rPr>
          <w:rFonts w:ascii="Times New Roman" w:hAnsi="Times New Roman"/>
        </w:rPr>
        <w:t>被認為是院</w:t>
      </w:r>
      <w:proofErr w:type="gramStart"/>
      <w:r w:rsidRPr="005354FC">
        <w:rPr>
          <w:rFonts w:ascii="Times New Roman" w:hAnsi="Times New Roman"/>
        </w:rPr>
        <w:t>內感</w:t>
      </w:r>
      <w:proofErr w:type="gramEnd"/>
      <w:r w:rsidRPr="005354FC">
        <w:rPr>
          <w:rFonts w:ascii="Times New Roman" w:hAnsi="Times New Roman"/>
        </w:rPr>
        <w:t>控沒有做好，所以會解釋醫護人員是自己在外面確診。</w:t>
      </w:r>
    </w:p>
    <w:p w14:paraId="71B1A694" w14:textId="6A542408" w:rsidR="005A44AB" w:rsidRPr="005354FC" w:rsidRDefault="005A44AB" w:rsidP="005A44AB">
      <w:pPr>
        <w:numPr>
          <w:ilvl w:val="1"/>
          <w:numId w:val="1"/>
        </w:numPr>
        <w:tabs>
          <w:tab w:val="num" w:pos="360"/>
        </w:tabs>
        <w:kinsoku w:val="0"/>
        <w:overflowPunct/>
        <w:autoSpaceDE/>
        <w:autoSpaceDN/>
        <w:ind w:left="993" w:hanging="697"/>
        <w:outlineLvl w:val="1"/>
        <w:rPr>
          <w:rFonts w:ascii="Times New Roman"/>
          <w:b/>
        </w:rPr>
      </w:pPr>
      <w:r w:rsidRPr="005354FC">
        <w:rPr>
          <w:rFonts w:ascii="Times New Roman"/>
          <w:b/>
          <w:kern w:val="0"/>
        </w:rPr>
        <w:t>本案諮詢會議相關重點</w:t>
      </w:r>
    </w:p>
    <w:p w14:paraId="25B9DD2B" w14:textId="77777777" w:rsidR="00C17735" w:rsidRPr="005354FC" w:rsidRDefault="005A44AB" w:rsidP="00C17735">
      <w:pPr>
        <w:kinsoku w:val="0"/>
        <w:overflowPunct/>
        <w:autoSpaceDE/>
        <w:autoSpaceDN/>
        <w:ind w:left="993"/>
        <w:outlineLvl w:val="1"/>
        <w:rPr>
          <w:rFonts w:ascii="Times New Roman"/>
        </w:rPr>
      </w:pPr>
      <w:r w:rsidRPr="005354FC">
        <w:rPr>
          <w:rFonts w:ascii="Times New Roman"/>
        </w:rPr>
        <w:t xml:space="preserve">    </w:t>
      </w:r>
      <w:bookmarkStart w:id="6" w:name="_Hlk146371992"/>
      <w:r w:rsidR="00C17735" w:rsidRPr="005354FC">
        <w:rPr>
          <w:rFonts w:ascii="Times New Roman"/>
        </w:rPr>
        <w:t>本院於</w:t>
      </w:r>
      <w:r w:rsidR="00C17735" w:rsidRPr="005354FC">
        <w:rPr>
          <w:rFonts w:ascii="Times New Roman"/>
        </w:rPr>
        <w:t>112</w:t>
      </w:r>
      <w:r w:rsidR="00C17735" w:rsidRPr="005354FC">
        <w:rPr>
          <w:rFonts w:ascii="Times New Roman"/>
        </w:rPr>
        <w:t>年</w:t>
      </w:r>
      <w:r w:rsidR="00C17735" w:rsidRPr="005354FC">
        <w:rPr>
          <w:rFonts w:ascii="Times New Roman"/>
        </w:rPr>
        <w:t>9</w:t>
      </w:r>
      <w:r w:rsidR="00C17735" w:rsidRPr="005354FC">
        <w:rPr>
          <w:rFonts w:ascii="Times New Roman"/>
        </w:rPr>
        <w:t>月</w:t>
      </w:r>
      <w:r w:rsidR="00C17735" w:rsidRPr="005354FC">
        <w:rPr>
          <w:rFonts w:ascii="Times New Roman"/>
        </w:rPr>
        <w:t>19</w:t>
      </w:r>
      <w:r w:rsidR="00C17735" w:rsidRPr="005354FC">
        <w:rPr>
          <w:rFonts w:ascii="Times New Roman"/>
        </w:rPr>
        <w:t>日，</w:t>
      </w:r>
      <w:r w:rsidR="00C17735" w:rsidRPr="005354FC">
        <w:rPr>
          <w:rFonts w:ascii="Times New Roman"/>
          <w:szCs w:val="32"/>
        </w:rPr>
        <w:t>就</w:t>
      </w:r>
      <w:r w:rsidR="00C17735" w:rsidRPr="00CD69B2">
        <w:rPr>
          <w:rFonts w:ascii="Times New Roman"/>
        </w:rPr>
        <w:t>《補助辦法》</w:t>
      </w:r>
      <w:r w:rsidR="00C17735" w:rsidRPr="005354FC">
        <w:rPr>
          <w:rFonts w:ascii="Times New Roman"/>
          <w:szCs w:val="32"/>
        </w:rPr>
        <w:t>之規範、補助基準、審核程序及現行基層醫療人員實際申請補助情形</w:t>
      </w:r>
      <w:r w:rsidR="00C17735" w:rsidRPr="005354FC">
        <w:rPr>
          <w:rFonts w:ascii="Times New Roman"/>
        </w:rPr>
        <w:t>等</w:t>
      </w:r>
      <w:r w:rsidR="00C17735" w:rsidRPr="005354FC">
        <w:rPr>
          <w:rFonts w:ascii="Times New Roman"/>
          <w:szCs w:val="32"/>
        </w:rPr>
        <w:t>議題，諮詢</w:t>
      </w:r>
      <w:r w:rsidR="00C17735">
        <w:rPr>
          <w:rFonts w:ascii="Times New Roman" w:hint="eastAsia"/>
          <w:szCs w:val="32"/>
        </w:rPr>
        <w:t>相關</w:t>
      </w:r>
      <w:r w:rsidR="00C17735" w:rsidRPr="005354FC">
        <w:rPr>
          <w:rFonts w:ascii="Times New Roman"/>
          <w:szCs w:val="32"/>
        </w:rPr>
        <w:t>專家學者與會討論</w:t>
      </w:r>
      <w:r w:rsidR="00C17735" w:rsidRPr="005354FC">
        <w:rPr>
          <w:rFonts w:ascii="Times New Roman"/>
        </w:rPr>
        <w:t>。就諮詢會議所得摘要如下：</w:t>
      </w:r>
      <w:bookmarkEnd w:id="6"/>
    </w:p>
    <w:p w14:paraId="6666938F" w14:textId="77777777" w:rsidR="00C17735" w:rsidRPr="005354FC" w:rsidRDefault="00C17735" w:rsidP="00C17735">
      <w:pPr>
        <w:pStyle w:val="3"/>
        <w:ind w:left="1957" w:hanging="1299"/>
        <w:rPr>
          <w:rFonts w:ascii="Times New Roman" w:hAnsi="Times New Roman"/>
        </w:rPr>
      </w:pPr>
      <w:r>
        <w:rPr>
          <w:rFonts w:ascii="Times New Roman" w:hAnsi="Times New Roman" w:hint="eastAsia"/>
        </w:rPr>
        <w:t>A</w:t>
      </w:r>
      <w:r>
        <w:rPr>
          <w:rFonts w:ascii="Times New Roman" w:hAnsi="Times New Roman" w:hint="eastAsia"/>
        </w:rPr>
        <w:t>專家</w:t>
      </w:r>
      <w:r w:rsidRPr="005354FC">
        <w:rPr>
          <w:rFonts w:ascii="Times New Roman" w:hAnsi="Times New Roman"/>
        </w:rPr>
        <w:tab/>
      </w:r>
    </w:p>
    <w:p w14:paraId="0837C618" w14:textId="77777777" w:rsidR="00C17735" w:rsidRPr="005354FC" w:rsidRDefault="00C17735" w:rsidP="00C17735">
      <w:pPr>
        <w:pStyle w:val="4"/>
        <w:rPr>
          <w:rFonts w:ascii="Times New Roman" w:hAnsi="Times New Roman"/>
        </w:rPr>
      </w:pPr>
      <w:r w:rsidRPr="005354FC">
        <w:rPr>
          <w:rFonts w:ascii="Times New Roman" w:hAnsi="Times New Roman"/>
        </w:rPr>
        <w:t>以我的理解，這個</w:t>
      </w:r>
      <w:r w:rsidRPr="00CD69B2">
        <w:rPr>
          <w:rFonts w:ascii="Times New Roman" w:hAnsi="Times New Roman"/>
        </w:rPr>
        <w:t>《補助辦法》</w:t>
      </w:r>
      <w:r w:rsidRPr="005354FC">
        <w:rPr>
          <w:rFonts w:ascii="Times New Roman" w:hAnsi="Times New Roman"/>
        </w:rPr>
        <w:t>因果關係很</w:t>
      </w:r>
      <w:proofErr w:type="gramStart"/>
      <w:r w:rsidRPr="005354FC">
        <w:rPr>
          <w:rFonts w:ascii="Times New Roman" w:hAnsi="Times New Roman"/>
        </w:rPr>
        <w:t>嚴格，</w:t>
      </w:r>
      <w:proofErr w:type="gramEnd"/>
      <w:r w:rsidRPr="005354FC">
        <w:rPr>
          <w:rFonts w:ascii="Times New Roman" w:hAnsi="Times New Roman"/>
        </w:rPr>
        <w:t>是工作「致」傷病，所以一定要因為工作造成，很難去放寬。我聽了大部分感染科醫師也認為是不可能，只有之前一波最早期比較明確可以判定因果關係的。我也不認為可以從寬認定。職災保險是工作補償，跟本案第五類</w:t>
      </w:r>
      <w:r w:rsidRPr="00CD69B2">
        <w:rPr>
          <w:rFonts w:ascii="Times New Roman" w:hAnsi="Times New Roman"/>
        </w:rPr>
        <w:t>《補助辦法》</w:t>
      </w:r>
      <w:r w:rsidRPr="005354FC">
        <w:rPr>
          <w:rFonts w:ascii="Times New Roman" w:hAnsi="Times New Roman"/>
        </w:rPr>
        <w:t>定義並不一樣。職災保險是因為影響工作就給付，他很寬鬆。</w:t>
      </w:r>
    </w:p>
    <w:p w14:paraId="5EB744D5" w14:textId="77777777" w:rsidR="00C17735" w:rsidRPr="005354FC" w:rsidRDefault="00C17735" w:rsidP="00C17735">
      <w:pPr>
        <w:pStyle w:val="4"/>
        <w:rPr>
          <w:rFonts w:ascii="Times New Roman" w:hAnsi="Times New Roman"/>
        </w:rPr>
      </w:pPr>
      <w:r w:rsidRPr="005354FC">
        <w:rPr>
          <w:rFonts w:ascii="Times New Roman" w:hAnsi="Times New Roman"/>
        </w:rPr>
        <w:t>對於這次</w:t>
      </w:r>
      <w:r w:rsidRPr="00CD69B2">
        <w:rPr>
          <w:rFonts w:ascii="Times New Roman" w:hAnsi="Times New Roman"/>
        </w:rPr>
        <w:t>《補助辦法》</w:t>
      </w:r>
      <w:r w:rsidRPr="005354FC">
        <w:rPr>
          <w:rFonts w:ascii="Times New Roman" w:hAnsi="Times New Roman"/>
        </w:rPr>
        <w:t>衍生的問題，我認為第一</w:t>
      </w:r>
      <w:r w:rsidRPr="005354FC">
        <w:rPr>
          <w:rFonts w:ascii="Times New Roman" w:hAnsi="Times New Roman"/>
        </w:rPr>
        <w:lastRenderedPageBreak/>
        <w:t>是爭取預算，第二是因果關係的簡單操作，再來是嚴重度的判定，是否放寬補助門檻等等。</w:t>
      </w:r>
    </w:p>
    <w:p w14:paraId="37D88F79" w14:textId="77777777" w:rsidR="00C17735" w:rsidRPr="005354FC" w:rsidRDefault="00C17735" w:rsidP="00C17735">
      <w:pPr>
        <w:pStyle w:val="3"/>
        <w:ind w:left="1957" w:hanging="1299"/>
        <w:rPr>
          <w:rFonts w:ascii="Times New Roman" w:hAnsi="Times New Roman"/>
        </w:rPr>
      </w:pPr>
      <w:r>
        <w:rPr>
          <w:rFonts w:ascii="Times New Roman" w:hAnsi="Times New Roman" w:hint="eastAsia"/>
        </w:rPr>
        <w:t>B</w:t>
      </w:r>
      <w:r>
        <w:rPr>
          <w:rFonts w:ascii="Times New Roman" w:hAnsi="Times New Roman" w:hint="eastAsia"/>
        </w:rPr>
        <w:t>專家</w:t>
      </w:r>
    </w:p>
    <w:p w14:paraId="0A04E49C" w14:textId="77777777" w:rsidR="00C17735" w:rsidRPr="005354FC" w:rsidRDefault="00C17735" w:rsidP="00C17735">
      <w:pPr>
        <w:pStyle w:val="4"/>
        <w:rPr>
          <w:rFonts w:ascii="Times New Roman" w:hAnsi="Times New Roman"/>
        </w:rPr>
      </w:pPr>
      <w:r w:rsidRPr="005354FC">
        <w:rPr>
          <w:rFonts w:ascii="Times New Roman" w:hAnsi="Times New Roman"/>
        </w:rPr>
        <w:t>只要有照顧</w:t>
      </w:r>
      <w:r w:rsidRPr="005354FC">
        <w:rPr>
          <w:rFonts w:ascii="Times New Roman" w:hAnsi="Times New Roman"/>
        </w:rPr>
        <w:t>COVID-19</w:t>
      </w:r>
      <w:r w:rsidRPr="005354FC">
        <w:rPr>
          <w:rFonts w:ascii="Times New Roman" w:hAnsi="Times New Roman"/>
        </w:rPr>
        <w:t>病患的事實，就應該從寬認定，因為舉證是最困難的。站在醫院立場，都會想把醫護人員</w:t>
      </w:r>
      <w:proofErr w:type="gramStart"/>
      <w:r w:rsidRPr="005354FC">
        <w:rPr>
          <w:rFonts w:ascii="Times New Roman" w:hAnsi="Times New Roman"/>
        </w:rPr>
        <w:t>的確診推</w:t>
      </w:r>
      <w:proofErr w:type="gramEnd"/>
      <w:r w:rsidRPr="005354FC">
        <w:rPr>
          <w:rFonts w:ascii="Times New Roman" w:hAnsi="Times New Roman"/>
        </w:rPr>
        <w:t>成社區感染。</w:t>
      </w:r>
    </w:p>
    <w:p w14:paraId="78C2EB5E" w14:textId="77777777" w:rsidR="00C17735" w:rsidRPr="005354FC" w:rsidRDefault="00C17735" w:rsidP="00C17735">
      <w:pPr>
        <w:pStyle w:val="4"/>
        <w:rPr>
          <w:rFonts w:ascii="Times New Roman" w:hAnsi="Times New Roman"/>
        </w:rPr>
      </w:pPr>
      <w:r w:rsidRPr="005354FC">
        <w:rPr>
          <w:rFonts w:ascii="Times New Roman" w:hAnsi="Times New Roman"/>
        </w:rPr>
        <w:t>在</w:t>
      </w:r>
      <w:proofErr w:type="gramStart"/>
      <w:r w:rsidRPr="005354FC">
        <w:rPr>
          <w:rFonts w:ascii="Times New Roman" w:hAnsi="Times New Roman"/>
        </w:rPr>
        <w:t>疫情中</w:t>
      </w:r>
      <w:proofErr w:type="gramEnd"/>
      <w:r w:rsidRPr="005354FC">
        <w:rPr>
          <w:rFonts w:ascii="Times New Roman" w:hAnsi="Times New Roman"/>
        </w:rPr>
        <w:t>還有一種黑數，是醫護人員自己覺得</w:t>
      </w:r>
      <w:proofErr w:type="gramStart"/>
      <w:r w:rsidRPr="005354FC">
        <w:rPr>
          <w:rFonts w:ascii="Times New Roman" w:hAnsi="Times New Roman"/>
        </w:rPr>
        <w:t>確診</w:t>
      </w:r>
      <w:proofErr w:type="gramEnd"/>
      <w:r w:rsidRPr="005354FC">
        <w:rPr>
          <w:rFonts w:ascii="Times New Roman" w:hAnsi="Times New Roman"/>
        </w:rPr>
        <w:t>了，但並沒有通報，因為覺得如果通報確診，會造成醫院輪班輪不過來。</w:t>
      </w:r>
    </w:p>
    <w:p w14:paraId="68CC65EA" w14:textId="77777777" w:rsidR="00C17735" w:rsidRPr="005354FC" w:rsidRDefault="00C17735" w:rsidP="00C17735">
      <w:pPr>
        <w:pStyle w:val="4"/>
        <w:rPr>
          <w:rFonts w:ascii="Times New Roman" w:hAnsi="Times New Roman"/>
        </w:rPr>
      </w:pPr>
      <w:r w:rsidRPr="005354FC">
        <w:rPr>
          <w:rFonts w:ascii="Times New Roman" w:hAnsi="Times New Roman"/>
        </w:rPr>
        <w:t>SARS</w:t>
      </w:r>
      <w:r w:rsidRPr="005354FC">
        <w:rPr>
          <w:rFonts w:ascii="Times New Roman" w:hAnsi="Times New Roman"/>
        </w:rPr>
        <w:t>期間每</w:t>
      </w:r>
      <w:proofErr w:type="gramStart"/>
      <w:r w:rsidRPr="005354FC">
        <w:rPr>
          <w:rFonts w:ascii="Times New Roman" w:hAnsi="Times New Roman"/>
        </w:rPr>
        <w:t>個</w:t>
      </w:r>
      <w:proofErr w:type="gramEnd"/>
      <w:r w:rsidRPr="005354FC">
        <w:rPr>
          <w:rFonts w:ascii="Times New Roman" w:hAnsi="Times New Roman"/>
        </w:rPr>
        <w:t>單項的補償金額很高，</w:t>
      </w:r>
      <w:r w:rsidRPr="005354FC">
        <w:rPr>
          <w:rFonts w:ascii="Times New Roman" w:hAnsi="Times New Roman"/>
        </w:rPr>
        <w:t>COVID-19</w:t>
      </w:r>
      <w:r w:rsidRPr="005354FC">
        <w:rPr>
          <w:rFonts w:ascii="Times New Roman" w:hAnsi="Times New Roman"/>
        </w:rPr>
        <w:t>一開始類似</w:t>
      </w:r>
      <w:r w:rsidRPr="005354FC">
        <w:rPr>
          <w:rFonts w:ascii="Times New Roman" w:hAnsi="Times New Roman"/>
        </w:rPr>
        <w:t>SARS</w:t>
      </w:r>
      <w:r w:rsidRPr="005354FC">
        <w:rPr>
          <w:rFonts w:ascii="Times New Roman" w:hAnsi="Times New Roman"/>
        </w:rPr>
        <w:t>，但後來死亡率降低，可是染疫率很高。這個</w:t>
      </w:r>
      <w:r w:rsidRPr="00CD69B2">
        <w:rPr>
          <w:rFonts w:ascii="Times New Roman" w:hAnsi="Times New Roman"/>
        </w:rPr>
        <w:t>《補助辦法》</w:t>
      </w:r>
      <w:r w:rsidRPr="005354FC">
        <w:rPr>
          <w:rFonts w:ascii="Times New Roman" w:hAnsi="Times New Roman"/>
        </w:rPr>
        <w:t>是為了面對未來未知的狀況，所以除了死亡率很高的疾病，對於感染率很高，但嚴重程度沒那麼高的疾病也應該要考慮進去。</w:t>
      </w:r>
    </w:p>
    <w:p w14:paraId="046EAA16" w14:textId="77777777" w:rsidR="00C17735" w:rsidRPr="005354FC" w:rsidRDefault="00C17735" w:rsidP="00C17735">
      <w:pPr>
        <w:pStyle w:val="4"/>
        <w:rPr>
          <w:rFonts w:ascii="Times New Roman" w:hAnsi="Times New Roman"/>
        </w:rPr>
      </w:pPr>
      <w:r w:rsidRPr="005354FC">
        <w:rPr>
          <w:rFonts w:ascii="Times New Roman" w:hAnsi="Times New Roman"/>
        </w:rPr>
        <w:tab/>
      </w:r>
      <w:r w:rsidRPr="005354FC">
        <w:rPr>
          <w:rFonts w:ascii="Times New Roman" w:hAnsi="Times New Roman"/>
        </w:rPr>
        <w:t>護理人員已經有出走的情形，現在又有離職潮，未來只會更嚴峻。</w:t>
      </w:r>
      <w:proofErr w:type="gramStart"/>
      <w:r w:rsidRPr="005354FC">
        <w:rPr>
          <w:rFonts w:ascii="Times New Roman" w:hAnsi="Times New Roman"/>
        </w:rPr>
        <w:t>疫</w:t>
      </w:r>
      <w:proofErr w:type="gramEnd"/>
      <w:r w:rsidRPr="005354FC">
        <w:rPr>
          <w:rFonts w:ascii="Times New Roman" w:hAnsi="Times New Roman"/>
        </w:rPr>
        <w:t>情爆發時醫療人員被賦予較嚴格的義務，但對於補償機制如果又嚴格判定，就會有比較大的反彈。</w:t>
      </w:r>
    </w:p>
    <w:p w14:paraId="247FCCEF" w14:textId="77777777" w:rsidR="00C17735" w:rsidRPr="005354FC" w:rsidRDefault="00C17735" w:rsidP="00C17735">
      <w:pPr>
        <w:pStyle w:val="3"/>
        <w:ind w:left="1957" w:hanging="1299"/>
        <w:rPr>
          <w:rFonts w:ascii="Times New Roman" w:hAnsi="Times New Roman"/>
        </w:rPr>
      </w:pPr>
      <w:r>
        <w:rPr>
          <w:rFonts w:ascii="Times New Roman" w:hAnsi="Times New Roman" w:hint="eastAsia"/>
        </w:rPr>
        <w:t>C</w:t>
      </w:r>
      <w:r>
        <w:rPr>
          <w:rFonts w:ascii="Times New Roman" w:hAnsi="Times New Roman" w:hint="eastAsia"/>
        </w:rPr>
        <w:t>專家</w:t>
      </w:r>
    </w:p>
    <w:p w14:paraId="55E5B67A" w14:textId="77777777" w:rsidR="00C17735" w:rsidRPr="005354FC" w:rsidRDefault="00C17735" w:rsidP="00C17735">
      <w:pPr>
        <w:pStyle w:val="4"/>
        <w:rPr>
          <w:rFonts w:ascii="Times New Roman" w:hAnsi="Times New Roman"/>
        </w:rPr>
      </w:pPr>
      <w:r w:rsidRPr="005354FC">
        <w:rPr>
          <w:rFonts w:ascii="Times New Roman" w:hAnsi="Times New Roman"/>
        </w:rPr>
        <w:t>各國勞工保險職業病的認定共識標準是與一般民眾相比，該特定職業族群</w:t>
      </w:r>
      <w:proofErr w:type="gramStart"/>
      <w:r w:rsidRPr="005354FC">
        <w:rPr>
          <w:rFonts w:ascii="Times New Roman" w:hAnsi="Times New Roman"/>
        </w:rPr>
        <w:t>罹</w:t>
      </w:r>
      <w:proofErr w:type="gramEnd"/>
      <w:r w:rsidRPr="005354FC">
        <w:rPr>
          <w:rFonts w:ascii="Times New Roman" w:hAnsi="Times New Roman"/>
        </w:rPr>
        <w:t>患特定疾病的風險必須大於等於</w:t>
      </w:r>
      <w:r w:rsidRPr="005354FC">
        <w:rPr>
          <w:rFonts w:ascii="Times New Roman" w:hAnsi="Times New Roman"/>
        </w:rPr>
        <w:t>2</w:t>
      </w:r>
      <w:r w:rsidRPr="005354FC">
        <w:rPr>
          <w:rFonts w:ascii="Times New Roman" w:hAnsi="Times New Roman"/>
        </w:rPr>
        <w:t>倍，國際勞工組織及歐盟呼籲各國將</w:t>
      </w:r>
      <w:r w:rsidRPr="005354FC">
        <w:rPr>
          <w:rFonts w:ascii="Times New Roman" w:hAnsi="Times New Roman"/>
        </w:rPr>
        <w:t>COVID-19</w:t>
      </w:r>
      <w:r w:rsidRPr="005354FC">
        <w:rPr>
          <w:rFonts w:ascii="Times New Roman" w:hAnsi="Times New Roman"/>
        </w:rPr>
        <w:t>加入職業病表或列入職業意外傷害。染</w:t>
      </w:r>
      <w:proofErr w:type="gramStart"/>
      <w:r w:rsidRPr="005354FC">
        <w:rPr>
          <w:rFonts w:ascii="Times New Roman" w:hAnsi="Times New Roman"/>
        </w:rPr>
        <w:t>疫</w:t>
      </w:r>
      <w:proofErr w:type="gramEnd"/>
      <w:r w:rsidRPr="005354FC">
        <w:rPr>
          <w:rFonts w:ascii="Times New Roman" w:hAnsi="Times New Roman"/>
        </w:rPr>
        <w:t>風險在不同時期有落差，以一般國際上數據，在</w:t>
      </w:r>
      <w:r w:rsidRPr="005354FC">
        <w:rPr>
          <w:rFonts w:ascii="Times New Roman" w:hAnsi="Times New Roman"/>
        </w:rPr>
        <w:t>2021</w:t>
      </w:r>
      <w:r w:rsidRPr="005354FC">
        <w:rPr>
          <w:rFonts w:ascii="Times New Roman" w:hAnsi="Times New Roman"/>
        </w:rPr>
        <w:t>到</w:t>
      </w:r>
      <w:r w:rsidRPr="005354FC">
        <w:rPr>
          <w:rFonts w:ascii="Times New Roman" w:hAnsi="Times New Roman"/>
        </w:rPr>
        <w:t>2022</w:t>
      </w:r>
      <w:r w:rsidRPr="005354FC">
        <w:rPr>
          <w:rFonts w:ascii="Times New Roman" w:hAnsi="Times New Roman"/>
        </w:rPr>
        <w:t>年</w:t>
      </w:r>
      <w:proofErr w:type="gramStart"/>
      <w:r w:rsidRPr="005354FC">
        <w:rPr>
          <w:rFonts w:ascii="Times New Roman" w:hAnsi="Times New Roman"/>
        </w:rPr>
        <w:t>期間</w:t>
      </w:r>
      <w:proofErr w:type="gramEnd"/>
      <w:r w:rsidRPr="005354FC">
        <w:rPr>
          <w:rFonts w:ascii="Times New Roman" w:hAnsi="Times New Roman"/>
        </w:rPr>
        <w:t>，醫護人員感染</w:t>
      </w:r>
      <w:r w:rsidRPr="005354FC">
        <w:rPr>
          <w:rFonts w:ascii="Times New Roman" w:hAnsi="Times New Roman"/>
        </w:rPr>
        <w:t>COVID-19</w:t>
      </w:r>
      <w:r w:rsidRPr="005354FC">
        <w:rPr>
          <w:rFonts w:ascii="Times New Roman" w:hAnsi="Times New Roman"/>
        </w:rPr>
        <w:t>，應該要作為職業病的認定。</w:t>
      </w:r>
    </w:p>
    <w:p w14:paraId="6896555D" w14:textId="77777777" w:rsidR="00C17735" w:rsidRDefault="00C17735" w:rsidP="00C17735">
      <w:pPr>
        <w:pStyle w:val="4"/>
        <w:rPr>
          <w:rFonts w:ascii="Times New Roman" w:hAnsi="Times New Roman"/>
        </w:rPr>
      </w:pPr>
      <w:r w:rsidRPr="00E63DBA">
        <w:rPr>
          <w:rFonts w:ascii="Times New Roman" w:hAnsi="Times New Roman" w:hint="eastAsia"/>
        </w:rPr>
        <w:t>111</w:t>
      </w:r>
      <w:r w:rsidRPr="00E63DBA">
        <w:rPr>
          <w:rFonts w:ascii="Times New Roman" w:hAnsi="Times New Roman" w:hint="eastAsia"/>
        </w:rPr>
        <w:t>年</w:t>
      </w:r>
      <w:r w:rsidRPr="00E63DBA">
        <w:rPr>
          <w:rFonts w:ascii="Times New Roman" w:hAnsi="Times New Roman" w:hint="eastAsia"/>
        </w:rPr>
        <w:t>7</w:t>
      </w:r>
      <w:r w:rsidRPr="00E63DBA">
        <w:rPr>
          <w:rFonts w:ascii="Times New Roman" w:hAnsi="Times New Roman" w:hint="eastAsia"/>
        </w:rPr>
        <w:t>月統計，醫學中心和區域醫院的</w:t>
      </w:r>
      <w:proofErr w:type="gramStart"/>
      <w:r w:rsidRPr="00E63DBA">
        <w:rPr>
          <w:rFonts w:ascii="Times New Roman" w:hAnsi="Times New Roman" w:hint="eastAsia"/>
        </w:rPr>
        <w:t>醫</w:t>
      </w:r>
      <w:proofErr w:type="gramEnd"/>
      <w:r w:rsidRPr="00E63DBA">
        <w:rPr>
          <w:rFonts w:ascii="Times New Roman" w:hAnsi="Times New Roman" w:hint="eastAsia"/>
        </w:rPr>
        <w:t>事人員有將近</w:t>
      </w:r>
      <w:r w:rsidRPr="00E63DBA">
        <w:rPr>
          <w:rFonts w:ascii="Times New Roman" w:hAnsi="Times New Roman" w:hint="eastAsia"/>
        </w:rPr>
        <w:t>15</w:t>
      </w:r>
      <w:r w:rsidRPr="00E63DBA">
        <w:rPr>
          <w:rFonts w:ascii="Times New Roman" w:hAnsi="Times New Roman" w:hint="eastAsia"/>
        </w:rPr>
        <w:t>萬人，以最保守的「全臺民眾確診率</w:t>
      </w:r>
      <w:r w:rsidRPr="00E63DBA">
        <w:rPr>
          <w:rFonts w:ascii="Times New Roman" w:hAnsi="Times New Roman" w:hint="eastAsia"/>
        </w:rPr>
        <w:t>17.8%</w:t>
      </w:r>
      <w:r w:rsidRPr="00E63DBA">
        <w:rPr>
          <w:rFonts w:ascii="Times New Roman" w:hAnsi="Times New Roman" w:hint="eastAsia"/>
        </w:rPr>
        <w:t>」計算，推估可能有</w:t>
      </w:r>
      <w:r w:rsidRPr="00E63DBA">
        <w:rPr>
          <w:rFonts w:ascii="Times New Roman" w:hAnsi="Times New Roman" w:hint="eastAsia"/>
        </w:rPr>
        <w:t>2.6</w:t>
      </w:r>
      <w:r w:rsidRPr="00E63DBA">
        <w:rPr>
          <w:rFonts w:ascii="Times New Roman" w:hAnsi="Times New Roman" w:hint="eastAsia"/>
        </w:rPr>
        <w:t>萬名醫護確診；若</w:t>
      </w:r>
      <w:r w:rsidRPr="00E63DBA">
        <w:rPr>
          <w:rFonts w:ascii="Times New Roman" w:hAnsi="Times New Roman" w:hint="eastAsia"/>
        </w:rPr>
        <w:lastRenderedPageBreak/>
        <w:t>以</w:t>
      </w:r>
      <w:r w:rsidRPr="00E63DBA">
        <w:rPr>
          <w:rFonts w:ascii="Times New Roman" w:hAnsi="Times New Roman" w:hint="eastAsia"/>
        </w:rPr>
        <w:t>30%</w:t>
      </w:r>
      <w:r w:rsidRPr="00E63DBA">
        <w:rPr>
          <w:rFonts w:ascii="Times New Roman" w:hAnsi="Times New Roman" w:hint="eastAsia"/>
        </w:rPr>
        <w:t>推算，光醫學中心及區域醫院</w:t>
      </w:r>
      <w:proofErr w:type="gramStart"/>
      <w:r w:rsidRPr="00E63DBA">
        <w:rPr>
          <w:rFonts w:ascii="Times New Roman" w:hAnsi="Times New Roman" w:hint="eastAsia"/>
        </w:rPr>
        <w:t>醫</w:t>
      </w:r>
      <w:proofErr w:type="gramEnd"/>
      <w:r w:rsidRPr="00E63DBA">
        <w:rPr>
          <w:rFonts w:ascii="Times New Roman" w:hAnsi="Times New Roman" w:hint="eastAsia"/>
        </w:rPr>
        <w:t>事人員就有</w:t>
      </w:r>
      <w:r w:rsidRPr="00E63DBA">
        <w:rPr>
          <w:rFonts w:ascii="Times New Roman" w:hAnsi="Times New Roman" w:hint="eastAsia"/>
        </w:rPr>
        <w:t>4.5</w:t>
      </w:r>
      <w:r w:rsidRPr="00E63DBA">
        <w:rPr>
          <w:rFonts w:ascii="Times New Roman" w:hAnsi="Times New Roman" w:hint="eastAsia"/>
        </w:rPr>
        <w:t>萬人確診。</w:t>
      </w:r>
    </w:p>
    <w:p w14:paraId="6A55B1F7" w14:textId="77777777" w:rsidR="00C17735" w:rsidRPr="005354FC" w:rsidRDefault="00C17735" w:rsidP="00C17735">
      <w:pPr>
        <w:pStyle w:val="4"/>
        <w:rPr>
          <w:rFonts w:ascii="Times New Roman" w:hAnsi="Times New Roman"/>
        </w:rPr>
      </w:pPr>
      <w:r w:rsidRPr="005354FC">
        <w:rPr>
          <w:rFonts w:ascii="Times New Roman" w:hAnsi="Times New Roman"/>
        </w:rPr>
        <w:t>以職災保險的審核狀況對照第五類核准的比例來說，是有落差。勞保局統計醫療保健及社會服務業</w:t>
      </w:r>
      <w:r w:rsidRPr="005354FC">
        <w:rPr>
          <w:rFonts w:ascii="Times New Roman" w:hAnsi="Times New Roman"/>
        </w:rPr>
        <w:t>111</w:t>
      </w:r>
      <w:r w:rsidRPr="005354FC">
        <w:rPr>
          <w:rFonts w:ascii="Times New Roman" w:hAnsi="Times New Roman"/>
        </w:rPr>
        <w:t>年</w:t>
      </w:r>
      <w:r w:rsidRPr="005354FC">
        <w:rPr>
          <w:rFonts w:ascii="Times New Roman" w:hAnsi="Times New Roman"/>
        </w:rPr>
        <w:t>1</w:t>
      </w:r>
      <w:r w:rsidRPr="005354FC">
        <w:rPr>
          <w:rFonts w:ascii="Times New Roman" w:hAnsi="Times New Roman"/>
        </w:rPr>
        <w:t>至</w:t>
      </w:r>
      <w:r w:rsidRPr="005354FC">
        <w:rPr>
          <w:rFonts w:ascii="Times New Roman" w:hAnsi="Times New Roman"/>
        </w:rPr>
        <w:t>9</w:t>
      </w:r>
      <w:r w:rsidRPr="005354FC">
        <w:rPr>
          <w:rFonts w:ascii="Times New Roman" w:hAnsi="Times New Roman"/>
        </w:rPr>
        <w:t>月因</w:t>
      </w:r>
      <w:r w:rsidRPr="005354FC">
        <w:rPr>
          <w:rFonts w:ascii="Times New Roman" w:hAnsi="Times New Roman"/>
        </w:rPr>
        <w:t>COVID-19</w:t>
      </w:r>
      <w:r w:rsidRPr="005354FC">
        <w:rPr>
          <w:rFonts w:ascii="Times New Roman" w:hAnsi="Times New Roman"/>
        </w:rPr>
        <w:t>申請職災保險者</w:t>
      </w:r>
      <w:r w:rsidRPr="005354FC">
        <w:rPr>
          <w:rFonts w:ascii="Times New Roman" w:hAnsi="Times New Roman"/>
        </w:rPr>
        <w:t>4,355</w:t>
      </w:r>
      <w:r w:rsidRPr="005354FC">
        <w:rPr>
          <w:rFonts w:ascii="Times New Roman" w:hAnsi="Times New Roman"/>
        </w:rPr>
        <w:t>人，核准</w:t>
      </w:r>
      <w:r w:rsidRPr="005354FC">
        <w:rPr>
          <w:rFonts w:ascii="Times New Roman" w:hAnsi="Times New Roman"/>
        </w:rPr>
        <w:t>4,287</w:t>
      </w:r>
      <w:r w:rsidRPr="005354FC">
        <w:rPr>
          <w:rFonts w:ascii="Times New Roman" w:hAnsi="Times New Roman"/>
        </w:rPr>
        <w:t>人，核准率</w:t>
      </w:r>
      <w:r w:rsidRPr="005354FC">
        <w:rPr>
          <w:rFonts w:ascii="Times New Roman" w:hAnsi="Times New Roman"/>
        </w:rPr>
        <w:t>98%</w:t>
      </w:r>
      <w:r w:rsidRPr="005354FC">
        <w:rPr>
          <w:rFonts w:ascii="Times New Roman" w:hAnsi="Times New Roman"/>
        </w:rPr>
        <w:t>以上。假設勞保局認定是職業傷病給付，即認定是因為職業所造成染</w:t>
      </w:r>
      <w:proofErr w:type="gramStart"/>
      <w:r w:rsidRPr="005354FC">
        <w:rPr>
          <w:rFonts w:ascii="Times New Roman" w:hAnsi="Times New Roman"/>
        </w:rPr>
        <w:t>疫</w:t>
      </w:r>
      <w:proofErr w:type="gramEnd"/>
      <w:r w:rsidRPr="005354FC">
        <w:rPr>
          <w:rFonts w:ascii="Times New Roman" w:hAnsi="Times New Roman"/>
        </w:rPr>
        <w:t>。有例子在</w:t>
      </w:r>
      <w:r w:rsidRPr="005354FC">
        <w:rPr>
          <w:rFonts w:ascii="Times New Roman" w:hAnsi="Times New Roman"/>
        </w:rPr>
        <w:t>110</w:t>
      </w:r>
      <w:r w:rsidRPr="005354FC">
        <w:rPr>
          <w:rFonts w:ascii="Times New Roman" w:hAnsi="Times New Roman"/>
        </w:rPr>
        <w:t>年確診</w:t>
      </w:r>
      <w:proofErr w:type="gramStart"/>
      <w:r w:rsidRPr="005354FC">
        <w:rPr>
          <w:rFonts w:ascii="Times New Roman" w:hAnsi="Times New Roman"/>
        </w:rPr>
        <w:t>是輕症</w:t>
      </w:r>
      <w:proofErr w:type="gramEnd"/>
      <w:r w:rsidRPr="005354FC">
        <w:rPr>
          <w:rFonts w:ascii="Times New Roman" w:hAnsi="Times New Roman"/>
        </w:rPr>
        <w:t>，同時申請職災保險跟第五類防疫補助，職災保險申請到</w:t>
      </w:r>
      <w:r w:rsidRPr="005354FC">
        <w:rPr>
          <w:rFonts w:ascii="Times New Roman" w:hAnsi="Times New Roman"/>
        </w:rPr>
        <w:t>12,000</w:t>
      </w:r>
      <w:r w:rsidRPr="005354FC">
        <w:rPr>
          <w:rFonts w:ascii="Times New Roman" w:hAnsi="Times New Roman"/>
        </w:rPr>
        <w:t>元，第五類補助則是審核沒有通過。</w:t>
      </w:r>
    </w:p>
    <w:p w14:paraId="548566B1" w14:textId="7499411F" w:rsidR="00D913B0" w:rsidRPr="005354FC" w:rsidRDefault="00C17735" w:rsidP="00C17735">
      <w:pPr>
        <w:pStyle w:val="4"/>
        <w:rPr>
          <w:rFonts w:ascii="Times New Roman" w:hAnsi="Times New Roman"/>
        </w:rPr>
      </w:pPr>
      <w:r w:rsidRPr="005354FC">
        <w:rPr>
          <w:rFonts w:ascii="Times New Roman" w:hAnsi="Times New Roman"/>
        </w:rPr>
        <w:tab/>
        <w:t>COVID-19</w:t>
      </w:r>
      <w:r w:rsidRPr="005354FC">
        <w:rPr>
          <w:rFonts w:ascii="Times New Roman" w:hAnsi="Times New Roman"/>
        </w:rPr>
        <w:t>國家其實有編列相關的補助經費，在不同的部門都有追加相關的預算。如果這個辦法是相對嚴格認定的，是不是可以有一個相對寬鬆的補償機制，去給予</w:t>
      </w:r>
      <w:proofErr w:type="gramStart"/>
      <w:r w:rsidRPr="005354FC">
        <w:rPr>
          <w:rFonts w:ascii="Times New Roman" w:hAnsi="Times New Roman"/>
        </w:rPr>
        <w:t>醫</w:t>
      </w:r>
      <w:proofErr w:type="gramEnd"/>
      <w:r w:rsidRPr="005354FC">
        <w:rPr>
          <w:rFonts w:ascii="Times New Roman" w:hAnsi="Times New Roman"/>
        </w:rPr>
        <w:t>事人員鼓勵。</w:t>
      </w:r>
    </w:p>
    <w:p w14:paraId="1DAEDF26" w14:textId="77777777" w:rsidR="005A44AB" w:rsidRPr="005354FC" w:rsidRDefault="005A44AB" w:rsidP="005A44AB">
      <w:pPr>
        <w:numPr>
          <w:ilvl w:val="1"/>
          <w:numId w:val="1"/>
        </w:numPr>
        <w:tabs>
          <w:tab w:val="num" w:pos="360"/>
        </w:tabs>
        <w:kinsoku w:val="0"/>
        <w:overflowPunct/>
        <w:autoSpaceDE/>
        <w:autoSpaceDN/>
        <w:ind w:left="993" w:hanging="697"/>
        <w:outlineLvl w:val="1"/>
        <w:rPr>
          <w:rFonts w:ascii="Times New Roman"/>
          <w:b/>
        </w:rPr>
      </w:pPr>
      <w:r w:rsidRPr="005354FC">
        <w:rPr>
          <w:rFonts w:ascii="Times New Roman"/>
          <w:b/>
        </w:rPr>
        <w:t>本案約</w:t>
      </w:r>
      <w:proofErr w:type="gramStart"/>
      <w:r w:rsidRPr="005354FC">
        <w:rPr>
          <w:rFonts w:ascii="Times New Roman"/>
          <w:b/>
        </w:rPr>
        <w:t>詢</w:t>
      </w:r>
      <w:proofErr w:type="gramEnd"/>
      <w:r w:rsidRPr="005354FC">
        <w:rPr>
          <w:rFonts w:ascii="Times New Roman"/>
          <w:b/>
        </w:rPr>
        <w:t>相關重點</w:t>
      </w:r>
    </w:p>
    <w:p w14:paraId="0615F2C7" w14:textId="77777777" w:rsidR="00C17735" w:rsidRPr="005354FC" w:rsidRDefault="005A44AB" w:rsidP="00C17735">
      <w:pPr>
        <w:kinsoku w:val="0"/>
        <w:overflowPunct/>
        <w:autoSpaceDE/>
        <w:autoSpaceDN/>
        <w:ind w:left="993"/>
        <w:outlineLvl w:val="1"/>
        <w:rPr>
          <w:rFonts w:ascii="Times New Roman"/>
        </w:rPr>
      </w:pPr>
      <w:r w:rsidRPr="005354FC">
        <w:rPr>
          <w:rFonts w:ascii="Times New Roman"/>
          <w:b/>
        </w:rPr>
        <w:t xml:space="preserve">    </w:t>
      </w:r>
      <w:bookmarkStart w:id="7" w:name="_Hlk146372251"/>
      <w:r w:rsidR="00C17735" w:rsidRPr="005354FC">
        <w:rPr>
          <w:rFonts w:ascii="Times New Roman"/>
        </w:rPr>
        <w:t>本院於</w:t>
      </w:r>
      <w:r w:rsidR="00C17735" w:rsidRPr="005354FC">
        <w:rPr>
          <w:rFonts w:ascii="Times New Roman"/>
        </w:rPr>
        <w:t>112</w:t>
      </w:r>
      <w:r w:rsidR="00C17735" w:rsidRPr="005354FC">
        <w:rPr>
          <w:rFonts w:ascii="Times New Roman"/>
        </w:rPr>
        <w:t>年</w:t>
      </w:r>
      <w:r w:rsidR="00C17735" w:rsidRPr="005354FC">
        <w:rPr>
          <w:rFonts w:ascii="Times New Roman"/>
        </w:rPr>
        <w:t>11</w:t>
      </w:r>
      <w:r w:rsidR="00C17735" w:rsidRPr="005354FC">
        <w:rPr>
          <w:rFonts w:ascii="Times New Roman"/>
        </w:rPr>
        <w:t>月</w:t>
      </w:r>
      <w:r w:rsidR="00C17735" w:rsidRPr="005354FC">
        <w:rPr>
          <w:rFonts w:ascii="Times New Roman"/>
        </w:rPr>
        <w:t>6</w:t>
      </w:r>
      <w:r w:rsidR="00C17735" w:rsidRPr="005354FC">
        <w:rPr>
          <w:rFonts w:ascii="Times New Roman"/>
        </w:rPr>
        <w:t>日詢問</w:t>
      </w:r>
      <w:proofErr w:type="gramStart"/>
      <w:r w:rsidR="00C17735" w:rsidRPr="005354FC">
        <w:rPr>
          <w:rFonts w:ascii="Times New Roman"/>
        </w:rPr>
        <w:t>衛福部</w:t>
      </w:r>
      <w:r w:rsidR="00C17735" w:rsidRPr="005354FC">
        <w:rPr>
          <w:rFonts w:ascii="Times New Roman"/>
          <w:szCs w:val="32"/>
        </w:rPr>
        <w:t>及</w:t>
      </w:r>
      <w:proofErr w:type="gramEnd"/>
      <w:r w:rsidR="00C17735" w:rsidRPr="005354FC">
        <w:rPr>
          <w:rFonts w:ascii="Times New Roman"/>
          <w:szCs w:val="32"/>
        </w:rPr>
        <w:t>勞保局</w:t>
      </w:r>
      <w:r w:rsidR="00C17735">
        <w:rPr>
          <w:rFonts w:ascii="Times New Roman" w:hint="eastAsia"/>
          <w:szCs w:val="32"/>
        </w:rPr>
        <w:t>主管及業管人員</w:t>
      </w:r>
      <w:r w:rsidR="00C17735" w:rsidRPr="005354FC">
        <w:rPr>
          <w:rFonts w:ascii="Times New Roman"/>
        </w:rPr>
        <w:t>，茲就本案詢問內容及受詢者說明，</w:t>
      </w:r>
      <w:proofErr w:type="gramStart"/>
      <w:r w:rsidR="00C17735" w:rsidRPr="005354FC">
        <w:rPr>
          <w:rFonts w:ascii="Times New Roman"/>
        </w:rPr>
        <w:t>摘述如</w:t>
      </w:r>
      <w:proofErr w:type="gramEnd"/>
      <w:r w:rsidR="00C17735" w:rsidRPr="005354FC">
        <w:rPr>
          <w:rFonts w:ascii="Times New Roman"/>
        </w:rPr>
        <w:t>下：</w:t>
      </w:r>
      <w:bookmarkEnd w:id="7"/>
    </w:p>
    <w:p w14:paraId="130F6AD4" w14:textId="77777777" w:rsidR="00C17735" w:rsidRPr="005354FC" w:rsidRDefault="00C17735" w:rsidP="00C17735">
      <w:pPr>
        <w:pStyle w:val="3"/>
        <w:ind w:left="1957" w:hanging="1299"/>
        <w:rPr>
          <w:rFonts w:ascii="Times New Roman" w:hAnsi="Times New Roman"/>
        </w:rPr>
      </w:pPr>
      <w:r w:rsidRPr="005354FC">
        <w:rPr>
          <w:rFonts w:ascii="Times New Roman" w:hAnsi="Times New Roman"/>
        </w:rPr>
        <w:t>審議小組與審議機制</w:t>
      </w:r>
    </w:p>
    <w:p w14:paraId="5181F2C6" w14:textId="77777777" w:rsidR="00C17735" w:rsidRPr="005354FC" w:rsidRDefault="00C17735" w:rsidP="00C17735">
      <w:pPr>
        <w:pStyle w:val="4"/>
        <w:rPr>
          <w:rFonts w:ascii="Times New Roman" w:hAnsi="Times New Roman"/>
        </w:rPr>
      </w:pPr>
      <w:r w:rsidRPr="005354FC">
        <w:rPr>
          <w:rFonts w:ascii="Times New Roman" w:hAnsi="Times New Roman"/>
        </w:rPr>
        <w:t>一開始審議速度較慢，後來形成共識的時間會縮短，會前我們會把資料寄給委員。我們沒有做預審，但會將事實做摘要。如果委員有共識就共識決，如果有爭議就會進行表決。但目前案件都沒有因為爭議進行表決，通常是會再蒐集資料後下次再審查。</w:t>
      </w:r>
    </w:p>
    <w:p w14:paraId="014B72C5" w14:textId="77777777" w:rsidR="00C17735" w:rsidRPr="005354FC" w:rsidRDefault="00C17735" w:rsidP="00C17735">
      <w:pPr>
        <w:pStyle w:val="4"/>
        <w:rPr>
          <w:rFonts w:ascii="Times New Roman" w:hAnsi="Times New Roman"/>
        </w:rPr>
      </w:pPr>
      <w:r w:rsidRPr="005354FC">
        <w:rPr>
          <w:rFonts w:ascii="Times New Roman" w:hAnsi="Times New Roman"/>
        </w:rPr>
        <w:t>首先要確定是否有跟職務工作相關，如果沒辦法確定跟職務工作相關，給付就會比較低。如果委員會審議與職務工作有相關，就要看醫療人員疾病的嚴重度跟醫療行為。如果是執行</w:t>
      </w:r>
      <w:proofErr w:type="gramStart"/>
      <w:r w:rsidRPr="005354FC">
        <w:rPr>
          <w:rFonts w:ascii="Times New Roman" w:hAnsi="Times New Roman"/>
        </w:rPr>
        <w:t>侵入式的醫療</w:t>
      </w:r>
      <w:proofErr w:type="gramEnd"/>
      <w:r w:rsidRPr="005354FC">
        <w:rPr>
          <w:rFonts w:ascii="Times New Roman" w:hAnsi="Times New Roman"/>
        </w:rPr>
        <w:t>處置，相對的給付就會比較高，比如因為</w:t>
      </w:r>
      <w:proofErr w:type="gramStart"/>
      <w:r w:rsidRPr="005354FC">
        <w:rPr>
          <w:rFonts w:ascii="Times New Roman" w:hAnsi="Times New Roman"/>
        </w:rPr>
        <w:t>緊急</w:t>
      </w:r>
      <w:r w:rsidRPr="005354FC">
        <w:rPr>
          <w:rFonts w:ascii="Times New Roman" w:hAnsi="Times New Roman"/>
        </w:rPr>
        <w:lastRenderedPageBreak/>
        <w:t>插管造</w:t>
      </w:r>
      <w:proofErr w:type="gramEnd"/>
      <w:r w:rsidRPr="005354FC">
        <w:rPr>
          <w:rFonts w:ascii="Times New Roman" w:hAnsi="Times New Roman"/>
        </w:rPr>
        <w:t>成染疫，可能得到的給付就會比較高。但這也是要由委員的共識決定。如果只是</w:t>
      </w:r>
      <w:proofErr w:type="gramStart"/>
      <w:r w:rsidRPr="005354FC">
        <w:rPr>
          <w:rFonts w:ascii="Times New Roman" w:hAnsi="Times New Roman"/>
        </w:rPr>
        <w:t>做發藥等等</w:t>
      </w:r>
      <w:proofErr w:type="gramEnd"/>
      <w:r w:rsidRPr="005354FC">
        <w:rPr>
          <w:rFonts w:ascii="Times New Roman" w:hAnsi="Times New Roman"/>
        </w:rPr>
        <w:t>不是那麼直接接觸的醫療行為，給付的金額就會比較低。另外，也要看醫療人員有沒有遵守相關的標準作業流程等等。</w:t>
      </w:r>
    </w:p>
    <w:p w14:paraId="467EA511" w14:textId="77777777" w:rsidR="00C17735" w:rsidRPr="005354FC" w:rsidRDefault="00C17735" w:rsidP="00C17735">
      <w:pPr>
        <w:pStyle w:val="4"/>
        <w:rPr>
          <w:rFonts w:ascii="Times New Roman" w:hAnsi="Times New Roman"/>
        </w:rPr>
      </w:pPr>
      <w:r w:rsidRPr="005354FC">
        <w:rPr>
          <w:rFonts w:ascii="Times New Roman" w:hAnsi="Times New Roman"/>
        </w:rPr>
        <w:t>我們都知道醫療照護人員非常重要，所以我們在提供疫苗時醫療人員是第一優先，他們染</w:t>
      </w:r>
      <w:proofErr w:type="gramStart"/>
      <w:r w:rsidRPr="005354FC">
        <w:rPr>
          <w:rFonts w:ascii="Times New Roman" w:hAnsi="Times New Roman"/>
        </w:rPr>
        <w:t>疫</w:t>
      </w:r>
      <w:proofErr w:type="gramEnd"/>
      <w:r w:rsidRPr="005354FC">
        <w:rPr>
          <w:rFonts w:ascii="Times New Roman" w:hAnsi="Times New Roman"/>
        </w:rPr>
        <w:t>的機會相對就比較低，我們也在疫情一開始時就提供醫護人員個人的防護裝備、教育訓練等等。</w:t>
      </w:r>
    </w:p>
    <w:p w14:paraId="038F4B2E" w14:textId="77777777" w:rsidR="00C17735" w:rsidRPr="005354FC" w:rsidRDefault="00C17735" w:rsidP="00C17735">
      <w:pPr>
        <w:pStyle w:val="4"/>
        <w:rPr>
          <w:rFonts w:ascii="Times New Roman" w:hAnsi="Times New Roman"/>
        </w:rPr>
      </w:pPr>
      <w:r w:rsidRPr="005354FC">
        <w:rPr>
          <w:rFonts w:ascii="Times New Roman" w:hAnsi="Times New Roman"/>
        </w:rPr>
        <w:t>補助與所從事的醫療行為亦有相關，另外跟住院天數或是門診天數、醫療處置等等都會有給予考量相關的補助。不過確實是沒有直觀的量化的標準。但同仁在整理病歷時，都會告訴委員病人主訴是什麼、住院天數、</w:t>
      </w:r>
      <w:proofErr w:type="gramStart"/>
      <w:r w:rsidRPr="005354FC">
        <w:rPr>
          <w:rFonts w:ascii="Times New Roman" w:hAnsi="Times New Roman"/>
        </w:rPr>
        <w:t>是否插管</w:t>
      </w:r>
      <w:proofErr w:type="gramEnd"/>
      <w:r w:rsidRPr="005354FC">
        <w:rPr>
          <w:rFonts w:ascii="Times New Roman" w:hAnsi="Times New Roman"/>
        </w:rPr>
        <w:t>、醫療處置等等。</w:t>
      </w:r>
    </w:p>
    <w:p w14:paraId="2B43E606" w14:textId="77777777" w:rsidR="00C17735" w:rsidRPr="005354FC" w:rsidRDefault="00C17735" w:rsidP="00C17735">
      <w:pPr>
        <w:pStyle w:val="4"/>
        <w:rPr>
          <w:rFonts w:ascii="Times New Roman" w:hAnsi="Times New Roman"/>
        </w:rPr>
      </w:pPr>
      <w:r w:rsidRPr="005354FC">
        <w:rPr>
          <w:rFonts w:ascii="Times New Roman" w:hAnsi="Times New Roman"/>
        </w:rPr>
        <w:t>過半數出席可開會。我們聘的委員比較多都是醫學領域，因為來申請的大部分都是</w:t>
      </w:r>
      <w:proofErr w:type="gramStart"/>
      <w:r w:rsidRPr="005354FC">
        <w:rPr>
          <w:rFonts w:ascii="Times New Roman" w:hAnsi="Times New Roman"/>
        </w:rPr>
        <w:t>醫</w:t>
      </w:r>
      <w:proofErr w:type="gramEnd"/>
      <w:r w:rsidRPr="005354FC">
        <w:rPr>
          <w:rFonts w:ascii="Times New Roman" w:hAnsi="Times New Roman"/>
        </w:rPr>
        <w:t>界的人，如果對外公布名單在審酌案件時委員較容易受到人情壓力。資料通常於會前一個禮拜左右寄資料給委員。</w:t>
      </w:r>
    </w:p>
    <w:p w14:paraId="66DC4480" w14:textId="77777777" w:rsidR="00C17735" w:rsidRPr="005354FC" w:rsidRDefault="00C17735" w:rsidP="00C17735">
      <w:pPr>
        <w:pStyle w:val="4"/>
        <w:rPr>
          <w:rFonts w:ascii="Times New Roman" w:hAnsi="Times New Roman"/>
        </w:rPr>
      </w:pPr>
      <w:r w:rsidRPr="005354FC">
        <w:rPr>
          <w:rFonts w:ascii="Times New Roman" w:hAnsi="Times New Roman"/>
        </w:rPr>
        <w:t>當時因為</w:t>
      </w:r>
      <w:proofErr w:type="gramStart"/>
      <w:r w:rsidRPr="005354FC">
        <w:rPr>
          <w:rFonts w:ascii="Times New Roman" w:hAnsi="Times New Roman"/>
        </w:rPr>
        <w:t>疫情是</w:t>
      </w:r>
      <w:proofErr w:type="gramEnd"/>
      <w:r w:rsidRPr="005354FC">
        <w:rPr>
          <w:rFonts w:ascii="Times New Roman" w:hAnsi="Times New Roman"/>
        </w:rPr>
        <w:t>較早期，不太確定染疫後會造成怎樣的影響，並不知道之後</w:t>
      </w:r>
      <w:proofErr w:type="gramStart"/>
      <w:r w:rsidRPr="005354FC">
        <w:rPr>
          <w:rFonts w:ascii="Times New Roman" w:hAnsi="Times New Roman"/>
        </w:rPr>
        <w:t>會給到怎</w:t>
      </w:r>
      <w:proofErr w:type="gramEnd"/>
      <w:r w:rsidRPr="005354FC">
        <w:rPr>
          <w:rFonts w:ascii="Times New Roman" w:hAnsi="Times New Roman"/>
        </w:rPr>
        <w:t>樣的金額。原來輕度身</w:t>
      </w:r>
      <w:r>
        <w:rPr>
          <w:rFonts w:ascii="Times New Roman" w:hAnsi="Times New Roman" w:hint="eastAsia"/>
        </w:rPr>
        <w:t>心</w:t>
      </w:r>
      <w:r w:rsidRPr="005354FC">
        <w:rPr>
          <w:rFonts w:ascii="Times New Roman" w:hAnsi="Times New Roman"/>
        </w:rPr>
        <w:t>障礙最多是</w:t>
      </w:r>
      <w:r w:rsidRPr="005354FC">
        <w:rPr>
          <w:rFonts w:ascii="Times New Roman" w:hAnsi="Times New Roman"/>
        </w:rPr>
        <w:t>265</w:t>
      </w:r>
      <w:r w:rsidRPr="005354FC">
        <w:rPr>
          <w:rFonts w:ascii="Times New Roman" w:hAnsi="Times New Roman"/>
        </w:rPr>
        <w:t>萬，我們就想</w:t>
      </w:r>
      <w:proofErr w:type="gramStart"/>
      <w:r w:rsidRPr="005354FC">
        <w:rPr>
          <w:rFonts w:ascii="Times New Roman" w:hAnsi="Times New Roman"/>
        </w:rPr>
        <w:t>說把致</w:t>
      </w:r>
      <w:proofErr w:type="gramEnd"/>
      <w:r w:rsidRPr="005354FC">
        <w:rPr>
          <w:rFonts w:ascii="Times New Roman" w:hAnsi="Times New Roman"/>
        </w:rPr>
        <w:t>傷病的給付上限拉高到</w:t>
      </w:r>
      <w:r w:rsidRPr="005354FC">
        <w:rPr>
          <w:rFonts w:ascii="Times New Roman" w:hAnsi="Times New Roman"/>
        </w:rPr>
        <w:t>100</w:t>
      </w:r>
      <w:r w:rsidRPr="005354FC">
        <w:rPr>
          <w:rFonts w:ascii="Times New Roman" w:hAnsi="Times New Roman"/>
        </w:rPr>
        <w:t>萬，讓落差不要那麼大。</w:t>
      </w:r>
    </w:p>
    <w:p w14:paraId="2B3CD7EA" w14:textId="77777777" w:rsidR="00C17735" w:rsidRPr="005354FC" w:rsidRDefault="00C17735" w:rsidP="00C17735">
      <w:pPr>
        <w:pStyle w:val="4"/>
        <w:rPr>
          <w:rFonts w:ascii="Times New Roman" w:hAnsi="Times New Roman"/>
        </w:rPr>
      </w:pPr>
      <w:r w:rsidRPr="005354FC">
        <w:rPr>
          <w:rFonts w:ascii="Times New Roman" w:hAnsi="Times New Roman"/>
        </w:rPr>
        <w:t>在一開始補助時委員們也是沒有一個明確的標準，待案件慢慢的增加，再用過去案例來去做審核標準。我們並沒有固定的審核標準，但我們有固定會考慮的因素，就如之前回復資料說明。</w:t>
      </w:r>
    </w:p>
    <w:p w14:paraId="5833F7AF" w14:textId="77777777" w:rsidR="00C17735" w:rsidRPr="005354FC" w:rsidRDefault="00C17735" w:rsidP="00C17735">
      <w:pPr>
        <w:pStyle w:val="4"/>
        <w:rPr>
          <w:rFonts w:ascii="Times New Roman" w:hAnsi="Times New Roman"/>
        </w:rPr>
      </w:pPr>
      <w:r w:rsidRPr="005354FC">
        <w:rPr>
          <w:rFonts w:ascii="Times New Roman" w:hAnsi="Times New Roman"/>
        </w:rPr>
        <w:t>我們幕僚是沒有辦法算的，我們會把個案的病歷調給他，委員針對病歷</w:t>
      </w:r>
      <w:proofErr w:type="gramStart"/>
      <w:r w:rsidRPr="005354FC">
        <w:rPr>
          <w:rFonts w:ascii="Times New Roman" w:hAnsi="Times New Roman"/>
        </w:rPr>
        <w:t>去做衡酌</w:t>
      </w:r>
      <w:proofErr w:type="gramEnd"/>
      <w:r w:rsidRPr="005354FC">
        <w:rPr>
          <w:rFonts w:ascii="Times New Roman" w:hAnsi="Times New Roman"/>
        </w:rPr>
        <w:t>審議。我們再把</w:t>
      </w:r>
      <w:r w:rsidRPr="005354FC">
        <w:rPr>
          <w:rFonts w:ascii="Times New Roman" w:hAnsi="Times New Roman"/>
        </w:rPr>
        <w:lastRenderedPageBreak/>
        <w:t>審議小組討論的共識做紀錄，提供給委員，供下次會議時委員參照。</w:t>
      </w:r>
    </w:p>
    <w:p w14:paraId="5CB1DFF2" w14:textId="77777777" w:rsidR="00C17735" w:rsidRPr="005354FC" w:rsidRDefault="00C17735" w:rsidP="00C17735">
      <w:pPr>
        <w:pStyle w:val="3"/>
        <w:ind w:left="1957" w:hanging="1299"/>
        <w:rPr>
          <w:rFonts w:ascii="Times New Roman" w:hAnsi="Times New Roman"/>
        </w:rPr>
      </w:pPr>
      <w:r w:rsidRPr="005354FC">
        <w:rPr>
          <w:rFonts w:ascii="Times New Roman" w:hAnsi="Times New Roman"/>
        </w:rPr>
        <w:t>補助申請、駁回與補助金額</w:t>
      </w:r>
    </w:p>
    <w:p w14:paraId="2EE92BEB" w14:textId="77777777" w:rsidR="00C17735" w:rsidRPr="005354FC" w:rsidRDefault="00C17735" w:rsidP="00C17735">
      <w:pPr>
        <w:pStyle w:val="4"/>
        <w:rPr>
          <w:rFonts w:ascii="Times New Roman" w:hAnsi="Times New Roman"/>
        </w:rPr>
      </w:pPr>
      <w:r w:rsidRPr="005354FC">
        <w:rPr>
          <w:rFonts w:ascii="Times New Roman" w:hAnsi="Times New Roman"/>
        </w:rPr>
        <w:t>補助是一個補助性質，所講出來的是一個上限，後面決定的金額是由委員審核情況。小組委員人數增加是因為後續案件數量的增加，避免增加委員太多的負擔，委員設置是依據該法規的相關規定。</w:t>
      </w:r>
    </w:p>
    <w:p w14:paraId="4246AA84" w14:textId="77777777" w:rsidR="00C17735" w:rsidRPr="005354FC" w:rsidRDefault="00C17735" w:rsidP="00C17735">
      <w:pPr>
        <w:pStyle w:val="4"/>
        <w:rPr>
          <w:rFonts w:ascii="Times New Roman" w:hAnsi="Times New Roman"/>
          <w:vanish/>
          <w:specVanish/>
        </w:rPr>
      </w:pPr>
      <w:r w:rsidRPr="005354FC">
        <w:rPr>
          <w:rFonts w:ascii="Times New Roman" w:hAnsi="Times New Roman"/>
        </w:rPr>
        <w:t>委員</w:t>
      </w:r>
      <w:proofErr w:type="gramStart"/>
      <w:r w:rsidRPr="005354FC">
        <w:rPr>
          <w:rFonts w:ascii="Times New Roman" w:hAnsi="Times New Roman"/>
        </w:rPr>
        <w:t>都會</w:t>
      </w:r>
      <w:r>
        <w:rPr>
          <w:rFonts w:ascii="Times New Roman" w:hAnsi="Times New Roman" w:hint="eastAsia"/>
        </w:rPr>
        <w:t>去</w:t>
      </w:r>
      <w:r w:rsidRPr="005354FC">
        <w:rPr>
          <w:rFonts w:ascii="Times New Roman" w:hAnsi="Times New Roman"/>
        </w:rPr>
        <w:t>審酌</w:t>
      </w:r>
      <w:proofErr w:type="gramEnd"/>
      <w:r w:rsidRPr="005354FC">
        <w:rPr>
          <w:rFonts w:ascii="Times New Roman" w:hAnsi="Times New Roman"/>
        </w:rPr>
        <w:t>個案的狀況，甚至是都有肺炎給付也不一定會一樣，因為肺炎嚴重程度也不一樣。</w:t>
      </w:r>
    </w:p>
    <w:p w14:paraId="2C08631F" w14:textId="77777777" w:rsidR="00C17735" w:rsidRPr="005354FC" w:rsidRDefault="00C17735" w:rsidP="00C17735">
      <w:pPr>
        <w:pStyle w:val="4"/>
        <w:numPr>
          <w:ilvl w:val="0"/>
          <w:numId w:val="0"/>
        </w:numPr>
        <w:ind w:left="1701"/>
        <w:rPr>
          <w:rFonts w:ascii="Times New Roman" w:hAnsi="Times New Roman"/>
        </w:rPr>
      </w:pPr>
      <w:r w:rsidRPr="005354FC">
        <w:rPr>
          <w:rFonts w:ascii="Times New Roman" w:hAnsi="Times New Roman"/>
        </w:rPr>
        <w:t xml:space="preserve"> </w:t>
      </w:r>
    </w:p>
    <w:p w14:paraId="58CF5595" w14:textId="77777777" w:rsidR="00C17735" w:rsidRPr="005354FC" w:rsidRDefault="00C17735" w:rsidP="00C17735">
      <w:pPr>
        <w:pStyle w:val="4"/>
        <w:rPr>
          <w:rFonts w:ascii="Times New Roman" w:hAnsi="Times New Roman"/>
        </w:rPr>
      </w:pPr>
      <w:r w:rsidRPr="005354FC">
        <w:rPr>
          <w:rFonts w:ascii="Times New Roman" w:hAnsi="Times New Roman"/>
        </w:rPr>
        <w:t>這個補助其實不只是醫療人員可以申請，事實上當初染</w:t>
      </w:r>
      <w:proofErr w:type="gramStart"/>
      <w:r w:rsidRPr="005354FC">
        <w:rPr>
          <w:rFonts w:ascii="Times New Roman" w:hAnsi="Times New Roman"/>
        </w:rPr>
        <w:t>疫</w:t>
      </w:r>
      <w:proofErr w:type="gramEnd"/>
      <w:r w:rsidRPr="005354FC">
        <w:rPr>
          <w:rFonts w:ascii="Times New Roman" w:hAnsi="Times New Roman"/>
        </w:rPr>
        <w:t>醫院通常都是給予醫護人員公假養病，醫療費用也不一定有收取。</w:t>
      </w:r>
    </w:p>
    <w:p w14:paraId="25130D3F" w14:textId="77777777" w:rsidR="00C17735" w:rsidRPr="005354FC" w:rsidRDefault="00C17735" w:rsidP="00C17735">
      <w:pPr>
        <w:pStyle w:val="3"/>
        <w:ind w:left="1957" w:hanging="1299"/>
        <w:rPr>
          <w:rFonts w:ascii="Times New Roman" w:hAnsi="Times New Roman"/>
        </w:rPr>
      </w:pPr>
      <w:r w:rsidRPr="005354FC">
        <w:rPr>
          <w:rFonts w:ascii="Times New Roman" w:hAnsi="Times New Roman"/>
        </w:rPr>
        <w:t>111</w:t>
      </w:r>
      <w:r w:rsidRPr="005354FC">
        <w:rPr>
          <w:rFonts w:ascii="Times New Roman" w:hAnsi="Times New Roman"/>
        </w:rPr>
        <w:t>年</w:t>
      </w:r>
      <w:r w:rsidRPr="005354FC">
        <w:rPr>
          <w:rFonts w:ascii="Times New Roman" w:hAnsi="Times New Roman"/>
        </w:rPr>
        <w:t>2</w:t>
      </w:r>
      <w:r w:rsidRPr="005354FC">
        <w:rPr>
          <w:rFonts w:ascii="Times New Roman" w:hAnsi="Times New Roman"/>
        </w:rPr>
        <w:t>月後改變致傷病之認定標準</w:t>
      </w:r>
    </w:p>
    <w:p w14:paraId="66EFF4BD" w14:textId="77777777" w:rsidR="00C17735" w:rsidRPr="005354FC" w:rsidRDefault="00C17735" w:rsidP="00C17735">
      <w:pPr>
        <w:pStyle w:val="4"/>
        <w:rPr>
          <w:rFonts w:ascii="Times New Roman" w:hAnsi="Times New Roman"/>
        </w:rPr>
      </w:pPr>
      <w:r w:rsidRPr="005354FC">
        <w:rPr>
          <w:rFonts w:ascii="Times New Roman" w:hAnsi="Times New Roman"/>
        </w:rPr>
        <w:t>應該不是我們</w:t>
      </w:r>
      <w:r w:rsidRPr="005354FC">
        <w:rPr>
          <w:rFonts w:ascii="Times New Roman" w:hAnsi="Times New Roman"/>
        </w:rPr>
        <w:t>(</w:t>
      </w:r>
      <w:r w:rsidRPr="005354FC">
        <w:rPr>
          <w:rFonts w:ascii="Times New Roman" w:hAnsi="Times New Roman"/>
        </w:rPr>
        <w:t>幕僚</w:t>
      </w:r>
      <w:r w:rsidRPr="005354FC">
        <w:rPr>
          <w:rFonts w:ascii="Times New Roman" w:hAnsi="Times New Roman"/>
        </w:rPr>
        <w:t>)</w:t>
      </w:r>
      <w:r w:rsidRPr="005354FC">
        <w:rPr>
          <w:rFonts w:ascii="Times New Roman" w:hAnsi="Times New Roman"/>
        </w:rPr>
        <w:t>決定，這是滿專業的問題。因為</w:t>
      </w:r>
      <w:r w:rsidRPr="005354FC">
        <w:rPr>
          <w:rFonts w:ascii="Times New Roman" w:hAnsi="Times New Roman"/>
        </w:rPr>
        <w:t>2</w:t>
      </w:r>
      <w:r w:rsidRPr="005354FC">
        <w:rPr>
          <w:rFonts w:ascii="Times New Roman" w:hAnsi="Times New Roman"/>
        </w:rPr>
        <w:t>月開始流行</w:t>
      </w:r>
      <w:proofErr w:type="spellStart"/>
      <w:r w:rsidRPr="005354FC">
        <w:rPr>
          <w:rFonts w:ascii="Times New Roman" w:hAnsi="Times New Roman"/>
        </w:rPr>
        <w:t>Omicorn</w:t>
      </w:r>
      <w:proofErr w:type="spellEnd"/>
      <w:r w:rsidRPr="005354FC">
        <w:rPr>
          <w:rFonts w:ascii="Times New Roman" w:hAnsi="Times New Roman"/>
        </w:rPr>
        <w:t>，病毒特性有非常大的轉變。</w:t>
      </w:r>
    </w:p>
    <w:p w14:paraId="1E8CE21C" w14:textId="77777777" w:rsidR="00C17735" w:rsidRPr="005354FC" w:rsidRDefault="00C17735" w:rsidP="00C17735">
      <w:pPr>
        <w:pStyle w:val="4"/>
        <w:rPr>
          <w:rFonts w:ascii="Times New Roman" w:hAnsi="Times New Roman"/>
        </w:rPr>
      </w:pPr>
      <w:r w:rsidRPr="005354FC">
        <w:rPr>
          <w:rFonts w:ascii="Times New Roman" w:hAnsi="Times New Roman"/>
        </w:rPr>
        <w:t>委員形成的共識可能也覺得不認為適合對外做公告，這是他們凝聚共識的一個輔助。對於委員會議討論的事項我們並沒有對外來做公告。這還沒有到審核標準，是委員他們形成共識一個基本上的判定補助參考。</w:t>
      </w:r>
    </w:p>
    <w:p w14:paraId="1DCB11C8" w14:textId="77777777" w:rsidR="00C17735" w:rsidRPr="005354FC" w:rsidRDefault="00C17735" w:rsidP="00C17735">
      <w:pPr>
        <w:pStyle w:val="4"/>
        <w:rPr>
          <w:rFonts w:ascii="Times New Roman" w:hAnsi="Times New Roman"/>
        </w:rPr>
      </w:pPr>
      <w:r w:rsidRPr="005354FC">
        <w:rPr>
          <w:rFonts w:ascii="Times New Roman" w:hAnsi="Times New Roman"/>
        </w:rPr>
        <w:t>因為當時有非常大量的案件進來，委員討論結果就是請我們查明</w:t>
      </w:r>
      <w:r w:rsidRPr="005354FC">
        <w:rPr>
          <w:rFonts w:ascii="Times New Roman" w:hAnsi="Times New Roman"/>
        </w:rPr>
        <w:t>PPE(</w:t>
      </w:r>
      <w:r w:rsidRPr="005354FC">
        <w:rPr>
          <w:rFonts w:ascii="Times New Roman" w:hAnsi="Times New Roman"/>
        </w:rPr>
        <w:t>個人防護裝備</w:t>
      </w:r>
      <w:r w:rsidRPr="005354FC">
        <w:rPr>
          <w:rFonts w:ascii="Times New Roman" w:hAnsi="Times New Roman"/>
        </w:rPr>
        <w:t xml:space="preserve"> personal protective equipment)</w:t>
      </w:r>
      <w:r w:rsidRPr="005354FC">
        <w:rPr>
          <w:rFonts w:ascii="Times New Roman" w:hAnsi="Times New Roman"/>
        </w:rPr>
        <w:t>何時開始足額供給？醫療人員補助金額何時發給？疫苗三劑施打時間？注射型及口服抗病毒藥物提供的時間？蒐集資料提供委員後，委員認為</w:t>
      </w:r>
      <w:r w:rsidRPr="005354FC">
        <w:rPr>
          <w:rFonts w:ascii="Times New Roman" w:hAnsi="Times New Roman"/>
        </w:rPr>
        <w:t>111</w:t>
      </w:r>
      <w:r w:rsidRPr="005354FC">
        <w:rPr>
          <w:rFonts w:ascii="Times New Roman" w:hAnsi="Times New Roman"/>
        </w:rPr>
        <w:t>年</w:t>
      </w:r>
      <w:r w:rsidRPr="005354FC">
        <w:rPr>
          <w:rFonts w:ascii="Times New Roman" w:hAnsi="Times New Roman"/>
        </w:rPr>
        <w:t>2</w:t>
      </w:r>
      <w:r w:rsidRPr="005354FC">
        <w:rPr>
          <w:rFonts w:ascii="Times New Roman" w:hAnsi="Times New Roman"/>
        </w:rPr>
        <w:t>月後相關防疫資源都已經到位了，覺得</w:t>
      </w:r>
      <w:r w:rsidRPr="005354FC">
        <w:rPr>
          <w:rFonts w:ascii="Times New Roman" w:hAnsi="Times New Roman"/>
        </w:rPr>
        <w:t>111</w:t>
      </w:r>
      <w:r w:rsidRPr="005354FC">
        <w:rPr>
          <w:rFonts w:ascii="Times New Roman" w:hAnsi="Times New Roman"/>
        </w:rPr>
        <w:t>年</w:t>
      </w:r>
      <w:r w:rsidRPr="005354FC">
        <w:rPr>
          <w:rFonts w:ascii="Times New Roman" w:hAnsi="Times New Roman"/>
        </w:rPr>
        <w:t>2</w:t>
      </w:r>
      <w:r w:rsidRPr="005354FC">
        <w:rPr>
          <w:rFonts w:ascii="Times New Roman" w:hAnsi="Times New Roman"/>
        </w:rPr>
        <w:t>月後傷病情況應該是</w:t>
      </w:r>
      <w:r w:rsidRPr="005354FC">
        <w:rPr>
          <w:rFonts w:ascii="Times New Roman" w:hAnsi="Times New Roman"/>
        </w:rPr>
        <w:lastRenderedPageBreak/>
        <w:t>要到相當的程度才有核發補助。</w:t>
      </w:r>
    </w:p>
    <w:p w14:paraId="1275F5AF" w14:textId="77777777" w:rsidR="00C17735" w:rsidRPr="005354FC" w:rsidRDefault="00C17735" w:rsidP="00C17735">
      <w:pPr>
        <w:pStyle w:val="4"/>
        <w:rPr>
          <w:rFonts w:ascii="Times New Roman" w:hAnsi="Times New Roman"/>
        </w:rPr>
      </w:pPr>
      <w:r w:rsidRPr="005354FC">
        <w:rPr>
          <w:rFonts w:ascii="Times New Roman" w:hAnsi="Times New Roman"/>
        </w:rPr>
        <w:t>辦法的修正我們一定會公告，對於</w:t>
      </w:r>
      <w:r w:rsidRPr="005354FC">
        <w:rPr>
          <w:rFonts w:ascii="Times New Roman" w:hAnsi="Times New Roman"/>
        </w:rPr>
        <w:t>111</w:t>
      </w:r>
      <w:r w:rsidRPr="005354FC">
        <w:rPr>
          <w:rFonts w:ascii="Times New Roman" w:hAnsi="Times New Roman"/>
        </w:rPr>
        <w:t>年</w:t>
      </w:r>
      <w:r w:rsidRPr="005354FC">
        <w:rPr>
          <w:rFonts w:ascii="Times New Roman" w:hAnsi="Times New Roman"/>
        </w:rPr>
        <w:t>2</w:t>
      </w:r>
      <w:r w:rsidRPr="005354FC">
        <w:rPr>
          <w:rFonts w:ascii="Times New Roman" w:hAnsi="Times New Roman"/>
        </w:rPr>
        <w:t>月改變認定標準，我們並沒有公告，當案件湧進來時可能是</w:t>
      </w:r>
      <w:proofErr w:type="gramStart"/>
      <w:r w:rsidRPr="005354FC">
        <w:rPr>
          <w:rFonts w:ascii="Times New Roman" w:hAnsi="Times New Roman"/>
        </w:rPr>
        <w:t>疫</w:t>
      </w:r>
      <w:proofErr w:type="gramEnd"/>
      <w:r w:rsidRPr="005354FC">
        <w:rPr>
          <w:rFonts w:ascii="Times New Roman" w:hAnsi="Times New Roman"/>
        </w:rPr>
        <w:t>情高峰的時候，但難以當下判斷後續發展，等疫情相對穩定後審議小組再討論、決定，這也是我們困難的地方。</w:t>
      </w:r>
    </w:p>
    <w:p w14:paraId="525EEDC0" w14:textId="77777777" w:rsidR="00C17735" w:rsidRPr="005354FC" w:rsidRDefault="00C17735" w:rsidP="00C17735">
      <w:pPr>
        <w:pStyle w:val="4"/>
        <w:rPr>
          <w:rFonts w:ascii="Times New Roman" w:hAnsi="Times New Roman"/>
        </w:rPr>
      </w:pPr>
      <w:r w:rsidRPr="005354FC">
        <w:rPr>
          <w:rFonts w:ascii="Times New Roman" w:hAnsi="Times New Roman"/>
        </w:rPr>
        <w:t>我們立法說明時這是一個鼓勵性質，如果他都沒有支付醫療費用或是公假養病，以賠償法理我們可以不補助，但我們都無抵</w:t>
      </w:r>
      <w:proofErr w:type="gramStart"/>
      <w:r w:rsidRPr="005354FC">
        <w:rPr>
          <w:rFonts w:ascii="Times New Roman" w:hAnsi="Times New Roman"/>
        </w:rPr>
        <w:t>充</w:t>
      </w:r>
      <w:proofErr w:type="gramEnd"/>
      <w:r w:rsidRPr="005354FC">
        <w:rPr>
          <w:rFonts w:ascii="Times New Roman" w:hAnsi="Times New Roman"/>
        </w:rPr>
        <w:t>。委員也是要等案件數量到一個數量，事實到一個程度，才能去做出這個決定。所以是在</w:t>
      </w:r>
      <w:r w:rsidRPr="005354FC">
        <w:rPr>
          <w:rFonts w:ascii="Times New Roman" w:hAnsi="Times New Roman"/>
        </w:rPr>
        <w:t>111</w:t>
      </w:r>
      <w:r w:rsidRPr="005354FC">
        <w:rPr>
          <w:rFonts w:ascii="Times New Roman" w:hAnsi="Times New Roman"/>
        </w:rPr>
        <w:t>年</w:t>
      </w:r>
      <w:r w:rsidRPr="005354FC">
        <w:rPr>
          <w:rFonts w:ascii="Times New Roman" w:hAnsi="Times New Roman"/>
        </w:rPr>
        <w:t>2</w:t>
      </w:r>
      <w:r w:rsidRPr="005354FC">
        <w:rPr>
          <w:rFonts w:ascii="Times New Roman" w:hAnsi="Times New Roman"/>
        </w:rPr>
        <w:t>月之後才做出這樣的決定。</w:t>
      </w:r>
    </w:p>
    <w:p w14:paraId="1ED3BAEA" w14:textId="77777777" w:rsidR="00C17735" w:rsidRPr="005354FC" w:rsidRDefault="00C17735" w:rsidP="00C17735">
      <w:pPr>
        <w:pStyle w:val="3"/>
        <w:ind w:left="1957" w:hanging="1299"/>
        <w:rPr>
          <w:rFonts w:ascii="Times New Roman" w:hAnsi="Times New Roman"/>
        </w:rPr>
      </w:pPr>
      <w:r w:rsidRPr="005354FC">
        <w:rPr>
          <w:rFonts w:ascii="Times New Roman" w:hAnsi="Times New Roman"/>
        </w:rPr>
        <w:t>職災保險認定與給付</w:t>
      </w:r>
    </w:p>
    <w:p w14:paraId="3BB66685" w14:textId="77777777" w:rsidR="00C17735" w:rsidRPr="005354FC" w:rsidRDefault="00C17735" w:rsidP="00C17735">
      <w:pPr>
        <w:pStyle w:val="4"/>
        <w:rPr>
          <w:rFonts w:ascii="Times New Roman" w:hAnsi="Times New Roman"/>
        </w:rPr>
      </w:pPr>
      <w:r w:rsidRPr="005354FC">
        <w:rPr>
          <w:rFonts w:ascii="Times New Roman" w:hAnsi="Times New Roman"/>
        </w:rPr>
        <w:t>勞保局針對職災認定有幾個面向，第一就是要確實有目標疾病，第二是需要有危害的暴露，第三是判定目標疾病跟危害暴露上的時序關聯性，再來就是要排除其他跟職業無關的因素。職業病的認定涉及職業醫學，</w:t>
      </w:r>
      <w:proofErr w:type="gramStart"/>
      <w:r w:rsidRPr="005354FC">
        <w:rPr>
          <w:rFonts w:ascii="Times New Roman" w:hAnsi="Times New Roman"/>
        </w:rPr>
        <w:t>職安署</w:t>
      </w:r>
      <w:proofErr w:type="gramEnd"/>
      <w:r w:rsidRPr="005354FC">
        <w:rPr>
          <w:rFonts w:ascii="Times New Roman" w:hAnsi="Times New Roman"/>
        </w:rPr>
        <w:t>會委託職業醫學會或職業專科醫學醫生訂定參考指引。原則上我們是幕僚進行書面審查，如果資料明確我們就會</w:t>
      </w:r>
      <w:proofErr w:type="gramStart"/>
      <w:r w:rsidRPr="005354FC">
        <w:rPr>
          <w:rFonts w:ascii="Times New Roman" w:hAnsi="Times New Roman"/>
        </w:rPr>
        <w:t>逕</w:t>
      </w:r>
      <w:proofErr w:type="gramEnd"/>
      <w:r w:rsidRPr="005354FC">
        <w:rPr>
          <w:rFonts w:ascii="Times New Roman" w:hAnsi="Times New Roman"/>
        </w:rPr>
        <w:t>認，如果有疑慮我們會送請特約的職業醫學科醫師審查。我們職業醫學科醫師有</w:t>
      </w:r>
      <w:r w:rsidRPr="005354FC">
        <w:rPr>
          <w:rFonts w:ascii="Times New Roman" w:hAnsi="Times New Roman"/>
        </w:rPr>
        <w:t>5</w:t>
      </w:r>
      <w:r w:rsidRPr="005354FC">
        <w:rPr>
          <w:rFonts w:ascii="Times New Roman" w:hAnsi="Times New Roman"/>
        </w:rPr>
        <w:t>位，原則上我們是會送</w:t>
      </w:r>
      <w:r w:rsidRPr="005354FC">
        <w:rPr>
          <w:rFonts w:ascii="Times New Roman" w:hAnsi="Times New Roman"/>
        </w:rPr>
        <w:t>1</w:t>
      </w:r>
      <w:r w:rsidRPr="005354FC">
        <w:rPr>
          <w:rFonts w:ascii="Times New Roman" w:hAnsi="Times New Roman"/>
        </w:rPr>
        <w:t>位。保險給付是由勞保局核定，職業醫學專業部份我們會參考醫師專業提供的意見。</w:t>
      </w:r>
    </w:p>
    <w:p w14:paraId="5F87C90B" w14:textId="77777777" w:rsidR="00C17735" w:rsidRPr="005354FC" w:rsidRDefault="00C17735" w:rsidP="00C17735">
      <w:pPr>
        <w:pStyle w:val="4"/>
        <w:rPr>
          <w:rFonts w:ascii="Times New Roman" w:hAnsi="Times New Roman"/>
        </w:rPr>
      </w:pPr>
      <w:r w:rsidRPr="005354FC">
        <w:rPr>
          <w:rFonts w:ascii="Times New Roman" w:hAnsi="Times New Roman"/>
        </w:rPr>
        <w:t>認定過程必須確認事實，如果勞資雙方意見不一致，勞工仍可自行提出申請，這時勞保局依法會請單位提供反證，如無法提供反證，就會以勞工提出的意見作綜合審查，有勞資爭議我們不會偏袒資方，只是會再去做事實的認定。</w:t>
      </w:r>
    </w:p>
    <w:p w14:paraId="773884D5" w14:textId="77777777" w:rsidR="00C17735" w:rsidRPr="005354FC" w:rsidRDefault="00C17735" w:rsidP="00C17735">
      <w:pPr>
        <w:pStyle w:val="4"/>
        <w:rPr>
          <w:rFonts w:ascii="Times New Roman" w:hAnsi="Times New Roman"/>
        </w:rPr>
      </w:pPr>
      <w:r w:rsidRPr="005354FC">
        <w:rPr>
          <w:rFonts w:ascii="Times New Roman" w:hAnsi="Times New Roman"/>
        </w:rPr>
        <w:t>委員所提的是傷病給付，是勞工正在傷病無法工</w:t>
      </w:r>
      <w:r w:rsidRPr="005354FC">
        <w:rPr>
          <w:rFonts w:ascii="Times New Roman" w:hAnsi="Times New Roman"/>
        </w:rPr>
        <w:lastRenderedPageBreak/>
        <w:t>作所提出的給付，治療中無法工作，未領取原有薪資，可以申請傷病給付。因為傷病給付跟不能工作</w:t>
      </w:r>
      <w:proofErr w:type="gramStart"/>
      <w:r w:rsidRPr="005354FC">
        <w:rPr>
          <w:rFonts w:ascii="Times New Roman" w:hAnsi="Times New Roman"/>
        </w:rPr>
        <w:t>期間，</w:t>
      </w:r>
      <w:proofErr w:type="gramEnd"/>
      <w:r w:rsidRPr="005354FC">
        <w:rPr>
          <w:rFonts w:ascii="Times New Roman" w:hAnsi="Times New Roman"/>
        </w:rPr>
        <w:t>以及投保薪資有關，</w:t>
      </w:r>
      <w:proofErr w:type="gramStart"/>
      <w:r w:rsidRPr="005354FC">
        <w:rPr>
          <w:rFonts w:ascii="Times New Roman" w:hAnsi="Times New Roman"/>
        </w:rPr>
        <w:t>所以居隔期</w:t>
      </w:r>
      <w:proofErr w:type="gramEnd"/>
      <w:r w:rsidRPr="005354FC">
        <w:rPr>
          <w:rFonts w:ascii="Times New Roman" w:hAnsi="Times New Roman"/>
        </w:rPr>
        <w:t>間長，投保薪資高，給付的金額就會比較多。是根據不能工作天數，還有投保勞保薪資去做判定。</w:t>
      </w:r>
    </w:p>
    <w:p w14:paraId="1990B997" w14:textId="4E4CD76A" w:rsidR="005A44AB" w:rsidRPr="005354FC" w:rsidRDefault="00C17735" w:rsidP="00C17735">
      <w:pPr>
        <w:pStyle w:val="4"/>
        <w:rPr>
          <w:rFonts w:ascii="Times New Roman" w:hAnsi="Times New Roman"/>
          <w:b/>
          <w:szCs w:val="52"/>
        </w:rPr>
      </w:pPr>
      <w:r w:rsidRPr="005354FC">
        <w:rPr>
          <w:rFonts w:ascii="Times New Roman" w:hAnsi="Times New Roman"/>
        </w:rPr>
        <w:t>有些單位給予公假且領有原本的薪資，他的薪資沒有減損，就沒有辦法領到相關的職災</w:t>
      </w:r>
      <w:r>
        <w:rPr>
          <w:rFonts w:ascii="Times New Roman" w:hAnsi="Times New Roman" w:hint="eastAsia"/>
        </w:rPr>
        <w:t>保險</w:t>
      </w:r>
      <w:r w:rsidRPr="005354FC">
        <w:rPr>
          <w:rFonts w:ascii="Times New Roman" w:hAnsi="Times New Roman"/>
        </w:rPr>
        <w:t>給付。</w:t>
      </w:r>
      <w:r w:rsidR="005A44AB" w:rsidRPr="005354FC">
        <w:rPr>
          <w:rFonts w:ascii="Times New Roman" w:hAnsi="Times New Roman"/>
          <w:b/>
        </w:rPr>
        <w:br w:type="page"/>
      </w:r>
    </w:p>
    <w:p w14:paraId="7955E735" w14:textId="5B59A80C" w:rsidR="00BA18BD" w:rsidRPr="005354FC" w:rsidRDefault="005A44AB" w:rsidP="00BA18BD">
      <w:pPr>
        <w:pStyle w:val="1"/>
        <w:ind w:left="2380" w:hanging="2380"/>
        <w:rPr>
          <w:rFonts w:ascii="Times New Roman" w:hAnsi="Times New Roman"/>
          <w:b/>
        </w:rPr>
      </w:pPr>
      <w:r w:rsidRPr="005354FC">
        <w:rPr>
          <w:rFonts w:ascii="Times New Roman" w:hAnsi="Times New Roman"/>
          <w:b/>
        </w:rPr>
        <w:lastRenderedPageBreak/>
        <w:t>調查</w:t>
      </w:r>
      <w:bookmarkStart w:id="8" w:name="_GoBack"/>
      <w:bookmarkEnd w:id="8"/>
      <w:r w:rsidRPr="005354FC">
        <w:rPr>
          <w:rFonts w:ascii="Times New Roman" w:hAnsi="Times New Roman"/>
          <w:b/>
        </w:rPr>
        <w:t>意見</w:t>
      </w:r>
    </w:p>
    <w:p w14:paraId="039E9B58" w14:textId="1006AF80" w:rsidR="003A2D9B" w:rsidRPr="00A5447D" w:rsidRDefault="00B95EBC" w:rsidP="005354FC">
      <w:pPr>
        <w:pStyle w:val="1"/>
        <w:numPr>
          <w:ilvl w:val="0"/>
          <w:numId w:val="0"/>
        </w:numPr>
        <w:ind w:leftChars="208" w:left="708" w:firstLineChars="208" w:firstLine="708"/>
        <w:rPr>
          <w:rFonts w:ascii="Times New Roman" w:hAnsi="Times New Roman"/>
        </w:rPr>
      </w:pPr>
      <w:r w:rsidRPr="00A5447D">
        <w:rPr>
          <w:rFonts w:ascii="Times New Roman" w:hAnsi="Times New Roman"/>
        </w:rPr>
        <w:t>西元</w:t>
      </w:r>
      <w:r w:rsidRPr="00A5447D">
        <w:rPr>
          <w:rFonts w:ascii="Times New Roman" w:hAnsi="Times New Roman"/>
        </w:rPr>
        <w:t>(</w:t>
      </w:r>
      <w:r w:rsidRPr="00A5447D">
        <w:rPr>
          <w:rFonts w:ascii="Times New Roman" w:hAnsi="Times New Roman"/>
        </w:rPr>
        <w:t>涉及國際年份部分以西元表示，下同</w:t>
      </w:r>
      <w:r w:rsidRPr="00A5447D">
        <w:rPr>
          <w:rFonts w:ascii="Times New Roman" w:hAnsi="Times New Roman"/>
        </w:rPr>
        <w:t>)2019</w:t>
      </w:r>
      <w:r w:rsidRPr="00A5447D">
        <w:rPr>
          <w:rFonts w:ascii="Times New Roman" w:hAnsi="Times New Roman"/>
        </w:rPr>
        <w:t>年</w:t>
      </w:r>
      <w:r w:rsidR="00D34138" w:rsidRPr="00A5447D">
        <w:rPr>
          <w:rFonts w:ascii="Times New Roman" w:hAnsi="Times New Roman" w:hint="eastAsia"/>
        </w:rPr>
        <w:t>1</w:t>
      </w:r>
      <w:r w:rsidR="00D34138" w:rsidRPr="00A5447D">
        <w:rPr>
          <w:rFonts w:ascii="Times New Roman" w:hAnsi="Times New Roman"/>
        </w:rPr>
        <w:t>2</w:t>
      </w:r>
      <w:r w:rsidR="00D34138" w:rsidRPr="00A5447D">
        <w:rPr>
          <w:rFonts w:ascii="Times New Roman" w:hAnsi="Times New Roman" w:hint="eastAsia"/>
        </w:rPr>
        <w:t>月</w:t>
      </w:r>
      <w:r w:rsidR="00D34138" w:rsidRPr="00A5447D">
        <w:rPr>
          <w:rFonts w:ascii="Times New Roman" w:hAnsi="Times New Roman" w:hint="eastAsia"/>
        </w:rPr>
        <w:t>3</w:t>
      </w:r>
      <w:r w:rsidR="00D34138" w:rsidRPr="00A5447D">
        <w:rPr>
          <w:rFonts w:ascii="Times New Roman" w:hAnsi="Times New Roman"/>
        </w:rPr>
        <w:t>1</w:t>
      </w:r>
      <w:r w:rsidR="00D34138" w:rsidRPr="00A5447D">
        <w:rPr>
          <w:rFonts w:ascii="Times New Roman" w:hAnsi="Times New Roman" w:hint="eastAsia"/>
        </w:rPr>
        <w:t>日</w:t>
      </w:r>
      <w:r w:rsidR="005354FC" w:rsidRPr="00A5447D">
        <w:rPr>
          <w:rFonts w:ascii="Times New Roman" w:hAnsi="Times New Roman" w:hint="eastAsia"/>
        </w:rPr>
        <w:t>，中國武漢市衛生健康委員會公布當地發現多名肺炎病例，此訊息受到國際關注</w:t>
      </w:r>
      <w:r w:rsidRPr="00A5447D">
        <w:rPr>
          <w:rFonts w:ascii="Times New Roman" w:hAnsi="Times New Roman"/>
        </w:rPr>
        <w:t>，</w:t>
      </w:r>
      <w:r w:rsidR="00DD08E7" w:rsidRPr="00A5447D">
        <w:rPr>
          <w:rFonts w:ascii="Times New Roman" w:hAnsi="Times New Roman" w:hint="eastAsia"/>
        </w:rPr>
        <w:t>衛生福利部</w:t>
      </w:r>
      <w:r w:rsidR="00DD08E7" w:rsidRPr="00A5447D">
        <w:rPr>
          <w:rFonts w:ascii="Times New Roman" w:hAnsi="Times New Roman" w:hint="eastAsia"/>
        </w:rPr>
        <w:t>(</w:t>
      </w:r>
      <w:r w:rsidR="00DD08E7" w:rsidRPr="00A5447D">
        <w:rPr>
          <w:rFonts w:ascii="Times New Roman" w:hAnsi="Times New Roman" w:hint="eastAsia"/>
        </w:rPr>
        <w:t>下</w:t>
      </w:r>
      <w:proofErr w:type="gramStart"/>
      <w:r w:rsidR="00DD08E7" w:rsidRPr="00A5447D">
        <w:rPr>
          <w:rFonts w:ascii="Times New Roman" w:hAnsi="Times New Roman" w:hint="eastAsia"/>
        </w:rPr>
        <w:t>衛福部</w:t>
      </w:r>
      <w:proofErr w:type="gramEnd"/>
      <w:r w:rsidR="00DD08E7" w:rsidRPr="00A5447D">
        <w:rPr>
          <w:rFonts w:ascii="Times New Roman" w:hAnsi="Times New Roman"/>
        </w:rPr>
        <w:t>)</w:t>
      </w:r>
      <w:r w:rsidR="00D34138" w:rsidRPr="00A5447D">
        <w:rPr>
          <w:rFonts w:ascii="Times New Roman" w:hAnsi="Times New Roman"/>
        </w:rPr>
        <w:t>疾病管制署</w:t>
      </w:r>
      <w:r w:rsidR="00DD08E7" w:rsidRPr="00A5447D">
        <w:rPr>
          <w:rFonts w:ascii="Times New Roman" w:hAnsi="Times New Roman" w:hint="eastAsia"/>
        </w:rPr>
        <w:t>(</w:t>
      </w:r>
      <w:r w:rsidR="00DD08E7" w:rsidRPr="00A5447D">
        <w:rPr>
          <w:rFonts w:ascii="Times New Roman" w:hAnsi="Times New Roman" w:hint="eastAsia"/>
        </w:rPr>
        <w:t>下</w:t>
      </w:r>
      <w:proofErr w:type="gramStart"/>
      <w:r w:rsidR="00DD08E7" w:rsidRPr="00A5447D">
        <w:rPr>
          <w:rFonts w:ascii="Times New Roman" w:hAnsi="Times New Roman" w:hint="eastAsia"/>
        </w:rPr>
        <w:t>稱疾管</w:t>
      </w:r>
      <w:proofErr w:type="gramEnd"/>
      <w:r w:rsidR="00DD08E7" w:rsidRPr="00A5447D">
        <w:rPr>
          <w:rFonts w:ascii="Times New Roman" w:hAnsi="Times New Roman" w:hint="eastAsia"/>
        </w:rPr>
        <w:t>署</w:t>
      </w:r>
      <w:r w:rsidR="00DD08E7" w:rsidRPr="00A5447D">
        <w:rPr>
          <w:rFonts w:ascii="Times New Roman" w:hAnsi="Times New Roman"/>
        </w:rPr>
        <w:t>)</w:t>
      </w:r>
      <w:r w:rsidR="00D34138" w:rsidRPr="00A5447D">
        <w:rPr>
          <w:rFonts w:ascii="Times New Roman" w:hAnsi="Times New Roman" w:hint="eastAsia"/>
        </w:rPr>
        <w:t>獲知後即啟動相關整備應變作為</w:t>
      </w:r>
      <w:r w:rsidR="00DD08E7" w:rsidRPr="00A5447D">
        <w:rPr>
          <w:rFonts w:ascii="Times New Roman" w:hAnsi="Times New Roman" w:hint="eastAsia"/>
        </w:rPr>
        <w:t>。</w:t>
      </w:r>
      <w:r w:rsidRPr="00A5447D">
        <w:rPr>
          <w:rFonts w:ascii="Times New Roman" w:hAnsi="Times New Roman"/>
        </w:rPr>
        <w:t>中國官方於</w:t>
      </w:r>
      <w:r w:rsidRPr="00A5447D">
        <w:rPr>
          <w:rFonts w:ascii="Times New Roman" w:hAnsi="Times New Roman"/>
        </w:rPr>
        <w:t>2020</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9</w:t>
      </w:r>
      <w:r w:rsidRPr="00A5447D">
        <w:rPr>
          <w:rFonts w:ascii="Times New Roman" w:hAnsi="Times New Roman"/>
        </w:rPr>
        <w:t>日公布其病原體為</w:t>
      </w:r>
      <w:proofErr w:type="gramStart"/>
      <w:r w:rsidRPr="00A5447D">
        <w:rPr>
          <w:rFonts w:ascii="Times New Roman" w:hAnsi="Times New Roman"/>
        </w:rPr>
        <w:t>新型冠</w:t>
      </w:r>
      <w:proofErr w:type="gramEnd"/>
      <w:r w:rsidRPr="00A5447D">
        <w:rPr>
          <w:rFonts w:ascii="Times New Roman" w:hAnsi="Times New Roman"/>
        </w:rPr>
        <w:t>狀病毒，此疫情隨後迅速</w:t>
      </w:r>
      <w:r w:rsidR="00D34138" w:rsidRPr="00A5447D">
        <w:rPr>
          <w:rFonts w:ascii="Times New Roman" w:hAnsi="Times New Roman" w:hint="eastAsia"/>
        </w:rPr>
        <w:t>於全球</w:t>
      </w:r>
      <w:r w:rsidRPr="00A5447D">
        <w:rPr>
          <w:rFonts w:ascii="Times New Roman" w:hAnsi="Times New Roman"/>
        </w:rPr>
        <w:t>擴散</w:t>
      </w:r>
      <w:r w:rsidR="00D34138" w:rsidRPr="00A5447D">
        <w:rPr>
          <w:rFonts w:ascii="Times New Roman" w:hAnsi="Times New Roman" w:hint="eastAsia"/>
        </w:rPr>
        <w:t>，</w:t>
      </w:r>
      <w:r w:rsidR="00DD08E7" w:rsidRPr="00A5447D">
        <w:rPr>
          <w:rFonts w:ascii="Times New Roman" w:hAnsi="Times New Roman" w:hint="eastAsia"/>
        </w:rPr>
        <w:t>我國</w:t>
      </w:r>
      <w:r w:rsidR="00DD08E7" w:rsidRPr="00A5447D">
        <w:rPr>
          <w:rFonts w:ascii="Times New Roman" w:hAnsi="Times New Roman"/>
        </w:rPr>
        <w:t>於民國</w:t>
      </w:r>
      <w:r w:rsidR="00DD08E7" w:rsidRPr="00A5447D">
        <w:rPr>
          <w:rFonts w:ascii="Times New Roman" w:hAnsi="Times New Roman"/>
        </w:rPr>
        <w:t>(</w:t>
      </w:r>
      <w:r w:rsidR="00DD08E7" w:rsidRPr="00A5447D">
        <w:rPr>
          <w:rFonts w:ascii="Times New Roman" w:hAnsi="Times New Roman"/>
        </w:rPr>
        <w:t>下同</w:t>
      </w:r>
      <w:r w:rsidR="00DD08E7" w:rsidRPr="00A5447D">
        <w:rPr>
          <w:rFonts w:ascii="Times New Roman" w:hAnsi="Times New Roman"/>
        </w:rPr>
        <w:t>)109</w:t>
      </w:r>
      <w:r w:rsidR="00DD08E7" w:rsidRPr="00A5447D">
        <w:rPr>
          <w:rFonts w:ascii="Times New Roman" w:hAnsi="Times New Roman"/>
        </w:rPr>
        <w:t>年</w:t>
      </w:r>
      <w:r w:rsidR="00DD08E7" w:rsidRPr="00A5447D">
        <w:rPr>
          <w:rFonts w:ascii="Times New Roman" w:hAnsi="Times New Roman"/>
        </w:rPr>
        <w:t>1</w:t>
      </w:r>
      <w:r w:rsidR="00DD08E7" w:rsidRPr="00A5447D">
        <w:rPr>
          <w:rFonts w:ascii="Times New Roman" w:hAnsi="Times New Roman"/>
        </w:rPr>
        <w:t>月</w:t>
      </w:r>
      <w:r w:rsidR="00DD08E7" w:rsidRPr="00A5447D">
        <w:rPr>
          <w:rFonts w:ascii="Times New Roman" w:hAnsi="Times New Roman"/>
        </w:rPr>
        <w:t>15</w:t>
      </w:r>
      <w:r w:rsidR="00DD08E7" w:rsidRPr="00A5447D">
        <w:rPr>
          <w:rFonts w:ascii="Times New Roman" w:hAnsi="Times New Roman"/>
        </w:rPr>
        <w:t>日起公告</w:t>
      </w:r>
      <w:r w:rsidR="00DD08E7" w:rsidRPr="00A5447D">
        <w:rPr>
          <w:rFonts w:hAnsi="標楷體" w:hint="eastAsia"/>
        </w:rPr>
        <w:t>「武漢肺炎」</w:t>
      </w:r>
      <w:r w:rsidR="00DD08E7" w:rsidRPr="00A5447D">
        <w:rPr>
          <w:rFonts w:ascii="Times New Roman" w:hAnsi="Times New Roman"/>
        </w:rPr>
        <w:t>為第五類法定傳染病，同年</w:t>
      </w:r>
      <w:r w:rsidR="00DD08E7" w:rsidRPr="00A5447D">
        <w:rPr>
          <w:rFonts w:ascii="Times New Roman" w:hAnsi="Times New Roman"/>
        </w:rPr>
        <w:t>1</w:t>
      </w:r>
      <w:r w:rsidR="00DD08E7" w:rsidRPr="00A5447D">
        <w:rPr>
          <w:rFonts w:ascii="Times New Roman" w:hAnsi="Times New Roman"/>
        </w:rPr>
        <w:t>月</w:t>
      </w:r>
      <w:r w:rsidR="00DD08E7" w:rsidRPr="00A5447D">
        <w:rPr>
          <w:rFonts w:ascii="Times New Roman" w:hAnsi="Times New Roman"/>
        </w:rPr>
        <w:t>20</w:t>
      </w:r>
      <w:r w:rsidR="00DD08E7" w:rsidRPr="00A5447D">
        <w:rPr>
          <w:rFonts w:ascii="Times New Roman" w:hAnsi="Times New Roman"/>
        </w:rPr>
        <w:t>日</w:t>
      </w:r>
      <w:proofErr w:type="gramStart"/>
      <w:r w:rsidR="00DD08E7" w:rsidRPr="00A5447D">
        <w:rPr>
          <w:rFonts w:ascii="Times New Roman" w:hAnsi="Times New Roman"/>
        </w:rPr>
        <w:t>疾管署宣</w:t>
      </w:r>
      <w:proofErr w:type="gramEnd"/>
      <w:r w:rsidR="00DD08E7" w:rsidRPr="00A5447D">
        <w:rPr>
          <w:rFonts w:ascii="Times New Roman" w:hAnsi="Times New Roman"/>
        </w:rPr>
        <w:t>布成立「嚴重特殊傳染性肺炎中央流行疫情指揮中心」</w:t>
      </w:r>
      <w:r w:rsidR="00DD08E7" w:rsidRPr="00A5447D">
        <w:rPr>
          <w:rFonts w:ascii="Times New Roman" w:hAnsi="Times New Roman"/>
        </w:rPr>
        <w:t>(</w:t>
      </w:r>
      <w:r w:rsidR="00DD08E7" w:rsidRPr="00A5447D">
        <w:rPr>
          <w:rFonts w:ascii="Times New Roman" w:hAnsi="Times New Roman"/>
        </w:rPr>
        <w:t>下稱指揮中心</w:t>
      </w:r>
      <w:r w:rsidR="00DD08E7" w:rsidRPr="00A5447D">
        <w:rPr>
          <w:rFonts w:ascii="Times New Roman" w:hAnsi="Times New Roman"/>
        </w:rPr>
        <w:t>)</w:t>
      </w:r>
      <w:r w:rsidR="00DD08E7" w:rsidRPr="00A5447D">
        <w:rPr>
          <w:rFonts w:ascii="Times New Roman" w:hAnsi="Times New Roman" w:hint="eastAsia"/>
        </w:rPr>
        <w:t>。</w:t>
      </w:r>
      <w:r w:rsidRPr="00A5447D">
        <w:rPr>
          <w:rFonts w:ascii="Times New Roman" w:hAnsi="Times New Roman"/>
        </w:rPr>
        <w:t>世界衛生組織（</w:t>
      </w:r>
      <w:r w:rsidRPr="00A5447D">
        <w:rPr>
          <w:rFonts w:ascii="Times New Roman" w:hAnsi="Times New Roman"/>
        </w:rPr>
        <w:t>World</w:t>
      </w:r>
      <w:r w:rsidR="00707FC2" w:rsidRPr="00A5447D">
        <w:rPr>
          <w:rFonts w:ascii="Times New Roman" w:hAnsi="Times New Roman"/>
        </w:rPr>
        <w:t xml:space="preserve"> </w:t>
      </w:r>
      <w:r w:rsidRPr="00A5447D">
        <w:rPr>
          <w:rFonts w:ascii="Times New Roman" w:hAnsi="Times New Roman"/>
        </w:rPr>
        <w:t>Health Organization, WHO</w:t>
      </w:r>
      <w:r w:rsidRPr="00A5447D">
        <w:rPr>
          <w:rFonts w:ascii="Times New Roman" w:hAnsi="Times New Roman"/>
        </w:rPr>
        <w:t>）</w:t>
      </w:r>
      <w:r w:rsidR="00DD08E7" w:rsidRPr="00A5447D">
        <w:rPr>
          <w:rFonts w:ascii="Times New Roman" w:hAnsi="Times New Roman" w:hint="eastAsia"/>
        </w:rPr>
        <w:t>亦於</w:t>
      </w:r>
      <w:r w:rsidR="00D34138" w:rsidRPr="00A5447D">
        <w:rPr>
          <w:rFonts w:ascii="Times New Roman" w:hAnsi="Times New Roman" w:hint="eastAsia"/>
        </w:rPr>
        <w:t>同</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30</w:t>
      </w:r>
      <w:r w:rsidRPr="00A5447D">
        <w:rPr>
          <w:rFonts w:ascii="Times New Roman" w:hAnsi="Times New Roman"/>
        </w:rPr>
        <w:t>日公布此為一公共衛生緊急事件，</w:t>
      </w:r>
      <w:r w:rsidRPr="00A5447D">
        <w:rPr>
          <w:rFonts w:ascii="Times New Roman" w:hAnsi="Times New Roman"/>
        </w:rPr>
        <w:t>2</w:t>
      </w:r>
      <w:r w:rsidRPr="00A5447D">
        <w:rPr>
          <w:rFonts w:ascii="Times New Roman" w:hAnsi="Times New Roman"/>
        </w:rPr>
        <w:t>月</w:t>
      </w:r>
      <w:r w:rsidRPr="00A5447D">
        <w:rPr>
          <w:rFonts w:ascii="Times New Roman" w:hAnsi="Times New Roman"/>
        </w:rPr>
        <w:t>11</w:t>
      </w:r>
      <w:r w:rsidRPr="00A5447D">
        <w:rPr>
          <w:rFonts w:ascii="Times New Roman" w:hAnsi="Times New Roman"/>
        </w:rPr>
        <w:t>日將此</w:t>
      </w:r>
      <w:proofErr w:type="gramStart"/>
      <w:r w:rsidRPr="00A5447D">
        <w:rPr>
          <w:rFonts w:ascii="Times New Roman" w:hAnsi="Times New Roman"/>
        </w:rPr>
        <w:t>新型冠</w:t>
      </w:r>
      <w:proofErr w:type="gramEnd"/>
      <w:r w:rsidRPr="00A5447D">
        <w:rPr>
          <w:rFonts w:ascii="Times New Roman" w:hAnsi="Times New Roman"/>
        </w:rPr>
        <w:t>狀病毒所造成的疾病稱為</w:t>
      </w:r>
      <w:r w:rsidRPr="00A5447D">
        <w:rPr>
          <w:rFonts w:ascii="Times New Roman" w:hAnsi="Times New Roman"/>
        </w:rPr>
        <w:t>COVID-19</w:t>
      </w:r>
      <w:r w:rsidRPr="00A5447D">
        <w:rPr>
          <w:rFonts w:ascii="Times New Roman" w:hAnsi="Times New Roman"/>
        </w:rPr>
        <w:t>（</w:t>
      </w:r>
      <w:r w:rsidRPr="00A5447D">
        <w:rPr>
          <w:rFonts w:ascii="Times New Roman" w:hAnsi="Times New Roman"/>
        </w:rPr>
        <w:t>Coronavirus Disease-2019</w:t>
      </w:r>
      <w:r w:rsidRPr="00A5447D">
        <w:rPr>
          <w:rFonts w:ascii="Times New Roman" w:hAnsi="Times New Roman"/>
        </w:rPr>
        <w:t>，即嚴重特殊傳染性肺炎，下</w:t>
      </w:r>
      <w:r w:rsidR="00707FC2" w:rsidRPr="00A5447D">
        <w:rPr>
          <w:rFonts w:ascii="Times New Roman" w:hAnsi="Times New Roman"/>
        </w:rPr>
        <w:t>稱</w:t>
      </w:r>
      <w:r w:rsidR="00DD08E7" w:rsidRPr="00A5447D">
        <w:rPr>
          <w:rFonts w:ascii="Times New Roman" w:hAnsi="Times New Roman" w:hint="eastAsia"/>
        </w:rPr>
        <w:t>之</w:t>
      </w:r>
      <w:r w:rsidRPr="00A5447D">
        <w:rPr>
          <w:rFonts w:ascii="Times New Roman" w:hAnsi="Times New Roman"/>
        </w:rPr>
        <w:t>）。</w:t>
      </w:r>
      <w:r w:rsidR="00DD08E7" w:rsidRPr="00A5447D">
        <w:rPr>
          <w:rFonts w:ascii="Times New Roman" w:hAnsi="Times New Roman" w:hint="eastAsia"/>
        </w:rPr>
        <w:t>我國</w:t>
      </w:r>
      <w:r w:rsidRPr="00A5447D">
        <w:rPr>
          <w:rFonts w:ascii="Times New Roman" w:hAnsi="Times New Roman"/>
        </w:rPr>
        <w:t>於</w:t>
      </w:r>
      <w:r w:rsidRPr="00A5447D">
        <w:rPr>
          <w:rFonts w:ascii="Times New Roman" w:hAnsi="Times New Roman"/>
        </w:rPr>
        <w:t>109</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21</w:t>
      </w:r>
      <w:r w:rsidRPr="00A5447D">
        <w:rPr>
          <w:rFonts w:ascii="Times New Roman" w:hAnsi="Times New Roman"/>
        </w:rPr>
        <w:t>日</w:t>
      </w:r>
      <w:r w:rsidR="00DD08E7" w:rsidRPr="00A5447D">
        <w:rPr>
          <w:rFonts w:ascii="Times New Roman" w:hAnsi="Times New Roman" w:hint="eastAsia"/>
        </w:rPr>
        <w:t>發現</w:t>
      </w:r>
      <w:r w:rsidRPr="00A5447D">
        <w:rPr>
          <w:rFonts w:ascii="Times New Roman" w:hAnsi="Times New Roman"/>
        </w:rPr>
        <w:t>第</w:t>
      </w:r>
      <w:proofErr w:type="gramStart"/>
      <w:r w:rsidRPr="00A5447D">
        <w:rPr>
          <w:rFonts w:ascii="Times New Roman" w:hAnsi="Times New Roman"/>
        </w:rPr>
        <w:t>一起境外移入確</w:t>
      </w:r>
      <w:proofErr w:type="gramEnd"/>
      <w:r w:rsidRPr="00A5447D">
        <w:rPr>
          <w:rFonts w:ascii="Times New Roman" w:hAnsi="Times New Roman"/>
        </w:rPr>
        <w:t>診個案，</w:t>
      </w:r>
      <w:r w:rsidR="001E237B" w:rsidRPr="00A5447D">
        <w:rPr>
          <w:rFonts w:ascii="Times New Roman" w:hAnsi="Times New Roman"/>
        </w:rPr>
        <w:t>同年</w:t>
      </w:r>
      <w:r w:rsidRPr="00A5447D">
        <w:rPr>
          <w:rFonts w:ascii="Times New Roman" w:hAnsi="Times New Roman"/>
        </w:rPr>
        <w:t>1</w:t>
      </w:r>
      <w:r w:rsidRPr="00A5447D">
        <w:rPr>
          <w:rFonts w:ascii="Times New Roman" w:hAnsi="Times New Roman"/>
        </w:rPr>
        <w:t>月</w:t>
      </w:r>
      <w:r w:rsidRPr="00A5447D">
        <w:rPr>
          <w:rFonts w:ascii="Times New Roman" w:hAnsi="Times New Roman"/>
        </w:rPr>
        <w:t>28</w:t>
      </w:r>
      <w:r w:rsidRPr="00A5447D">
        <w:rPr>
          <w:rFonts w:ascii="Times New Roman" w:hAnsi="Times New Roman"/>
        </w:rPr>
        <w:t>日</w:t>
      </w:r>
      <w:r w:rsidR="00DD08E7" w:rsidRPr="00A5447D">
        <w:rPr>
          <w:rFonts w:ascii="Times New Roman" w:hAnsi="Times New Roman" w:hint="eastAsia"/>
        </w:rPr>
        <w:t>出現</w:t>
      </w:r>
      <w:r w:rsidRPr="00A5447D">
        <w:rPr>
          <w:rFonts w:ascii="Times New Roman" w:hAnsi="Times New Roman"/>
        </w:rPr>
        <w:t>第</w:t>
      </w:r>
      <w:r w:rsidR="00DD08E7" w:rsidRPr="00A5447D">
        <w:rPr>
          <w:rFonts w:ascii="Times New Roman" w:hAnsi="Times New Roman" w:hint="eastAsia"/>
        </w:rPr>
        <w:t>一</w:t>
      </w:r>
      <w:r w:rsidRPr="00A5447D">
        <w:rPr>
          <w:rFonts w:ascii="Times New Roman" w:hAnsi="Times New Roman"/>
        </w:rPr>
        <w:t>例本土個案</w:t>
      </w:r>
      <w:r w:rsidR="00DD08E7" w:rsidRPr="00A5447D">
        <w:rPr>
          <w:rFonts w:ascii="Times New Roman" w:hAnsi="Times New Roman" w:hint="eastAsia"/>
        </w:rPr>
        <w:t>，指揮中心嗣於</w:t>
      </w:r>
      <w:r w:rsidR="00DD08E7" w:rsidRPr="00A5447D">
        <w:rPr>
          <w:rFonts w:ascii="Times New Roman" w:hAnsi="Times New Roman" w:hint="eastAsia"/>
        </w:rPr>
        <w:t>2</w:t>
      </w:r>
      <w:r w:rsidR="00DD08E7" w:rsidRPr="00A5447D">
        <w:rPr>
          <w:rFonts w:ascii="Times New Roman" w:hAnsi="Times New Roman" w:hint="eastAsia"/>
        </w:rPr>
        <w:t>月</w:t>
      </w:r>
      <w:r w:rsidR="00DD08E7" w:rsidRPr="00A5447D">
        <w:rPr>
          <w:rFonts w:ascii="Times New Roman" w:hAnsi="Times New Roman" w:hint="eastAsia"/>
        </w:rPr>
        <w:t>2</w:t>
      </w:r>
      <w:r w:rsidR="00DD08E7" w:rsidRPr="00A5447D">
        <w:rPr>
          <w:rFonts w:ascii="Times New Roman" w:hAnsi="Times New Roman"/>
        </w:rPr>
        <w:t>7</w:t>
      </w:r>
      <w:r w:rsidR="00DD08E7" w:rsidRPr="00A5447D">
        <w:rPr>
          <w:rFonts w:ascii="Times New Roman" w:hAnsi="Times New Roman" w:hint="eastAsia"/>
        </w:rPr>
        <w:t>日由行政院一級開設</w:t>
      </w:r>
      <w:r w:rsidRPr="00A5447D">
        <w:rPr>
          <w:rFonts w:ascii="Times New Roman" w:hAnsi="Times New Roman"/>
        </w:rPr>
        <w:t>。自</w:t>
      </w:r>
      <w:r w:rsidRPr="00A5447D">
        <w:rPr>
          <w:rFonts w:ascii="Times New Roman" w:hAnsi="Times New Roman"/>
        </w:rPr>
        <w:t>109</w:t>
      </w:r>
      <w:r w:rsidR="003A2D9B" w:rsidRPr="00A5447D">
        <w:rPr>
          <w:rFonts w:ascii="Times New Roman" w:hAnsi="Times New Roman"/>
        </w:rPr>
        <w:t>年起，我國</w:t>
      </w:r>
      <w:r w:rsidRPr="00A5447D">
        <w:rPr>
          <w:rFonts w:ascii="Times New Roman" w:hAnsi="Times New Roman"/>
        </w:rPr>
        <w:t>歷經</w:t>
      </w:r>
      <w:r w:rsidRPr="00A5447D">
        <w:rPr>
          <w:rFonts w:ascii="Times New Roman" w:hAnsi="Times New Roman"/>
        </w:rPr>
        <w:t>COVID-19</w:t>
      </w:r>
      <w:r w:rsidRPr="00A5447D">
        <w:rPr>
          <w:rFonts w:ascii="Times New Roman" w:hAnsi="Times New Roman"/>
        </w:rPr>
        <w:t>全球大流行、醫院</w:t>
      </w:r>
      <w:proofErr w:type="gramStart"/>
      <w:r w:rsidRPr="00A5447D">
        <w:rPr>
          <w:rFonts w:ascii="Times New Roman" w:hAnsi="Times New Roman"/>
        </w:rPr>
        <w:t>院</w:t>
      </w:r>
      <w:proofErr w:type="gramEnd"/>
      <w:r w:rsidRPr="00A5447D">
        <w:rPr>
          <w:rFonts w:ascii="Times New Roman" w:hAnsi="Times New Roman"/>
        </w:rPr>
        <w:t>內爆發群聚感染、</w:t>
      </w:r>
      <w:r w:rsidR="003A2D9B" w:rsidRPr="00A5447D">
        <w:rPr>
          <w:rFonts w:ascii="Times New Roman" w:hAnsi="Times New Roman"/>
        </w:rPr>
        <w:t>出現</w:t>
      </w:r>
      <w:r w:rsidRPr="00A5447D">
        <w:rPr>
          <w:rFonts w:ascii="Times New Roman" w:hAnsi="Times New Roman"/>
        </w:rPr>
        <w:t>感染源不明之本土病例、疫情進入社區流行階段、疫情嚴峻提升至三級警戒、印度</w:t>
      </w:r>
      <w:r w:rsidRPr="00A5447D">
        <w:rPr>
          <w:rFonts w:ascii="Times New Roman" w:hAnsi="Times New Roman"/>
        </w:rPr>
        <w:t>Delta</w:t>
      </w:r>
      <w:proofErr w:type="gramStart"/>
      <w:r w:rsidRPr="00A5447D">
        <w:rPr>
          <w:rFonts w:ascii="Times New Roman" w:hAnsi="Times New Roman"/>
        </w:rPr>
        <w:t>變異株於全</w:t>
      </w:r>
      <w:proofErr w:type="gramEnd"/>
      <w:r w:rsidRPr="00A5447D">
        <w:rPr>
          <w:rFonts w:ascii="Times New Roman" w:hAnsi="Times New Roman"/>
        </w:rPr>
        <w:t>球擴散</w:t>
      </w:r>
      <w:r w:rsidR="001E237B" w:rsidRPr="00A5447D">
        <w:rPr>
          <w:rFonts w:ascii="Times New Roman" w:hAnsi="Times New Roman"/>
        </w:rPr>
        <w:t>及</w:t>
      </w:r>
      <w:r w:rsidRPr="00A5447D">
        <w:rPr>
          <w:rFonts w:ascii="Times New Roman" w:hAnsi="Times New Roman"/>
        </w:rPr>
        <w:t>Omicron</w:t>
      </w:r>
      <w:r w:rsidRPr="00A5447D">
        <w:rPr>
          <w:rFonts w:ascii="Times New Roman" w:hAnsi="Times New Roman"/>
        </w:rPr>
        <w:t>變異株持續流行</w:t>
      </w:r>
      <w:r w:rsidR="003A2D9B" w:rsidRPr="00A5447D">
        <w:rPr>
          <w:rFonts w:ascii="Times New Roman" w:hAnsi="Times New Roman"/>
        </w:rPr>
        <w:t>等</w:t>
      </w:r>
      <w:r w:rsidRPr="00A5447D">
        <w:rPr>
          <w:rFonts w:ascii="Times New Roman" w:hAnsi="Times New Roman"/>
        </w:rPr>
        <w:t>不同疫情階段，至</w:t>
      </w:r>
      <w:r w:rsidRPr="00A5447D">
        <w:rPr>
          <w:rFonts w:ascii="Times New Roman" w:hAnsi="Times New Roman"/>
        </w:rPr>
        <w:t>112</w:t>
      </w:r>
      <w:r w:rsidRPr="00A5447D">
        <w:rPr>
          <w:rFonts w:ascii="Times New Roman" w:hAnsi="Times New Roman"/>
        </w:rPr>
        <w:t>年</w:t>
      </w:r>
      <w:r w:rsidR="00DD08E7" w:rsidRPr="00A5447D">
        <w:rPr>
          <w:rFonts w:ascii="Times New Roman" w:hAnsi="Times New Roman" w:hint="eastAsia"/>
        </w:rPr>
        <w:t>間</w:t>
      </w:r>
      <w:r w:rsidR="003A2D9B" w:rsidRPr="00A5447D">
        <w:rPr>
          <w:rFonts w:ascii="Times New Roman" w:hAnsi="Times New Roman"/>
        </w:rPr>
        <w:t>考量疫情穩定下降，</w:t>
      </w:r>
      <w:proofErr w:type="gramStart"/>
      <w:r w:rsidR="003A2D9B" w:rsidRPr="00A5447D">
        <w:rPr>
          <w:rFonts w:ascii="Times New Roman" w:hAnsi="Times New Roman"/>
        </w:rPr>
        <w:t>國際間亦朝</w:t>
      </w:r>
      <w:proofErr w:type="gramEnd"/>
      <w:r w:rsidR="003A2D9B" w:rsidRPr="00A5447D">
        <w:rPr>
          <w:rFonts w:ascii="Times New Roman" w:hAnsi="Times New Roman"/>
        </w:rPr>
        <w:t>向調降防疫等級，</w:t>
      </w:r>
      <w:r w:rsidR="002F7F15" w:rsidRPr="00A5447D">
        <w:rPr>
          <w:rFonts w:ascii="Times New Roman" w:hAnsi="Times New Roman" w:hint="eastAsia"/>
        </w:rPr>
        <w:t>遂於</w:t>
      </w:r>
      <w:r w:rsidR="00DD08E7" w:rsidRPr="00A5447D">
        <w:rPr>
          <w:rFonts w:ascii="Times New Roman" w:hAnsi="Times New Roman" w:hint="eastAsia"/>
        </w:rPr>
        <w:t>同年</w:t>
      </w:r>
      <w:r w:rsidR="00DD08E7" w:rsidRPr="00A5447D">
        <w:rPr>
          <w:rFonts w:ascii="Times New Roman" w:hAnsi="Times New Roman"/>
        </w:rPr>
        <w:t>5</w:t>
      </w:r>
      <w:r w:rsidR="00DD08E7" w:rsidRPr="00A5447D">
        <w:rPr>
          <w:rFonts w:ascii="Times New Roman" w:hAnsi="Times New Roman"/>
        </w:rPr>
        <w:t>月</w:t>
      </w:r>
      <w:r w:rsidR="00DD08E7" w:rsidRPr="00A5447D">
        <w:rPr>
          <w:rFonts w:ascii="Times New Roman" w:hAnsi="Times New Roman"/>
        </w:rPr>
        <w:t>1</w:t>
      </w:r>
      <w:r w:rsidR="00DD08E7" w:rsidRPr="00A5447D">
        <w:rPr>
          <w:rFonts w:ascii="Times New Roman" w:hAnsi="Times New Roman"/>
        </w:rPr>
        <w:t>日</w:t>
      </w:r>
      <w:r w:rsidRPr="00A5447D">
        <w:rPr>
          <w:rFonts w:ascii="Times New Roman" w:hAnsi="Times New Roman"/>
        </w:rPr>
        <w:t>將</w:t>
      </w:r>
      <w:r w:rsidRPr="00A5447D">
        <w:rPr>
          <w:rFonts w:ascii="Times New Roman" w:hAnsi="Times New Roman"/>
        </w:rPr>
        <w:t>COVID-19</w:t>
      </w:r>
      <w:r w:rsidRPr="00A5447D">
        <w:rPr>
          <w:rFonts w:ascii="Times New Roman" w:hAnsi="Times New Roman"/>
        </w:rPr>
        <w:t>調整為第四類傳染病，並於同日解編指揮中心，臺灣邁入疫後新生活。</w:t>
      </w:r>
      <w:r w:rsidR="003A2D9B" w:rsidRPr="00A5447D">
        <w:rPr>
          <w:rFonts w:ascii="Times New Roman" w:hAnsi="Times New Roman"/>
        </w:rPr>
        <w:t>109</w:t>
      </w:r>
      <w:r w:rsidR="003A2D9B" w:rsidRPr="00A5447D">
        <w:rPr>
          <w:rFonts w:ascii="Times New Roman" w:hAnsi="Times New Roman"/>
        </w:rPr>
        <w:t>至</w:t>
      </w:r>
      <w:r w:rsidR="003A2D9B" w:rsidRPr="00A5447D">
        <w:rPr>
          <w:rFonts w:ascii="Times New Roman" w:hAnsi="Times New Roman"/>
        </w:rPr>
        <w:t>112</w:t>
      </w:r>
      <w:r w:rsidR="00707FC2" w:rsidRPr="00A5447D">
        <w:rPr>
          <w:rFonts w:ascii="Times New Roman" w:hAnsi="Times New Roman"/>
        </w:rPr>
        <w:t>年，持續</w:t>
      </w:r>
      <w:r w:rsidR="00D9395F" w:rsidRPr="00A5447D">
        <w:rPr>
          <w:rFonts w:ascii="Times New Roman" w:hAnsi="Times New Roman"/>
        </w:rPr>
        <w:t>3</w:t>
      </w:r>
      <w:r w:rsidR="00707FC2" w:rsidRPr="00A5447D">
        <w:rPr>
          <w:rFonts w:ascii="Times New Roman" w:hAnsi="Times New Roman"/>
        </w:rPr>
        <w:t>年餘</w:t>
      </w:r>
      <w:r w:rsidR="003A2D9B" w:rsidRPr="00A5447D">
        <w:rPr>
          <w:rFonts w:ascii="Times New Roman" w:hAnsi="Times New Roman"/>
        </w:rPr>
        <w:t>，</w:t>
      </w:r>
      <w:proofErr w:type="gramStart"/>
      <w:r w:rsidR="003A2D9B" w:rsidRPr="00A5447D">
        <w:rPr>
          <w:rFonts w:ascii="Times New Roman" w:hAnsi="Times New Roman"/>
        </w:rPr>
        <w:t>醫</w:t>
      </w:r>
      <w:proofErr w:type="gramEnd"/>
      <w:r w:rsidR="003A2D9B" w:rsidRPr="00A5447D">
        <w:rPr>
          <w:rFonts w:ascii="Times New Roman" w:hAnsi="Times New Roman"/>
        </w:rPr>
        <w:t>事人員</w:t>
      </w:r>
      <w:r w:rsidR="00747582" w:rsidRPr="00A5447D">
        <w:rPr>
          <w:rFonts w:ascii="Times New Roman" w:hAnsi="Times New Roman"/>
        </w:rPr>
        <w:t>挺身抗疫</w:t>
      </w:r>
      <w:r w:rsidR="003A2D9B" w:rsidRPr="00A5447D">
        <w:rPr>
          <w:rFonts w:ascii="Times New Roman" w:hAnsi="Times New Roman"/>
        </w:rPr>
        <w:t>，</w:t>
      </w:r>
      <w:r w:rsidR="003808C0" w:rsidRPr="00A5447D">
        <w:rPr>
          <w:rFonts w:ascii="Times New Roman" w:hAnsi="Times New Roman"/>
        </w:rPr>
        <w:t>堅守防疫第一線，</w:t>
      </w:r>
      <w:r w:rsidR="003A2D9B" w:rsidRPr="00A5447D">
        <w:rPr>
          <w:rFonts w:ascii="Times New Roman" w:hAnsi="Times New Roman"/>
        </w:rPr>
        <w:t>執行</w:t>
      </w:r>
      <w:r w:rsidR="003A2D9B" w:rsidRPr="00A5447D">
        <w:rPr>
          <w:rFonts w:ascii="Times New Roman" w:hAnsi="Times New Roman"/>
        </w:rPr>
        <w:t>COVID-19</w:t>
      </w:r>
      <w:r w:rsidR="003A2D9B" w:rsidRPr="00A5447D">
        <w:rPr>
          <w:rFonts w:ascii="Times New Roman" w:hAnsi="Times New Roman"/>
        </w:rPr>
        <w:t>防治工作不輟，</w:t>
      </w:r>
      <w:r w:rsidR="003808C0" w:rsidRPr="00A5447D">
        <w:rPr>
          <w:rFonts w:ascii="Times New Roman" w:hAnsi="Times New Roman"/>
        </w:rPr>
        <w:t>以</w:t>
      </w:r>
      <w:r w:rsidR="003A2D9B" w:rsidRPr="00A5447D">
        <w:rPr>
          <w:rFonts w:ascii="Times New Roman" w:hAnsi="Times New Roman"/>
        </w:rPr>
        <w:t>維繫醫療照護量能，</w:t>
      </w:r>
      <w:r w:rsidR="001969CC" w:rsidRPr="00A5447D">
        <w:rPr>
          <w:rFonts w:ascii="Times New Roman" w:hAnsi="Times New Roman"/>
        </w:rPr>
        <w:t>肩負</w:t>
      </w:r>
      <w:r w:rsidR="00747582" w:rsidRPr="00A5447D">
        <w:rPr>
          <w:rFonts w:ascii="Times New Roman" w:hAnsi="Times New Roman"/>
        </w:rPr>
        <w:t>守護國人健康</w:t>
      </w:r>
      <w:r w:rsidR="001969CC" w:rsidRPr="00A5447D">
        <w:rPr>
          <w:rFonts w:ascii="Times New Roman" w:hAnsi="Times New Roman"/>
        </w:rPr>
        <w:t>之重任</w:t>
      </w:r>
      <w:r w:rsidR="00747582" w:rsidRPr="00A5447D">
        <w:rPr>
          <w:rFonts w:ascii="Times New Roman" w:hAnsi="Times New Roman"/>
        </w:rPr>
        <w:t>。</w:t>
      </w:r>
    </w:p>
    <w:p w14:paraId="3F06FB5C" w14:textId="25A2E7A1" w:rsidR="00E2033D" w:rsidRPr="00A5447D" w:rsidRDefault="00B95EBC" w:rsidP="005354FC">
      <w:pPr>
        <w:pStyle w:val="1"/>
        <w:numPr>
          <w:ilvl w:val="0"/>
          <w:numId w:val="0"/>
        </w:numPr>
        <w:ind w:leftChars="208" w:left="708" w:firstLineChars="208" w:firstLine="708"/>
        <w:rPr>
          <w:rFonts w:ascii="Times New Roman" w:hAnsi="Times New Roman"/>
        </w:rPr>
      </w:pPr>
      <w:r w:rsidRPr="00A5447D">
        <w:rPr>
          <w:rFonts w:ascii="Times New Roman" w:hAnsi="Times New Roman"/>
        </w:rPr>
        <w:t>惟</w:t>
      </w:r>
      <w:proofErr w:type="gramStart"/>
      <w:r w:rsidR="00E2033D" w:rsidRPr="00A5447D">
        <w:rPr>
          <w:rFonts w:ascii="Times New Roman" w:hAnsi="Times New Roman"/>
        </w:rPr>
        <w:t>據訴，醫</w:t>
      </w:r>
      <w:proofErr w:type="gramEnd"/>
      <w:r w:rsidR="00E2033D" w:rsidRPr="00A5447D">
        <w:rPr>
          <w:rFonts w:ascii="Times New Roman" w:hAnsi="Times New Roman"/>
        </w:rPr>
        <w:t>事人員於疫情期間執行醫療業務感染</w:t>
      </w:r>
      <w:r w:rsidR="00E2033D" w:rsidRPr="00A5447D">
        <w:rPr>
          <w:rFonts w:ascii="Times New Roman" w:hAnsi="Times New Roman"/>
        </w:rPr>
        <w:t>COVID-19</w:t>
      </w:r>
      <w:r w:rsidR="00E2033D" w:rsidRPr="00A5447D">
        <w:rPr>
          <w:rFonts w:ascii="Times New Roman" w:hAnsi="Times New Roman"/>
        </w:rPr>
        <w:t>，經依「執行第五類傳染病防治工作致傷病或死亡補助辦法」</w:t>
      </w:r>
      <w:r w:rsidR="00CD25E8" w:rsidRPr="00A5447D">
        <w:rPr>
          <w:rFonts w:ascii="Times New Roman" w:hAnsi="Times New Roman"/>
        </w:rPr>
        <w:t>(</w:t>
      </w:r>
      <w:r w:rsidR="00CD25E8" w:rsidRPr="00A5447D">
        <w:rPr>
          <w:rFonts w:ascii="Times New Roman" w:hAnsi="Times New Roman"/>
        </w:rPr>
        <w:t>下稱</w:t>
      </w:r>
      <w:r w:rsidR="00CD69B2" w:rsidRPr="00A5447D">
        <w:rPr>
          <w:rFonts w:ascii="Times New Roman" w:hAnsi="Times New Roman"/>
        </w:rPr>
        <w:t>《補助辦法》</w:t>
      </w:r>
      <w:r w:rsidR="00CD25E8" w:rsidRPr="00A5447D">
        <w:rPr>
          <w:rFonts w:ascii="Times New Roman" w:hAnsi="Times New Roman"/>
        </w:rPr>
        <w:t>)</w:t>
      </w:r>
      <w:r w:rsidR="00E2033D" w:rsidRPr="00A5447D">
        <w:rPr>
          <w:rFonts w:ascii="Times New Roman" w:hAnsi="Times New Roman"/>
        </w:rPr>
        <w:t>向</w:t>
      </w:r>
      <w:proofErr w:type="gramStart"/>
      <w:r w:rsidR="00E2033D" w:rsidRPr="00A5447D">
        <w:rPr>
          <w:rFonts w:ascii="Times New Roman" w:hAnsi="Times New Roman"/>
        </w:rPr>
        <w:t>衛福</w:t>
      </w:r>
      <w:proofErr w:type="gramEnd"/>
      <w:r w:rsidR="00E2033D" w:rsidRPr="00A5447D">
        <w:rPr>
          <w:rFonts w:ascii="Times New Roman" w:hAnsi="Times New Roman"/>
        </w:rPr>
        <w:t>部申請補助</w:t>
      </w:r>
      <w:proofErr w:type="gramStart"/>
      <w:r w:rsidR="00E2033D" w:rsidRPr="00A5447D">
        <w:rPr>
          <w:rFonts w:ascii="Times New Roman" w:hAnsi="Times New Roman"/>
        </w:rPr>
        <w:t>詎遭</w:t>
      </w:r>
      <w:proofErr w:type="gramEnd"/>
      <w:r w:rsidR="00E2033D" w:rsidRPr="00A5447D">
        <w:rPr>
          <w:rFonts w:ascii="Times New Roman" w:hAnsi="Times New Roman"/>
        </w:rPr>
        <w:t>否准，究前開補助制度及審查作業是否符合相關法令</w:t>
      </w:r>
      <w:r w:rsidR="00E2033D" w:rsidRPr="00A5447D">
        <w:rPr>
          <w:rFonts w:ascii="Times New Roman" w:hAnsi="Times New Roman"/>
        </w:rPr>
        <w:lastRenderedPageBreak/>
        <w:t>規定？有</w:t>
      </w:r>
      <w:proofErr w:type="gramStart"/>
      <w:r w:rsidR="00E2033D" w:rsidRPr="00A5447D">
        <w:rPr>
          <w:rFonts w:ascii="Times New Roman" w:hAnsi="Times New Roman"/>
        </w:rPr>
        <w:t>無指陳黑</w:t>
      </w:r>
      <w:proofErr w:type="gramEnd"/>
      <w:r w:rsidR="00E2033D" w:rsidRPr="00A5447D">
        <w:rPr>
          <w:rFonts w:ascii="Times New Roman" w:hAnsi="Times New Roman"/>
        </w:rPr>
        <w:t>箱審查情事？是否侵害醫護人員權益？實有深入調查之必要。</w:t>
      </w:r>
    </w:p>
    <w:p w14:paraId="11D19551" w14:textId="18CB8248" w:rsidR="005A44AB" w:rsidRPr="00A5447D" w:rsidRDefault="00E2033D" w:rsidP="005354FC">
      <w:pPr>
        <w:pStyle w:val="1"/>
        <w:numPr>
          <w:ilvl w:val="0"/>
          <w:numId w:val="0"/>
        </w:numPr>
        <w:ind w:leftChars="208" w:left="708" w:firstLineChars="208" w:firstLine="708"/>
        <w:rPr>
          <w:rFonts w:ascii="Times New Roman" w:hAnsi="Times New Roman"/>
        </w:rPr>
      </w:pPr>
      <w:r w:rsidRPr="00A5447D">
        <w:rPr>
          <w:rFonts w:ascii="Times New Roman" w:hAnsi="Times New Roman"/>
        </w:rPr>
        <w:t>案經本院向</w:t>
      </w:r>
      <w:proofErr w:type="gramStart"/>
      <w:r w:rsidRPr="00A5447D">
        <w:rPr>
          <w:rFonts w:ascii="Times New Roman" w:hAnsi="Times New Roman"/>
        </w:rPr>
        <w:t>衛福部調</w:t>
      </w:r>
      <w:proofErr w:type="gramEnd"/>
      <w:r w:rsidRPr="00A5447D">
        <w:rPr>
          <w:rFonts w:ascii="Times New Roman" w:hAnsi="Times New Roman"/>
        </w:rPr>
        <w:t>閱相關卷證，並</w:t>
      </w:r>
      <w:r w:rsidR="002116ED" w:rsidRPr="00A5447D">
        <w:rPr>
          <w:rFonts w:ascii="Times New Roman" w:hAnsi="Times New Roman" w:hint="eastAsia"/>
        </w:rPr>
        <w:t>通知證人</w:t>
      </w:r>
      <w:r w:rsidRPr="00A5447D">
        <w:rPr>
          <w:rFonts w:ascii="Times New Roman" w:hAnsi="Times New Roman"/>
        </w:rPr>
        <w:t>於</w:t>
      </w:r>
      <w:r w:rsidRPr="00A5447D">
        <w:rPr>
          <w:rFonts w:ascii="Times New Roman" w:hAnsi="Times New Roman"/>
        </w:rPr>
        <w:t>112</w:t>
      </w:r>
      <w:r w:rsidRPr="00A5447D">
        <w:rPr>
          <w:rFonts w:ascii="Times New Roman" w:hAnsi="Times New Roman"/>
        </w:rPr>
        <w:t>年</w:t>
      </w:r>
      <w:r w:rsidRPr="00A5447D">
        <w:rPr>
          <w:rFonts w:ascii="Times New Roman" w:hAnsi="Times New Roman"/>
        </w:rPr>
        <w:t>8</w:t>
      </w:r>
      <w:r w:rsidRPr="00A5447D">
        <w:rPr>
          <w:rFonts w:ascii="Times New Roman" w:hAnsi="Times New Roman"/>
        </w:rPr>
        <w:t>月</w:t>
      </w:r>
      <w:r w:rsidRPr="00A5447D">
        <w:rPr>
          <w:rFonts w:ascii="Times New Roman" w:hAnsi="Times New Roman"/>
        </w:rPr>
        <w:t>29</w:t>
      </w:r>
      <w:r w:rsidRPr="00A5447D">
        <w:rPr>
          <w:rFonts w:ascii="Times New Roman" w:hAnsi="Times New Roman"/>
        </w:rPr>
        <w:t>日</w:t>
      </w:r>
      <w:r w:rsidR="002116ED" w:rsidRPr="00A5447D">
        <w:rPr>
          <w:rFonts w:ascii="Times New Roman" w:hAnsi="Times New Roman" w:hint="eastAsia"/>
        </w:rPr>
        <w:t>到院作證</w:t>
      </w:r>
      <w:r w:rsidRPr="00A5447D">
        <w:rPr>
          <w:rFonts w:ascii="Times New Roman" w:hAnsi="Times New Roman"/>
        </w:rPr>
        <w:t>，</w:t>
      </w:r>
      <w:r w:rsidR="002116ED" w:rsidRPr="00A5447D">
        <w:rPr>
          <w:rFonts w:ascii="Times New Roman" w:hAnsi="Times New Roman" w:hint="eastAsia"/>
        </w:rPr>
        <w:t>以</w:t>
      </w:r>
      <w:r w:rsidRPr="00A5447D">
        <w:rPr>
          <w:rFonts w:ascii="Times New Roman" w:hAnsi="Times New Roman"/>
        </w:rPr>
        <w:t>瞭解醫事人員依</w:t>
      </w:r>
      <w:r w:rsidR="00CD69B2" w:rsidRPr="00A5447D">
        <w:rPr>
          <w:rFonts w:ascii="Times New Roman" w:hAnsi="Times New Roman"/>
        </w:rPr>
        <w:t>《補助辦法》</w:t>
      </w:r>
      <w:r w:rsidRPr="00A5447D">
        <w:rPr>
          <w:rFonts w:ascii="Times New Roman" w:hAnsi="Times New Roman"/>
        </w:rPr>
        <w:t>申請補助之實際情形；</w:t>
      </w:r>
      <w:r w:rsidR="002116ED" w:rsidRPr="00A5447D">
        <w:rPr>
          <w:rFonts w:ascii="Times New Roman" w:hAnsi="Times New Roman" w:hint="eastAsia"/>
        </w:rPr>
        <w:t>同</w:t>
      </w:r>
      <w:r w:rsidRPr="00A5447D">
        <w:rPr>
          <w:rFonts w:ascii="Times New Roman" w:hAnsi="Times New Roman"/>
        </w:rPr>
        <w:t>年</w:t>
      </w:r>
      <w:r w:rsidRPr="00A5447D">
        <w:rPr>
          <w:rFonts w:ascii="Times New Roman" w:hAnsi="Times New Roman"/>
        </w:rPr>
        <w:t>9</w:t>
      </w:r>
      <w:r w:rsidRPr="00A5447D">
        <w:rPr>
          <w:rFonts w:ascii="Times New Roman" w:hAnsi="Times New Roman"/>
        </w:rPr>
        <w:t>月</w:t>
      </w:r>
      <w:r w:rsidRPr="00A5447D">
        <w:rPr>
          <w:rFonts w:ascii="Times New Roman" w:hAnsi="Times New Roman"/>
        </w:rPr>
        <w:t>19</w:t>
      </w:r>
      <w:r w:rsidRPr="00A5447D">
        <w:rPr>
          <w:rFonts w:ascii="Times New Roman" w:hAnsi="Times New Roman"/>
        </w:rPr>
        <w:t>日就</w:t>
      </w:r>
      <w:r w:rsidR="00CD69B2" w:rsidRPr="00A5447D">
        <w:rPr>
          <w:rFonts w:ascii="Times New Roman" w:hAnsi="Times New Roman"/>
        </w:rPr>
        <w:t>《補助辦法》</w:t>
      </w:r>
      <w:r w:rsidRPr="00A5447D">
        <w:rPr>
          <w:rFonts w:ascii="Times New Roman" w:hAnsi="Times New Roman"/>
        </w:rPr>
        <w:t>之規範、補助基準、審核程序及現行基層醫療人員實際申請補助情形等議題，諮詢相關專家學者；復就本案爭點於</w:t>
      </w:r>
      <w:r w:rsidRPr="00A5447D">
        <w:rPr>
          <w:rFonts w:ascii="Times New Roman" w:hAnsi="Times New Roman"/>
        </w:rPr>
        <w:t>11</w:t>
      </w:r>
      <w:r w:rsidRPr="00A5447D">
        <w:rPr>
          <w:rFonts w:ascii="Times New Roman" w:hAnsi="Times New Roman"/>
        </w:rPr>
        <w:t>月</w:t>
      </w:r>
      <w:r w:rsidRPr="00A5447D">
        <w:rPr>
          <w:rFonts w:ascii="Times New Roman" w:hAnsi="Times New Roman"/>
        </w:rPr>
        <w:t>6</w:t>
      </w:r>
      <w:r w:rsidRPr="00A5447D">
        <w:rPr>
          <w:rFonts w:ascii="Times New Roman" w:hAnsi="Times New Roman"/>
        </w:rPr>
        <w:t>日約</w:t>
      </w:r>
      <w:proofErr w:type="gramStart"/>
      <w:r w:rsidRPr="00A5447D">
        <w:rPr>
          <w:rFonts w:ascii="Times New Roman" w:hAnsi="Times New Roman"/>
        </w:rPr>
        <w:t>詢</w:t>
      </w:r>
      <w:r w:rsidR="005A44AB" w:rsidRPr="00A5447D">
        <w:rPr>
          <w:rFonts w:ascii="Times New Roman" w:hAnsi="Times New Roman"/>
        </w:rPr>
        <w:t>衛福部</w:t>
      </w:r>
      <w:r w:rsidR="009C1A4E" w:rsidRPr="00A5447D">
        <w:rPr>
          <w:rFonts w:ascii="Times New Roman" w:hAnsi="Times New Roman"/>
        </w:rPr>
        <w:t>及</w:t>
      </w:r>
      <w:proofErr w:type="gramEnd"/>
      <w:r w:rsidR="009C1A4E" w:rsidRPr="00A5447D">
        <w:rPr>
          <w:rFonts w:ascii="Times New Roman" w:hAnsi="Times New Roman"/>
        </w:rPr>
        <w:t>勞動部勞工保險局</w:t>
      </w:r>
      <w:r w:rsidR="00D53000">
        <w:rPr>
          <w:rFonts w:ascii="Times New Roman" w:hAnsi="Times New Roman" w:hint="eastAsia"/>
        </w:rPr>
        <w:t>(</w:t>
      </w:r>
      <w:r w:rsidR="00D53000">
        <w:rPr>
          <w:rFonts w:ascii="Times New Roman" w:hAnsi="Times New Roman" w:hint="eastAsia"/>
        </w:rPr>
        <w:t>下稱勞保局</w:t>
      </w:r>
      <w:r w:rsidR="00D53000">
        <w:rPr>
          <w:rFonts w:ascii="Times New Roman" w:hAnsi="Times New Roman" w:hint="eastAsia"/>
        </w:rPr>
        <w:t>)</w:t>
      </w:r>
      <w:r w:rsidR="009C1A4E" w:rsidRPr="00A5447D">
        <w:rPr>
          <w:rFonts w:ascii="Times New Roman" w:hAnsi="Times New Roman"/>
        </w:rPr>
        <w:t>相關主管、業管人員</w:t>
      </w:r>
      <w:r w:rsidR="005A44AB" w:rsidRPr="00A5447D">
        <w:rPr>
          <w:rFonts w:ascii="Times New Roman" w:hAnsi="Times New Roman"/>
        </w:rPr>
        <w:t>，業</w:t>
      </w:r>
      <w:proofErr w:type="gramStart"/>
      <w:r w:rsidR="005A44AB" w:rsidRPr="00A5447D">
        <w:rPr>
          <w:rFonts w:ascii="Times New Roman" w:hAnsi="Times New Roman"/>
        </w:rPr>
        <w:t>調查竣</w:t>
      </w:r>
      <w:proofErr w:type="gramEnd"/>
      <w:r w:rsidR="005A44AB" w:rsidRPr="00A5447D">
        <w:rPr>
          <w:rFonts w:ascii="Times New Roman" w:hAnsi="Times New Roman"/>
        </w:rPr>
        <w:t>事，茲提出調查意見如次：</w:t>
      </w:r>
    </w:p>
    <w:p w14:paraId="2CC439FD" w14:textId="3F4762C3" w:rsidR="00BA18BD" w:rsidRPr="00F10637" w:rsidRDefault="007261D0" w:rsidP="00BA18BD">
      <w:pPr>
        <w:numPr>
          <w:ilvl w:val="1"/>
          <w:numId w:val="1"/>
        </w:numPr>
        <w:tabs>
          <w:tab w:val="num" w:pos="360"/>
        </w:tabs>
        <w:kinsoku w:val="0"/>
        <w:overflowPunct/>
        <w:autoSpaceDE/>
        <w:autoSpaceDN/>
        <w:ind w:left="993" w:hanging="697"/>
        <w:outlineLvl w:val="1"/>
        <w:rPr>
          <w:rFonts w:ascii="Times New Roman"/>
          <w:b/>
        </w:rPr>
      </w:pPr>
      <w:bookmarkStart w:id="9" w:name="_Hlk150873037"/>
      <w:proofErr w:type="gramStart"/>
      <w:r w:rsidRPr="00F10637">
        <w:rPr>
          <w:rFonts w:ascii="Times New Roman"/>
          <w:b/>
        </w:rPr>
        <w:t>衛福部</w:t>
      </w:r>
      <w:proofErr w:type="gramEnd"/>
      <w:r w:rsidRPr="00F10637">
        <w:rPr>
          <w:rFonts w:ascii="Times New Roman" w:hint="eastAsia"/>
          <w:b/>
        </w:rPr>
        <w:t>辦理</w:t>
      </w:r>
      <w:r w:rsidRPr="00F10637">
        <w:rPr>
          <w:rFonts w:ascii="Times New Roman"/>
          <w:b/>
        </w:rPr>
        <w:t>因執行</w:t>
      </w:r>
      <w:r w:rsidRPr="00F10637">
        <w:rPr>
          <w:rFonts w:ascii="Times New Roman" w:hint="eastAsia"/>
          <w:b/>
        </w:rPr>
        <w:t>C</w:t>
      </w:r>
      <w:r w:rsidRPr="00F10637">
        <w:rPr>
          <w:rFonts w:ascii="Times New Roman"/>
          <w:b/>
        </w:rPr>
        <w:t>OVID-19</w:t>
      </w:r>
      <w:r w:rsidRPr="00F10637">
        <w:rPr>
          <w:rFonts w:ascii="Times New Roman"/>
          <w:b/>
        </w:rPr>
        <w:t>防治工作致傷病者</w:t>
      </w:r>
      <w:r w:rsidRPr="00F10637">
        <w:rPr>
          <w:rFonts w:ascii="Times New Roman" w:hint="eastAsia"/>
          <w:b/>
        </w:rPr>
        <w:t>之補助作業，未訂定審議之參考指引，雖已透過</w:t>
      </w:r>
      <w:r w:rsidRPr="00F10637">
        <w:rPr>
          <w:rFonts w:hAnsi="標楷體" w:hint="eastAsia"/>
          <w:b/>
        </w:rPr>
        <w:t>「</w:t>
      </w:r>
      <w:r w:rsidRPr="00F10637">
        <w:rPr>
          <w:rFonts w:ascii="Times New Roman" w:hint="eastAsia"/>
          <w:b/>
        </w:rPr>
        <w:t>執行第五類傳染病防治工作致傷病或死亡補助審議小組</w:t>
      </w:r>
      <w:r w:rsidRPr="00F10637">
        <w:rPr>
          <w:rFonts w:hAnsi="標楷體" w:hint="eastAsia"/>
          <w:b/>
        </w:rPr>
        <w:t>」</w:t>
      </w:r>
      <w:r w:rsidRPr="00F10637">
        <w:rPr>
          <w:rFonts w:ascii="Times New Roman" w:hint="eastAsia"/>
          <w:b/>
        </w:rPr>
        <w:t>會議決定補助金額計算之參考原則，但該原則之判斷標準多次變更，使審定結果難謂具備一致性；又因未公告民眾周知，致多數從事防疫工作人員自始即不知補助之判斷標準及</w:t>
      </w:r>
      <w:r w:rsidRPr="00F10637">
        <w:rPr>
          <w:rFonts w:ascii="Times New Roman"/>
          <w:b/>
        </w:rPr>
        <w:t>補償金額計算之基準</w:t>
      </w:r>
      <w:r w:rsidRPr="00F10637">
        <w:rPr>
          <w:rFonts w:ascii="Times New Roman" w:hint="eastAsia"/>
          <w:b/>
        </w:rPr>
        <w:t>，且因未能獲得正確之相關</w:t>
      </w:r>
      <w:r w:rsidRPr="00F10637">
        <w:rPr>
          <w:rFonts w:ascii="Times New Roman"/>
          <w:b/>
        </w:rPr>
        <w:t>資訊，</w:t>
      </w:r>
      <w:proofErr w:type="gramStart"/>
      <w:r w:rsidRPr="00F10637">
        <w:rPr>
          <w:rFonts w:ascii="Times New Roman" w:hint="eastAsia"/>
          <w:b/>
        </w:rPr>
        <w:t>使渠等</w:t>
      </w:r>
      <w:proofErr w:type="gramEnd"/>
      <w:r w:rsidRPr="00F10637">
        <w:rPr>
          <w:rFonts w:ascii="Times New Roman" w:hint="eastAsia"/>
          <w:b/>
        </w:rPr>
        <w:t>質疑補助制度不明，且無法信服最終審定結果，已斵害政府公信力，應予檢討改進：</w:t>
      </w:r>
    </w:p>
    <w:p w14:paraId="49952FD4" w14:textId="424DC035" w:rsidR="00E2033D" w:rsidRPr="00A5447D" w:rsidRDefault="00D33D75" w:rsidP="00CC694E">
      <w:pPr>
        <w:pStyle w:val="3"/>
        <w:rPr>
          <w:rFonts w:ascii="Times New Roman" w:hAnsi="Times New Roman"/>
        </w:rPr>
      </w:pPr>
      <w:r w:rsidRPr="00A5447D">
        <w:rPr>
          <w:rFonts w:ascii="Times New Roman" w:hAnsi="Times New Roman" w:hint="eastAsia"/>
        </w:rPr>
        <w:t>緣</w:t>
      </w:r>
      <w:r w:rsidR="00E2033D" w:rsidRPr="00A5447D">
        <w:rPr>
          <w:rFonts w:ascii="Times New Roman" w:hAnsi="Times New Roman"/>
        </w:rPr>
        <w:t>92</w:t>
      </w:r>
      <w:r w:rsidR="00E2033D" w:rsidRPr="00A5447D">
        <w:rPr>
          <w:rFonts w:ascii="Times New Roman" w:hAnsi="Times New Roman"/>
        </w:rPr>
        <w:t>年</w:t>
      </w:r>
      <w:r w:rsidR="00E2033D" w:rsidRPr="00383361">
        <w:rPr>
          <w:rFonts w:ascii="Times New Roman" w:hAnsi="Times New Roman"/>
        </w:rPr>
        <w:t>嚴重急性呼吸道症候群</w:t>
      </w:r>
      <w:r w:rsidR="00E2033D" w:rsidRPr="00383361">
        <w:rPr>
          <w:rFonts w:ascii="Times New Roman" w:hAnsi="Times New Roman"/>
        </w:rPr>
        <w:t>(</w:t>
      </w:r>
      <w:r w:rsidR="00782ECF" w:rsidRPr="00383361">
        <w:rPr>
          <w:rFonts w:ascii="Times New Roman" w:hAnsi="Times New Roman"/>
        </w:rPr>
        <w:t xml:space="preserve">severe acute respiratory syndrome, </w:t>
      </w:r>
      <w:r w:rsidR="000757A1">
        <w:rPr>
          <w:rFonts w:ascii="Times New Roman" w:hAnsi="Times New Roman" w:hint="eastAsia"/>
        </w:rPr>
        <w:t>下稱</w:t>
      </w:r>
      <w:r w:rsidR="00E2033D" w:rsidRPr="00383361">
        <w:rPr>
          <w:rFonts w:ascii="Times New Roman" w:hAnsi="Times New Roman"/>
        </w:rPr>
        <w:t>SARS)</w:t>
      </w:r>
      <w:r w:rsidR="00E2033D" w:rsidRPr="00383361">
        <w:rPr>
          <w:rFonts w:ascii="Times New Roman" w:hAnsi="Times New Roman"/>
        </w:rPr>
        <w:t>流行初期，疾病特性未明，爆發</w:t>
      </w:r>
      <w:proofErr w:type="gramStart"/>
      <w:r w:rsidR="00E2033D" w:rsidRPr="00383361">
        <w:rPr>
          <w:rFonts w:ascii="Times New Roman" w:hAnsi="Times New Roman"/>
        </w:rPr>
        <w:t>數起院內</w:t>
      </w:r>
      <w:proofErr w:type="gramEnd"/>
      <w:r w:rsidR="00E2033D" w:rsidRPr="00383361">
        <w:rPr>
          <w:rFonts w:ascii="Times New Roman" w:hAnsi="Times New Roman"/>
        </w:rPr>
        <w:t>感染，又未有充足防疫物資及有效治療方法，造成醫護人</w:t>
      </w:r>
      <w:r w:rsidR="00E2033D" w:rsidRPr="00832D60">
        <w:rPr>
          <w:rFonts w:ascii="Times New Roman" w:hAnsi="Times New Roman"/>
        </w:rPr>
        <w:t>員</w:t>
      </w:r>
      <w:r w:rsidRPr="00832D60">
        <w:rPr>
          <w:rFonts w:ascii="Times New Roman" w:hAnsi="Times New Roman"/>
        </w:rPr>
        <w:t>等</w:t>
      </w:r>
      <w:r w:rsidR="00E2033D" w:rsidRPr="00832D60">
        <w:rPr>
          <w:rFonts w:ascii="Times New Roman" w:hAnsi="Times New Roman"/>
        </w:rPr>
        <w:t>於相</w:t>
      </w:r>
      <w:r w:rsidR="00E2033D" w:rsidRPr="00383361">
        <w:rPr>
          <w:rFonts w:ascii="Times New Roman" w:hAnsi="Times New Roman"/>
        </w:rPr>
        <w:t>當風險下從事照護或防疫工作，且有多人不幸殉職。</w:t>
      </w:r>
      <w:proofErr w:type="gramStart"/>
      <w:r w:rsidR="00E2033D" w:rsidRPr="00383361">
        <w:rPr>
          <w:rFonts w:ascii="Times New Roman" w:hAnsi="Times New Roman"/>
        </w:rPr>
        <w:t>衛福部於疫</w:t>
      </w:r>
      <w:proofErr w:type="gramEnd"/>
      <w:r w:rsidR="00E2033D" w:rsidRPr="00383361">
        <w:rPr>
          <w:rFonts w:ascii="Times New Roman" w:hAnsi="Times New Roman"/>
        </w:rPr>
        <w:t>情過後檢討修正</w:t>
      </w:r>
      <w:r w:rsidR="0054726F" w:rsidRPr="00CD69B2">
        <w:rPr>
          <w:rFonts w:ascii="Times New Roman" w:hAnsi="Times New Roman"/>
        </w:rPr>
        <w:t>《</w:t>
      </w:r>
      <w:r w:rsidR="00E2033D" w:rsidRPr="00383361">
        <w:rPr>
          <w:rFonts w:ascii="Times New Roman" w:hAnsi="Times New Roman"/>
        </w:rPr>
        <w:t>傳染病防治法</w:t>
      </w:r>
      <w:r w:rsidR="0054726F" w:rsidRPr="00CD69B2">
        <w:rPr>
          <w:rFonts w:ascii="Times New Roman" w:hAnsi="Times New Roman"/>
        </w:rPr>
        <w:t>》</w:t>
      </w:r>
      <w:r w:rsidR="00E2033D" w:rsidRPr="00383361">
        <w:rPr>
          <w:rFonts w:ascii="Times New Roman" w:hAnsi="Times New Roman"/>
        </w:rPr>
        <w:t>，參照</w:t>
      </w:r>
      <w:r w:rsidR="0054726F" w:rsidRPr="00CD69B2">
        <w:rPr>
          <w:rFonts w:ascii="Times New Roman" w:hAnsi="Times New Roman"/>
        </w:rPr>
        <w:t>《</w:t>
      </w:r>
      <w:r w:rsidR="00E2033D" w:rsidRPr="00383361">
        <w:rPr>
          <w:rFonts w:ascii="Times New Roman" w:hAnsi="Times New Roman"/>
        </w:rPr>
        <w:t>嚴重急性呼吸道症候群防治及紓困暫行條例</w:t>
      </w:r>
      <w:r w:rsidR="0054726F" w:rsidRPr="00CD69B2">
        <w:rPr>
          <w:rFonts w:ascii="Times New Roman" w:hAnsi="Times New Roman"/>
        </w:rPr>
        <w:t>》</w:t>
      </w:r>
      <w:r w:rsidR="00E2033D" w:rsidRPr="00383361">
        <w:rPr>
          <w:rFonts w:ascii="Times New Roman" w:hAnsi="Times New Roman"/>
        </w:rPr>
        <w:t>第</w:t>
      </w:r>
      <w:r w:rsidR="00E2033D" w:rsidRPr="00383361">
        <w:rPr>
          <w:rFonts w:ascii="Times New Roman" w:hAnsi="Times New Roman"/>
        </w:rPr>
        <w:t>13</w:t>
      </w:r>
      <w:r w:rsidR="00E2033D" w:rsidRPr="00383361">
        <w:rPr>
          <w:rFonts w:ascii="Times New Roman" w:hAnsi="Times New Roman"/>
        </w:rPr>
        <w:t>條</w:t>
      </w:r>
      <w:r w:rsidR="000C2A2B" w:rsidRPr="005354FC">
        <w:rPr>
          <w:rStyle w:val="aff1"/>
          <w:rFonts w:ascii="Times New Roman" w:hAnsi="Times New Roman"/>
        </w:rPr>
        <w:footnoteReference w:id="9"/>
      </w:r>
      <w:r w:rsidRPr="00383361">
        <w:rPr>
          <w:rFonts w:ascii="Times New Roman" w:hAnsi="Times New Roman" w:hint="eastAsia"/>
          <w:color w:val="C00000"/>
        </w:rPr>
        <w:t>，</w:t>
      </w:r>
      <w:r w:rsidR="00E10F9F" w:rsidRPr="00832D60">
        <w:rPr>
          <w:rFonts w:ascii="Times New Roman" w:hAnsi="Times New Roman" w:hint="eastAsia"/>
        </w:rPr>
        <w:t>於</w:t>
      </w:r>
      <w:r w:rsidR="00E10F9F" w:rsidRPr="00832D60">
        <w:rPr>
          <w:rFonts w:ascii="Times New Roman" w:hAnsi="Times New Roman" w:hint="eastAsia"/>
        </w:rPr>
        <w:lastRenderedPageBreak/>
        <w:t>9</w:t>
      </w:r>
      <w:r w:rsidR="00E10F9F" w:rsidRPr="00832D60">
        <w:rPr>
          <w:rFonts w:ascii="Times New Roman" w:hAnsi="Times New Roman"/>
        </w:rPr>
        <w:t>3</w:t>
      </w:r>
      <w:r w:rsidR="00E10F9F" w:rsidRPr="00832D60">
        <w:rPr>
          <w:rFonts w:ascii="Times New Roman" w:hAnsi="Times New Roman" w:hint="eastAsia"/>
        </w:rPr>
        <w:t>年</w:t>
      </w:r>
      <w:r w:rsidR="00E10F9F" w:rsidRPr="00832D60">
        <w:rPr>
          <w:rFonts w:ascii="Times New Roman" w:hAnsi="Times New Roman" w:hint="eastAsia"/>
        </w:rPr>
        <w:t>1</w:t>
      </w:r>
      <w:r w:rsidR="00E10F9F" w:rsidRPr="00832D60">
        <w:rPr>
          <w:rFonts w:ascii="Times New Roman" w:hAnsi="Times New Roman" w:hint="eastAsia"/>
        </w:rPr>
        <w:t>月</w:t>
      </w:r>
      <w:r w:rsidRPr="00832D60">
        <w:rPr>
          <w:rFonts w:ascii="Times New Roman" w:hAnsi="Times New Roman" w:hint="eastAsia"/>
        </w:rPr>
        <w:t>增訂第</w:t>
      </w:r>
      <w:r w:rsidRPr="00832D60">
        <w:rPr>
          <w:rFonts w:ascii="Times New Roman" w:hAnsi="Times New Roman" w:hint="eastAsia"/>
        </w:rPr>
        <w:t>7</w:t>
      </w:r>
      <w:r w:rsidR="00E10F9F" w:rsidRPr="00832D60">
        <w:rPr>
          <w:rFonts w:ascii="Times New Roman" w:hAnsi="Times New Roman"/>
        </w:rPr>
        <w:t>2</w:t>
      </w:r>
      <w:r w:rsidRPr="00832D60">
        <w:rPr>
          <w:rFonts w:ascii="Times New Roman" w:hAnsi="Times New Roman" w:hint="eastAsia"/>
        </w:rPr>
        <w:t>條</w:t>
      </w:r>
      <w:r w:rsidR="00E2033D" w:rsidRPr="00832D60">
        <w:rPr>
          <w:rFonts w:ascii="Times New Roman" w:hAnsi="Times New Roman"/>
        </w:rPr>
        <w:t>規定：「因執行本法第五類</w:t>
      </w:r>
      <w:r w:rsidR="00E2033D" w:rsidRPr="00A5447D">
        <w:rPr>
          <w:rFonts w:ascii="Times New Roman" w:hAnsi="Times New Roman"/>
        </w:rPr>
        <w:t>傳染病防治工作，致傷病、身心障礙或死亡者，主管機關得酌予補助各項給付或其子女教育費用等；其給付項目、基準、申請條件、程序及其他應遵行事項之辦法，由中央主管機關定之。」</w:t>
      </w:r>
      <w:proofErr w:type="gramStart"/>
      <w:r w:rsidR="00FC49A5" w:rsidRPr="00A5447D">
        <w:rPr>
          <w:rFonts w:ascii="Times New Roman" w:hAnsi="Times New Roman" w:hint="eastAsia"/>
        </w:rPr>
        <w:t>嗣</w:t>
      </w:r>
      <w:proofErr w:type="gramEnd"/>
      <w:r w:rsidR="00FC49A5" w:rsidRPr="00A5447D">
        <w:rPr>
          <w:rFonts w:ascii="Times New Roman" w:hAnsi="Times New Roman" w:hint="eastAsia"/>
        </w:rPr>
        <w:t>於</w:t>
      </w:r>
      <w:r w:rsidR="00FC49A5" w:rsidRPr="00A5447D">
        <w:rPr>
          <w:rFonts w:ascii="Times New Roman" w:hAnsi="Times New Roman" w:hint="eastAsia"/>
        </w:rPr>
        <w:t>9</w:t>
      </w:r>
      <w:r w:rsidR="00FC49A5" w:rsidRPr="00A5447D">
        <w:rPr>
          <w:rFonts w:ascii="Times New Roman" w:hAnsi="Times New Roman"/>
        </w:rPr>
        <w:t>6</w:t>
      </w:r>
      <w:r w:rsidR="00FC49A5" w:rsidRPr="00A5447D">
        <w:rPr>
          <w:rFonts w:ascii="Times New Roman" w:hAnsi="Times New Roman" w:hint="eastAsia"/>
        </w:rPr>
        <w:t>年</w:t>
      </w:r>
      <w:r w:rsidR="00FC49A5" w:rsidRPr="00A5447D">
        <w:rPr>
          <w:rFonts w:ascii="Times New Roman" w:hAnsi="Times New Roman" w:hint="eastAsia"/>
        </w:rPr>
        <w:t>6</w:t>
      </w:r>
      <w:r w:rsidR="00FC49A5" w:rsidRPr="00A5447D">
        <w:rPr>
          <w:rFonts w:ascii="Times New Roman" w:hAnsi="Times New Roman" w:hint="eastAsia"/>
        </w:rPr>
        <w:t>月修法時移列為第</w:t>
      </w:r>
      <w:r w:rsidR="00FC49A5" w:rsidRPr="00A5447D">
        <w:rPr>
          <w:rFonts w:ascii="Times New Roman" w:hAnsi="Times New Roman" w:hint="eastAsia"/>
        </w:rPr>
        <w:t>7</w:t>
      </w:r>
      <w:r w:rsidR="00FC49A5" w:rsidRPr="00A5447D">
        <w:rPr>
          <w:rFonts w:ascii="Times New Roman" w:hAnsi="Times New Roman"/>
        </w:rPr>
        <w:t>4</w:t>
      </w:r>
      <w:r w:rsidR="00FC49A5" w:rsidRPr="00A5447D">
        <w:rPr>
          <w:rFonts w:ascii="Times New Roman" w:hAnsi="Times New Roman" w:hint="eastAsia"/>
        </w:rPr>
        <w:t>條規定。</w:t>
      </w:r>
      <w:proofErr w:type="gramStart"/>
      <w:r w:rsidR="00383361" w:rsidRPr="00A5447D">
        <w:rPr>
          <w:rFonts w:ascii="Times New Roman" w:hAnsi="Times New Roman"/>
        </w:rPr>
        <w:t>衛福部</w:t>
      </w:r>
      <w:r w:rsidR="00FC49A5" w:rsidRPr="00A5447D">
        <w:rPr>
          <w:rFonts w:ascii="Times New Roman" w:hAnsi="Times New Roman" w:hint="eastAsia"/>
        </w:rPr>
        <w:t>於</w:t>
      </w:r>
      <w:proofErr w:type="gramEnd"/>
      <w:r w:rsidR="00FC49A5" w:rsidRPr="00A5447D">
        <w:rPr>
          <w:rFonts w:ascii="Times New Roman" w:hAnsi="Times New Roman" w:hint="eastAsia"/>
        </w:rPr>
        <w:t>9</w:t>
      </w:r>
      <w:r w:rsidR="00FC49A5" w:rsidRPr="00A5447D">
        <w:rPr>
          <w:rFonts w:ascii="Times New Roman" w:hAnsi="Times New Roman"/>
        </w:rPr>
        <w:t>3</w:t>
      </w:r>
      <w:r w:rsidR="00FC49A5" w:rsidRPr="00A5447D">
        <w:rPr>
          <w:rFonts w:ascii="Times New Roman" w:hAnsi="Times New Roman" w:hint="eastAsia"/>
        </w:rPr>
        <w:t>年</w:t>
      </w:r>
      <w:r w:rsidR="00FC49A5" w:rsidRPr="00A5447D">
        <w:rPr>
          <w:rFonts w:ascii="Times New Roman" w:hAnsi="Times New Roman" w:hint="eastAsia"/>
        </w:rPr>
        <w:t>1</w:t>
      </w:r>
      <w:r w:rsidR="00FC49A5" w:rsidRPr="00A5447D">
        <w:rPr>
          <w:rFonts w:ascii="Times New Roman" w:hAnsi="Times New Roman"/>
        </w:rPr>
        <w:t>0</w:t>
      </w:r>
      <w:r w:rsidR="00FC49A5" w:rsidRPr="00A5447D">
        <w:rPr>
          <w:rFonts w:ascii="Times New Roman" w:hAnsi="Times New Roman" w:hint="eastAsia"/>
        </w:rPr>
        <w:t>月</w:t>
      </w:r>
      <w:r w:rsidR="00FC49A5" w:rsidRPr="00A5447D">
        <w:rPr>
          <w:rFonts w:ascii="Times New Roman" w:hAnsi="Times New Roman" w:hint="eastAsia"/>
        </w:rPr>
        <w:t>2</w:t>
      </w:r>
      <w:r w:rsidR="00FC49A5" w:rsidRPr="00A5447D">
        <w:rPr>
          <w:rFonts w:ascii="Times New Roman" w:hAnsi="Times New Roman"/>
        </w:rPr>
        <w:t>0</w:t>
      </w:r>
      <w:r w:rsidR="00FC49A5" w:rsidRPr="00A5447D">
        <w:rPr>
          <w:rFonts w:ascii="Times New Roman" w:hAnsi="Times New Roman" w:hint="eastAsia"/>
        </w:rPr>
        <w:t>日</w:t>
      </w:r>
      <w:r w:rsidR="00383361" w:rsidRPr="00A5447D">
        <w:rPr>
          <w:rFonts w:ascii="Times New Roman" w:hAnsi="Times New Roman"/>
        </w:rPr>
        <w:t>依據《傳</w:t>
      </w:r>
      <w:r w:rsidR="00C0716B" w:rsidRPr="00A5447D">
        <w:rPr>
          <w:rFonts w:ascii="Times New Roman" w:hAnsi="Times New Roman" w:hint="eastAsia"/>
        </w:rPr>
        <w:t>染病</w:t>
      </w:r>
      <w:r w:rsidR="00383361" w:rsidRPr="00A5447D">
        <w:rPr>
          <w:rFonts w:ascii="Times New Roman" w:hAnsi="Times New Roman"/>
        </w:rPr>
        <w:t>防</w:t>
      </w:r>
      <w:r w:rsidR="00C0716B" w:rsidRPr="00A5447D">
        <w:rPr>
          <w:rFonts w:ascii="Times New Roman" w:hAnsi="Times New Roman" w:hint="eastAsia"/>
        </w:rPr>
        <w:t>治</w:t>
      </w:r>
      <w:r w:rsidR="00383361" w:rsidRPr="00A5447D">
        <w:rPr>
          <w:rFonts w:ascii="Times New Roman" w:hAnsi="Times New Roman"/>
        </w:rPr>
        <w:t>法》</w:t>
      </w:r>
      <w:r w:rsidR="00383361" w:rsidRPr="00A5447D">
        <w:rPr>
          <w:rFonts w:ascii="Times New Roman" w:hAnsi="Times New Roman" w:hint="eastAsia"/>
        </w:rPr>
        <w:t>第</w:t>
      </w:r>
      <w:r w:rsidR="00383361" w:rsidRPr="00A5447D">
        <w:rPr>
          <w:rFonts w:ascii="Times New Roman" w:hAnsi="Times New Roman" w:hint="eastAsia"/>
        </w:rPr>
        <w:t>7</w:t>
      </w:r>
      <w:r w:rsidR="00FC49A5" w:rsidRPr="00A5447D">
        <w:rPr>
          <w:rFonts w:ascii="Times New Roman" w:hAnsi="Times New Roman"/>
        </w:rPr>
        <w:t>2</w:t>
      </w:r>
      <w:r w:rsidR="00383361" w:rsidRPr="00A5447D">
        <w:rPr>
          <w:rFonts w:ascii="Times New Roman" w:hAnsi="Times New Roman" w:hint="eastAsia"/>
        </w:rPr>
        <w:t>條規定</w:t>
      </w:r>
      <w:r w:rsidR="00FC49A5" w:rsidRPr="00A5447D">
        <w:rPr>
          <w:rFonts w:ascii="Times New Roman" w:hAnsi="Times New Roman" w:hint="eastAsia"/>
        </w:rPr>
        <w:t>（現行條文第</w:t>
      </w:r>
      <w:r w:rsidR="00FC49A5" w:rsidRPr="00A5447D">
        <w:rPr>
          <w:rFonts w:ascii="Times New Roman" w:hAnsi="Times New Roman" w:hint="eastAsia"/>
        </w:rPr>
        <w:t>7</w:t>
      </w:r>
      <w:r w:rsidR="00FC49A5" w:rsidRPr="00A5447D">
        <w:rPr>
          <w:rFonts w:ascii="Times New Roman" w:hAnsi="Times New Roman"/>
        </w:rPr>
        <w:t>4</w:t>
      </w:r>
      <w:r w:rsidR="00FC49A5" w:rsidRPr="00A5447D">
        <w:rPr>
          <w:rFonts w:ascii="Times New Roman" w:hAnsi="Times New Roman" w:hint="eastAsia"/>
        </w:rPr>
        <w:t>條）</w:t>
      </w:r>
      <w:r w:rsidR="00383361" w:rsidRPr="00A5447D">
        <w:rPr>
          <w:rFonts w:ascii="Times New Roman" w:hAnsi="Times New Roman"/>
        </w:rPr>
        <w:t>授權訂定《執行第五類傳染病防治工作致傷病或死亡補助辦法》（下稱《補助辦法》）</w:t>
      </w:r>
      <w:r w:rsidR="00383361" w:rsidRPr="00A5447D">
        <w:rPr>
          <w:rFonts w:ascii="Times New Roman" w:hAnsi="Times New Roman" w:hint="eastAsia"/>
        </w:rPr>
        <w:t>，該</w:t>
      </w:r>
      <w:r w:rsidR="00CD69B2" w:rsidRPr="00A5447D">
        <w:rPr>
          <w:rFonts w:ascii="Times New Roman" w:hAnsi="Times New Roman"/>
        </w:rPr>
        <w:t>《補助辦法》</w:t>
      </w:r>
      <w:r w:rsidR="00E2033D" w:rsidRPr="00A5447D">
        <w:rPr>
          <w:rFonts w:ascii="Times New Roman" w:hAnsi="Times New Roman"/>
        </w:rPr>
        <w:t>第</w:t>
      </w:r>
      <w:r w:rsidR="00E2033D" w:rsidRPr="00A5447D">
        <w:rPr>
          <w:rFonts w:ascii="Times New Roman" w:hAnsi="Times New Roman"/>
        </w:rPr>
        <w:t>2</w:t>
      </w:r>
      <w:r w:rsidR="00E2033D" w:rsidRPr="00A5447D">
        <w:rPr>
          <w:rFonts w:ascii="Times New Roman" w:hAnsi="Times New Roman"/>
        </w:rPr>
        <w:t>條</w:t>
      </w:r>
      <w:r w:rsidR="00433572" w:rsidRPr="00A5447D">
        <w:rPr>
          <w:rFonts w:ascii="Times New Roman" w:hAnsi="Times New Roman"/>
        </w:rPr>
        <w:t>第</w:t>
      </w:r>
      <w:r w:rsidR="00433572" w:rsidRPr="00A5447D">
        <w:rPr>
          <w:rFonts w:ascii="Times New Roman" w:hAnsi="Times New Roman"/>
        </w:rPr>
        <w:t>1</w:t>
      </w:r>
      <w:r w:rsidR="00433572" w:rsidRPr="00A5447D">
        <w:rPr>
          <w:rFonts w:ascii="Times New Roman" w:hAnsi="Times New Roman"/>
        </w:rPr>
        <w:t>項</w:t>
      </w:r>
      <w:r w:rsidR="00E2033D" w:rsidRPr="00A5447D">
        <w:rPr>
          <w:rFonts w:ascii="Times New Roman" w:hAnsi="Times New Roman"/>
        </w:rPr>
        <w:t>規定公、私立醫療機構、警察或消防機關與其他相關機關（構）、學校、法人、團體之人員或受委託之自然人，因執行第五類傳染病防治工作，致感染第五類傳染病造成傷病、身心障礙或死亡者</w:t>
      </w:r>
      <w:r w:rsidR="00383361" w:rsidRPr="00A5447D">
        <w:rPr>
          <w:rFonts w:ascii="Times New Roman" w:hAnsi="Times New Roman"/>
        </w:rPr>
        <w:t>，適用</w:t>
      </w:r>
      <w:r w:rsidR="00383361" w:rsidRPr="00A5447D">
        <w:rPr>
          <w:rFonts w:ascii="Times New Roman" w:hAnsi="Times New Roman" w:hint="eastAsia"/>
        </w:rPr>
        <w:t>同</w:t>
      </w:r>
      <w:r w:rsidR="00383361" w:rsidRPr="00A5447D">
        <w:rPr>
          <w:rFonts w:ascii="Times New Roman" w:hAnsi="Times New Roman"/>
        </w:rPr>
        <w:t>辦法第</w:t>
      </w:r>
      <w:r w:rsidR="00383361" w:rsidRPr="00A5447D">
        <w:rPr>
          <w:rFonts w:ascii="Times New Roman" w:hAnsi="Times New Roman"/>
        </w:rPr>
        <w:t>3</w:t>
      </w:r>
      <w:r w:rsidR="00383361" w:rsidRPr="00A5447D">
        <w:rPr>
          <w:rFonts w:ascii="Times New Roman" w:hAnsi="Times New Roman"/>
        </w:rPr>
        <w:t>條至第</w:t>
      </w:r>
      <w:r w:rsidR="00383361" w:rsidRPr="00A5447D">
        <w:rPr>
          <w:rFonts w:ascii="Times New Roman" w:hAnsi="Times New Roman"/>
        </w:rPr>
        <w:t>5</w:t>
      </w:r>
      <w:r w:rsidR="00383361" w:rsidRPr="00A5447D">
        <w:rPr>
          <w:rFonts w:ascii="Times New Roman" w:hAnsi="Times New Roman"/>
        </w:rPr>
        <w:t>條規定</w:t>
      </w:r>
      <w:r w:rsidR="00084B67" w:rsidRPr="00A5447D">
        <w:rPr>
          <w:rStyle w:val="aff1"/>
          <w:rFonts w:ascii="Times New Roman" w:hAnsi="Times New Roman"/>
        </w:rPr>
        <w:footnoteReference w:id="10"/>
      </w:r>
      <w:r w:rsidR="00383361" w:rsidRPr="00A5447D">
        <w:rPr>
          <w:rFonts w:ascii="Times New Roman" w:hAnsi="Times New Roman"/>
        </w:rPr>
        <w:t>，由主管機關</w:t>
      </w:r>
      <w:proofErr w:type="gramStart"/>
      <w:r w:rsidR="00383361" w:rsidRPr="00A5447D">
        <w:rPr>
          <w:rFonts w:ascii="Times New Roman" w:hAnsi="Times New Roman"/>
        </w:rPr>
        <w:lastRenderedPageBreak/>
        <w:t>酌予傷</w:t>
      </w:r>
      <w:proofErr w:type="gramEnd"/>
      <w:r w:rsidR="00383361" w:rsidRPr="00A5447D">
        <w:rPr>
          <w:rFonts w:ascii="Times New Roman" w:hAnsi="Times New Roman"/>
        </w:rPr>
        <w:t>病、身心障礙、死亡或子女教育費用之補助。</w:t>
      </w:r>
      <w:r w:rsidR="00B40F98" w:rsidRPr="00A5447D">
        <w:rPr>
          <w:rFonts w:ascii="Times New Roman" w:hAnsi="Times New Roman"/>
        </w:rPr>
        <w:t>是</w:t>
      </w:r>
      <w:proofErr w:type="gramStart"/>
      <w:r w:rsidR="00B40F98" w:rsidRPr="00A5447D">
        <w:rPr>
          <w:rFonts w:ascii="Times New Roman" w:hAnsi="Times New Roman"/>
        </w:rPr>
        <w:t>以</w:t>
      </w:r>
      <w:proofErr w:type="gramEnd"/>
      <w:r w:rsidR="00B40F98" w:rsidRPr="00A5447D">
        <w:rPr>
          <w:rFonts w:ascii="Times New Roman" w:hAnsi="Times New Roman"/>
        </w:rPr>
        <w:t>，各</w:t>
      </w:r>
      <w:r w:rsidR="00383361" w:rsidRPr="00A5447D">
        <w:rPr>
          <w:rFonts w:ascii="Times New Roman" w:hAnsi="Times New Roman" w:hint="eastAsia"/>
        </w:rPr>
        <w:t>防</w:t>
      </w:r>
      <w:r w:rsidR="00AB5434" w:rsidRPr="00A5447D">
        <w:rPr>
          <w:rFonts w:ascii="Times New Roman" w:hAnsi="Times New Roman" w:hint="eastAsia"/>
        </w:rPr>
        <w:t>治</w:t>
      </w:r>
      <w:r w:rsidR="00383361" w:rsidRPr="00A5447D">
        <w:rPr>
          <w:rFonts w:ascii="Times New Roman" w:hAnsi="Times New Roman" w:hint="eastAsia"/>
        </w:rPr>
        <w:t>工作</w:t>
      </w:r>
      <w:r w:rsidR="00885EB2" w:rsidRPr="00A5447D">
        <w:rPr>
          <w:rFonts w:ascii="Times New Roman" w:hAnsi="Times New Roman"/>
        </w:rPr>
        <w:t>人員</w:t>
      </w:r>
      <w:r w:rsidR="00CD25E8" w:rsidRPr="00A5447D">
        <w:rPr>
          <w:rFonts w:ascii="Times New Roman" w:hAnsi="Times New Roman"/>
        </w:rPr>
        <w:t>於</w:t>
      </w:r>
      <w:r w:rsidR="00CD25E8" w:rsidRPr="00A5447D">
        <w:rPr>
          <w:rFonts w:ascii="Times New Roman" w:hAnsi="Times New Roman"/>
        </w:rPr>
        <w:t>109</w:t>
      </w:r>
      <w:r w:rsidR="00CD25E8" w:rsidRPr="00A5447D">
        <w:rPr>
          <w:rFonts w:ascii="Times New Roman" w:hAnsi="Times New Roman"/>
        </w:rPr>
        <w:t>年</w:t>
      </w:r>
      <w:r w:rsidR="00CD25E8" w:rsidRPr="00A5447D">
        <w:rPr>
          <w:rFonts w:ascii="Times New Roman" w:hAnsi="Times New Roman"/>
        </w:rPr>
        <w:t>1</w:t>
      </w:r>
      <w:r w:rsidR="00CD25E8" w:rsidRPr="00A5447D">
        <w:rPr>
          <w:rFonts w:ascii="Times New Roman" w:hAnsi="Times New Roman"/>
        </w:rPr>
        <w:t>月</w:t>
      </w:r>
      <w:r w:rsidR="00CD25E8" w:rsidRPr="00A5447D">
        <w:rPr>
          <w:rFonts w:ascii="Times New Roman" w:hAnsi="Times New Roman"/>
        </w:rPr>
        <w:t>15</w:t>
      </w:r>
      <w:r w:rsidR="00CD25E8" w:rsidRPr="00A5447D">
        <w:rPr>
          <w:rFonts w:ascii="Times New Roman" w:hAnsi="Times New Roman"/>
        </w:rPr>
        <w:t>日至</w:t>
      </w:r>
      <w:r w:rsidR="00CD25E8" w:rsidRPr="00A5447D">
        <w:rPr>
          <w:rFonts w:ascii="Times New Roman" w:hAnsi="Times New Roman"/>
        </w:rPr>
        <w:t>112</w:t>
      </w:r>
      <w:r w:rsidR="00CD25E8" w:rsidRPr="00A5447D">
        <w:rPr>
          <w:rFonts w:ascii="Times New Roman" w:hAnsi="Times New Roman"/>
        </w:rPr>
        <w:t>年</w:t>
      </w:r>
      <w:r w:rsidR="00D9395F" w:rsidRPr="00A5447D">
        <w:rPr>
          <w:rFonts w:ascii="Times New Roman" w:hAnsi="Times New Roman"/>
        </w:rPr>
        <w:t>4</w:t>
      </w:r>
      <w:r w:rsidR="00CD25E8" w:rsidRPr="00A5447D">
        <w:rPr>
          <w:rFonts w:ascii="Times New Roman" w:hAnsi="Times New Roman"/>
        </w:rPr>
        <w:t>月</w:t>
      </w:r>
      <w:r w:rsidR="00D9395F" w:rsidRPr="00A5447D">
        <w:rPr>
          <w:rFonts w:ascii="Times New Roman" w:hAnsi="Times New Roman"/>
        </w:rPr>
        <w:t>30</w:t>
      </w:r>
      <w:r w:rsidR="00CD25E8" w:rsidRPr="00A5447D">
        <w:rPr>
          <w:rFonts w:ascii="Times New Roman" w:hAnsi="Times New Roman"/>
        </w:rPr>
        <w:t>日</w:t>
      </w:r>
      <w:r w:rsidR="00CD25E8" w:rsidRPr="00A5447D">
        <w:rPr>
          <w:rFonts w:ascii="Times New Roman" w:hAnsi="Times New Roman"/>
        </w:rPr>
        <w:t>COVID-19</w:t>
      </w:r>
      <w:r w:rsidR="00CD25E8" w:rsidRPr="00A5447D">
        <w:rPr>
          <w:rFonts w:ascii="Times New Roman" w:hAnsi="Times New Roman"/>
        </w:rPr>
        <w:t>列於第五類法定傳染病</w:t>
      </w:r>
      <w:proofErr w:type="gramStart"/>
      <w:r w:rsidR="00CD25E8" w:rsidRPr="00A5447D">
        <w:rPr>
          <w:rFonts w:ascii="Times New Roman" w:hAnsi="Times New Roman"/>
        </w:rPr>
        <w:t>期間</w:t>
      </w:r>
      <w:proofErr w:type="gramEnd"/>
      <w:r w:rsidR="00CD25E8" w:rsidRPr="00A5447D">
        <w:rPr>
          <w:rFonts w:ascii="Times New Roman" w:hAnsi="Times New Roman"/>
        </w:rPr>
        <w:t>，因執行</w:t>
      </w:r>
      <w:r w:rsidR="00CD25E8" w:rsidRPr="00A5447D">
        <w:rPr>
          <w:rFonts w:ascii="Times New Roman" w:hAnsi="Times New Roman"/>
        </w:rPr>
        <w:t>COV</w:t>
      </w:r>
      <w:r w:rsidR="00782ECF" w:rsidRPr="00A5447D">
        <w:rPr>
          <w:rFonts w:ascii="Times New Roman" w:hAnsi="Times New Roman"/>
        </w:rPr>
        <w:t>I</w:t>
      </w:r>
      <w:r w:rsidR="00CD25E8" w:rsidRPr="00A5447D">
        <w:rPr>
          <w:rFonts w:ascii="Times New Roman" w:hAnsi="Times New Roman"/>
        </w:rPr>
        <w:t>D-19</w:t>
      </w:r>
      <w:r w:rsidR="00CD25E8" w:rsidRPr="00A5447D">
        <w:rPr>
          <w:rFonts w:ascii="Times New Roman" w:hAnsi="Times New Roman"/>
        </w:rPr>
        <w:t>相關防治工作致染疫</w:t>
      </w:r>
      <w:r w:rsidR="00383361" w:rsidRPr="00A5447D">
        <w:rPr>
          <w:rFonts w:ascii="Times New Roman" w:hAnsi="Times New Roman"/>
        </w:rPr>
        <w:t>造成傷病、身心障礙或死亡者</w:t>
      </w:r>
      <w:r w:rsidR="00CD25E8" w:rsidRPr="00A5447D">
        <w:rPr>
          <w:rFonts w:ascii="Times New Roman" w:hAnsi="Times New Roman"/>
        </w:rPr>
        <w:t>，</w:t>
      </w:r>
      <w:r w:rsidR="00383361" w:rsidRPr="00A5447D">
        <w:rPr>
          <w:rFonts w:ascii="Times New Roman" w:hAnsi="Times New Roman" w:hint="eastAsia"/>
        </w:rPr>
        <w:t>得依</w:t>
      </w:r>
      <w:r w:rsidR="00CD69B2" w:rsidRPr="00A5447D">
        <w:rPr>
          <w:rFonts w:ascii="Times New Roman" w:hAnsi="Times New Roman" w:hint="eastAsia"/>
        </w:rPr>
        <w:t>該</w:t>
      </w:r>
      <w:r w:rsidR="00CD69B2" w:rsidRPr="00A5447D">
        <w:rPr>
          <w:rFonts w:ascii="Times New Roman" w:hAnsi="Times New Roman"/>
        </w:rPr>
        <w:t>《補助辦法》</w:t>
      </w:r>
      <w:r w:rsidR="00383361" w:rsidRPr="00A5447D">
        <w:rPr>
          <w:rFonts w:ascii="Times New Roman" w:hAnsi="Times New Roman" w:hint="eastAsia"/>
        </w:rPr>
        <w:t>申請補助</w:t>
      </w:r>
      <w:r w:rsidR="00CD25E8" w:rsidRPr="00A5447D">
        <w:rPr>
          <w:rFonts w:ascii="Times New Roman" w:hAnsi="Times New Roman"/>
        </w:rPr>
        <w:t>。</w:t>
      </w:r>
    </w:p>
    <w:p w14:paraId="7AB6C3F8" w14:textId="7EAA3219" w:rsidR="00C0716B" w:rsidRPr="00A5447D" w:rsidRDefault="00C0716B" w:rsidP="00ED1BFB">
      <w:pPr>
        <w:pStyle w:val="3"/>
        <w:rPr>
          <w:rFonts w:ascii="Times New Roman" w:hAnsi="Times New Roman"/>
        </w:rPr>
      </w:pPr>
      <w:proofErr w:type="gramStart"/>
      <w:r w:rsidRPr="00A5447D">
        <w:rPr>
          <w:rFonts w:ascii="Times New Roman" w:hAnsi="Times New Roman" w:hint="eastAsia"/>
        </w:rPr>
        <w:t>衛福部於</w:t>
      </w:r>
      <w:proofErr w:type="gramEnd"/>
      <w:r w:rsidRPr="00A5447D">
        <w:rPr>
          <w:rFonts w:ascii="Times New Roman" w:hAnsi="Times New Roman" w:hint="eastAsia"/>
        </w:rPr>
        <w:t>1</w:t>
      </w:r>
      <w:r w:rsidRPr="00A5447D">
        <w:rPr>
          <w:rFonts w:ascii="Times New Roman" w:hAnsi="Times New Roman"/>
        </w:rPr>
        <w:t>10</w:t>
      </w:r>
      <w:r w:rsidRPr="00A5447D">
        <w:rPr>
          <w:rFonts w:ascii="Times New Roman" w:hAnsi="Times New Roman" w:hint="eastAsia"/>
        </w:rPr>
        <w:t>年間</w:t>
      </w:r>
      <w:r w:rsidRPr="00A5447D">
        <w:rPr>
          <w:rFonts w:ascii="Times New Roman" w:hAnsi="Times New Roman"/>
        </w:rPr>
        <w:t>考量當時對於</w:t>
      </w:r>
      <w:r w:rsidRPr="00A5447D">
        <w:rPr>
          <w:rFonts w:ascii="Times New Roman" w:hAnsi="Times New Roman"/>
        </w:rPr>
        <w:t>COVID-19</w:t>
      </w:r>
      <w:r w:rsidRPr="00A5447D">
        <w:rPr>
          <w:rFonts w:ascii="Times New Roman" w:hAnsi="Times New Roman"/>
        </w:rPr>
        <w:t>所知有限，尚乏疫苗及有效治療方法，難以預測與控制感染後之症狀及其輕重，</w:t>
      </w:r>
      <w:r w:rsidRPr="00A5447D">
        <w:rPr>
          <w:rFonts w:ascii="Times New Roman" w:hAnsi="Times New Roman" w:hint="eastAsia"/>
        </w:rPr>
        <w:t>為能</w:t>
      </w:r>
      <w:r w:rsidRPr="00A5447D">
        <w:rPr>
          <w:rFonts w:ascii="Times New Roman" w:hAnsi="Times New Roman"/>
        </w:rPr>
        <w:t>視個案從事防治工作內容之差異、染疫風險之高低、感染後之症狀輕重及其治療方式與過程之不同加以審酌</w:t>
      </w:r>
      <w:r w:rsidRPr="00A5447D">
        <w:rPr>
          <w:rFonts w:ascii="Times New Roman" w:hAnsi="Times New Roman" w:hint="eastAsia"/>
        </w:rPr>
        <w:t>，且以傷病者之補助上限</w:t>
      </w:r>
      <w:r w:rsidR="0054726F" w:rsidRPr="00A5447D">
        <w:rPr>
          <w:rFonts w:ascii="Times New Roman" w:hAnsi="Times New Roman" w:hint="eastAsia"/>
        </w:rPr>
        <w:t>新臺幣</w:t>
      </w:r>
      <w:r w:rsidR="0054726F" w:rsidRPr="00A5447D">
        <w:rPr>
          <w:rFonts w:ascii="Times New Roman" w:hAnsi="Times New Roman" w:hint="eastAsia"/>
        </w:rPr>
        <w:t>(</w:t>
      </w:r>
      <w:r w:rsidR="0054726F" w:rsidRPr="00A5447D">
        <w:rPr>
          <w:rFonts w:ascii="Times New Roman" w:hAnsi="Times New Roman" w:hint="eastAsia"/>
        </w:rPr>
        <w:t>下同</w:t>
      </w:r>
      <w:r w:rsidR="0054726F" w:rsidRPr="00A5447D">
        <w:rPr>
          <w:rFonts w:ascii="Times New Roman" w:hAnsi="Times New Roman"/>
        </w:rPr>
        <w:t>)</w:t>
      </w:r>
      <w:r w:rsidRPr="00A5447D">
        <w:rPr>
          <w:rFonts w:ascii="Times New Roman" w:hAnsi="Times New Roman" w:hint="eastAsia"/>
        </w:rPr>
        <w:t>3</w:t>
      </w:r>
      <w:r w:rsidRPr="00A5447D">
        <w:rPr>
          <w:rFonts w:ascii="Times New Roman" w:hAnsi="Times New Roman"/>
        </w:rPr>
        <w:t>5</w:t>
      </w:r>
      <w:r w:rsidRPr="00A5447D">
        <w:rPr>
          <w:rFonts w:ascii="Times New Roman" w:hAnsi="Times New Roman" w:hint="eastAsia"/>
        </w:rPr>
        <w:t>萬元與</w:t>
      </w:r>
      <w:r w:rsidR="00A03443">
        <w:rPr>
          <w:rFonts w:ascii="Times New Roman" w:hAnsi="Times New Roman" w:hint="eastAsia"/>
        </w:rPr>
        <w:t>輕度</w:t>
      </w:r>
      <w:r w:rsidRPr="00A5447D">
        <w:rPr>
          <w:rFonts w:ascii="Times New Roman" w:hAnsi="Times New Roman" w:hint="eastAsia"/>
        </w:rPr>
        <w:t>身心障礙者之補助上限</w:t>
      </w:r>
      <w:r w:rsidRPr="00A5447D">
        <w:rPr>
          <w:rFonts w:ascii="Times New Roman" w:hAnsi="Times New Roman" w:hint="eastAsia"/>
        </w:rPr>
        <w:t>1</w:t>
      </w:r>
      <w:r w:rsidRPr="00A5447D">
        <w:rPr>
          <w:rFonts w:ascii="Times New Roman" w:hAnsi="Times New Roman"/>
        </w:rPr>
        <w:t>50</w:t>
      </w:r>
      <w:r w:rsidRPr="00A5447D">
        <w:rPr>
          <w:rFonts w:ascii="Times New Roman" w:hAnsi="Times New Roman" w:hint="eastAsia"/>
        </w:rPr>
        <w:t>萬元，兩者差距過大，爰於</w:t>
      </w:r>
      <w:r w:rsidRPr="00A5447D">
        <w:rPr>
          <w:rFonts w:ascii="Times New Roman" w:hAnsi="Times New Roman"/>
        </w:rPr>
        <w:t>110</w:t>
      </w:r>
      <w:r w:rsidRPr="00A5447D">
        <w:rPr>
          <w:rFonts w:ascii="Times New Roman" w:hAnsi="Times New Roman" w:hint="eastAsia"/>
        </w:rPr>
        <w:t>年</w:t>
      </w:r>
      <w:r w:rsidRPr="00A5447D">
        <w:rPr>
          <w:rFonts w:ascii="Times New Roman" w:hAnsi="Times New Roman"/>
        </w:rPr>
        <w:t>3</w:t>
      </w:r>
      <w:r w:rsidRPr="00A5447D">
        <w:rPr>
          <w:rFonts w:ascii="Times New Roman" w:hAnsi="Times New Roman" w:hint="eastAsia"/>
        </w:rPr>
        <w:t>月</w:t>
      </w:r>
      <w:r w:rsidRPr="00A5447D">
        <w:rPr>
          <w:rFonts w:ascii="Times New Roman" w:hAnsi="Times New Roman"/>
        </w:rPr>
        <w:t>19</w:t>
      </w:r>
      <w:r w:rsidRPr="00A5447D">
        <w:rPr>
          <w:rFonts w:ascii="Times New Roman" w:hAnsi="Times New Roman" w:hint="eastAsia"/>
        </w:rPr>
        <w:t>日修正</w:t>
      </w:r>
      <w:r w:rsidRPr="00A5447D">
        <w:rPr>
          <w:rFonts w:ascii="Times New Roman" w:hAnsi="Times New Roman"/>
        </w:rPr>
        <w:t>《補助辦法》</w:t>
      </w:r>
      <w:r w:rsidRPr="00A5447D">
        <w:rPr>
          <w:rFonts w:ascii="Times New Roman" w:hAnsi="Times New Roman" w:hint="eastAsia"/>
        </w:rPr>
        <w:t>，將該辦法</w:t>
      </w:r>
      <w:r w:rsidRPr="00A5447D">
        <w:rPr>
          <w:rFonts w:ascii="Times New Roman" w:hAnsi="Times New Roman"/>
        </w:rPr>
        <w:t>第</w:t>
      </w:r>
      <w:r w:rsidRPr="00A5447D">
        <w:rPr>
          <w:rFonts w:ascii="Times New Roman" w:hAnsi="Times New Roman"/>
        </w:rPr>
        <w:t>4</w:t>
      </w:r>
      <w:r w:rsidRPr="00A5447D">
        <w:rPr>
          <w:rFonts w:ascii="Times New Roman" w:hAnsi="Times New Roman"/>
        </w:rPr>
        <w:t>條第</w:t>
      </w:r>
      <w:r w:rsidRPr="00A5447D">
        <w:rPr>
          <w:rFonts w:ascii="Times New Roman" w:hAnsi="Times New Roman"/>
        </w:rPr>
        <w:t>1</w:t>
      </w:r>
      <w:r w:rsidRPr="00A5447D">
        <w:rPr>
          <w:rFonts w:ascii="Times New Roman" w:hAnsi="Times New Roman"/>
        </w:rPr>
        <w:t>項第</w:t>
      </w:r>
      <w:r w:rsidRPr="00A5447D">
        <w:rPr>
          <w:rFonts w:ascii="Times New Roman" w:hAnsi="Times New Roman"/>
        </w:rPr>
        <w:t>1</w:t>
      </w:r>
      <w:r w:rsidRPr="00A5447D">
        <w:rPr>
          <w:rFonts w:ascii="Times New Roman" w:hAnsi="Times New Roman"/>
        </w:rPr>
        <w:t>款</w:t>
      </w:r>
      <w:proofErr w:type="gramStart"/>
      <w:r w:rsidRPr="00A5447D">
        <w:rPr>
          <w:rFonts w:ascii="Times New Roman" w:hAnsi="Times New Roman"/>
        </w:rPr>
        <w:t>所定傷</w:t>
      </w:r>
      <w:proofErr w:type="gramEnd"/>
      <w:r w:rsidRPr="00A5447D">
        <w:rPr>
          <w:rFonts w:ascii="Times New Roman" w:hAnsi="Times New Roman"/>
        </w:rPr>
        <w:t>病</w:t>
      </w:r>
      <w:r w:rsidRPr="00A5447D">
        <w:rPr>
          <w:rFonts w:ascii="Times New Roman" w:hAnsi="Times New Roman" w:hint="eastAsia"/>
        </w:rPr>
        <w:t>者</w:t>
      </w:r>
      <w:r w:rsidRPr="00A5447D">
        <w:rPr>
          <w:rFonts w:ascii="Times New Roman" w:hAnsi="Times New Roman"/>
        </w:rPr>
        <w:t>補助上限提高為</w:t>
      </w:r>
      <w:r w:rsidRPr="00A5447D">
        <w:rPr>
          <w:rFonts w:ascii="Times New Roman" w:hAnsi="Times New Roman"/>
        </w:rPr>
        <w:t>100</w:t>
      </w:r>
      <w:r w:rsidRPr="00A5447D">
        <w:rPr>
          <w:rFonts w:ascii="Times New Roman" w:hAnsi="Times New Roman"/>
        </w:rPr>
        <w:t>萬元，並追溯自</w:t>
      </w:r>
      <w:r w:rsidRPr="00A5447D">
        <w:rPr>
          <w:rFonts w:ascii="Times New Roman" w:hAnsi="Times New Roman"/>
        </w:rPr>
        <w:t>109</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15</w:t>
      </w:r>
      <w:r w:rsidRPr="00A5447D">
        <w:rPr>
          <w:rFonts w:ascii="Times New Roman" w:hAnsi="Times New Roman"/>
        </w:rPr>
        <w:t>日適用，同年</w:t>
      </w:r>
      <w:r w:rsidRPr="00A5447D">
        <w:rPr>
          <w:rFonts w:ascii="Times New Roman" w:hAnsi="Times New Roman"/>
        </w:rPr>
        <w:t>9</w:t>
      </w:r>
      <w:r w:rsidRPr="00A5447D">
        <w:rPr>
          <w:rFonts w:ascii="Times New Roman" w:hAnsi="Times New Roman"/>
        </w:rPr>
        <w:t>月</w:t>
      </w:r>
      <w:r w:rsidRPr="00A5447D">
        <w:rPr>
          <w:rFonts w:ascii="Times New Roman" w:hAnsi="Times New Roman"/>
        </w:rPr>
        <w:t>3</w:t>
      </w:r>
      <w:r w:rsidRPr="00A5447D">
        <w:rPr>
          <w:rFonts w:ascii="Times New Roman" w:hAnsi="Times New Roman"/>
        </w:rPr>
        <w:t>日</w:t>
      </w:r>
      <w:r w:rsidRPr="00A5447D">
        <w:rPr>
          <w:rFonts w:ascii="Times New Roman" w:hAnsi="Times New Roman" w:hint="eastAsia"/>
        </w:rPr>
        <w:t>再</w:t>
      </w:r>
      <w:r w:rsidRPr="00A5447D">
        <w:rPr>
          <w:rFonts w:ascii="Times New Roman" w:hAnsi="Times New Roman"/>
        </w:rPr>
        <w:t>增列發生醫療法第</w:t>
      </w:r>
      <w:r w:rsidRPr="00A5447D">
        <w:rPr>
          <w:rFonts w:ascii="Times New Roman" w:hAnsi="Times New Roman"/>
        </w:rPr>
        <w:t>106</w:t>
      </w:r>
      <w:r w:rsidRPr="00A5447D">
        <w:rPr>
          <w:rFonts w:ascii="Times New Roman" w:hAnsi="Times New Roman"/>
        </w:rPr>
        <w:t>條第</w:t>
      </w:r>
      <w:r w:rsidRPr="00A5447D">
        <w:rPr>
          <w:rFonts w:ascii="Times New Roman" w:hAnsi="Times New Roman"/>
        </w:rPr>
        <w:t>3</w:t>
      </w:r>
      <w:r w:rsidRPr="00A5447D">
        <w:rPr>
          <w:rFonts w:ascii="Times New Roman" w:hAnsi="Times New Roman"/>
        </w:rPr>
        <w:t>或第</w:t>
      </w:r>
      <w:r w:rsidRPr="00A5447D">
        <w:rPr>
          <w:rFonts w:ascii="Times New Roman" w:hAnsi="Times New Roman"/>
        </w:rPr>
        <w:t>4</w:t>
      </w:r>
      <w:r w:rsidRPr="00A5447D">
        <w:rPr>
          <w:rFonts w:ascii="Times New Roman" w:hAnsi="Times New Roman"/>
        </w:rPr>
        <w:t>項狀況時</w:t>
      </w:r>
      <w:r w:rsidR="00084B67" w:rsidRPr="00A5447D">
        <w:rPr>
          <w:rStyle w:val="aff1"/>
          <w:rFonts w:ascii="Times New Roman" w:hAnsi="Times New Roman"/>
        </w:rPr>
        <w:footnoteReference w:id="11"/>
      </w:r>
      <w:r w:rsidRPr="00A5447D">
        <w:rPr>
          <w:rFonts w:ascii="Times New Roman" w:hAnsi="Times New Roman"/>
        </w:rPr>
        <w:t>，準用《補助辦法》予以補助。</w:t>
      </w:r>
    </w:p>
    <w:p w14:paraId="54759632" w14:textId="405E9A2E" w:rsidR="00C0716B" w:rsidRPr="00A5447D" w:rsidRDefault="00C0716B" w:rsidP="00C0716B">
      <w:pPr>
        <w:pStyle w:val="3"/>
        <w:rPr>
          <w:rFonts w:ascii="Times New Roman" w:hAnsi="Times New Roman"/>
          <w:szCs w:val="32"/>
        </w:rPr>
      </w:pPr>
      <w:r w:rsidRPr="00A5447D">
        <w:rPr>
          <w:rFonts w:ascii="Times New Roman" w:hAnsi="Times New Roman" w:hint="eastAsia"/>
        </w:rPr>
        <w:t>依據</w:t>
      </w:r>
      <w:r w:rsidRPr="00A5447D">
        <w:rPr>
          <w:rFonts w:ascii="Times New Roman" w:hAnsi="Times New Roman"/>
        </w:rPr>
        <w:t>《</w:t>
      </w:r>
      <w:r w:rsidRPr="00A5447D">
        <w:rPr>
          <w:rFonts w:ascii="Times New Roman" w:hAnsi="Times New Roman" w:hint="eastAsia"/>
        </w:rPr>
        <w:t>傳染病防治</w:t>
      </w:r>
      <w:r w:rsidRPr="00A5447D">
        <w:rPr>
          <w:rFonts w:ascii="Times New Roman" w:hAnsi="Times New Roman"/>
        </w:rPr>
        <w:t>法》</w:t>
      </w:r>
      <w:r w:rsidRPr="00A5447D">
        <w:rPr>
          <w:rFonts w:ascii="Times New Roman" w:hAnsi="Times New Roman" w:hint="eastAsia"/>
        </w:rPr>
        <w:t>第</w:t>
      </w:r>
      <w:r w:rsidRPr="00A5447D">
        <w:rPr>
          <w:rFonts w:ascii="Times New Roman" w:hAnsi="Times New Roman" w:hint="eastAsia"/>
        </w:rPr>
        <w:t>7</w:t>
      </w:r>
      <w:r w:rsidRPr="00A5447D">
        <w:rPr>
          <w:rFonts w:ascii="Times New Roman" w:hAnsi="Times New Roman"/>
        </w:rPr>
        <w:t>4</w:t>
      </w:r>
      <w:r w:rsidRPr="00A5447D">
        <w:rPr>
          <w:rFonts w:ascii="Times New Roman" w:hAnsi="Times New Roman" w:hint="eastAsia"/>
        </w:rPr>
        <w:t>條規定，</w:t>
      </w:r>
      <w:r w:rsidRPr="00A5447D">
        <w:rPr>
          <w:rFonts w:ascii="Times New Roman" w:hAnsi="Times New Roman"/>
        </w:rPr>
        <w:t>因執行第五類傳染病防治工作，致傷病、身心障礙或死亡者</w:t>
      </w:r>
      <w:r w:rsidRPr="00A5447D">
        <w:rPr>
          <w:rFonts w:ascii="Times New Roman" w:hAnsi="Times New Roman" w:hint="eastAsia"/>
        </w:rPr>
        <w:t>始符合補助要件；另依</w:t>
      </w:r>
      <w:r w:rsidR="00CD69B2" w:rsidRPr="00A5447D">
        <w:rPr>
          <w:rFonts w:ascii="Times New Roman" w:hAnsi="Times New Roman"/>
        </w:rPr>
        <w:t>《補助辦法》</w:t>
      </w:r>
      <w:r w:rsidRPr="00A5447D">
        <w:rPr>
          <w:rFonts w:ascii="Times New Roman" w:hAnsi="Times New Roman"/>
        </w:rPr>
        <w:t>第</w:t>
      </w:r>
      <w:r w:rsidRPr="00A5447D">
        <w:rPr>
          <w:rFonts w:ascii="Times New Roman" w:hAnsi="Times New Roman"/>
        </w:rPr>
        <w:t>2</w:t>
      </w:r>
      <w:r w:rsidRPr="00A5447D">
        <w:rPr>
          <w:rFonts w:ascii="Times New Roman" w:hAnsi="Times New Roman"/>
        </w:rPr>
        <w:t>條第</w:t>
      </w:r>
      <w:r w:rsidRPr="00A5447D">
        <w:rPr>
          <w:rFonts w:ascii="Times New Roman" w:hAnsi="Times New Roman"/>
        </w:rPr>
        <w:t>1</w:t>
      </w:r>
      <w:r w:rsidRPr="00A5447D">
        <w:rPr>
          <w:rFonts w:ascii="Times New Roman" w:hAnsi="Times New Roman"/>
        </w:rPr>
        <w:t>項規定</w:t>
      </w:r>
      <w:r w:rsidR="00CA3D06" w:rsidRPr="00A5447D">
        <w:rPr>
          <w:rStyle w:val="aff1"/>
          <w:rFonts w:ascii="Times New Roman" w:hAnsi="Times New Roman"/>
        </w:rPr>
        <w:footnoteReference w:id="12"/>
      </w:r>
      <w:r w:rsidRPr="00A5447D">
        <w:rPr>
          <w:rFonts w:ascii="Times New Roman" w:hAnsi="Times New Roman"/>
        </w:rPr>
        <w:t>，</w:t>
      </w:r>
      <w:r w:rsidRPr="00A5447D">
        <w:rPr>
          <w:rFonts w:ascii="Times New Roman" w:hAnsi="Times New Roman" w:hint="eastAsia"/>
        </w:rPr>
        <w:lastRenderedPageBreak/>
        <w:t>須同時具備</w:t>
      </w:r>
      <w:r w:rsidRPr="00A5447D">
        <w:rPr>
          <w:rFonts w:ascii="Times New Roman" w:hAnsi="Times New Roman"/>
        </w:rPr>
        <w:t>感染傳染病</w:t>
      </w:r>
      <w:r w:rsidRPr="00A5447D">
        <w:rPr>
          <w:rFonts w:ascii="Times New Roman" w:hAnsi="Times New Roman" w:hint="eastAsia"/>
        </w:rPr>
        <w:t>，且與</w:t>
      </w:r>
      <w:r w:rsidRPr="00A5447D">
        <w:rPr>
          <w:rFonts w:ascii="Times New Roman" w:hAnsi="Times New Roman"/>
        </w:rPr>
        <w:t>執行防治工作</w:t>
      </w:r>
      <w:r w:rsidRPr="00A5447D">
        <w:rPr>
          <w:rFonts w:ascii="Times New Roman" w:hAnsi="Times New Roman" w:hint="eastAsia"/>
        </w:rPr>
        <w:t>有因果關係</w:t>
      </w:r>
      <w:r w:rsidRPr="00A5447D">
        <w:rPr>
          <w:rFonts w:ascii="Times New Roman" w:hAnsi="Times New Roman"/>
        </w:rPr>
        <w:t>，</w:t>
      </w:r>
      <w:r w:rsidRPr="00A5447D">
        <w:rPr>
          <w:rFonts w:ascii="Times New Roman" w:hAnsi="Times New Roman" w:hint="eastAsia"/>
        </w:rPr>
        <w:t>並</w:t>
      </w:r>
      <w:r w:rsidRPr="00A5447D">
        <w:rPr>
          <w:rFonts w:ascii="Times New Roman" w:hAnsi="Times New Roman"/>
        </w:rPr>
        <w:t>造成傷病、身心障礙或死亡</w:t>
      </w:r>
      <w:r w:rsidRPr="00A5447D">
        <w:rPr>
          <w:rFonts w:ascii="Times New Roman" w:hAnsi="Times New Roman" w:hint="eastAsia"/>
        </w:rPr>
        <w:t>之結果，方能獲得補助。因此從法條</w:t>
      </w:r>
      <w:proofErr w:type="gramStart"/>
      <w:r w:rsidRPr="00A5447D">
        <w:rPr>
          <w:rFonts w:ascii="Times New Roman" w:hAnsi="Times New Roman" w:hint="eastAsia"/>
        </w:rPr>
        <w:t>文義觀之</w:t>
      </w:r>
      <w:proofErr w:type="gramEnd"/>
      <w:r w:rsidRPr="00A5447D">
        <w:rPr>
          <w:rFonts w:ascii="Times New Roman" w:hAnsi="Times New Roman"/>
        </w:rPr>
        <w:t>，</w:t>
      </w:r>
      <w:r w:rsidRPr="00A5447D">
        <w:rPr>
          <w:rFonts w:ascii="Times New Roman" w:hAnsi="Times New Roman" w:hint="eastAsia"/>
        </w:rPr>
        <w:t>感染或確診並非必然能獲得補助，尚需符合造成</w:t>
      </w:r>
      <w:r w:rsidRPr="00A5447D">
        <w:rPr>
          <w:rFonts w:ascii="Times New Roman" w:hAnsi="Times New Roman"/>
        </w:rPr>
        <w:t>傷病、身心障礙或死亡</w:t>
      </w:r>
      <w:r w:rsidRPr="00A5447D">
        <w:rPr>
          <w:rFonts w:ascii="Times New Roman" w:hAnsi="Times New Roman" w:hint="eastAsia"/>
        </w:rPr>
        <w:t>之結果，但所謂</w:t>
      </w:r>
      <w:r w:rsidRPr="00A5447D">
        <w:rPr>
          <w:rFonts w:hAnsi="標楷體" w:hint="eastAsia"/>
        </w:rPr>
        <w:t>「傷病」雖為獲得補助的必要條件，於</w:t>
      </w:r>
      <w:r w:rsidR="00CD69B2" w:rsidRPr="00A5447D">
        <w:rPr>
          <w:rFonts w:ascii="Times New Roman" w:hAnsi="Times New Roman"/>
        </w:rPr>
        <w:t>《補助辦法》</w:t>
      </w:r>
      <w:r w:rsidRPr="00A5447D">
        <w:rPr>
          <w:rFonts w:hAnsi="標楷體" w:hint="eastAsia"/>
        </w:rPr>
        <w:t>中卻</w:t>
      </w:r>
      <w:r w:rsidRPr="00A5447D">
        <w:rPr>
          <w:rFonts w:ascii="Times New Roman" w:hAnsi="Times New Roman" w:hint="eastAsia"/>
        </w:rPr>
        <w:t>未有明確之</w:t>
      </w:r>
      <w:r w:rsidR="00431F86" w:rsidRPr="00A5447D">
        <w:rPr>
          <w:rFonts w:ascii="Times New Roman" w:hAnsi="Times New Roman" w:hint="eastAsia"/>
        </w:rPr>
        <w:t>操作型</w:t>
      </w:r>
      <w:r w:rsidRPr="00A5447D">
        <w:rPr>
          <w:rFonts w:ascii="Times New Roman" w:hAnsi="Times New Roman" w:hint="eastAsia"/>
        </w:rPr>
        <w:t>定義</w:t>
      </w:r>
      <w:r w:rsidR="001141AF" w:rsidRPr="00A5447D">
        <w:rPr>
          <w:rFonts w:ascii="Times New Roman" w:hAnsi="Times New Roman" w:hint="eastAsia"/>
        </w:rPr>
        <w:t>，而係授權由</w:t>
      </w:r>
      <w:r w:rsidR="00973AAD" w:rsidRPr="00A5447D">
        <w:rPr>
          <w:rFonts w:hAnsi="標楷體" w:hint="eastAsia"/>
        </w:rPr>
        <w:t>「</w:t>
      </w:r>
      <w:r w:rsidR="001141AF" w:rsidRPr="00A5447D">
        <w:rPr>
          <w:rFonts w:ascii="Times New Roman" w:hAnsi="Times New Roman" w:hint="eastAsia"/>
        </w:rPr>
        <w:t>衛</w:t>
      </w:r>
      <w:r w:rsidR="00973AAD" w:rsidRPr="00A5447D">
        <w:rPr>
          <w:rFonts w:ascii="Times New Roman" w:hAnsi="Times New Roman" w:hint="eastAsia"/>
        </w:rPr>
        <w:t>生</w:t>
      </w:r>
      <w:r w:rsidR="001141AF" w:rsidRPr="00A5447D">
        <w:rPr>
          <w:rFonts w:ascii="Times New Roman" w:hAnsi="Times New Roman" w:hint="eastAsia"/>
        </w:rPr>
        <w:t>福</w:t>
      </w:r>
      <w:r w:rsidR="00973AAD" w:rsidRPr="00A5447D">
        <w:rPr>
          <w:rFonts w:ascii="Times New Roman" w:hAnsi="Times New Roman" w:hint="eastAsia"/>
        </w:rPr>
        <w:t>利</w:t>
      </w:r>
      <w:r w:rsidR="001141AF" w:rsidRPr="00A5447D">
        <w:rPr>
          <w:rFonts w:ascii="Times New Roman" w:hAnsi="Times New Roman" w:hint="eastAsia"/>
        </w:rPr>
        <w:t>部執行第五類傳染病防治工作致傷病或死亡補助審議小組</w:t>
      </w:r>
      <w:r w:rsidR="00CA3D06" w:rsidRPr="00A5447D">
        <w:rPr>
          <w:rFonts w:ascii="Times New Roman" w:hAnsi="Times New Roman" w:hint="eastAsia"/>
        </w:rPr>
        <w:t>(</w:t>
      </w:r>
      <w:r w:rsidR="001141AF" w:rsidRPr="00A5447D">
        <w:rPr>
          <w:rFonts w:ascii="Times New Roman" w:hAnsi="Times New Roman" w:hint="eastAsia"/>
        </w:rPr>
        <w:t>下稱審議小組</w:t>
      </w:r>
      <w:r w:rsidR="00CA3D06" w:rsidRPr="00A5447D">
        <w:rPr>
          <w:rFonts w:ascii="Times New Roman" w:hAnsi="Times New Roman" w:hint="eastAsia"/>
        </w:rPr>
        <w:t>)</w:t>
      </w:r>
      <w:r w:rsidR="00973AAD" w:rsidRPr="00A5447D">
        <w:rPr>
          <w:rFonts w:hAnsi="標楷體" w:hint="eastAsia"/>
        </w:rPr>
        <w:t>」</w:t>
      </w:r>
      <w:r w:rsidR="001141AF" w:rsidRPr="00A5447D">
        <w:rPr>
          <w:rFonts w:ascii="Times New Roman" w:hAnsi="Times New Roman" w:hint="eastAsia"/>
        </w:rPr>
        <w:t>審定</w:t>
      </w:r>
      <w:r w:rsidR="00431F86" w:rsidRPr="00A5447D">
        <w:rPr>
          <w:rFonts w:ascii="Times New Roman" w:hAnsi="Times New Roman" w:hint="eastAsia"/>
        </w:rPr>
        <w:t>。</w:t>
      </w:r>
      <w:r w:rsidRPr="00A5447D">
        <w:rPr>
          <w:rFonts w:ascii="Times New Roman" w:hAnsi="Times New Roman" w:hint="eastAsia"/>
        </w:rPr>
        <w:t>因此</w:t>
      </w:r>
      <w:r w:rsidRPr="00A5447D">
        <w:rPr>
          <w:rFonts w:ascii="Times New Roman" w:hAnsi="Times New Roman"/>
        </w:rPr>
        <w:t>COVID-19</w:t>
      </w:r>
      <w:proofErr w:type="gramStart"/>
      <w:r w:rsidRPr="00A5447D">
        <w:rPr>
          <w:rFonts w:ascii="Times New Roman" w:hAnsi="Times New Roman"/>
        </w:rPr>
        <w:t>疫情於</w:t>
      </w:r>
      <w:proofErr w:type="gramEnd"/>
      <w:r w:rsidRPr="00A5447D">
        <w:rPr>
          <w:rFonts w:ascii="Times New Roman" w:hAnsi="Times New Roman" w:hint="eastAsia"/>
        </w:rPr>
        <w:t>2</w:t>
      </w:r>
      <w:r w:rsidRPr="00A5447D">
        <w:rPr>
          <w:rFonts w:ascii="Times New Roman" w:hAnsi="Times New Roman"/>
        </w:rPr>
        <w:t>020</w:t>
      </w:r>
      <w:r w:rsidR="000757A1">
        <w:rPr>
          <w:rFonts w:ascii="Times New Roman" w:hAnsi="Times New Roman" w:hint="eastAsia"/>
        </w:rPr>
        <w:t>至</w:t>
      </w:r>
      <w:r w:rsidRPr="00A5447D">
        <w:rPr>
          <w:rFonts w:ascii="Times New Roman" w:hAnsi="Times New Roman"/>
        </w:rPr>
        <w:t>2022</w:t>
      </w:r>
      <w:r w:rsidRPr="00A5447D">
        <w:rPr>
          <w:rFonts w:ascii="Times New Roman" w:hAnsi="Times New Roman" w:hint="eastAsia"/>
        </w:rPr>
        <w:t>年</w:t>
      </w:r>
      <w:r w:rsidRPr="00A5447D">
        <w:rPr>
          <w:rFonts w:ascii="Times New Roman" w:hAnsi="Times New Roman"/>
        </w:rPr>
        <w:t>全球大流行持續</w:t>
      </w:r>
      <w:r w:rsidRPr="00A5447D">
        <w:rPr>
          <w:rFonts w:ascii="Times New Roman" w:hAnsi="Times New Roman"/>
        </w:rPr>
        <w:t>3</w:t>
      </w:r>
      <w:r w:rsidRPr="00A5447D">
        <w:rPr>
          <w:rFonts w:ascii="Times New Roman" w:hAnsi="Times New Roman"/>
        </w:rPr>
        <w:t>年餘，</w:t>
      </w:r>
      <w:r w:rsidRPr="00A5447D">
        <w:rPr>
          <w:rFonts w:ascii="Times New Roman" w:hAnsi="Times New Roman" w:hint="eastAsia"/>
          <w:szCs w:val="32"/>
        </w:rPr>
        <w:t>在</w:t>
      </w:r>
      <w:r w:rsidRPr="00A5447D">
        <w:rPr>
          <w:rFonts w:ascii="Times New Roman" w:hAnsi="Times New Roman"/>
          <w:bCs w:val="0"/>
        </w:rPr>
        <w:t>111</w:t>
      </w:r>
      <w:r w:rsidRPr="00A5447D">
        <w:rPr>
          <w:rFonts w:ascii="Times New Roman" w:hAnsi="Times New Roman"/>
          <w:bCs w:val="0"/>
        </w:rPr>
        <w:t>年</w:t>
      </w:r>
      <w:r w:rsidRPr="00A5447D">
        <w:rPr>
          <w:rFonts w:ascii="Times New Roman" w:hAnsi="Times New Roman"/>
          <w:bCs w:val="0"/>
        </w:rPr>
        <w:t>2</w:t>
      </w:r>
      <w:r w:rsidRPr="00A5447D">
        <w:rPr>
          <w:rFonts w:ascii="Times New Roman" w:hAnsi="Times New Roman"/>
          <w:bCs w:val="0"/>
        </w:rPr>
        <w:t>月</w:t>
      </w:r>
      <w:proofErr w:type="gramStart"/>
      <w:r w:rsidRPr="00A5447D">
        <w:rPr>
          <w:rFonts w:ascii="Times New Roman" w:hAnsi="Times New Roman" w:hint="eastAsia"/>
          <w:bCs w:val="0"/>
        </w:rPr>
        <w:t>以前縱為</w:t>
      </w:r>
      <w:r w:rsidRPr="00A5447D">
        <w:rPr>
          <w:rFonts w:hAnsi="標楷體" w:hint="eastAsia"/>
          <w:bCs w:val="0"/>
        </w:rPr>
        <w:t>輕</w:t>
      </w:r>
      <w:proofErr w:type="gramEnd"/>
      <w:r w:rsidRPr="00A5447D">
        <w:rPr>
          <w:rFonts w:hAnsi="標楷體" w:hint="eastAsia"/>
          <w:bCs w:val="0"/>
        </w:rPr>
        <w:t>症，亦符合傷病之要件，但於</w:t>
      </w:r>
      <w:r w:rsidRPr="00A5447D">
        <w:rPr>
          <w:rFonts w:ascii="Times New Roman" w:hAnsi="Times New Roman"/>
        </w:rPr>
        <w:t>數波疫情出現不同病毒變異株，傳播力及致病力不斷變化</w:t>
      </w:r>
      <w:r w:rsidR="00D04208" w:rsidRPr="00A5447D">
        <w:rPr>
          <w:rFonts w:ascii="Times New Roman" w:hAnsi="Times New Roman" w:hint="eastAsia"/>
        </w:rPr>
        <w:t>，</w:t>
      </w:r>
      <w:r w:rsidRPr="00A5447D">
        <w:rPr>
          <w:rFonts w:ascii="Times New Roman" w:hAnsi="Times New Roman"/>
          <w:bCs w:val="0"/>
        </w:rPr>
        <w:t>演化為具高傳播</w:t>
      </w:r>
      <w:proofErr w:type="gramStart"/>
      <w:r w:rsidRPr="00A5447D">
        <w:rPr>
          <w:rFonts w:ascii="Times New Roman" w:hAnsi="Times New Roman"/>
          <w:bCs w:val="0"/>
        </w:rPr>
        <w:t>力但以輕</w:t>
      </w:r>
      <w:proofErr w:type="gramEnd"/>
      <w:r w:rsidRPr="00A5447D">
        <w:rPr>
          <w:rFonts w:ascii="Times New Roman" w:hAnsi="Times New Roman"/>
          <w:bCs w:val="0"/>
        </w:rPr>
        <w:t>症為主之傳染病</w:t>
      </w:r>
      <w:r w:rsidR="00D04208" w:rsidRPr="00A5447D">
        <w:rPr>
          <w:rFonts w:ascii="Times New Roman" w:hAnsi="Times New Roman" w:hint="eastAsia"/>
          <w:bCs w:val="0"/>
        </w:rPr>
        <w:t>後</w:t>
      </w:r>
      <w:r w:rsidRPr="00A5447D">
        <w:rPr>
          <w:rFonts w:ascii="Times New Roman" w:hAnsi="Times New Roman" w:hint="eastAsia"/>
          <w:szCs w:val="32"/>
        </w:rPr>
        <w:t>，</w:t>
      </w:r>
      <w:proofErr w:type="gramStart"/>
      <w:r w:rsidRPr="00A5447D">
        <w:rPr>
          <w:rFonts w:ascii="Times New Roman" w:hAnsi="Times New Roman" w:hint="eastAsia"/>
          <w:szCs w:val="32"/>
        </w:rPr>
        <w:t>衛福部</w:t>
      </w:r>
      <w:proofErr w:type="gramEnd"/>
      <w:r w:rsidRPr="00A5447D">
        <w:rPr>
          <w:rFonts w:ascii="Times New Roman" w:hAnsi="Times New Roman" w:hint="eastAsia"/>
          <w:szCs w:val="32"/>
        </w:rPr>
        <w:t>以</w:t>
      </w:r>
      <w:r w:rsidRPr="00A5447D">
        <w:rPr>
          <w:rFonts w:ascii="Times New Roman" w:hAnsi="Times New Roman" w:hint="eastAsia"/>
          <w:szCs w:val="32"/>
        </w:rPr>
        <w:t>1</w:t>
      </w:r>
      <w:r w:rsidRPr="00A5447D">
        <w:rPr>
          <w:rFonts w:ascii="Times New Roman" w:hAnsi="Times New Roman"/>
          <w:szCs w:val="32"/>
        </w:rPr>
        <w:t>11</w:t>
      </w:r>
      <w:r w:rsidRPr="00A5447D">
        <w:rPr>
          <w:rFonts w:ascii="Times New Roman" w:hAnsi="Times New Roman" w:hint="eastAsia"/>
          <w:szCs w:val="32"/>
        </w:rPr>
        <w:t>年</w:t>
      </w:r>
      <w:r w:rsidRPr="00A5447D">
        <w:rPr>
          <w:rFonts w:ascii="Times New Roman" w:hAnsi="Times New Roman" w:hint="eastAsia"/>
          <w:szCs w:val="32"/>
        </w:rPr>
        <w:t>2</w:t>
      </w:r>
      <w:r w:rsidRPr="00A5447D">
        <w:rPr>
          <w:rFonts w:ascii="Times New Roman" w:hAnsi="Times New Roman" w:hint="eastAsia"/>
          <w:szCs w:val="32"/>
        </w:rPr>
        <w:t>月為分界點，</w:t>
      </w:r>
      <w:r w:rsidRPr="00A5447D">
        <w:rPr>
          <w:rFonts w:hAnsi="標楷體" w:hint="eastAsia"/>
          <w:bCs w:val="0"/>
        </w:rPr>
        <w:t>此後</w:t>
      </w:r>
      <w:r w:rsidRPr="00A5447D">
        <w:rPr>
          <w:rFonts w:ascii="Times New Roman" w:hAnsi="Times New Roman"/>
          <w:szCs w:val="32"/>
        </w:rPr>
        <w:t>確診之個案，如屬症狀輕微、無肺炎徵候、未住院治療或未使用抗病毒藥物，</w:t>
      </w:r>
      <w:r w:rsidRPr="00A5447D">
        <w:rPr>
          <w:rFonts w:ascii="Times New Roman" w:hAnsi="Times New Roman" w:hint="eastAsia"/>
          <w:szCs w:val="32"/>
        </w:rPr>
        <w:t>則</w:t>
      </w:r>
      <w:r w:rsidRPr="00A5447D">
        <w:rPr>
          <w:rFonts w:ascii="Times New Roman" w:hAnsi="Times New Roman"/>
          <w:szCs w:val="32"/>
        </w:rPr>
        <w:t>認定不符</w:t>
      </w:r>
      <w:r w:rsidRPr="00A5447D">
        <w:rPr>
          <w:rFonts w:ascii="Times New Roman" w:hAnsi="Times New Roman"/>
        </w:rPr>
        <w:t>《補助辦法》</w:t>
      </w:r>
      <w:r w:rsidRPr="00A5447D">
        <w:rPr>
          <w:rFonts w:ascii="Times New Roman" w:hAnsi="Times New Roman"/>
          <w:szCs w:val="32"/>
        </w:rPr>
        <w:t>第</w:t>
      </w:r>
      <w:r w:rsidRPr="00A5447D">
        <w:rPr>
          <w:rFonts w:ascii="Times New Roman" w:hAnsi="Times New Roman"/>
          <w:szCs w:val="32"/>
        </w:rPr>
        <w:t>2</w:t>
      </w:r>
      <w:r w:rsidRPr="00A5447D">
        <w:rPr>
          <w:rFonts w:ascii="Times New Roman" w:hAnsi="Times New Roman"/>
          <w:szCs w:val="32"/>
        </w:rPr>
        <w:t>條第</w:t>
      </w:r>
      <w:r w:rsidRPr="00A5447D">
        <w:rPr>
          <w:rFonts w:ascii="Times New Roman" w:hAnsi="Times New Roman"/>
          <w:szCs w:val="32"/>
        </w:rPr>
        <w:t>1</w:t>
      </w:r>
      <w:r w:rsidRPr="00A5447D">
        <w:rPr>
          <w:rFonts w:ascii="Times New Roman" w:hAnsi="Times New Roman"/>
          <w:szCs w:val="32"/>
        </w:rPr>
        <w:t>項規定之傷病要件</w:t>
      </w:r>
      <w:r w:rsidRPr="00A5447D">
        <w:rPr>
          <w:rFonts w:ascii="Times New Roman" w:hAnsi="Times New Roman" w:hint="eastAsia"/>
          <w:szCs w:val="32"/>
        </w:rPr>
        <w:t>，顯見判斷</w:t>
      </w:r>
      <w:r w:rsidR="001141AF" w:rsidRPr="00A5447D">
        <w:rPr>
          <w:rFonts w:ascii="Times New Roman" w:hAnsi="Times New Roman" w:hint="eastAsia"/>
          <w:szCs w:val="32"/>
        </w:rPr>
        <w:t>之</w:t>
      </w:r>
      <w:r w:rsidRPr="00A5447D">
        <w:rPr>
          <w:rFonts w:ascii="Times New Roman" w:hAnsi="Times New Roman" w:hint="eastAsia"/>
          <w:szCs w:val="32"/>
        </w:rPr>
        <w:t>標準，並不一致。</w:t>
      </w:r>
    </w:p>
    <w:p w14:paraId="1FE09C5F" w14:textId="14CEBE3B" w:rsidR="00506FA3" w:rsidRPr="00A5447D" w:rsidRDefault="00C0716B" w:rsidP="007261D0">
      <w:pPr>
        <w:pStyle w:val="3"/>
        <w:rPr>
          <w:rFonts w:ascii="Times New Roman" w:hAnsi="Times New Roman"/>
          <w:szCs w:val="32"/>
        </w:rPr>
      </w:pPr>
      <w:r w:rsidRPr="00A5447D">
        <w:rPr>
          <w:rFonts w:ascii="Times New Roman" w:hAnsi="Times New Roman" w:hint="eastAsia"/>
          <w:szCs w:val="32"/>
        </w:rPr>
        <w:t>另</w:t>
      </w:r>
      <w:proofErr w:type="gramStart"/>
      <w:r w:rsidRPr="00A5447D">
        <w:rPr>
          <w:rFonts w:ascii="Times New Roman" w:hAnsi="Times New Roman" w:hint="eastAsia"/>
          <w:szCs w:val="32"/>
        </w:rPr>
        <w:t>據衛福部查</w:t>
      </w:r>
      <w:proofErr w:type="gramEnd"/>
      <w:r w:rsidRPr="00A5447D">
        <w:rPr>
          <w:rFonts w:ascii="Times New Roman" w:hAnsi="Times New Roman" w:hint="eastAsia"/>
          <w:szCs w:val="32"/>
        </w:rPr>
        <w:t>復表示，</w:t>
      </w:r>
      <w:r w:rsidRPr="00A5447D">
        <w:rPr>
          <w:rFonts w:ascii="Times New Roman" w:hAnsi="Times New Roman" w:hint="eastAsia"/>
        </w:rPr>
        <w:t>自</w:t>
      </w:r>
      <w:proofErr w:type="gramStart"/>
      <w:r w:rsidRPr="00A5447D">
        <w:rPr>
          <w:rFonts w:ascii="Times New Roman" w:hAnsi="Times New Roman" w:hint="eastAsia"/>
        </w:rPr>
        <w:t>疫情伊</w:t>
      </w:r>
      <w:proofErr w:type="gramEnd"/>
      <w:r w:rsidRPr="00A5447D">
        <w:rPr>
          <w:rFonts w:ascii="Times New Roman" w:hAnsi="Times New Roman" w:hint="eastAsia"/>
        </w:rPr>
        <w:t>始，</w:t>
      </w:r>
      <w:r w:rsidRPr="00A5447D">
        <w:rPr>
          <w:rFonts w:ascii="Times New Roman" w:hAnsi="Times New Roman"/>
          <w:bCs w:val="0"/>
        </w:rPr>
        <w:t>國內</w:t>
      </w:r>
      <w:r w:rsidRPr="00A5447D">
        <w:rPr>
          <w:rFonts w:ascii="Times New Roman" w:hAnsi="Times New Roman" w:hint="eastAsia"/>
          <w:bCs w:val="0"/>
        </w:rPr>
        <w:t>即整備與</w:t>
      </w:r>
      <w:r w:rsidRPr="00A5447D">
        <w:rPr>
          <w:rFonts w:ascii="Times New Roman" w:hAnsi="Times New Roman"/>
          <w:bCs w:val="0"/>
        </w:rPr>
        <w:t>提供第一線人員執行職務所需之防護裝備，</w:t>
      </w:r>
      <w:r w:rsidRPr="00A5447D">
        <w:rPr>
          <w:rFonts w:ascii="Times New Roman" w:hAnsi="Times New Roman" w:hint="eastAsia"/>
          <w:bCs w:val="0"/>
        </w:rPr>
        <w:t>且</w:t>
      </w:r>
      <w:r w:rsidRPr="00A5447D">
        <w:rPr>
          <w:rFonts w:ascii="Times New Roman" w:hAnsi="Times New Roman"/>
          <w:bCs w:val="0"/>
        </w:rPr>
        <w:t>自</w:t>
      </w:r>
      <w:r w:rsidRPr="00A5447D">
        <w:rPr>
          <w:rFonts w:ascii="Times New Roman" w:hAnsi="Times New Roman"/>
          <w:bCs w:val="0"/>
        </w:rPr>
        <w:t>111</w:t>
      </w:r>
      <w:r w:rsidRPr="00A5447D">
        <w:rPr>
          <w:rFonts w:ascii="Times New Roman" w:hAnsi="Times New Roman"/>
          <w:bCs w:val="0"/>
        </w:rPr>
        <w:t>年</w:t>
      </w:r>
      <w:r w:rsidRPr="00A5447D">
        <w:rPr>
          <w:rFonts w:ascii="Times New Roman" w:hAnsi="Times New Roman"/>
          <w:bCs w:val="0"/>
        </w:rPr>
        <w:t>2</w:t>
      </w:r>
      <w:r w:rsidRPr="00A5447D">
        <w:rPr>
          <w:rFonts w:ascii="Times New Roman" w:hAnsi="Times New Roman"/>
          <w:bCs w:val="0"/>
        </w:rPr>
        <w:t>月起，</w:t>
      </w:r>
      <w:r w:rsidRPr="00A5447D">
        <w:rPr>
          <w:rFonts w:ascii="Times New Roman" w:hAnsi="Times New Roman" w:hint="eastAsia"/>
          <w:bCs w:val="0"/>
        </w:rPr>
        <w:t>已</w:t>
      </w:r>
      <w:r w:rsidRPr="00A5447D">
        <w:rPr>
          <w:rFonts w:ascii="Times New Roman" w:hAnsi="Times New Roman"/>
          <w:bCs w:val="0"/>
        </w:rPr>
        <w:t>能依據病患感染後之身體狀態及症狀表現，</w:t>
      </w:r>
      <w:r w:rsidRPr="00A5447D">
        <w:rPr>
          <w:rFonts w:ascii="Times New Roman" w:hAnsi="Times New Roman" w:hint="eastAsia"/>
          <w:bCs w:val="0"/>
        </w:rPr>
        <w:t>提供</w:t>
      </w:r>
      <w:r w:rsidRPr="00A5447D">
        <w:rPr>
          <w:rFonts w:ascii="Times New Roman" w:hAnsi="Times New Roman"/>
          <w:bCs w:val="0"/>
        </w:rPr>
        <w:t>有效治療</w:t>
      </w:r>
      <w:r w:rsidRPr="00A5447D">
        <w:rPr>
          <w:rFonts w:ascii="Times New Roman" w:hAnsi="Times New Roman"/>
          <w:bCs w:val="0"/>
        </w:rPr>
        <w:t>COVID-19</w:t>
      </w:r>
      <w:r w:rsidRPr="00A5447D">
        <w:rPr>
          <w:rFonts w:ascii="Times New Roman" w:hAnsi="Times New Roman" w:hint="eastAsia"/>
          <w:bCs w:val="0"/>
        </w:rPr>
        <w:t>之</w:t>
      </w:r>
      <w:proofErr w:type="spellStart"/>
      <w:r w:rsidRPr="00A5447D">
        <w:rPr>
          <w:rFonts w:ascii="Times New Roman" w:hAnsi="Times New Roman"/>
          <w:bCs w:val="0"/>
        </w:rPr>
        <w:t>Remdesivir</w:t>
      </w:r>
      <w:proofErr w:type="spellEnd"/>
      <w:r w:rsidRPr="00A5447D">
        <w:rPr>
          <w:rFonts w:ascii="Times New Roman" w:hAnsi="Times New Roman"/>
          <w:bCs w:val="0"/>
        </w:rPr>
        <w:t>注射型或</w:t>
      </w:r>
      <w:proofErr w:type="spellStart"/>
      <w:r w:rsidRPr="00A5447D">
        <w:rPr>
          <w:rFonts w:ascii="Times New Roman" w:hAnsi="Times New Roman"/>
          <w:bCs w:val="0"/>
        </w:rPr>
        <w:t>Paxlovid</w:t>
      </w:r>
      <w:proofErr w:type="spellEnd"/>
      <w:r w:rsidRPr="00A5447D">
        <w:rPr>
          <w:rFonts w:ascii="Times New Roman" w:hAnsi="Times New Roman"/>
          <w:bCs w:val="0"/>
        </w:rPr>
        <w:t>、</w:t>
      </w:r>
      <w:proofErr w:type="spellStart"/>
      <w:r w:rsidRPr="00A5447D">
        <w:rPr>
          <w:rFonts w:ascii="Times New Roman" w:hAnsi="Times New Roman"/>
          <w:bCs w:val="0"/>
        </w:rPr>
        <w:t>Molnupiravir</w:t>
      </w:r>
      <w:proofErr w:type="spellEnd"/>
      <w:r w:rsidRPr="00A5447D">
        <w:rPr>
          <w:rFonts w:ascii="Times New Roman" w:hAnsi="Times New Roman" w:hint="eastAsia"/>
          <w:bCs w:val="0"/>
        </w:rPr>
        <w:t>等</w:t>
      </w:r>
      <w:r w:rsidRPr="00A5447D">
        <w:rPr>
          <w:rFonts w:ascii="Times New Roman" w:hAnsi="Times New Roman"/>
          <w:bCs w:val="0"/>
        </w:rPr>
        <w:t>口服抗病毒藥物，且醫護人員接種</w:t>
      </w:r>
      <w:r w:rsidRPr="00A5447D">
        <w:rPr>
          <w:rFonts w:ascii="Times New Roman" w:hAnsi="Times New Roman"/>
          <w:bCs w:val="0"/>
        </w:rPr>
        <w:t>COVID-19</w:t>
      </w:r>
      <w:r w:rsidRPr="00A5447D">
        <w:rPr>
          <w:rFonts w:ascii="Times New Roman" w:hAnsi="Times New Roman"/>
          <w:bCs w:val="0"/>
        </w:rPr>
        <w:t>第</w:t>
      </w:r>
      <w:r w:rsidRPr="00A5447D">
        <w:rPr>
          <w:rFonts w:ascii="Times New Roman" w:hAnsi="Times New Roman"/>
          <w:bCs w:val="0"/>
        </w:rPr>
        <w:t>3</w:t>
      </w:r>
      <w:r w:rsidRPr="00A5447D">
        <w:rPr>
          <w:rFonts w:ascii="Times New Roman" w:hAnsi="Times New Roman"/>
          <w:bCs w:val="0"/>
        </w:rPr>
        <w:t>劑疫苗已經過約</w:t>
      </w:r>
      <w:r w:rsidRPr="00A5447D">
        <w:rPr>
          <w:rFonts w:ascii="Times New Roman" w:hAnsi="Times New Roman"/>
          <w:bCs w:val="0"/>
        </w:rPr>
        <w:t>3</w:t>
      </w:r>
      <w:r w:rsidRPr="00A5447D">
        <w:rPr>
          <w:rFonts w:ascii="Times New Roman" w:hAnsi="Times New Roman"/>
          <w:bCs w:val="0"/>
        </w:rPr>
        <w:t>個月</w:t>
      </w:r>
      <w:proofErr w:type="gramStart"/>
      <w:r w:rsidRPr="00A5447D">
        <w:rPr>
          <w:rFonts w:ascii="Times New Roman" w:hAnsi="Times New Roman"/>
          <w:bCs w:val="0"/>
        </w:rPr>
        <w:t>期間</w:t>
      </w:r>
      <w:proofErr w:type="gramEnd"/>
      <w:r w:rsidRPr="00A5447D">
        <w:rPr>
          <w:rFonts w:ascii="Times New Roman" w:hAnsi="Times New Roman"/>
          <w:bCs w:val="0"/>
        </w:rPr>
        <w:t>，</w:t>
      </w:r>
      <w:r w:rsidRPr="00A5447D">
        <w:rPr>
          <w:rFonts w:ascii="Times New Roman" w:hAnsi="Times New Roman" w:hint="eastAsia"/>
          <w:bCs w:val="0"/>
        </w:rPr>
        <w:t>加上</w:t>
      </w:r>
      <w:r w:rsidRPr="00A5447D">
        <w:rPr>
          <w:rFonts w:ascii="Times New Roman" w:hAnsi="Times New Roman"/>
          <w:bCs w:val="0"/>
        </w:rPr>
        <w:t>COVID-19</w:t>
      </w:r>
      <w:r w:rsidRPr="00A5447D">
        <w:rPr>
          <w:rFonts w:ascii="Times New Roman" w:hAnsi="Times New Roman"/>
          <w:bCs w:val="0"/>
        </w:rPr>
        <w:t>亦演化為具高傳播力，但</w:t>
      </w:r>
      <w:proofErr w:type="gramStart"/>
      <w:r w:rsidRPr="00A5447D">
        <w:rPr>
          <w:rFonts w:ascii="Times New Roman" w:hAnsi="Times New Roman"/>
          <w:bCs w:val="0"/>
        </w:rPr>
        <w:t>以輕症為</w:t>
      </w:r>
      <w:proofErr w:type="gramEnd"/>
      <w:r w:rsidRPr="00A5447D">
        <w:rPr>
          <w:rFonts w:ascii="Times New Roman" w:hAnsi="Times New Roman"/>
          <w:bCs w:val="0"/>
        </w:rPr>
        <w:t>主之傳染病</w:t>
      </w:r>
      <w:r w:rsidRPr="00A5447D">
        <w:rPr>
          <w:rFonts w:ascii="Times New Roman" w:hAnsi="Times New Roman"/>
          <w:szCs w:val="32"/>
        </w:rPr>
        <w:t>。</w:t>
      </w:r>
      <w:r w:rsidRPr="00A5447D">
        <w:rPr>
          <w:rFonts w:ascii="Times New Roman" w:hAnsi="Times New Roman" w:hint="eastAsia"/>
          <w:bCs w:val="0"/>
        </w:rPr>
        <w:t>國內既</w:t>
      </w:r>
      <w:r w:rsidRPr="00A5447D">
        <w:rPr>
          <w:rFonts w:ascii="Times New Roman" w:hAnsi="Times New Roman"/>
        </w:rPr>
        <w:t>已達高疫苗涵蓋率，治療藥物及防疫物資充足，</w:t>
      </w:r>
      <w:proofErr w:type="gramStart"/>
      <w:r w:rsidRPr="00A5447D">
        <w:rPr>
          <w:rFonts w:ascii="Times New Roman" w:hAnsi="Times New Roman"/>
        </w:rPr>
        <w:t>逐序邁入</w:t>
      </w:r>
      <w:proofErr w:type="gramEnd"/>
      <w:r w:rsidRPr="00A5447D">
        <w:rPr>
          <w:rFonts w:ascii="Times New Roman" w:hAnsi="Times New Roman"/>
        </w:rPr>
        <w:t>與病毒共存階段</w:t>
      </w:r>
      <w:r w:rsidRPr="00A5447D">
        <w:rPr>
          <w:rFonts w:ascii="Times New Roman" w:hAnsi="Times New Roman" w:hint="eastAsia"/>
        </w:rPr>
        <w:t>，</w:t>
      </w:r>
      <w:r w:rsidRPr="00A5447D">
        <w:rPr>
          <w:rFonts w:ascii="Times New Roman" w:hAnsi="Times New Roman"/>
          <w:bCs w:val="0"/>
        </w:rPr>
        <w:t>執行防治工作</w:t>
      </w:r>
      <w:r w:rsidRPr="00A5447D">
        <w:rPr>
          <w:rFonts w:ascii="Times New Roman" w:hAnsi="Times New Roman"/>
          <w:szCs w:val="32"/>
        </w:rPr>
        <w:t>之風險與疫情爆發初期明顯不同，</w:t>
      </w:r>
      <w:r w:rsidRPr="00A5447D">
        <w:rPr>
          <w:rFonts w:ascii="Times New Roman" w:hAnsi="Times New Roman"/>
        </w:rPr>
        <w:t>故不</w:t>
      </w:r>
      <w:r w:rsidRPr="00A5447D">
        <w:rPr>
          <w:rFonts w:ascii="Times New Roman" w:hAnsi="Times New Roman"/>
        </w:rPr>
        <w:lastRenderedPageBreak/>
        <w:t>應忽視疾病特性、防疫整備與醫療處置等方面之進展，倘無論症狀輕重均應予一定金額補助，</w:t>
      </w:r>
      <w:proofErr w:type="gramStart"/>
      <w:r w:rsidRPr="00A5447D">
        <w:rPr>
          <w:rFonts w:ascii="Times New Roman" w:hAnsi="Times New Roman"/>
        </w:rPr>
        <w:t>恐致失</w:t>
      </w:r>
      <w:proofErr w:type="gramEnd"/>
      <w:r w:rsidRPr="00A5447D">
        <w:rPr>
          <w:rFonts w:ascii="Times New Roman" w:hAnsi="Times New Roman"/>
        </w:rPr>
        <w:t>衡浮濫</w:t>
      </w:r>
      <w:r w:rsidRPr="00A5447D">
        <w:rPr>
          <w:rFonts w:ascii="Times New Roman" w:hAnsi="Times New Roman" w:hint="eastAsia"/>
        </w:rPr>
        <w:t>等語。</w:t>
      </w:r>
      <w:r w:rsidR="00B56CEC" w:rsidRPr="00A5447D">
        <w:rPr>
          <w:rFonts w:ascii="Times New Roman" w:hAnsi="Times New Roman" w:hint="eastAsia"/>
        </w:rPr>
        <w:t>經</w:t>
      </w:r>
      <w:r w:rsidR="00973AAD" w:rsidRPr="00A5447D">
        <w:rPr>
          <w:rFonts w:ascii="Times New Roman" w:hAnsi="Times New Roman"/>
        </w:rPr>
        <w:t>查審議小組於</w:t>
      </w:r>
      <w:r w:rsidR="00973AAD" w:rsidRPr="00A5447D">
        <w:rPr>
          <w:rFonts w:ascii="Times New Roman" w:hAnsi="Times New Roman"/>
        </w:rPr>
        <w:t>109</w:t>
      </w:r>
      <w:r w:rsidR="00973AAD" w:rsidRPr="00A5447D">
        <w:rPr>
          <w:rFonts w:ascii="Times New Roman" w:hAnsi="Times New Roman"/>
        </w:rPr>
        <w:t>年</w:t>
      </w:r>
      <w:r w:rsidR="00973AAD" w:rsidRPr="00A5447D">
        <w:rPr>
          <w:rFonts w:ascii="Times New Roman" w:hAnsi="Times New Roman"/>
        </w:rPr>
        <w:t>9</w:t>
      </w:r>
      <w:r w:rsidR="00973AAD" w:rsidRPr="00A5447D">
        <w:rPr>
          <w:rFonts w:ascii="Times New Roman" w:hAnsi="Times New Roman"/>
        </w:rPr>
        <w:t>月</w:t>
      </w:r>
      <w:r w:rsidR="00973AAD" w:rsidRPr="00A5447D">
        <w:rPr>
          <w:rFonts w:ascii="Times New Roman" w:hAnsi="Times New Roman"/>
        </w:rPr>
        <w:t>14</w:t>
      </w:r>
      <w:r w:rsidR="00973AAD" w:rsidRPr="00A5447D">
        <w:rPr>
          <w:rFonts w:ascii="Times New Roman" w:hAnsi="Times New Roman"/>
        </w:rPr>
        <w:t>日召開第一次會議，會中即初步決定補償金額計算之基準，除以確診後受隔離及住院之天數計算</w:t>
      </w:r>
      <w:proofErr w:type="gramStart"/>
      <w:r w:rsidR="00973AAD" w:rsidRPr="00A5447D">
        <w:rPr>
          <w:rFonts w:ascii="Times New Roman" w:hAnsi="Times New Roman"/>
        </w:rPr>
        <w:t>補償金外</w:t>
      </w:r>
      <w:proofErr w:type="gramEnd"/>
      <w:r w:rsidR="00973AAD" w:rsidRPr="00A5447D">
        <w:rPr>
          <w:rFonts w:ascii="Times New Roman" w:hAnsi="Times New Roman"/>
        </w:rPr>
        <w:t>，並參考「</w:t>
      </w:r>
      <w:r w:rsidR="00973AAD" w:rsidRPr="00A5447D">
        <w:rPr>
          <w:rFonts w:ascii="Times New Roman" w:hAnsi="Times New Roman"/>
        </w:rPr>
        <w:t>WHO</w:t>
      </w:r>
      <w:r w:rsidR="00973AAD" w:rsidRPr="00A5447D">
        <w:rPr>
          <w:rFonts w:ascii="Times New Roman" w:hAnsi="Times New Roman"/>
        </w:rPr>
        <w:t>對</w:t>
      </w:r>
      <w:r w:rsidR="00973AAD" w:rsidRPr="00A5447D">
        <w:rPr>
          <w:rFonts w:ascii="Times New Roman" w:hAnsi="Times New Roman"/>
        </w:rPr>
        <w:t>SARS-CoV-2</w:t>
      </w:r>
      <w:r w:rsidR="00973AAD" w:rsidRPr="00A5447D">
        <w:rPr>
          <w:rFonts w:ascii="Times New Roman" w:hAnsi="Times New Roman" w:hint="eastAsia"/>
        </w:rPr>
        <w:t>感染</w:t>
      </w:r>
      <w:r w:rsidR="00973AAD" w:rsidRPr="00A5447D">
        <w:rPr>
          <w:rFonts w:ascii="Times New Roman" w:hAnsi="Times New Roman"/>
        </w:rPr>
        <w:t>的相關臨床表現分類」及醫療處置過程，「</w:t>
      </w:r>
      <w:proofErr w:type="gramStart"/>
      <w:r w:rsidR="00973AAD" w:rsidRPr="00A5447D">
        <w:rPr>
          <w:rFonts w:ascii="Times New Roman" w:hAnsi="Times New Roman"/>
        </w:rPr>
        <w:t>輕</w:t>
      </w:r>
      <w:proofErr w:type="gramEnd"/>
      <w:r w:rsidR="00973AAD" w:rsidRPr="00A5447D">
        <w:rPr>
          <w:rFonts w:ascii="Times New Roman" w:hAnsi="Times New Roman"/>
        </w:rPr>
        <w:t>症」</w:t>
      </w:r>
      <w:r w:rsidR="00B037E2" w:rsidRPr="00A5447D">
        <w:rPr>
          <w:rFonts w:ascii="Times New Roman" w:hAnsi="Times New Roman" w:hint="eastAsia"/>
        </w:rPr>
        <w:t>不加發補償金額，</w:t>
      </w:r>
      <w:r w:rsidR="00973AAD" w:rsidRPr="00A5447D">
        <w:rPr>
          <w:rFonts w:ascii="Times New Roman" w:hAnsi="Times New Roman"/>
        </w:rPr>
        <w:t>「肺炎」、「嚴重肺炎」及「加護病床</w:t>
      </w:r>
      <w:proofErr w:type="gramStart"/>
      <w:r w:rsidR="00973AAD" w:rsidRPr="00A5447D">
        <w:rPr>
          <w:rFonts w:ascii="Times New Roman" w:hAnsi="Times New Roman"/>
        </w:rPr>
        <w:t>或插</w:t>
      </w:r>
      <w:proofErr w:type="gramEnd"/>
      <w:r w:rsidR="00973AAD" w:rsidRPr="00A5447D">
        <w:rPr>
          <w:rFonts w:ascii="Times New Roman" w:hAnsi="Times New Roman"/>
        </w:rPr>
        <w:t>管」</w:t>
      </w:r>
      <w:r w:rsidR="00B037E2" w:rsidRPr="00A5447D">
        <w:rPr>
          <w:rFonts w:ascii="Times New Roman" w:hAnsi="Times New Roman" w:hint="eastAsia"/>
        </w:rPr>
        <w:t>則</w:t>
      </w:r>
      <w:r w:rsidR="00AC3464" w:rsidRPr="00A5447D">
        <w:rPr>
          <w:rFonts w:ascii="Times New Roman" w:hAnsi="Times New Roman" w:hint="eastAsia"/>
        </w:rPr>
        <w:t>各</w:t>
      </w:r>
      <w:r w:rsidR="00B037E2" w:rsidRPr="00A5447D">
        <w:rPr>
          <w:rFonts w:ascii="Times New Roman" w:hAnsi="Times New Roman" w:hint="eastAsia"/>
        </w:rPr>
        <w:t>加發</w:t>
      </w:r>
      <w:r w:rsidR="00973AAD" w:rsidRPr="00A5447D">
        <w:rPr>
          <w:rFonts w:ascii="Times New Roman" w:hAnsi="Times New Roman"/>
        </w:rPr>
        <w:t>定額補償，亦可再斟酌其他因素為最終審定之金額；</w:t>
      </w:r>
      <w:proofErr w:type="gramStart"/>
      <w:r w:rsidR="00B037E2" w:rsidRPr="00A5447D">
        <w:rPr>
          <w:rFonts w:ascii="Times New Roman" w:hAnsi="Times New Roman" w:hint="eastAsia"/>
        </w:rPr>
        <w:t>嗣</w:t>
      </w:r>
      <w:proofErr w:type="gramEnd"/>
      <w:r w:rsidR="00B037E2" w:rsidRPr="00A5447D">
        <w:rPr>
          <w:rFonts w:ascii="Times New Roman" w:hAnsi="Times New Roman" w:hint="eastAsia"/>
        </w:rPr>
        <w:t>該小組</w:t>
      </w:r>
      <w:r w:rsidR="00B037E2" w:rsidRPr="00A5447D">
        <w:rPr>
          <w:rFonts w:ascii="Times New Roman" w:hAnsi="Times New Roman" w:hint="eastAsia"/>
        </w:rPr>
        <w:t>1</w:t>
      </w:r>
      <w:r w:rsidR="00B037E2" w:rsidRPr="00A5447D">
        <w:rPr>
          <w:rFonts w:ascii="Times New Roman" w:hAnsi="Times New Roman"/>
        </w:rPr>
        <w:t>10</w:t>
      </w:r>
      <w:r w:rsidR="00B037E2" w:rsidRPr="00A5447D">
        <w:rPr>
          <w:rFonts w:ascii="Times New Roman" w:hAnsi="Times New Roman" w:hint="eastAsia"/>
        </w:rPr>
        <w:t>年</w:t>
      </w:r>
      <w:r w:rsidR="00B037E2" w:rsidRPr="00A5447D">
        <w:rPr>
          <w:rFonts w:ascii="Times New Roman" w:hAnsi="Times New Roman" w:hint="eastAsia"/>
        </w:rPr>
        <w:t>4</w:t>
      </w:r>
      <w:r w:rsidR="00B037E2" w:rsidRPr="00A5447D">
        <w:rPr>
          <w:rFonts w:ascii="Times New Roman" w:hAnsi="Times New Roman" w:hint="eastAsia"/>
        </w:rPr>
        <w:t>月</w:t>
      </w:r>
      <w:r w:rsidR="00B037E2" w:rsidRPr="00A5447D">
        <w:rPr>
          <w:rFonts w:ascii="Times New Roman" w:hAnsi="Times New Roman" w:hint="eastAsia"/>
        </w:rPr>
        <w:t>2</w:t>
      </w:r>
      <w:r w:rsidR="00B037E2" w:rsidRPr="00A5447D">
        <w:rPr>
          <w:rFonts w:ascii="Times New Roman" w:hAnsi="Times New Roman"/>
        </w:rPr>
        <w:t>1</w:t>
      </w:r>
      <w:r w:rsidR="00B037E2" w:rsidRPr="00A5447D">
        <w:rPr>
          <w:rFonts w:ascii="Times New Roman" w:hAnsi="Times New Roman" w:hint="eastAsia"/>
        </w:rPr>
        <w:t>日</w:t>
      </w:r>
      <w:r w:rsidR="00AC3464" w:rsidRPr="00A5447D">
        <w:rPr>
          <w:rFonts w:ascii="Times New Roman" w:hAnsi="Times New Roman" w:hint="eastAsia"/>
        </w:rPr>
        <w:t>第四次</w:t>
      </w:r>
      <w:r w:rsidR="00B037E2" w:rsidRPr="00A5447D">
        <w:rPr>
          <w:rFonts w:ascii="Times New Roman" w:hAnsi="Times New Roman" w:hint="eastAsia"/>
        </w:rPr>
        <w:t>會議</w:t>
      </w:r>
      <w:r w:rsidR="00FA1BC3" w:rsidRPr="00A5447D">
        <w:rPr>
          <w:rFonts w:ascii="Times New Roman" w:hAnsi="Times New Roman" w:hint="eastAsia"/>
        </w:rPr>
        <w:t>結論</w:t>
      </w:r>
      <w:r w:rsidR="00B037E2" w:rsidRPr="00A5447D">
        <w:rPr>
          <w:rFonts w:ascii="Times New Roman" w:hAnsi="Times New Roman" w:hint="eastAsia"/>
        </w:rPr>
        <w:t>，配合</w:t>
      </w:r>
      <w:r w:rsidR="00CD69B2" w:rsidRPr="00A5447D">
        <w:rPr>
          <w:rFonts w:ascii="Times New Roman" w:hAnsi="Times New Roman"/>
        </w:rPr>
        <w:t>《補助辦法》</w:t>
      </w:r>
      <w:r w:rsidR="00B037E2" w:rsidRPr="00A5447D">
        <w:rPr>
          <w:rFonts w:ascii="Times New Roman" w:hAnsi="Times New Roman" w:hint="eastAsia"/>
        </w:rPr>
        <w:t>修正第</w:t>
      </w:r>
      <w:r w:rsidR="00B037E2" w:rsidRPr="00A5447D">
        <w:rPr>
          <w:rFonts w:ascii="Times New Roman" w:hAnsi="Times New Roman" w:hint="eastAsia"/>
        </w:rPr>
        <w:t>4</w:t>
      </w:r>
      <w:r w:rsidR="00B037E2" w:rsidRPr="00A5447D">
        <w:rPr>
          <w:rFonts w:ascii="Times New Roman" w:hAnsi="Times New Roman" w:hint="eastAsia"/>
        </w:rPr>
        <w:t>條第</w:t>
      </w:r>
      <w:r w:rsidR="00B037E2" w:rsidRPr="00A5447D">
        <w:rPr>
          <w:rFonts w:ascii="Times New Roman" w:hAnsi="Times New Roman" w:hint="eastAsia"/>
        </w:rPr>
        <w:t>1</w:t>
      </w:r>
      <w:r w:rsidR="00B037E2" w:rsidRPr="00A5447D">
        <w:rPr>
          <w:rFonts w:ascii="Times New Roman" w:hAnsi="Times New Roman" w:hint="eastAsia"/>
        </w:rPr>
        <w:t>項第</w:t>
      </w:r>
      <w:r w:rsidR="00B037E2" w:rsidRPr="00A5447D">
        <w:rPr>
          <w:rFonts w:ascii="Times New Roman" w:hAnsi="Times New Roman" w:hint="eastAsia"/>
        </w:rPr>
        <w:t>1</w:t>
      </w:r>
      <w:r w:rsidR="00B037E2" w:rsidRPr="00A5447D">
        <w:rPr>
          <w:rFonts w:ascii="Times New Roman" w:hAnsi="Times New Roman" w:hint="eastAsia"/>
        </w:rPr>
        <w:t>款提高致傷病者給付上限，</w:t>
      </w:r>
      <w:proofErr w:type="gramStart"/>
      <w:r w:rsidR="00B037E2" w:rsidRPr="00A5447D">
        <w:rPr>
          <w:rFonts w:ascii="Times New Roman" w:hAnsi="Times New Roman"/>
        </w:rPr>
        <w:t>輕症</w:t>
      </w:r>
      <w:proofErr w:type="gramEnd"/>
      <w:r w:rsidR="00B037E2" w:rsidRPr="00A5447D">
        <w:rPr>
          <w:rFonts w:ascii="Times New Roman" w:hAnsi="Times New Roman" w:hint="eastAsia"/>
        </w:rPr>
        <w:t>亦得加發補助金額，並同時提高</w:t>
      </w:r>
      <w:r w:rsidR="00B037E2" w:rsidRPr="00A5447D">
        <w:rPr>
          <w:rFonts w:ascii="Times New Roman" w:hAnsi="Times New Roman"/>
        </w:rPr>
        <w:t>肺炎、嚴重肺炎及加護病床</w:t>
      </w:r>
      <w:proofErr w:type="gramStart"/>
      <w:r w:rsidR="00B037E2" w:rsidRPr="00A5447D">
        <w:rPr>
          <w:rFonts w:ascii="Times New Roman" w:hAnsi="Times New Roman"/>
        </w:rPr>
        <w:t>或插管</w:t>
      </w:r>
      <w:proofErr w:type="gramEnd"/>
      <w:r w:rsidR="00B037E2" w:rsidRPr="00A5447D">
        <w:rPr>
          <w:rFonts w:ascii="Times New Roman" w:hAnsi="Times New Roman" w:hint="eastAsia"/>
        </w:rPr>
        <w:t>之加發補助金額</w:t>
      </w:r>
      <w:r w:rsidR="00FA1BC3" w:rsidRPr="00A5447D">
        <w:rPr>
          <w:rFonts w:ascii="Times New Roman" w:hAnsi="Times New Roman" w:hint="eastAsia"/>
        </w:rPr>
        <w:t>；</w:t>
      </w:r>
      <w:r w:rsidR="00FA1BC3" w:rsidRPr="00A5447D">
        <w:rPr>
          <w:rFonts w:ascii="Times New Roman" w:hAnsi="Times New Roman" w:hint="eastAsia"/>
        </w:rPr>
        <w:t>1</w:t>
      </w:r>
      <w:r w:rsidR="00FA1BC3" w:rsidRPr="00A5447D">
        <w:rPr>
          <w:rFonts w:ascii="Times New Roman" w:hAnsi="Times New Roman"/>
        </w:rPr>
        <w:t>11</w:t>
      </w:r>
      <w:r w:rsidR="00FA1BC3" w:rsidRPr="00A5447D">
        <w:rPr>
          <w:rFonts w:ascii="Times New Roman" w:hAnsi="Times New Roman" w:hint="eastAsia"/>
        </w:rPr>
        <w:t>年</w:t>
      </w:r>
      <w:r w:rsidR="00FA1BC3" w:rsidRPr="00A5447D">
        <w:rPr>
          <w:rFonts w:ascii="Times New Roman" w:hAnsi="Times New Roman" w:hint="eastAsia"/>
        </w:rPr>
        <w:t>8</w:t>
      </w:r>
      <w:r w:rsidR="00FA1BC3" w:rsidRPr="00A5447D">
        <w:rPr>
          <w:rFonts w:ascii="Times New Roman" w:hAnsi="Times New Roman" w:hint="eastAsia"/>
        </w:rPr>
        <w:t>月</w:t>
      </w:r>
      <w:r w:rsidR="00FA1BC3" w:rsidRPr="00A5447D">
        <w:rPr>
          <w:rFonts w:ascii="Times New Roman" w:hAnsi="Times New Roman" w:hint="eastAsia"/>
        </w:rPr>
        <w:t>2</w:t>
      </w:r>
      <w:r w:rsidR="00FA1BC3" w:rsidRPr="00A5447D">
        <w:rPr>
          <w:rFonts w:ascii="Times New Roman" w:hAnsi="Times New Roman"/>
        </w:rPr>
        <w:t>2</w:t>
      </w:r>
      <w:r w:rsidR="00FA1BC3" w:rsidRPr="00A5447D">
        <w:rPr>
          <w:rFonts w:ascii="Times New Roman" w:hAnsi="Times New Roman" w:hint="eastAsia"/>
        </w:rPr>
        <w:t>日第</w:t>
      </w:r>
      <w:r w:rsidR="00AC3464" w:rsidRPr="00A5447D">
        <w:rPr>
          <w:rFonts w:ascii="Times New Roman" w:hAnsi="Times New Roman" w:hint="eastAsia"/>
        </w:rPr>
        <w:t>十一</w:t>
      </w:r>
      <w:r w:rsidR="00FA1BC3" w:rsidRPr="00A5447D">
        <w:rPr>
          <w:rFonts w:ascii="Times New Roman" w:hAnsi="Times New Roman" w:hint="eastAsia"/>
        </w:rPr>
        <w:t>次會議結論，調整</w:t>
      </w:r>
      <w:r w:rsidR="00FA1BC3" w:rsidRPr="00A5447D">
        <w:rPr>
          <w:rFonts w:ascii="Times New Roman" w:hAnsi="Times New Roman" w:hint="eastAsia"/>
        </w:rPr>
        <w:t>1</w:t>
      </w:r>
      <w:r w:rsidR="00FA1BC3" w:rsidRPr="00A5447D">
        <w:rPr>
          <w:rFonts w:ascii="Times New Roman" w:hAnsi="Times New Roman"/>
        </w:rPr>
        <w:t>11</w:t>
      </w:r>
      <w:r w:rsidR="00FA1BC3" w:rsidRPr="00A5447D">
        <w:rPr>
          <w:rFonts w:ascii="Times New Roman" w:hAnsi="Times New Roman" w:hint="eastAsia"/>
        </w:rPr>
        <w:t>年</w:t>
      </w:r>
      <w:r w:rsidR="00FA1BC3" w:rsidRPr="00A5447D">
        <w:rPr>
          <w:rFonts w:ascii="Times New Roman" w:hAnsi="Times New Roman" w:hint="eastAsia"/>
        </w:rPr>
        <w:t>2</w:t>
      </w:r>
      <w:r w:rsidR="00FA1BC3" w:rsidRPr="00A5447D">
        <w:rPr>
          <w:rFonts w:ascii="Times New Roman" w:hAnsi="Times New Roman" w:hint="eastAsia"/>
        </w:rPr>
        <w:t>月起適用之基準，</w:t>
      </w:r>
      <w:proofErr w:type="gramStart"/>
      <w:r w:rsidR="00FA1BC3" w:rsidRPr="00A5447D">
        <w:rPr>
          <w:rFonts w:ascii="Times New Roman" w:hAnsi="Times New Roman" w:hint="eastAsia"/>
        </w:rPr>
        <w:t>輕症不予</w:t>
      </w:r>
      <w:proofErr w:type="gramEnd"/>
      <w:r w:rsidR="00FA1BC3" w:rsidRPr="00A5447D">
        <w:rPr>
          <w:rFonts w:ascii="Times New Roman" w:hAnsi="Times New Roman" w:hint="eastAsia"/>
        </w:rPr>
        <w:t>補助；同年</w:t>
      </w:r>
      <w:r w:rsidR="00FA1BC3" w:rsidRPr="00A5447D">
        <w:rPr>
          <w:rFonts w:ascii="Times New Roman" w:hAnsi="Times New Roman" w:hint="eastAsia"/>
        </w:rPr>
        <w:t>1</w:t>
      </w:r>
      <w:r w:rsidR="00FA1BC3" w:rsidRPr="00A5447D">
        <w:rPr>
          <w:rFonts w:ascii="Times New Roman" w:hAnsi="Times New Roman"/>
        </w:rPr>
        <w:t>0</w:t>
      </w:r>
      <w:r w:rsidR="00FA1BC3" w:rsidRPr="00A5447D">
        <w:rPr>
          <w:rFonts w:ascii="Times New Roman" w:hAnsi="Times New Roman" w:hint="eastAsia"/>
        </w:rPr>
        <w:t>月</w:t>
      </w:r>
      <w:r w:rsidR="00FA1BC3" w:rsidRPr="00A5447D">
        <w:rPr>
          <w:rFonts w:ascii="Times New Roman" w:hAnsi="Times New Roman" w:hint="eastAsia"/>
        </w:rPr>
        <w:t>2</w:t>
      </w:r>
      <w:r w:rsidR="00FA1BC3" w:rsidRPr="00A5447D">
        <w:rPr>
          <w:rFonts w:ascii="Times New Roman" w:hAnsi="Times New Roman"/>
        </w:rPr>
        <w:t>5</w:t>
      </w:r>
      <w:r w:rsidR="00FA1BC3" w:rsidRPr="00A5447D">
        <w:rPr>
          <w:rFonts w:ascii="Times New Roman" w:hAnsi="Times New Roman" w:hint="eastAsia"/>
        </w:rPr>
        <w:t>日第</w:t>
      </w:r>
      <w:r w:rsidR="00AC3464" w:rsidRPr="00A5447D">
        <w:rPr>
          <w:rFonts w:ascii="Times New Roman" w:hAnsi="Times New Roman" w:hint="eastAsia"/>
        </w:rPr>
        <w:t>十二</w:t>
      </w:r>
      <w:r w:rsidR="00FA1BC3" w:rsidRPr="00A5447D">
        <w:rPr>
          <w:rFonts w:ascii="Times New Roman" w:hAnsi="Times New Roman" w:hint="eastAsia"/>
        </w:rPr>
        <w:t>次會議</w:t>
      </w:r>
      <w:r w:rsidR="00AC3464" w:rsidRPr="00A5447D">
        <w:rPr>
          <w:rFonts w:ascii="Times New Roman" w:hAnsi="Times New Roman" w:hint="eastAsia"/>
        </w:rPr>
        <w:t>作出</w:t>
      </w:r>
      <w:r w:rsidR="00FA1BC3" w:rsidRPr="00A5447D">
        <w:rPr>
          <w:rFonts w:ascii="Times New Roman" w:hAnsi="Times New Roman" w:hint="eastAsia"/>
        </w:rPr>
        <w:t>肺炎判斷標準必須具備條件</w:t>
      </w:r>
      <w:r w:rsidR="00AC3464" w:rsidRPr="00A5447D">
        <w:rPr>
          <w:rFonts w:ascii="Times New Roman" w:hAnsi="Times New Roman" w:hint="eastAsia"/>
        </w:rPr>
        <w:t>之結論</w:t>
      </w:r>
      <w:r w:rsidR="00FA1BC3" w:rsidRPr="00A5447D">
        <w:rPr>
          <w:rStyle w:val="aff1"/>
          <w:rFonts w:ascii="Times New Roman" w:hAnsi="Times New Roman"/>
        </w:rPr>
        <w:footnoteReference w:id="13"/>
      </w:r>
      <w:r w:rsidR="00FA1BC3" w:rsidRPr="00A5447D">
        <w:rPr>
          <w:rFonts w:ascii="Times New Roman" w:hAnsi="Times New Roman" w:hint="eastAsia"/>
        </w:rPr>
        <w:t>。</w:t>
      </w:r>
      <w:r w:rsidR="00CC694E" w:rsidRPr="00A5447D">
        <w:rPr>
          <w:rFonts w:ascii="Times New Roman" w:hAnsi="Times New Roman" w:hint="eastAsia"/>
        </w:rPr>
        <w:t>惟</w:t>
      </w:r>
      <w:proofErr w:type="gramStart"/>
      <w:r w:rsidR="00E457FB" w:rsidRPr="00A5447D">
        <w:rPr>
          <w:rFonts w:ascii="Times New Roman" w:hAnsi="Times New Roman"/>
        </w:rPr>
        <w:t>詢據衛福部</w:t>
      </w:r>
      <w:proofErr w:type="gramEnd"/>
      <w:r w:rsidR="00E457FB" w:rsidRPr="00A5447D">
        <w:rPr>
          <w:rFonts w:ascii="Times New Roman" w:hAnsi="Times New Roman" w:hint="eastAsia"/>
        </w:rPr>
        <w:t>接受本案詢問之代表稱</w:t>
      </w:r>
      <w:r w:rsidR="00E457FB" w:rsidRPr="00A5447D">
        <w:rPr>
          <w:rFonts w:ascii="Times New Roman" w:hAnsi="Times New Roman"/>
        </w:rPr>
        <w:t>：「</w:t>
      </w:r>
      <w:r w:rsidR="00E457FB" w:rsidRPr="00A5447D">
        <w:rPr>
          <w:rFonts w:ascii="Times New Roman" w:hAnsi="Times New Roman" w:hint="eastAsia"/>
        </w:rPr>
        <w:t>審議小組</w:t>
      </w:r>
      <w:r w:rsidR="00E457FB" w:rsidRPr="00A5447D">
        <w:rPr>
          <w:rFonts w:ascii="Times New Roman" w:hAnsi="Times New Roman"/>
        </w:rPr>
        <w:t>委員認為</w:t>
      </w:r>
      <w:r w:rsidR="00E457FB" w:rsidRPr="00A5447D">
        <w:rPr>
          <w:rFonts w:ascii="Times New Roman" w:hAnsi="Times New Roman"/>
        </w:rPr>
        <w:t>111</w:t>
      </w:r>
      <w:r w:rsidR="00E457FB" w:rsidRPr="00A5447D">
        <w:rPr>
          <w:rFonts w:ascii="Times New Roman" w:hAnsi="Times New Roman"/>
        </w:rPr>
        <w:t>年</w:t>
      </w:r>
      <w:r w:rsidR="00E457FB" w:rsidRPr="00A5447D">
        <w:rPr>
          <w:rFonts w:ascii="Times New Roman" w:hAnsi="Times New Roman"/>
        </w:rPr>
        <w:t>2</w:t>
      </w:r>
      <w:r w:rsidR="00E457FB" w:rsidRPr="00A5447D">
        <w:rPr>
          <w:rFonts w:ascii="Times New Roman" w:hAnsi="Times New Roman"/>
        </w:rPr>
        <w:t>月後相關防疫資源都已經到位了，覺得</w:t>
      </w:r>
      <w:r w:rsidR="00E457FB" w:rsidRPr="00A5447D">
        <w:rPr>
          <w:rFonts w:ascii="Times New Roman" w:hAnsi="Times New Roman"/>
        </w:rPr>
        <w:t>111</w:t>
      </w:r>
      <w:r w:rsidR="00E457FB" w:rsidRPr="00A5447D">
        <w:rPr>
          <w:rFonts w:ascii="Times New Roman" w:hAnsi="Times New Roman"/>
        </w:rPr>
        <w:t>年</w:t>
      </w:r>
      <w:r w:rsidR="00E457FB" w:rsidRPr="00A5447D">
        <w:rPr>
          <w:rFonts w:ascii="Times New Roman" w:hAnsi="Times New Roman"/>
        </w:rPr>
        <w:t>2</w:t>
      </w:r>
      <w:r w:rsidR="00E457FB" w:rsidRPr="00A5447D">
        <w:rPr>
          <w:rFonts w:ascii="Times New Roman" w:hAnsi="Times New Roman"/>
        </w:rPr>
        <w:t>月後傷病情況應該是要到相當的程度才有核發補助</w:t>
      </w:r>
      <w:r w:rsidR="00E457FB" w:rsidRPr="00A5447D">
        <w:rPr>
          <w:rFonts w:hAnsi="標楷體"/>
        </w:rPr>
        <w:t>…</w:t>
      </w:r>
      <w:proofErr w:type="gramStart"/>
      <w:r w:rsidR="00E457FB" w:rsidRPr="00A5447D">
        <w:rPr>
          <w:rFonts w:hAnsi="標楷體"/>
        </w:rPr>
        <w:t>…</w:t>
      </w:r>
      <w:proofErr w:type="gramEnd"/>
      <w:r w:rsidR="00E457FB" w:rsidRPr="00A5447D">
        <w:rPr>
          <w:rFonts w:ascii="Times New Roman" w:hAnsi="Times New Roman"/>
        </w:rPr>
        <w:t>」、</w:t>
      </w:r>
      <w:r w:rsidR="00506FA3" w:rsidRPr="00A5447D">
        <w:rPr>
          <w:rFonts w:ascii="Times New Roman" w:hAnsi="Times New Roman"/>
        </w:rPr>
        <w:t>「案件數量到一個數量，事實到一個程度，才能去做出這個決定，所以是在</w:t>
      </w:r>
      <w:r w:rsidR="00506FA3" w:rsidRPr="00A5447D">
        <w:rPr>
          <w:rFonts w:ascii="Times New Roman" w:hAnsi="Times New Roman"/>
        </w:rPr>
        <w:t>111</w:t>
      </w:r>
      <w:r w:rsidR="00506FA3" w:rsidRPr="00A5447D">
        <w:rPr>
          <w:rFonts w:ascii="Times New Roman" w:hAnsi="Times New Roman"/>
        </w:rPr>
        <w:t>年</w:t>
      </w:r>
      <w:r w:rsidR="00506FA3" w:rsidRPr="00A5447D">
        <w:rPr>
          <w:rFonts w:ascii="Times New Roman" w:hAnsi="Times New Roman"/>
        </w:rPr>
        <w:t>2</w:t>
      </w:r>
      <w:r w:rsidR="00506FA3" w:rsidRPr="00A5447D">
        <w:rPr>
          <w:rFonts w:ascii="Times New Roman" w:hAnsi="Times New Roman"/>
        </w:rPr>
        <w:t>月之後才做出這樣的決定</w:t>
      </w:r>
      <w:r w:rsidR="00506FA3" w:rsidRPr="00A5447D">
        <w:rPr>
          <w:rFonts w:hAnsi="標楷體"/>
        </w:rPr>
        <w:t>……</w:t>
      </w:r>
      <w:r w:rsidR="00506FA3" w:rsidRPr="00A5447D">
        <w:rPr>
          <w:rFonts w:ascii="Times New Roman" w:hAnsi="Times New Roman"/>
        </w:rPr>
        <w:t>」、</w:t>
      </w:r>
      <w:r w:rsidR="00E457FB" w:rsidRPr="00A5447D">
        <w:rPr>
          <w:rFonts w:ascii="Times New Roman" w:hAnsi="Times New Roman"/>
        </w:rPr>
        <w:t>「</w:t>
      </w:r>
      <w:r w:rsidR="00E457FB" w:rsidRPr="00A5447D">
        <w:rPr>
          <w:rFonts w:ascii="Times New Roman" w:hAnsi="Times New Roman"/>
        </w:rPr>
        <w:t>111</w:t>
      </w:r>
      <w:r w:rsidR="00E457FB" w:rsidRPr="00A5447D">
        <w:rPr>
          <w:rFonts w:ascii="Times New Roman" w:hAnsi="Times New Roman"/>
        </w:rPr>
        <w:t>年</w:t>
      </w:r>
      <w:r w:rsidR="00E457FB" w:rsidRPr="00A5447D">
        <w:rPr>
          <w:rFonts w:ascii="Times New Roman" w:hAnsi="Times New Roman"/>
        </w:rPr>
        <w:t>2</w:t>
      </w:r>
      <w:r w:rsidR="00E457FB" w:rsidRPr="00A5447D">
        <w:rPr>
          <w:rFonts w:ascii="Times New Roman" w:hAnsi="Times New Roman"/>
        </w:rPr>
        <w:t>月改變認定標準，我們並沒有公告，當案件湧進來時可能是疫情高峰的時候，難以當下判斷後續發展</w:t>
      </w:r>
      <w:r w:rsidR="00E457FB" w:rsidRPr="00A5447D">
        <w:rPr>
          <w:rFonts w:hAnsi="標楷體"/>
        </w:rPr>
        <w:t>……</w:t>
      </w:r>
      <w:r w:rsidR="00E457FB" w:rsidRPr="00A5447D">
        <w:rPr>
          <w:rFonts w:ascii="Times New Roman" w:hAnsi="Times New Roman"/>
        </w:rPr>
        <w:t>」</w:t>
      </w:r>
      <w:r w:rsidR="00E85583" w:rsidRPr="00A5447D">
        <w:rPr>
          <w:rFonts w:ascii="Times New Roman" w:hAnsi="Times New Roman" w:hint="eastAsia"/>
        </w:rPr>
        <w:t>等語</w:t>
      </w:r>
      <w:r w:rsidR="00CC694E" w:rsidRPr="00A5447D">
        <w:rPr>
          <w:rFonts w:ascii="Times New Roman" w:hAnsi="Times New Roman" w:hint="eastAsia"/>
        </w:rPr>
        <w:t>。</w:t>
      </w:r>
      <w:r w:rsidR="00E457FB" w:rsidRPr="00A5447D">
        <w:rPr>
          <w:rFonts w:ascii="Times New Roman" w:hAnsi="Times New Roman"/>
        </w:rPr>
        <w:t>經查，</w:t>
      </w:r>
      <w:r w:rsidR="00CC694E" w:rsidRPr="00A5447D">
        <w:rPr>
          <w:rFonts w:ascii="Times New Roman" w:hAnsi="Times New Roman" w:hint="eastAsia"/>
        </w:rPr>
        <w:t>審議</w:t>
      </w:r>
      <w:r w:rsidR="001C7241" w:rsidRPr="00A5447D">
        <w:rPr>
          <w:rFonts w:ascii="Times New Roman" w:hAnsi="Times New Roman" w:hint="eastAsia"/>
        </w:rPr>
        <w:t>小組</w:t>
      </w:r>
      <w:r w:rsidR="00AC3464" w:rsidRPr="00A5447D">
        <w:rPr>
          <w:rFonts w:ascii="Times New Roman" w:hAnsi="Times New Roman" w:hint="eastAsia"/>
        </w:rPr>
        <w:t>於第一次</w:t>
      </w:r>
      <w:r w:rsidR="00AC3464" w:rsidRPr="00A5447D">
        <w:rPr>
          <w:rFonts w:ascii="Times New Roman" w:hAnsi="Times New Roman"/>
        </w:rPr>
        <w:t>會</w:t>
      </w:r>
      <w:r w:rsidR="00AC3464" w:rsidRPr="00A5447D">
        <w:rPr>
          <w:rFonts w:ascii="Times New Roman" w:hAnsi="Times New Roman" w:hint="eastAsia"/>
        </w:rPr>
        <w:t>議</w:t>
      </w:r>
      <w:r w:rsidR="00AC3464" w:rsidRPr="00A5447D">
        <w:rPr>
          <w:rFonts w:ascii="Times New Roman" w:hAnsi="Times New Roman"/>
        </w:rPr>
        <w:t>即初步決定補償金額計算之基準</w:t>
      </w:r>
      <w:r w:rsidR="00CC694E" w:rsidRPr="00A5447D">
        <w:rPr>
          <w:rFonts w:ascii="Times New Roman" w:hAnsi="Times New Roman" w:hint="eastAsia"/>
        </w:rPr>
        <w:t>，</w:t>
      </w:r>
      <w:r w:rsidR="00AC3464" w:rsidRPr="00A5447D">
        <w:rPr>
          <w:rFonts w:ascii="Times New Roman" w:hAnsi="Times New Roman" w:hint="eastAsia"/>
        </w:rPr>
        <w:t>但該基準</w:t>
      </w:r>
      <w:r w:rsidR="00CC694E" w:rsidRPr="00A5447D">
        <w:rPr>
          <w:rFonts w:ascii="Times New Roman" w:hAnsi="Times New Roman" w:hint="eastAsia"/>
        </w:rPr>
        <w:t>未明訂於</w:t>
      </w:r>
      <w:r w:rsidR="00CD69B2" w:rsidRPr="00A5447D">
        <w:rPr>
          <w:rFonts w:ascii="Times New Roman" w:hAnsi="Times New Roman"/>
        </w:rPr>
        <w:t>《補助辦法》</w:t>
      </w:r>
      <w:r w:rsidR="00CC694E" w:rsidRPr="00A5447D">
        <w:rPr>
          <w:rFonts w:ascii="Times New Roman" w:hAnsi="Times New Roman" w:hint="eastAsia"/>
        </w:rPr>
        <w:t>中，</w:t>
      </w:r>
      <w:proofErr w:type="gramStart"/>
      <w:r w:rsidR="00AC3464" w:rsidRPr="00A5447D">
        <w:rPr>
          <w:rFonts w:ascii="Times New Roman" w:hAnsi="Times New Roman" w:hint="eastAsia"/>
        </w:rPr>
        <w:t>衛福部亦</w:t>
      </w:r>
      <w:proofErr w:type="gramEnd"/>
      <w:r w:rsidR="00AC3464" w:rsidRPr="00A5447D">
        <w:rPr>
          <w:rFonts w:ascii="Times New Roman" w:hAnsi="Times New Roman" w:hint="eastAsia"/>
        </w:rPr>
        <w:t>未訂定審議之參考指引</w:t>
      </w:r>
      <w:r w:rsidR="001C7241" w:rsidRPr="00A5447D">
        <w:rPr>
          <w:rFonts w:ascii="Times New Roman" w:hAnsi="Times New Roman" w:hint="eastAsia"/>
        </w:rPr>
        <w:t>，</w:t>
      </w:r>
      <w:r w:rsidR="00AC3464" w:rsidRPr="00A5447D">
        <w:rPr>
          <w:rFonts w:ascii="Times New Roman" w:hAnsi="Times New Roman" w:hint="eastAsia"/>
        </w:rPr>
        <w:t>或公告民眾周知，</w:t>
      </w:r>
      <w:r w:rsidR="00506FA3" w:rsidRPr="00A5447D">
        <w:rPr>
          <w:rFonts w:ascii="Times New Roman" w:hAnsi="Times New Roman"/>
        </w:rPr>
        <w:t>遲至</w:t>
      </w:r>
      <w:r w:rsidR="00506FA3" w:rsidRPr="00A5447D">
        <w:rPr>
          <w:rFonts w:ascii="Times New Roman" w:hAnsi="Times New Roman"/>
        </w:rPr>
        <w:t>112</w:t>
      </w:r>
      <w:r w:rsidR="00506FA3" w:rsidRPr="00A5447D">
        <w:rPr>
          <w:rFonts w:ascii="Times New Roman" w:hAnsi="Times New Roman"/>
        </w:rPr>
        <w:t>年</w:t>
      </w:r>
      <w:r w:rsidR="00506FA3" w:rsidRPr="00A5447D">
        <w:rPr>
          <w:rFonts w:ascii="Times New Roman" w:hAnsi="Times New Roman"/>
        </w:rPr>
        <w:t>7</w:t>
      </w:r>
      <w:r w:rsidR="00506FA3" w:rsidRPr="00A5447D">
        <w:rPr>
          <w:rFonts w:ascii="Times New Roman" w:hAnsi="Times New Roman"/>
        </w:rPr>
        <w:t>月</w:t>
      </w:r>
      <w:r w:rsidR="00506FA3" w:rsidRPr="00A5447D">
        <w:rPr>
          <w:rFonts w:ascii="Times New Roman" w:hAnsi="Times New Roman"/>
        </w:rPr>
        <w:t>26</w:t>
      </w:r>
      <w:r w:rsidR="00506FA3" w:rsidRPr="00A5447D">
        <w:rPr>
          <w:rFonts w:ascii="Times New Roman" w:hAnsi="Times New Roman"/>
        </w:rPr>
        <w:t>日針對</w:t>
      </w:r>
      <w:r w:rsidR="00506FA3" w:rsidRPr="00A5447D">
        <w:rPr>
          <w:rFonts w:ascii="Times New Roman" w:hAnsi="Times New Roman" w:hint="eastAsia"/>
        </w:rPr>
        <w:t>醫事團體</w:t>
      </w:r>
      <w:r w:rsidR="00CA3D06" w:rsidRPr="00A5447D">
        <w:rPr>
          <w:rFonts w:ascii="Times New Roman" w:hAnsi="Times New Roman" w:hint="eastAsia"/>
        </w:rPr>
        <w:t>陳情</w:t>
      </w:r>
      <w:r w:rsidR="00506FA3" w:rsidRPr="00A5447D">
        <w:rPr>
          <w:rFonts w:ascii="Times New Roman" w:hAnsi="Times New Roman" w:hint="eastAsia"/>
        </w:rPr>
        <w:t>後始被</w:t>
      </w:r>
      <w:r w:rsidR="00506FA3" w:rsidRPr="00A5447D">
        <w:rPr>
          <w:rFonts w:ascii="Times New Roman" w:hAnsi="Times New Roman" w:hint="eastAsia"/>
        </w:rPr>
        <w:lastRenderedPageBreak/>
        <w:t>動</w:t>
      </w:r>
      <w:r w:rsidR="00506FA3" w:rsidRPr="00A5447D">
        <w:rPr>
          <w:rFonts w:ascii="Times New Roman" w:hAnsi="Times New Roman"/>
        </w:rPr>
        <w:t>發布新聞稿對外說明補助核准條件</w:t>
      </w:r>
      <w:r w:rsidR="00AC3464" w:rsidRPr="00A5447D">
        <w:rPr>
          <w:rFonts w:ascii="Times New Roman" w:hAnsi="Times New Roman" w:hint="eastAsia"/>
        </w:rPr>
        <w:t>已有</w:t>
      </w:r>
      <w:r w:rsidR="00506FA3" w:rsidRPr="00A5447D">
        <w:rPr>
          <w:rFonts w:ascii="Times New Roman" w:hAnsi="Times New Roman"/>
        </w:rPr>
        <w:t>變更</w:t>
      </w:r>
      <w:r w:rsidR="00506FA3" w:rsidRPr="00A5447D">
        <w:rPr>
          <w:rStyle w:val="aff1"/>
          <w:rFonts w:ascii="Times New Roman" w:hAnsi="Times New Roman"/>
        </w:rPr>
        <w:footnoteReference w:id="14"/>
      </w:r>
      <w:r w:rsidR="00832D60">
        <w:rPr>
          <w:rFonts w:ascii="Times New Roman" w:hAnsi="Times New Roman" w:hint="eastAsia"/>
        </w:rPr>
        <w:t>；</w:t>
      </w:r>
      <w:r w:rsidR="005342AE" w:rsidRPr="00A5447D">
        <w:rPr>
          <w:rFonts w:ascii="Times New Roman" w:hAnsi="Times New Roman" w:hint="eastAsia"/>
        </w:rPr>
        <w:t>但對於</w:t>
      </w:r>
      <w:r w:rsidR="00220EE8" w:rsidRPr="00A5447D">
        <w:rPr>
          <w:rFonts w:ascii="Times New Roman" w:hAnsi="Times New Roman" w:hint="eastAsia"/>
        </w:rPr>
        <w:t>絕大多數</w:t>
      </w:r>
      <w:proofErr w:type="gramStart"/>
      <w:r w:rsidR="005342AE" w:rsidRPr="00A5447D">
        <w:rPr>
          <w:rFonts w:ascii="Times New Roman" w:hAnsi="Times New Roman" w:hint="eastAsia"/>
        </w:rPr>
        <w:t>醫</w:t>
      </w:r>
      <w:proofErr w:type="gramEnd"/>
      <w:r w:rsidR="005342AE" w:rsidRPr="00A5447D">
        <w:rPr>
          <w:rFonts w:ascii="Times New Roman" w:hAnsi="Times New Roman" w:hint="eastAsia"/>
        </w:rPr>
        <w:t>事人員而言，自始即不知審議之判斷標準及</w:t>
      </w:r>
      <w:r w:rsidR="005342AE" w:rsidRPr="00A5447D">
        <w:rPr>
          <w:rFonts w:ascii="Times New Roman" w:hAnsi="Times New Roman"/>
        </w:rPr>
        <w:t>補償金額計算之基準</w:t>
      </w:r>
      <w:r w:rsidR="00506FA3" w:rsidRPr="00A5447D">
        <w:rPr>
          <w:rFonts w:ascii="Times New Roman" w:hAnsi="Times New Roman"/>
        </w:rPr>
        <w:t>。</w:t>
      </w:r>
    </w:p>
    <w:p w14:paraId="76986BEE" w14:textId="78C8C432" w:rsidR="00B1068B" w:rsidRPr="00A5447D" w:rsidRDefault="00B1068B" w:rsidP="00B1068B">
      <w:pPr>
        <w:pStyle w:val="3"/>
        <w:rPr>
          <w:rFonts w:ascii="Times New Roman" w:hAnsi="Times New Roman"/>
          <w:strike/>
        </w:rPr>
      </w:pPr>
      <w:r w:rsidRPr="00A5447D">
        <w:rPr>
          <w:rFonts w:ascii="Times New Roman" w:hAnsi="Times New Roman" w:hint="eastAsia"/>
        </w:rPr>
        <w:t>另</w:t>
      </w:r>
      <w:proofErr w:type="gramStart"/>
      <w:r w:rsidRPr="00A5447D">
        <w:rPr>
          <w:rFonts w:ascii="Times New Roman" w:hAnsi="Times New Roman" w:hint="eastAsia"/>
        </w:rPr>
        <w:t>按</w:t>
      </w:r>
      <w:r w:rsidRPr="00A5447D">
        <w:rPr>
          <w:rFonts w:ascii="Times New Roman" w:hAnsi="Times New Roman"/>
        </w:rPr>
        <w:t>衛福部</w:t>
      </w:r>
      <w:r w:rsidRPr="002B4A33">
        <w:rPr>
          <w:rFonts w:ascii="Times New Roman" w:hAnsi="Times New Roman"/>
        </w:rPr>
        <w:t>函</w:t>
      </w:r>
      <w:proofErr w:type="gramEnd"/>
      <w:r w:rsidRPr="002B4A33">
        <w:rPr>
          <w:rFonts w:ascii="Times New Roman" w:hAnsi="Times New Roman"/>
        </w:rPr>
        <w:t>復資料，自</w:t>
      </w:r>
      <w:r w:rsidRPr="002B4A33">
        <w:rPr>
          <w:rFonts w:ascii="Times New Roman" w:hAnsi="Times New Roman"/>
        </w:rPr>
        <w:t>109</w:t>
      </w:r>
      <w:r w:rsidRPr="002B4A33">
        <w:rPr>
          <w:rFonts w:ascii="Times New Roman" w:hAnsi="Times New Roman"/>
        </w:rPr>
        <w:t>至</w:t>
      </w:r>
      <w:r w:rsidRPr="002B4A33">
        <w:rPr>
          <w:rFonts w:ascii="Times New Roman" w:hAnsi="Times New Roman"/>
        </w:rPr>
        <w:t>112</w:t>
      </w:r>
      <w:r w:rsidRPr="002B4A33">
        <w:rPr>
          <w:rFonts w:ascii="Times New Roman" w:hAnsi="Times New Roman"/>
        </w:rPr>
        <w:t>年</w:t>
      </w:r>
      <w:r w:rsidRPr="002B4A33">
        <w:rPr>
          <w:rFonts w:ascii="Times New Roman" w:hAnsi="Times New Roman"/>
        </w:rPr>
        <w:t>10</w:t>
      </w:r>
      <w:r w:rsidRPr="002B4A33">
        <w:rPr>
          <w:rFonts w:ascii="Times New Roman" w:hAnsi="Times New Roman"/>
        </w:rPr>
        <w:t>月底止，因感染</w:t>
      </w:r>
      <w:r w:rsidRPr="002B4A33">
        <w:rPr>
          <w:rFonts w:ascii="Times New Roman" w:hAnsi="Times New Roman"/>
        </w:rPr>
        <w:t>COVID-19</w:t>
      </w:r>
      <w:r w:rsidRPr="002B4A33">
        <w:rPr>
          <w:rFonts w:ascii="Times New Roman" w:hAnsi="Times New Roman"/>
        </w:rPr>
        <w:t>申請補助者計</w:t>
      </w:r>
      <w:r w:rsidRPr="002B4A33">
        <w:rPr>
          <w:rFonts w:ascii="Times New Roman" w:hAnsi="Times New Roman"/>
        </w:rPr>
        <w:t>802</w:t>
      </w:r>
      <w:r w:rsidRPr="002B4A33">
        <w:rPr>
          <w:rFonts w:ascii="Times New Roman" w:hAnsi="Times New Roman" w:hint="eastAsia"/>
        </w:rPr>
        <w:t>人</w:t>
      </w:r>
      <w:r w:rsidRPr="002B4A33">
        <w:rPr>
          <w:rFonts w:ascii="Times New Roman" w:hAnsi="Times New Roman"/>
        </w:rPr>
        <w:t>，核准人數</w:t>
      </w:r>
      <w:r w:rsidR="0089685E" w:rsidRPr="002B4A33">
        <w:rPr>
          <w:rFonts w:ascii="Times New Roman" w:hAnsi="Times New Roman" w:hint="eastAsia"/>
        </w:rPr>
        <w:t>123</w:t>
      </w:r>
      <w:r w:rsidRPr="002B4A33">
        <w:rPr>
          <w:rFonts w:ascii="Times New Roman" w:hAnsi="Times New Roman"/>
        </w:rPr>
        <w:t>人，駁回人數</w:t>
      </w:r>
      <w:r w:rsidR="0089685E" w:rsidRPr="002B4A33">
        <w:rPr>
          <w:rFonts w:ascii="Times New Roman" w:hAnsi="Times New Roman" w:hint="eastAsia"/>
        </w:rPr>
        <w:t>678</w:t>
      </w:r>
      <w:r w:rsidRPr="002B4A33">
        <w:rPr>
          <w:rFonts w:ascii="Times New Roman" w:hAnsi="Times New Roman"/>
        </w:rPr>
        <w:t>人，核准補助總金額</w:t>
      </w:r>
      <w:r w:rsidR="0089685E" w:rsidRPr="002B4A33">
        <w:rPr>
          <w:rFonts w:ascii="Times New Roman" w:hAnsi="Times New Roman" w:hint="eastAsia"/>
        </w:rPr>
        <w:t>10,</w:t>
      </w:r>
      <w:r w:rsidR="0089685E" w:rsidRPr="002B4A33">
        <w:rPr>
          <w:rFonts w:ascii="Times New Roman" w:hAnsi="Times New Roman"/>
        </w:rPr>
        <w:t>016,500</w:t>
      </w:r>
      <w:r w:rsidRPr="002B4A33">
        <w:rPr>
          <w:rFonts w:ascii="Times New Roman" w:hAnsi="Times New Roman"/>
        </w:rPr>
        <w:t>元</w:t>
      </w:r>
      <w:r w:rsidRPr="002B4A33">
        <w:rPr>
          <w:rFonts w:ascii="Times New Roman" w:hAnsi="Times New Roman" w:hint="eastAsia"/>
        </w:rPr>
        <w:t>。</w:t>
      </w:r>
      <w:r w:rsidRPr="002B4A33">
        <w:rPr>
          <w:rFonts w:ascii="Times New Roman" w:hAnsi="Times New Roman"/>
        </w:rPr>
        <w:t>其中</w:t>
      </w:r>
      <w:r w:rsidRPr="002B4A33">
        <w:rPr>
          <w:rFonts w:ascii="Times New Roman" w:hAnsi="Times New Roman"/>
        </w:rPr>
        <w:t>109</w:t>
      </w:r>
      <w:r w:rsidRPr="002B4A33">
        <w:rPr>
          <w:rFonts w:ascii="Times New Roman" w:hAnsi="Times New Roman"/>
        </w:rPr>
        <w:t>年</w:t>
      </w:r>
      <w:r w:rsidRPr="002B4A33">
        <w:rPr>
          <w:rFonts w:ascii="Times New Roman" w:hAnsi="Times New Roman" w:hint="eastAsia"/>
        </w:rPr>
        <w:t>4</w:t>
      </w:r>
      <w:r w:rsidRPr="002B4A33">
        <w:rPr>
          <w:rFonts w:ascii="Times New Roman" w:hAnsi="Times New Roman" w:hint="eastAsia"/>
        </w:rPr>
        <w:t>人</w:t>
      </w:r>
      <w:r w:rsidRPr="002B4A33">
        <w:rPr>
          <w:rFonts w:ascii="Times New Roman" w:hAnsi="Times New Roman"/>
        </w:rPr>
        <w:t>申請，</w:t>
      </w:r>
      <w:r w:rsidRPr="002B4A33">
        <w:rPr>
          <w:rFonts w:ascii="Times New Roman" w:hAnsi="Times New Roman" w:hint="eastAsia"/>
        </w:rPr>
        <w:t>全數</w:t>
      </w:r>
      <w:r w:rsidRPr="002B4A33">
        <w:rPr>
          <w:rFonts w:ascii="Times New Roman" w:hAnsi="Times New Roman"/>
        </w:rPr>
        <w:t>核准；</w:t>
      </w:r>
      <w:r w:rsidRPr="002B4A33">
        <w:rPr>
          <w:rFonts w:ascii="Times New Roman" w:hAnsi="Times New Roman"/>
        </w:rPr>
        <w:t>110</w:t>
      </w:r>
      <w:r w:rsidRPr="002B4A33">
        <w:rPr>
          <w:rFonts w:ascii="Times New Roman" w:hAnsi="Times New Roman"/>
        </w:rPr>
        <w:t>年</w:t>
      </w:r>
      <w:r w:rsidRPr="002B4A33">
        <w:rPr>
          <w:rFonts w:ascii="Times New Roman" w:hAnsi="Times New Roman" w:hint="eastAsia"/>
        </w:rPr>
        <w:t>計</w:t>
      </w:r>
      <w:r w:rsidRPr="002B4A33">
        <w:rPr>
          <w:rFonts w:ascii="Times New Roman" w:hAnsi="Times New Roman"/>
        </w:rPr>
        <w:t>97</w:t>
      </w:r>
      <w:r w:rsidRPr="002B4A33">
        <w:rPr>
          <w:rFonts w:ascii="Times New Roman" w:hAnsi="Times New Roman" w:hint="eastAsia"/>
        </w:rPr>
        <w:t>人</w:t>
      </w:r>
      <w:r w:rsidR="005B66D7" w:rsidRPr="002B4A33">
        <w:rPr>
          <w:rFonts w:ascii="Times New Roman" w:hAnsi="Times New Roman" w:hint="eastAsia"/>
        </w:rPr>
        <w:t>申請</w:t>
      </w:r>
      <w:r w:rsidRPr="002B4A33">
        <w:rPr>
          <w:rFonts w:ascii="Times New Roman" w:hAnsi="Times New Roman"/>
        </w:rPr>
        <w:t>，核准率</w:t>
      </w:r>
      <w:r w:rsidRPr="002B4A33">
        <w:rPr>
          <w:rFonts w:ascii="Times New Roman" w:hAnsi="Times New Roman"/>
        </w:rPr>
        <w:t>92.8%</w:t>
      </w:r>
      <w:r w:rsidRPr="002B4A33">
        <w:rPr>
          <w:rFonts w:ascii="Times New Roman" w:hAnsi="Times New Roman"/>
        </w:rPr>
        <w:t>。惟自</w:t>
      </w:r>
      <w:r w:rsidRPr="002B4A33">
        <w:rPr>
          <w:rFonts w:ascii="Times New Roman" w:hAnsi="Times New Roman"/>
        </w:rPr>
        <w:t>111</w:t>
      </w:r>
      <w:r w:rsidRPr="002B4A33">
        <w:rPr>
          <w:rFonts w:ascii="Times New Roman" w:hAnsi="Times New Roman"/>
        </w:rPr>
        <w:t>年起，申請人數</w:t>
      </w:r>
      <w:proofErr w:type="gramStart"/>
      <w:r w:rsidRPr="002B4A33">
        <w:rPr>
          <w:rFonts w:ascii="Times New Roman" w:hAnsi="Times New Roman"/>
        </w:rPr>
        <w:t>遽</w:t>
      </w:r>
      <w:proofErr w:type="gramEnd"/>
      <w:r w:rsidRPr="002B4A33">
        <w:rPr>
          <w:rFonts w:ascii="Times New Roman" w:hAnsi="Times New Roman"/>
        </w:rPr>
        <w:t>增，</w:t>
      </w:r>
      <w:r w:rsidRPr="002B4A33">
        <w:rPr>
          <w:rFonts w:ascii="Times New Roman" w:hAnsi="Times New Roman" w:hint="eastAsia"/>
        </w:rPr>
        <w:t>但</w:t>
      </w:r>
      <w:r w:rsidRPr="002B4A33">
        <w:rPr>
          <w:rFonts w:ascii="Times New Roman" w:hAnsi="Times New Roman"/>
        </w:rPr>
        <w:t>111</w:t>
      </w:r>
      <w:r w:rsidRPr="002B4A33">
        <w:rPr>
          <w:rFonts w:ascii="Times New Roman" w:hAnsi="Times New Roman"/>
        </w:rPr>
        <w:t>及</w:t>
      </w:r>
      <w:r w:rsidRPr="002B4A33">
        <w:rPr>
          <w:rFonts w:ascii="Times New Roman" w:hAnsi="Times New Roman"/>
        </w:rPr>
        <w:t>112</w:t>
      </w:r>
      <w:r w:rsidRPr="002B4A33">
        <w:rPr>
          <w:rFonts w:ascii="Times New Roman" w:hAnsi="Times New Roman"/>
        </w:rPr>
        <w:t>年</w:t>
      </w:r>
      <w:r w:rsidRPr="002B4A33">
        <w:rPr>
          <w:rFonts w:ascii="Times New Roman" w:hAnsi="Times New Roman"/>
        </w:rPr>
        <w:t>(</w:t>
      </w:r>
      <w:r w:rsidRPr="002B4A33">
        <w:rPr>
          <w:rFonts w:ascii="Times New Roman" w:hAnsi="Times New Roman"/>
        </w:rPr>
        <w:t>截至</w:t>
      </w:r>
      <w:r w:rsidRPr="002B4A33">
        <w:rPr>
          <w:rFonts w:ascii="Times New Roman" w:hAnsi="Times New Roman"/>
        </w:rPr>
        <w:t>10</w:t>
      </w:r>
      <w:r w:rsidRPr="002B4A33">
        <w:rPr>
          <w:rFonts w:ascii="Times New Roman" w:hAnsi="Times New Roman"/>
        </w:rPr>
        <w:t>月</w:t>
      </w:r>
      <w:r w:rsidRPr="002B4A33">
        <w:rPr>
          <w:rFonts w:ascii="Times New Roman" w:hAnsi="Times New Roman"/>
        </w:rPr>
        <w:t>)</w:t>
      </w:r>
      <w:r w:rsidRPr="002B4A33">
        <w:rPr>
          <w:rFonts w:ascii="Times New Roman" w:hAnsi="Times New Roman"/>
        </w:rPr>
        <w:t>申請案件數分別為</w:t>
      </w:r>
      <w:r w:rsidRPr="002B4A33">
        <w:rPr>
          <w:rFonts w:ascii="Times New Roman" w:hAnsi="Times New Roman"/>
        </w:rPr>
        <w:t>578</w:t>
      </w:r>
      <w:r w:rsidRPr="002B4A33">
        <w:rPr>
          <w:rFonts w:ascii="Times New Roman" w:hAnsi="Times New Roman"/>
        </w:rPr>
        <w:t>件及</w:t>
      </w:r>
      <w:r w:rsidRPr="002B4A33">
        <w:rPr>
          <w:rFonts w:ascii="Times New Roman" w:hAnsi="Times New Roman"/>
        </w:rPr>
        <w:t>123</w:t>
      </w:r>
      <w:r w:rsidRPr="002B4A33">
        <w:rPr>
          <w:rFonts w:ascii="Times New Roman" w:hAnsi="Times New Roman"/>
        </w:rPr>
        <w:t>件，</w:t>
      </w:r>
      <w:r w:rsidRPr="002B4A33">
        <w:rPr>
          <w:rFonts w:ascii="Times New Roman" w:hAnsi="Times New Roman" w:hint="eastAsia"/>
        </w:rPr>
        <w:t>核准件數分別有</w:t>
      </w:r>
      <w:r w:rsidRPr="002B4A33">
        <w:rPr>
          <w:rFonts w:ascii="Times New Roman" w:hAnsi="Times New Roman" w:hint="eastAsia"/>
        </w:rPr>
        <w:t>2</w:t>
      </w:r>
      <w:r w:rsidRPr="002B4A33">
        <w:rPr>
          <w:rFonts w:ascii="Times New Roman" w:hAnsi="Times New Roman"/>
        </w:rPr>
        <w:t>6</w:t>
      </w:r>
      <w:r w:rsidRPr="002B4A33">
        <w:rPr>
          <w:rFonts w:ascii="Times New Roman" w:hAnsi="Times New Roman" w:hint="eastAsia"/>
        </w:rPr>
        <w:t>件及</w:t>
      </w:r>
      <w:r w:rsidRPr="002B4A33">
        <w:rPr>
          <w:rFonts w:ascii="Times New Roman" w:hAnsi="Times New Roman" w:hint="eastAsia"/>
        </w:rPr>
        <w:t>3</w:t>
      </w:r>
      <w:r w:rsidRPr="002B4A33">
        <w:rPr>
          <w:rFonts w:ascii="Times New Roman" w:hAnsi="Times New Roman" w:hint="eastAsia"/>
        </w:rPr>
        <w:t>件，駁回件數各有</w:t>
      </w:r>
      <w:r w:rsidRPr="002B4A33">
        <w:rPr>
          <w:rFonts w:ascii="Times New Roman" w:hAnsi="Times New Roman" w:hint="eastAsia"/>
        </w:rPr>
        <w:t>5</w:t>
      </w:r>
      <w:r w:rsidRPr="002B4A33">
        <w:rPr>
          <w:rFonts w:ascii="Times New Roman" w:hAnsi="Times New Roman"/>
        </w:rPr>
        <w:t>52</w:t>
      </w:r>
      <w:r w:rsidRPr="002B4A33">
        <w:rPr>
          <w:rFonts w:ascii="Times New Roman" w:hAnsi="Times New Roman" w:hint="eastAsia"/>
        </w:rPr>
        <w:t>件及</w:t>
      </w:r>
      <w:r w:rsidRPr="002B4A33">
        <w:rPr>
          <w:rFonts w:ascii="Times New Roman" w:hAnsi="Times New Roman" w:hint="eastAsia"/>
        </w:rPr>
        <w:t>1</w:t>
      </w:r>
      <w:r w:rsidRPr="002B4A33">
        <w:rPr>
          <w:rFonts w:ascii="Times New Roman" w:hAnsi="Times New Roman"/>
        </w:rPr>
        <w:t>19</w:t>
      </w:r>
      <w:r w:rsidRPr="002B4A33">
        <w:rPr>
          <w:rFonts w:ascii="Times New Roman" w:hAnsi="Times New Roman" w:hint="eastAsia"/>
        </w:rPr>
        <w:t>件，</w:t>
      </w:r>
      <w:r w:rsidRPr="002B4A33">
        <w:rPr>
          <w:rFonts w:ascii="Times New Roman" w:hAnsi="Times New Roman"/>
        </w:rPr>
        <w:t>核准率則分別降至</w:t>
      </w:r>
      <w:r w:rsidRPr="002B4A33">
        <w:rPr>
          <w:rFonts w:ascii="Times New Roman" w:hAnsi="Times New Roman"/>
        </w:rPr>
        <w:t>4.5%</w:t>
      </w:r>
      <w:r w:rsidRPr="002B4A33">
        <w:rPr>
          <w:rFonts w:ascii="Times New Roman" w:hAnsi="Times New Roman"/>
        </w:rPr>
        <w:t>及</w:t>
      </w:r>
      <w:r w:rsidRPr="002B4A33">
        <w:rPr>
          <w:rFonts w:ascii="Times New Roman" w:hAnsi="Times New Roman"/>
        </w:rPr>
        <w:t>2.</w:t>
      </w:r>
      <w:r w:rsidR="0089685E" w:rsidRPr="002B4A33">
        <w:rPr>
          <w:rFonts w:ascii="Times New Roman" w:hAnsi="Times New Roman"/>
        </w:rPr>
        <w:t>4</w:t>
      </w:r>
      <w:r w:rsidRPr="002B4A33">
        <w:rPr>
          <w:rFonts w:ascii="Times New Roman" w:hAnsi="Times New Roman"/>
        </w:rPr>
        <w:t>%</w:t>
      </w:r>
      <w:r w:rsidRPr="002B4A33">
        <w:rPr>
          <w:rFonts w:ascii="Times New Roman" w:hAnsi="Times New Roman" w:hint="eastAsia"/>
        </w:rPr>
        <w:t>，核准率降低係因變更</w:t>
      </w:r>
      <w:r w:rsidRPr="002B4A33">
        <w:rPr>
          <w:rFonts w:ascii="Times New Roman" w:hAnsi="Times New Roman" w:hint="eastAsia"/>
        </w:rPr>
        <w:t>1</w:t>
      </w:r>
      <w:r w:rsidRPr="002B4A33">
        <w:rPr>
          <w:rFonts w:ascii="Times New Roman" w:hAnsi="Times New Roman"/>
        </w:rPr>
        <w:t>11</w:t>
      </w:r>
      <w:r w:rsidRPr="002B4A33">
        <w:rPr>
          <w:rFonts w:ascii="Times New Roman" w:hAnsi="Times New Roman" w:hint="eastAsia"/>
        </w:rPr>
        <w:t>年</w:t>
      </w:r>
      <w:r w:rsidRPr="002B4A33">
        <w:rPr>
          <w:rFonts w:ascii="Times New Roman" w:hAnsi="Times New Roman" w:hint="eastAsia"/>
        </w:rPr>
        <w:t>2</w:t>
      </w:r>
      <w:r w:rsidRPr="002B4A33">
        <w:rPr>
          <w:rFonts w:ascii="Times New Roman" w:hAnsi="Times New Roman" w:hint="eastAsia"/>
        </w:rPr>
        <w:t>月起判斷標準所致</w:t>
      </w:r>
      <w:r w:rsidRPr="00A5447D">
        <w:rPr>
          <w:rFonts w:ascii="Times New Roman" w:hAnsi="Times New Roman"/>
        </w:rPr>
        <w:t>。但</w:t>
      </w:r>
      <w:proofErr w:type="gramStart"/>
      <w:r w:rsidRPr="00A5447D">
        <w:rPr>
          <w:rFonts w:ascii="Times New Roman" w:hAnsi="Times New Roman"/>
        </w:rPr>
        <w:t>依衛福部查</w:t>
      </w:r>
      <w:proofErr w:type="gramEnd"/>
      <w:r w:rsidRPr="00A5447D">
        <w:rPr>
          <w:rFonts w:ascii="Times New Roman" w:hAnsi="Times New Roman"/>
        </w:rPr>
        <w:t>復資料分析，</w:t>
      </w:r>
      <w:r w:rsidRPr="00A5447D">
        <w:rPr>
          <w:rFonts w:ascii="Times New Roman" w:hAnsi="Times New Roman"/>
        </w:rPr>
        <w:t>111</w:t>
      </w:r>
      <w:r w:rsidRPr="00A5447D">
        <w:rPr>
          <w:rFonts w:ascii="Times New Roman" w:hAnsi="Times New Roman"/>
        </w:rPr>
        <w:t>年</w:t>
      </w:r>
      <w:r w:rsidRPr="00A5447D">
        <w:rPr>
          <w:rFonts w:ascii="Times New Roman" w:hAnsi="Times New Roman" w:hint="eastAsia"/>
        </w:rPr>
        <w:t>變更標準</w:t>
      </w:r>
      <w:r w:rsidRPr="00A5447D">
        <w:rPr>
          <w:rFonts w:ascii="Times New Roman" w:hAnsi="Times New Roman"/>
        </w:rPr>
        <w:t>以前之申請案件，有</w:t>
      </w:r>
      <w:r w:rsidRPr="00A5447D">
        <w:rPr>
          <w:rFonts w:ascii="Times New Roman" w:hAnsi="Times New Roman" w:hint="eastAsia"/>
        </w:rPr>
        <w:t>7</w:t>
      </w:r>
      <w:r w:rsidRPr="00A5447D">
        <w:rPr>
          <w:rFonts w:ascii="Times New Roman" w:hAnsi="Times New Roman"/>
        </w:rPr>
        <w:t>件</w:t>
      </w:r>
      <w:r w:rsidRPr="00A5447D">
        <w:rPr>
          <w:rFonts w:ascii="Times New Roman" w:hAnsi="Times New Roman" w:hint="eastAsia"/>
        </w:rPr>
        <w:t>遭駁回</w:t>
      </w:r>
      <w:r w:rsidRPr="00A5447D">
        <w:rPr>
          <w:rFonts w:ascii="Times New Roman" w:hAnsi="Times New Roman"/>
        </w:rPr>
        <w:t>，</w:t>
      </w:r>
      <w:r w:rsidRPr="00A5447D">
        <w:rPr>
          <w:rFonts w:ascii="Times New Roman" w:hAnsi="Times New Roman" w:hint="eastAsia"/>
        </w:rPr>
        <w:t>係因感染傳染病與</w:t>
      </w:r>
      <w:r w:rsidRPr="00A5447D">
        <w:rPr>
          <w:rFonts w:ascii="Times New Roman" w:hAnsi="Times New Roman"/>
        </w:rPr>
        <w:t>執行</w:t>
      </w:r>
      <w:r w:rsidRPr="00A5447D">
        <w:rPr>
          <w:rFonts w:ascii="Times New Roman" w:hAnsi="Times New Roman" w:hint="eastAsia"/>
        </w:rPr>
        <w:t>職務</w:t>
      </w:r>
      <w:r w:rsidRPr="00A5447D">
        <w:rPr>
          <w:rFonts w:ascii="Times New Roman" w:hAnsi="Times New Roman"/>
        </w:rPr>
        <w:t>無因果關係</w:t>
      </w:r>
      <w:r w:rsidRPr="00A5447D">
        <w:rPr>
          <w:rFonts w:ascii="Times New Roman" w:hAnsi="Times New Roman" w:hint="eastAsia"/>
        </w:rPr>
        <w:t>；而變更標準以後</w:t>
      </w:r>
      <w:r w:rsidRPr="00A5447D">
        <w:rPr>
          <w:rFonts w:ascii="Times New Roman" w:hAnsi="Times New Roman"/>
        </w:rPr>
        <w:t>之案件仍有</w:t>
      </w:r>
      <w:r w:rsidRPr="00A5447D">
        <w:rPr>
          <w:rFonts w:ascii="Times New Roman" w:hAnsi="Times New Roman"/>
        </w:rPr>
        <w:t>29</w:t>
      </w:r>
      <w:r w:rsidRPr="00A5447D">
        <w:rPr>
          <w:rFonts w:ascii="Times New Roman" w:hAnsi="Times New Roman"/>
        </w:rPr>
        <w:t>件獲得補助，</w:t>
      </w:r>
      <w:r w:rsidRPr="00A5447D">
        <w:rPr>
          <w:rFonts w:ascii="Times New Roman" w:hAnsi="Times New Roman" w:hint="eastAsia"/>
        </w:rPr>
        <w:t>則</w:t>
      </w:r>
      <w:proofErr w:type="gramStart"/>
      <w:r w:rsidRPr="00A5447D">
        <w:rPr>
          <w:rFonts w:ascii="Times New Roman" w:hAnsi="Times New Roman" w:hint="eastAsia"/>
        </w:rPr>
        <w:t>係因</w:t>
      </w:r>
      <w:r w:rsidRPr="00A5447D">
        <w:rPr>
          <w:rFonts w:ascii="Times New Roman" w:hAnsi="Times New Roman"/>
        </w:rPr>
        <w:t>確診</w:t>
      </w:r>
      <w:proofErr w:type="gramEnd"/>
      <w:r w:rsidRPr="00A5447D">
        <w:rPr>
          <w:rFonts w:ascii="Times New Roman" w:hAnsi="Times New Roman"/>
        </w:rPr>
        <w:t>日期早於</w:t>
      </w:r>
      <w:r w:rsidRPr="00A5447D">
        <w:rPr>
          <w:rFonts w:ascii="Times New Roman" w:hAnsi="Times New Roman"/>
        </w:rPr>
        <w:t>111</w:t>
      </w:r>
      <w:r w:rsidRPr="00A5447D">
        <w:rPr>
          <w:rFonts w:ascii="Times New Roman" w:hAnsi="Times New Roman"/>
        </w:rPr>
        <w:t>年</w:t>
      </w:r>
      <w:r w:rsidRPr="00A5447D">
        <w:rPr>
          <w:rFonts w:ascii="Times New Roman" w:hAnsi="Times New Roman"/>
        </w:rPr>
        <w:t>5</w:t>
      </w:r>
      <w:r w:rsidRPr="00A5447D">
        <w:rPr>
          <w:rFonts w:ascii="Times New Roman" w:hAnsi="Times New Roman"/>
        </w:rPr>
        <w:t>月，甚而早於</w:t>
      </w:r>
      <w:r w:rsidRPr="00A5447D">
        <w:rPr>
          <w:rFonts w:ascii="Times New Roman" w:hAnsi="Times New Roman"/>
        </w:rPr>
        <w:t>2</w:t>
      </w:r>
      <w:r w:rsidRPr="00A5447D">
        <w:rPr>
          <w:rFonts w:ascii="Times New Roman" w:hAnsi="Times New Roman"/>
        </w:rPr>
        <w:t>月，審議小組分別考量症狀輕重、有無肺炎徵候、曾否住院治療或是否使用抗病毒藥物等，核予補助等語。</w:t>
      </w:r>
    </w:p>
    <w:p w14:paraId="507187A4" w14:textId="77777777" w:rsidR="00B1068B" w:rsidRPr="00A5447D" w:rsidRDefault="00B1068B" w:rsidP="00B1068B">
      <w:pPr>
        <w:pStyle w:val="a3"/>
        <w:jc w:val="center"/>
        <w:rPr>
          <w:rFonts w:ascii="Times New Roman" w:hAnsi="Times New Roman"/>
        </w:rPr>
      </w:pPr>
      <w:r w:rsidRPr="00A5447D">
        <w:rPr>
          <w:rFonts w:ascii="Times New Roman" w:hAnsi="Times New Roman"/>
        </w:rPr>
        <w:t>109</w:t>
      </w:r>
      <w:r w:rsidRPr="00A5447D">
        <w:rPr>
          <w:rFonts w:ascii="Times New Roman" w:hAnsi="Times New Roman"/>
        </w:rPr>
        <w:t>至</w:t>
      </w:r>
      <w:r w:rsidRPr="00A5447D">
        <w:rPr>
          <w:rFonts w:ascii="Times New Roman" w:hAnsi="Times New Roman"/>
        </w:rPr>
        <w:t>112</w:t>
      </w:r>
      <w:r w:rsidRPr="00A5447D">
        <w:rPr>
          <w:rFonts w:ascii="Times New Roman" w:hAnsi="Times New Roman"/>
        </w:rPr>
        <w:t>年「因感染</w:t>
      </w:r>
      <w:r w:rsidRPr="00A5447D">
        <w:rPr>
          <w:rFonts w:ascii="Times New Roman" w:hAnsi="Times New Roman"/>
        </w:rPr>
        <w:t>COVID-19</w:t>
      </w:r>
      <w:r w:rsidRPr="00A5447D">
        <w:rPr>
          <w:rFonts w:ascii="Times New Roman" w:hAnsi="Times New Roman"/>
        </w:rPr>
        <w:t>」申請補助人數相關統計表</w:t>
      </w:r>
    </w:p>
    <w:tbl>
      <w:tblPr>
        <w:tblStyle w:val="af9"/>
        <w:tblW w:w="9800" w:type="dxa"/>
        <w:tblInd w:w="-170" w:type="dxa"/>
        <w:tblLook w:val="04A0" w:firstRow="1" w:lastRow="0" w:firstColumn="1" w:lastColumn="0" w:noHBand="0" w:noVBand="1"/>
      </w:tblPr>
      <w:tblGrid>
        <w:gridCol w:w="992"/>
        <w:gridCol w:w="1418"/>
        <w:gridCol w:w="1417"/>
        <w:gridCol w:w="1418"/>
        <w:gridCol w:w="1559"/>
        <w:gridCol w:w="2996"/>
      </w:tblGrid>
      <w:tr w:rsidR="00A5447D" w:rsidRPr="00A5447D" w14:paraId="2114B16E" w14:textId="77777777" w:rsidTr="00CD69B2">
        <w:trPr>
          <w:tblHeader/>
        </w:trPr>
        <w:tc>
          <w:tcPr>
            <w:tcW w:w="992" w:type="dxa"/>
            <w:shd w:val="clear" w:color="auto" w:fill="FDE9D9" w:themeFill="accent6" w:themeFillTint="33"/>
          </w:tcPr>
          <w:p w14:paraId="2E6D73EC"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年份</w:t>
            </w:r>
          </w:p>
        </w:tc>
        <w:tc>
          <w:tcPr>
            <w:tcW w:w="1418" w:type="dxa"/>
            <w:shd w:val="clear" w:color="auto" w:fill="FDE9D9" w:themeFill="accent6" w:themeFillTint="33"/>
          </w:tcPr>
          <w:p w14:paraId="3804FA4E"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申請人數</w:t>
            </w:r>
          </w:p>
        </w:tc>
        <w:tc>
          <w:tcPr>
            <w:tcW w:w="1417" w:type="dxa"/>
            <w:shd w:val="clear" w:color="auto" w:fill="FDE9D9" w:themeFill="accent6" w:themeFillTint="33"/>
          </w:tcPr>
          <w:p w14:paraId="32034672"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核准人數</w:t>
            </w:r>
          </w:p>
        </w:tc>
        <w:tc>
          <w:tcPr>
            <w:tcW w:w="1418" w:type="dxa"/>
            <w:shd w:val="clear" w:color="auto" w:fill="FDE9D9" w:themeFill="accent6" w:themeFillTint="33"/>
          </w:tcPr>
          <w:p w14:paraId="42B26186"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駁回人數</w:t>
            </w:r>
          </w:p>
        </w:tc>
        <w:tc>
          <w:tcPr>
            <w:tcW w:w="1559" w:type="dxa"/>
            <w:shd w:val="clear" w:color="auto" w:fill="FDE9D9" w:themeFill="accent6" w:themeFillTint="33"/>
          </w:tcPr>
          <w:p w14:paraId="505430EA"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核准率</w:t>
            </w:r>
          </w:p>
        </w:tc>
        <w:tc>
          <w:tcPr>
            <w:tcW w:w="2996" w:type="dxa"/>
            <w:shd w:val="clear" w:color="auto" w:fill="FDE9D9" w:themeFill="accent6" w:themeFillTint="33"/>
          </w:tcPr>
          <w:p w14:paraId="48E555AD"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核准補助總金額</w:t>
            </w:r>
            <w:r w:rsidRPr="00A5447D">
              <w:rPr>
                <w:rFonts w:ascii="Times New Roman"/>
                <w:sz w:val="28"/>
                <w:szCs w:val="28"/>
              </w:rPr>
              <w:t>(</w:t>
            </w:r>
            <w:r w:rsidRPr="00A5447D">
              <w:rPr>
                <w:rFonts w:ascii="Times New Roman"/>
                <w:sz w:val="28"/>
                <w:szCs w:val="28"/>
              </w:rPr>
              <w:t>元</w:t>
            </w:r>
            <w:r w:rsidRPr="00A5447D">
              <w:rPr>
                <w:rFonts w:ascii="Times New Roman"/>
                <w:sz w:val="28"/>
                <w:szCs w:val="28"/>
              </w:rPr>
              <w:t>)</w:t>
            </w:r>
          </w:p>
        </w:tc>
      </w:tr>
      <w:tr w:rsidR="00A5447D" w:rsidRPr="00A5447D" w14:paraId="16570EDA" w14:textId="77777777" w:rsidTr="00E90797">
        <w:trPr>
          <w:trHeight w:val="283"/>
        </w:trPr>
        <w:tc>
          <w:tcPr>
            <w:tcW w:w="992" w:type="dxa"/>
          </w:tcPr>
          <w:p w14:paraId="31E78BCC"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109</w:t>
            </w:r>
          </w:p>
        </w:tc>
        <w:tc>
          <w:tcPr>
            <w:tcW w:w="1418" w:type="dxa"/>
            <w:vAlign w:val="center"/>
          </w:tcPr>
          <w:p w14:paraId="1AEAEBDA"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4</w:t>
            </w:r>
          </w:p>
        </w:tc>
        <w:tc>
          <w:tcPr>
            <w:tcW w:w="1417" w:type="dxa"/>
            <w:vAlign w:val="center"/>
          </w:tcPr>
          <w:p w14:paraId="4166BC66"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4</w:t>
            </w:r>
          </w:p>
        </w:tc>
        <w:tc>
          <w:tcPr>
            <w:tcW w:w="1418" w:type="dxa"/>
            <w:vAlign w:val="center"/>
          </w:tcPr>
          <w:p w14:paraId="1D56635B"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0</w:t>
            </w:r>
          </w:p>
        </w:tc>
        <w:tc>
          <w:tcPr>
            <w:tcW w:w="1559" w:type="dxa"/>
            <w:vAlign w:val="center"/>
          </w:tcPr>
          <w:p w14:paraId="162E6CC8"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100%</w:t>
            </w:r>
          </w:p>
        </w:tc>
        <w:tc>
          <w:tcPr>
            <w:tcW w:w="2996" w:type="dxa"/>
            <w:vAlign w:val="center"/>
          </w:tcPr>
          <w:p w14:paraId="0E0FFC84"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509,500</w:t>
            </w:r>
          </w:p>
        </w:tc>
      </w:tr>
      <w:tr w:rsidR="00A5447D" w:rsidRPr="00A5447D" w14:paraId="69BAEB18" w14:textId="77777777" w:rsidTr="00E90797">
        <w:trPr>
          <w:trHeight w:val="283"/>
        </w:trPr>
        <w:tc>
          <w:tcPr>
            <w:tcW w:w="992" w:type="dxa"/>
          </w:tcPr>
          <w:p w14:paraId="24E16BD5"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110</w:t>
            </w:r>
          </w:p>
        </w:tc>
        <w:tc>
          <w:tcPr>
            <w:tcW w:w="1418" w:type="dxa"/>
            <w:vAlign w:val="center"/>
          </w:tcPr>
          <w:p w14:paraId="76F28B6A"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97</w:t>
            </w:r>
          </w:p>
        </w:tc>
        <w:tc>
          <w:tcPr>
            <w:tcW w:w="1417" w:type="dxa"/>
            <w:vAlign w:val="center"/>
          </w:tcPr>
          <w:p w14:paraId="51DB54D2"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90</w:t>
            </w:r>
          </w:p>
        </w:tc>
        <w:tc>
          <w:tcPr>
            <w:tcW w:w="1418" w:type="dxa"/>
            <w:vAlign w:val="center"/>
          </w:tcPr>
          <w:p w14:paraId="6651EB1B"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7</w:t>
            </w:r>
          </w:p>
        </w:tc>
        <w:tc>
          <w:tcPr>
            <w:tcW w:w="1559" w:type="dxa"/>
            <w:vAlign w:val="center"/>
          </w:tcPr>
          <w:p w14:paraId="6FB55D72"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92.8%</w:t>
            </w:r>
          </w:p>
        </w:tc>
        <w:tc>
          <w:tcPr>
            <w:tcW w:w="2996" w:type="dxa"/>
            <w:vAlign w:val="center"/>
          </w:tcPr>
          <w:p w14:paraId="1BCEDB2C"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7,705,500</w:t>
            </w:r>
          </w:p>
        </w:tc>
      </w:tr>
      <w:tr w:rsidR="00A5447D" w:rsidRPr="00A5447D" w14:paraId="68467803" w14:textId="77777777" w:rsidTr="00E90797">
        <w:trPr>
          <w:trHeight w:val="283"/>
        </w:trPr>
        <w:tc>
          <w:tcPr>
            <w:tcW w:w="992" w:type="dxa"/>
          </w:tcPr>
          <w:p w14:paraId="42D9D5D4"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111</w:t>
            </w:r>
          </w:p>
        </w:tc>
        <w:tc>
          <w:tcPr>
            <w:tcW w:w="1418" w:type="dxa"/>
            <w:vAlign w:val="center"/>
          </w:tcPr>
          <w:p w14:paraId="39ED0540"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578</w:t>
            </w:r>
          </w:p>
        </w:tc>
        <w:tc>
          <w:tcPr>
            <w:tcW w:w="1417" w:type="dxa"/>
            <w:vAlign w:val="center"/>
          </w:tcPr>
          <w:p w14:paraId="54EF3CEB"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26</w:t>
            </w:r>
          </w:p>
        </w:tc>
        <w:tc>
          <w:tcPr>
            <w:tcW w:w="1418" w:type="dxa"/>
            <w:vAlign w:val="center"/>
          </w:tcPr>
          <w:p w14:paraId="7900E6F3"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552</w:t>
            </w:r>
          </w:p>
        </w:tc>
        <w:tc>
          <w:tcPr>
            <w:tcW w:w="1559" w:type="dxa"/>
            <w:vAlign w:val="center"/>
          </w:tcPr>
          <w:p w14:paraId="32A8E17A"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4.5%</w:t>
            </w:r>
          </w:p>
        </w:tc>
        <w:tc>
          <w:tcPr>
            <w:tcW w:w="2996" w:type="dxa"/>
            <w:vAlign w:val="center"/>
          </w:tcPr>
          <w:p w14:paraId="13DEE010"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1,629,000</w:t>
            </w:r>
          </w:p>
        </w:tc>
      </w:tr>
      <w:tr w:rsidR="00A5447D" w:rsidRPr="00A5447D" w14:paraId="2A1B7AC9" w14:textId="77777777" w:rsidTr="00E90797">
        <w:trPr>
          <w:trHeight w:val="283"/>
        </w:trPr>
        <w:tc>
          <w:tcPr>
            <w:tcW w:w="992" w:type="dxa"/>
          </w:tcPr>
          <w:p w14:paraId="7276FFC0"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112</w:t>
            </w:r>
          </w:p>
        </w:tc>
        <w:tc>
          <w:tcPr>
            <w:tcW w:w="1418" w:type="dxa"/>
            <w:vAlign w:val="center"/>
          </w:tcPr>
          <w:p w14:paraId="5A3E61D5"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123</w:t>
            </w:r>
          </w:p>
        </w:tc>
        <w:tc>
          <w:tcPr>
            <w:tcW w:w="1417" w:type="dxa"/>
            <w:vAlign w:val="center"/>
          </w:tcPr>
          <w:p w14:paraId="263C169A"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3</w:t>
            </w:r>
          </w:p>
        </w:tc>
        <w:tc>
          <w:tcPr>
            <w:tcW w:w="1418" w:type="dxa"/>
            <w:vAlign w:val="center"/>
          </w:tcPr>
          <w:p w14:paraId="6A3BCCD6"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119</w:t>
            </w:r>
          </w:p>
        </w:tc>
        <w:tc>
          <w:tcPr>
            <w:tcW w:w="1559" w:type="dxa"/>
            <w:vAlign w:val="center"/>
          </w:tcPr>
          <w:p w14:paraId="132E251B"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2.4%</w:t>
            </w:r>
          </w:p>
        </w:tc>
        <w:tc>
          <w:tcPr>
            <w:tcW w:w="2996" w:type="dxa"/>
            <w:vAlign w:val="center"/>
          </w:tcPr>
          <w:p w14:paraId="6C523DD8"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172,500</w:t>
            </w:r>
          </w:p>
        </w:tc>
      </w:tr>
      <w:tr w:rsidR="00A5447D" w:rsidRPr="00A5447D" w14:paraId="48DEA2A2" w14:textId="77777777" w:rsidTr="00E90797">
        <w:trPr>
          <w:trHeight w:val="283"/>
        </w:trPr>
        <w:tc>
          <w:tcPr>
            <w:tcW w:w="992" w:type="dxa"/>
          </w:tcPr>
          <w:p w14:paraId="7B423979" w14:textId="77777777" w:rsidR="00B1068B" w:rsidRPr="00A5447D" w:rsidRDefault="00B1068B" w:rsidP="007261D0">
            <w:pPr>
              <w:pStyle w:val="afa"/>
              <w:spacing w:line="500" w:lineRule="exact"/>
              <w:ind w:leftChars="0" w:left="0"/>
              <w:jc w:val="center"/>
              <w:rPr>
                <w:rFonts w:ascii="Times New Roman"/>
                <w:sz w:val="28"/>
                <w:szCs w:val="28"/>
              </w:rPr>
            </w:pPr>
            <w:r w:rsidRPr="00A5447D">
              <w:rPr>
                <w:rFonts w:ascii="Times New Roman"/>
                <w:sz w:val="28"/>
                <w:szCs w:val="28"/>
              </w:rPr>
              <w:t>總計</w:t>
            </w:r>
          </w:p>
        </w:tc>
        <w:tc>
          <w:tcPr>
            <w:tcW w:w="1418" w:type="dxa"/>
            <w:vAlign w:val="center"/>
          </w:tcPr>
          <w:p w14:paraId="36A3C999"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802</w:t>
            </w:r>
          </w:p>
        </w:tc>
        <w:tc>
          <w:tcPr>
            <w:tcW w:w="1417" w:type="dxa"/>
            <w:vAlign w:val="center"/>
          </w:tcPr>
          <w:p w14:paraId="4479C920"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123</w:t>
            </w:r>
          </w:p>
        </w:tc>
        <w:tc>
          <w:tcPr>
            <w:tcW w:w="1418" w:type="dxa"/>
            <w:vAlign w:val="center"/>
          </w:tcPr>
          <w:p w14:paraId="0F25A29A"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678</w:t>
            </w:r>
          </w:p>
        </w:tc>
        <w:tc>
          <w:tcPr>
            <w:tcW w:w="1559" w:type="dxa"/>
            <w:vAlign w:val="center"/>
          </w:tcPr>
          <w:p w14:paraId="31DB967C"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15.3%</w:t>
            </w:r>
          </w:p>
        </w:tc>
        <w:tc>
          <w:tcPr>
            <w:tcW w:w="2996" w:type="dxa"/>
            <w:vAlign w:val="center"/>
          </w:tcPr>
          <w:p w14:paraId="5028D0CA" w14:textId="77777777" w:rsidR="00B1068B" w:rsidRPr="00A5447D" w:rsidRDefault="00B1068B" w:rsidP="007261D0">
            <w:pPr>
              <w:pStyle w:val="afa"/>
              <w:spacing w:line="500" w:lineRule="exact"/>
              <w:ind w:leftChars="0" w:left="0"/>
              <w:jc w:val="right"/>
              <w:rPr>
                <w:rFonts w:ascii="Times New Roman"/>
                <w:sz w:val="28"/>
                <w:szCs w:val="28"/>
              </w:rPr>
            </w:pPr>
            <w:r w:rsidRPr="00A5447D">
              <w:rPr>
                <w:rFonts w:ascii="Times New Roman"/>
                <w:sz w:val="28"/>
                <w:szCs w:val="28"/>
              </w:rPr>
              <w:t>10,016,500</w:t>
            </w:r>
          </w:p>
        </w:tc>
      </w:tr>
    </w:tbl>
    <w:p w14:paraId="2012051C" w14:textId="5CDF83B3" w:rsidR="00B1068B" w:rsidRPr="002B4A33" w:rsidRDefault="00B1068B" w:rsidP="000757A1">
      <w:pPr>
        <w:pStyle w:val="afa"/>
        <w:adjustRightInd w:val="0"/>
        <w:snapToGrid w:val="0"/>
        <w:spacing w:line="340" w:lineRule="exact"/>
        <w:ind w:leftChars="-61" w:left="428" w:hangingChars="244" w:hanging="635"/>
        <w:rPr>
          <w:rFonts w:ascii="Times New Roman"/>
          <w:sz w:val="24"/>
        </w:rPr>
      </w:pPr>
      <w:r w:rsidRPr="002B4A33">
        <w:rPr>
          <w:rFonts w:ascii="Times New Roman"/>
          <w:sz w:val="24"/>
        </w:rPr>
        <w:t>備註：</w:t>
      </w:r>
      <w:r w:rsidRPr="002B4A33">
        <w:rPr>
          <w:rFonts w:ascii="Times New Roman"/>
          <w:sz w:val="24"/>
        </w:rPr>
        <w:t>112</w:t>
      </w:r>
      <w:r w:rsidRPr="002B4A33">
        <w:rPr>
          <w:rFonts w:ascii="Times New Roman"/>
          <w:sz w:val="24"/>
        </w:rPr>
        <w:t>年統計至當年</w:t>
      </w:r>
      <w:r w:rsidRPr="002B4A33">
        <w:rPr>
          <w:rFonts w:ascii="Times New Roman"/>
          <w:sz w:val="24"/>
        </w:rPr>
        <w:t>10</w:t>
      </w:r>
      <w:r w:rsidRPr="002B4A33">
        <w:rPr>
          <w:rFonts w:ascii="Times New Roman"/>
          <w:sz w:val="24"/>
        </w:rPr>
        <w:t>月底止</w:t>
      </w:r>
      <w:r w:rsidR="00346C86" w:rsidRPr="002B4A33">
        <w:rPr>
          <w:rFonts w:ascii="Times New Roman" w:hint="eastAsia"/>
          <w:sz w:val="24"/>
        </w:rPr>
        <w:t>,</w:t>
      </w:r>
      <w:r w:rsidR="00346C86" w:rsidRPr="002B4A33">
        <w:rPr>
          <w:rFonts w:ascii="Times New Roman" w:hint="eastAsia"/>
          <w:sz w:val="24"/>
        </w:rPr>
        <w:t>尚有</w:t>
      </w:r>
      <w:r w:rsidR="00346C86" w:rsidRPr="002B4A33">
        <w:rPr>
          <w:rFonts w:ascii="Times New Roman" w:hint="eastAsia"/>
          <w:sz w:val="24"/>
        </w:rPr>
        <w:t>1</w:t>
      </w:r>
      <w:r w:rsidR="00346C86" w:rsidRPr="002B4A33">
        <w:rPr>
          <w:rFonts w:ascii="Times New Roman" w:hint="eastAsia"/>
          <w:sz w:val="24"/>
        </w:rPr>
        <w:t>人尚未審議</w:t>
      </w:r>
    </w:p>
    <w:p w14:paraId="6E5AB7FE" w14:textId="77777777" w:rsidR="00B1068B" w:rsidRPr="00A5447D" w:rsidRDefault="00B1068B" w:rsidP="000757A1">
      <w:pPr>
        <w:pStyle w:val="afa"/>
        <w:adjustRightInd w:val="0"/>
        <w:snapToGrid w:val="0"/>
        <w:spacing w:line="340" w:lineRule="exact"/>
        <w:ind w:leftChars="-61" w:left="428" w:hangingChars="244" w:hanging="635"/>
        <w:rPr>
          <w:rFonts w:ascii="Times New Roman"/>
          <w:sz w:val="24"/>
        </w:rPr>
      </w:pPr>
      <w:r w:rsidRPr="00A5447D">
        <w:rPr>
          <w:rFonts w:ascii="Times New Roman"/>
          <w:sz w:val="24"/>
        </w:rPr>
        <w:t>資料來源：本院依衛福部查復資料彙整</w:t>
      </w:r>
    </w:p>
    <w:p w14:paraId="0FF45F51" w14:textId="5BB90C73" w:rsidR="00BE40FD" w:rsidRPr="00A5447D" w:rsidRDefault="00BE40FD" w:rsidP="00BE40FD">
      <w:pPr>
        <w:pStyle w:val="3"/>
        <w:rPr>
          <w:rFonts w:ascii="Times New Roman" w:hAnsi="Times New Roman"/>
          <w:specVanish/>
        </w:rPr>
      </w:pPr>
      <w:r w:rsidRPr="00A5447D">
        <w:rPr>
          <w:rFonts w:ascii="Times New Roman" w:hAnsi="Times New Roman"/>
        </w:rPr>
        <w:lastRenderedPageBreak/>
        <w:t>又依</w:t>
      </w:r>
      <w:r w:rsidR="0054726F" w:rsidRPr="00A5447D">
        <w:rPr>
          <w:rFonts w:ascii="Times New Roman" w:hAnsi="Times New Roman"/>
        </w:rPr>
        <w:t>《傳染病防治法》</w:t>
      </w:r>
      <w:r w:rsidRPr="00A5447D">
        <w:rPr>
          <w:rFonts w:ascii="Times New Roman" w:hAnsi="Times New Roman"/>
        </w:rPr>
        <w:t>第</w:t>
      </w:r>
      <w:r w:rsidRPr="00A5447D">
        <w:rPr>
          <w:rFonts w:ascii="Times New Roman" w:hAnsi="Times New Roman"/>
        </w:rPr>
        <w:t>3</w:t>
      </w:r>
      <w:r w:rsidRPr="00A5447D">
        <w:rPr>
          <w:rFonts w:ascii="Times New Roman" w:hAnsi="Times New Roman"/>
        </w:rPr>
        <w:t>條規定</w:t>
      </w:r>
      <w:r w:rsidRPr="00A5447D">
        <w:rPr>
          <w:rStyle w:val="aff1"/>
          <w:rFonts w:ascii="Times New Roman" w:hAnsi="Times New Roman"/>
        </w:rPr>
        <w:footnoteReference w:id="15"/>
      </w:r>
      <w:r w:rsidRPr="00A5447D">
        <w:rPr>
          <w:rFonts w:ascii="Times New Roman" w:hAnsi="Times New Roman"/>
        </w:rPr>
        <w:t>，傳染病係以致死率、發生率及傳播速度等危害風險程度高低作為疾病分類依據。查自</w:t>
      </w:r>
      <w:r w:rsidRPr="00A5447D">
        <w:rPr>
          <w:rFonts w:ascii="Times New Roman" w:hAnsi="Times New Roman"/>
        </w:rPr>
        <w:t>109</w:t>
      </w:r>
      <w:r w:rsidRPr="00A5447D">
        <w:rPr>
          <w:rFonts w:ascii="Times New Roman" w:hAnsi="Times New Roman"/>
        </w:rPr>
        <w:t>年</w:t>
      </w:r>
      <w:r w:rsidRPr="00A5447D">
        <w:rPr>
          <w:rFonts w:ascii="Times New Roman" w:hAnsi="Times New Roman"/>
        </w:rPr>
        <w:t>1</w:t>
      </w:r>
      <w:r w:rsidRPr="00A5447D">
        <w:rPr>
          <w:rFonts w:ascii="Times New Roman" w:hAnsi="Times New Roman"/>
        </w:rPr>
        <w:t>月</w:t>
      </w:r>
      <w:r w:rsidRPr="00A5447D">
        <w:rPr>
          <w:rFonts w:ascii="Times New Roman" w:hAnsi="Times New Roman"/>
        </w:rPr>
        <w:t>15</w:t>
      </w:r>
      <w:r w:rsidRPr="00A5447D">
        <w:rPr>
          <w:rFonts w:ascii="Times New Roman" w:hAnsi="Times New Roman"/>
        </w:rPr>
        <w:t>日公告</w:t>
      </w:r>
      <w:r w:rsidRPr="00A5447D">
        <w:rPr>
          <w:rFonts w:ascii="Times New Roman" w:hAnsi="Times New Roman" w:hint="eastAsia"/>
        </w:rPr>
        <w:t>將</w:t>
      </w:r>
      <w:r w:rsidRPr="00A5447D">
        <w:rPr>
          <w:rFonts w:ascii="Times New Roman" w:hAnsi="Times New Roman"/>
        </w:rPr>
        <w:t>COVID-19</w:t>
      </w:r>
      <w:r w:rsidRPr="00A5447D">
        <w:rPr>
          <w:rFonts w:ascii="Times New Roman" w:hAnsi="Times New Roman" w:hint="eastAsia"/>
        </w:rPr>
        <w:t>列</w:t>
      </w:r>
      <w:r w:rsidRPr="00A5447D">
        <w:rPr>
          <w:rFonts w:ascii="Times New Roman" w:hAnsi="Times New Roman"/>
        </w:rPr>
        <w:t>為第五類傳染病</w:t>
      </w:r>
      <w:proofErr w:type="gramStart"/>
      <w:r w:rsidRPr="00A5447D">
        <w:rPr>
          <w:rFonts w:ascii="Times New Roman" w:hAnsi="Times New Roman" w:hint="eastAsia"/>
        </w:rPr>
        <w:t>迄</w:t>
      </w:r>
      <w:proofErr w:type="gramEnd"/>
      <w:r w:rsidRPr="00A5447D">
        <w:rPr>
          <w:rFonts w:ascii="Times New Roman" w:hAnsi="Times New Roman"/>
        </w:rPr>
        <w:t>112</w:t>
      </w:r>
      <w:r w:rsidRPr="00A5447D">
        <w:rPr>
          <w:rFonts w:ascii="Times New Roman" w:hAnsi="Times New Roman"/>
        </w:rPr>
        <w:t>年</w:t>
      </w:r>
      <w:r w:rsidRPr="00A5447D">
        <w:rPr>
          <w:rFonts w:ascii="Times New Roman" w:hAnsi="Times New Roman"/>
        </w:rPr>
        <w:t>5</w:t>
      </w:r>
      <w:r w:rsidRPr="00A5447D">
        <w:rPr>
          <w:rFonts w:ascii="Times New Roman" w:hAnsi="Times New Roman"/>
        </w:rPr>
        <w:t>月</w:t>
      </w:r>
      <w:r w:rsidRPr="00A5447D">
        <w:rPr>
          <w:rFonts w:ascii="Times New Roman" w:hAnsi="Times New Roman"/>
        </w:rPr>
        <w:t>1</w:t>
      </w:r>
      <w:r w:rsidRPr="00A5447D">
        <w:rPr>
          <w:rFonts w:ascii="Times New Roman" w:hAnsi="Times New Roman"/>
        </w:rPr>
        <w:t>日公告</w:t>
      </w:r>
      <w:r w:rsidRPr="00A5447D">
        <w:rPr>
          <w:rFonts w:ascii="Times New Roman" w:hAnsi="Times New Roman" w:hint="eastAsia"/>
        </w:rPr>
        <w:t>將</w:t>
      </w:r>
      <w:r w:rsidRPr="00A5447D">
        <w:rPr>
          <w:rFonts w:ascii="Times New Roman" w:hAnsi="Times New Roman"/>
        </w:rPr>
        <w:t>COVID-19</w:t>
      </w:r>
      <w:r w:rsidRPr="00A5447D">
        <w:rPr>
          <w:rFonts w:ascii="Times New Roman" w:hAnsi="Times New Roman"/>
        </w:rPr>
        <w:t>調整為第四類傳染病</w:t>
      </w:r>
      <w:proofErr w:type="gramStart"/>
      <w:r w:rsidRPr="00A5447D">
        <w:rPr>
          <w:rFonts w:ascii="Times New Roman" w:hAnsi="Times New Roman"/>
        </w:rPr>
        <w:t>期間，</w:t>
      </w:r>
      <w:r w:rsidRPr="00A5447D">
        <w:rPr>
          <w:rFonts w:ascii="Times New Roman" w:hAnsi="Times New Roman" w:hint="eastAsia"/>
        </w:rPr>
        <w:t>疾管</w:t>
      </w:r>
      <w:proofErr w:type="gramEnd"/>
      <w:r w:rsidRPr="00A5447D">
        <w:rPr>
          <w:rFonts w:ascii="Times New Roman" w:hAnsi="Times New Roman" w:hint="eastAsia"/>
        </w:rPr>
        <w:t>署並未變更</w:t>
      </w:r>
      <w:r w:rsidRPr="00A5447D">
        <w:rPr>
          <w:rFonts w:ascii="Times New Roman" w:hAnsi="Times New Roman"/>
        </w:rPr>
        <w:t>COVID-19</w:t>
      </w:r>
      <w:r w:rsidRPr="00A5447D">
        <w:rPr>
          <w:rFonts w:ascii="Times New Roman" w:hAnsi="Times New Roman"/>
        </w:rPr>
        <w:t>傳染病等級；然因</w:t>
      </w:r>
      <w:proofErr w:type="gramStart"/>
      <w:r w:rsidRPr="00A5447D">
        <w:rPr>
          <w:rFonts w:ascii="Times New Roman" w:hAnsi="Times New Roman"/>
        </w:rPr>
        <w:t>衛福部逕</w:t>
      </w:r>
      <w:proofErr w:type="gramEnd"/>
      <w:r w:rsidRPr="00A5447D">
        <w:rPr>
          <w:rFonts w:ascii="Times New Roman" w:hAnsi="Times New Roman"/>
        </w:rPr>
        <w:t>認</w:t>
      </w:r>
      <w:r w:rsidRPr="00A5447D">
        <w:rPr>
          <w:rFonts w:ascii="Times New Roman" w:hAnsi="Times New Roman"/>
        </w:rPr>
        <w:t>111</w:t>
      </w:r>
      <w:r w:rsidRPr="00A5447D">
        <w:rPr>
          <w:rFonts w:ascii="Times New Roman" w:hAnsi="Times New Roman"/>
        </w:rPr>
        <w:t>年</w:t>
      </w:r>
      <w:r w:rsidRPr="00A5447D">
        <w:rPr>
          <w:rFonts w:ascii="Times New Roman" w:hAnsi="Times New Roman"/>
        </w:rPr>
        <w:t>2</w:t>
      </w:r>
      <w:r w:rsidRPr="00A5447D">
        <w:rPr>
          <w:rFonts w:ascii="Times New Roman" w:hAnsi="Times New Roman"/>
        </w:rPr>
        <w:t>月後「國內預防與</w:t>
      </w:r>
      <w:proofErr w:type="gramStart"/>
      <w:r w:rsidRPr="00A5447D">
        <w:rPr>
          <w:rFonts w:ascii="Times New Roman" w:hAnsi="Times New Roman"/>
        </w:rPr>
        <w:t>治療方式均已完</w:t>
      </w:r>
      <w:proofErr w:type="gramEnd"/>
      <w:r w:rsidRPr="00A5447D">
        <w:rPr>
          <w:rFonts w:ascii="Times New Roman" w:hAnsi="Times New Roman"/>
        </w:rPr>
        <w:t>善、疾病特性明確、與疫情爆發初期之風險情形顯然有別」等情，判定申請人感染後之症狀輕微、未有肺炎徵候、無入住醫院治療且無使用抗病毒藥物者，皆屬「</w:t>
      </w:r>
      <w:proofErr w:type="gramStart"/>
      <w:r w:rsidRPr="00A5447D">
        <w:rPr>
          <w:rFonts w:ascii="Times New Roman" w:hAnsi="Times New Roman"/>
        </w:rPr>
        <w:t>輕</w:t>
      </w:r>
      <w:proofErr w:type="gramEnd"/>
      <w:r w:rsidRPr="00A5447D">
        <w:rPr>
          <w:rFonts w:ascii="Times New Roman" w:hAnsi="Times New Roman"/>
        </w:rPr>
        <w:t>症」，不符</w:t>
      </w:r>
      <w:r w:rsidR="00CD69B2" w:rsidRPr="00A5447D">
        <w:rPr>
          <w:rFonts w:ascii="Times New Roman" w:hAnsi="Times New Roman"/>
        </w:rPr>
        <w:t>《補助辦法》</w:t>
      </w:r>
      <w:proofErr w:type="gramStart"/>
      <w:r w:rsidRPr="00A5447D">
        <w:rPr>
          <w:rFonts w:ascii="Times New Roman" w:hAnsi="Times New Roman"/>
        </w:rPr>
        <w:t>所定傷</w:t>
      </w:r>
      <w:proofErr w:type="gramEnd"/>
      <w:r w:rsidRPr="00A5447D">
        <w:rPr>
          <w:rFonts w:ascii="Times New Roman" w:hAnsi="Times New Roman"/>
        </w:rPr>
        <w:t>病</w:t>
      </w:r>
      <w:r w:rsidRPr="00A5447D">
        <w:rPr>
          <w:rFonts w:ascii="Times New Roman" w:hAnsi="Times New Roman" w:hint="eastAsia"/>
        </w:rPr>
        <w:t>之要件</w:t>
      </w:r>
      <w:r w:rsidRPr="00A5447D">
        <w:rPr>
          <w:rFonts w:ascii="Times New Roman" w:hAnsi="Times New Roman"/>
        </w:rPr>
        <w:t>，從而審定</w:t>
      </w:r>
      <w:r w:rsidRPr="00A5447D">
        <w:rPr>
          <w:rFonts w:ascii="Times New Roman" w:hAnsi="Times New Roman" w:hint="eastAsia"/>
        </w:rPr>
        <w:t>多數案件</w:t>
      </w:r>
      <w:r w:rsidRPr="00A5447D">
        <w:rPr>
          <w:rFonts w:ascii="Times New Roman" w:hAnsi="Times New Roman"/>
        </w:rPr>
        <w:t>不予補助</w:t>
      </w:r>
      <w:r w:rsidRPr="00A5447D">
        <w:rPr>
          <w:rFonts w:ascii="Times New Roman" w:hAnsi="Times New Roman" w:hint="eastAsia"/>
        </w:rPr>
        <w:t>，造成</w:t>
      </w:r>
      <w:r w:rsidRPr="00A5447D">
        <w:rPr>
          <w:rFonts w:ascii="Times New Roman" w:hAnsi="Times New Roman"/>
        </w:rPr>
        <w:t>109</w:t>
      </w:r>
      <w:r w:rsidRPr="00A5447D">
        <w:rPr>
          <w:rFonts w:ascii="Times New Roman" w:hAnsi="Times New Roman"/>
        </w:rPr>
        <w:t>及</w:t>
      </w:r>
      <w:r w:rsidRPr="00A5447D">
        <w:rPr>
          <w:rFonts w:ascii="Times New Roman" w:hAnsi="Times New Roman"/>
        </w:rPr>
        <w:t>110</w:t>
      </w:r>
      <w:r w:rsidRPr="00A5447D">
        <w:rPr>
          <w:rFonts w:ascii="Times New Roman" w:hAnsi="Times New Roman"/>
        </w:rPr>
        <w:t>年間因執行</w:t>
      </w:r>
      <w:r w:rsidRPr="00A5447D">
        <w:rPr>
          <w:rFonts w:ascii="Times New Roman" w:hAnsi="Times New Roman"/>
        </w:rPr>
        <w:t>COVID-19</w:t>
      </w:r>
      <w:r w:rsidRPr="00A5447D">
        <w:rPr>
          <w:rFonts w:ascii="Times New Roman" w:hAnsi="Times New Roman"/>
        </w:rPr>
        <w:t>防疫工作肇致染疫者，</w:t>
      </w:r>
      <w:r w:rsidRPr="00A5447D">
        <w:rPr>
          <w:rFonts w:ascii="Times New Roman" w:hAnsi="Times New Roman" w:hint="eastAsia"/>
        </w:rPr>
        <w:t>申請補助之</w:t>
      </w:r>
      <w:r w:rsidRPr="00A5447D">
        <w:rPr>
          <w:rFonts w:ascii="Times New Roman" w:hAnsi="Times New Roman"/>
        </w:rPr>
        <w:t>核准率達</w:t>
      </w:r>
      <w:r w:rsidRPr="00A5447D">
        <w:rPr>
          <w:rFonts w:ascii="Times New Roman" w:hAnsi="Times New Roman"/>
        </w:rPr>
        <w:t>90%</w:t>
      </w:r>
      <w:r w:rsidRPr="00A5447D">
        <w:rPr>
          <w:rFonts w:ascii="Times New Roman" w:hAnsi="Times New Roman"/>
        </w:rPr>
        <w:t>以上，</w:t>
      </w:r>
      <w:r w:rsidRPr="00A5447D">
        <w:rPr>
          <w:rFonts w:ascii="Times New Roman" w:hAnsi="Times New Roman"/>
        </w:rPr>
        <w:t>111</w:t>
      </w:r>
      <w:r w:rsidRPr="00A5447D">
        <w:rPr>
          <w:rFonts w:ascii="Times New Roman" w:hAnsi="Times New Roman"/>
        </w:rPr>
        <w:t>年後核准率卻低於</w:t>
      </w:r>
      <w:r w:rsidRPr="00A5447D">
        <w:rPr>
          <w:rFonts w:ascii="Times New Roman" w:hAnsi="Times New Roman"/>
        </w:rPr>
        <w:t>5%</w:t>
      </w:r>
      <w:r w:rsidRPr="00A5447D">
        <w:rPr>
          <w:rFonts w:ascii="Times New Roman" w:hAnsi="Times New Roman"/>
        </w:rPr>
        <w:t>，差異甚大</w:t>
      </w:r>
      <w:r w:rsidRPr="00A5447D">
        <w:rPr>
          <w:rFonts w:ascii="Times New Roman" w:hAnsi="Times New Roman" w:hint="eastAsia"/>
        </w:rPr>
        <w:t>，致令部分醫事人員訾議，並抨</w:t>
      </w:r>
      <w:r w:rsidR="007626C1" w:rsidRPr="00A5447D">
        <w:rPr>
          <w:rFonts w:ascii="Times New Roman" w:hAnsi="Times New Roman" w:hint="eastAsia"/>
        </w:rPr>
        <w:t>擊染疫補償制度不明，損害醫護人員權益。</w:t>
      </w:r>
    </w:p>
    <w:p w14:paraId="614DC1A6" w14:textId="685CA82D" w:rsidR="00FA0150" w:rsidRPr="00A5447D" w:rsidRDefault="007626C1" w:rsidP="00A5447D">
      <w:pPr>
        <w:pStyle w:val="3"/>
        <w:rPr>
          <w:rFonts w:ascii="Times New Roman" w:hAnsi="Times New Roman"/>
        </w:rPr>
      </w:pPr>
      <w:r w:rsidRPr="00A5447D">
        <w:t>第一線工作人員於</w:t>
      </w:r>
      <w:proofErr w:type="gramStart"/>
      <w:r w:rsidRPr="00A5447D">
        <w:rPr>
          <w:rFonts w:hint="eastAsia"/>
        </w:rPr>
        <w:t>疫</w:t>
      </w:r>
      <w:proofErr w:type="gramEnd"/>
      <w:r w:rsidRPr="00A5447D">
        <w:rPr>
          <w:rFonts w:hint="eastAsia"/>
        </w:rPr>
        <w:t>情</w:t>
      </w:r>
      <w:r w:rsidRPr="00A5447D">
        <w:t>不同階段從事防治工作，所面臨的風險並不相同，</w:t>
      </w:r>
      <w:proofErr w:type="gramStart"/>
      <w:r w:rsidRPr="00A5447D">
        <w:rPr>
          <w:rFonts w:hint="eastAsia"/>
        </w:rPr>
        <w:t>衛福部</w:t>
      </w:r>
      <w:proofErr w:type="gramEnd"/>
      <w:r w:rsidRPr="00A5447D">
        <w:rPr>
          <w:rFonts w:hint="eastAsia"/>
        </w:rPr>
        <w:t>以</w:t>
      </w:r>
      <w:r w:rsidR="00CD69B2" w:rsidRPr="00A5447D">
        <w:rPr>
          <w:rFonts w:ascii="Times New Roman" w:hAnsi="Times New Roman"/>
        </w:rPr>
        <w:t>《補助辦法》</w:t>
      </w:r>
      <w:r w:rsidRPr="00A5447D">
        <w:t>所定補助既屬鼓勵性質，自當視疫情狀況及資源到位與否，決定核予補助之範圍，</w:t>
      </w:r>
      <w:r w:rsidRPr="00A5447D">
        <w:rPr>
          <w:rFonts w:hint="eastAsia"/>
        </w:rPr>
        <w:t>應屬有據。</w:t>
      </w:r>
      <w:proofErr w:type="gramStart"/>
      <w:r w:rsidRPr="00A5447D">
        <w:rPr>
          <w:rFonts w:hint="eastAsia"/>
        </w:rPr>
        <w:t>惟</w:t>
      </w:r>
      <w:proofErr w:type="gramEnd"/>
      <w:r w:rsidR="00CD69B2" w:rsidRPr="00A5447D">
        <w:rPr>
          <w:rFonts w:ascii="Times New Roman" w:hAnsi="Times New Roman"/>
        </w:rPr>
        <w:t>《補助辦法》</w:t>
      </w:r>
      <w:r w:rsidRPr="00A5447D">
        <w:rPr>
          <w:rFonts w:ascii="Times New Roman" w:hAnsi="Times New Roman"/>
        </w:rPr>
        <w:t>係於國內</w:t>
      </w:r>
      <w:r w:rsidRPr="00A5447D">
        <w:rPr>
          <w:rFonts w:ascii="Times New Roman" w:hAnsi="Times New Roman"/>
        </w:rPr>
        <w:t>92</w:t>
      </w:r>
      <w:r w:rsidRPr="00A5447D">
        <w:rPr>
          <w:rFonts w:ascii="Times New Roman" w:hAnsi="Times New Roman"/>
        </w:rPr>
        <w:t>年發生</w:t>
      </w:r>
      <w:r w:rsidRPr="00A5447D">
        <w:rPr>
          <w:rFonts w:ascii="Times New Roman" w:hAnsi="Times New Roman"/>
        </w:rPr>
        <w:t>SARS</w:t>
      </w:r>
      <w:proofErr w:type="gramStart"/>
      <w:r w:rsidRPr="00A5447D">
        <w:rPr>
          <w:rFonts w:ascii="Times New Roman" w:hAnsi="Times New Roman"/>
        </w:rPr>
        <w:t>疫情</w:t>
      </w:r>
      <w:proofErr w:type="gramEnd"/>
      <w:r w:rsidRPr="00A5447D">
        <w:rPr>
          <w:rFonts w:ascii="Times New Roman" w:hAnsi="Times New Roman"/>
        </w:rPr>
        <w:t>後</w:t>
      </w:r>
      <w:r w:rsidRPr="00A5447D">
        <w:rPr>
          <w:rFonts w:ascii="Times New Roman" w:hAnsi="Times New Roman" w:hint="eastAsia"/>
        </w:rPr>
        <w:t>，參考疫情防治之經驗據以訂</w:t>
      </w:r>
      <w:r w:rsidRPr="00A5447D">
        <w:rPr>
          <w:rFonts w:ascii="Times New Roman" w:hAnsi="Times New Roman"/>
        </w:rPr>
        <w:t>定，</w:t>
      </w:r>
      <w:r w:rsidRPr="00A5447D">
        <w:rPr>
          <w:rFonts w:ascii="Times New Roman" w:hAnsi="Times New Roman" w:hint="eastAsia"/>
        </w:rPr>
        <w:t>但</w:t>
      </w:r>
      <w:r w:rsidRPr="00A5447D">
        <w:rPr>
          <w:rFonts w:ascii="Times New Roman" w:hAnsi="Times New Roman"/>
        </w:rPr>
        <w:t>SARS</w:t>
      </w:r>
      <w:r w:rsidRPr="00A5447D">
        <w:rPr>
          <w:rFonts w:ascii="Times New Roman" w:hAnsi="Times New Roman"/>
        </w:rPr>
        <w:t>疫情傳播</w:t>
      </w:r>
      <w:r w:rsidRPr="00A5447D">
        <w:rPr>
          <w:rFonts w:ascii="Times New Roman" w:hAnsi="Times New Roman" w:hint="eastAsia"/>
        </w:rPr>
        <w:t>及流行期</w:t>
      </w:r>
      <w:r w:rsidRPr="00A5447D">
        <w:rPr>
          <w:rFonts w:ascii="Times New Roman" w:hAnsi="Times New Roman"/>
        </w:rPr>
        <w:t>間約半年，</w:t>
      </w:r>
      <w:r w:rsidRPr="00A5447D">
        <w:rPr>
          <w:rFonts w:ascii="Times New Roman" w:hAnsi="Times New Roman" w:hint="eastAsia"/>
        </w:rPr>
        <w:t>當時並未</w:t>
      </w:r>
      <w:r w:rsidR="00FD072F" w:rsidRPr="00A5447D">
        <w:rPr>
          <w:rFonts w:ascii="Times New Roman" w:hAnsi="Times New Roman" w:hint="eastAsia"/>
        </w:rPr>
        <w:t>發生</w:t>
      </w:r>
      <w:r w:rsidRPr="00A5447D">
        <w:rPr>
          <w:rFonts w:ascii="Times New Roman" w:hAnsi="Times New Roman"/>
        </w:rPr>
        <w:t>數波疫情</w:t>
      </w:r>
      <w:r w:rsidR="00FD072F" w:rsidRPr="00A5447D">
        <w:rPr>
          <w:rFonts w:ascii="Times New Roman" w:hAnsi="Times New Roman" w:hint="eastAsia"/>
        </w:rPr>
        <w:t>，亦未</w:t>
      </w:r>
      <w:r w:rsidRPr="00A5447D">
        <w:rPr>
          <w:rFonts w:ascii="Times New Roman" w:hAnsi="Times New Roman"/>
        </w:rPr>
        <w:t>出現不同病毒變</w:t>
      </w:r>
      <w:r w:rsidRPr="00A5447D">
        <w:rPr>
          <w:rFonts w:ascii="Times New Roman" w:hAnsi="Times New Roman"/>
        </w:rPr>
        <w:lastRenderedPageBreak/>
        <w:t>異株</w:t>
      </w:r>
      <w:r w:rsidR="00FD072F" w:rsidRPr="00A5447D">
        <w:rPr>
          <w:rFonts w:ascii="Times New Roman" w:hAnsi="Times New Roman" w:hint="eastAsia"/>
        </w:rPr>
        <w:t>造成</w:t>
      </w:r>
      <w:r w:rsidRPr="00A5447D">
        <w:rPr>
          <w:rFonts w:ascii="Times New Roman" w:hAnsi="Times New Roman"/>
        </w:rPr>
        <w:t>傳播力及致病力不斷變化之情形，</w:t>
      </w:r>
      <w:r w:rsidR="000757A1">
        <w:rPr>
          <w:rFonts w:ascii="Times New Roman" w:hAnsi="Times New Roman" w:hint="eastAsia"/>
        </w:rPr>
        <w:t>復</w:t>
      </w:r>
      <w:r w:rsidR="00FD072F" w:rsidRPr="00A5447D">
        <w:rPr>
          <w:rFonts w:ascii="Times New Roman" w:hAnsi="Times New Roman" w:hint="eastAsia"/>
        </w:rPr>
        <w:t>未</w:t>
      </w:r>
      <w:r w:rsidRPr="00A5447D">
        <w:rPr>
          <w:rFonts w:ascii="Times New Roman" w:hAnsi="Times New Roman" w:hint="eastAsia"/>
        </w:rPr>
        <w:t>有不同時期</w:t>
      </w:r>
      <w:r w:rsidR="00FD072F" w:rsidRPr="00A5447D">
        <w:rPr>
          <w:rFonts w:ascii="Times New Roman" w:hAnsi="Times New Roman" w:hint="eastAsia"/>
        </w:rPr>
        <w:t>之</w:t>
      </w:r>
      <w:r w:rsidRPr="00A5447D">
        <w:rPr>
          <w:rFonts w:ascii="Times New Roman" w:hAnsi="Times New Roman" w:hint="eastAsia"/>
        </w:rPr>
        <w:t>疾病輕重</w:t>
      </w:r>
      <w:r w:rsidR="00FD072F" w:rsidRPr="00A5447D">
        <w:rPr>
          <w:rFonts w:ascii="Times New Roman" w:hAnsi="Times New Roman" w:hint="eastAsia"/>
        </w:rPr>
        <w:t>程度明顯</w:t>
      </w:r>
      <w:r w:rsidRPr="00A5447D">
        <w:rPr>
          <w:rFonts w:ascii="Times New Roman" w:hAnsi="Times New Roman" w:hint="eastAsia"/>
        </w:rPr>
        <w:t>不同之狀況，因此</w:t>
      </w:r>
      <w:r w:rsidR="00CD69B2" w:rsidRPr="00A5447D">
        <w:rPr>
          <w:rFonts w:ascii="Times New Roman" w:hAnsi="Times New Roman"/>
        </w:rPr>
        <w:t>《補助辦法》</w:t>
      </w:r>
      <w:r w:rsidR="00FD072F" w:rsidRPr="00A5447D">
        <w:rPr>
          <w:rFonts w:ascii="Times New Roman" w:hAnsi="Times New Roman" w:hint="eastAsia"/>
        </w:rPr>
        <w:t>訂定</w:t>
      </w:r>
      <w:r w:rsidRPr="00A5447D">
        <w:rPr>
          <w:rFonts w:ascii="Times New Roman" w:hAnsi="Times New Roman" w:hint="eastAsia"/>
        </w:rPr>
        <w:t>之時，</w:t>
      </w:r>
      <w:r w:rsidR="00FD072F" w:rsidRPr="00A5447D">
        <w:rPr>
          <w:rFonts w:ascii="Times New Roman" w:hAnsi="Times New Roman" w:hint="eastAsia"/>
        </w:rPr>
        <w:t>未</w:t>
      </w:r>
      <w:r w:rsidRPr="00A5447D">
        <w:rPr>
          <w:rFonts w:ascii="Times New Roman" w:hAnsi="Times New Roman" w:hint="eastAsia"/>
        </w:rPr>
        <w:t>針對</w:t>
      </w:r>
      <w:r w:rsidRPr="00A5447D">
        <w:rPr>
          <w:rFonts w:ascii="Times New Roman" w:hAnsi="Times New Roman"/>
        </w:rPr>
        <w:t>疾病特性、防疫整備與醫療處置等方面之進展</w:t>
      </w:r>
      <w:r w:rsidRPr="00A5447D">
        <w:rPr>
          <w:rFonts w:ascii="Times New Roman" w:hAnsi="Times New Roman" w:hint="eastAsia"/>
        </w:rPr>
        <w:t>進行考量，或訂定相關判斷標準，</w:t>
      </w:r>
      <w:r w:rsidR="00FD072F" w:rsidRPr="00A5447D">
        <w:rPr>
          <w:rFonts w:ascii="Times New Roman" w:hAnsi="Times New Roman" w:hint="eastAsia"/>
        </w:rPr>
        <w:t>作為審酌之參考依據，</w:t>
      </w:r>
      <w:r w:rsidRPr="00A5447D">
        <w:rPr>
          <w:rFonts w:ascii="Times New Roman" w:hAnsi="Times New Roman" w:hint="eastAsia"/>
        </w:rPr>
        <w:t>僅授權由審議小組進行審定。然</w:t>
      </w:r>
      <w:r w:rsidR="006C77AB" w:rsidRPr="00A5447D">
        <w:rPr>
          <w:rFonts w:ascii="Times New Roman" w:hAnsi="Times New Roman" w:hint="eastAsia"/>
        </w:rPr>
        <w:t>而，</w:t>
      </w:r>
      <w:r w:rsidR="006C77AB" w:rsidRPr="00A5447D">
        <w:rPr>
          <w:rFonts w:ascii="Times New Roman" w:hAnsi="Times New Roman"/>
          <w:bCs w:val="0"/>
        </w:rPr>
        <w:t>COVID-19</w:t>
      </w:r>
      <w:r w:rsidR="006C77AB" w:rsidRPr="00A5447D">
        <w:rPr>
          <w:rFonts w:ascii="Times New Roman" w:hAnsi="Times New Roman" w:hint="eastAsia"/>
          <w:bCs w:val="0"/>
        </w:rPr>
        <w:t>在國內流行期間超過</w:t>
      </w:r>
      <w:r w:rsidR="006C77AB" w:rsidRPr="00A5447D">
        <w:rPr>
          <w:rFonts w:ascii="Times New Roman" w:hAnsi="Times New Roman" w:hint="eastAsia"/>
          <w:bCs w:val="0"/>
        </w:rPr>
        <w:t>3</w:t>
      </w:r>
      <w:r w:rsidR="006C77AB" w:rsidRPr="00A5447D">
        <w:rPr>
          <w:rFonts w:ascii="Times New Roman" w:hAnsi="Times New Roman" w:hint="eastAsia"/>
          <w:bCs w:val="0"/>
        </w:rPr>
        <w:t>年，醫護人員於防疫第一線承擔照護國人責任，身心長期承受巨大壓力，感染人數甚多，</w:t>
      </w:r>
      <w:proofErr w:type="gramStart"/>
      <w:r w:rsidR="006C77AB" w:rsidRPr="00A5447D">
        <w:rPr>
          <w:rFonts w:ascii="Times New Roman" w:hAnsi="Times New Roman" w:hint="eastAsia"/>
          <w:bCs w:val="0"/>
        </w:rPr>
        <w:t>衛福部雖</w:t>
      </w:r>
      <w:proofErr w:type="gramEnd"/>
      <w:r w:rsidR="006C77AB" w:rsidRPr="00A5447D">
        <w:rPr>
          <w:rFonts w:ascii="Times New Roman" w:hAnsi="Times New Roman" w:hint="eastAsia"/>
          <w:bCs w:val="0"/>
        </w:rPr>
        <w:t>依</w:t>
      </w:r>
      <w:r w:rsidR="00CD69B2" w:rsidRPr="00A5447D">
        <w:rPr>
          <w:rFonts w:ascii="Times New Roman" w:hAnsi="Times New Roman"/>
        </w:rPr>
        <w:t>《補助辦法》</w:t>
      </w:r>
      <w:r w:rsidR="006C77AB" w:rsidRPr="00A5447D">
        <w:rPr>
          <w:rFonts w:ascii="Times New Roman" w:hAnsi="Times New Roman" w:hint="eastAsia"/>
          <w:bCs w:val="0"/>
        </w:rPr>
        <w:t>辦理致</w:t>
      </w:r>
      <w:r w:rsidR="006C77AB" w:rsidRPr="00A5447D">
        <w:rPr>
          <w:rFonts w:ascii="Times New Roman" w:hAnsi="Times New Roman" w:hint="eastAsia"/>
          <w:szCs w:val="32"/>
        </w:rPr>
        <w:t>傷病者之</w:t>
      </w:r>
      <w:r w:rsidR="006C77AB" w:rsidRPr="00A5447D">
        <w:rPr>
          <w:rFonts w:ascii="Times New Roman" w:hAnsi="Times New Roman"/>
          <w:szCs w:val="32"/>
        </w:rPr>
        <w:t>補助</w:t>
      </w:r>
      <w:r w:rsidR="006C77AB" w:rsidRPr="00A5447D">
        <w:rPr>
          <w:rFonts w:ascii="Times New Roman" w:hAnsi="Times New Roman" w:hint="eastAsia"/>
          <w:szCs w:val="32"/>
        </w:rPr>
        <w:t>事宜</w:t>
      </w:r>
      <w:r w:rsidR="006C77AB" w:rsidRPr="00A5447D">
        <w:rPr>
          <w:rFonts w:ascii="Times New Roman" w:hAnsi="Times New Roman"/>
          <w:szCs w:val="32"/>
        </w:rPr>
        <w:t>，</w:t>
      </w:r>
      <w:r w:rsidR="006C77AB" w:rsidRPr="00A5447D">
        <w:rPr>
          <w:rFonts w:ascii="Times New Roman" w:hAnsi="Times New Roman" w:hint="eastAsia"/>
          <w:szCs w:val="32"/>
        </w:rPr>
        <w:t>但</w:t>
      </w:r>
      <w:r w:rsidR="00FA0150" w:rsidRPr="00A5447D">
        <w:rPr>
          <w:rFonts w:ascii="Times New Roman"/>
        </w:rPr>
        <w:t>針對</w:t>
      </w:r>
      <w:r w:rsidR="00FA0150" w:rsidRPr="00A5447D">
        <w:rPr>
          <w:rFonts w:ascii="Times New Roman" w:hint="eastAsia"/>
        </w:rPr>
        <w:t>該</w:t>
      </w:r>
      <w:r w:rsidR="00FA0150" w:rsidRPr="00A5447D">
        <w:rPr>
          <w:rFonts w:ascii="Times New Roman"/>
        </w:rPr>
        <w:t>辦法所稱「因執行本法第五類傳染病防治工作致傷病」者，</w:t>
      </w:r>
      <w:r w:rsidR="00FA0150" w:rsidRPr="00A5447D">
        <w:rPr>
          <w:rFonts w:ascii="Times New Roman" w:hAnsi="Times New Roman" w:hint="eastAsia"/>
          <w:szCs w:val="32"/>
        </w:rPr>
        <w:t>未針對</w:t>
      </w:r>
      <w:r w:rsidR="00FA0150" w:rsidRPr="00A5447D">
        <w:rPr>
          <w:rFonts w:ascii="Times New Roman" w:hAnsi="Times New Roman"/>
          <w:bCs w:val="0"/>
        </w:rPr>
        <w:t>COVID-19</w:t>
      </w:r>
      <w:r w:rsidR="00FA0150" w:rsidRPr="00A5447D">
        <w:rPr>
          <w:rFonts w:ascii="Times New Roman" w:hAnsi="Times New Roman" w:hint="eastAsia"/>
          <w:bCs w:val="0"/>
        </w:rPr>
        <w:t>之特性</w:t>
      </w:r>
      <w:r w:rsidR="00FA0150" w:rsidRPr="00A5447D">
        <w:rPr>
          <w:rFonts w:ascii="Times New Roman" w:hAnsi="Times New Roman" w:hint="eastAsia"/>
        </w:rPr>
        <w:t>訂定明確且具一致性之判斷標準，</w:t>
      </w:r>
      <w:r w:rsidR="00B1068B" w:rsidRPr="00A5447D">
        <w:rPr>
          <w:rFonts w:ascii="Times New Roman" w:hAnsi="Times New Roman" w:hint="eastAsia"/>
        </w:rPr>
        <w:t>亦未訂定審議之參考指引，據</w:t>
      </w:r>
      <w:r w:rsidR="00FA0150" w:rsidRPr="00A5447D">
        <w:rPr>
          <w:rFonts w:ascii="Times New Roman" w:hAnsi="Times New Roman" w:hint="eastAsia"/>
        </w:rPr>
        <w:t>以</w:t>
      </w:r>
      <w:r w:rsidR="00FA0150" w:rsidRPr="00A5447D">
        <w:rPr>
          <w:rFonts w:ascii="Times New Roman" w:hAnsi="Times New Roman"/>
        </w:rPr>
        <w:t>研判是否具備補助要件及決定給付數額</w:t>
      </w:r>
      <w:r w:rsidR="00B1068B" w:rsidRPr="00A5447D">
        <w:rPr>
          <w:rFonts w:ascii="Times New Roman" w:hAnsi="Times New Roman" w:hint="eastAsia"/>
        </w:rPr>
        <w:t>，並公告民眾周知；</w:t>
      </w:r>
      <w:r w:rsidR="00B1068B" w:rsidRPr="00A5447D">
        <w:rPr>
          <w:rFonts w:ascii="Times New Roman"/>
        </w:rPr>
        <w:t>復以該部</w:t>
      </w:r>
      <w:proofErr w:type="gramStart"/>
      <w:r w:rsidR="00B1068B" w:rsidRPr="00A5447D">
        <w:rPr>
          <w:rFonts w:ascii="Times New Roman"/>
        </w:rPr>
        <w:t>逕</w:t>
      </w:r>
      <w:proofErr w:type="gramEnd"/>
      <w:r w:rsidR="00B1068B" w:rsidRPr="00A5447D">
        <w:rPr>
          <w:rFonts w:ascii="Times New Roman"/>
        </w:rPr>
        <w:t>認自</w:t>
      </w:r>
      <w:r w:rsidR="00B1068B" w:rsidRPr="00A5447D">
        <w:rPr>
          <w:rFonts w:ascii="Times New Roman"/>
        </w:rPr>
        <w:t>111</w:t>
      </w:r>
      <w:r w:rsidR="00B1068B" w:rsidRPr="00A5447D">
        <w:rPr>
          <w:rFonts w:ascii="Times New Roman"/>
        </w:rPr>
        <w:t>年</w:t>
      </w:r>
      <w:r w:rsidR="00B1068B" w:rsidRPr="00A5447D">
        <w:rPr>
          <w:rFonts w:ascii="Times New Roman"/>
        </w:rPr>
        <w:t>2</w:t>
      </w:r>
      <w:r w:rsidR="00B1068B" w:rsidRPr="00A5447D">
        <w:rPr>
          <w:rFonts w:ascii="Times New Roman"/>
        </w:rPr>
        <w:t>月起</w:t>
      </w:r>
      <w:proofErr w:type="gramStart"/>
      <w:r w:rsidR="00B1068B" w:rsidRPr="00A5447D">
        <w:rPr>
          <w:rFonts w:ascii="Times New Roman"/>
        </w:rPr>
        <w:t>疫情</w:t>
      </w:r>
      <w:proofErr w:type="gramEnd"/>
      <w:r w:rsidR="00B1068B" w:rsidRPr="00A5447D">
        <w:rPr>
          <w:rFonts w:ascii="Times New Roman"/>
        </w:rPr>
        <w:t>已與</w:t>
      </w:r>
      <w:r w:rsidR="00B1068B" w:rsidRPr="00A5447D">
        <w:rPr>
          <w:rFonts w:ascii="Times New Roman"/>
        </w:rPr>
        <w:t>COVID-19</w:t>
      </w:r>
      <w:r w:rsidR="00B1068B" w:rsidRPr="00A5447D">
        <w:rPr>
          <w:rFonts w:ascii="Times New Roman"/>
        </w:rPr>
        <w:t>爆發初期之風險情形顯然有別，</w:t>
      </w:r>
      <w:r w:rsidR="00B1068B" w:rsidRPr="00A5447D">
        <w:rPr>
          <w:rFonts w:ascii="Times New Roman" w:hAnsi="Times New Roman" w:hint="eastAsia"/>
        </w:rPr>
        <w:t>將補助之條件限縮，以更嚴格之條件進行審定</w:t>
      </w:r>
      <w:r w:rsidR="005B66D7" w:rsidRPr="00A5447D">
        <w:rPr>
          <w:rFonts w:ascii="Times New Roman" w:hAnsi="Times New Roman" w:hint="eastAsia"/>
        </w:rPr>
        <w:t>，</w:t>
      </w:r>
      <w:r w:rsidR="00B1068B" w:rsidRPr="00A5447D">
        <w:rPr>
          <w:rFonts w:ascii="Times New Roman" w:hAnsi="Times New Roman" w:hint="eastAsia"/>
        </w:rPr>
        <w:t>但</w:t>
      </w:r>
      <w:r w:rsidR="00FE2D4F" w:rsidRPr="00A5447D">
        <w:rPr>
          <w:rFonts w:ascii="Times New Roman" w:hAnsi="Times New Roman" w:hint="eastAsia"/>
        </w:rPr>
        <w:t>亦</w:t>
      </w:r>
      <w:r w:rsidR="00B1068B" w:rsidRPr="00A5447D">
        <w:rPr>
          <w:rFonts w:ascii="Times New Roman" w:hAnsi="Times New Roman" w:hint="eastAsia"/>
        </w:rPr>
        <w:t>未適時公布補助標準之調整，</w:t>
      </w:r>
      <w:r w:rsidR="00B1068B" w:rsidRPr="00A5447D">
        <w:rPr>
          <w:rFonts w:ascii="Times New Roman" w:hAnsi="Times New Roman"/>
        </w:rPr>
        <w:t>遲至</w:t>
      </w:r>
      <w:r w:rsidR="00B1068B" w:rsidRPr="00A5447D">
        <w:rPr>
          <w:rFonts w:ascii="Times New Roman" w:hAnsi="Times New Roman"/>
        </w:rPr>
        <w:t>112</w:t>
      </w:r>
      <w:r w:rsidR="00B1068B" w:rsidRPr="00A5447D">
        <w:rPr>
          <w:rFonts w:ascii="Times New Roman" w:hAnsi="Times New Roman"/>
        </w:rPr>
        <w:t>年</w:t>
      </w:r>
      <w:r w:rsidR="00B1068B" w:rsidRPr="00A5447D">
        <w:rPr>
          <w:rFonts w:ascii="Times New Roman" w:hAnsi="Times New Roman"/>
        </w:rPr>
        <w:t>7</w:t>
      </w:r>
      <w:r w:rsidR="00B1068B" w:rsidRPr="00A5447D">
        <w:rPr>
          <w:rFonts w:ascii="Times New Roman" w:hAnsi="Times New Roman"/>
        </w:rPr>
        <w:t>月</w:t>
      </w:r>
      <w:r w:rsidR="00B1068B" w:rsidRPr="00A5447D">
        <w:rPr>
          <w:rFonts w:ascii="Times New Roman" w:hAnsi="Times New Roman"/>
        </w:rPr>
        <w:t>26</w:t>
      </w:r>
      <w:r w:rsidR="00B1068B" w:rsidRPr="00A5447D">
        <w:rPr>
          <w:rFonts w:ascii="Times New Roman" w:hAnsi="Times New Roman"/>
        </w:rPr>
        <w:t>日針對</w:t>
      </w:r>
      <w:r w:rsidR="00B1068B" w:rsidRPr="00A5447D">
        <w:rPr>
          <w:rFonts w:ascii="Times New Roman" w:hAnsi="Times New Roman" w:hint="eastAsia"/>
        </w:rPr>
        <w:t>醫事團體</w:t>
      </w:r>
      <w:r w:rsidR="00CD69B2" w:rsidRPr="00A5447D">
        <w:rPr>
          <w:rFonts w:ascii="Times New Roman" w:hAnsi="Times New Roman" w:hint="eastAsia"/>
        </w:rPr>
        <w:t>陳情</w:t>
      </w:r>
      <w:r w:rsidR="00B1068B" w:rsidRPr="00A5447D">
        <w:rPr>
          <w:rFonts w:ascii="Times New Roman" w:hAnsi="Times New Roman" w:hint="eastAsia"/>
        </w:rPr>
        <w:t>後始被動</w:t>
      </w:r>
      <w:r w:rsidR="00B1068B" w:rsidRPr="00A5447D">
        <w:rPr>
          <w:rFonts w:ascii="Times New Roman" w:hAnsi="Times New Roman"/>
        </w:rPr>
        <w:t>發布新聞稿對外說明補助核准條件</w:t>
      </w:r>
      <w:r w:rsidR="00B1068B" w:rsidRPr="00A5447D">
        <w:rPr>
          <w:rFonts w:ascii="Times New Roman" w:hAnsi="Times New Roman" w:hint="eastAsia"/>
        </w:rPr>
        <w:t>已有</w:t>
      </w:r>
      <w:r w:rsidR="00B1068B" w:rsidRPr="00A5447D">
        <w:rPr>
          <w:rFonts w:ascii="Times New Roman" w:hAnsi="Times New Roman"/>
        </w:rPr>
        <w:t>變更</w:t>
      </w:r>
      <w:r w:rsidR="00FE2D4F" w:rsidRPr="00A5447D">
        <w:rPr>
          <w:rFonts w:ascii="Times New Roman" w:hAnsi="Times New Roman" w:hint="eastAsia"/>
        </w:rPr>
        <w:t>。</w:t>
      </w:r>
      <w:r w:rsidR="00FE2D4F" w:rsidRPr="00A5447D">
        <w:rPr>
          <w:rFonts w:ascii="Times New Roman" w:hint="eastAsia"/>
        </w:rPr>
        <w:t>綜上，</w:t>
      </w:r>
      <w:proofErr w:type="gramStart"/>
      <w:r w:rsidR="00FE2D4F" w:rsidRPr="00A5447D">
        <w:rPr>
          <w:rFonts w:ascii="Times New Roman"/>
        </w:rPr>
        <w:t>衛福部</w:t>
      </w:r>
      <w:proofErr w:type="gramEnd"/>
      <w:r w:rsidR="00FE2D4F" w:rsidRPr="00A5447D">
        <w:rPr>
          <w:rFonts w:ascii="Times New Roman" w:hint="eastAsia"/>
        </w:rPr>
        <w:t>辦理</w:t>
      </w:r>
      <w:r w:rsidR="00FE2D4F" w:rsidRPr="00A5447D">
        <w:rPr>
          <w:rFonts w:ascii="Times New Roman"/>
        </w:rPr>
        <w:t>因執行</w:t>
      </w:r>
      <w:r w:rsidR="00FE2D4F" w:rsidRPr="00A5447D">
        <w:rPr>
          <w:rFonts w:ascii="Times New Roman" w:hint="eastAsia"/>
        </w:rPr>
        <w:t>C</w:t>
      </w:r>
      <w:r w:rsidR="00FE2D4F" w:rsidRPr="00A5447D">
        <w:rPr>
          <w:rFonts w:ascii="Times New Roman"/>
        </w:rPr>
        <w:t>OVID-19</w:t>
      </w:r>
      <w:r w:rsidR="00FE2D4F" w:rsidRPr="00A5447D">
        <w:rPr>
          <w:rFonts w:ascii="Times New Roman"/>
        </w:rPr>
        <w:t>防治工作致傷病者</w:t>
      </w:r>
      <w:r w:rsidR="00FE2D4F" w:rsidRPr="00A5447D">
        <w:rPr>
          <w:rFonts w:ascii="Times New Roman" w:hint="eastAsia"/>
        </w:rPr>
        <w:t>之補助作業，</w:t>
      </w:r>
      <w:r w:rsidR="004775AF" w:rsidRPr="00A5447D">
        <w:rPr>
          <w:rFonts w:ascii="Times New Roman" w:hint="eastAsia"/>
        </w:rPr>
        <w:t>並未訂定</w:t>
      </w:r>
      <w:r w:rsidR="004775AF" w:rsidRPr="00A5447D">
        <w:rPr>
          <w:rFonts w:ascii="Times New Roman" w:hAnsi="Times New Roman" w:hint="eastAsia"/>
        </w:rPr>
        <w:t>審議之參考指引，</w:t>
      </w:r>
      <w:r w:rsidR="00FE2D4F" w:rsidRPr="00A5447D">
        <w:rPr>
          <w:rFonts w:ascii="Times New Roman" w:hint="eastAsia"/>
        </w:rPr>
        <w:t>雖已透過審議小組會議</w:t>
      </w:r>
      <w:r w:rsidR="004775AF" w:rsidRPr="00A5447D">
        <w:rPr>
          <w:rFonts w:ascii="Times New Roman" w:hint="eastAsia"/>
        </w:rPr>
        <w:t>決定補助金額計算之參考原則，但該原則之</w:t>
      </w:r>
      <w:r w:rsidR="00FE2D4F" w:rsidRPr="00A5447D">
        <w:rPr>
          <w:rFonts w:ascii="Times New Roman" w:hAnsi="Times New Roman" w:hint="eastAsia"/>
        </w:rPr>
        <w:t>判斷標準</w:t>
      </w:r>
      <w:r w:rsidR="004775AF" w:rsidRPr="00A5447D">
        <w:rPr>
          <w:rFonts w:ascii="Times New Roman" w:hAnsi="Times New Roman" w:hint="eastAsia"/>
        </w:rPr>
        <w:t>多次變更，使審定結果難謂具備一致性，又因未</w:t>
      </w:r>
      <w:r w:rsidR="00FE2D4F" w:rsidRPr="00A5447D">
        <w:rPr>
          <w:rFonts w:ascii="Times New Roman" w:hAnsi="Times New Roman" w:hint="eastAsia"/>
        </w:rPr>
        <w:t>公告民眾周知，致多數從事防疫工作人員自始即不知</w:t>
      </w:r>
      <w:r w:rsidR="004775AF" w:rsidRPr="00A5447D">
        <w:rPr>
          <w:rFonts w:ascii="Times New Roman" w:hAnsi="Times New Roman" w:hint="eastAsia"/>
        </w:rPr>
        <w:t>補助</w:t>
      </w:r>
      <w:r w:rsidR="00FE2D4F" w:rsidRPr="00A5447D">
        <w:rPr>
          <w:rFonts w:ascii="Times New Roman" w:hAnsi="Times New Roman" w:hint="eastAsia"/>
        </w:rPr>
        <w:t>之判斷標準及</w:t>
      </w:r>
      <w:r w:rsidR="00FE2D4F" w:rsidRPr="00A5447D">
        <w:rPr>
          <w:rFonts w:ascii="Times New Roman" w:hAnsi="Times New Roman"/>
        </w:rPr>
        <w:t>補償金額計算之基準</w:t>
      </w:r>
      <w:r w:rsidR="00FE2D4F" w:rsidRPr="00A5447D">
        <w:rPr>
          <w:rFonts w:ascii="Times New Roman" w:hAnsi="Times New Roman" w:hint="eastAsia"/>
        </w:rPr>
        <w:t>，且因未能獲得正確之相關</w:t>
      </w:r>
      <w:r w:rsidR="00FE2D4F" w:rsidRPr="00A5447D">
        <w:rPr>
          <w:rFonts w:ascii="Times New Roman" w:hAnsi="Times New Roman"/>
        </w:rPr>
        <w:t>資訊，</w:t>
      </w:r>
      <w:proofErr w:type="gramStart"/>
      <w:r w:rsidR="004775AF" w:rsidRPr="00A5447D">
        <w:rPr>
          <w:rFonts w:ascii="Times New Roman" w:hAnsi="Times New Roman" w:hint="eastAsia"/>
        </w:rPr>
        <w:t>使渠</w:t>
      </w:r>
      <w:proofErr w:type="gramEnd"/>
      <w:r w:rsidR="004775AF" w:rsidRPr="00A5447D">
        <w:rPr>
          <w:rFonts w:ascii="Times New Roman" w:hAnsi="Times New Roman" w:hint="eastAsia"/>
        </w:rPr>
        <w:t>等</w:t>
      </w:r>
      <w:r w:rsidR="007261D0" w:rsidRPr="00A5447D">
        <w:rPr>
          <w:rFonts w:ascii="Times New Roman" w:hAnsi="Times New Roman" w:hint="eastAsia"/>
        </w:rPr>
        <w:t>質疑補助制度不明，且</w:t>
      </w:r>
      <w:r w:rsidR="004775AF" w:rsidRPr="00A5447D">
        <w:rPr>
          <w:rFonts w:ascii="Times New Roman" w:hAnsi="Times New Roman" w:hint="eastAsia"/>
        </w:rPr>
        <w:t>無法信服最終審定結果</w:t>
      </w:r>
      <w:r w:rsidR="00FE2D4F" w:rsidRPr="00A5447D">
        <w:rPr>
          <w:rFonts w:ascii="Times New Roman" w:hAnsi="Times New Roman" w:hint="eastAsia"/>
        </w:rPr>
        <w:t>，</w:t>
      </w:r>
      <w:r w:rsidR="004775AF" w:rsidRPr="00A5447D">
        <w:rPr>
          <w:rFonts w:ascii="Times New Roman" w:hAnsi="Times New Roman" w:hint="eastAsia"/>
        </w:rPr>
        <w:t>並斵害政府公信力，應予檢討改進。</w:t>
      </w:r>
    </w:p>
    <w:bookmarkEnd w:id="9"/>
    <w:p w14:paraId="327D05F1" w14:textId="77777777" w:rsidR="009823DA" w:rsidRPr="00A5447D" w:rsidRDefault="009823DA" w:rsidP="009823DA">
      <w:pPr>
        <w:pStyle w:val="3"/>
        <w:numPr>
          <w:ilvl w:val="0"/>
          <w:numId w:val="0"/>
        </w:numPr>
        <w:ind w:left="680"/>
        <w:rPr>
          <w:rFonts w:ascii="Times New Roman" w:hAnsi="Times New Roman"/>
        </w:rPr>
      </w:pPr>
    </w:p>
    <w:p w14:paraId="1A4C0142" w14:textId="70E88049" w:rsidR="00BA18BD" w:rsidRPr="00F10637" w:rsidRDefault="00CD69B2" w:rsidP="009B7D76">
      <w:pPr>
        <w:numPr>
          <w:ilvl w:val="1"/>
          <w:numId w:val="1"/>
        </w:numPr>
        <w:tabs>
          <w:tab w:val="num" w:pos="360"/>
        </w:tabs>
        <w:overflowPunct/>
        <w:autoSpaceDE/>
        <w:autoSpaceDN/>
        <w:ind w:left="992" w:hanging="697"/>
        <w:outlineLvl w:val="1"/>
        <w:rPr>
          <w:rFonts w:ascii="Times New Roman"/>
          <w:b/>
        </w:rPr>
      </w:pPr>
      <w:proofErr w:type="gramStart"/>
      <w:r w:rsidRPr="00F10637">
        <w:rPr>
          <w:rFonts w:ascii="Times New Roman"/>
          <w:b/>
        </w:rPr>
        <w:t>衛福部逕</w:t>
      </w:r>
      <w:proofErr w:type="gramEnd"/>
      <w:r w:rsidR="000757A1" w:rsidRPr="00F10637">
        <w:rPr>
          <w:rFonts w:ascii="Times New Roman" w:hint="eastAsia"/>
          <w:b/>
        </w:rPr>
        <w:t>以</w:t>
      </w:r>
      <w:r w:rsidRPr="00F10637">
        <w:rPr>
          <w:rFonts w:ascii="Times New Roman"/>
          <w:b/>
        </w:rPr>
        <w:t>感染後之症狀輕微，未有肺炎徵候，亦無入住醫院治療且無使用抗病毒藥物之紀錄，係屬「</w:t>
      </w:r>
      <w:proofErr w:type="gramStart"/>
      <w:r w:rsidRPr="00F10637">
        <w:rPr>
          <w:rFonts w:ascii="Times New Roman"/>
          <w:b/>
        </w:rPr>
        <w:t>輕</w:t>
      </w:r>
      <w:proofErr w:type="gramEnd"/>
      <w:r w:rsidRPr="00F10637">
        <w:rPr>
          <w:rFonts w:ascii="Times New Roman"/>
          <w:b/>
        </w:rPr>
        <w:lastRenderedPageBreak/>
        <w:t>症」等情，認定不符《補助辦法》</w:t>
      </w:r>
      <w:proofErr w:type="gramStart"/>
      <w:r w:rsidRPr="00F10637">
        <w:rPr>
          <w:rFonts w:ascii="Times New Roman"/>
          <w:b/>
        </w:rPr>
        <w:t>所定傷</w:t>
      </w:r>
      <w:proofErr w:type="gramEnd"/>
      <w:r w:rsidRPr="00F10637">
        <w:rPr>
          <w:rFonts w:ascii="Times New Roman"/>
          <w:b/>
        </w:rPr>
        <w:t>病，審定不予補助，並以制式化通知審查結果</w:t>
      </w:r>
      <w:proofErr w:type="gramStart"/>
      <w:r w:rsidRPr="00F10637">
        <w:rPr>
          <w:rFonts w:ascii="Times New Roman"/>
          <w:b/>
        </w:rPr>
        <w:t>或教示救</w:t>
      </w:r>
      <w:proofErr w:type="gramEnd"/>
      <w:r w:rsidRPr="00F10637">
        <w:rPr>
          <w:rFonts w:ascii="Times New Roman"/>
          <w:b/>
        </w:rPr>
        <w:t>濟管道，對於不予補助或補助金額之審議結果係如何形成</w:t>
      </w:r>
      <w:r w:rsidRPr="00F10637">
        <w:rPr>
          <w:rFonts w:ascii="Times New Roman" w:hint="eastAsia"/>
          <w:b/>
        </w:rPr>
        <w:t>，未以</w:t>
      </w:r>
      <w:r w:rsidRPr="00F10637">
        <w:rPr>
          <w:rFonts w:ascii="Times New Roman"/>
          <w:b/>
        </w:rPr>
        <w:t>同</w:t>
      </w:r>
      <w:proofErr w:type="gramStart"/>
      <w:r w:rsidRPr="00F10637">
        <w:rPr>
          <w:rFonts w:ascii="Times New Roman"/>
          <w:b/>
        </w:rPr>
        <w:t>理心詳</w:t>
      </w:r>
      <w:proofErr w:type="gramEnd"/>
      <w:r w:rsidRPr="00F10637">
        <w:rPr>
          <w:rFonts w:ascii="Times New Roman"/>
          <w:b/>
        </w:rPr>
        <w:t>予說明</w:t>
      </w:r>
      <w:r w:rsidRPr="00F10637">
        <w:rPr>
          <w:rFonts w:ascii="Times New Roman" w:hint="eastAsia"/>
          <w:b/>
        </w:rPr>
        <w:t>或</w:t>
      </w:r>
      <w:r w:rsidRPr="00F10637">
        <w:rPr>
          <w:rFonts w:ascii="Times New Roman"/>
          <w:b/>
        </w:rPr>
        <w:t>加強溝通</w:t>
      </w:r>
      <w:r w:rsidRPr="00F10637">
        <w:rPr>
          <w:rFonts w:ascii="Times New Roman" w:hint="eastAsia"/>
          <w:b/>
        </w:rPr>
        <w:t>，消弭歧見，致</w:t>
      </w:r>
      <w:r w:rsidRPr="00F10637">
        <w:rPr>
          <w:rFonts w:ascii="Times New Roman"/>
          <w:b/>
        </w:rPr>
        <w:t>未能釐清疑慮，</w:t>
      </w:r>
      <w:r w:rsidRPr="00F10637">
        <w:rPr>
          <w:rFonts w:ascii="Times New Roman" w:hint="eastAsia"/>
          <w:b/>
        </w:rPr>
        <w:t>使其等信</w:t>
      </w:r>
      <w:r w:rsidRPr="00F10637">
        <w:rPr>
          <w:rFonts w:ascii="Times New Roman"/>
          <w:b/>
        </w:rPr>
        <w:t>服審議結果，</w:t>
      </w:r>
      <w:r w:rsidRPr="00F10637">
        <w:rPr>
          <w:rFonts w:ascii="Times New Roman" w:hint="eastAsia"/>
          <w:b/>
        </w:rPr>
        <w:t>亦有檢討改進之必要：</w:t>
      </w:r>
    </w:p>
    <w:p w14:paraId="5F46B445" w14:textId="3680376B" w:rsidR="003E5EEA" w:rsidRPr="00A5447D" w:rsidRDefault="003E5EEA" w:rsidP="000614BA">
      <w:pPr>
        <w:pStyle w:val="3"/>
        <w:rPr>
          <w:rFonts w:ascii="Times New Roman" w:hAnsi="Times New Roman"/>
        </w:rPr>
      </w:pPr>
      <w:r w:rsidRPr="00A5447D">
        <w:rPr>
          <w:rFonts w:ascii="Times New Roman" w:hAnsi="Times New Roman"/>
        </w:rPr>
        <w:t>依</w:t>
      </w:r>
      <w:r w:rsidR="00CD69B2" w:rsidRPr="00A5447D">
        <w:rPr>
          <w:rFonts w:ascii="Times New Roman" w:hAnsi="Times New Roman"/>
        </w:rPr>
        <w:t>《補助辦法》</w:t>
      </w:r>
      <w:r w:rsidRPr="00A5447D">
        <w:rPr>
          <w:rFonts w:ascii="Times New Roman" w:hAnsi="Times New Roman"/>
        </w:rPr>
        <w:t>第</w:t>
      </w:r>
      <w:r w:rsidRPr="00A5447D">
        <w:rPr>
          <w:rFonts w:ascii="Times New Roman" w:hAnsi="Times New Roman"/>
        </w:rPr>
        <w:t>7-2</w:t>
      </w:r>
      <w:r w:rsidRPr="00A5447D">
        <w:rPr>
          <w:rFonts w:ascii="Times New Roman" w:hAnsi="Times New Roman"/>
        </w:rPr>
        <w:t>條</w:t>
      </w:r>
      <w:r w:rsidR="000757A1">
        <w:rPr>
          <w:rFonts w:ascii="Times New Roman" w:hAnsi="Times New Roman" w:hint="eastAsia"/>
        </w:rPr>
        <w:t>第</w:t>
      </w:r>
      <w:r w:rsidR="000757A1">
        <w:rPr>
          <w:rFonts w:ascii="Times New Roman" w:hAnsi="Times New Roman" w:hint="eastAsia"/>
        </w:rPr>
        <w:t>1</w:t>
      </w:r>
      <w:r w:rsidR="000757A1">
        <w:rPr>
          <w:rFonts w:ascii="Times New Roman" w:hAnsi="Times New Roman" w:hint="eastAsia"/>
        </w:rPr>
        <w:t>項及第</w:t>
      </w:r>
      <w:r w:rsidR="000757A1">
        <w:rPr>
          <w:rFonts w:ascii="Times New Roman" w:hAnsi="Times New Roman" w:hint="eastAsia"/>
        </w:rPr>
        <w:t>2</w:t>
      </w:r>
      <w:r w:rsidR="000757A1">
        <w:rPr>
          <w:rFonts w:ascii="Times New Roman" w:hAnsi="Times New Roman" w:hint="eastAsia"/>
        </w:rPr>
        <w:t>項</w:t>
      </w:r>
      <w:r w:rsidRPr="00A5447D">
        <w:rPr>
          <w:rFonts w:ascii="Times New Roman" w:hAnsi="Times New Roman"/>
        </w:rPr>
        <w:t>規定：「中央主管機關受理申請案件時，應設審議小組審議之。審議小組置委員九人至十七人，由中央主管機關就醫藥、衛生、解剖病理、法學專家或社會公正人士聘兼之，並以其中</w:t>
      </w:r>
      <w:proofErr w:type="gramStart"/>
      <w:r w:rsidRPr="00A5447D">
        <w:rPr>
          <w:rFonts w:ascii="Times New Roman" w:hAnsi="Times New Roman"/>
        </w:rPr>
        <w:t>一</w:t>
      </w:r>
      <w:proofErr w:type="gramEnd"/>
      <w:r w:rsidRPr="00A5447D">
        <w:rPr>
          <w:rFonts w:ascii="Times New Roman" w:hAnsi="Times New Roman"/>
        </w:rPr>
        <w:t>人為召集人，任期兩年。</w:t>
      </w:r>
      <w:r w:rsidR="000757A1">
        <w:rPr>
          <w:rFonts w:ascii="Times New Roman" w:hAnsi="Times New Roman" w:hint="eastAsia"/>
        </w:rPr>
        <w:t>」</w:t>
      </w:r>
      <w:r w:rsidRPr="00A5447D">
        <w:rPr>
          <w:rFonts w:ascii="Times New Roman" w:hAnsi="Times New Roman" w:hint="eastAsia"/>
        </w:rPr>
        <w:t>然</w:t>
      </w:r>
      <w:r w:rsidRPr="00A5447D">
        <w:rPr>
          <w:rFonts w:ascii="Times New Roman" w:hAnsi="Times New Roman"/>
        </w:rPr>
        <w:t>《補助辦法》</w:t>
      </w:r>
      <w:r w:rsidRPr="00A5447D">
        <w:rPr>
          <w:rFonts w:ascii="Times New Roman" w:hAnsi="Times New Roman" w:hint="eastAsia"/>
        </w:rPr>
        <w:t>於</w:t>
      </w:r>
      <w:r w:rsidRPr="00A5447D">
        <w:rPr>
          <w:rFonts w:ascii="Times New Roman" w:hAnsi="Times New Roman" w:hint="eastAsia"/>
        </w:rPr>
        <w:t>S</w:t>
      </w:r>
      <w:r w:rsidRPr="00A5447D">
        <w:rPr>
          <w:rFonts w:ascii="Times New Roman" w:hAnsi="Times New Roman"/>
        </w:rPr>
        <w:t>ARS</w:t>
      </w:r>
      <w:proofErr w:type="gramStart"/>
      <w:r w:rsidRPr="00A5447D">
        <w:rPr>
          <w:rFonts w:ascii="Times New Roman" w:hAnsi="Times New Roman" w:hint="eastAsia"/>
        </w:rPr>
        <w:t>疫情後</w:t>
      </w:r>
      <w:proofErr w:type="gramEnd"/>
      <w:r w:rsidRPr="00A5447D">
        <w:rPr>
          <w:rFonts w:ascii="Times New Roman" w:hAnsi="Times New Roman"/>
          <w:szCs w:val="32"/>
        </w:rPr>
        <w:t>訂定，一直未有實際申請審議之案例。至本次</w:t>
      </w:r>
      <w:r w:rsidRPr="00A5447D">
        <w:rPr>
          <w:rFonts w:ascii="Times New Roman" w:hAnsi="Times New Roman"/>
          <w:szCs w:val="32"/>
        </w:rPr>
        <w:t>COVID-19</w:t>
      </w:r>
      <w:proofErr w:type="gramStart"/>
      <w:r w:rsidRPr="00A5447D">
        <w:rPr>
          <w:rFonts w:ascii="Times New Roman" w:hAnsi="Times New Roman"/>
          <w:szCs w:val="32"/>
        </w:rPr>
        <w:t>疫情初</w:t>
      </w:r>
      <w:proofErr w:type="gramEnd"/>
      <w:r w:rsidRPr="00A5447D">
        <w:rPr>
          <w:rFonts w:ascii="Times New Roman" w:hAnsi="Times New Roman"/>
          <w:szCs w:val="32"/>
        </w:rPr>
        <w:t>起時，</w:t>
      </w:r>
      <w:proofErr w:type="gramStart"/>
      <w:r w:rsidRPr="00A5447D">
        <w:rPr>
          <w:rFonts w:ascii="Times New Roman" w:hAnsi="Times New Roman"/>
          <w:szCs w:val="32"/>
        </w:rPr>
        <w:t>衛福部</w:t>
      </w:r>
      <w:proofErr w:type="gramEnd"/>
      <w:r w:rsidRPr="00A5447D">
        <w:rPr>
          <w:rFonts w:ascii="Times New Roman" w:hAnsi="Times New Roman" w:hint="eastAsia"/>
          <w:szCs w:val="32"/>
        </w:rPr>
        <w:t>始</w:t>
      </w:r>
      <w:r w:rsidRPr="00A5447D">
        <w:rPr>
          <w:rFonts w:ascii="Times New Roman" w:hAnsi="Times New Roman"/>
          <w:szCs w:val="32"/>
        </w:rPr>
        <w:t>聘任審議小組委員</w:t>
      </w:r>
      <w:r w:rsidRPr="00A5447D">
        <w:rPr>
          <w:rFonts w:ascii="Times New Roman" w:hAnsi="Times New Roman" w:hint="eastAsia"/>
          <w:szCs w:val="32"/>
        </w:rPr>
        <w:t>，</w:t>
      </w:r>
      <w:r w:rsidRPr="00A5447D">
        <w:rPr>
          <w:rFonts w:ascii="Times New Roman" w:hAnsi="Times New Roman"/>
          <w:szCs w:val="32"/>
        </w:rPr>
        <w:t>109</w:t>
      </w:r>
      <w:r w:rsidR="000757A1">
        <w:rPr>
          <w:rFonts w:ascii="Times New Roman" w:hAnsi="Times New Roman" w:hint="eastAsia"/>
          <w:szCs w:val="32"/>
        </w:rPr>
        <w:t>至</w:t>
      </w:r>
      <w:r w:rsidRPr="00A5447D">
        <w:rPr>
          <w:rFonts w:ascii="Times New Roman" w:hAnsi="Times New Roman"/>
          <w:szCs w:val="32"/>
        </w:rPr>
        <w:t>110</w:t>
      </w:r>
      <w:r w:rsidRPr="00A5447D">
        <w:rPr>
          <w:rFonts w:ascii="Times New Roman" w:hAnsi="Times New Roman"/>
          <w:szCs w:val="32"/>
        </w:rPr>
        <w:t>年度聘兼委員</w:t>
      </w:r>
      <w:r w:rsidRPr="00A5447D">
        <w:rPr>
          <w:rFonts w:ascii="Times New Roman" w:hAnsi="Times New Roman" w:hint="eastAsia"/>
          <w:szCs w:val="32"/>
        </w:rPr>
        <w:t>1</w:t>
      </w:r>
      <w:r w:rsidRPr="00A5447D">
        <w:rPr>
          <w:rFonts w:ascii="Times New Roman" w:hAnsi="Times New Roman"/>
          <w:szCs w:val="32"/>
        </w:rPr>
        <w:t>0</w:t>
      </w:r>
      <w:r w:rsidRPr="00A5447D">
        <w:rPr>
          <w:rFonts w:ascii="Times New Roman" w:hAnsi="Times New Roman" w:hint="eastAsia"/>
          <w:szCs w:val="32"/>
        </w:rPr>
        <w:t>人，</w:t>
      </w:r>
      <w:r w:rsidRPr="00A5447D">
        <w:rPr>
          <w:rFonts w:ascii="Times New Roman" w:hAnsi="Times New Roman"/>
          <w:szCs w:val="32"/>
        </w:rPr>
        <w:t>111</w:t>
      </w:r>
      <w:r w:rsidR="000757A1">
        <w:rPr>
          <w:rFonts w:ascii="Times New Roman" w:hAnsi="Times New Roman" w:hint="eastAsia"/>
          <w:szCs w:val="32"/>
        </w:rPr>
        <w:t>至</w:t>
      </w:r>
      <w:r w:rsidRPr="00A5447D">
        <w:rPr>
          <w:rFonts w:ascii="Times New Roman" w:hAnsi="Times New Roman"/>
          <w:szCs w:val="32"/>
        </w:rPr>
        <w:t>112</w:t>
      </w:r>
      <w:r w:rsidRPr="00A5447D">
        <w:rPr>
          <w:rFonts w:ascii="Times New Roman" w:hAnsi="Times New Roman"/>
          <w:szCs w:val="32"/>
        </w:rPr>
        <w:t>年度聘兼</w:t>
      </w:r>
      <w:r w:rsidRPr="00A5447D">
        <w:rPr>
          <w:rFonts w:ascii="Times New Roman" w:hAnsi="Times New Roman"/>
          <w:szCs w:val="32"/>
        </w:rPr>
        <w:t>15</w:t>
      </w:r>
      <w:r w:rsidRPr="00A5447D">
        <w:rPr>
          <w:rFonts w:ascii="Times New Roman" w:hAnsi="Times New Roman" w:hint="eastAsia"/>
          <w:szCs w:val="32"/>
        </w:rPr>
        <w:t>人，</w:t>
      </w:r>
      <w:r w:rsidRPr="00A5447D">
        <w:rPr>
          <w:rFonts w:ascii="Times New Roman" w:hAnsi="Times New Roman" w:hint="eastAsia"/>
        </w:rPr>
        <w:t>且</w:t>
      </w:r>
      <w:r w:rsidRPr="00A5447D">
        <w:rPr>
          <w:rFonts w:ascii="Times New Roman" w:hAnsi="Times New Roman"/>
        </w:rPr>
        <w:t>以醫界人士居多。</w:t>
      </w:r>
    </w:p>
    <w:p w14:paraId="00CFC476" w14:textId="77777777" w:rsidR="003068B5" w:rsidRPr="00A5447D" w:rsidRDefault="003068B5" w:rsidP="003068B5">
      <w:pPr>
        <w:pStyle w:val="3"/>
        <w:rPr>
          <w:rFonts w:ascii="Times New Roman" w:hAnsi="Times New Roman"/>
        </w:rPr>
      </w:pPr>
      <w:proofErr w:type="gramStart"/>
      <w:r w:rsidRPr="00A5447D">
        <w:rPr>
          <w:rFonts w:ascii="Times New Roman" w:hAnsi="Times New Roman" w:hint="eastAsia"/>
        </w:rPr>
        <w:t>衛福部於</w:t>
      </w:r>
      <w:proofErr w:type="gramEnd"/>
      <w:r w:rsidRPr="00A5447D">
        <w:rPr>
          <w:rFonts w:ascii="Times New Roman" w:hAnsi="Times New Roman"/>
        </w:rPr>
        <w:t>收</w:t>
      </w:r>
      <w:r w:rsidRPr="00A5447D">
        <w:rPr>
          <w:rFonts w:ascii="Times New Roman" w:hAnsi="Times New Roman" w:hint="eastAsia"/>
        </w:rPr>
        <w:t>受</w:t>
      </w:r>
      <w:r w:rsidRPr="00A5447D">
        <w:rPr>
          <w:rFonts w:ascii="Times New Roman" w:hAnsi="Times New Roman"/>
        </w:rPr>
        <w:t>申請案件後，</w:t>
      </w:r>
      <w:r w:rsidRPr="00A5447D">
        <w:rPr>
          <w:rFonts w:ascii="Times New Roman" w:hAnsi="Times New Roman" w:hint="eastAsia"/>
        </w:rPr>
        <w:t>先由</w:t>
      </w:r>
      <w:r w:rsidRPr="00A5447D">
        <w:rPr>
          <w:rFonts w:ascii="Times New Roman" w:hAnsi="Times New Roman"/>
        </w:rPr>
        <w:t>幕僚人員依《補助辦法》第</w:t>
      </w:r>
      <w:r w:rsidRPr="00A5447D">
        <w:rPr>
          <w:rFonts w:ascii="Times New Roman" w:hAnsi="Times New Roman"/>
        </w:rPr>
        <w:t>7</w:t>
      </w:r>
      <w:r w:rsidRPr="00A5447D">
        <w:rPr>
          <w:rFonts w:ascii="Times New Roman" w:hAnsi="Times New Roman"/>
        </w:rPr>
        <w:t>條規定，檢視</w:t>
      </w:r>
      <w:r w:rsidRPr="00A5447D">
        <w:rPr>
          <w:rFonts w:ascii="Times New Roman" w:hAnsi="Times New Roman" w:hint="eastAsia"/>
        </w:rPr>
        <w:t>並確認</w:t>
      </w:r>
      <w:r w:rsidRPr="00A5447D">
        <w:rPr>
          <w:rFonts w:ascii="Times New Roman" w:hAnsi="Times New Roman"/>
        </w:rPr>
        <w:t>申請書</w:t>
      </w:r>
      <w:r w:rsidRPr="00A5447D">
        <w:rPr>
          <w:rFonts w:ascii="Times New Roman" w:hAnsi="Times New Roman" w:hint="eastAsia"/>
        </w:rPr>
        <w:t>、</w:t>
      </w:r>
      <w:r w:rsidRPr="00A5447D">
        <w:rPr>
          <w:rFonts w:ascii="Times New Roman" w:hAnsi="Times New Roman"/>
        </w:rPr>
        <w:t>任職單位出具</w:t>
      </w:r>
      <w:r w:rsidRPr="00A5447D">
        <w:rPr>
          <w:rFonts w:ascii="Times New Roman" w:hAnsi="Times New Roman" w:hint="eastAsia"/>
        </w:rPr>
        <w:t>之</w:t>
      </w:r>
      <w:r w:rsidRPr="00A5447D">
        <w:rPr>
          <w:rFonts w:ascii="Times New Roman" w:hAnsi="Times New Roman"/>
        </w:rPr>
        <w:t>因執行防治工作致感染之證明</w:t>
      </w:r>
      <w:r w:rsidRPr="00A5447D">
        <w:rPr>
          <w:rFonts w:ascii="Times New Roman" w:hAnsi="Times New Roman" w:hint="eastAsia"/>
        </w:rPr>
        <w:t>等</w:t>
      </w:r>
      <w:r w:rsidRPr="00A5447D">
        <w:rPr>
          <w:rFonts w:ascii="Times New Roman" w:hAnsi="Times New Roman"/>
        </w:rPr>
        <w:t>各項申請文件齊備後</w:t>
      </w:r>
      <w:r w:rsidRPr="00A5447D">
        <w:rPr>
          <w:rFonts w:ascii="Times New Roman" w:hAnsi="Times New Roman" w:hint="eastAsia"/>
        </w:rPr>
        <w:t>，</w:t>
      </w:r>
      <w:r w:rsidRPr="00A5447D">
        <w:rPr>
          <w:rFonts w:ascii="Times New Roman" w:hAnsi="Times New Roman"/>
        </w:rPr>
        <w:t>即提報審議小組會議進行個案審議。審議個案時，若對個案事實情節有不明或疑問者，</w:t>
      </w:r>
      <w:proofErr w:type="gramStart"/>
      <w:r w:rsidRPr="00A5447D">
        <w:rPr>
          <w:rFonts w:ascii="Times New Roman" w:hAnsi="Times New Roman" w:hint="eastAsia"/>
        </w:rPr>
        <w:t>亦</w:t>
      </w:r>
      <w:r w:rsidRPr="00A5447D">
        <w:rPr>
          <w:rFonts w:ascii="Times New Roman" w:hAnsi="Times New Roman"/>
        </w:rPr>
        <w:t>責請</w:t>
      </w:r>
      <w:proofErr w:type="gramEnd"/>
      <w:r w:rsidRPr="00A5447D">
        <w:rPr>
          <w:rFonts w:ascii="Times New Roman" w:hAnsi="Times New Roman"/>
        </w:rPr>
        <w:t>幕僚</w:t>
      </w:r>
      <w:proofErr w:type="gramStart"/>
      <w:r w:rsidRPr="00A5447D">
        <w:rPr>
          <w:rFonts w:ascii="Times New Roman" w:hAnsi="Times New Roman"/>
        </w:rPr>
        <w:t>單位洽據任</w:t>
      </w:r>
      <w:proofErr w:type="gramEnd"/>
      <w:r w:rsidRPr="00A5447D">
        <w:rPr>
          <w:rFonts w:ascii="Times New Roman" w:hAnsi="Times New Roman"/>
        </w:rPr>
        <w:t>職機構或相關單位提供</w:t>
      </w:r>
      <w:r w:rsidRPr="00A5447D">
        <w:rPr>
          <w:rFonts w:ascii="Times New Roman" w:hAnsi="Times New Roman" w:hint="eastAsia"/>
        </w:rPr>
        <w:t>補充說明</w:t>
      </w:r>
      <w:r w:rsidRPr="00A5447D">
        <w:rPr>
          <w:rFonts w:ascii="Times New Roman" w:hAnsi="Times New Roman"/>
        </w:rPr>
        <w:t>資料。由於申請案件量會隨</w:t>
      </w:r>
      <w:proofErr w:type="gramStart"/>
      <w:r w:rsidRPr="00A5447D">
        <w:rPr>
          <w:rFonts w:ascii="Times New Roman" w:hAnsi="Times New Roman"/>
        </w:rPr>
        <w:t>疫情而</w:t>
      </w:r>
      <w:proofErr w:type="gramEnd"/>
      <w:r w:rsidRPr="00A5447D">
        <w:rPr>
          <w:rFonts w:ascii="Times New Roman" w:hAnsi="Times New Roman"/>
        </w:rPr>
        <w:t>變化，</w:t>
      </w:r>
      <w:r w:rsidRPr="00A5447D">
        <w:rPr>
          <w:rFonts w:ascii="Times New Roman" w:hAnsi="Times New Roman" w:hint="eastAsia"/>
        </w:rPr>
        <w:t>且委員全屬兼職，</w:t>
      </w:r>
      <w:r w:rsidRPr="00A5447D">
        <w:rPr>
          <w:rFonts w:ascii="Times New Roman" w:hAnsi="Times New Roman"/>
        </w:rPr>
        <w:t>故會議並非定期召開</w:t>
      </w:r>
      <w:r w:rsidRPr="00A5447D">
        <w:rPr>
          <w:rFonts w:ascii="Times New Roman" w:hAnsi="Times New Roman" w:hint="eastAsia"/>
        </w:rPr>
        <w:t>，</w:t>
      </w:r>
      <w:r w:rsidRPr="00A5447D">
        <w:rPr>
          <w:rFonts w:ascii="Times New Roman" w:hAnsi="Times New Roman"/>
        </w:rPr>
        <w:t>截至</w:t>
      </w:r>
      <w:r w:rsidRPr="00A5447D">
        <w:rPr>
          <w:rFonts w:ascii="Times New Roman" w:hAnsi="Times New Roman"/>
        </w:rPr>
        <w:t>112</w:t>
      </w:r>
      <w:r w:rsidRPr="00A5447D">
        <w:rPr>
          <w:rFonts w:ascii="Times New Roman" w:hAnsi="Times New Roman"/>
        </w:rPr>
        <w:t>年</w:t>
      </w:r>
      <w:r w:rsidRPr="00A5447D">
        <w:rPr>
          <w:rFonts w:ascii="Times New Roman" w:hAnsi="Times New Roman"/>
        </w:rPr>
        <w:t>10</w:t>
      </w:r>
      <w:r w:rsidRPr="00A5447D">
        <w:rPr>
          <w:rFonts w:ascii="Times New Roman" w:hAnsi="Times New Roman"/>
        </w:rPr>
        <w:t>月</w:t>
      </w:r>
      <w:r w:rsidRPr="00A5447D">
        <w:rPr>
          <w:rFonts w:ascii="Times New Roman" w:hAnsi="Times New Roman"/>
        </w:rPr>
        <w:t>31</w:t>
      </w:r>
      <w:r w:rsidRPr="00A5447D">
        <w:rPr>
          <w:rFonts w:ascii="Times New Roman" w:hAnsi="Times New Roman"/>
        </w:rPr>
        <w:t>日，審議小組共計召開</w:t>
      </w:r>
      <w:r w:rsidRPr="00A5447D">
        <w:rPr>
          <w:rFonts w:ascii="Times New Roman" w:hAnsi="Times New Roman"/>
        </w:rPr>
        <w:t>17</w:t>
      </w:r>
      <w:r w:rsidRPr="00A5447D">
        <w:rPr>
          <w:rFonts w:ascii="Times New Roman" w:hAnsi="Times New Roman"/>
        </w:rPr>
        <w:t>次會議，共計審議</w:t>
      </w:r>
      <w:r w:rsidRPr="00A5447D">
        <w:rPr>
          <w:rFonts w:ascii="Times New Roman" w:hAnsi="Times New Roman"/>
        </w:rPr>
        <w:t>805</w:t>
      </w:r>
      <w:r w:rsidRPr="00A5447D">
        <w:rPr>
          <w:rFonts w:ascii="Times New Roman" w:hAnsi="Times New Roman"/>
        </w:rPr>
        <w:t>案，平均</w:t>
      </w:r>
      <w:r w:rsidRPr="00A5447D">
        <w:rPr>
          <w:rFonts w:ascii="Times New Roman" w:hAnsi="Times New Roman" w:hint="eastAsia"/>
        </w:rPr>
        <w:t>1</w:t>
      </w:r>
      <w:r w:rsidRPr="00A5447D">
        <w:rPr>
          <w:rFonts w:ascii="Times New Roman" w:hAnsi="Times New Roman"/>
        </w:rPr>
        <w:t>場會議審議量為</w:t>
      </w:r>
      <w:r w:rsidRPr="00A5447D">
        <w:rPr>
          <w:rFonts w:ascii="Times New Roman" w:hAnsi="Times New Roman"/>
        </w:rPr>
        <w:t>47</w:t>
      </w:r>
      <w:r w:rsidRPr="00A5447D">
        <w:rPr>
          <w:rFonts w:ascii="Times New Roman" w:hAnsi="Times New Roman"/>
        </w:rPr>
        <w:t>案。</w:t>
      </w:r>
    </w:p>
    <w:p w14:paraId="52D7BB9B" w14:textId="78904AC7" w:rsidR="003068B5" w:rsidRPr="00A5447D" w:rsidRDefault="007261D0" w:rsidP="003068B5">
      <w:pPr>
        <w:pStyle w:val="3"/>
        <w:rPr>
          <w:rFonts w:ascii="Times New Roman" w:hAnsi="Times New Roman"/>
        </w:rPr>
      </w:pPr>
      <w:r w:rsidRPr="00A5447D">
        <w:rPr>
          <w:rFonts w:ascii="Times New Roman" w:hAnsi="Times New Roman" w:hint="eastAsia"/>
          <w:szCs w:val="32"/>
        </w:rPr>
        <w:t>查</w:t>
      </w:r>
      <w:r w:rsidR="003068B5" w:rsidRPr="00A5447D">
        <w:rPr>
          <w:rFonts w:ascii="Times New Roman" w:hAnsi="Times New Roman"/>
          <w:szCs w:val="32"/>
        </w:rPr>
        <w:t>審議小組審定個案補助申請之</w:t>
      </w:r>
      <w:proofErr w:type="gramStart"/>
      <w:r w:rsidR="003068B5" w:rsidRPr="00A5447D">
        <w:rPr>
          <w:rFonts w:ascii="Times New Roman" w:hAnsi="Times New Roman"/>
          <w:szCs w:val="32"/>
        </w:rPr>
        <w:t>准駁與補助</w:t>
      </w:r>
      <w:proofErr w:type="gramEnd"/>
      <w:r w:rsidR="003068B5" w:rsidRPr="00A5447D">
        <w:rPr>
          <w:rFonts w:ascii="Times New Roman" w:hAnsi="Times New Roman"/>
          <w:szCs w:val="32"/>
        </w:rPr>
        <w:t>金額</w:t>
      </w:r>
      <w:r w:rsidR="003068B5" w:rsidRPr="00A5447D">
        <w:rPr>
          <w:rFonts w:ascii="Times New Roman" w:hAnsi="Times New Roman" w:hint="eastAsia"/>
          <w:szCs w:val="32"/>
        </w:rPr>
        <w:t>，主要之憑據包括：</w:t>
      </w:r>
    </w:p>
    <w:p w14:paraId="3009322F" w14:textId="291DE6C1" w:rsidR="003068B5" w:rsidRPr="00A5447D" w:rsidRDefault="003068B5" w:rsidP="003068B5">
      <w:pPr>
        <w:pStyle w:val="4"/>
        <w:rPr>
          <w:rFonts w:ascii="Times New Roman" w:hAnsi="Times New Roman"/>
        </w:rPr>
      </w:pPr>
      <w:r w:rsidRPr="00A5447D">
        <w:rPr>
          <w:rFonts w:ascii="Times New Roman" w:hAnsi="Times New Roman"/>
        </w:rPr>
        <w:t>審議小組為審議執行防治工作與感染間之因果關係</w:t>
      </w:r>
      <w:r w:rsidRPr="00A5447D">
        <w:rPr>
          <w:rFonts w:ascii="Times New Roman" w:hAnsi="Times New Roman" w:hint="eastAsia"/>
        </w:rPr>
        <w:t>及是否符合補助之要件</w:t>
      </w:r>
      <w:r w:rsidRPr="00A5447D">
        <w:rPr>
          <w:rFonts w:ascii="Times New Roman" w:hAnsi="Times New Roman"/>
        </w:rPr>
        <w:t>，</w:t>
      </w:r>
      <w:proofErr w:type="gramStart"/>
      <w:r w:rsidRPr="00A5447D">
        <w:rPr>
          <w:rFonts w:ascii="Times New Roman" w:hAnsi="Times New Roman"/>
        </w:rPr>
        <w:t>除審酌</w:t>
      </w:r>
      <w:proofErr w:type="gramEnd"/>
      <w:r w:rsidRPr="00A5447D">
        <w:rPr>
          <w:rFonts w:ascii="Times New Roman" w:hAnsi="Times New Roman"/>
        </w:rPr>
        <w:t>申請書所載之事實經過及任職單位所出具證明文件之說明外，亦檢視個案執行工作之內容、地點、發病歷</w:t>
      </w:r>
      <w:r w:rsidRPr="00A5447D">
        <w:rPr>
          <w:rFonts w:ascii="Times New Roman" w:hAnsi="Times New Roman"/>
        </w:rPr>
        <w:lastRenderedPageBreak/>
        <w:t>程、疫情之流行情形，若任職單位曾就感染經過進行調查、地方主管機關對個案曾進行疫情調查，也會調取該疫調報告加以審視。</w:t>
      </w:r>
    </w:p>
    <w:p w14:paraId="6BD703E5" w14:textId="675EA891" w:rsidR="003068B5" w:rsidRPr="00A5447D" w:rsidRDefault="003068B5" w:rsidP="003068B5">
      <w:pPr>
        <w:pStyle w:val="4"/>
        <w:rPr>
          <w:rFonts w:ascii="Times New Roman" w:hAnsi="Times New Roman"/>
        </w:rPr>
      </w:pPr>
      <w:r w:rsidRPr="00A5447D">
        <w:rPr>
          <w:rFonts w:ascii="Times New Roman" w:hAnsi="Times New Roman"/>
        </w:rPr>
        <w:t>審議小組為決定給付數額，</w:t>
      </w:r>
      <w:proofErr w:type="gramStart"/>
      <w:r w:rsidRPr="00A5447D">
        <w:rPr>
          <w:rFonts w:ascii="Times New Roman" w:hAnsi="Times New Roman"/>
        </w:rPr>
        <w:t>會參據個案</w:t>
      </w:r>
      <w:proofErr w:type="gramEnd"/>
      <w:r w:rsidRPr="00A5447D">
        <w:rPr>
          <w:rFonts w:ascii="Times New Roman" w:hAnsi="Times New Roman"/>
        </w:rPr>
        <w:t>病歷資料，考量發病歷程、臨床症狀之輕重（如有無肺炎）、診療處置之過程、特殊情形（如懷孕）及可供參考之前案審定結果等，加以研判。</w:t>
      </w:r>
    </w:p>
    <w:p w14:paraId="3575C0C8" w14:textId="62158EA3" w:rsidR="00526EB7" w:rsidRPr="00A5447D" w:rsidRDefault="00526EB7" w:rsidP="003068B5">
      <w:pPr>
        <w:pStyle w:val="4"/>
        <w:rPr>
          <w:rFonts w:ascii="Times New Roman" w:hAnsi="Times New Roman"/>
        </w:rPr>
      </w:pPr>
      <w:r w:rsidRPr="00A5447D">
        <w:rPr>
          <w:rFonts w:ascii="Times New Roman" w:hAnsi="Times New Roman" w:hint="eastAsia"/>
        </w:rPr>
        <w:t>另</w:t>
      </w:r>
      <w:r w:rsidRPr="00A5447D">
        <w:rPr>
          <w:rFonts w:ascii="Times New Roman" w:hAnsi="Times New Roman"/>
        </w:rPr>
        <w:t>衛福部</w:t>
      </w:r>
      <w:r w:rsidRPr="00A5447D">
        <w:rPr>
          <w:rFonts w:ascii="Times New Roman" w:hAnsi="Times New Roman" w:hint="eastAsia"/>
        </w:rPr>
        <w:t>接受本案詢問之代</w:t>
      </w:r>
      <w:r w:rsidR="00FC7EED" w:rsidRPr="00A5447D">
        <w:rPr>
          <w:rFonts w:ascii="Times New Roman" w:hAnsi="Times New Roman" w:hint="eastAsia"/>
        </w:rPr>
        <w:t>表</w:t>
      </w:r>
      <w:r w:rsidRPr="00A5447D">
        <w:rPr>
          <w:rFonts w:ascii="Times New Roman" w:hAnsi="Times New Roman"/>
        </w:rPr>
        <w:t>稱：「在一開始補助時委員們也是沒有一個明確的標準，待案件慢慢的增加，再用過去案例來去做審核標準。我們並沒有固定的審核標準，但我們有固定會考慮的因素</w:t>
      </w:r>
      <w:r w:rsidRPr="00A5447D">
        <w:rPr>
          <w:rFonts w:hAnsi="標楷體"/>
        </w:rPr>
        <w:t>…</w:t>
      </w:r>
      <w:proofErr w:type="gramStart"/>
      <w:r w:rsidRPr="00A5447D">
        <w:rPr>
          <w:rFonts w:hAnsi="標楷體"/>
        </w:rPr>
        <w:t>…</w:t>
      </w:r>
      <w:proofErr w:type="gramEnd"/>
      <w:r w:rsidRPr="00A5447D">
        <w:rPr>
          <w:rFonts w:ascii="Times New Roman" w:hAnsi="Times New Roman"/>
        </w:rPr>
        <w:t>」、「我們幕僚是沒有辦法算</w:t>
      </w:r>
      <w:r w:rsidRPr="00A5447D">
        <w:rPr>
          <w:rFonts w:ascii="Times New Roman" w:hAnsi="Times New Roman"/>
        </w:rPr>
        <w:t>(</w:t>
      </w:r>
      <w:r w:rsidRPr="00A5447D">
        <w:rPr>
          <w:rFonts w:ascii="Times New Roman" w:hAnsi="Times New Roman"/>
        </w:rPr>
        <w:t>補助金額</w:t>
      </w:r>
      <w:r w:rsidRPr="00A5447D">
        <w:rPr>
          <w:rFonts w:ascii="Times New Roman" w:hAnsi="Times New Roman"/>
        </w:rPr>
        <w:t>)</w:t>
      </w:r>
      <w:r w:rsidRPr="00A5447D">
        <w:rPr>
          <w:rFonts w:ascii="Times New Roman" w:hAnsi="Times New Roman"/>
        </w:rPr>
        <w:t>的，我們會把個案的病歷調給他，委員針對病歷</w:t>
      </w:r>
      <w:proofErr w:type="gramStart"/>
      <w:r w:rsidRPr="00A5447D">
        <w:rPr>
          <w:rFonts w:ascii="Times New Roman" w:hAnsi="Times New Roman"/>
        </w:rPr>
        <w:t>去做衡</w:t>
      </w:r>
      <w:proofErr w:type="gramEnd"/>
      <w:r w:rsidRPr="00A5447D">
        <w:rPr>
          <w:rFonts w:ascii="Times New Roman" w:hAnsi="Times New Roman"/>
        </w:rPr>
        <w:t>酌審議。再把審議小組討論的共識做紀錄，提供給委員，供下次會議時委員參照。」</w:t>
      </w:r>
    </w:p>
    <w:p w14:paraId="3758CE18" w14:textId="7A02041C" w:rsidR="00C06831" w:rsidRPr="002B4A33" w:rsidRDefault="00C06831" w:rsidP="00F76BA5">
      <w:pPr>
        <w:pStyle w:val="3"/>
        <w:rPr>
          <w:rFonts w:ascii="Times New Roman" w:hAnsi="Times New Roman"/>
        </w:rPr>
      </w:pPr>
      <w:proofErr w:type="gramStart"/>
      <w:r w:rsidRPr="002B4A33">
        <w:rPr>
          <w:rFonts w:ascii="Times New Roman" w:hAnsi="Times New Roman"/>
        </w:rPr>
        <w:t>衛福部於</w:t>
      </w:r>
      <w:proofErr w:type="gramEnd"/>
      <w:r w:rsidRPr="002B4A33">
        <w:rPr>
          <w:rFonts w:ascii="Times New Roman" w:hAnsi="Times New Roman"/>
        </w:rPr>
        <w:t>110</w:t>
      </w:r>
      <w:r w:rsidRPr="002B4A33">
        <w:rPr>
          <w:rFonts w:ascii="Times New Roman" w:hAnsi="Times New Roman"/>
        </w:rPr>
        <w:t>年</w:t>
      </w:r>
      <w:r w:rsidRPr="002B4A33">
        <w:rPr>
          <w:rFonts w:ascii="Times New Roman" w:hAnsi="Times New Roman"/>
        </w:rPr>
        <w:t>3</w:t>
      </w:r>
      <w:r w:rsidRPr="002B4A33">
        <w:rPr>
          <w:rFonts w:ascii="Times New Roman" w:hAnsi="Times New Roman"/>
        </w:rPr>
        <w:t>月</w:t>
      </w:r>
      <w:r w:rsidRPr="002B4A33">
        <w:rPr>
          <w:rFonts w:ascii="Times New Roman" w:hAnsi="Times New Roman"/>
        </w:rPr>
        <w:t>19</w:t>
      </w:r>
      <w:r w:rsidRPr="002B4A33">
        <w:rPr>
          <w:rFonts w:ascii="Times New Roman" w:hAnsi="Times New Roman"/>
        </w:rPr>
        <w:t>日修正</w:t>
      </w:r>
      <w:r w:rsidR="00CD69B2" w:rsidRPr="002B4A33">
        <w:rPr>
          <w:rFonts w:ascii="Times New Roman" w:hAnsi="Times New Roman"/>
        </w:rPr>
        <w:t>《補助辦法》</w:t>
      </w:r>
      <w:r w:rsidRPr="002B4A33">
        <w:rPr>
          <w:rFonts w:ascii="Times New Roman" w:hAnsi="Times New Roman"/>
        </w:rPr>
        <w:t>，將因執行</w:t>
      </w:r>
      <w:r w:rsidR="007261D0" w:rsidRPr="002B4A33">
        <w:rPr>
          <w:rFonts w:ascii="Times New Roman" w:hAnsi="Times New Roman" w:hint="eastAsia"/>
        </w:rPr>
        <w:t>C</w:t>
      </w:r>
      <w:r w:rsidR="007261D0" w:rsidRPr="002B4A33">
        <w:rPr>
          <w:rFonts w:ascii="Times New Roman" w:hAnsi="Times New Roman"/>
        </w:rPr>
        <w:t>OVID-19</w:t>
      </w:r>
      <w:r w:rsidRPr="002B4A33">
        <w:rPr>
          <w:rFonts w:ascii="Times New Roman" w:hAnsi="Times New Roman"/>
        </w:rPr>
        <w:t>防治工作致傷病者</w:t>
      </w:r>
      <w:r w:rsidR="00526EB7" w:rsidRPr="002B4A33">
        <w:rPr>
          <w:rFonts w:ascii="Times New Roman" w:hAnsi="Times New Roman" w:hint="eastAsia"/>
        </w:rPr>
        <w:t>之</w:t>
      </w:r>
      <w:r w:rsidRPr="002B4A33">
        <w:rPr>
          <w:rFonts w:ascii="Times New Roman" w:hAnsi="Times New Roman"/>
        </w:rPr>
        <w:t>補助上限由原</w:t>
      </w:r>
      <w:r w:rsidR="007261D0" w:rsidRPr="002B4A33">
        <w:rPr>
          <w:rFonts w:ascii="Times New Roman" w:hAnsi="Times New Roman" w:hint="eastAsia"/>
        </w:rPr>
        <w:t>3</w:t>
      </w:r>
      <w:r w:rsidRPr="002B4A33">
        <w:rPr>
          <w:rFonts w:ascii="Times New Roman" w:hAnsi="Times New Roman"/>
        </w:rPr>
        <w:t>5</w:t>
      </w:r>
      <w:r w:rsidRPr="002B4A33">
        <w:rPr>
          <w:rFonts w:ascii="Times New Roman" w:hAnsi="Times New Roman"/>
        </w:rPr>
        <w:t>萬元調高至</w:t>
      </w:r>
      <w:r w:rsidRPr="002B4A33">
        <w:rPr>
          <w:rFonts w:ascii="Times New Roman" w:hAnsi="Times New Roman"/>
        </w:rPr>
        <w:t>100</w:t>
      </w:r>
      <w:r w:rsidRPr="002B4A33">
        <w:rPr>
          <w:rFonts w:ascii="Times New Roman" w:hAnsi="Times New Roman"/>
        </w:rPr>
        <w:t>萬元</w:t>
      </w:r>
      <w:r w:rsidR="00C72CA5" w:rsidRPr="002B4A33">
        <w:rPr>
          <w:rFonts w:ascii="Times New Roman" w:hAnsi="Times New Roman"/>
        </w:rPr>
        <w:t>。</w:t>
      </w:r>
      <w:r w:rsidR="00526EB7" w:rsidRPr="002B4A33">
        <w:rPr>
          <w:rFonts w:ascii="Times New Roman" w:hAnsi="Times New Roman" w:hint="eastAsia"/>
        </w:rPr>
        <w:t>惟按衛福部</w:t>
      </w:r>
      <w:r w:rsidR="00A5447D" w:rsidRPr="002B4A33">
        <w:rPr>
          <w:rFonts w:ascii="Times New Roman" w:hAnsi="Times New Roman" w:hint="eastAsia"/>
        </w:rPr>
        <w:t>查</w:t>
      </w:r>
      <w:r w:rsidR="00526EB7" w:rsidRPr="002B4A33">
        <w:rPr>
          <w:rFonts w:ascii="Times New Roman" w:hAnsi="Times New Roman" w:hint="eastAsia"/>
        </w:rPr>
        <w:t>復資料，</w:t>
      </w:r>
      <w:r w:rsidR="005B66D7" w:rsidRPr="002B4A33">
        <w:rPr>
          <w:rFonts w:ascii="Times New Roman" w:hAnsi="Times New Roman"/>
        </w:rPr>
        <w:t xml:space="preserve"> </w:t>
      </w:r>
      <w:r w:rsidR="00182AE9" w:rsidRPr="002B4A33">
        <w:rPr>
          <w:rFonts w:ascii="Times New Roman" w:hAnsi="Times New Roman"/>
        </w:rPr>
        <w:t>109</w:t>
      </w:r>
      <w:r w:rsidR="00182AE9" w:rsidRPr="002B4A33">
        <w:rPr>
          <w:rFonts w:ascii="Times New Roman" w:hAnsi="Times New Roman"/>
        </w:rPr>
        <w:t>至</w:t>
      </w:r>
      <w:r w:rsidR="00182AE9" w:rsidRPr="002B4A33">
        <w:rPr>
          <w:rFonts w:ascii="Times New Roman" w:hAnsi="Times New Roman"/>
        </w:rPr>
        <w:t>11</w:t>
      </w:r>
      <w:r w:rsidR="00114725" w:rsidRPr="002B4A33">
        <w:rPr>
          <w:rFonts w:ascii="Times New Roman" w:hAnsi="Times New Roman"/>
        </w:rPr>
        <w:t>2</w:t>
      </w:r>
      <w:r w:rsidR="00182AE9" w:rsidRPr="002B4A33">
        <w:rPr>
          <w:rFonts w:ascii="Times New Roman" w:hAnsi="Times New Roman"/>
        </w:rPr>
        <w:t>年平均給付金額分別為</w:t>
      </w:r>
      <w:r w:rsidR="00182AE9" w:rsidRPr="002B4A33">
        <w:rPr>
          <w:rFonts w:ascii="Times New Roman" w:hAnsi="Times New Roman"/>
        </w:rPr>
        <w:t>127,375</w:t>
      </w:r>
      <w:r w:rsidR="00182AE9" w:rsidRPr="002B4A33">
        <w:rPr>
          <w:rFonts w:ascii="Times New Roman" w:hAnsi="Times New Roman"/>
        </w:rPr>
        <w:t>元、</w:t>
      </w:r>
      <w:r w:rsidR="00346C86" w:rsidRPr="002B4A33">
        <w:rPr>
          <w:rFonts w:ascii="Times New Roman" w:hAnsi="Times New Roman" w:hint="eastAsia"/>
        </w:rPr>
        <w:t>85</w:t>
      </w:r>
      <w:r w:rsidR="00346C86" w:rsidRPr="002B4A33">
        <w:rPr>
          <w:rFonts w:ascii="Times New Roman" w:hAnsi="Times New Roman"/>
        </w:rPr>
        <w:t>,616</w:t>
      </w:r>
      <w:r w:rsidR="00182AE9" w:rsidRPr="002B4A33">
        <w:rPr>
          <w:rFonts w:ascii="Times New Roman" w:hAnsi="Times New Roman"/>
        </w:rPr>
        <w:t>元</w:t>
      </w:r>
      <w:r w:rsidR="00114725" w:rsidRPr="002B4A33">
        <w:rPr>
          <w:rFonts w:ascii="Times New Roman" w:hAnsi="Times New Roman"/>
        </w:rPr>
        <w:t>、</w:t>
      </w:r>
      <w:r w:rsidR="00182AE9" w:rsidRPr="002B4A33">
        <w:rPr>
          <w:rFonts w:ascii="Times New Roman" w:hAnsi="Times New Roman"/>
        </w:rPr>
        <w:t>62,654</w:t>
      </w:r>
      <w:r w:rsidR="00182AE9" w:rsidRPr="002B4A33">
        <w:rPr>
          <w:rFonts w:ascii="Times New Roman" w:hAnsi="Times New Roman"/>
        </w:rPr>
        <w:t>元</w:t>
      </w:r>
      <w:r w:rsidR="00114725" w:rsidRPr="002B4A33">
        <w:rPr>
          <w:rFonts w:ascii="Times New Roman" w:hAnsi="Times New Roman"/>
        </w:rPr>
        <w:t>及</w:t>
      </w:r>
      <w:r w:rsidR="00114725" w:rsidRPr="002B4A33">
        <w:rPr>
          <w:rFonts w:ascii="Times New Roman" w:hAnsi="Times New Roman"/>
        </w:rPr>
        <w:t>57,500</w:t>
      </w:r>
      <w:r w:rsidR="00114725" w:rsidRPr="002B4A33">
        <w:rPr>
          <w:rFonts w:ascii="Times New Roman" w:hAnsi="Times New Roman"/>
        </w:rPr>
        <w:t>元</w:t>
      </w:r>
      <w:r w:rsidR="00182AE9" w:rsidRPr="002B4A33">
        <w:rPr>
          <w:rFonts w:ascii="Times New Roman" w:hAnsi="Times New Roman"/>
        </w:rPr>
        <w:t>；而</w:t>
      </w:r>
      <w:r w:rsidR="00FC0D62" w:rsidRPr="002B4A33">
        <w:rPr>
          <w:rFonts w:ascii="Times New Roman" w:hAnsi="Times New Roman"/>
        </w:rPr>
        <w:t>110</w:t>
      </w:r>
      <w:r w:rsidR="00FC0D62" w:rsidRPr="002B4A33">
        <w:rPr>
          <w:rFonts w:ascii="Times New Roman" w:hAnsi="Times New Roman"/>
        </w:rPr>
        <w:t>年核准</w:t>
      </w:r>
      <w:r w:rsidR="00182AE9" w:rsidRPr="002B4A33">
        <w:rPr>
          <w:rFonts w:ascii="Times New Roman" w:hAnsi="Times New Roman"/>
        </w:rPr>
        <w:t>的</w:t>
      </w:r>
      <w:r w:rsidR="004F7297" w:rsidRPr="002B4A33">
        <w:rPr>
          <w:rFonts w:ascii="Times New Roman" w:hAnsi="Times New Roman" w:hint="eastAsia"/>
        </w:rPr>
        <w:t>90</w:t>
      </w:r>
      <w:r w:rsidR="00FC0D62" w:rsidRPr="002B4A33">
        <w:rPr>
          <w:rFonts w:ascii="Times New Roman" w:hAnsi="Times New Roman"/>
        </w:rPr>
        <w:t>件案件中，</w:t>
      </w:r>
      <w:r w:rsidR="00FC0D62" w:rsidRPr="002B4A33">
        <w:rPr>
          <w:rFonts w:ascii="Times New Roman" w:hAnsi="Times New Roman"/>
        </w:rPr>
        <w:t>75%</w:t>
      </w:r>
      <w:r w:rsidR="00FC0D62" w:rsidRPr="002B4A33">
        <w:rPr>
          <w:rFonts w:ascii="Times New Roman" w:hAnsi="Times New Roman"/>
        </w:rPr>
        <w:t>核准金額均低於</w:t>
      </w:r>
      <w:r w:rsidR="00FC0D62" w:rsidRPr="002B4A33">
        <w:rPr>
          <w:rFonts w:ascii="Times New Roman" w:hAnsi="Times New Roman"/>
        </w:rPr>
        <w:t>82,750</w:t>
      </w:r>
      <w:r w:rsidR="00FC0D62" w:rsidRPr="002B4A33">
        <w:rPr>
          <w:rFonts w:ascii="Times New Roman" w:hAnsi="Times New Roman"/>
        </w:rPr>
        <w:t>元；</w:t>
      </w:r>
      <w:r w:rsidR="00FC0D62" w:rsidRPr="002B4A33">
        <w:rPr>
          <w:rFonts w:ascii="Times New Roman" w:hAnsi="Times New Roman"/>
        </w:rPr>
        <w:t>111</w:t>
      </w:r>
      <w:r w:rsidR="00FC0D62" w:rsidRPr="002B4A33">
        <w:rPr>
          <w:rFonts w:ascii="Times New Roman" w:hAnsi="Times New Roman"/>
        </w:rPr>
        <w:t>年核准</w:t>
      </w:r>
      <w:r w:rsidR="00182AE9" w:rsidRPr="002B4A33">
        <w:rPr>
          <w:rFonts w:ascii="Times New Roman" w:hAnsi="Times New Roman"/>
        </w:rPr>
        <w:t>的</w:t>
      </w:r>
      <w:r w:rsidR="00FC0D62" w:rsidRPr="002B4A33">
        <w:rPr>
          <w:rFonts w:ascii="Times New Roman" w:hAnsi="Times New Roman"/>
        </w:rPr>
        <w:t>26</w:t>
      </w:r>
      <w:r w:rsidR="00FC0D62" w:rsidRPr="002B4A33">
        <w:rPr>
          <w:rFonts w:ascii="Times New Roman" w:hAnsi="Times New Roman"/>
        </w:rPr>
        <w:t>件案件中，</w:t>
      </w:r>
      <w:r w:rsidR="00FC0D62" w:rsidRPr="002B4A33">
        <w:rPr>
          <w:rFonts w:ascii="Times New Roman" w:hAnsi="Times New Roman"/>
        </w:rPr>
        <w:t>75%</w:t>
      </w:r>
      <w:r w:rsidR="00FC0D62" w:rsidRPr="002B4A33">
        <w:rPr>
          <w:rFonts w:ascii="Times New Roman" w:hAnsi="Times New Roman"/>
        </w:rPr>
        <w:t>核准金額均低於</w:t>
      </w:r>
      <w:r w:rsidR="00FC0D62" w:rsidRPr="002B4A33">
        <w:rPr>
          <w:rFonts w:ascii="Times New Roman" w:hAnsi="Times New Roman"/>
        </w:rPr>
        <w:t>72,500</w:t>
      </w:r>
      <w:r w:rsidR="00FC0D62" w:rsidRPr="002B4A33">
        <w:rPr>
          <w:rFonts w:ascii="Times New Roman" w:hAnsi="Times New Roman"/>
        </w:rPr>
        <w:t>元</w:t>
      </w:r>
      <w:r w:rsidR="00526EB7" w:rsidRPr="002B4A33">
        <w:rPr>
          <w:rFonts w:ascii="Times New Roman" w:hAnsi="Times New Roman" w:hint="eastAsia"/>
        </w:rPr>
        <w:t>，</w:t>
      </w:r>
      <w:r w:rsidR="00182AE9" w:rsidRPr="002B4A33">
        <w:rPr>
          <w:rFonts w:ascii="Times New Roman" w:hAnsi="Times New Roman"/>
        </w:rPr>
        <w:t>可知，衛福部核准補助金額多數均</w:t>
      </w:r>
      <w:r w:rsidRPr="002B4A33">
        <w:rPr>
          <w:rFonts w:ascii="Times New Roman" w:hAnsi="Times New Roman"/>
        </w:rPr>
        <w:t>低於</w:t>
      </w:r>
      <w:r w:rsidRPr="002B4A33">
        <w:rPr>
          <w:rFonts w:ascii="Times New Roman" w:hAnsi="Times New Roman"/>
        </w:rPr>
        <w:t>10</w:t>
      </w:r>
      <w:r w:rsidRPr="002B4A33">
        <w:rPr>
          <w:rFonts w:ascii="Times New Roman" w:hAnsi="Times New Roman"/>
        </w:rPr>
        <w:t>萬元以下</w:t>
      </w:r>
      <w:r w:rsidR="00FC0D62" w:rsidRPr="002B4A33">
        <w:rPr>
          <w:rFonts w:ascii="Times New Roman" w:hAnsi="Times New Roman"/>
        </w:rPr>
        <w:t>，</w:t>
      </w:r>
      <w:r w:rsidR="00182AE9" w:rsidRPr="002B4A33">
        <w:rPr>
          <w:rFonts w:ascii="Times New Roman" w:hAnsi="Times New Roman"/>
        </w:rPr>
        <w:t>不及補助金額上限十分之一。</w:t>
      </w:r>
    </w:p>
    <w:p w14:paraId="16A30D1D" w14:textId="2FA72BB5" w:rsidR="00FC7EED" w:rsidRPr="00503191" w:rsidRDefault="00FC7EED" w:rsidP="00ED1BFB">
      <w:pPr>
        <w:pStyle w:val="3"/>
        <w:rPr>
          <w:rFonts w:ascii="Times New Roman" w:hAnsi="Times New Roman"/>
          <w:specVanish/>
        </w:rPr>
      </w:pPr>
      <w:r w:rsidRPr="00503191">
        <w:rPr>
          <w:rFonts w:ascii="Times New Roman" w:hAnsi="Times New Roman" w:hint="eastAsia"/>
        </w:rPr>
        <w:t>本案證人</w:t>
      </w:r>
      <w:r w:rsidR="00A12CE3" w:rsidRPr="00503191">
        <w:rPr>
          <w:rFonts w:ascii="Times New Roman" w:hAnsi="Times New Roman" w:hint="eastAsia"/>
        </w:rPr>
        <w:t>證述內容略</w:t>
      </w:r>
      <w:proofErr w:type="gramStart"/>
      <w:r w:rsidR="00A12CE3" w:rsidRPr="00503191">
        <w:rPr>
          <w:rFonts w:ascii="Times New Roman" w:hAnsi="Times New Roman" w:hint="eastAsia"/>
        </w:rPr>
        <w:t>以</w:t>
      </w:r>
      <w:proofErr w:type="gramEnd"/>
      <w:r w:rsidRPr="00503191">
        <w:rPr>
          <w:rFonts w:ascii="Times New Roman" w:hAnsi="Times New Roman" w:hint="eastAsia"/>
        </w:rPr>
        <w:t>：</w:t>
      </w:r>
    </w:p>
    <w:p w14:paraId="79077E17" w14:textId="1B22931C" w:rsidR="007261D0" w:rsidRPr="00503191" w:rsidRDefault="007261D0" w:rsidP="00A5447D">
      <w:pPr>
        <w:pStyle w:val="4"/>
        <w:rPr>
          <w:rFonts w:ascii="Times New Roman" w:hAnsi="Times New Roman"/>
        </w:rPr>
      </w:pPr>
      <w:proofErr w:type="gramStart"/>
      <w:r w:rsidRPr="00503191">
        <w:rPr>
          <w:rFonts w:ascii="Times New Roman" w:hAnsi="Times New Roman" w:hint="eastAsia"/>
        </w:rPr>
        <w:t>證人</w:t>
      </w:r>
      <w:r w:rsidR="003E0063" w:rsidRPr="00503191">
        <w:rPr>
          <w:rFonts w:ascii="Times New Roman" w:hAnsi="Times New Roman" w:hint="eastAsia"/>
        </w:rPr>
        <w:t>甲於</w:t>
      </w:r>
      <w:r w:rsidRPr="00503191">
        <w:rPr>
          <w:rFonts w:ascii="Times New Roman" w:hAnsi="Times New Roman"/>
        </w:rPr>
        <w:t>111</w:t>
      </w:r>
      <w:r w:rsidRPr="00503191">
        <w:rPr>
          <w:rFonts w:ascii="Times New Roman" w:hAnsi="Times New Roman"/>
        </w:rPr>
        <w:t>年</w:t>
      </w:r>
      <w:r w:rsidRPr="00503191">
        <w:rPr>
          <w:rFonts w:ascii="Times New Roman" w:hAnsi="Times New Roman"/>
        </w:rPr>
        <w:t>4</w:t>
      </w:r>
      <w:r w:rsidRPr="00503191">
        <w:rPr>
          <w:rFonts w:ascii="Times New Roman" w:hAnsi="Times New Roman"/>
        </w:rPr>
        <w:t>月</w:t>
      </w:r>
      <w:proofErr w:type="gramEnd"/>
      <w:r w:rsidRPr="00503191">
        <w:rPr>
          <w:rFonts w:ascii="Times New Roman" w:hAnsi="Times New Roman"/>
        </w:rPr>
        <w:t>確診，</w:t>
      </w:r>
      <w:r w:rsidR="003E0063" w:rsidRPr="00503191">
        <w:rPr>
          <w:rFonts w:ascii="Times New Roman" w:hAnsi="Times New Roman" w:hint="eastAsia"/>
        </w:rPr>
        <w:t>住院</w:t>
      </w:r>
      <w:r w:rsidR="003E0063" w:rsidRPr="00503191">
        <w:rPr>
          <w:rFonts w:ascii="Times New Roman" w:hAnsi="Times New Roman" w:hint="eastAsia"/>
        </w:rPr>
        <w:t>2</w:t>
      </w:r>
      <w:r w:rsidR="003E0063" w:rsidRPr="00503191">
        <w:rPr>
          <w:rFonts w:ascii="Times New Roman" w:hAnsi="Times New Roman"/>
        </w:rPr>
        <w:t>7</w:t>
      </w:r>
      <w:r w:rsidR="003E0063" w:rsidRPr="00503191">
        <w:rPr>
          <w:rFonts w:ascii="Times New Roman" w:hAnsi="Times New Roman" w:hint="eastAsia"/>
        </w:rPr>
        <w:t>天，為</w:t>
      </w:r>
      <w:r w:rsidRPr="00503191">
        <w:rPr>
          <w:rFonts w:ascii="Times New Roman" w:hAnsi="Times New Roman"/>
        </w:rPr>
        <w:t>中重症</w:t>
      </w:r>
      <w:r w:rsidR="003E0063" w:rsidRPr="00503191">
        <w:rPr>
          <w:rFonts w:ascii="Times New Roman" w:hAnsi="Times New Roman" w:hint="eastAsia"/>
        </w:rPr>
        <w:t>患者</w:t>
      </w:r>
      <w:r w:rsidRPr="00503191">
        <w:rPr>
          <w:rFonts w:ascii="Times New Roman" w:hAnsi="Times New Roman"/>
        </w:rPr>
        <w:t>，有低體溫、低血氧的症狀，</w:t>
      </w:r>
      <w:r w:rsidR="003E0063" w:rsidRPr="00503191">
        <w:rPr>
          <w:rFonts w:ascii="Times New Roman" w:hAnsi="Times New Roman"/>
        </w:rPr>
        <w:t>中間併發血管炎，瑞德西韋</w:t>
      </w:r>
      <w:r w:rsidR="003E0063" w:rsidRPr="00503191">
        <w:rPr>
          <w:rFonts w:ascii="Times New Roman" w:hAnsi="Times New Roman" w:hint="eastAsia"/>
        </w:rPr>
        <w:t>治療未有療</w:t>
      </w:r>
      <w:r w:rsidR="003E0063" w:rsidRPr="00503191">
        <w:rPr>
          <w:rFonts w:ascii="Times New Roman" w:hAnsi="Times New Roman"/>
        </w:rPr>
        <w:t>效，</w:t>
      </w:r>
      <w:r w:rsidR="003E0063" w:rsidRPr="00503191">
        <w:rPr>
          <w:rFonts w:ascii="Times New Roman" w:hAnsi="Times New Roman" w:hint="eastAsia"/>
        </w:rPr>
        <w:t>住院</w:t>
      </w:r>
      <w:r w:rsidR="003E0063" w:rsidRPr="00503191">
        <w:rPr>
          <w:rFonts w:ascii="Times New Roman" w:hAnsi="Times New Roman"/>
        </w:rPr>
        <w:t>第</w:t>
      </w:r>
      <w:r w:rsidR="003E0063" w:rsidRPr="00503191">
        <w:rPr>
          <w:rFonts w:ascii="Times New Roman" w:hAnsi="Times New Roman" w:hint="eastAsia"/>
        </w:rPr>
        <w:t>二星期</w:t>
      </w:r>
      <w:r w:rsidR="003E0063" w:rsidRPr="00503191">
        <w:rPr>
          <w:rFonts w:ascii="Times New Roman" w:hAnsi="Times New Roman"/>
        </w:rPr>
        <w:t>出現細胞風暴，引發敗血症</w:t>
      </w:r>
      <w:r w:rsidR="003E0063" w:rsidRPr="00503191">
        <w:rPr>
          <w:rFonts w:ascii="Times New Roman" w:hAnsi="Times New Roman" w:hint="eastAsia"/>
        </w:rPr>
        <w:t>，</w:t>
      </w:r>
      <w:r w:rsidRPr="00503191">
        <w:rPr>
          <w:rFonts w:ascii="Times New Roman" w:hAnsi="Times New Roman"/>
        </w:rPr>
        <w:t>現在持續治療中</w:t>
      </w:r>
      <w:r w:rsidR="003E0063" w:rsidRPr="00503191">
        <w:rPr>
          <w:rFonts w:ascii="Times New Roman" w:hAnsi="Times New Roman" w:hint="eastAsia"/>
        </w:rPr>
        <w:t>，</w:t>
      </w:r>
      <w:proofErr w:type="gramStart"/>
      <w:r w:rsidR="003E0063" w:rsidRPr="00503191">
        <w:rPr>
          <w:rFonts w:ascii="Times New Roman" w:hAnsi="Times New Roman" w:hint="eastAsia"/>
        </w:rPr>
        <w:t>且</w:t>
      </w:r>
      <w:r w:rsidRPr="00503191">
        <w:rPr>
          <w:rFonts w:ascii="Times New Roman" w:hAnsi="Times New Roman"/>
        </w:rPr>
        <w:t>確</w:t>
      </w:r>
      <w:proofErr w:type="gramEnd"/>
      <w:r w:rsidRPr="00503191">
        <w:rPr>
          <w:rFonts w:ascii="Times New Roman" w:hAnsi="Times New Roman"/>
        </w:rPr>
        <w:t>診後因聲帶受傷</w:t>
      </w:r>
      <w:r w:rsidR="003E0063" w:rsidRPr="00503191">
        <w:rPr>
          <w:rFonts w:ascii="Times New Roman" w:hAnsi="Times New Roman" w:hint="eastAsia"/>
        </w:rPr>
        <w:t>無法說</w:t>
      </w:r>
      <w:r w:rsidRPr="00503191">
        <w:rPr>
          <w:rFonts w:ascii="Times New Roman" w:hAnsi="Times New Roman"/>
        </w:rPr>
        <w:t>話，</w:t>
      </w:r>
      <w:r w:rsidR="003E0063" w:rsidRPr="00503191">
        <w:rPr>
          <w:rFonts w:ascii="Times New Roman" w:hAnsi="Times New Roman" w:hint="eastAsia"/>
        </w:rPr>
        <w:t>經</w:t>
      </w:r>
      <w:r w:rsidRPr="00503191">
        <w:rPr>
          <w:rFonts w:ascii="Times New Roman" w:hAnsi="Times New Roman"/>
        </w:rPr>
        <w:t>開刀才恢復</w:t>
      </w:r>
      <w:r w:rsidR="003E0063" w:rsidRPr="00503191">
        <w:rPr>
          <w:rFonts w:ascii="Times New Roman" w:hAnsi="Times New Roman" w:hint="eastAsia"/>
        </w:rPr>
        <w:t>，只獲得</w:t>
      </w:r>
      <w:r w:rsidR="003E0063" w:rsidRPr="00503191">
        <w:rPr>
          <w:rFonts w:ascii="Times New Roman" w:hAnsi="Times New Roman"/>
        </w:rPr>
        <w:lastRenderedPageBreak/>
        <w:t>140,500</w:t>
      </w:r>
      <w:r w:rsidR="003E0063" w:rsidRPr="00503191">
        <w:rPr>
          <w:rFonts w:ascii="Times New Roman" w:hAnsi="Times New Roman"/>
        </w:rPr>
        <w:t>元</w:t>
      </w:r>
      <w:r w:rsidR="003E0063" w:rsidRPr="00503191">
        <w:rPr>
          <w:rFonts w:ascii="Times New Roman" w:hAnsi="Times New Roman" w:hint="eastAsia"/>
        </w:rPr>
        <w:t>補助，因此感到</w:t>
      </w:r>
      <w:r w:rsidR="003E0063" w:rsidRPr="00503191">
        <w:rPr>
          <w:rFonts w:ascii="Times New Roman" w:hAnsi="Times New Roman"/>
        </w:rPr>
        <w:t>詫異</w:t>
      </w:r>
      <w:r w:rsidR="003E0063" w:rsidRPr="00503191">
        <w:rPr>
          <w:rFonts w:ascii="Times New Roman" w:hAnsi="Times New Roman" w:hint="eastAsia"/>
        </w:rPr>
        <w:t>。之後又因</w:t>
      </w:r>
      <w:r w:rsidR="003E0063" w:rsidRPr="00503191">
        <w:rPr>
          <w:rFonts w:ascii="Times New Roman" w:hAnsi="Times New Roman"/>
        </w:rPr>
        <w:t>COVID-19</w:t>
      </w:r>
      <w:r w:rsidR="003E0063" w:rsidRPr="00503191">
        <w:rPr>
          <w:rFonts w:ascii="Times New Roman" w:hAnsi="Times New Roman"/>
        </w:rPr>
        <w:t>引起血管炎，住院</w:t>
      </w:r>
      <w:r w:rsidR="003E0063" w:rsidRPr="00503191">
        <w:rPr>
          <w:rFonts w:ascii="Times New Roman" w:hAnsi="Times New Roman"/>
        </w:rPr>
        <w:t>14</w:t>
      </w:r>
      <w:r w:rsidR="003E0063" w:rsidRPr="00503191">
        <w:rPr>
          <w:rFonts w:ascii="Times New Roman" w:hAnsi="Times New Roman"/>
        </w:rPr>
        <w:t>天，</w:t>
      </w:r>
      <w:proofErr w:type="gramStart"/>
      <w:r w:rsidR="003E0063" w:rsidRPr="00503191">
        <w:rPr>
          <w:rFonts w:ascii="Times New Roman" w:hAnsi="Times New Roman" w:hint="eastAsia"/>
        </w:rPr>
        <w:t>但衛福部審</w:t>
      </w:r>
      <w:proofErr w:type="gramEnd"/>
      <w:r w:rsidR="003E0063" w:rsidRPr="00503191">
        <w:rPr>
          <w:rFonts w:ascii="Times New Roman" w:hAnsi="Times New Roman" w:hint="eastAsia"/>
        </w:rPr>
        <w:t>認此次住院與</w:t>
      </w:r>
      <w:r w:rsidR="003E0063" w:rsidRPr="00503191">
        <w:rPr>
          <w:rFonts w:ascii="Times New Roman" w:hAnsi="Times New Roman"/>
        </w:rPr>
        <w:t>COVID-19</w:t>
      </w:r>
      <w:r w:rsidR="003E0063" w:rsidRPr="00503191">
        <w:rPr>
          <w:rFonts w:ascii="Times New Roman" w:hAnsi="Times New Roman"/>
        </w:rPr>
        <w:t>沒關係而無法</w:t>
      </w:r>
      <w:r w:rsidR="003E0063" w:rsidRPr="00503191">
        <w:rPr>
          <w:rFonts w:ascii="Times New Roman" w:hAnsi="Times New Roman" w:hint="eastAsia"/>
        </w:rPr>
        <w:t>獲得</w:t>
      </w:r>
      <w:r w:rsidR="003E0063" w:rsidRPr="00503191">
        <w:rPr>
          <w:rFonts w:ascii="Times New Roman" w:hAnsi="Times New Roman"/>
        </w:rPr>
        <w:t>補助</w:t>
      </w:r>
      <w:r w:rsidR="003E0063" w:rsidRPr="00503191">
        <w:rPr>
          <w:rFonts w:ascii="Times New Roman" w:hAnsi="Times New Roman" w:hint="eastAsia"/>
        </w:rPr>
        <w:t>。渠已接種</w:t>
      </w:r>
      <w:r w:rsidR="003E0063" w:rsidRPr="00503191">
        <w:rPr>
          <w:rFonts w:ascii="Times New Roman" w:hAnsi="Times New Roman" w:hint="eastAsia"/>
        </w:rPr>
        <w:t>3</w:t>
      </w:r>
      <w:r w:rsidR="003E0063" w:rsidRPr="00503191">
        <w:rPr>
          <w:rFonts w:ascii="Times New Roman" w:hAnsi="Times New Roman"/>
        </w:rPr>
        <w:t>劑疫苗</w:t>
      </w:r>
      <w:r w:rsidR="003E0063" w:rsidRPr="00503191">
        <w:rPr>
          <w:rFonts w:ascii="Times New Roman" w:hAnsi="Times New Roman" w:hint="eastAsia"/>
        </w:rPr>
        <w:t>，但確診後仍為重症，目前仍要定期至</w:t>
      </w:r>
      <w:r w:rsidR="003E0063" w:rsidRPr="00503191">
        <w:rPr>
          <w:rFonts w:ascii="Times New Roman" w:hAnsi="Times New Roman"/>
        </w:rPr>
        <w:t>3</w:t>
      </w:r>
      <w:r w:rsidR="003E0063" w:rsidRPr="00503191">
        <w:rPr>
          <w:rFonts w:ascii="Times New Roman" w:hAnsi="Times New Roman"/>
        </w:rPr>
        <w:t>、</w:t>
      </w:r>
      <w:r w:rsidR="003E0063" w:rsidRPr="00503191">
        <w:rPr>
          <w:rFonts w:ascii="Times New Roman" w:hAnsi="Times New Roman"/>
        </w:rPr>
        <w:t>4</w:t>
      </w:r>
      <w:r w:rsidR="003E0063" w:rsidRPr="00503191">
        <w:rPr>
          <w:rFonts w:ascii="Times New Roman" w:hAnsi="Times New Roman"/>
        </w:rPr>
        <w:t>科</w:t>
      </w:r>
      <w:r w:rsidR="003E0063" w:rsidRPr="00503191">
        <w:rPr>
          <w:rFonts w:ascii="Times New Roman" w:hAnsi="Times New Roman" w:hint="eastAsia"/>
        </w:rPr>
        <w:t>專科回診</w:t>
      </w:r>
      <w:r w:rsidR="003E0063" w:rsidRPr="00503191">
        <w:rPr>
          <w:rFonts w:ascii="Times New Roman" w:hAnsi="Times New Roman"/>
        </w:rPr>
        <w:t>，</w:t>
      </w:r>
      <w:r w:rsidR="003E0063" w:rsidRPr="00503191">
        <w:rPr>
          <w:rFonts w:ascii="Times New Roman" w:hAnsi="Times New Roman" w:hint="eastAsia"/>
        </w:rPr>
        <w:t>且醫師開立之處方</w:t>
      </w:r>
      <w:r w:rsidR="003E0063" w:rsidRPr="00503191">
        <w:rPr>
          <w:rFonts w:ascii="Times New Roman" w:hAnsi="Times New Roman"/>
        </w:rPr>
        <w:t>藥</w:t>
      </w:r>
      <w:r w:rsidR="003E0063" w:rsidRPr="00503191">
        <w:rPr>
          <w:rFonts w:ascii="Times New Roman" w:hAnsi="Times New Roman" w:hint="eastAsia"/>
        </w:rPr>
        <w:t>遭中央健康</w:t>
      </w:r>
      <w:proofErr w:type="gramStart"/>
      <w:r w:rsidR="003E0063" w:rsidRPr="00503191">
        <w:rPr>
          <w:rFonts w:ascii="Times New Roman" w:hAnsi="Times New Roman" w:hint="eastAsia"/>
        </w:rPr>
        <w:t>保險署</w:t>
      </w:r>
      <w:r w:rsidR="003E0063" w:rsidRPr="00503191">
        <w:rPr>
          <w:rFonts w:ascii="Times New Roman" w:hAnsi="Times New Roman"/>
        </w:rPr>
        <w:t>核刪</w:t>
      </w:r>
      <w:proofErr w:type="gramEnd"/>
      <w:r w:rsidR="003E0063" w:rsidRPr="00503191">
        <w:rPr>
          <w:rFonts w:ascii="Times New Roman" w:hAnsi="Times New Roman"/>
        </w:rPr>
        <w:t>，</w:t>
      </w:r>
      <w:r w:rsidR="003E0063" w:rsidRPr="00503191">
        <w:rPr>
          <w:rFonts w:ascii="Times New Roman" w:hAnsi="Times New Roman" w:hint="eastAsia"/>
        </w:rPr>
        <w:t>因此</w:t>
      </w:r>
      <w:r w:rsidR="003E0063" w:rsidRPr="00503191">
        <w:rPr>
          <w:rFonts w:ascii="Times New Roman" w:hAnsi="Times New Roman"/>
        </w:rPr>
        <w:t>要自費</w:t>
      </w:r>
      <w:r w:rsidR="003E0063" w:rsidRPr="00503191">
        <w:rPr>
          <w:rFonts w:ascii="Times New Roman" w:hAnsi="Times New Roman" w:hint="eastAsia"/>
        </w:rPr>
        <w:t>購</w:t>
      </w:r>
      <w:r w:rsidR="003E0063" w:rsidRPr="00503191">
        <w:rPr>
          <w:rFonts w:ascii="Times New Roman" w:hAnsi="Times New Roman"/>
        </w:rPr>
        <w:t>買。</w:t>
      </w:r>
    </w:p>
    <w:p w14:paraId="55392BD4" w14:textId="5713B73D" w:rsidR="007261D0" w:rsidRPr="00503191" w:rsidRDefault="00A12CE3" w:rsidP="007261D0">
      <w:pPr>
        <w:pStyle w:val="4"/>
        <w:rPr>
          <w:rFonts w:ascii="Times New Roman" w:hAnsi="Times New Roman"/>
        </w:rPr>
      </w:pPr>
      <w:proofErr w:type="gramStart"/>
      <w:r w:rsidRPr="00503191">
        <w:rPr>
          <w:rFonts w:hint="eastAsia"/>
        </w:rPr>
        <w:t>證人乙於</w:t>
      </w:r>
      <w:r w:rsidR="007261D0" w:rsidRPr="00503191">
        <w:rPr>
          <w:rFonts w:ascii="Times New Roman" w:hAnsi="Times New Roman"/>
        </w:rPr>
        <w:t>111</w:t>
      </w:r>
      <w:r w:rsidR="007261D0" w:rsidRPr="00503191">
        <w:rPr>
          <w:rFonts w:ascii="Times New Roman" w:hAnsi="Times New Roman"/>
        </w:rPr>
        <w:t>年</w:t>
      </w:r>
      <w:r w:rsidR="007261D0" w:rsidRPr="00503191">
        <w:rPr>
          <w:rFonts w:ascii="Times New Roman" w:hAnsi="Times New Roman"/>
        </w:rPr>
        <w:t>4</w:t>
      </w:r>
      <w:r w:rsidR="007261D0" w:rsidRPr="00503191">
        <w:rPr>
          <w:rFonts w:ascii="Times New Roman" w:hAnsi="Times New Roman"/>
        </w:rPr>
        <w:t>月</w:t>
      </w:r>
      <w:proofErr w:type="gramEnd"/>
      <w:r w:rsidR="007261D0" w:rsidRPr="00503191">
        <w:rPr>
          <w:rFonts w:ascii="Times New Roman" w:hAnsi="Times New Roman"/>
        </w:rPr>
        <w:t>確診，</w:t>
      </w:r>
      <w:r w:rsidRPr="00503191">
        <w:rPr>
          <w:rFonts w:ascii="Times New Roman" w:hAnsi="Times New Roman" w:hint="eastAsia"/>
        </w:rPr>
        <w:t>因</w:t>
      </w:r>
      <w:r w:rsidRPr="00503191">
        <w:rPr>
          <w:rFonts w:ascii="Times New Roman" w:hAnsi="Times New Roman"/>
        </w:rPr>
        <w:t>有氣喘</w:t>
      </w:r>
      <w:r w:rsidRPr="00503191">
        <w:rPr>
          <w:rFonts w:ascii="Times New Roman" w:hAnsi="Times New Roman" w:hint="eastAsia"/>
        </w:rPr>
        <w:t>、</w:t>
      </w:r>
      <w:r w:rsidRPr="00503191">
        <w:rPr>
          <w:rFonts w:ascii="Times New Roman" w:hAnsi="Times New Roman"/>
        </w:rPr>
        <w:t>高燒</w:t>
      </w:r>
      <w:r w:rsidRPr="00503191">
        <w:rPr>
          <w:rFonts w:ascii="Times New Roman" w:hAnsi="Times New Roman" w:hint="eastAsia"/>
        </w:rPr>
        <w:t>而</w:t>
      </w:r>
      <w:r w:rsidR="007261D0" w:rsidRPr="00503191">
        <w:rPr>
          <w:rFonts w:ascii="Times New Roman" w:hAnsi="Times New Roman"/>
        </w:rPr>
        <w:t>住院</w:t>
      </w:r>
      <w:r w:rsidRPr="00503191">
        <w:rPr>
          <w:rFonts w:ascii="Times New Roman" w:hAnsi="Times New Roman" w:hint="eastAsia"/>
        </w:rPr>
        <w:t>。</w:t>
      </w:r>
      <w:r w:rsidR="007261D0" w:rsidRPr="00503191">
        <w:rPr>
          <w:rFonts w:ascii="Times New Roman" w:hAnsi="Times New Roman"/>
        </w:rPr>
        <w:t>申請補助被駁回的原因是因為沒有肺炎，也沒有用抗病毒用藥。</w:t>
      </w:r>
      <w:r w:rsidRPr="00503191">
        <w:rPr>
          <w:rFonts w:ascii="Times New Roman" w:hAnsi="Times New Roman" w:hint="eastAsia"/>
        </w:rPr>
        <w:t>但</w:t>
      </w:r>
      <w:r w:rsidR="007261D0" w:rsidRPr="00503191">
        <w:rPr>
          <w:rFonts w:ascii="Times New Roman" w:hAnsi="Times New Roman"/>
        </w:rPr>
        <w:t>當時抗病毒藥物很珍貴，申請</w:t>
      </w:r>
      <w:r w:rsidRPr="00503191">
        <w:rPr>
          <w:rFonts w:ascii="Times New Roman" w:hAnsi="Times New Roman" w:hint="eastAsia"/>
        </w:rPr>
        <w:t>需符合</w:t>
      </w:r>
      <w:r w:rsidR="007261D0" w:rsidRPr="00503191">
        <w:rPr>
          <w:rFonts w:ascii="Times New Roman" w:hAnsi="Times New Roman"/>
        </w:rPr>
        <w:t>條件，</w:t>
      </w:r>
      <w:r w:rsidRPr="00503191">
        <w:rPr>
          <w:rFonts w:ascii="Times New Roman" w:hAnsi="Times New Roman" w:hint="eastAsia"/>
        </w:rPr>
        <w:t>渠雖然</w:t>
      </w:r>
      <w:r w:rsidR="007261D0" w:rsidRPr="00503191">
        <w:rPr>
          <w:rFonts w:ascii="Times New Roman" w:hAnsi="Times New Roman"/>
        </w:rPr>
        <w:t>符合申請條件，但</w:t>
      </w:r>
      <w:r w:rsidRPr="00503191">
        <w:rPr>
          <w:rFonts w:ascii="Times New Roman" w:hAnsi="Times New Roman" w:hint="eastAsia"/>
        </w:rPr>
        <w:t>認為應留給更需要的人，所以</w:t>
      </w:r>
      <w:r w:rsidR="007261D0" w:rsidRPr="00503191">
        <w:rPr>
          <w:rFonts w:ascii="Times New Roman" w:hAnsi="Times New Roman"/>
        </w:rPr>
        <w:t>沒有申請，只有</w:t>
      </w:r>
      <w:proofErr w:type="gramStart"/>
      <w:r w:rsidR="007261D0" w:rsidRPr="00503191">
        <w:rPr>
          <w:rFonts w:ascii="Times New Roman" w:hAnsi="Times New Roman"/>
        </w:rPr>
        <w:t>使用清冠一號</w:t>
      </w:r>
      <w:proofErr w:type="gramEnd"/>
      <w:r w:rsidR="007261D0" w:rsidRPr="00503191">
        <w:rPr>
          <w:rFonts w:ascii="Times New Roman" w:hAnsi="Times New Roman"/>
        </w:rPr>
        <w:t>。病歷雖</w:t>
      </w:r>
      <w:r w:rsidRPr="00503191">
        <w:rPr>
          <w:rFonts w:ascii="Times New Roman" w:hAnsi="Times New Roman" w:hint="eastAsia"/>
        </w:rPr>
        <w:t>未記載渠</w:t>
      </w:r>
      <w:r w:rsidR="007261D0" w:rsidRPr="00503191">
        <w:rPr>
          <w:rFonts w:ascii="Times New Roman" w:hAnsi="Times New Roman"/>
        </w:rPr>
        <w:t>有肺炎，但</w:t>
      </w:r>
      <w:r w:rsidRPr="00503191">
        <w:rPr>
          <w:rFonts w:ascii="Times New Roman" w:hAnsi="Times New Roman" w:hint="eastAsia"/>
        </w:rPr>
        <w:t>記載</w:t>
      </w:r>
      <w:proofErr w:type="gramStart"/>
      <w:r w:rsidR="007261D0" w:rsidRPr="00503191">
        <w:rPr>
          <w:rFonts w:ascii="Times New Roman" w:hAnsi="Times New Roman"/>
        </w:rPr>
        <w:t>雙下肺有</w:t>
      </w:r>
      <w:proofErr w:type="gramEnd"/>
      <w:r w:rsidR="007261D0" w:rsidRPr="00503191">
        <w:rPr>
          <w:rFonts w:ascii="Times New Roman" w:hAnsi="Times New Roman"/>
        </w:rPr>
        <w:t>陰影，不排除是</w:t>
      </w:r>
      <w:r w:rsidR="007261D0" w:rsidRPr="00503191">
        <w:rPr>
          <w:rFonts w:ascii="Times New Roman" w:hAnsi="Times New Roman"/>
        </w:rPr>
        <w:t>COVID-19</w:t>
      </w:r>
      <w:r w:rsidR="007261D0" w:rsidRPr="00503191">
        <w:rPr>
          <w:rFonts w:ascii="Times New Roman" w:hAnsi="Times New Roman"/>
        </w:rPr>
        <w:t>造成的。</w:t>
      </w:r>
    </w:p>
    <w:p w14:paraId="72FFC19D" w14:textId="25B2C726" w:rsidR="007261D0" w:rsidRPr="00503191" w:rsidRDefault="00A12CE3" w:rsidP="00A12CE3">
      <w:pPr>
        <w:pStyle w:val="4"/>
        <w:rPr>
          <w:rFonts w:ascii="Times New Roman" w:hAnsi="Times New Roman"/>
        </w:rPr>
      </w:pPr>
      <w:proofErr w:type="gramStart"/>
      <w:r w:rsidRPr="00503191">
        <w:rPr>
          <w:rFonts w:ascii="Times New Roman" w:hAnsi="Times New Roman"/>
        </w:rPr>
        <w:t>證人丙</w:t>
      </w:r>
      <w:r w:rsidR="007C71E2" w:rsidRPr="00503191">
        <w:rPr>
          <w:rFonts w:ascii="Times New Roman" w:hAnsi="Times New Roman"/>
        </w:rPr>
        <w:t>於</w:t>
      </w:r>
      <w:r w:rsidR="007261D0" w:rsidRPr="00503191">
        <w:rPr>
          <w:rFonts w:ascii="Times New Roman" w:hAnsi="Times New Roman"/>
        </w:rPr>
        <w:t>111</w:t>
      </w:r>
      <w:r w:rsidR="007261D0" w:rsidRPr="00503191">
        <w:rPr>
          <w:rFonts w:ascii="Times New Roman" w:hAnsi="Times New Roman"/>
        </w:rPr>
        <w:t>年</w:t>
      </w:r>
      <w:r w:rsidR="007261D0" w:rsidRPr="00503191">
        <w:rPr>
          <w:rFonts w:ascii="Times New Roman" w:hAnsi="Times New Roman"/>
        </w:rPr>
        <w:t>5</w:t>
      </w:r>
      <w:r w:rsidR="007261D0" w:rsidRPr="00503191">
        <w:rPr>
          <w:rFonts w:ascii="Times New Roman" w:hAnsi="Times New Roman"/>
        </w:rPr>
        <w:t>月</w:t>
      </w:r>
      <w:proofErr w:type="gramEnd"/>
      <w:r w:rsidRPr="00503191">
        <w:rPr>
          <w:rFonts w:ascii="Times New Roman" w:hAnsi="Times New Roman"/>
        </w:rPr>
        <w:t>確診，曾</w:t>
      </w:r>
      <w:r w:rsidR="007261D0" w:rsidRPr="00503191">
        <w:rPr>
          <w:rFonts w:ascii="Times New Roman" w:hAnsi="Times New Roman"/>
        </w:rPr>
        <w:t>住院</w:t>
      </w:r>
      <w:r w:rsidR="007261D0" w:rsidRPr="00503191">
        <w:rPr>
          <w:rFonts w:ascii="Times New Roman" w:hAnsi="Times New Roman"/>
        </w:rPr>
        <w:t>5</w:t>
      </w:r>
      <w:r w:rsidR="007261D0" w:rsidRPr="00503191">
        <w:rPr>
          <w:rFonts w:ascii="Times New Roman" w:hAnsi="Times New Roman"/>
        </w:rPr>
        <w:t>天。出院後</w:t>
      </w:r>
      <w:r w:rsidRPr="00503191">
        <w:rPr>
          <w:rFonts w:ascii="Times New Roman" w:hAnsi="Times New Roman"/>
        </w:rPr>
        <w:t>仍</w:t>
      </w:r>
      <w:r w:rsidR="007261D0" w:rsidRPr="00503191">
        <w:rPr>
          <w:rFonts w:ascii="Times New Roman" w:hAnsi="Times New Roman"/>
        </w:rPr>
        <w:t>非常虛弱，</w:t>
      </w:r>
      <w:r w:rsidRPr="00503191">
        <w:rPr>
          <w:rFonts w:ascii="Times New Roman" w:hAnsi="Times New Roman"/>
        </w:rPr>
        <w:t>無</w:t>
      </w:r>
      <w:r w:rsidR="007261D0" w:rsidRPr="00503191">
        <w:rPr>
          <w:rFonts w:ascii="Times New Roman" w:hAnsi="Times New Roman"/>
        </w:rPr>
        <w:t>法上班，在宿舍自主健康管理。</w:t>
      </w:r>
      <w:proofErr w:type="gramStart"/>
      <w:r w:rsidRPr="00503191">
        <w:rPr>
          <w:rFonts w:ascii="Times New Roman" w:hAnsi="Times New Roman"/>
        </w:rPr>
        <w:t>渠</w:t>
      </w:r>
      <w:r w:rsidR="007261D0" w:rsidRPr="00503191">
        <w:rPr>
          <w:rFonts w:ascii="Times New Roman" w:hAnsi="Times New Roman"/>
        </w:rPr>
        <w:t>回醫院</w:t>
      </w:r>
      <w:proofErr w:type="gramEnd"/>
      <w:r w:rsidR="007261D0" w:rsidRPr="00503191">
        <w:rPr>
          <w:rFonts w:ascii="Times New Roman" w:hAnsi="Times New Roman"/>
        </w:rPr>
        <w:t>上班</w:t>
      </w:r>
      <w:r w:rsidRPr="00503191">
        <w:rPr>
          <w:rFonts w:ascii="Times New Roman" w:hAnsi="Times New Roman"/>
        </w:rPr>
        <w:t>後仍持</w:t>
      </w:r>
      <w:r w:rsidR="007261D0" w:rsidRPr="00503191">
        <w:rPr>
          <w:rFonts w:ascii="Times New Roman" w:hAnsi="Times New Roman"/>
        </w:rPr>
        <w:t>續在胸腔科追蹤</w:t>
      </w:r>
      <w:r w:rsidRPr="00503191">
        <w:rPr>
          <w:rFonts w:ascii="Times New Roman" w:hAnsi="Times New Roman"/>
        </w:rPr>
        <w:t>治療</w:t>
      </w:r>
      <w:r w:rsidR="007261D0" w:rsidRPr="00503191">
        <w:rPr>
          <w:rFonts w:ascii="Times New Roman" w:hAnsi="Times New Roman"/>
        </w:rPr>
        <w:t>，到現在痰都非常多。</w:t>
      </w:r>
      <w:r w:rsidRPr="00503191">
        <w:rPr>
          <w:rFonts w:ascii="Times New Roman" w:hAnsi="Times New Roman"/>
        </w:rPr>
        <w:t>渠</w:t>
      </w:r>
      <w:r w:rsidR="007261D0" w:rsidRPr="00503191">
        <w:rPr>
          <w:rFonts w:ascii="Times New Roman" w:hAnsi="Times New Roman"/>
        </w:rPr>
        <w:t>質疑</w:t>
      </w:r>
      <w:proofErr w:type="gramStart"/>
      <w:r w:rsidRPr="00503191">
        <w:rPr>
          <w:rFonts w:ascii="Times New Roman" w:hAnsi="Times New Roman"/>
        </w:rPr>
        <w:t>倘為輕症</w:t>
      </w:r>
      <w:proofErr w:type="gramEnd"/>
      <w:r w:rsidRPr="00503191">
        <w:rPr>
          <w:rFonts w:ascii="Times New Roman" w:hAnsi="Times New Roman"/>
        </w:rPr>
        <w:t>，何以</w:t>
      </w:r>
      <w:r w:rsidR="007261D0" w:rsidRPr="00503191">
        <w:rPr>
          <w:rFonts w:ascii="Times New Roman" w:hAnsi="Times New Roman"/>
        </w:rPr>
        <w:t>醫師要</w:t>
      </w:r>
      <w:r w:rsidRPr="00503191">
        <w:rPr>
          <w:rFonts w:ascii="Times New Roman" w:hAnsi="Times New Roman"/>
        </w:rPr>
        <w:t>求渠</w:t>
      </w:r>
      <w:r w:rsidR="007261D0" w:rsidRPr="00503191">
        <w:rPr>
          <w:rFonts w:ascii="Times New Roman" w:hAnsi="Times New Roman"/>
        </w:rPr>
        <w:t>住院？</w:t>
      </w:r>
    </w:p>
    <w:p w14:paraId="4F3E90C1" w14:textId="3856E3AD" w:rsidR="00A12CE3" w:rsidRPr="00503191" w:rsidRDefault="00A12CE3" w:rsidP="00A12CE3">
      <w:pPr>
        <w:pStyle w:val="4"/>
        <w:rPr>
          <w:rFonts w:ascii="Times New Roman" w:hAnsi="Times New Roman"/>
        </w:rPr>
      </w:pPr>
      <w:r w:rsidRPr="00503191">
        <w:rPr>
          <w:rFonts w:ascii="Times New Roman" w:hAnsi="Times New Roman" w:hint="eastAsia"/>
        </w:rPr>
        <w:t>證人丁於本案證稱，渠</w:t>
      </w:r>
      <w:r w:rsidRPr="00503191">
        <w:rPr>
          <w:rFonts w:ascii="Times New Roman" w:hAnsi="Times New Roman"/>
        </w:rPr>
        <w:t>任職於</w:t>
      </w:r>
      <w:r w:rsidRPr="00503191">
        <w:rPr>
          <w:rFonts w:ascii="Times New Roman" w:hAnsi="Times New Roman" w:hint="eastAsia"/>
        </w:rPr>
        <w:t>臺</w:t>
      </w:r>
      <w:r w:rsidRPr="00503191">
        <w:rPr>
          <w:rFonts w:ascii="Times New Roman" w:hAnsi="Times New Roman"/>
        </w:rPr>
        <w:t>北市</w:t>
      </w:r>
      <w:r w:rsidRPr="00503191">
        <w:rPr>
          <w:rFonts w:ascii="Times New Roman" w:hAnsi="Times New Roman" w:hint="eastAsia"/>
        </w:rPr>
        <w:t>某醫院</w:t>
      </w:r>
      <w:r w:rsidRPr="00503191">
        <w:rPr>
          <w:rFonts w:ascii="Times New Roman" w:hAnsi="Times New Roman"/>
        </w:rPr>
        <w:t>急診區，</w:t>
      </w:r>
      <w:r w:rsidRPr="00503191">
        <w:rPr>
          <w:rFonts w:ascii="Times New Roman" w:hAnsi="Times New Roman" w:hint="eastAsia"/>
        </w:rPr>
        <w:t>於</w:t>
      </w:r>
      <w:r w:rsidRPr="00503191">
        <w:rPr>
          <w:rFonts w:ascii="Times New Roman" w:hAnsi="Times New Roman" w:hint="eastAsia"/>
        </w:rPr>
        <w:t>1</w:t>
      </w:r>
      <w:r w:rsidRPr="00503191">
        <w:rPr>
          <w:rFonts w:ascii="Times New Roman" w:hAnsi="Times New Roman"/>
        </w:rPr>
        <w:t>1</w:t>
      </w:r>
      <w:r w:rsidR="00FA2008">
        <w:rPr>
          <w:rFonts w:ascii="Times New Roman" w:hAnsi="Times New Roman" w:hint="eastAsia"/>
        </w:rPr>
        <w:t>0</w:t>
      </w:r>
      <w:r w:rsidRPr="00503191">
        <w:rPr>
          <w:rFonts w:ascii="Times New Roman" w:hAnsi="Times New Roman"/>
        </w:rPr>
        <w:t>年</w:t>
      </w:r>
      <w:r w:rsidRPr="00503191">
        <w:rPr>
          <w:rFonts w:ascii="Times New Roman" w:hAnsi="Times New Roman"/>
        </w:rPr>
        <w:t>5</w:t>
      </w:r>
      <w:r w:rsidRPr="00503191">
        <w:rPr>
          <w:rFonts w:ascii="Times New Roman" w:hAnsi="Times New Roman"/>
        </w:rPr>
        <w:t>月本土</w:t>
      </w:r>
      <w:proofErr w:type="gramStart"/>
      <w:r w:rsidRPr="00503191">
        <w:rPr>
          <w:rFonts w:ascii="Times New Roman" w:hAnsi="Times New Roman"/>
        </w:rPr>
        <w:t>疫</w:t>
      </w:r>
      <w:proofErr w:type="gramEnd"/>
      <w:r w:rsidRPr="00503191">
        <w:rPr>
          <w:rFonts w:ascii="Times New Roman" w:hAnsi="Times New Roman"/>
        </w:rPr>
        <w:t>情爆發、進入</w:t>
      </w:r>
      <w:r w:rsidRPr="00503191">
        <w:rPr>
          <w:rFonts w:ascii="Times New Roman" w:hAnsi="Times New Roman" w:hint="eastAsia"/>
        </w:rPr>
        <w:t>三</w:t>
      </w:r>
      <w:r w:rsidRPr="00503191">
        <w:rPr>
          <w:rFonts w:ascii="Times New Roman" w:hAnsi="Times New Roman"/>
        </w:rPr>
        <w:t>級警戒時，進入高風險區協助更換病人</w:t>
      </w:r>
      <w:proofErr w:type="gramStart"/>
      <w:r w:rsidRPr="00503191">
        <w:rPr>
          <w:rFonts w:ascii="Times New Roman" w:hAnsi="Times New Roman"/>
        </w:rPr>
        <w:t>尿布污衣床</w:t>
      </w:r>
      <w:proofErr w:type="gramEnd"/>
      <w:r w:rsidRPr="00503191">
        <w:rPr>
          <w:rFonts w:ascii="Times New Roman" w:hAnsi="Times New Roman"/>
        </w:rPr>
        <w:t>單、清洗</w:t>
      </w:r>
      <w:proofErr w:type="gramStart"/>
      <w:r w:rsidRPr="00503191">
        <w:rPr>
          <w:rFonts w:ascii="Times New Roman" w:hAnsi="Times New Roman"/>
        </w:rPr>
        <w:t>便盆尿</w:t>
      </w:r>
      <w:proofErr w:type="gramEnd"/>
      <w:r w:rsidRPr="00503191">
        <w:rPr>
          <w:rFonts w:ascii="Times New Roman" w:hAnsi="Times New Roman"/>
        </w:rPr>
        <w:t>壺、替換氧氣鋼瓶等，</w:t>
      </w:r>
      <w:r w:rsidRPr="00503191">
        <w:rPr>
          <w:rFonts w:ascii="Times New Roman" w:hAnsi="Times New Roman" w:hint="eastAsia"/>
        </w:rPr>
        <w:t>雖</w:t>
      </w:r>
      <w:r w:rsidRPr="00503191">
        <w:rPr>
          <w:rFonts w:ascii="Times New Roman" w:hAnsi="Times New Roman"/>
        </w:rPr>
        <w:t>穿著</w:t>
      </w:r>
      <w:r w:rsidRPr="00503191">
        <w:rPr>
          <w:rFonts w:ascii="Times New Roman" w:hAnsi="Times New Roman" w:hint="eastAsia"/>
        </w:rPr>
        <w:t>三</w:t>
      </w:r>
      <w:r w:rsidRPr="00503191">
        <w:rPr>
          <w:rFonts w:ascii="Times New Roman" w:hAnsi="Times New Roman"/>
        </w:rPr>
        <w:t>級防護</w:t>
      </w:r>
      <w:r w:rsidRPr="00503191">
        <w:rPr>
          <w:rFonts w:ascii="Times New Roman" w:hAnsi="Times New Roman" w:hint="eastAsia"/>
        </w:rPr>
        <w:t>裝備</w:t>
      </w:r>
      <w:r w:rsidRPr="00503191">
        <w:rPr>
          <w:rFonts w:ascii="Times New Roman" w:hAnsi="Times New Roman"/>
        </w:rPr>
        <w:t>，</w:t>
      </w:r>
      <w:r w:rsidRPr="00503191">
        <w:rPr>
          <w:rFonts w:ascii="Times New Roman" w:hAnsi="Times New Roman" w:hint="eastAsia"/>
        </w:rPr>
        <w:t>仍於</w:t>
      </w:r>
      <w:r w:rsidRPr="00503191">
        <w:rPr>
          <w:rFonts w:ascii="Times New Roman" w:hAnsi="Times New Roman"/>
        </w:rPr>
        <w:t>7</w:t>
      </w:r>
      <w:r w:rsidRPr="00503191">
        <w:rPr>
          <w:rFonts w:ascii="Times New Roman" w:hAnsi="Times New Roman"/>
        </w:rPr>
        <w:t>月</w:t>
      </w:r>
      <w:r w:rsidRPr="00503191">
        <w:rPr>
          <w:rFonts w:ascii="Times New Roman" w:hAnsi="Times New Roman" w:hint="eastAsia"/>
        </w:rPr>
        <w:t>間</w:t>
      </w:r>
      <w:r w:rsidRPr="00503191">
        <w:rPr>
          <w:rFonts w:ascii="Times New Roman" w:hAnsi="Times New Roman"/>
        </w:rPr>
        <w:t>陽性確診。經過治療後</w:t>
      </w:r>
      <w:r w:rsidRPr="00503191">
        <w:rPr>
          <w:rFonts w:ascii="Times New Roman" w:hAnsi="Times New Roman" w:hint="eastAsia"/>
        </w:rPr>
        <w:t>已</w:t>
      </w:r>
      <w:r w:rsidRPr="00503191">
        <w:rPr>
          <w:rFonts w:ascii="Times New Roman" w:hAnsi="Times New Roman"/>
        </w:rPr>
        <w:t>康復，但至今</w:t>
      </w:r>
      <w:r w:rsidRPr="00503191">
        <w:rPr>
          <w:rFonts w:ascii="Times New Roman" w:hAnsi="Times New Roman" w:hint="eastAsia"/>
        </w:rPr>
        <w:t>有</w:t>
      </w:r>
      <w:r w:rsidRPr="00503191">
        <w:rPr>
          <w:rFonts w:ascii="Times New Roman" w:hAnsi="Times New Roman"/>
        </w:rPr>
        <w:t>經常</w:t>
      </w:r>
      <w:proofErr w:type="gramStart"/>
      <w:r w:rsidRPr="00503191">
        <w:rPr>
          <w:rFonts w:ascii="Times New Roman" w:hAnsi="Times New Roman"/>
        </w:rPr>
        <w:t>性喘及</w:t>
      </w:r>
      <w:proofErr w:type="gramEnd"/>
      <w:r w:rsidRPr="00503191">
        <w:rPr>
          <w:rFonts w:ascii="Times New Roman" w:hAnsi="Times New Roman"/>
        </w:rPr>
        <w:t>胸悶等症狀仍未緩解</w:t>
      </w:r>
      <w:r w:rsidRPr="00503191">
        <w:rPr>
          <w:rFonts w:ascii="Times New Roman" w:hAnsi="Times New Roman" w:hint="eastAsia"/>
        </w:rPr>
        <w:t>。</w:t>
      </w:r>
      <w:proofErr w:type="gramStart"/>
      <w:r w:rsidRPr="00503191">
        <w:rPr>
          <w:rFonts w:ascii="Times New Roman" w:hAnsi="Times New Roman" w:hint="eastAsia"/>
        </w:rPr>
        <w:t>渠於申請</w:t>
      </w:r>
      <w:proofErr w:type="gramEnd"/>
      <w:r w:rsidRPr="00503191">
        <w:rPr>
          <w:rFonts w:ascii="Times New Roman" w:hAnsi="Times New Roman" w:hint="eastAsia"/>
        </w:rPr>
        <w:t>補助後，於</w:t>
      </w:r>
      <w:r w:rsidRPr="00503191">
        <w:rPr>
          <w:rFonts w:ascii="Times New Roman" w:hAnsi="Times New Roman" w:hint="eastAsia"/>
        </w:rPr>
        <w:t>1</w:t>
      </w:r>
      <w:r w:rsidRPr="00503191">
        <w:rPr>
          <w:rFonts w:ascii="Times New Roman" w:hAnsi="Times New Roman"/>
        </w:rPr>
        <w:t>1</w:t>
      </w:r>
      <w:r w:rsidR="00FA2008">
        <w:rPr>
          <w:rFonts w:ascii="Times New Roman" w:hAnsi="Times New Roman" w:hint="eastAsia"/>
        </w:rPr>
        <w:t>1</w:t>
      </w:r>
      <w:r w:rsidRPr="00503191">
        <w:rPr>
          <w:rFonts w:ascii="Times New Roman" w:hAnsi="Times New Roman"/>
        </w:rPr>
        <w:t>年</w:t>
      </w:r>
      <w:r w:rsidRPr="00503191">
        <w:rPr>
          <w:rFonts w:ascii="Times New Roman" w:hAnsi="Times New Roman"/>
        </w:rPr>
        <w:t>2</w:t>
      </w:r>
      <w:r w:rsidRPr="00503191">
        <w:rPr>
          <w:rFonts w:ascii="Times New Roman" w:hAnsi="Times New Roman"/>
        </w:rPr>
        <w:t>月收</w:t>
      </w:r>
      <w:proofErr w:type="gramStart"/>
      <w:r w:rsidRPr="00503191">
        <w:rPr>
          <w:rFonts w:ascii="Times New Roman" w:hAnsi="Times New Roman" w:hint="eastAsia"/>
        </w:rPr>
        <w:t>受</w:t>
      </w:r>
      <w:r w:rsidRPr="00503191">
        <w:rPr>
          <w:rFonts w:ascii="Times New Roman" w:hAnsi="Times New Roman"/>
        </w:rPr>
        <w:t>衛福</w:t>
      </w:r>
      <w:proofErr w:type="gramEnd"/>
      <w:r w:rsidRPr="00503191">
        <w:rPr>
          <w:rFonts w:ascii="Times New Roman" w:hAnsi="Times New Roman"/>
        </w:rPr>
        <w:t>部一紙公文</w:t>
      </w:r>
      <w:r w:rsidRPr="00503191">
        <w:rPr>
          <w:rFonts w:ascii="Times New Roman" w:hAnsi="Times New Roman" w:hint="eastAsia"/>
        </w:rPr>
        <w:t>，</w:t>
      </w:r>
      <w:proofErr w:type="gramStart"/>
      <w:r w:rsidRPr="00503191">
        <w:rPr>
          <w:rFonts w:ascii="Times New Roman" w:hAnsi="Times New Roman"/>
        </w:rPr>
        <w:t>讓</w:t>
      </w:r>
      <w:r w:rsidRPr="00503191">
        <w:rPr>
          <w:rFonts w:ascii="Times New Roman" w:hAnsi="Times New Roman" w:hint="eastAsia"/>
        </w:rPr>
        <w:t>渠</w:t>
      </w:r>
      <w:r w:rsidRPr="00503191">
        <w:rPr>
          <w:rFonts w:ascii="Times New Roman" w:hAnsi="Times New Roman"/>
        </w:rPr>
        <w:t>無</w:t>
      </w:r>
      <w:proofErr w:type="gramEnd"/>
      <w:r w:rsidRPr="00503191">
        <w:rPr>
          <w:rFonts w:ascii="Times New Roman" w:hAnsi="Times New Roman"/>
        </w:rPr>
        <w:t>比難受。</w:t>
      </w:r>
      <w:proofErr w:type="gramStart"/>
      <w:r w:rsidRPr="00503191">
        <w:rPr>
          <w:rFonts w:ascii="Times New Roman" w:hAnsi="Times New Roman" w:hint="eastAsia"/>
        </w:rPr>
        <w:t>衛福部</w:t>
      </w:r>
      <w:proofErr w:type="gramEnd"/>
      <w:r w:rsidRPr="00503191">
        <w:rPr>
          <w:rFonts w:ascii="Times New Roman" w:hAnsi="Times New Roman" w:hint="eastAsia"/>
        </w:rPr>
        <w:t>公文函</w:t>
      </w:r>
      <w:proofErr w:type="gramStart"/>
      <w:r w:rsidRPr="00503191">
        <w:rPr>
          <w:rFonts w:ascii="Times New Roman" w:hAnsi="Times New Roman" w:hint="eastAsia"/>
        </w:rPr>
        <w:t>知渠</w:t>
      </w:r>
      <w:proofErr w:type="gramEnd"/>
      <w:r w:rsidRPr="00503191">
        <w:rPr>
          <w:rFonts w:ascii="Times New Roman" w:hAnsi="Times New Roman" w:hint="eastAsia"/>
        </w:rPr>
        <w:t>可得</w:t>
      </w:r>
      <w:r w:rsidRPr="00503191">
        <w:rPr>
          <w:rFonts w:ascii="Times New Roman" w:hAnsi="Times New Roman"/>
        </w:rPr>
        <w:t>6.8</w:t>
      </w:r>
      <w:r w:rsidRPr="00503191">
        <w:rPr>
          <w:rFonts w:ascii="Times New Roman" w:hAnsi="Times New Roman"/>
        </w:rPr>
        <w:t>萬元</w:t>
      </w:r>
      <w:r w:rsidRPr="00503191">
        <w:rPr>
          <w:rFonts w:ascii="Times New Roman" w:hAnsi="Times New Roman" w:hint="eastAsia"/>
        </w:rPr>
        <w:t>補助</w:t>
      </w:r>
      <w:r w:rsidRPr="00503191">
        <w:rPr>
          <w:rFonts w:ascii="Times New Roman" w:hAnsi="Times New Roman"/>
        </w:rPr>
        <w:t>，</w:t>
      </w:r>
      <w:r w:rsidRPr="00503191">
        <w:rPr>
          <w:rFonts w:ascii="Times New Roman" w:hAnsi="Times New Roman" w:hint="eastAsia"/>
        </w:rPr>
        <w:t>但</w:t>
      </w:r>
      <w:r w:rsidRPr="00503191">
        <w:rPr>
          <w:rFonts w:ascii="Times New Roman" w:hAnsi="Times New Roman"/>
        </w:rPr>
        <w:t>對於金額訂定依據、衡量項目及參考標準隻字未提，</w:t>
      </w:r>
      <w:r w:rsidRPr="00503191">
        <w:rPr>
          <w:rFonts w:ascii="Times New Roman" w:hAnsi="Times New Roman" w:hint="eastAsia"/>
        </w:rPr>
        <w:t>渠</w:t>
      </w:r>
      <w:r w:rsidRPr="00503191">
        <w:rPr>
          <w:rFonts w:ascii="Times New Roman" w:hAnsi="Times New Roman"/>
        </w:rPr>
        <w:t>當下的心情</w:t>
      </w:r>
      <w:r w:rsidRPr="00503191">
        <w:rPr>
          <w:rFonts w:ascii="Times New Roman" w:hAnsi="Times New Roman" w:hint="eastAsia"/>
        </w:rPr>
        <w:t>是</w:t>
      </w:r>
      <w:r w:rsidRPr="00503191">
        <w:rPr>
          <w:rFonts w:ascii="Times New Roman" w:hAnsi="Times New Roman"/>
        </w:rPr>
        <w:t>錯愕，</w:t>
      </w:r>
      <w:r w:rsidRPr="00503191">
        <w:rPr>
          <w:rFonts w:ascii="Times New Roman" w:hAnsi="Times New Roman" w:hint="eastAsia"/>
        </w:rPr>
        <w:t>因為</w:t>
      </w:r>
      <w:r w:rsidRPr="00503191">
        <w:rPr>
          <w:rFonts w:ascii="Times New Roman" w:hAnsi="Times New Roman"/>
        </w:rPr>
        <w:t>補償金額與</w:t>
      </w:r>
      <w:r w:rsidRPr="00503191">
        <w:rPr>
          <w:rFonts w:ascii="Times New Roman" w:hAnsi="Times New Roman" w:hint="eastAsia"/>
        </w:rPr>
        <w:t>預期</w:t>
      </w:r>
      <w:r w:rsidRPr="00503191">
        <w:rPr>
          <w:rFonts w:ascii="Times New Roman" w:hAnsi="Times New Roman"/>
        </w:rPr>
        <w:t>差距太大</w:t>
      </w:r>
      <w:r w:rsidRPr="00503191">
        <w:rPr>
          <w:rFonts w:ascii="Times New Roman" w:hAnsi="Times New Roman" w:hint="eastAsia"/>
        </w:rPr>
        <w:t>等語</w:t>
      </w:r>
      <w:r w:rsidRPr="00503191">
        <w:rPr>
          <w:rFonts w:ascii="Times New Roman" w:hAnsi="Times New Roman"/>
        </w:rPr>
        <w:t>。</w:t>
      </w:r>
    </w:p>
    <w:p w14:paraId="314A46B2" w14:textId="661E5FF2" w:rsidR="007261D0" w:rsidRPr="00503191" w:rsidRDefault="00A12CE3" w:rsidP="00A5447D">
      <w:pPr>
        <w:pStyle w:val="4"/>
        <w:rPr>
          <w:rFonts w:ascii="Times New Roman" w:hAnsi="Times New Roman"/>
        </w:rPr>
      </w:pPr>
      <w:proofErr w:type="gramStart"/>
      <w:r w:rsidRPr="00503191">
        <w:rPr>
          <w:rFonts w:hint="eastAsia"/>
        </w:rPr>
        <w:t>證人戊於</w:t>
      </w:r>
      <w:proofErr w:type="gramEnd"/>
      <w:r w:rsidR="007261D0" w:rsidRPr="00503191">
        <w:rPr>
          <w:rFonts w:ascii="Times New Roman" w:hAnsi="Times New Roman"/>
        </w:rPr>
        <w:t>111</w:t>
      </w:r>
      <w:r w:rsidR="007261D0" w:rsidRPr="00503191">
        <w:rPr>
          <w:rFonts w:ascii="Times New Roman" w:hAnsi="Times New Roman"/>
        </w:rPr>
        <w:t>年</w:t>
      </w:r>
      <w:r w:rsidR="007261D0" w:rsidRPr="00503191">
        <w:rPr>
          <w:rFonts w:ascii="Times New Roman" w:hAnsi="Times New Roman"/>
        </w:rPr>
        <w:t>5</w:t>
      </w:r>
      <w:r w:rsidR="007261D0" w:rsidRPr="00503191">
        <w:rPr>
          <w:rFonts w:ascii="Times New Roman" w:hAnsi="Times New Roman"/>
        </w:rPr>
        <w:t>月確診</w:t>
      </w:r>
      <w:r w:rsidRPr="00503191">
        <w:rPr>
          <w:rFonts w:ascii="Times New Roman" w:hAnsi="Times New Roman" w:hint="eastAsia"/>
        </w:rPr>
        <w:t>，渠為醫師，</w:t>
      </w:r>
      <w:r w:rsidR="007261D0" w:rsidRPr="00503191">
        <w:rPr>
          <w:rFonts w:ascii="Times New Roman" w:hAnsi="Times New Roman"/>
        </w:rPr>
        <w:t>看門診時並</w:t>
      </w:r>
      <w:r w:rsidR="007261D0" w:rsidRPr="00503191">
        <w:rPr>
          <w:rFonts w:ascii="Times New Roman" w:hAnsi="Times New Roman"/>
        </w:rPr>
        <w:lastRenderedPageBreak/>
        <w:t>沒有足夠的防護裝備</w:t>
      </w:r>
      <w:r w:rsidR="007C71E2" w:rsidRPr="00503191">
        <w:rPr>
          <w:rFonts w:ascii="Times New Roman" w:hAnsi="Times New Roman" w:hint="eastAsia"/>
        </w:rPr>
        <w:t>，渠認為</w:t>
      </w:r>
      <w:r w:rsidR="007261D0" w:rsidRPr="00503191">
        <w:rPr>
          <w:rFonts w:ascii="Times New Roman" w:hAnsi="Times New Roman"/>
        </w:rPr>
        <w:t>醫護人員有自我照顧的能力，所以不一定有住院，但這不代表</w:t>
      </w:r>
      <w:r w:rsidR="00FA2008">
        <w:rPr>
          <w:rFonts w:ascii="Times New Roman" w:hAnsi="Times New Roman" w:hint="eastAsia"/>
        </w:rPr>
        <w:t>渠等</w:t>
      </w:r>
      <w:r w:rsidR="007261D0" w:rsidRPr="00503191">
        <w:rPr>
          <w:rFonts w:ascii="Times New Roman" w:hAnsi="Times New Roman"/>
        </w:rPr>
        <w:t>不需要被照顧。</w:t>
      </w:r>
    </w:p>
    <w:p w14:paraId="080AA79B" w14:textId="1781940E" w:rsidR="000D71A6" w:rsidRPr="002B4A33" w:rsidRDefault="00573303" w:rsidP="00A5447D">
      <w:pPr>
        <w:pStyle w:val="3"/>
        <w:rPr>
          <w:rFonts w:ascii="Times New Roman" w:hAnsi="Times New Roman"/>
          <w:specVanish/>
        </w:rPr>
      </w:pPr>
      <w:r w:rsidRPr="002B4A33">
        <w:rPr>
          <w:rFonts w:ascii="Times New Roman" w:hAnsi="Times New Roman" w:hint="eastAsia"/>
        </w:rPr>
        <w:t>從案內證人證述，可知各醫院之防護裝備，未必完備，且</w:t>
      </w:r>
      <w:r w:rsidR="008E4BCE" w:rsidRPr="002B4A33">
        <w:rPr>
          <w:rFonts w:ascii="Times New Roman" w:hAnsi="Times New Roman"/>
          <w:szCs w:val="32"/>
        </w:rPr>
        <w:t>醫護人員依防護</w:t>
      </w:r>
      <w:r w:rsidRPr="002B4A33">
        <w:rPr>
          <w:rFonts w:ascii="Times New Roman" w:hAnsi="Times New Roman" w:hint="eastAsia"/>
          <w:szCs w:val="32"/>
        </w:rPr>
        <w:t>相關規範</w:t>
      </w:r>
      <w:r w:rsidR="008E4BCE" w:rsidRPr="002B4A33">
        <w:rPr>
          <w:rFonts w:ascii="Times New Roman" w:hAnsi="Times New Roman"/>
          <w:szCs w:val="32"/>
        </w:rPr>
        <w:t>照護病人仍</w:t>
      </w:r>
      <w:r w:rsidRPr="002B4A33">
        <w:rPr>
          <w:rFonts w:ascii="Times New Roman" w:hAnsi="Times New Roman" w:hint="eastAsia"/>
          <w:szCs w:val="32"/>
        </w:rPr>
        <w:t>有</w:t>
      </w:r>
      <w:r w:rsidR="008E4BCE" w:rsidRPr="002B4A33">
        <w:rPr>
          <w:rFonts w:ascii="Times New Roman" w:hAnsi="Times New Roman"/>
          <w:szCs w:val="32"/>
        </w:rPr>
        <w:t>染</w:t>
      </w:r>
      <w:proofErr w:type="gramStart"/>
      <w:r w:rsidR="008E4BCE" w:rsidRPr="002B4A33">
        <w:rPr>
          <w:rFonts w:ascii="Times New Roman" w:hAnsi="Times New Roman"/>
          <w:szCs w:val="32"/>
        </w:rPr>
        <w:t>疫</w:t>
      </w:r>
      <w:proofErr w:type="gramEnd"/>
      <w:r w:rsidRPr="002B4A33">
        <w:rPr>
          <w:rFonts w:ascii="Times New Roman" w:hAnsi="Times New Roman" w:hint="eastAsia"/>
          <w:szCs w:val="32"/>
        </w:rPr>
        <w:t>風險；</w:t>
      </w:r>
      <w:r w:rsidR="008E4BCE" w:rsidRPr="002B4A33">
        <w:rPr>
          <w:rFonts w:ascii="Times New Roman" w:hAnsi="Times New Roman" w:hint="eastAsia"/>
          <w:szCs w:val="32"/>
        </w:rPr>
        <w:t>接種</w:t>
      </w:r>
      <w:r w:rsidRPr="002B4A33">
        <w:rPr>
          <w:rFonts w:ascii="Times New Roman" w:hAnsi="Times New Roman" w:hint="eastAsia"/>
          <w:szCs w:val="32"/>
        </w:rPr>
        <w:t>3</w:t>
      </w:r>
      <w:r w:rsidRPr="002B4A33">
        <w:rPr>
          <w:rFonts w:ascii="Times New Roman" w:hAnsi="Times New Roman" w:hint="eastAsia"/>
          <w:szCs w:val="32"/>
        </w:rPr>
        <w:t>劑</w:t>
      </w:r>
      <w:r w:rsidR="008E4BCE" w:rsidRPr="002B4A33">
        <w:rPr>
          <w:rFonts w:ascii="Times New Roman" w:hAnsi="Times New Roman" w:hint="eastAsia"/>
          <w:szCs w:val="32"/>
        </w:rPr>
        <w:t>疫苗後</w:t>
      </w:r>
      <w:r w:rsidRPr="002B4A33">
        <w:rPr>
          <w:rFonts w:ascii="Times New Roman" w:hAnsi="Times New Roman" w:hint="eastAsia"/>
          <w:szCs w:val="32"/>
        </w:rPr>
        <w:t>，亦有</w:t>
      </w:r>
      <w:proofErr w:type="gramStart"/>
      <w:r w:rsidRPr="002B4A33">
        <w:rPr>
          <w:rFonts w:ascii="Times New Roman" w:hAnsi="Times New Roman" w:hint="eastAsia"/>
          <w:szCs w:val="32"/>
        </w:rPr>
        <w:t>確診</w:t>
      </w:r>
      <w:r w:rsidR="008E4BCE" w:rsidRPr="002B4A33">
        <w:rPr>
          <w:rFonts w:ascii="Times New Roman" w:hAnsi="Times New Roman" w:hint="eastAsia"/>
          <w:szCs w:val="32"/>
        </w:rPr>
        <w:t>重症</w:t>
      </w:r>
      <w:proofErr w:type="gramEnd"/>
      <w:r w:rsidRPr="002B4A33">
        <w:rPr>
          <w:rFonts w:ascii="Times New Roman" w:hAnsi="Times New Roman" w:hint="eastAsia"/>
          <w:szCs w:val="32"/>
        </w:rPr>
        <w:t>；且</w:t>
      </w:r>
      <w:r w:rsidR="008E4BCE" w:rsidRPr="002B4A33">
        <w:rPr>
          <w:rFonts w:ascii="Times New Roman" w:hAnsi="Times New Roman" w:hint="eastAsia"/>
          <w:szCs w:val="32"/>
        </w:rPr>
        <w:t>醫護人員認為應將醫療資源留供更需要之民眾使用，因此</w:t>
      </w:r>
      <w:proofErr w:type="gramStart"/>
      <w:r w:rsidRPr="002B4A33">
        <w:rPr>
          <w:rFonts w:ascii="Times New Roman" w:hAnsi="Times New Roman" w:hint="eastAsia"/>
          <w:szCs w:val="32"/>
        </w:rPr>
        <w:t>縱</w:t>
      </w:r>
      <w:proofErr w:type="gramEnd"/>
      <w:r w:rsidRPr="002B4A33">
        <w:rPr>
          <w:rFonts w:ascii="Times New Roman" w:hAnsi="Times New Roman" w:hint="eastAsia"/>
          <w:szCs w:val="32"/>
        </w:rPr>
        <w:t>符合條件，卻</w:t>
      </w:r>
      <w:r w:rsidR="008E4BCE" w:rsidRPr="002B4A33">
        <w:rPr>
          <w:rFonts w:ascii="Times New Roman" w:hAnsi="Times New Roman" w:hint="eastAsia"/>
          <w:szCs w:val="32"/>
        </w:rPr>
        <w:t>未</w:t>
      </w:r>
      <w:r w:rsidR="008E4BCE" w:rsidRPr="002B4A33">
        <w:rPr>
          <w:rFonts w:ascii="Times New Roman" w:hAnsi="Times New Roman"/>
        </w:rPr>
        <w:t>入住醫院</w:t>
      </w:r>
      <w:r w:rsidR="008E4BCE" w:rsidRPr="002B4A33">
        <w:rPr>
          <w:rFonts w:ascii="Times New Roman" w:hAnsi="Times New Roman" w:hint="eastAsia"/>
        </w:rPr>
        <w:t>接受</w:t>
      </w:r>
      <w:r w:rsidR="008E4BCE" w:rsidRPr="002B4A33">
        <w:rPr>
          <w:rFonts w:ascii="Times New Roman" w:hAnsi="Times New Roman"/>
        </w:rPr>
        <w:t>治療</w:t>
      </w:r>
      <w:r w:rsidR="008E4BCE" w:rsidRPr="002B4A33">
        <w:rPr>
          <w:rFonts w:ascii="Times New Roman" w:hAnsi="Times New Roman" w:hint="eastAsia"/>
        </w:rPr>
        <w:t>或</w:t>
      </w:r>
      <w:r w:rsidR="008E4BCE" w:rsidRPr="002B4A33">
        <w:rPr>
          <w:rFonts w:ascii="Times New Roman" w:hAnsi="Times New Roman"/>
        </w:rPr>
        <w:t>無使用抗病毒藥物之紀錄</w:t>
      </w:r>
      <w:r w:rsidR="008E4BCE" w:rsidRPr="002B4A33">
        <w:rPr>
          <w:rFonts w:ascii="Times New Roman" w:hAnsi="Times New Roman" w:hint="eastAsia"/>
        </w:rPr>
        <w:t>，前述情形反而成為未獲補助之原因，使醫護人員無法信服</w:t>
      </w:r>
      <w:r w:rsidRPr="002B4A33">
        <w:rPr>
          <w:rFonts w:ascii="Times New Roman" w:hAnsi="Times New Roman" w:hint="eastAsia"/>
          <w:szCs w:val="32"/>
        </w:rPr>
        <w:t>。</w:t>
      </w:r>
      <w:r w:rsidR="00E10F9F" w:rsidRPr="002B4A33">
        <w:rPr>
          <w:rFonts w:ascii="Times New Roman" w:hAnsi="Times New Roman"/>
        </w:rPr>
        <w:t>再對照</w:t>
      </w:r>
      <w:proofErr w:type="gramStart"/>
      <w:r w:rsidR="00E10F9F" w:rsidRPr="002B4A33">
        <w:rPr>
          <w:rFonts w:ascii="Times New Roman" w:hAnsi="Times New Roman"/>
        </w:rPr>
        <w:t>衛福部</w:t>
      </w:r>
      <w:r w:rsidR="00E10F9F" w:rsidRPr="002B4A33">
        <w:rPr>
          <w:rFonts w:ascii="Times New Roman" w:hAnsi="Times New Roman" w:hint="eastAsia"/>
        </w:rPr>
        <w:t>於</w:t>
      </w:r>
      <w:proofErr w:type="gramEnd"/>
      <w:r w:rsidR="00E10F9F" w:rsidRPr="002B4A33">
        <w:rPr>
          <w:rFonts w:ascii="Times New Roman" w:hAnsi="Times New Roman" w:hint="eastAsia"/>
        </w:rPr>
        <w:t>1</w:t>
      </w:r>
      <w:r w:rsidR="00E10F9F" w:rsidRPr="002B4A33">
        <w:rPr>
          <w:rFonts w:ascii="Times New Roman" w:hAnsi="Times New Roman"/>
        </w:rPr>
        <w:t>10</w:t>
      </w:r>
      <w:r w:rsidR="00E10F9F" w:rsidRPr="002B4A33">
        <w:rPr>
          <w:rFonts w:ascii="Times New Roman" w:hAnsi="Times New Roman" w:hint="eastAsia"/>
        </w:rPr>
        <w:t>年</w:t>
      </w:r>
      <w:r w:rsidR="00E10F9F" w:rsidRPr="002B4A33">
        <w:rPr>
          <w:rFonts w:ascii="Times New Roman" w:hAnsi="Times New Roman" w:hint="eastAsia"/>
        </w:rPr>
        <w:t>3</w:t>
      </w:r>
      <w:r w:rsidR="00E10F9F" w:rsidRPr="002B4A33">
        <w:rPr>
          <w:rFonts w:ascii="Times New Roman" w:hAnsi="Times New Roman" w:hint="eastAsia"/>
        </w:rPr>
        <w:t>月</w:t>
      </w:r>
      <w:r w:rsidR="00E10F9F" w:rsidRPr="002B4A33">
        <w:rPr>
          <w:rFonts w:ascii="Times New Roman" w:hAnsi="Times New Roman" w:hint="eastAsia"/>
        </w:rPr>
        <w:t>2</w:t>
      </w:r>
      <w:r w:rsidR="00E10F9F" w:rsidRPr="002B4A33">
        <w:rPr>
          <w:rFonts w:ascii="Times New Roman" w:hAnsi="Times New Roman"/>
        </w:rPr>
        <w:t>0</w:t>
      </w:r>
      <w:r w:rsidR="00E10F9F" w:rsidRPr="002B4A33">
        <w:rPr>
          <w:rFonts w:ascii="Times New Roman" w:hAnsi="Times New Roman" w:hint="eastAsia"/>
        </w:rPr>
        <w:t>日</w:t>
      </w:r>
      <w:r w:rsidR="00E10F9F" w:rsidRPr="002B4A33">
        <w:rPr>
          <w:rFonts w:ascii="Times New Roman" w:hAnsi="Times New Roman"/>
        </w:rPr>
        <w:t>召開記者會</w:t>
      </w:r>
      <w:r w:rsidR="00E10F9F" w:rsidRPr="002B4A33">
        <w:rPr>
          <w:rFonts w:ascii="Times New Roman" w:hAnsi="Times New Roman" w:hint="eastAsia"/>
        </w:rPr>
        <w:t>宣稱</w:t>
      </w:r>
      <w:r w:rsidR="00E10F9F" w:rsidRPr="002B4A33">
        <w:rPr>
          <w:rFonts w:ascii="Times New Roman" w:hAnsi="Times New Roman"/>
        </w:rPr>
        <w:t>將</w:t>
      </w:r>
      <w:r w:rsidR="00E10F9F" w:rsidRPr="002B4A33">
        <w:rPr>
          <w:rFonts w:ascii="Times New Roman" w:hAnsi="Times New Roman" w:hint="eastAsia"/>
        </w:rPr>
        <w:t>傷病者之補助</w:t>
      </w:r>
      <w:r w:rsidR="00E10F9F" w:rsidRPr="002B4A33">
        <w:rPr>
          <w:rFonts w:ascii="Times New Roman" w:hAnsi="Times New Roman"/>
        </w:rPr>
        <w:t>上限調高為</w:t>
      </w:r>
      <w:r w:rsidR="00E10F9F" w:rsidRPr="002B4A33">
        <w:rPr>
          <w:rFonts w:ascii="Times New Roman" w:hAnsi="Times New Roman"/>
        </w:rPr>
        <w:t>100</w:t>
      </w:r>
      <w:r w:rsidR="00E10F9F" w:rsidRPr="002B4A33">
        <w:rPr>
          <w:rFonts w:ascii="Times New Roman" w:hAnsi="Times New Roman"/>
        </w:rPr>
        <w:t>萬元，</w:t>
      </w:r>
      <w:r w:rsidR="00E10F9F" w:rsidRPr="002B4A33">
        <w:rPr>
          <w:rFonts w:ascii="Times New Roman" w:hAnsi="Times New Roman" w:hint="eastAsia"/>
        </w:rPr>
        <w:t>但實際獲得補助金額卻在</w:t>
      </w:r>
      <w:r w:rsidR="00E10F9F" w:rsidRPr="002B4A33">
        <w:rPr>
          <w:rFonts w:ascii="Times New Roman" w:hAnsi="Times New Roman" w:hint="eastAsia"/>
        </w:rPr>
        <w:t>1</w:t>
      </w:r>
      <w:r w:rsidR="00E10F9F" w:rsidRPr="002B4A33">
        <w:rPr>
          <w:rFonts w:ascii="Times New Roman" w:hAnsi="Times New Roman"/>
        </w:rPr>
        <w:t>0</w:t>
      </w:r>
      <w:r w:rsidR="00E10F9F" w:rsidRPr="002B4A33">
        <w:rPr>
          <w:rFonts w:ascii="Times New Roman" w:hAnsi="Times New Roman" w:hint="eastAsia"/>
        </w:rPr>
        <w:t>萬元以下，讓</w:t>
      </w:r>
      <w:r w:rsidR="00E10F9F" w:rsidRPr="002B4A33">
        <w:rPr>
          <w:rFonts w:ascii="Times New Roman" w:hAnsi="Times New Roman"/>
        </w:rPr>
        <w:t>3</w:t>
      </w:r>
      <w:r w:rsidR="00E10F9F" w:rsidRPr="002B4A33">
        <w:rPr>
          <w:rFonts w:ascii="Times New Roman" w:hAnsi="Times New Roman"/>
        </w:rPr>
        <w:t>年多來承擔感染及致病風險，負擔照顧責任，</w:t>
      </w:r>
      <w:r w:rsidR="00E10F9F" w:rsidRPr="002B4A33">
        <w:rPr>
          <w:rFonts w:ascii="Times New Roman" w:hAnsi="Times New Roman"/>
          <w:szCs w:val="32"/>
        </w:rPr>
        <w:t>擔心同住家人的安危，染疫後又留下後遺症，承受極大身心壓力與風險</w:t>
      </w:r>
      <w:r w:rsidR="00E10F9F" w:rsidRPr="002B4A33">
        <w:rPr>
          <w:rFonts w:ascii="Times New Roman" w:hAnsi="Times New Roman" w:hint="eastAsia"/>
          <w:szCs w:val="32"/>
        </w:rPr>
        <w:t>之</w:t>
      </w:r>
      <w:r w:rsidR="00E10F9F" w:rsidRPr="002B4A33">
        <w:rPr>
          <w:rFonts w:ascii="Times New Roman" w:hAnsi="Times New Roman"/>
        </w:rPr>
        <w:t>醫護人員</w:t>
      </w:r>
      <w:r w:rsidR="00E10F9F" w:rsidRPr="002B4A33">
        <w:rPr>
          <w:rFonts w:ascii="Times New Roman" w:hAnsi="Times New Roman" w:hint="eastAsia"/>
        </w:rPr>
        <w:t>，</w:t>
      </w:r>
      <w:r w:rsidR="00E10F9F" w:rsidRPr="002B4A33">
        <w:rPr>
          <w:rFonts w:ascii="Times New Roman" w:hAnsi="Times New Roman"/>
        </w:rPr>
        <w:t>認為政府</w:t>
      </w:r>
      <w:r w:rsidR="00E10F9F" w:rsidRPr="002B4A33">
        <w:rPr>
          <w:rFonts w:ascii="Times New Roman" w:hAnsi="Times New Roman" w:hint="eastAsia"/>
        </w:rPr>
        <w:t>並未履行當初之承</w:t>
      </w:r>
      <w:r w:rsidR="0089685E" w:rsidRPr="002B4A33">
        <w:rPr>
          <w:rFonts w:ascii="Times New Roman" w:hAnsi="Times New Roman" w:hint="eastAsia"/>
        </w:rPr>
        <w:t>諾</w:t>
      </w:r>
      <w:r w:rsidR="00E10F9F" w:rsidRPr="002B4A33">
        <w:rPr>
          <w:rFonts w:ascii="Times New Roman" w:hAnsi="Times New Roman"/>
        </w:rPr>
        <w:t>。</w:t>
      </w:r>
      <w:proofErr w:type="gramStart"/>
      <w:r w:rsidR="00FA2008" w:rsidRPr="002B4A33">
        <w:rPr>
          <w:rFonts w:ascii="Times New Roman" w:hAnsi="Times New Roman" w:hint="eastAsia"/>
        </w:rPr>
        <w:t>衛</w:t>
      </w:r>
      <w:r w:rsidR="000614BA" w:rsidRPr="002B4A33">
        <w:rPr>
          <w:rFonts w:ascii="Times New Roman" w:hAnsi="Times New Roman"/>
        </w:rPr>
        <w:t>福部逕</w:t>
      </w:r>
      <w:proofErr w:type="gramEnd"/>
      <w:r w:rsidR="000614BA" w:rsidRPr="002B4A33">
        <w:rPr>
          <w:rFonts w:ascii="Times New Roman" w:hAnsi="Times New Roman"/>
        </w:rPr>
        <w:t>以感染後之症狀輕微，未有肺炎徵候，亦無入住醫院治療且無使用抗病毒藥物之紀錄，係屬</w:t>
      </w:r>
      <w:r w:rsidR="00E33981" w:rsidRPr="002B4A33">
        <w:rPr>
          <w:rFonts w:ascii="Times New Roman" w:hAnsi="Times New Roman"/>
        </w:rPr>
        <w:t>「</w:t>
      </w:r>
      <w:proofErr w:type="gramStart"/>
      <w:r w:rsidR="000614BA" w:rsidRPr="002B4A33">
        <w:rPr>
          <w:rFonts w:ascii="Times New Roman" w:hAnsi="Times New Roman"/>
        </w:rPr>
        <w:t>輕</w:t>
      </w:r>
      <w:proofErr w:type="gramEnd"/>
      <w:r w:rsidR="000614BA" w:rsidRPr="002B4A33">
        <w:rPr>
          <w:rFonts w:ascii="Times New Roman" w:hAnsi="Times New Roman"/>
        </w:rPr>
        <w:t>症」等情，認定不符</w:t>
      </w:r>
      <w:r w:rsidR="00CD69B2" w:rsidRPr="002B4A33">
        <w:rPr>
          <w:rFonts w:ascii="Times New Roman" w:hAnsi="Times New Roman"/>
        </w:rPr>
        <w:t>《補助辦法》</w:t>
      </w:r>
      <w:proofErr w:type="gramStart"/>
      <w:r w:rsidR="000614BA" w:rsidRPr="002B4A33">
        <w:rPr>
          <w:rFonts w:ascii="Times New Roman" w:hAnsi="Times New Roman"/>
        </w:rPr>
        <w:t>所定傷</w:t>
      </w:r>
      <w:proofErr w:type="gramEnd"/>
      <w:r w:rsidR="000614BA" w:rsidRPr="002B4A33">
        <w:rPr>
          <w:rFonts w:ascii="Times New Roman" w:hAnsi="Times New Roman"/>
        </w:rPr>
        <w:t>病，審定不予補助，</w:t>
      </w:r>
      <w:r w:rsidR="00E33981" w:rsidRPr="002B4A33">
        <w:rPr>
          <w:rFonts w:ascii="Times New Roman" w:hAnsi="Times New Roman"/>
        </w:rPr>
        <w:t>並</w:t>
      </w:r>
      <w:r w:rsidR="000614BA" w:rsidRPr="002B4A33">
        <w:rPr>
          <w:rFonts w:ascii="Times New Roman" w:hAnsi="Times New Roman"/>
        </w:rPr>
        <w:t>以制式化通知審查結果</w:t>
      </w:r>
      <w:proofErr w:type="gramStart"/>
      <w:r w:rsidR="000614BA" w:rsidRPr="002B4A33">
        <w:rPr>
          <w:rFonts w:ascii="Times New Roman" w:hAnsi="Times New Roman"/>
        </w:rPr>
        <w:t>或教示救</w:t>
      </w:r>
      <w:proofErr w:type="gramEnd"/>
      <w:r w:rsidR="000614BA" w:rsidRPr="002B4A33">
        <w:rPr>
          <w:rFonts w:ascii="Times New Roman" w:hAnsi="Times New Roman"/>
        </w:rPr>
        <w:t>濟管道，對於不予補助或補助金額之審議結果係如何形成</w:t>
      </w:r>
      <w:r w:rsidRPr="002B4A33">
        <w:rPr>
          <w:rFonts w:ascii="Times New Roman" w:hAnsi="Times New Roman" w:hint="eastAsia"/>
        </w:rPr>
        <w:t>，未以</w:t>
      </w:r>
      <w:r w:rsidRPr="002B4A33">
        <w:rPr>
          <w:rFonts w:ascii="Times New Roman" w:hAnsi="Times New Roman"/>
        </w:rPr>
        <w:t>同</w:t>
      </w:r>
      <w:proofErr w:type="gramStart"/>
      <w:r w:rsidRPr="002B4A33">
        <w:rPr>
          <w:rFonts w:ascii="Times New Roman" w:hAnsi="Times New Roman"/>
        </w:rPr>
        <w:t>理心</w:t>
      </w:r>
      <w:r w:rsidR="000614BA" w:rsidRPr="002B4A33">
        <w:rPr>
          <w:rFonts w:ascii="Times New Roman" w:hAnsi="Times New Roman"/>
        </w:rPr>
        <w:t>詳</w:t>
      </w:r>
      <w:proofErr w:type="gramEnd"/>
      <w:r w:rsidR="000614BA" w:rsidRPr="002B4A33">
        <w:rPr>
          <w:rFonts w:ascii="Times New Roman" w:hAnsi="Times New Roman"/>
        </w:rPr>
        <w:t>予說明</w:t>
      </w:r>
      <w:r w:rsidR="00E10F9F" w:rsidRPr="002B4A33">
        <w:rPr>
          <w:rFonts w:ascii="Times New Roman" w:hAnsi="Times New Roman" w:hint="eastAsia"/>
        </w:rPr>
        <w:t>或</w:t>
      </w:r>
      <w:r w:rsidR="00E10F9F" w:rsidRPr="002B4A33">
        <w:rPr>
          <w:rFonts w:ascii="Times New Roman" w:hAnsi="Times New Roman"/>
        </w:rPr>
        <w:t>加強溝通</w:t>
      </w:r>
      <w:r w:rsidR="00E10F9F" w:rsidRPr="002B4A33">
        <w:rPr>
          <w:rFonts w:ascii="Times New Roman" w:hAnsi="Times New Roman" w:hint="eastAsia"/>
        </w:rPr>
        <w:t>，消弭歧見，致</w:t>
      </w:r>
      <w:r w:rsidR="00E10F9F" w:rsidRPr="002B4A33">
        <w:rPr>
          <w:rFonts w:ascii="Times New Roman" w:hAnsi="Times New Roman"/>
        </w:rPr>
        <w:t>未能釐清疑慮，</w:t>
      </w:r>
      <w:r w:rsidR="00E10F9F" w:rsidRPr="002B4A33">
        <w:rPr>
          <w:rFonts w:ascii="Times New Roman" w:hAnsi="Times New Roman" w:hint="eastAsia"/>
        </w:rPr>
        <w:t>使其等信</w:t>
      </w:r>
      <w:r w:rsidR="000614BA" w:rsidRPr="002B4A33">
        <w:rPr>
          <w:rFonts w:ascii="Times New Roman" w:hAnsi="Times New Roman"/>
        </w:rPr>
        <w:t>服審議結果，</w:t>
      </w:r>
      <w:r w:rsidR="00E10F9F" w:rsidRPr="002B4A33">
        <w:rPr>
          <w:rFonts w:ascii="Times New Roman" w:hAnsi="Times New Roman" w:hint="eastAsia"/>
        </w:rPr>
        <w:t>亦有檢討改進之必要</w:t>
      </w:r>
      <w:r w:rsidR="000614BA" w:rsidRPr="002B4A33">
        <w:rPr>
          <w:rFonts w:ascii="Times New Roman" w:hAnsi="Times New Roman"/>
        </w:rPr>
        <w:t>。</w:t>
      </w:r>
    </w:p>
    <w:p w14:paraId="162079BB" w14:textId="77777777" w:rsidR="00080C7E" w:rsidRPr="00503191" w:rsidRDefault="00080C7E" w:rsidP="00080C7E">
      <w:pPr>
        <w:pStyle w:val="3"/>
        <w:numPr>
          <w:ilvl w:val="0"/>
          <w:numId w:val="0"/>
        </w:numPr>
        <w:ind w:left="680"/>
        <w:rPr>
          <w:rFonts w:ascii="Times New Roman" w:hAnsi="Times New Roman"/>
        </w:rPr>
      </w:pPr>
    </w:p>
    <w:p w14:paraId="04993CB1" w14:textId="32B43C74" w:rsidR="00BA18BD" w:rsidRPr="00F10637" w:rsidRDefault="00F138E1" w:rsidP="00BA18BD">
      <w:pPr>
        <w:numPr>
          <w:ilvl w:val="1"/>
          <w:numId w:val="1"/>
        </w:numPr>
        <w:tabs>
          <w:tab w:val="num" w:pos="360"/>
        </w:tabs>
        <w:kinsoku w:val="0"/>
        <w:overflowPunct/>
        <w:autoSpaceDE/>
        <w:autoSpaceDN/>
        <w:ind w:left="993" w:hanging="697"/>
        <w:outlineLvl w:val="1"/>
        <w:rPr>
          <w:rFonts w:ascii="Times New Roman"/>
          <w:b/>
        </w:rPr>
      </w:pPr>
      <w:bookmarkStart w:id="10" w:name="_Hlk153980942"/>
      <w:r w:rsidRPr="00F10637">
        <w:rPr>
          <w:rFonts w:ascii="Times New Roman"/>
          <w:b/>
        </w:rPr>
        <w:t>109</w:t>
      </w:r>
      <w:r w:rsidRPr="00F10637">
        <w:rPr>
          <w:rFonts w:ascii="Times New Roman"/>
          <w:b/>
        </w:rPr>
        <w:t>至</w:t>
      </w:r>
      <w:r w:rsidRPr="00F10637">
        <w:rPr>
          <w:rFonts w:ascii="Times New Roman"/>
          <w:b/>
        </w:rPr>
        <w:t>111</w:t>
      </w:r>
      <w:r w:rsidRPr="00F10637">
        <w:rPr>
          <w:rFonts w:ascii="Times New Roman"/>
          <w:b/>
        </w:rPr>
        <w:t>年我國民眾</w:t>
      </w:r>
      <w:r w:rsidRPr="00F10637">
        <w:rPr>
          <w:rFonts w:ascii="Times New Roman"/>
          <w:b/>
        </w:rPr>
        <w:t>COVID-19</w:t>
      </w:r>
      <w:r w:rsidRPr="00F10637">
        <w:rPr>
          <w:rFonts w:ascii="Times New Roman"/>
          <w:b/>
        </w:rPr>
        <w:t>確診人數逐年攀升，據以概算</w:t>
      </w:r>
      <w:r w:rsidRPr="00F10637">
        <w:rPr>
          <w:rFonts w:ascii="Times New Roman"/>
          <w:b/>
        </w:rPr>
        <w:t>111</w:t>
      </w:r>
      <w:r w:rsidRPr="00F10637">
        <w:rPr>
          <w:rFonts w:ascii="Times New Roman"/>
          <w:b/>
        </w:rPr>
        <w:t>年執業於醫院之</w:t>
      </w:r>
      <w:proofErr w:type="gramStart"/>
      <w:r w:rsidRPr="00F10637">
        <w:rPr>
          <w:rFonts w:ascii="Times New Roman"/>
          <w:b/>
        </w:rPr>
        <w:t>醫</w:t>
      </w:r>
      <w:proofErr w:type="gramEnd"/>
      <w:r w:rsidRPr="00F10637">
        <w:rPr>
          <w:rFonts w:ascii="Times New Roman"/>
          <w:b/>
        </w:rPr>
        <w:t>事人員確診情形，確診人數高達</w:t>
      </w:r>
      <w:r w:rsidR="00141FE6" w:rsidRPr="00F10637">
        <w:rPr>
          <w:rFonts w:ascii="Times New Roman"/>
          <w:b/>
        </w:rPr>
        <w:t>7</w:t>
      </w:r>
      <w:r w:rsidR="00141FE6" w:rsidRPr="00F10637">
        <w:rPr>
          <w:rFonts w:ascii="Times New Roman"/>
          <w:b/>
        </w:rPr>
        <w:t>萬</w:t>
      </w:r>
      <w:r w:rsidR="00141FE6" w:rsidRPr="00F10637">
        <w:rPr>
          <w:rFonts w:ascii="Times New Roman"/>
          <w:b/>
        </w:rPr>
        <w:t>3</w:t>
      </w:r>
      <w:r w:rsidR="00141FE6" w:rsidRPr="00F10637">
        <w:rPr>
          <w:rFonts w:ascii="Times New Roman"/>
          <w:b/>
        </w:rPr>
        <w:t>千餘人</w:t>
      </w:r>
      <w:r w:rsidRPr="00F10637">
        <w:rPr>
          <w:rFonts w:ascii="Times New Roman"/>
          <w:b/>
        </w:rPr>
        <w:t>。惟依本案</w:t>
      </w:r>
      <w:r w:rsidR="0003677D" w:rsidRPr="00F10637">
        <w:rPr>
          <w:rFonts w:ascii="Times New Roman"/>
          <w:b/>
        </w:rPr>
        <w:t>《補助辦法》</w:t>
      </w:r>
      <w:r w:rsidRPr="00F10637">
        <w:rPr>
          <w:rFonts w:ascii="Times New Roman"/>
          <w:b/>
        </w:rPr>
        <w:t>之申請補助者僅</w:t>
      </w:r>
      <w:r w:rsidR="00411DDE" w:rsidRPr="00F10637">
        <w:rPr>
          <w:rFonts w:ascii="Times New Roman" w:hint="eastAsia"/>
          <w:b/>
        </w:rPr>
        <w:t>802</w:t>
      </w:r>
      <w:r w:rsidRPr="00F10637">
        <w:rPr>
          <w:rFonts w:ascii="Times New Roman"/>
          <w:b/>
        </w:rPr>
        <w:t>件，相較</w:t>
      </w:r>
      <w:proofErr w:type="gramStart"/>
      <w:r w:rsidRPr="00F10637">
        <w:rPr>
          <w:rFonts w:ascii="Times New Roman"/>
          <w:b/>
        </w:rPr>
        <w:t>醫</w:t>
      </w:r>
      <w:proofErr w:type="gramEnd"/>
      <w:r w:rsidRPr="00F10637">
        <w:rPr>
          <w:rFonts w:ascii="Times New Roman"/>
          <w:b/>
        </w:rPr>
        <w:t>事人員確診情形</w:t>
      </w:r>
      <w:r w:rsidR="0089685E" w:rsidRPr="00F10637">
        <w:rPr>
          <w:rFonts w:ascii="Times New Roman" w:hint="eastAsia"/>
          <w:b/>
        </w:rPr>
        <w:t>與</w:t>
      </w:r>
      <w:r w:rsidRPr="00F10637">
        <w:rPr>
          <w:rFonts w:ascii="Times New Roman"/>
          <w:b/>
        </w:rPr>
        <w:t>申請本案補助之案件數量明顯</w:t>
      </w:r>
      <w:r w:rsidR="0089685E" w:rsidRPr="00F10637">
        <w:rPr>
          <w:rFonts w:ascii="Times New Roman" w:hint="eastAsia"/>
          <w:b/>
        </w:rPr>
        <w:t>有落差</w:t>
      </w:r>
      <w:r w:rsidRPr="00F10637">
        <w:rPr>
          <w:rFonts w:ascii="Times New Roman"/>
          <w:b/>
        </w:rPr>
        <w:t>。</w:t>
      </w:r>
      <w:proofErr w:type="gramStart"/>
      <w:r w:rsidR="002B4A33" w:rsidRPr="00F10637">
        <w:rPr>
          <w:rFonts w:ascii="Times New Roman" w:hint="eastAsia"/>
          <w:b/>
        </w:rPr>
        <w:t>雖衛福部</w:t>
      </w:r>
      <w:proofErr w:type="gramEnd"/>
      <w:r w:rsidR="002B4A33" w:rsidRPr="00F10637">
        <w:rPr>
          <w:rFonts w:ascii="Times New Roman" w:hint="eastAsia"/>
          <w:b/>
        </w:rPr>
        <w:t>認為至</w:t>
      </w:r>
      <w:r w:rsidR="002B4A33" w:rsidRPr="00F10637">
        <w:rPr>
          <w:rFonts w:ascii="Times New Roman" w:hint="eastAsia"/>
          <w:b/>
        </w:rPr>
        <w:t>111</w:t>
      </w:r>
      <w:r w:rsidR="002B4A33" w:rsidRPr="00F10637">
        <w:rPr>
          <w:rFonts w:ascii="Times New Roman" w:hint="eastAsia"/>
          <w:b/>
        </w:rPr>
        <w:t>年初，病毒演化為具高傳播力、</w:t>
      </w:r>
      <w:proofErr w:type="gramStart"/>
      <w:r w:rsidR="002B4A33" w:rsidRPr="00F10637">
        <w:rPr>
          <w:rFonts w:ascii="Times New Roman" w:hint="eastAsia"/>
          <w:b/>
        </w:rPr>
        <w:t>以輕症為</w:t>
      </w:r>
      <w:proofErr w:type="gramEnd"/>
      <w:r w:rsidR="002B4A33" w:rsidRPr="00F10637">
        <w:rPr>
          <w:rFonts w:ascii="Times New Roman" w:hint="eastAsia"/>
          <w:b/>
        </w:rPr>
        <w:t>主，</w:t>
      </w:r>
      <w:proofErr w:type="gramStart"/>
      <w:r w:rsidR="002B4A33" w:rsidRPr="00F10637">
        <w:rPr>
          <w:rFonts w:ascii="Times New Roman" w:hint="eastAsia"/>
          <w:b/>
        </w:rPr>
        <w:t>並逐</w:t>
      </w:r>
      <w:r w:rsidR="00791A84" w:rsidRPr="00F10637">
        <w:rPr>
          <w:rFonts w:ascii="Times New Roman" w:hint="eastAsia"/>
          <w:b/>
        </w:rPr>
        <w:lastRenderedPageBreak/>
        <w:t>序</w:t>
      </w:r>
      <w:r w:rsidR="002B4A33" w:rsidRPr="00F10637">
        <w:rPr>
          <w:rFonts w:ascii="Times New Roman" w:hint="eastAsia"/>
          <w:b/>
        </w:rPr>
        <w:t>邁</w:t>
      </w:r>
      <w:proofErr w:type="gramEnd"/>
      <w:r w:rsidR="002B4A33" w:rsidRPr="00F10637">
        <w:rPr>
          <w:rFonts w:ascii="Times New Roman" w:hint="eastAsia"/>
          <w:b/>
        </w:rPr>
        <w:t>入與病毒共存階段，而</w:t>
      </w:r>
      <w:r w:rsidR="0089685E" w:rsidRPr="00F10637">
        <w:rPr>
          <w:rFonts w:ascii="Times New Roman" w:hint="eastAsia"/>
          <w:b/>
        </w:rPr>
        <w:t>本</w:t>
      </w:r>
      <w:r w:rsidR="00EE71EF" w:rsidRPr="00F10637">
        <w:rPr>
          <w:rFonts w:ascii="Times New Roman" w:hint="eastAsia"/>
          <w:b/>
        </w:rPr>
        <w:t>案《</w:t>
      </w:r>
      <w:r w:rsidR="0089685E" w:rsidRPr="00F10637">
        <w:rPr>
          <w:rFonts w:ascii="Times New Roman" w:hint="eastAsia"/>
          <w:b/>
        </w:rPr>
        <w:t>補助辦法</w:t>
      </w:r>
      <w:r w:rsidR="00EE71EF" w:rsidRPr="00F10637">
        <w:rPr>
          <w:rFonts w:ascii="Times New Roman" w:hint="eastAsia"/>
          <w:b/>
        </w:rPr>
        <w:t>》</w:t>
      </w:r>
      <w:r w:rsidR="002B4A33" w:rsidRPr="00F10637">
        <w:rPr>
          <w:rFonts w:ascii="Times New Roman" w:hint="eastAsia"/>
          <w:b/>
        </w:rPr>
        <w:t>係屬</w:t>
      </w:r>
      <w:r w:rsidR="0089685E" w:rsidRPr="00F10637">
        <w:rPr>
          <w:rFonts w:ascii="Times New Roman" w:hint="eastAsia"/>
          <w:b/>
        </w:rPr>
        <w:t>鼓勵性質，</w:t>
      </w:r>
      <w:r w:rsidR="002B4A33" w:rsidRPr="00F10637">
        <w:rPr>
          <w:rFonts w:ascii="Times New Roman" w:hint="eastAsia"/>
          <w:b/>
        </w:rPr>
        <w:t>應依疾病特性、防疫整備與醫療處置等方面之發展狀況調整補助，不宜不分輕重一律發給，</w:t>
      </w:r>
      <w:proofErr w:type="gramStart"/>
      <w:r w:rsidR="002B4A33" w:rsidRPr="00F10637">
        <w:rPr>
          <w:rFonts w:ascii="Times New Roman" w:hint="eastAsia"/>
          <w:b/>
        </w:rPr>
        <w:t>但</w:t>
      </w:r>
      <w:r w:rsidRPr="00F10637">
        <w:rPr>
          <w:rFonts w:ascii="Times New Roman"/>
          <w:b/>
        </w:rPr>
        <w:t>衛福部</w:t>
      </w:r>
      <w:r w:rsidR="0089685E" w:rsidRPr="00F10637">
        <w:rPr>
          <w:rFonts w:ascii="Times New Roman" w:hint="eastAsia"/>
          <w:b/>
        </w:rPr>
        <w:t>仍</w:t>
      </w:r>
      <w:r w:rsidRPr="00F10637">
        <w:rPr>
          <w:rFonts w:ascii="Times New Roman"/>
          <w:b/>
        </w:rPr>
        <w:t>允宜</w:t>
      </w:r>
      <w:proofErr w:type="gramEnd"/>
      <w:r w:rsidR="008B24C5" w:rsidRPr="00F10637">
        <w:rPr>
          <w:rFonts w:ascii="Times New Roman" w:hint="eastAsia"/>
          <w:b/>
        </w:rPr>
        <w:t>研酌以</w:t>
      </w:r>
      <w:r w:rsidR="0089685E" w:rsidRPr="00F10637">
        <w:rPr>
          <w:rFonts w:ascii="Times New Roman" w:hint="eastAsia"/>
          <w:b/>
        </w:rPr>
        <w:t>釐清、分析醫事人員申請補助人數偏低之原因，並</w:t>
      </w:r>
      <w:r w:rsidRPr="00F10637">
        <w:rPr>
          <w:rFonts w:ascii="Times New Roman"/>
          <w:b/>
        </w:rPr>
        <w:t>加強申請管道之</w:t>
      </w:r>
      <w:proofErr w:type="gramStart"/>
      <w:r w:rsidRPr="00F10637">
        <w:rPr>
          <w:rFonts w:ascii="Times New Roman"/>
          <w:b/>
        </w:rPr>
        <w:t>暢通</w:t>
      </w:r>
      <w:proofErr w:type="gramEnd"/>
      <w:r w:rsidR="005B66D7" w:rsidRPr="00F10637">
        <w:rPr>
          <w:rFonts w:ascii="Times New Roman" w:hint="eastAsia"/>
          <w:b/>
        </w:rPr>
        <w:t>，</w:t>
      </w:r>
      <w:r w:rsidRPr="00F10637">
        <w:rPr>
          <w:rFonts w:ascii="Times New Roman"/>
          <w:b/>
        </w:rPr>
        <w:t>以保障醫事人員權益</w:t>
      </w:r>
      <w:r w:rsidR="00F15FC2" w:rsidRPr="00F10637">
        <w:rPr>
          <w:rFonts w:ascii="Times New Roman" w:hint="eastAsia"/>
          <w:b/>
        </w:rPr>
        <w:t>：</w:t>
      </w:r>
    </w:p>
    <w:bookmarkEnd w:id="10"/>
    <w:p w14:paraId="3FFD3D26" w14:textId="4B876F88" w:rsidR="0062605C" w:rsidRPr="00503191" w:rsidRDefault="00D970BC" w:rsidP="00925478">
      <w:pPr>
        <w:pStyle w:val="3"/>
        <w:rPr>
          <w:rFonts w:ascii="Times New Roman" w:hAnsi="Times New Roman"/>
        </w:rPr>
      </w:pPr>
      <w:r w:rsidRPr="00503191">
        <w:rPr>
          <w:rFonts w:ascii="Times New Roman" w:hAnsi="Times New Roman"/>
        </w:rPr>
        <w:t>自</w:t>
      </w:r>
      <w:r w:rsidRPr="00503191">
        <w:rPr>
          <w:rFonts w:ascii="Times New Roman" w:hAnsi="Times New Roman"/>
        </w:rPr>
        <w:t>COVID-19</w:t>
      </w:r>
      <w:proofErr w:type="gramStart"/>
      <w:r w:rsidRPr="00503191">
        <w:rPr>
          <w:rFonts w:ascii="Times New Roman" w:hAnsi="Times New Roman"/>
        </w:rPr>
        <w:t>疫</w:t>
      </w:r>
      <w:proofErr w:type="gramEnd"/>
      <w:r w:rsidRPr="00503191">
        <w:rPr>
          <w:rFonts w:ascii="Times New Roman" w:hAnsi="Times New Roman"/>
        </w:rPr>
        <w:t>情爆發以來，</w:t>
      </w:r>
      <w:r w:rsidRPr="00503191">
        <w:rPr>
          <w:rFonts w:ascii="Times New Roman" w:hAnsi="Times New Roman"/>
        </w:rPr>
        <w:t>109</w:t>
      </w:r>
      <w:r w:rsidRPr="00503191">
        <w:rPr>
          <w:rFonts w:ascii="Times New Roman" w:hAnsi="Times New Roman"/>
        </w:rPr>
        <w:t>至</w:t>
      </w:r>
      <w:r w:rsidRPr="00503191">
        <w:rPr>
          <w:rFonts w:ascii="Times New Roman" w:hAnsi="Times New Roman"/>
        </w:rPr>
        <w:t>111</w:t>
      </w:r>
      <w:r w:rsidRPr="00503191">
        <w:rPr>
          <w:rFonts w:ascii="Times New Roman" w:hAnsi="Times New Roman"/>
        </w:rPr>
        <w:t>年確診人數逐年攀升。經統計，</w:t>
      </w:r>
      <w:r w:rsidRPr="00503191">
        <w:rPr>
          <w:rFonts w:ascii="Times New Roman" w:hAnsi="Times New Roman"/>
        </w:rPr>
        <w:t>109</w:t>
      </w:r>
      <w:r w:rsidRPr="00503191">
        <w:rPr>
          <w:rFonts w:ascii="Times New Roman" w:hAnsi="Times New Roman"/>
        </w:rPr>
        <w:t>年確診</w:t>
      </w:r>
      <w:r w:rsidRPr="00503191">
        <w:rPr>
          <w:rFonts w:ascii="Times New Roman" w:hAnsi="Times New Roman"/>
        </w:rPr>
        <w:t>799</w:t>
      </w:r>
      <w:r w:rsidRPr="00503191">
        <w:rPr>
          <w:rFonts w:ascii="Times New Roman" w:hAnsi="Times New Roman"/>
        </w:rPr>
        <w:t>人、</w:t>
      </w:r>
      <w:r w:rsidRPr="00503191">
        <w:rPr>
          <w:rFonts w:ascii="Times New Roman" w:hAnsi="Times New Roman"/>
        </w:rPr>
        <w:t>110</w:t>
      </w:r>
      <w:r w:rsidRPr="00503191">
        <w:rPr>
          <w:rFonts w:ascii="Times New Roman" w:hAnsi="Times New Roman"/>
        </w:rPr>
        <w:t>年確診</w:t>
      </w:r>
      <w:r w:rsidRPr="00503191">
        <w:rPr>
          <w:rFonts w:ascii="Times New Roman" w:hAnsi="Times New Roman"/>
        </w:rPr>
        <w:t>16,251</w:t>
      </w:r>
      <w:r w:rsidRPr="00503191">
        <w:rPr>
          <w:rFonts w:ascii="Times New Roman" w:hAnsi="Times New Roman"/>
        </w:rPr>
        <w:t>人，而至</w:t>
      </w:r>
      <w:r w:rsidRPr="00503191">
        <w:rPr>
          <w:rFonts w:ascii="Times New Roman" w:hAnsi="Times New Roman"/>
        </w:rPr>
        <w:t>111</w:t>
      </w:r>
      <w:r w:rsidRPr="00503191">
        <w:rPr>
          <w:rFonts w:ascii="Times New Roman" w:hAnsi="Times New Roman"/>
        </w:rPr>
        <w:t>年</w:t>
      </w:r>
      <w:r w:rsidR="007B6ECB" w:rsidRPr="00503191">
        <w:rPr>
          <w:rFonts w:ascii="Times New Roman" w:hAnsi="Times New Roman"/>
        </w:rPr>
        <w:t>，</w:t>
      </w:r>
      <w:r w:rsidRPr="00503191">
        <w:rPr>
          <w:rFonts w:ascii="Times New Roman" w:hAnsi="Times New Roman"/>
        </w:rPr>
        <w:t>確診人數已高達</w:t>
      </w:r>
      <w:r w:rsidRPr="00503191">
        <w:rPr>
          <w:rFonts w:ascii="Times New Roman" w:hAnsi="Times New Roman"/>
        </w:rPr>
        <w:t>8,855,6</w:t>
      </w:r>
      <w:r w:rsidR="00063C76" w:rsidRPr="00503191">
        <w:rPr>
          <w:rFonts w:ascii="Times New Roman" w:hAnsi="Times New Roman"/>
        </w:rPr>
        <w:t>96</w:t>
      </w:r>
      <w:r w:rsidRPr="00503191">
        <w:rPr>
          <w:rFonts w:ascii="Times New Roman" w:hAnsi="Times New Roman"/>
        </w:rPr>
        <w:t>人，如以全</w:t>
      </w:r>
      <w:proofErr w:type="gramStart"/>
      <w:r w:rsidRPr="00503191">
        <w:rPr>
          <w:rFonts w:ascii="Times New Roman" w:hAnsi="Times New Roman"/>
        </w:rPr>
        <w:t>臺</w:t>
      </w:r>
      <w:proofErr w:type="gramEnd"/>
      <w:r w:rsidRPr="00503191">
        <w:rPr>
          <w:rFonts w:ascii="Times New Roman" w:hAnsi="Times New Roman"/>
        </w:rPr>
        <w:t>2,300</w:t>
      </w:r>
      <w:r w:rsidRPr="00503191">
        <w:rPr>
          <w:rFonts w:ascii="Times New Roman" w:hAnsi="Times New Roman"/>
        </w:rPr>
        <w:t>萬人口計算，</w:t>
      </w:r>
      <w:proofErr w:type="gramStart"/>
      <w:r w:rsidRPr="00503191">
        <w:rPr>
          <w:rFonts w:ascii="Times New Roman" w:hAnsi="Times New Roman"/>
        </w:rPr>
        <w:t>11</w:t>
      </w:r>
      <w:proofErr w:type="gramEnd"/>
      <w:r w:rsidRPr="00503191">
        <w:rPr>
          <w:rFonts w:ascii="Times New Roman" w:hAnsi="Times New Roman"/>
        </w:rPr>
        <w:t>1</w:t>
      </w:r>
      <w:r w:rsidRPr="00503191">
        <w:rPr>
          <w:rFonts w:ascii="Times New Roman" w:hAnsi="Times New Roman"/>
        </w:rPr>
        <w:t>年度每</w:t>
      </w:r>
      <w:r w:rsidRPr="00503191">
        <w:rPr>
          <w:rFonts w:ascii="Times New Roman" w:hAnsi="Times New Roman"/>
        </w:rPr>
        <w:t>10</w:t>
      </w:r>
      <w:r w:rsidRPr="00503191">
        <w:rPr>
          <w:rFonts w:ascii="Times New Roman" w:hAnsi="Times New Roman"/>
        </w:rPr>
        <w:t>萬人即有約</w:t>
      </w:r>
      <w:r w:rsidRPr="00503191">
        <w:rPr>
          <w:rFonts w:ascii="Times New Roman" w:hAnsi="Times New Roman"/>
        </w:rPr>
        <w:t>3</w:t>
      </w:r>
      <w:r w:rsidRPr="00503191">
        <w:rPr>
          <w:rFonts w:ascii="Times New Roman" w:hAnsi="Times New Roman"/>
        </w:rPr>
        <w:t>萬</w:t>
      </w:r>
      <w:r w:rsidRPr="00503191">
        <w:rPr>
          <w:rFonts w:ascii="Times New Roman" w:hAnsi="Times New Roman"/>
        </w:rPr>
        <w:t>8</w:t>
      </w:r>
      <w:r w:rsidRPr="00503191">
        <w:rPr>
          <w:rFonts w:ascii="Times New Roman" w:hAnsi="Times New Roman"/>
        </w:rPr>
        <w:t>千人確診。</w:t>
      </w:r>
      <w:proofErr w:type="gramStart"/>
      <w:r w:rsidR="0022228E" w:rsidRPr="00503191">
        <w:rPr>
          <w:rFonts w:ascii="Times New Roman" w:hAnsi="Times New Roman"/>
        </w:rPr>
        <w:t>惟</w:t>
      </w:r>
      <w:proofErr w:type="gramEnd"/>
      <w:r w:rsidR="0062605C" w:rsidRPr="00503191">
        <w:rPr>
          <w:rFonts w:ascii="Times New Roman" w:hAnsi="Times New Roman"/>
        </w:rPr>
        <w:t>針對醫事人員確診</w:t>
      </w:r>
      <w:r w:rsidR="0062605C" w:rsidRPr="00503191">
        <w:rPr>
          <w:rFonts w:ascii="Times New Roman" w:hAnsi="Times New Roman"/>
        </w:rPr>
        <w:t>COVID-19</w:t>
      </w:r>
      <w:r w:rsidR="0062605C" w:rsidRPr="00503191">
        <w:rPr>
          <w:rFonts w:ascii="Times New Roman" w:hAnsi="Times New Roman"/>
        </w:rPr>
        <w:t>情形</w:t>
      </w:r>
      <w:r w:rsidR="0022228E" w:rsidRPr="00503191">
        <w:rPr>
          <w:rFonts w:ascii="Times New Roman" w:hAnsi="Times New Roman"/>
        </w:rPr>
        <w:t>一節</w:t>
      </w:r>
      <w:r w:rsidR="0062605C" w:rsidRPr="00503191">
        <w:rPr>
          <w:rFonts w:ascii="Times New Roman" w:hAnsi="Times New Roman"/>
        </w:rPr>
        <w:t>，</w:t>
      </w:r>
      <w:proofErr w:type="gramStart"/>
      <w:r w:rsidR="00094499" w:rsidRPr="00503191">
        <w:rPr>
          <w:rFonts w:ascii="Times New Roman" w:hAnsi="Times New Roman"/>
        </w:rPr>
        <w:t>衛福</w:t>
      </w:r>
      <w:proofErr w:type="gramEnd"/>
      <w:r w:rsidR="00094499" w:rsidRPr="00503191">
        <w:rPr>
          <w:rFonts w:ascii="Times New Roman" w:hAnsi="Times New Roman"/>
        </w:rPr>
        <w:t>部表示自</w:t>
      </w:r>
      <w:r w:rsidR="0062605C" w:rsidRPr="00503191">
        <w:rPr>
          <w:rFonts w:ascii="Times New Roman" w:hAnsi="Times New Roman"/>
        </w:rPr>
        <w:t>COVID-19</w:t>
      </w:r>
      <w:r w:rsidR="0062605C" w:rsidRPr="00503191">
        <w:rPr>
          <w:rFonts w:ascii="Times New Roman" w:hAnsi="Times New Roman"/>
        </w:rPr>
        <w:t>引發社區流行</w:t>
      </w:r>
      <w:proofErr w:type="gramStart"/>
      <w:r w:rsidR="0062605C" w:rsidRPr="00503191">
        <w:rPr>
          <w:rFonts w:ascii="Times New Roman" w:hAnsi="Times New Roman"/>
        </w:rPr>
        <w:t>疫情</w:t>
      </w:r>
      <w:proofErr w:type="gramEnd"/>
      <w:r w:rsidR="00094499" w:rsidRPr="00503191">
        <w:rPr>
          <w:rFonts w:ascii="Times New Roman" w:hAnsi="Times New Roman"/>
        </w:rPr>
        <w:t>後</w:t>
      </w:r>
      <w:r w:rsidR="0062605C" w:rsidRPr="00503191">
        <w:rPr>
          <w:rFonts w:ascii="Times New Roman" w:hAnsi="Times New Roman"/>
        </w:rPr>
        <w:t>，醫療院所通報資料及疫情調查</w:t>
      </w:r>
      <w:proofErr w:type="gramStart"/>
      <w:r w:rsidR="0062605C" w:rsidRPr="00503191">
        <w:rPr>
          <w:rFonts w:ascii="Times New Roman" w:hAnsi="Times New Roman"/>
        </w:rPr>
        <w:t>作業均已簡</w:t>
      </w:r>
      <w:proofErr w:type="gramEnd"/>
      <w:r w:rsidR="0062605C" w:rsidRPr="00503191">
        <w:rPr>
          <w:rFonts w:ascii="Times New Roman" w:hAnsi="Times New Roman"/>
        </w:rPr>
        <w:t>化，</w:t>
      </w:r>
      <w:proofErr w:type="gramStart"/>
      <w:r w:rsidR="007B6ECB" w:rsidRPr="00503191">
        <w:rPr>
          <w:rFonts w:ascii="Times New Roman" w:hAnsi="Times New Roman"/>
        </w:rPr>
        <w:t>該</w:t>
      </w:r>
      <w:r w:rsidR="00094499" w:rsidRPr="00503191">
        <w:rPr>
          <w:rFonts w:ascii="Times New Roman" w:hAnsi="Times New Roman"/>
        </w:rPr>
        <w:t>部</w:t>
      </w:r>
      <w:r w:rsidR="0062605C" w:rsidRPr="00503191">
        <w:rPr>
          <w:rFonts w:ascii="Times New Roman" w:hAnsi="Times New Roman"/>
        </w:rPr>
        <w:t>並</w:t>
      </w:r>
      <w:proofErr w:type="gramEnd"/>
      <w:r w:rsidR="0062605C" w:rsidRPr="00503191">
        <w:rPr>
          <w:rFonts w:ascii="Times New Roman" w:hAnsi="Times New Roman"/>
        </w:rPr>
        <w:t>無執行</w:t>
      </w:r>
      <w:r w:rsidR="0062605C" w:rsidRPr="00503191">
        <w:rPr>
          <w:rFonts w:ascii="Times New Roman" w:hAnsi="Times New Roman"/>
        </w:rPr>
        <w:t>COVID-19</w:t>
      </w:r>
      <w:r w:rsidR="0062605C" w:rsidRPr="00503191">
        <w:rPr>
          <w:rFonts w:ascii="Times New Roman" w:hAnsi="Times New Roman"/>
        </w:rPr>
        <w:t>防治工作致感染之防疫人員及醫事人員</w:t>
      </w:r>
      <w:r w:rsidR="00094499" w:rsidRPr="00503191">
        <w:rPr>
          <w:rFonts w:ascii="Times New Roman" w:hAnsi="Times New Roman"/>
        </w:rPr>
        <w:t>數量</w:t>
      </w:r>
      <w:r w:rsidR="0062605C" w:rsidRPr="00503191">
        <w:rPr>
          <w:rFonts w:ascii="Times New Roman" w:hAnsi="Times New Roman"/>
        </w:rPr>
        <w:t>統計資料。</w:t>
      </w:r>
    </w:p>
    <w:p w14:paraId="709F865A" w14:textId="045E69C0" w:rsidR="00EE71EF" w:rsidRPr="00503191" w:rsidRDefault="00141FE6" w:rsidP="00EE71EF">
      <w:pPr>
        <w:pStyle w:val="3"/>
        <w:rPr>
          <w:rFonts w:ascii="Times New Roman" w:hAnsi="Times New Roman"/>
        </w:rPr>
      </w:pPr>
      <w:r w:rsidRPr="00503191">
        <w:rPr>
          <w:rFonts w:ascii="Times New Roman" w:hAnsi="Times New Roman"/>
        </w:rPr>
        <w:t>醫師、護理人員等依法領有專門執業證書之</w:t>
      </w:r>
      <w:proofErr w:type="gramStart"/>
      <w:r w:rsidR="00C25575" w:rsidRPr="00503191">
        <w:rPr>
          <w:rFonts w:ascii="Times New Roman" w:hAnsi="Times New Roman"/>
        </w:rPr>
        <w:t>醫</w:t>
      </w:r>
      <w:proofErr w:type="gramEnd"/>
      <w:r w:rsidR="00C25575" w:rsidRPr="00503191">
        <w:rPr>
          <w:rFonts w:ascii="Times New Roman" w:hAnsi="Times New Roman"/>
        </w:rPr>
        <w:t>事人員</w:t>
      </w:r>
      <w:r w:rsidRPr="00503191">
        <w:rPr>
          <w:rStyle w:val="aff1"/>
          <w:rFonts w:ascii="Times New Roman" w:hAnsi="Times New Roman"/>
        </w:rPr>
        <w:footnoteReference w:id="16"/>
      </w:r>
      <w:r w:rsidRPr="00503191">
        <w:rPr>
          <w:rFonts w:ascii="Times New Roman" w:hAnsi="Times New Roman"/>
        </w:rPr>
        <w:t>，</w:t>
      </w:r>
      <w:r w:rsidR="00C25575" w:rsidRPr="00503191">
        <w:rPr>
          <w:rFonts w:ascii="Times New Roman" w:hAnsi="Times New Roman"/>
        </w:rPr>
        <w:t>依據醫療法及各醫事人員法規，可執業登記於醫院、診所及其他醫事機構。又執行</w:t>
      </w:r>
      <w:r w:rsidR="00C25575" w:rsidRPr="00503191">
        <w:rPr>
          <w:rFonts w:ascii="Times New Roman" w:hAnsi="Times New Roman"/>
        </w:rPr>
        <w:t>COVID-19</w:t>
      </w:r>
      <w:r w:rsidR="00C25575" w:rsidRPr="00503191">
        <w:rPr>
          <w:rFonts w:ascii="Times New Roman" w:hAnsi="Times New Roman"/>
        </w:rPr>
        <w:t>防治工作，係以醫院為</w:t>
      </w:r>
      <w:proofErr w:type="gramStart"/>
      <w:r w:rsidR="00C25575" w:rsidRPr="00503191">
        <w:rPr>
          <w:rFonts w:ascii="Times New Roman" w:hAnsi="Times New Roman"/>
        </w:rPr>
        <w:t>大宗，</w:t>
      </w:r>
      <w:proofErr w:type="gramEnd"/>
      <w:r w:rsidR="00925478" w:rsidRPr="00503191">
        <w:rPr>
          <w:rFonts w:ascii="Times New Roman" w:hAnsi="Times New Roman"/>
        </w:rPr>
        <w:t>經</w:t>
      </w:r>
      <w:r w:rsidR="00C25575" w:rsidRPr="00503191">
        <w:rPr>
          <w:rFonts w:ascii="Times New Roman" w:hAnsi="Times New Roman"/>
        </w:rPr>
        <w:t>統計</w:t>
      </w:r>
      <w:r w:rsidR="00925478" w:rsidRPr="00503191">
        <w:rPr>
          <w:rFonts w:ascii="Times New Roman" w:hAnsi="Times New Roman"/>
        </w:rPr>
        <w:t>111</w:t>
      </w:r>
      <w:r w:rsidR="00925478" w:rsidRPr="00503191">
        <w:rPr>
          <w:rFonts w:ascii="Times New Roman" w:hAnsi="Times New Roman"/>
        </w:rPr>
        <w:t>年我國執業於醫院</w:t>
      </w:r>
      <w:r w:rsidR="00925478" w:rsidRPr="00503191">
        <w:rPr>
          <w:rFonts w:ascii="Times New Roman" w:hAnsi="Times New Roman"/>
        </w:rPr>
        <w:t>(</w:t>
      </w:r>
      <w:r w:rsidR="00925478" w:rsidRPr="00503191">
        <w:rPr>
          <w:rFonts w:ascii="Times New Roman" w:hAnsi="Times New Roman"/>
        </w:rPr>
        <w:t>不含診所及其他醫事機構</w:t>
      </w:r>
      <w:r w:rsidR="00925478" w:rsidRPr="00503191">
        <w:rPr>
          <w:rFonts w:ascii="Times New Roman" w:hAnsi="Times New Roman"/>
        </w:rPr>
        <w:t>)</w:t>
      </w:r>
      <w:r w:rsidR="00925478" w:rsidRPr="00503191">
        <w:rPr>
          <w:rFonts w:ascii="Times New Roman" w:hAnsi="Times New Roman"/>
        </w:rPr>
        <w:t>之醫事人員計有</w:t>
      </w:r>
      <w:r w:rsidR="00925478" w:rsidRPr="00503191">
        <w:rPr>
          <w:rFonts w:ascii="Times New Roman" w:hAnsi="Times New Roman"/>
        </w:rPr>
        <w:t>193,384</w:t>
      </w:r>
      <w:r w:rsidR="00925478" w:rsidRPr="00503191">
        <w:rPr>
          <w:rFonts w:ascii="Times New Roman" w:hAnsi="Times New Roman"/>
        </w:rPr>
        <w:t>人，其中包含西醫師</w:t>
      </w:r>
      <w:r w:rsidR="00925478" w:rsidRPr="00503191">
        <w:rPr>
          <w:rFonts w:ascii="Times New Roman" w:hAnsi="Times New Roman"/>
        </w:rPr>
        <w:t>34,147</w:t>
      </w:r>
      <w:r w:rsidR="00925478" w:rsidRPr="00503191">
        <w:rPr>
          <w:rFonts w:ascii="Times New Roman" w:hAnsi="Times New Roman"/>
        </w:rPr>
        <w:t>人、護理人員</w:t>
      </w:r>
      <w:r w:rsidR="00925478" w:rsidRPr="00503191">
        <w:rPr>
          <w:rFonts w:ascii="Times New Roman" w:hAnsi="Times New Roman"/>
        </w:rPr>
        <w:t>120,002</w:t>
      </w:r>
      <w:r w:rsidR="00925478" w:rsidRPr="00503191">
        <w:rPr>
          <w:rFonts w:ascii="Times New Roman" w:hAnsi="Times New Roman"/>
        </w:rPr>
        <w:t>人及其他醫事人員</w:t>
      </w:r>
      <w:r w:rsidR="00925478" w:rsidRPr="00503191">
        <w:rPr>
          <w:rFonts w:ascii="Times New Roman" w:hAnsi="Times New Roman"/>
        </w:rPr>
        <w:t>39,235</w:t>
      </w:r>
      <w:r w:rsidR="00925478" w:rsidRPr="00503191">
        <w:rPr>
          <w:rFonts w:ascii="Times New Roman" w:hAnsi="Times New Roman"/>
        </w:rPr>
        <w:t>人。如以</w:t>
      </w:r>
      <w:proofErr w:type="gramStart"/>
      <w:r w:rsidR="00925478" w:rsidRPr="00503191">
        <w:rPr>
          <w:rFonts w:ascii="Times New Roman" w:hAnsi="Times New Roman"/>
        </w:rPr>
        <w:t>111</w:t>
      </w:r>
      <w:proofErr w:type="gramEnd"/>
      <w:r w:rsidR="00925478" w:rsidRPr="00503191">
        <w:rPr>
          <w:rFonts w:ascii="Times New Roman" w:hAnsi="Times New Roman"/>
        </w:rPr>
        <w:t>年度全國</w:t>
      </w:r>
      <w:r w:rsidR="00C25575" w:rsidRPr="00503191">
        <w:rPr>
          <w:rFonts w:ascii="Times New Roman" w:hAnsi="Times New Roman"/>
        </w:rPr>
        <w:t>一般民眾</w:t>
      </w:r>
      <w:r w:rsidR="00925478" w:rsidRPr="00503191">
        <w:rPr>
          <w:rFonts w:ascii="Times New Roman" w:hAnsi="Times New Roman"/>
        </w:rPr>
        <w:t>COVID-19</w:t>
      </w:r>
      <w:r w:rsidR="00925478" w:rsidRPr="00503191">
        <w:rPr>
          <w:rFonts w:ascii="Times New Roman" w:hAnsi="Times New Roman"/>
        </w:rPr>
        <w:t>平均發生率</w:t>
      </w:r>
      <w:r w:rsidR="007B6ECB" w:rsidRPr="00503191">
        <w:rPr>
          <w:rFonts w:ascii="Times New Roman" w:hAnsi="Times New Roman"/>
        </w:rPr>
        <w:t>概</w:t>
      </w:r>
      <w:r w:rsidR="00925478" w:rsidRPr="00503191">
        <w:rPr>
          <w:rFonts w:ascii="Times New Roman" w:hAnsi="Times New Roman"/>
        </w:rPr>
        <w:t>算之，</w:t>
      </w:r>
      <w:r w:rsidR="00C25575" w:rsidRPr="00503191">
        <w:rPr>
          <w:rFonts w:ascii="Times New Roman" w:hAnsi="Times New Roman"/>
        </w:rPr>
        <w:t>執業於醫院之醫事人員於</w:t>
      </w:r>
      <w:r w:rsidR="00C25575" w:rsidRPr="00503191">
        <w:rPr>
          <w:rFonts w:ascii="Times New Roman" w:hAnsi="Times New Roman"/>
        </w:rPr>
        <w:t>111</w:t>
      </w:r>
      <w:r w:rsidR="00C25575" w:rsidRPr="00503191">
        <w:rPr>
          <w:rFonts w:ascii="Times New Roman" w:hAnsi="Times New Roman"/>
        </w:rPr>
        <w:t>年</w:t>
      </w:r>
      <w:r w:rsidR="007B6ECB" w:rsidRPr="00503191">
        <w:rPr>
          <w:rFonts w:ascii="Times New Roman" w:hAnsi="Times New Roman"/>
        </w:rPr>
        <w:t>即</w:t>
      </w:r>
      <w:r w:rsidR="00C25575" w:rsidRPr="00503191">
        <w:rPr>
          <w:rFonts w:ascii="Times New Roman" w:hAnsi="Times New Roman"/>
        </w:rPr>
        <w:t>約有</w:t>
      </w:r>
      <w:r w:rsidR="00C25575" w:rsidRPr="00503191">
        <w:rPr>
          <w:rFonts w:ascii="Times New Roman" w:hAnsi="Times New Roman"/>
        </w:rPr>
        <w:t>7</w:t>
      </w:r>
      <w:r w:rsidR="00F138E1" w:rsidRPr="00503191">
        <w:rPr>
          <w:rFonts w:ascii="Times New Roman" w:hAnsi="Times New Roman"/>
        </w:rPr>
        <w:t>萬</w:t>
      </w:r>
      <w:r w:rsidR="00C25575" w:rsidRPr="00503191">
        <w:rPr>
          <w:rFonts w:ascii="Times New Roman" w:hAnsi="Times New Roman"/>
        </w:rPr>
        <w:t>3</w:t>
      </w:r>
      <w:r w:rsidR="00F138E1" w:rsidRPr="00503191">
        <w:rPr>
          <w:rFonts w:ascii="Times New Roman" w:hAnsi="Times New Roman"/>
        </w:rPr>
        <w:t>千餘</w:t>
      </w:r>
      <w:r w:rsidR="00C25575" w:rsidRPr="00503191">
        <w:rPr>
          <w:rFonts w:ascii="Times New Roman" w:hAnsi="Times New Roman"/>
        </w:rPr>
        <w:t>人</w:t>
      </w:r>
      <w:r w:rsidR="00880C22" w:rsidRPr="00503191">
        <w:rPr>
          <w:rFonts w:ascii="Times New Roman" w:hAnsi="Times New Roman"/>
        </w:rPr>
        <w:t>確診</w:t>
      </w:r>
      <w:r w:rsidR="00850902" w:rsidRPr="00503191">
        <w:rPr>
          <w:rFonts w:ascii="Times New Roman" w:hAnsi="Times New Roman"/>
        </w:rPr>
        <w:t>。雖</w:t>
      </w:r>
      <w:proofErr w:type="gramStart"/>
      <w:r w:rsidR="00850902" w:rsidRPr="00503191">
        <w:rPr>
          <w:rFonts w:ascii="Times New Roman" w:hAnsi="Times New Roman"/>
        </w:rPr>
        <w:t>醫</w:t>
      </w:r>
      <w:proofErr w:type="gramEnd"/>
      <w:r w:rsidR="00850902" w:rsidRPr="00503191">
        <w:rPr>
          <w:rFonts w:ascii="Times New Roman" w:hAnsi="Times New Roman"/>
        </w:rPr>
        <w:t>事人員感染</w:t>
      </w:r>
      <w:r w:rsidR="00850902" w:rsidRPr="00503191">
        <w:rPr>
          <w:rFonts w:ascii="Times New Roman" w:hAnsi="Times New Roman"/>
        </w:rPr>
        <w:t>COVID-19</w:t>
      </w:r>
      <w:r w:rsidR="007B6ECB" w:rsidRPr="00503191">
        <w:rPr>
          <w:rFonts w:ascii="Times New Roman" w:hAnsi="Times New Roman"/>
        </w:rPr>
        <w:t>之情形，</w:t>
      </w:r>
      <w:proofErr w:type="gramStart"/>
      <w:r w:rsidR="00850902" w:rsidRPr="00503191">
        <w:rPr>
          <w:rFonts w:ascii="Times New Roman" w:hAnsi="Times New Roman"/>
        </w:rPr>
        <w:t>難認皆</w:t>
      </w:r>
      <w:proofErr w:type="gramEnd"/>
      <w:r w:rsidR="00850902" w:rsidRPr="00503191">
        <w:rPr>
          <w:rFonts w:ascii="Times New Roman" w:hAnsi="Times New Roman"/>
        </w:rPr>
        <w:t>與從事防疫工</w:t>
      </w:r>
      <w:r w:rsidR="00850902" w:rsidRPr="00503191">
        <w:rPr>
          <w:rFonts w:ascii="Times New Roman" w:hAnsi="Times New Roman"/>
        </w:rPr>
        <w:lastRenderedPageBreak/>
        <w:t>作相關，惟</w:t>
      </w:r>
      <w:r w:rsidR="00C25575" w:rsidRPr="00503191">
        <w:rPr>
          <w:rFonts w:ascii="Times New Roman" w:hAnsi="Times New Roman"/>
        </w:rPr>
        <w:t>截至</w:t>
      </w:r>
      <w:r w:rsidR="00C25575" w:rsidRPr="00503191">
        <w:rPr>
          <w:rFonts w:ascii="Times New Roman" w:hAnsi="Times New Roman"/>
        </w:rPr>
        <w:t>112</w:t>
      </w:r>
      <w:r w:rsidR="00C25575" w:rsidRPr="00503191">
        <w:rPr>
          <w:rFonts w:ascii="Times New Roman" w:hAnsi="Times New Roman"/>
        </w:rPr>
        <w:t>年</w:t>
      </w:r>
      <w:r w:rsidR="00D31FD9" w:rsidRPr="00503191">
        <w:rPr>
          <w:rFonts w:ascii="Times New Roman" w:hAnsi="Times New Roman"/>
        </w:rPr>
        <w:t>10</w:t>
      </w:r>
      <w:r w:rsidR="00C25575" w:rsidRPr="00503191">
        <w:rPr>
          <w:rFonts w:ascii="Times New Roman" w:hAnsi="Times New Roman"/>
        </w:rPr>
        <w:t>月底，</w:t>
      </w:r>
      <w:r w:rsidR="007B6ECB" w:rsidRPr="00503191">
        <w:rPr>
          <w:rFonts w:ascii="Times New Roman" w:hAnsi="Times New Roman"/>
        </w:rPr>
        <w:t>依本案</w:t>
      </w:r>
      <w:r w:rsidR="0003677D" w:rsidRPr="00503191">
        <w:rPr>
          <w:rFonts w:ascii="Times New Roman" w:hAnsi="Times New Roman"/>
        </w:rPr>
        <w:t>《補助辦法》</w:t>
      </w:r>
      <w:r w:rsidR="007B6ECB" w:rsidRPr="00503191">
        <w:rPr>
          <w:rFonts w:ascii="Times New Roman" w:hAnsi="Times New Roman"/>
        </w:rPr>
        <w:t>申請補助者</w:t>
      </w:r>
      <w:r w:rsidR="00C25575" w:rsidRPr="00503191">
        <w:rPr>
          <w:rFonts w:ascii="Times New Roman" w:hAnsi="Times New Roman"/>
        </w:rPr>
        <w:t>僅有</w:t>
      </w:r>
      <w:r w:rsidR="00D31FD9" w:rsidRPr="00503191">
        <w:rPr>
          <w:rFonts w:ascii="Times New Roman" w:hAnsi="Times New Roman"/>
        </w:rPr>
        <w:t>802</w:t>
      </w:r>
      <w:r w:rsidR="00C25575" w:rsidRPr="00503191">
        <w:rPr>
          <w:rFonts w:ascii="Times New Roman" w:hAnsi="Times New Roman"/>
        </w:rPr>
        <w:t>人</w:t>
      </w:r>
      <w:r w:rsidR="00850902" w:rsidRPr="00503191">
        <w:rPr>
          <w:rFonts w:ascii="Times New Roman" w:hAnsi="Times New Roman"/>
        </w:rPr>
        <w:t>，僅達</w:t>
      </w:r>
      <w:r w:rsidR="00850902" w:rsidRPr="00503191">
        <w:rPr>
          <w:rFonts w:ascii="Times New Roman" w:hAnsi="Times New Roman"/>
        </w:rPr>
        <w:t>111</w:t>
      </w:r>
      <w:r w:rsidR="00850902" w:rsidRPr="00503191">
        <w:rPr>
          <w:rFonts w:ascii="Times New Roman" w:hAnsi="Times New Roman"/>
        </w:rPr>
        <w:t>年醫事人員確診人數</w:t>
      </w:r>
      <w:r w:rsidR="00850902" w:rsidRPr="00503191">
        <w:rPr>
          <w:rFonts w:ascii="Times New Roman" w:hAnsi="Times New Roman"/>
        </w:rPr>
        <w:t>1%</w:t>
      </w:r>
      <w:r w:rsidR="007B6ECB" w:rsidRPr="00503191">
        <w:rPr>
          <w:rFonts w:ascii="Times New Roman" w:hAnsi="Times New Roman"/>
        </w:rPr>
        <w:t>。</w:t>
      </w:r>
      <w:r w:rsidR="00850902" w:rsidRPr="00503191">
        <w:rPr>
          <w:rFonts w:ascii="Times New Roman" w:hAnsi="Times New Roman"/>
        </w:rPr>
        <w:t>又上開計算方式</w:t>
      </w:r>
      <w:r w:rsidR="006F6066" w:rsidRPr="00503191">
        <w:rPr>
          <w:rFonts w:ascii="Times New Roman" w:hAnsi="Times New Roman"/>
        </w:rPr>
        <w:t>係</w:t>
      </w:r>
      <w:r w:rsidR="00850902" w:rsidRPr="00503191">
        <w:rPr>
          <w:rFonts w:ascii="Times New Roman" w:hAnsi="Times New Roman"/>
        </w:rPr>
        <w:t>僅將</w:t>
      </w:r>
      <w:r w:rsidR="007B6ECB" w:rsidRPr="00503191">
        <w:rPr>
          <w:rFonts w:ascii="Times New Roman" w:hAnsi="Times New Roman"/>
        </w:rPr>
        <w:t>111</w:t>
      </w:r>
      <w:r w:rsidR="007B6ECB" w:rsidRPr="00503191">
        <w:rPr>
          <w:rFonts w:ascii="Times New Roman" w:hAnsi="Times New Roman"/>
        </w:rPr>
        <w:t>年確診之</w:t>
      </w:r>
      <w:proofErr w:type="gramStart"/>
      <w:r w:rsidR="00850902" w:rsidRPr="00503191">
        <w:rPr>
          <w:rFonts w:ascii="Times New Roman" w:hAnsi="Times New Roman"/>
        </w:rPr>
        <w:t>醫</w:t>
      </w:r>
      <w:proofErr w:type="gramEnd"/>
      <w:r w:rsidR="00850902" w:rsidRPr="00503191">
        <w:rPr>
          <w:rFonts w:ascii="Times New Roman" w:hAnsi="Times New Roman"/>
        </w:rPr>
        <w:t>事人員列入計算，尚不包括</w:t>
      </w:r>
      <w:r w:rsidR="007B6ECB" w:rsidRPr="00503191">
        <w:rPr>
          <w:rFonts w:ascii="Times New Roman" w:hAnsi="Times New Roman"/>
        </w:rPr>
        <w:t>其他年度確診之醫事人員及</w:t>
      </w:r>
      <w:r w:rsidR="00850902" w:rsidRPr="00503191">
        <w:rPr>
          <w:rFonts w:ascii="Times New Roman" w:hAnsi="Times New Roman"/>
        </w:rPr>
        <w:t>其他執行</w:t>
      </w:r>
      <w:r w:rsidR="00850902" w:rsidRPr="00503191">
        <w:rPr>
          <w:rFonts w:ascii="Times New Roman" w:hAnsi="Times New Roman"/>
        </w:rPr>
        <w:t>COVID-19</w:t>
      </w:r>
      <w:r w:rsidR="00850902" w:rsidRPr="00503191">
        <w:rPr>
          <w:rFonts w:ascii="Times New Roman" w:hAnsi="Times New Roman"/>
        </w:rPr>
        <w:t>防治工作致感染之防疫人員，</w:t>
      </w:r>
      <w:r w:rsidR="0089685E">
        <w:rPr>
          <w:rFonts w:ascii="Times New Roman" w:hAnsi="Times New Roman" w:hint="eastAsia"/>
        </w:rPr>
        <w:t>足見</w:t>
      </w:r>
      <w:r w:rsidR="007B6ECB" w:rsidRPr="00503191">
        <w:rPr>
          <w:rFonts w:ascii="Times New Roman" w:hAnsi="Times New Roman"/>
        </w:rPr>
        <w:t>申請補助人數</w:t>
      </w:r>
      <w:r w:rsidR="0089685E">
        <w:rPr>
          <w:rFonts w:ascii="Times New Roman" w:hAnsi="Times New Roman" w:hint="eastAsia"/>
        </w:rPr>
        <w:t>與染疫人數實有落差</w:t>
      </w:r>
      <w:r w:rsidR="00880C22" w:rsidRPr="00503191">
        <w:rPr>
          <w:rFonts w:ascii="Times New Roman" w:hAnsi="Times New Roman"/>
        </w:rPr>
        <w:t>。</w:t>
      </w:r>
      <w:r w:rsidR="00EE71EF">
        <w:rPr>
          <w:rFonts w:ascii="Times New Roman" w:hAnsi="Times New Roman" w:hint="eastAsia"/>
        </w:rPr>
        <w:t>又以</w:t>
      </w:r>
      <w:r w:rsidR="00EE71EF" w:rsidRPr="00503191">
        <w:rPr>
          <w:rFonts w:ascii="Times New Roman" w:hAnsi="Times New Roman"/>
        </w:rPr>
        <w:t>行政院主計總處行業標準分類第</w:t>
      </w:r>
      <w:r w:rsidR="00EE71EF" w:rsidRPr="00503191">
        <w:rPr>
          <w:rFonts w:ascii="Times New Roman" w:hAnsi="Times New Roman"/>
        </w:rPr>
        <w:t>11</w:t>
      </w:r>
      <w:r w:rsidR="00EE71EF" w:rsidRPr="00503191">
        <w:rPr>
          <w:rFonts w:ascii="Times New Roman" w:hAnsi="Times New Roman"/>
        </w:rPr>
        <w:t>次修訂版「</w:t>
      </w:r>
      <w:r w:rsidR="00EE71EF" w:rsidRPr="00503191">
        <w:rPr>
          <w:rFonts w:ascii="Times New Roman" w:hAnsi="Times New Roman"/>
        </w:rPr>
        <w:t>Q</w:t>
      </w:r>
      <w:r w:rsidR="00EE71EF" w:rsidRPr="00503191">
        <w:rPr>
          <w:rFonts w:ascii="Times New Roman" w:hAnsi="Times New Roman"/>
        </w:rPr>
        <w:t>大類</w:t>
      </w:r>
      <w:r w:rsidR="00EE71EF" w:rsidRPr="00503191">
        <w:rPr>
          <w:rFonts w:ascii="Times New Roman" w:hAnsi="Times New Roman"/>
        </w:rPr>
        <w:t>-</w:t>
      </w:r>
      <w:r w:rsidR="00EE71EF" w:rsidRPr="00503191">
        <w:rPr>
          <w:rFonts w:ascii="Times New Roman" w:hAnsi="Times New Roman"/>
        </w:rPr>
        <w:t>醫療保健及社會工作服務業」</w:t>
      </w:r>
      <w:r w:rsidR="00EE71EF" w:rsidRPr="00503191">
        <w:rPr>
          <w:rStyle w:val="aff1"/>
          <w:rFonts w:ascii="Times New Roman" w:hAnsi="Times New Roman"/>
        </w:rPr>
        <w:footnoteReference w:id="17"/>
      </w:r>
      <w:r w:rsidR="00EE71EF">
        <w:rPr>
          <w:rFonts w:ascii="Times New Roman" w:hAnsi="Times New Roman" w:hint="eastAsia"/>
        </w:rPr>
        <w:t>，</w:t>
      </w:r>
      <w:r w:rsidR="00EE71EF" w:rsidRPr="00503191">
        <w:rPr>
          <w:rFonts w:ascii="Times New Roman" w:hAnsi="Times New Roman"/>
        </w:rPr>
        <w:t>統計</w:t>
      </w:r>
      <w:r w:rsidR="00EE71EF">
        <w:rPr>
          <w:rFonts w:ascii="Times New Roman" w:hAnsi="Times New Roman" w:hint="eastAsia"/>
        </w:rPr>
        <w:t>該職業類別</w:t>
      </w:r>
      <w:r w:rsidR="00EE71EF" w:rsidRPr="00503191">
        <w:rPr>
          <w:rFonts w:ascii="Times New Roman" w:hAnsi="Times New Roman"/>
        </w:rPr>
        <w:t>109</w:t>
      </w:r>
      <w:r w:rsidR="00EE71EF" w:rsidRPr="00503191">
        <w:rPr>
          <w:rFonts w:ascii="Times New Roman" w:hAnsi="Times New Roman"/>
        </w:rPr>
        <w:t>至</w:t>
      </w:r>
      <w:r w:rsidR="00EE71EF" w:rsidRPr="00503191">
        <w:rPr>
          <w:rFonts w:ascii="Times New Roman" w:hAnsi="Times New Roman"/>
        </w:rPr>
        <w:t>112</w:t>
      </w:r>
      <w:r w:rsidR="00EE71EF" w:rsidRPr="00503191">
        <w:rPr>
          <w:rFonts w:ascii="Times New Roman" w:hAnsi="Times New Roman"/>
        </w:rPr>
        <w:t>年</w:t>
      </w:r>
      <w:r w:rsidR="00EE71EF" w:rsidRPr="00503191">
        <w:rPr>
          <w:rFonts w:ascii="Times New Roman" w:hAnsi="Times New Roman"/>
        </w:rPr>
        <w:t>(</w:t>
      </w:r>
      <w:r w:rsidR="00EE71EF" w:rsidRPr="00503191">
        <w:rPr>
          <w:rFonts w:ascii="Times New Roman" w:hAnsi="Times New Roman"/>
        </w:rPr>
        <w:t>截至</w:t>
      </w:r>
      <w:r w:rsidR="00EE71EF" w:rsidRPr="00503191">
        <w:rPr>
          <w:rFonts w:ascii="Times New Roman" w:hAnsi="Times New Roman"/>
        </w:rPr>
        <w:t>9</w:t>
      </w:r>
      <w:r w:rsidR="00EE71EF" w:rsidRPr="00503191">
        <w:rPr>
          <w:rFonts w:ascii="Times New Roman" w:hAnsi="Times New Roman"/>
        </w:rPr>
        <w:t>月底</w:t>
      </w:r>
      <w:r w:rsidR="00EE71EF" w:rsidRPr="00503191">
        <w:rPr>
          <w:rFonts w:ascii="Times New Roman" w:hAnsi="Times New Roman"/>
        </w:rPr>
        <w:t>)</w:t>
      </w:r>
      <w:r w:rsidR="00EE71EF" w:rsidRPr="00503191">
        <w:rPr>
          <w:rFonts w:ascii="Times New Roman" w:hAnsi="Times New Roman"/>
        </w:rPr>
        <w:t>申請職災</w:t>
      </w:r>
      <w:r w:rsidR="00EE71EF">
        <w:rPr>
          <w:rFonts w:ascii="Times New Roman" w:hAnsi="Times New Roman" w:hint="eastAsia"/>
        </w:rPr>
        <w:t>保險</w:t>
      </w:r>
      <w:r w:rsidR="00EE71EF" w:rsidRPr="00503191">
        <w:rPr>
          <w:rFonts w:ascii="Times New Roman" w:hAnsi="Times New Roman"/>
        </w:rPr>
        <w:t>之傷病給付計有</w:t>
      </w:r>
      <w:bookmarkStart w:id="11" w:name="_Hlk150958300"/>
      <w:r w:rsidR="00EE71EF" w:rsidRPr="00503191">
        <w:rPr>
          <w:rFonts w:ascii="Times New Roman" w:hAnsi="Times New Roman"/>
        </w:rPr>
        <w:t>29,082</w:t>
      </w:r>
      <w:r w:rsidR="00EE71EF" w:rsidRPr="00503191">
        <w:rPr>
          <w:rFonts w:ascii="Times New Roman" w:hAnsi="Times New Roman"/>
        </w:rPr>
        <w:t>件</w:t>
      </w:r>
      <w:bookmarkEnd w:id="11"/>
      <w:r w:rsidR="00EE71EF" w:rsidRPr="00503191">
        <w:rPr>
          <w:rFonts w:ascii="Times New Roman" w:hAnsi="Times New Roman"/>
        </w:rPr>
        <w:t>，核付</w:t>
      </w:r>
      <w:r w:rsidR="00EE71EF" w:rsidRPr="00503191">
        <w:rPr>
          <w:rFonts w:ascii="Times New Roman" w:hAnsi="Times New Roman"/>
        </w:rPr>
        <w:t>28,222</w:t>
      </w:r>
      <w:r w:rsidR="00EE71EF" w:rsidRPr="00503191">
        <w:rPr>
          <w:rFonts w:ascii="Times New Roman" w:hAnsi="Times New Roman"/>
        </w:rPr>
        <w:t>件，核付率達</w:t>
      </w:r>
      <w:r w:rsidR="00EE71EF" w:rsidRPr="00503191">
        <w:rPr>
          <w:rFonts w:ascii="Times New Roman" w:hAnsi="Times New Roman"/>
        </w:rPr>
        <w:t>97%</w:t>
      </w:r>
      <w:r w:rsidR="00EE71EF" w:rsidRPr="00503191">
        <w:rPr>
          <w:rFonts w:ascii="Times New Roman" w:hAnsi="Times New Roman"/>
        </w:rPr>
        <w:t>以上。</w:t>
      </w:r>
      <w:r w:rsidR="00EE71EF">
        <w:rPr>
          <w:rFonts w:ascii="Times New Roman" w:hAnsi="Times New Roman" w:hint="eastAsia"/>
        </w:rPr>
        <w:t>而</w:t>
      </w:r>
      <w:r w:rsidR="00EE71EF" w:rsidRPr="00503191">
        <w:rPr>
          <w:rFonts w:ascii="Times New Roman" w:hAnsi="Times New Roman"/>
        </w:rPr>
        <w:t>本案《補助辦法》自</w:t>
      </w:r>
      <w:r w:rsidR="00EE71EF" w:rsidRPr="00503191">
        <w:rPr>
          <w:rFonts w:ascii="Times New Roman" w:hAnsi="Times New Roman"/>
        </w:rPr>
        <w:t>109</w:t>
      </w:r>
      <w:r w:rsidR="00EE71EF" w:rsidRPr="00503191">
        <w:rPr>
          <w:rFonts w:ascii="Times New Roman" w:hAnsi="Times New Roman"/>
        </w:rPr>
        <w:t>至</w:t>
      </w:r>
      <w:r w:rsidR="00EE71EF" w:rsidRPr="00503191">
        <w:rPr>
          <w:rFonts w:ascii="Times New Roman" w:hAnsi="Times New Roman"/>
        </w:rPr>
        <w:t>112</w:t>
      </w:r>
      <w:r w:rsidR="00EE71EF" w:rsidRPr="00503191">
        <w:rPr>
          <w:rFonts w:ascii="Times New Roman" w:hAnsi="Times New Roman"/>
        </w:rPr>
        <w:t>年</w:t>
      </w:r>
      <w:r w:rsidR="00EE71EF" w:rsidRPr="00503191">
        <w:rPr>
          <w:rFonts w:ascii="Times New Roman" w:hAnsi="Times New Roman"/>
        </w:rPr>
        <w:t>10</w:t>
      </w:r>
      <w:r w:rsidR="00EE71EF" w:rsidRPr="00503191">
        <w:rPr>
          <w:rFonts w:ascii="Times New Roman" w:hAnsi="Times New Roman"/>
        </w:rPr>
        <w:t>月底止，僅接獲申請補助案件</w:t>
      </w:r>
      <w:r w:rsidR="00EE71EF" w:rsidRPr="00503191">
        <w:rPr>
          <w:rFonts w:ascii="Times New Roman" w:hAnsi="Times New Roman"/>
        </w:rPr>
        <w:t>802</w:t>
      </w:r>
      <w:r w:rsidR="00EE71EF" w:rsidRPr="00503191">
        <w:rPr>
          <w:rFonts w:ascii="Times New Roman" w:hAnsi="Times New Roman"/>
        </w:rPr>
        <w:t>件，且平均補助核准率僅</w:t>
      </w:r>
      <w:r w:rsidR="00EE71EF" w:rsidRPr="00503191">
        <w:rPr>
          <w:rFonts w:ascii="Times New Roman" w:hAnsi="Times New Roman"/>
        </w:rPr>
        <w:t>15.3%</w:t>
      </w:r>
      <w:r w:rsidR="00EE71EF" w:rsidRPr="00503191">
        <w:rPr>
          <w:rFonts w:ascii="Times New Roman" w:hAnsi="Times New Roman"/>
        </w:rPr>
        <w:t>，醫療從業人員申請本案補助之情形</w:t>
      </w:r>
      <w:r w:rsidR="00EE71EF">
        <w:rPr>
          <w:rFonts w:ascii="Times New Roman" w:hAnsi="Times New Roman" w:hint="eastAsia"/>
        </w:rPr>
        <w:t>，</w:t>
      </w:r>
      <w:r w:rsidR="00EE71EF" w:rsidRPr="00503191">
        <w:rPr>
          <w:rFonts w:ascii="Times New Roman" w:hAnsi="Times New Roman"/>
        </w:rPr>
        <w:t>明顯偏低。</w:t>
      </w:r>
    </w:p>
    <w:p w14:paraId="6C35086B" w14:textId="6C84B12A" w:rsidR="00B35710" w:rsidRPr="00503191" w:rsidRDefault="008949F7" w:rsidP="00B35710">
      <w:pPr>
        <w:pStyle w:val="3"/>
        <w:rPr>
          <w:rFonts w:ascii="Times New Roman" w:hAnsi="Times New Roman"/>
        </w:rPr>
      </w:pPr>
      <w:r w:rsidRPr="00503191">
        <w:rPr>
          <w:rFonts w:ascii="Times New Roman" w:hAnsi="Times New Roman"/>
        </w:rPr>
        <w:t>另查，</w:t>
      </w:r>
      <w:proofErr w:type="gramStart"/>
      <w:r w:rsidRPr="00503191">
        <w:rPr>
          <w:rFonts w:ascii="Times New Roman" w:hAnsi="Times New Roman"/>
        </w:rPr>
        <w:t>衛福部</w:t>
      </w:r>
      <w:proofErr w:type="gramEnd"/>
      <w:r w:rsidRPr="00503191">
        <w:rPr>
          <w:rFonts w:ascii="Times New Roman" w:hAnsi="Times New Roman"/>
        </w:rPr>
        <w:t>針對</w:t>
      </w:r>
      <w:r w:rsidR="0003677D" w:rsidRPr="00503191">
        <w:rPr>
          <w:rFonts w:ascii="Times New Roman" w:hAnsi="Times New Roman"/>
        </w:rPr>
        <w:t>《補助辦法》</w:t>
      </w:r>
      <w:r w:rsidRPr="00503191">
        <w:rPr>
          <w:rFonts w:ascii="Times New Roman" w:hAnsi="Times New Roman"/>
        </w:rPr>
        <w:t>相關事項，自</w:t>
      </w:r>
      <w:r w:rsidRPr="00503191">
        <w:rPr>
          <w:rFonts w:ascii="Times New Roman" w:hAnsi="Times New Roman"/>
        </w:rPr>
        <w:t>109</w:t>
      </w:r>
      <w:r w:rsidRPr="00503191">
        <w:rPr>
          <w:rFonts w:ascii="Times New Roman" w:hAnsi="Times New Roman"/>
        </w:rPr>
        <w:t>年迄今共進行</w:t>
      </w:r>
      <w:r w:rsidR="00C72CA5" w:rsidRPr="00503191">
        <w:rPr>
          <w:rFonts w:ascii="Times New Roman" w:hAnsi="Times New Roman"/>
        </w:rPr>
        <w:t>2</w:t>
      </w:r>
      <w:r w:rsidRPr="00503191">
        <w:rPr>
          <w:rFonts w:ascii="Times New Roman" w:hAnsi="Times New Roman"/>
        </w:rPr>
        <w:t>次公告</w:t>
      </w:r>
      <w:r w:rsidR="0080039E" w:rsidRPr="00503191">
        <w:rPr>
          <w:rFonts w:ascii="Times New Roman" w:hAnsi="Times New Roman"/>
        </w:rPr>
        <w:t>，</w:t>
      </w:r>
      <w:r w:rsidRPr="00503191">
        <w:rPr>
          <w:rFonts w:ascii="Times New Roman" w:hAnsi="Times New Roman"/>
        </w:rPr>
        <w:t>公告事項</w:t>
      </w:r>
      <w:r w:rsidR="00166B11" w:rsidRPr="00503191">
        <w:rPr>
          <w:rFonts w:ascii="Times New Roman" w:hAnsi="Times New Roman"/>
        </w:rPr>
        <w:t>皆</w:t>
      </w:r>
      <w:r w:rsidRPr="00503191">
        <w:rPr>
          <w:rFonts w:ascii="Times New Roman" w:hAnsi="Times New Roman"/>
        </w:rPr>
        <w:t>為該</w:t>
      </w:r>
      <w:r w:rsidR="0003677D" w:rsidRPr="00503191">
        <w:rPr>
          <w:rFonts w:ascii="Times New Roman" w:hAnsi="Times New Roman"/>
        </w:rPr>
        <w:t>《補助辦法》</w:t>
      </w:r>
      <w:r w:rsidRPr="00503191">
        <w:rPr>
          <w:rFonts w:ascii="Times New Roman" w:hAnsi="Times New Roman"/>
        </w:rPr>
        <w:t>之修正</w:t>
      </w:r>
      <w:r w:rsidRPr="00503191">
        <w:rPr>
          <w:rStyle w:val="aff1"/>
          <w:rFonts w:ascii="Times New Roman" w:hAnsi="Times New Roman"/>
        </w:rPr>
        <w:footnoteReference w:id="18"/>
      </w:r>
      <w:r w:rsidR="00F138E1" w:rsidRPr="00503191">
        <w:rPr>
          <w:rFonts w:ascii="Times New Roman" w:hAnsi="Times New Roman"/>
        </w:rPr>
        <w:t>；</w:t>
      </w:r>
      <w:r w:rsidRPr="00503191">
        <w:rPr>
          <w:rFonts w:ascii="Times New Roman" w:hAnsi="Times New Roman"/>
        </w:rPr>
        <w:t>惟</w:t>
      </w:r>
      <w:proofErr w:type="gramStart"/>
      <w:r w:rsidRPr="00503191">
        <w:rPr>
          <w:rFonts w:ascii="Times New Roman" w:hAnsi="Times New Roman"/>
        </w:rPr>
        <w:t>該部除針對</w:t>
      </w:r>
      <w:proofErr w:type="gramEnd"/>
      <w:r w:rsidR="0003677D" w:rsidRPr="00503191">
        <w:rPr>
          <w:rFonts w:ascii="Times New Roman" w:hAnsi="Times New Roman"/>
        </w:rPr>
        <w:t>《補助辦法》</w:t>
      </w:r>
      <w:r w:rsidRPr="00503191">
        <w:rPr>
          <w:rFonts w:ascii="Times New Roman" w:hAnsi="Times New Roman"/>
        </w:rPr>
        <w:t>法規修正內容予以公告外，</w:t>
      </w:r>
      <w:r w:rsidR="00E04627" w:rsidRPr="00503191">
        <w:rPr>
          <w:rFonts w:ascii="Times New Roman" w:hAnsi="Times New Roman"/>
        </w:rPr>
        <w:t>並未有其他推廣、周知</w:t>
      </w:r>
      <w:r w:rsidR="00885EB2" w:rsidRPr="00503191">
        <w:rPr>
          <w:rFonts w:ascii="Times New Roman" w:hAnsi="Times New Roman"/>
        </w:rPr>
        <w:t>醫療從業人員</w:t>
      </w:r>
      <w:r w:rsidR="00E04627" w:rsidRPr="00503191">
        <w:rPr>
          <w:rFonts w:ascii="Times New Roman" w:hAnsi="Times New Roman"/>
        </w:rPr>
        <w:t>補助申請、審核及作業</w:t>
      </w:r>
      <w:r w:rsidR="00885EB2" w:rsidRPr="00503191">
        <w:rPr>
          <w:rFonts w:ascii="Times New Roman" w:hAnsi="Times New Roman"/>
        </w:rPr>
        <w:t>等</w:t>
      </w:r>
      <w:r w:rsidR="00E04627" w:rsidRPr="00503191">
        <w:rPr>
          <w:rFonts w:ascii="Times New Roman" w:hAnsi="Times New Roman"/>
        </w:rPr>
        <w:t>事項之管道</w:t>
      </w:r>
      <w:r w:rsidR="00531918" w:rsidRPr="00503191">
        <w:rPr>
          <w:rFonts w:ascii="Times New Roman" w:hAnsi="Times New Roman"/>
        </w:rPr>
        <w:t>。又</w:t>
      </w:r>
      <w:r w:rsidR="00C50845" w:rsidRPr="00503191">
        <w:rPr>
          <w:rFonts w:ascii="Times New Roman" w:hAnsi="Times New Roman"/>
        </w:rPr>
        <w:t>依</w:t>
      </w:r>
      <w:r w:rsidR="0003677D" w:rsidRPr="00503191">
        <w:rPr>
          <w:rFonts w:ascii="Times New Roman" w:hAnsi="Times New Roman"/>
        </w:rPr>
        <w:t>《補助辦法》</w:t>
      </w:r>
      <w:r w:rsidR="00C50845" w:rsidRPr="00503191">
        <w:rPr>
          <w:rFonts w:ascii="Times New Roman" w:hAnsi="Times New Roman"/>
        </w:rPr>
        <w:t>第</w:t>
      </w:r>
      <w:r w:rsidR="00C50845" w:rsidRPr="00503191">
        <w:rPr>
          <w:rFonts w:ascii="Times New Roman" w:hAnsi="Times New Roman"/>
        </w:rPr>
        <w:t>7</w:t>
      </w:r>
      <w:r w:rsidR="00C50845" w:rsidRPr="00503191">
        <w:rPr>
          <w:rFonts w:ascii="Times New Roman" w:hAnsi="Times New Roman"/>
        </w:rPr>
        <w:t>條規定</w:t>
      </w:r>
      <w:r w:rsidR="00C50845" w:rsidRPr="00503191">
        <w:rPr>
          <w:rStyle w:val="aff1"/>
          <w:rFonts w:ascii="Times New Roman" w:hAnsi="Times New Roman"/>
        </w:rPr>
        <w:footnoteReference w:id="19"/>
      </w:r>
      <w:r w:rsidR="00C50845" w:rsidRPr="00503191">
        <w:rPr>
          <w:rFonts w:ascii="Times New Roman" w:hAnsi="Times New Roman"/>
        </w:rPr>
        <w:t>，申請補助除需提供醫院出具感染第五類傳染病之診斷證明書、主管機關確認</w:t>
      </w:r>
      <w:proofErr w:type="gramStart"/>
      <w:r w:rsidR="00C50845" w:rsidRPr="00503191">
        <w:rPr>
          <w:rFonts w:ascii="Times New Roman" w:hAnsi="Times New Roman"/>
        </w:rPr>
        <w:t>罹</w:t>
      </w:r>
      <w:proofErr w:type="gramEnd"/>
      <w:r w:rsidR="00C50845" w:rsidRPr="00503191">
        <w:rPr>
          <w:rFonts w:ascii="Times New Roman" w:hAnsi="Times New Roman"/>
        </w:rPr>
        <w:t>患第五類傳染病報告外，亦需備有相關單位</w:t>
      </w:r>
      <w:proofErr w:type="gramStart"/>
      <w:r w:rsidR="00C50845" w:rsidRPr="00503191">
        <w:rPr>
          <w:rFonts w:ascii="Times New Roman" w:hAnsi="Times New Roman"/>
        </w:rPr>
        <w:t>出具係</w:t>
      </w:r>
      <w:proofErr w:type="gramEnd"/>
      <w:r w:rsidR="00C50845" w:rsidRPr="00503191">
        <w:rPr>
          <w:rFonts w:ascii="Times New Roman" w:hAnsi="Times New Roman"/>
        </w:rPr>
        <w:t>因執行防治工作致感染第五類傳染病之證明文件</w:t>
      </w:r>
      <w:r w:rsidR="00311F08" w:rsidRPr="00503191">
        <w:rPr>
          <w:rFonts w:ascii="Times New Roman" w:hAnsi="Times New Roman"/>
        </w:rPr>
        <w:t>，以</w:t>
      </w:r>
      <w:r w:rsidR="00311F08" w:rsidRPr="00503191">
        <w:rPr>
          <w:rFonts w:ascii="Times New Roman" w:hAnsi="Times New Roman"/>
        </w:rPr>
        <w:lastRenderedPageBreak/>
        <w:t>作為「因執行</w:t>
      </w:r>
      <w:r w:rsidR="00311F08" w:rsidRPr="00503191">
        <w:rPr>
          <w:rFonts w:ascii="Times New Roman" w:hAnsi="Times New Roman"/>
        </w:rPr>
        <w:t>COVID-19</w:t>
      </w:r>
      <w:r w:rsidR="00311F08" w:rsidRPr="00503191">
        <w:rPr>
          <w:rFonts w:ascii="Times New Roman" w:hAnsi="Times New Roman"/>
        </w:rPr>
        <w:t>防治工作，致傷病、身心障礙或死亡」之佐證</w:t>
      </w:r>
      <w:r w:rsidR="00B177F4" w:rsidRPr="00503191">
        <w:rPr>
          <w:rFonts w:ascii="Times New Roman" w:hAnsi="Times New Roman"/>
        </w:rPr>
        <w:t>。</w:t>
      </w:r>
      <w:r w:rsidR="00E04627" w:rsidRPr="00503191">
        <w:rPr>
          <w:rFonts w:ascii="Times New Roman" w:hAnsi="Times New Roman"/>
        </w:rPr>
        <w:t>惟據</w:t>
      </w:r>
      <w:r w:rsidR="00B35710" w:rsidRPr="00503191">
        <w:rPr>
          <w:rFonts w:ascii="Times New Roman" w:hAnsi="Times New Roman"/>
        </w:rPr>
        <w:t>本院於</w:t>
      </w:r>
      <w:r w:rsidR="00B35710" w:rsidRPr="00503191">
        <w:rPr>
          <w:rFonts w:ascii="Times New Roman" w:hAnsi="Times New Roman"/>
        </w:rPr>
        <w:t>112</w:t>
      </w:r>
      <w:r w:rsidR="00B35710" w:rsidRPr="00503191">
        <w:rPr>
          <w:rFonts w:ascii="Times New Roman" w:hAnsi="Times New Roman"/>
        </w:rPr>
        <w:t>年</w:t>
      </w:r>
      <w:r w:rsidR="00B35710" w:rsidRPr="00503191">
        <w:rPr>
          <w:rFonts w:ascii="Times New Roman" w:hAnsi="Times New Roman"/>
        </w:rPr>
        <w:t>8</w:t>
      </w:r>
      <w:r w:rsidR="00B35710" w:rsidRPr="00503191">
        <w:rPr>
          <w:rFonts w:ascii="Times New Roman" w:hAnsi="Times New Roman"/>
        </w:rPr>
        <w:t>月</w:t>
      </w:r>
      <w:r w:rsidR="00B35710" w:rsidRPr="00503191">
        <w:rPr>
          <w:rFonts w:ascii="Times New Roman" w:hAnsi="Times New Roman"/>
        </w:rPr>
        <w:t>29</w:t>
      </w:r>
      <w:r w:rsidR="00B35710" w:rsidRPr="00503191">
        <w:rPr>
          <w:rFonts w:ascii="Times New Roman" w:hAnsi="Times New Roman"/>
        </w:rPr>
        <w:t>日辦理證人會議，證人</w:t>
      </w:r>
      <w:r w:rsidR="00503191" w:rsidRPr="00F3651F">
        <w:rPr>
          <w:rFonts w:ascii="Times New Roman" w:hAnsi="Times New Roman" w:hint="eastAsia"/>
        </w:rPr>
        <w:t>己</w:t>
      </w:r>
      <w:r w:rsidR="00B35710" w:rsidRPr="00503191">
        <w:rPr>
          <w:rFonts w:ascii="Times New Roman" w:hAnsi="Times New Roman"/>
        </w:rPr>
        <w:t>表示：「非常多醫院沒有工會，很多</w:t>
      </w:r>
      <w:proofErr w:type="gramStart"/>
      <w:r w:rsidR="00B35710" w:rsidRPr="00503191">
        <w:rPr>
          <w:rFonts w:ascii="Times New Roman" w:hAnsi="Times New Roman"/>
        </w:rPr>
        <w:t>醫</w:t>
      </w:r>
      <w:proofErr w:type="gramEnd"/>
      <w:r w:rsidR="00B35710" w:rsidRPr="00503191">
        <w:rPr>
          <w:rFonts w:ascii="Times New Roman" w:hAnsi="Times New Roman"/>
        </w:rPr>
        <w:t>事人員申請</w:t>
      </w:r>
      <w:proofErr w:type="gramStart"/>
      <w:r w:rsidR="00B35710" w:rsidRPr="00503191">
        <w:rPr>
          <w:rFonts w:ascii="Times New Roman" w:hAnsi="Times New Roman"/>
        </w:rPr>
        <w:t>職災或相</w:t>
      </w:r>
      <w:proofErr w:type="gramEnd"/>
      <w:r w:rsidR="00B35710" w:rsidRPr="00503191">
        <w:rPr>
          <w:rFonts w:ascii="Times New Roman" w:hAnsi="Times New Roman"/>
        </w:rPr>
        <w:t>關補助，醫院會有很多刁難</w:t>
      </w:r>
      <w:r w:rsidR="00B177F4" w:rsidRPr="00503191">
        <w:rPr>
          <w:rFonts w:ascii="Times New Roman" w:hAnsi="Times New Roman"/>
        </w:rPr>
        <w:t>，因為醫院會覺得醫事人員申請相關補助，會被認為是院</w:t>
      </w:r>
      <w:proofErr w:type="gramStart"/>
      <w:r w:rsidR="00B177F4" w:rsidRPr="00503191">
        <w:rPr>
          <w:rFonts w:ascii="Times New Roman" w:hAnsi="Times New Roman"/>
        </w:rPr>
        <w:t>內感</w:t>
      </w:r>
      <w:proofErr w:type="gramEnd"/>
      <w:r w:rsidR="00B177F4" w:rsidRPr="00503191">
        <w:rPr>
          <w:rFonts w:ascii="Times New Roman" w:hAnsi="Times New Roman"/>
        </w:rPr>
        <w:t>控沒有做好，所以會解釋醫護人員是自己在外面確診</w:t>
      </w:r>
      <w:r w:rsidR="00B35710" w:rsidRPr="00503191">
        <w:rPr>
          <w:rFonts w:ascii="Times New Roman" w:hAnsi="Times New Roman"/>
        </w:rPr>
        <w:t>……</w:t>
      </w:r>
      <w:r w:rsidR="00B35710" w:rsidRPr="00503191">
        <w:rPr>
          <w:rFonts w:ascii="Times New Roman" w:hAnsi="Times New Roman"/>
        </w:rPr>
        <w:t>」顯</w:t>
      </w:r>
      <w:r w:rsidR="00B177F4" w:rsidRPr="00503191">
        <w:rPr>
          <w:rFonts w:ascii="Times New Roman" w:hAnsi="Times New Roman"/>
        </w:rPr>
        <w:t>示</w:t>
      </w:r>
      <w:r w:rsidR="00B35710" w:rsidRPr="00503191">
        <w:rPr>
          <w:rFonts w:ascii="Times New Roman" w:hAnsi="Times New Roman"/>
        </w:rPr>
        <w:t>醫療從業人員依</w:t>
      </w:r>
      <w:r w:rsidR="0003677D" w:rsidRPr="00503191">
        <w:rPr>
          <w:rFonts w:ascii="Times New Roman" w:hAnsi="Times New Roman"/>
        </w:rPr>
        <w:t>《補助辦法》</w:t>
      </w:r>
      <w:r w:rsidR="00B35710" w:rsidRPr="00503191">
        <w:rPr>
          <w:rFonts w:ascii="Times New Roman" w:hAnsi="Times New Roman"/>
        </w:rPr>
        <w:t>申請補助，仍</w:t>
      </w:r>
      <w:r w:rsidR="001F242F" w:rsidRPr="00503191">
        <w:rPr>
          <w:rFonts w:ascii="Times New Roman" w:hAnsi="Times New Roman"/>
        </w:rPr>
        <w:t>存</w:t>
      </w:r>
      <w:r w:rsidR="00E04627" w:rsidRPr="00503191">
        <w:rPr>
          <w:rFonts w:ascii="Times New Roman" w:hAnsi="Times New Roman"/>
        </w:rPr>
        <w:t>有窒礙之處</w:t>
      </w:r>
      <w:r w:rsidR="00166B11" w:rsidRPr="00503191">
        <w:rPr>
          <w:rFonts w:ascii="Times New Roman" w:hAnsi="Times New Roman"/>
        </w:rPr>
        <w:t>。</w:t>
      </w:r>
      <w:proofErr w:type="gramStart"/>
      <w:r w:rsidR="00F57CAB" w:rsidRPr="00503191">
        <w:rPr>
          <w:rFonts w:ascii="Times New Roman" w:hAnsi="Times New Roman"/>
        </w:rPr>
        <w:t>衛福部為醫</w:t>
      </w:r>
      <w:proofErr w:type="gramEnd"/>
      <w:r w:rsidR="00F57CAB" w:rsidRPr="00503191">
        <w:rPr>
          <w:rFonts w:ascii="Times New Roman" w:hAnsi="Times New Roman"/>
        </w:rPr>
        <w:t>事人員及醫療機構</w:t>
      </w:r>
      <w:r w:rsidR="00E04627" w:rsidRPr="00503191">
        <w:rPr>
          <w:rFonts w:ascii="Times New Roman" w:hAnsi="Times New Roman"/>
        </w:rPr>
        <w:t>中央</w:t>
      </w:r>
      <w:r w:rsidR="00F57CAB" w:rsidRPr="00503191">
        <w:rPr>
          <w:rFonts w:ascii="Times New Roman" w:hAnsi="Times New Roman"/>
        </w:rPr>
        <w:t>主管機關，允</w:t>
      </w:r>
      <w:r w:rsidR="00E04627" w:rsidRPr="00503191">
        <w:rPr>
          <w:rFonts w:ascii="Times New Roman" w:hAnsi="Times New Roman"/>
        </w:rPr>
        <w:t>應秉持</w:t>
      </w:r>
      <w:r w:rsidR="00F57CAB" w:rsidRPr="00503191">
        <w:rPr>
          <w:rFonts w:ascii="Times New Roman" w:hAnsi="Times New Roman"/>
        </w:rPr>
        <w:t>保障醫事人員權益</w:t>
      </w:r>
      <w:r w:rsidR="00E04627" w:rsidRPr="00503191">
        <w:rPr>
          <w:rFonts w:ascii="Times New Roman" w:hAnsi="Times New Roman"/>
        </w:rPr>
        <w:t>宗旨</w:t>
      </w:r>
      <w:r w:rsidR="00141FE6" w:rsidRPr="00503191">
        <w:rPr>
          <w:rFonts w:ascii="Times New Roman" w:hAnsi="Times New Roman"/>
        </w:rPr>
        <w:t>並</w:t>
      </w:r>
      <w:proofErr w:type="gramStart"/>
      <w:r w:rsidR="00E04627" w:rsidRPr="00503191">
        <w:rPr>
          <w:rFonts w:ascii="Times New Roman" w:hAnsi="Times New Roman"/>
        </w:rPr>
        <w:t>予妥</w:t>
      </w:r>
      <w:proofErr w:type="gramEnd"/>
      <w:r w:rsidR="00E04627" w:rsidRPr="00503191">
        <w:rPr>
          <w:rFonts w:ascii="Times New Roman" w:hAnsi="Times New Roman"/>
        </w:rPr>
        <w:t>處</w:t>
      </w:r>
      <w:r w:rsidR="00F57CAB" w:rsidRPr="00503191">
        <w:rPr>
          <w:rFonts w:ascii="Times New Roman" w:hAnsi="Times New Roman"/>
        </w:rPr>
        <w:t>。</w:t>
      </w:r>
    </w:p>
    <w:p w14:paraId="305983F5" w14:textId="31946E96" w:rsidR="0089685E" w:rsidRPr="0089685E" w:rsidRDefault="003F233C" w:rsidP="0089685E">
      <w:pPr>
        <w:pStyle w:val="3"/>
        <w:rPr>
          <w:rFonts w:ascii="Times New Roman" w:hAnsi="Times New Roman"/>
        </w:rPr>
      </w:pPr>
      <w:r w:rsidRPr="00FA2008">
        <w:rPr>
          <w:rFonts w:ascii="Times New Roman" w:hAnsi="Times New Roman"/>
        </w:rPr>
        <w:t>綜上，</w:t>
      </w:r>
      <w:r w:rsidR="002B4A33" w:rsidRPr="002B4A33">
        <w:rPr>
          <w:rFonts w:ascii="Times New Roman" w:hAnsi="Times New Roman" w:hint="eastAsia"/>
        </w:rPr>
        <w:t>109</w:t>
      </w:r>
      <w:r w:rsidR="002B4A33" w:rsidRPr="002B4A33">
        <w:rPr>
          <w:rFonts w:ascii="Times New Roman" w:hAnsi="Times New Roman" w:hint="eastAsia"/>
        </w:rPr>
        <w:t>至</w:t>
      </w:r>
      <w:r w:rsidR="002B4A33" w:rsidRPr="002B4A33">
        <w:rPr>
          <w:rFonts w:ascii="Times New Roman" w:hAnsi="Times New Roman" w:hint="eastAsia"/>
        </w:rPr>
        <w:t>111</w:t>
      </w:r>
      <w:r w:rsidR="002B4A33" w:rsidRPr="002B4A33">
        <w:rPr>
          <w:rFonts w:ascii="Times New Roman" w:hAnsi="Times New Roman" w:hint="eastAsia"/>
        </w:rPr>
        <w:t>年我國民眾</w:t>
      </w:r>
      <w:r w:rsidR="002B4A33" w:rsidRPr="002B4A33">
        <w:rPr>
          <w:rFonts w:ascii="Times New Roman" w:hAnsi="Times New Roman" w:hint="eastAsia"/>
        </w:rPr>
        <w:t>COVID-19</w:t>
      </w:r>
      <w:r w:rsidR="002B4A33" w:rsidRPr="002B4A33">
        <w:rPr>
          <w:rFonts w:ascii="Times New Roman" w:hAnsi="Times New Roman" w:hint="eastAsia"/>
        </w:rPr>
        <w:t>確診人數逐年攀升，據以概算</w:t>
      </w:r>
      <w:r w:rsidR="002B4A33" w:rsidRPr="002B4A33">
        <w:rPr>
          <w:rFonts w:ascii="Times New Roman" w:hAnsi="Times New Roman" w:hint="eastAsia"/>
        </w:rPr>
        <w:t>111</w:t>
      </w:r>
      <w:r w:rsidR="002B4A33" w:rsidRPr="002B4A33">
        <w:rPr>
          <w:rFonts w:ascii="Times New Roman" w:hAnsi="Times New Roman" w:hint="eastAsia"/>
        </w:rPr>
        <w:t>年執業於醫院之</w:t>
      </w:r>
      <w:proofErr w:type="gramStart"/>
      <w:r w:rsidR="002B4A33" w:rsidRPr="002B4A33">
        <w:rPr>
          <w:rFonts w:ascii="Times New Roman" w:hAnsi="Times New Roman" w:hint="eastAsia"/>
        </w:rPr>
        <w:t>醫</w:t>
      </w:r>
      <w:proofErr w:type="gramEnd"/>
      <w:r w:rsidR="002B4A33" w:rsidRPr="002B4A33">
        <w:rPr>
          <w:rFonts w:ascii="Times New Roman" w:hAnsi="Times New Roman" w:hint="eastAsia"/>
        </w:rPr>
        <w:t>事人員確診情形，確診人數高達</w:t>
      </w:r>
      <w:r w:rsidR="002B4A33" w:rsidRPr="002B4A33">
        <w:rPr>
          <w:rFonts w:ascii="Times New Roman" w:hAnsi="Times New Roman" w:hint="eastAsia"/>
        </w:rPr>
        <w:t>7</w:t>
      </w:r>
      <w:r w:rsidR="002B4A33" w:rsidRPr="002B4A33">
        <w:rPr>
          <w:rFonts w:ascii="Times New Roman" w:hAnsi="Times New Roman" w:hint="eastAsia"/>
        </w:rPr>
        <w:t>萬</w:t>
      </w:r>
      <w:r w:rsidR="002B4A33" w:rsidRPr="002B4A33">
        <w:rPr>
          <w:rFonts w:ascii="Times New Roman" w:hAnsi="Times New Roman" w:hint="eastAsia"/>
        </w:rPr>
        <w:t>3</w:t>
      </w:r>
      <w:r w:rsidR="002B4A33" w:rsidRPr="002B4A33">
        <w:rPr>
          <w:rFonts w:ascii="Times New Roman" w:hAnsi="Times New Roman" w:hint="eastAsia"/>
        </w:rPr>
        <w:t>千餘人。惟依本案《補助辦法》之申請補助者僅</w:t>
      </w:r>
      <w:r w:rsidR="002B4A33" w:rsidRPr="002B4A33">
        <w:rPr>
          <w:rFonts w:ascii="Times New Roman" w:hAnsi="Times New Roman" w:hint="eastAsia"/>
        </w:rPr>
        <w:t>802</w:t>
      </w:r>
      <w:r w:rsidR="002B4A33" w:rsidRPr="002B4A33">
        <w:rPr>
          <w:rFonts w:ascii="Times New Roman" w:hAnsi="Times New Roman" w:hint="eastAsia"/>
        </w:rPr>
        <w:t>件，相較</w:t>
      </w:r>
      <w:proofErr w:type="gramStart"/>
      <w:r w:rsidR="002B4A33" w:rsidRPr="002B4A33">
        <w:rPr>
          <w:rFonts w:ascii="Times New Roman" w:hAnsi="Times New Roman" w:hint="eastAsia"/>
        </w:rPr>
        <w:t>醫</w:t>
      </w:r>
      <w:proofErr w:type="gramEnd"/>
      <w:r w:rsidR="002B4A33" w:rsidRPr="002B4A33">
        <w:rPr>
          <w:rFonts w:ascii="Times New Roman" w:hAnsi="Times New Roman" w:hint="eastAsia"/>
        </w:rPr>
        <w:t>事人員確診情形與申請本案補助之案件數量明顯有落差。</w:t>
      </w:r>
      <w:proofErr w:type="gramStart"/>
      <w:r w:rsidR="002B4A33" w:rsidRPr="002B4A33">
        <w:rPr>
          <w:rFonts w:ascii="Times New Roman" w:hAnsi="Times New Roman" w:hint="eastAsia"/>
        </w:rPr>
        <w:t>雖衛福部</w:t>
      </w:r>
      <w:proofErr w:type="gramEnd"/>
      <w:r w:rsidR="002B4A33" w:rsidRPr="002B4A33">
        <w:rPr>
          <w:rFonts w:ascii="Times New Roman" w:hAnsi="Times New Roman" w:hint="eastAsia"/>
        </w:rPr>
        <w:t>認為至</w:t>
      </w:r>
      <w:r w:rsidR="002B4A33" w:rsidRPr="002B4A33">
        <w:rPr>
          <w:rFonts w:ascii="Times New Roman" w:hAnsi="Times New Roman" w:hint="eastAsia"/>
        </w:rPr>
        <w:t>111</w:t>
      </w:r>
      <w:r w:rsidR="002B4A33" w:rsidRPr="002B4A33">
        <w:rPr>
          <w:rFonts w:ascii="Times New Roman" w:hAnsi="Times New Roman" w:hint="eastAsia"/>
        </w:rPr>
        <w:t>年初，病毒演化為具高傳播力、</w:t>
      </w:r>
      <w:proofErr w:type="gramStart"/>
      <w:r w:rsidR="002B4A33" w:rsidRPr="002B4A33">
        <w:rPr>
          <w:rFonts w:ascii="Times New Roman" w:hAnsi="Times New Roman" w:hint="eastAsia"/>
        </w:rPr>
        <w:t>以輕症為</w:t>
      </w:r>
      <w:proofErr w:type="gramEnd"/>
      <w:r w:rsidR="002B4A33" w:rsidRPr="002B4A33">
        <w:rPr>
          <w:rFonts w:ascii="Times New Roman" w:hAnsi="Times New Roman" w:hint="eastAsia"/>
        </w:rPr>
        <w:t>主，</w:t>
      </w:r>
      <w:proofErr w:type="gramStart"/>
      <w:r w:rsidR="002B4A33" w:rsidRPr="002B4A33">
        <w:rPr>
          <w:rFonts w:ascii="Times New Roman" w:hAnsi="Times New Roman" w:hint="eastAsia"/>
        </w:rPr>
        <w:t>並逐</w:t>
      </w:r>
      <w:r w:rsidR="00791A84">
        <w:rPr>
          <w:rFonts w:ascii="Times New Roman" w:hAnsi="Times New Roman" w:hint="eastAsia"/>
        </w:rPr>
        <w:t>序</w:t>
      </w:r>
      <w:r w:rsidR="002B4A33" w:rsidRPr="002B4A33">
        <w:rPr>
          <w:rFonts w:ascii="Times New Roman" w:hAnsi="Times New Roman" w:hint="eastAsia"/>
        </w:rPr>
        <w:t>邁</w:t>
      </w:r>
      <w:proofErr w:type="gramEnd"/>
      <w:r w:rsidR="002B4A33" w:rsidRPr="002B4A33">
        <w:rPr>
          <w:rFonts w:ascii="Times New Roman" w:hAnsi="Times New Roman" w:hint="eastAsia"/>
        </w:rPr>
        <w:t>入與病毒共存階段，而本案《補助辦法》係屬鼓勵性質，應依疾病特性、防疫整備與醫療處置等方面之發展狀況調整補助，不宜不分輕重一律發給，</w:t>
      </w:r>
      <w:proofErr w:type="gramStart"/>
      <w:r w:rsidR="002B4A33" w:rsidRPr="002B4A33">
        <w:rPr>
          <w:rFonts w:ascii="Times New Roman" w:hAnsi="Times New Roman" w:hint="eastAsia"/>
        </w:rPr>
        <w:t>但衛福部仍允宜</w:t>
      </w:r>
      <w:proofErr w:type="gramEnd"/>
      <w:r w:rsidR="002B4A33" w:rsidRPr="002B4A33">
        <w:rPr>
          <w:rFonts w:ascii="Times New Roman" w:hAnsi="Times New Roman" w:hint="eastAsia"/>
        </w:rPr>
        <w:t>研酌以釐清、分析醫事人員申請補助人數偏低之原因，並加強申請管道之</w:t>
      </w:r>
      <w:proofErr w:type="gramStart"/>
      <w:r w:rsidR="002B4A33" w:rsidRPr="002B4A33">
        <w:rPr>
          <w:rFonts w:ascii="Times New Roman" w:hAnsi="Times New Roman" w:hint="eastAsia"/>
        </w:rPr>
        <w:t>暢通</w:t>
      </w:r>
      <w:proofErr w:type="gramEnd"/>
      <w:r w:rsidR="002B4A33" w:rsidRPr="002B4A33">
        <w:rPr>
          <w:rFonts w:ascii="Times New Roman" w:hAnsi="Times New Roman" w:hint="eastAsia"/>
        </w:rPr>
        <w:t>，以保障醫事人員權益</w:t>
      </w:r>
      <w:r w:rsidR="0089685E">
        <w:rPr>
          <w:rFonts w:ascii="Times New Roman" w:hAnsi="Times New Roman" w:hint="eastAsia"/>
        </w:rPr>
        <w:t>。</w:t>
      </w:r>
    </w:p>
    <w:p w14:paraId="1C3C5B5D" w14:textId="55E263DC" w:rsidR="00473CB5" w:rsidRDefault="00473CB5" w:rsidP="0089685E">
      <w:pPr>
        <w:pStyle w:val="3"/>
        <w:widowControl/>
        <w:numPr>
          <w:ilvl w:val="0"/>
          <w:numId w:val="0"/>
        </w:numPr>
        <w:overflowPunct/>
        <w:autoSpaceDE/>
        <w:autoSpaceDN/>
        <w:ind w:left="1361"/>
        <w:rPr>
          <w:rFonts w:ascii="Times New Roman" w:hAnsi="Times New Roman"/>
        </w:rPr>
      </w:pPr>
    </w:p>
    <w:p w14:paraId="17D94EFC" w14:textId="0FF348D4" w:rsidR="00AD3A0A" w:rsidRDefault="00AD3A0A">
      <w:pPr>
        <w:widowControl/>
        <w:overflowPunct/>
        <w:autoSpaceDE/>
        <w:autoSpaceDN/>
        <w:jc w:val="left"/>
        <w:rPr>
          <w:rFonts w:ascii="Times New Roman"/>
          <w:bCs/>
          <w:kern w:val="32"/>
          <w:szCs w:val="36"/>
        </w:rPr>
      </w:pPr>
      <w:r>
        <w:rPr>
          <w:rFonts w:ascii="Times New Roman"/>
          <w:bCs/>
          <w:kern w:val="32"/>
          <w:szCs w:val="36"/>
        </w:rPr>
        <w:br w:type="page"/>
      </w:r>
    </w:p>
    <w:p w14:paraId="7164CF5C" w14:textId="77777777" w:rsidR="00AD3A0A" w:rsidRPr="005354FC" w:rsidRDefault="00AD3A0A" w:rsidP="00AD3A0A">
      <w:pPr>
        <w:pStyle w:val="1"/>
        <w:ind w:left="2380" w:hanging="2380"/>
        <w:rPr>
          <w:rFonts w:ascii="Times New Roman" w:hAnsi="Times New Roman"/>
        </w:rPr>
      </w:pPr>
      <w:r w:rsidRPr="005354FC">
        <w:rPr>
          <w:rFonts w:ascii="Times New Roman" w:hAnsi="Times New Roman"/>
        </w:rPr>
        <w:lastRenderedPageBreak/>
        <w:t>處理辦法：</w:t>
      </w:r>
    </w:p>
    <w:p w14:paraId="4373FD4D" w14:textId="77777777" w:rsidR="00AD3A0A" w:rsidRPr="005354FC" w:rsidRDefault="00AD3A0A" w:rsidP="00AD3A0A">
      <w:pPr>
        <w:pStyle w:val="2"/>
        <w:ind w:left="1020" w:hanging="680"/>
        <w:rPr>
          <w:rFonts w:ascii="Times New Roman" w:hAnsi="Times New Roman"/>
        </w:rPr>
      </w:pPr>
      <w:r w:rsidRPr="005354FC">
        <w:rPr>
          <w:rFonts w:ascii="Times New Roman" w:hAnsi="Times New Roman"/>
        </w:rPr>
        <w:t>調查意見一至三，</w:t>
      </w:r>
      <w:r w:rsidRPr="005354FC">
        <w:rPr>
          <w:rFonts w:ascii="Times New Roman" w:hAnsi="Times New Roman"/>
        </w:rPr>
        <w:t xml:space="preserve"> </w:t>
      </w:r>
      <w:r w:rsidRPr="005354FC">
        <w:rPr>
          <w:rFonts w:ascii="Times New Roman" w:hAnsi="Times New Roman"/>
        </w:rPr>
        <w:t>函請衛生福利部確實檢討改進</w:t>
      </w:r>
      <w:proofErr w:type="gramStart"/>
      <w:r w:rsidRPr="005354FC">
        <w:rPr>
          <w:rFonts w:ascii="Times New Roman" w:hAnsi="Times New Roman"/>
        </w:rPr>
        <w:t>見復。</w:t>
      </w:r>
      <w:proofErr w:type="gramEnd"/>
    </w:p>
    <w:p w14:paraId="53C94DB6" w14:textId="77777777" w:rsidR="00AD3A0A" w:rsidRPr="005354FC" w:rsidRDefault="00AD3A0A" w:rsidP="00AD3A0A">
      <w:pPr>
        <w:pStyle w:val="2"/>
        <w:ind w:left="1020" w:hanging="680"/>
        <w:rPr>
          <w:rFonts w:ascii="Times New Roman" w:hAnsi="Times New Roman"/>
        </w:rPr>
      </w:pPr>
      <w:r w:rsidRPr="005354FC">
        <w:rPr>
          <w:rFonts w:ascii="Times New Roman" w:hAnsi="Times New Roman"/>
        </w:rPr>
        <w:t>調查</w:t>
      </w:r>
      <w:r>
        <w:rPr>
          <w:rFonts w:ascii="Times New Roman" w:hAnsi="Times New Roman" w:hint="eastAsia"/>
        </w:rPr>
        <w:t>報告</w:t>
      </w:r>
      <w:r w:rsidRPr="005354FC">
        <w:rPr>
          <w:rFonts w:ascii="Times New Roman" w:hAnsi="Times New Roman"/>
        </w:rPr>
        <w:t>，經委員會討論通過及個資處理後上網公布。</w:t>
      </w:r>
    </w:p>
    <w:p w14:paraId="6CB717AE" w14:textId="77777777" w:rsidR="00AD3A0A" w:rsidRPr="005354FC" w:rsidRDefault="00AD3A0A" w:rsidP="00AD3A0A">
      <w:pPr>
        <w:pStyle w:val="2"/>
        <w:ind w:left="1020" w:hanging="680"/>
        <w:rPr>
          <w:rFonts w:ascii="Times New Roman" w:hAnsi="Times New Roman"/>
        </w:rPr>
      </w:pPr>
      <w:r w:rsidRPr="005354FC">
        <w:rPr>
          <w:rFonts w:ascii="Times New Roman" w:hAnsi="Times New Roman"/>
        </w:rPr>
        <w:t>檢</w:t>
      </w:r>
      <w:proofErr w:type="gramStart"/>
      <w:r w:rsidRPr="005354FC">
        <w:rPr>
          <w:rFonts w:ascii="Times New Roman" w:hAnsi="Times New Roman"/>
        </w:rPr>
        <w:t>附派查函</w:t>
      </w:r>
      <w:proofErr w:type="gramEnd"/>
      <w:r w:rsidRPr="005354FC">
        <w:rPr>
          <w:rFonts w:ascii="Times New Roman" w:hAnsi="Times New Roman"/>
        </w:rPr>
        <w:t>及相關附件，送請社會福利及衛生環境委員會處理。</w:t>
      </w:r>
    </w:p>
    <w:p w14:paraId="471462E0" w14:textId="77777777" w:rsidR="00AD3A0A" w:rsidRPr="005354FC" w:rsidRDefault="00AD3A0A" w:rsidP="00AD3A0A">
      <w:pPr>
        <w:rPr>
          <w:rFonts w:ascii="Times New Roman"/>
        </w:rPr>
      </w:pPr>
    </w:p>
    <w:p w14:paraId="7421FE2B" w14:textId="77777777" w:rsidR="00AD3A0A" w:rsidRPr="005354FC" w:rsidRDefault="00AD3A0A" w:rsidP="00AD3A0A">
      <w:pPr>
        <w:rPr>
          <w:rFonts w:ascii="Times New Roman"/>
        </w:rPr>
      </w:pPr>
    </w:p>
    <w:p w14:paraId="5720ACCF" w14:textId="77777777" w:rsidR="00AD3A0A" w:rsidRDefault="00AD3A0A" w:rsidP="00AD3A0A">
      <w:pPr>
        <w:rPr>
          <w:rFonts w:ascii="Times New Roman"/>
        </w:rPr>
      </w:pPr>
    </w:p>
    <w:p w14:paraId="1B925E56" w14:textId="77777777" w:rsidR="00AD3A0A" w:rsidRPr="005354FC" w:rsidRDefault="00AD3A0A" w:rsidP="00AD3A0A">
      <w:pPr>
        <w:rPr>
          <w:rFonts w:ascii="Times New Roman"/>
        </w:rPr>
      </w:pPr>
    </w:p>
    <w:p w14:paraId="5939DA9D" w14:textId="77777777" w:rsidR="00AD3A0A" w:rsidRPr="005354FC" w:rsidRDefault="00AD3A0A" w:rsidP="00AD3A0A">
      <w:pPr>
        <w:rPr>
          <w:rFonts w:ascii="Times New Roman"/>
        </w:rPr>
      </w:pPr>
    </w:p>
    <w:p w14:paraId="1B849CEB" w14:textId="77777777" w:rsidR="00AD3A0A" w:rsidRPr="005354FC" w:rsidRDefault="00AD3A0A" w:rsidP="00AD3A0A">
      <w:pPr>
        <w:pStyle w:val="aa"/>
        <w:spacing w:beforeLines="50" w:before="228" w:afterLines="100" w:after="457"/>
        <w:ind w:leftChars="1100" w:left="4630" w:hanging="888"/>
        <w:rPr>
          <w:rFonts w:ascii="Times New Roman"/>
          <w:b w:val="0"/>
          <w:bCs/>
          <w:snapToGrid/>
          <w:spacing w:val="12"/>
          <w:kern w:val="0"/>
          <w:sz w:val="40"/>
        </w:rPr>
      </w:pPr>
      <w:r w:rsidRPr="005354FC">
        <w:rPr>
          <w:rFonts w:ascii="Times New Roman"/>
          <w:b w:val="0"/>
          <w:bCs/>
          <w:snapToGrid/>
          <w:spacing w:val="12"/>
          <w:kern w:val="0"/>
          <w:sz w:val="40"/>
        </w:rPr>
        <w:t>調查委員：</w:t>
      </w:r>
      <w:r>
        <w:rPr>
          <w:rFonts w:ascii="Times New Roman" w:hint="eastAsia"/>
          <w:b w:val="0"/>
          <w:bCs/>
          <w:snapToGrid/>
          <w:spacing w:val="12"/>
          <w:kern w:val="0"/>
          <w:sz w:val="40"/>
        </w:rPr>
        <w:t>紀惠容</w:t>
      </w:r>
    </w:p>
    <w:p w14:paraId="49849BB8" w14:textId="77777777" w:rsidR="00AD3A0A" w:rsidRPr="005354FC" w:rsidRDefault="00AD3A0A" w:rsidP="00AD3A0A">
      <w:pPr>
        <w:rPr>
          <w:rFonts w:ascii="Times New Roman"/>
        </w:rPr>
      </w:pPr>
    </w:p>
    <w:p w14:paraId="7F56AC18" w14:textId="77777777" w:rsidR="00AD3A0A" w:rsidRPr="005354FC" w:rsidRDefault="00AD3A0A" w:rsidP="00AD3A0A">
      <w:pPr>
        <w:pStyle w:val="aa"/>
        <w:spacing w:before="0" w:after="0"/>
        <w:ind w:leftChars="1100" w:left="3742" w:firstLineChars="500" w:firstLine="2021"/>
        <w:rPr>
          <w:rFonts w:ascii="Times New Roman"/>
          <w:b w:val="0"/>
          <w:bCs/>
          <w:snapToGrid/>
          <w:spacing w:val="12"/>
          <w:kern w:val="0"/>
        </w:rPr>
      </w:pPr>
    </w:p>
    <w:p w14:paraId="3B151525" w14:textId="77777777" w:rsidR="00AD3A0A" w:rsidRDefault="00AD3A0A" w:rsidP="00AD3A0A">
      <w:pPr>
        <w:pStyle w:val="aa"/>
        <w:spacing w:before="0" w:after="0"/>
        <w:ind w:leftChars="1100" w:left="3742" w:firstLineChars="500" w:firstLine="2021"/>
        <w:rPr>
          <w:rFonts w:ascii="Times New Roman"/>
          <w:b w:val="0"/>
          <w:bCs/>
          <w:snapToGrid/>
          <w:spacing w:val="12"/>
          <w:kern w:val="0"/>
        </w:rPr>
      </w:pPr>
    </w:p>
    <w:p w14:paraId="32D9132B" w14:textId="77777777" w:rsidR="00AD3A0A" w:rsidRDefault="00AD3A0A" w:rsidP="00AD3A0A">
      <w:pPr>
        <w:pStyle w:val="aa"/>
        <w:spacing w:before="0" w:after="0"/>
        <w:ind w:leftChars="1100" w:left="3742" w:firstLineChars="500" w:firstLine="2021"/>
        <w:rPr>
          <w:rFonts w:ascii="Times New Roman"/>
          <w:b w:val="0"/>
          <w:bCs/>
          <w:snapToGrid/>
          <w:spacing w:val="12"/>
          <w:kern w:val="0"/>
        </w:rPr>
      </w:pPr>
    </w:p>
    <w:p w14:paraId="4CC13395" w14:textId="77777777" w:rsidR="00AD3A0A" w:rsidRDefault="00AD3A0A" w:rsidP="00AD3A0A">
      <w:pPr>
        <w:pStyle w:val="aa"/>
        <w:spacing w:before="0" w:after="0"/>
        <w:ind w:leftChars="1100" w:left="3742" w:firstLineChars="500" w:firstLine="2021"/>
        <w:rPr>
          <w:rFonts w:ascii="Times New Roman"/>
          <w:b w:val="0"/>
          <w:bCs/>
          <w:snapToGrid/>
          <w:spacing w:val="12"/>
          <w:kern w:val="0"/>
        </w:rPr>
      </w:pPr>
    </w:p>
    <w:p w14:paraId="2AE4C89A" w14:textId="77777777" w:rsidR="00AD3A0A" w:rsidRDefault="00AD3A0A" w:rsidP="00AD3A0A">
      <w:pPr>
        <w:pStyle w:val="aa"/>
        <w:spacing w:before="0" w:after="0"/>
        <w:ind w:leftChars="1100" w:left="3742" w:firstLineChars="500" w:firstLine="2021"/>
        <w:rPr>
          <w:rFonts w:ascii="Times New Roman"/>
          <w:b w:val="0"/>
          <w:bCs/>
          <w:snapToGrid/>
          <w:spacing w:val="12"/>
          <w:kern w:val="0"/>
        </w:rPr>
      </w:pPr>
    </w:p>
    <w:p w14:paraId="25F07DE2" w14:textId="77777777" w:rsidR="00AD3A0A" w:rsidRPr="005354FC" w:rsidRDefault="00AD3A0A" w:rsidP="00AD3A0A">
      <w:pPr>
        <w:pStyle w:val="aa"/>
        <w:spacing w:before="0" w:after="0"/>
        <w:ind w:leftChars="1100" w:left="3742" w:firstLineChars="500" w:firstLine="2021"/>
        <w:rPr>
          <w:rFonts w:ascii="Times New Roman"/>
          <w:b w:val="0"/>
          <w:bCs/>
          <w:snapToGrid/>
          <w:spacing w:val="12"/>
          <w:kern w:val="0"/>
        </w:rPr>
      </w:pPr>
    </w:p>
    <w:p w14:paraId="161A1AF3" w14:textId="77777777" w:rsidR="00AD3A0A" w:rsidRPr="005354FC" w:rsidRDefault="00AD3A0A" w:rsidP="00AD3A0A">
      <w:pPr>
        <w:pStyle w:val="aa"/>
        <w:spacing w:before="0" w:after="0"/>
        <w:ind w:leftChars="1100" w:left="3742" w:firstLineChars="500" w:firstLine="2021"/>
        <w:rPr>
          <w:rFonts w:ascii="Times New Roman"/>
          <w:b w:val="0"/>
          <w:bCs/>
          <w:snapToGrid/>
          <w:spacing w:val="12"/>
          <w:kern w:val="0"/>
        </w:rPr>
      </w:pPr>
    </w:p>
    <w:p w14:paraId="02889993" w14:textId="77777777" w:rsidR="00AD3A0A" w:rsidRPr="005354FC" w:rsidRDefault="00AD3A0A" w:rsidP="00AD3A0A">
      <w:pPr>
        <w:pStyle w:val="aa"/>
        <w:spacing w:before="0" w:after="0"/>
        <w:ind w:leftChars="1100" w:left="3742" w:firstLineChars="500" w:firstLine="2021"/>
        <w:rPr>
          <w:rFonts w:ascii="Times New Roman"/>
          <w:b w:val="0"/>
          <w:bCs/>
          <w:snapToGrid/>
          <w:spacing w:val="12"/>
          <w:kern w:val="0"/>
        </w:rPr>
      </w:pPr>
    </w:p>
    <w:p w14:paraId="4D783FD8" w14:textId="77777777" w:rsidR="00AD3A0A" w:rsidRPr="005354FC" w:rsidRDefault="00AD3A0A" w:rsidP="00AD3A0A">
      <w:pPr>
        <w:pStyle w:val="af0"/>
        <w:ind w:leftChars="-16" w:hangingChars="16" w:hanging="54"/>
        <w:rPr>
          <w:rFonts w:ascii="Times New Roman"/>
          <w:bCs/>
        </w:rPr>
      </w:pPr>
      <w:r w:rsidRPr="005354FC">
        <w:rPr>
          <w:rFonts w:ascii="Times New Roman"/>
          <w:bCs/>
        </w:rPr>
        <w:t>中</w:t>
      </w:r>
      <w:r w:rsidRPr="005354FC">
        <w:rPr>
          <w:rFonts w:ascii="Times New Roman"/>
          <w:bCs/>
        </w:rPr>
        <w:t xml:space="preserve">  </w:t>
      </w:r>
      <w:r w:rsidRPr="005354FC">
        <w:rPr>
          <w:rFonts w:ascii="Times New Roman"/>
          <w:bCs/>
        </w:rPr>
        <w:t>華</w:t>
      </w:r>
      <w:r w:rsidRPr="005354FC">
        <w:rPr>
          <w:rFonts w:ascii="Times New Roman"/>
          <w:bCs/>
        </w:rPr>
        <w:t xml:space="preserve">  </w:t>
      </w:r>
      <w:r w:rsidRPr="005354FC">
        <w:rPr>
          <w:rFonts w:ascii="Times New Roman"/>
          <w:bCs/>
        </w:rPr>
        <w:t>民</w:t>
      </w:r>
      <w:r w:rsidRPr="005354FC">
        <w:rPr>
          <w:rFonts w:ascii="Times New Roman"/>
          <w:bCs/>
        </w:rPr>
        <w:t xml:space="preserve">  </w:t>
      </w:r>
      <w:r w:rsidRPr="005354FC">
        <w:rPr>
          <w:rFonts w:ascii="Times New Roman"/>
          <w:bCs/>
        </w:rPr>
        <w:t xml:space="preserve">國　</w:t>
      </w:r>
      <w:r w:rsidRPr="005354FC">
        <w:rPr>
          <w:rFonts w:ascii="Times New Roman"/>
          <w:bCs/>
        </w:rPr>
        <w:t>112</w:t>
      </w:r>
      <w:r w:rsidRPr="005354FC">
        <w:rPr>
          <w:rFonts w:ascii="Times New Roman"/>
          <w:bCs/>
        </w:rPr>
        <w:t xml:space="preserve">　年　</w:t>
      </w:r>
      <w:r w:rsidRPr="005354FC">
        <w:rPr>
          <w:rFonts w:ascii="Times New Roman"/>
          <w:bCs/>
        </w:rPr>
        <w:t>1</w:t>
      </w:r>
      <w:r>
        <w:rPr>
          <w:rFonts w:ascii="Times New Roman" w:hint="eastAsia"/>
          <w:bCs/>
        </w:rPr>
        <w:t>2</w:t>
      </w:r>
      <w:r w:rsidRPr="005354FC">
        <w:rPr>
          <w:rFonts w:ascii="Times New Roman"/>
          <w:bCs/>
        </w:rPr>
        <w:t xml:space="preserve">　月　　　日</w:t>
      </w:r>
    </w:p>
    <w:p w14:paraId="033DB567" w14:textId="77777777" w:rsidR="00473CB5" w:rsidRPr="00AD3A0A" w:rsidRDefault="00473CB5">
      <w:pPr>
        <w:widowControl/>
        <w:overflowPunct/>
        <w:autoSpaceDE/>
        <w:autoSpaceDN/>
        <w:jc w:val="left"/>
        <w:rPr>
          <w:rFonts w:ascii="Times New Roman"/>
          <w:bCs/>
          <w:kern w:val="32"/>
          <w:szCs w:val="36"/>
        </w:rPr>
      </w:pPr>
    </w:p>
    <w:sectPr w:rsidR="00473CB5" w:rsidRPr="00AD3A0A" w:rsidSect="00CB4A46">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3ADD" w14:textId="77777777" w:rsidR="00147339" w:rsidRDefault="00147339">
      <w:r>
        <w:separator/>
      </w:r>
    </w:p>
  </w:endnote>
  <w:endnote w:type="continuationSeparator" w:id="0">
    <w:p w14:paraId="698B5709" w14:textId="77777777" w:rsidR="00147339" w:rsidRDefault="0014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FCF9" w14:textId="77777777" w:rsidR="006D0499" w:rsidRDefault="006D0499">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42</w:t>
    </w:r>
    <w:r>
      <w:rPr>
        <w:rStyle w:val="ad"/>
        <w:sz w:val="24"/>
      </w:rPr>
      <w:fldChar w:fldCharType="end"/>
    </w:r>
  </w:p>
  <w:p w14:paraId="62789B2C" w14:textId="77777777" w:rsidR="006D0499" w:rsidRDefault="006D0499">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D40B" w14:textId="77777777" w:rsidR="006D0499" w:rsidRDefault="006D0499">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42</w:t>
    </w:r>
    <w:r>
      <w:rPr>
        <w:rStyle w:val="ad"/>
        <w:sz w:val="24"/>
      </w:rPr>
      <w:fldChar w:fldCharType="end"/>
    </w:r>
  </w:p>
  <w:p w14:paraId="58E89F68" w14:textId="77777777" w:rsidR="006D0499" w:rsidRDefault="006D049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2C525" w14:textId="77777777" w:rsidR="00147339" w:rsidRDefault="00147339">
      <w:r>
        <w:separator/>
      </w:r>
    </w:p>
  </w:footnote>
  <w:footnote w:type="continuationSeparator" w:id="0">
    <w:p w14:paraId="6FAC042C" w14:textId="77777777" w:rsidR="00147339" w:rsidRDefault="00147339">
      <w:r>
        <w:continuationSeparator/>
      </w:r>
    </w:p>
  </w:footnote>
  <w:footnote w:id="1">
    <w:p w14:paraId="458BE3C7" w14:textId="77777777" w:rsidR="006D0499" w:rsidRPr="00FB0591" w:rsidRDefault="006D0499" w:rsidP="006D0499">
      <w:pPr>
        <w:pStyle w:val="aff"/>
      </w:pPr>
      <w:r>
        <w:rPr>
          <w:rStyle w:val="aff1"/>
        </w:rPr>
        <w:footnoteRef/>
      </w:r>
      <w:r>
        <w:t xml:space="preserve"> </w:t>
      </w:r>
      <w:r>
        <w:rPr>
          <w:rFonts w:hint="eastAsia"/>
        </w:rPr>
        <w:t>參照111年11月18日修訂版本。</w:t>
      </w:r>
    </w:p>
  </w:footnote>
  <w:footnote w:id="2">
    <w:p w14:paraId="22AE3471" w14:textId="77777777" w:rsidR="006D0499" w:rsidRDefault="006D0499" w:rsidP="006D0499">
      <w:pPr>
        <w:pStyle w:val="aff"/>
      </w:pPr>
      <w:r>
        <w:rPr>
          <w:rStyle w:val="aff1"/>
        </w:rPr>
        <w:footnoteRef/>
      </w:r>
      <w:r>
        <w:t xml:space="preserve"> </w:t>
      </w:r>
      <w:r>
        <w:rPr>
          <w:rFonts w:hint="eastAsia"/>
        </w:rPr>
        <w:t>傳染病防治法第54條規定：</w:t>
      </w:r>
    </w:p>
    <w:p w14:paraId="101EA327" w14:textId="77777777" w:rsidR="006D0499" w:rsidRPr="008B443A" w:rsidRDefault="006D0499" w:rsidP="006D0499">
      <w:pPr>
        <w:pStyle w:val="aff"/>
      </w:pPr>
      <w:r>
        <w:rPr>
          <w:rFonts w:hint="eastAsia"/>
        </w:rPr>
        <w:t>中央流行</w:t>
      </w:r>
      <w:proofErr w:type="gramStart"/>
      <w:r>
        <w:rPr>
          <w:rFonts w:hint="eastAsia"/>
        </w:rPr>
        <w:t>疫</w:t>
      </w:r>
      <w:proofErr w:type="gramEnd"/>
      <w:r>
        <w:rPr>
          <w:rFonts w:hint="eastAsia"/>
        </w:rPr>
        <w:t>情指揮中心成立</w:t>
      </w:r>
      <w:proofErr w:type="gramStart"/>
      <w:r>
        <w:rPr>
          <w:rFonts w:hint="eastAsia"/>
        </w:rPr>
        <w:t>期間，</w:t>
      </w:r>
      <w:proofErr w:type="gramEnd"/>
      <w:r>
        <w:rPr>
          <w:rFonts w:hint="eastAsia"/>
        </w:rPr>
        <w:t>各級政府機關得依指揮官之指示，徵用或調用民間土地、工作物、建築物、防疫器具、設備、藥品、醫療器材、污染處理設施、運輸工具及其他經中央主管機關公告指定之防疫物資，並給予適當之補償。前項徵用、徵調作業程序、補償方式及其他應遵行事項之辦法，由中央主管機關定之。</w:t>
      </w:r>
    </w:p>
  </w:footnote>
  <w:footnote w:id="3">
    <w:p w14:paraId="6E9267AC" w14:textId="77777777" w:rsidR="006D0499" w:rsidRDefault="006D0499" w:rsidP="008F143D">
      <w:pPr>
        <w:pStyle w:val="aff"/>
      </w:pPr>
      <w:r>
        <w:rPr>
          <w:rStyle w:val="aff1"/>
        </w:rPr>
        <w:footnoteRef/>
      </w:r>
      <w:r>
        <w:t xml:space="preserve"> </w:t>
      </w:r>
      <w:r w:rsidRPr="00EB5C85">
        <w:rPr>
          <w:rFonts w:hint="eastAsia"/>
        </w:rPr>
        <w:t>嚴重急性呼吸道症候群防治及紓困暫行條例第13條規定</w:t>
      </w:r>
      <w:r>
        <w:rPr>
          <w:rFonts w:hint="eastAsia"/>
        </w:rPr>
        <w:t>：</w:t>
      </w:r>
    </w:p>
    <w:p w14:paraId="2153DD5D" w14:textId="01A033DD" w:rsidR="006D0499" w:rsidRDefault="006D0499" w:rsidP="008F143D">
      <w:pPr>
        <w:pStyle w:val="aff"/>
      </w:pPr>
      <w:r>
        <w:rPr>
          <w:rFonts w:hint="eastAsia"/>
        </w:rPr>
        <w:t>因執行本條例防治工作，致傷病、身心障礙或死亡者，其各項給付之請領，</w:t>
      </w:r>
      <w:proofErr w:type="gramStart"/>
      <w:r>
        <w:rPr>
          <w:rFonts w:hint="eastAsia"/>
        </w:rPr>
        <w:t>準</w:t>
      </w:r>
      <w:proofErr w:type="gramEnd"/>
      <w:r>
        <w:rPr>
          <w:rFonts w:hint="eastAsia"/>
        </w:rPr>
        <w:t>用災害防救法第四十七條之規定。因執行本條例防治工作，致身心障礙或死亡者，其子女教育費用，由政府編列預算支應，至取得學士學位為止。</w:t>
      </w:r>
    </w:p>
  </w:footnote>
  <w:footnote w:id="4">
    <w:p w14:paraId="0934DF05" w14:textId="651EE275" w:rsidR="006D0499" w:rsidRPr="00C06775" w:rsidRDefault="006D0499">
      <w:pPr>
        <w:pStyle w:val="aff"/>
      </w:pPr>
      <w:r>
        <w:rPr>
          <w:rStyle w:val="aff1"/>
        </w:rPr>
        <w:footnoteRef/>
      </w:r>
      <w:r>
        <w:t xml:space="preserve"> </w:t>
      </w:r>
      <w:proofErr w:type="gramStart"/>
      <w:r>
        <w:rPr>
          <w:rFonts w:hint="eastAsia"/>
        </w:rPr>
        <w:t>衛福部110年3月19日衛授疾字</w:t>
      </w:r>
      <w:proofErr w:type="gramEnd"/>
      <w:r>
        <w:rPr>
          <w:rFonts w:hint="eastAsia"/>
        </w:rPr>
        <w:t>第1100100349號令。</w:t>
      </w:r>
    </w:p>
  </w:footnote>
  <w:footnote w:id="5">
    <w:p w14:paraId="128BED53" w14:textId="508BD6B2" w:rsidR="006D0499" w:rsidRPr="002D6053" w:rsidRDefault="006D0499">
      <w:pPr>
        <w:pStyle w:val="aff"/>
      </w:pPr>
      <w:r>
        <w:rPr>
          <w:rStyle w:val="aff1"/>
        </w:rPr>
        <w:footnoteRef/>
      </w:r>
      <w:r>
        <w:t xml:space="preserve"> </w:t>
      </w:r>
      <w:r>
        <w:rPr>
          <w:rFonts w:hint="eastAsia"/>
        </w:rPr>
        <w:t>112年11月6日衛福部接受本院詢問之代表表示，後續相關經費以公務預算銜接之。</w:t>
      </w:r>
    </w:p>
  </w:footnote>
  <w:footnote w:id="6">
    <w:p w14:paraId="10369717" w14:textId="67C42AE9" w:rsidR="006D0499" w:rsidRPr="00C06775" w:rsidRDefault="006D0499" w:rsidP="000C29B7">
      <w:pPr>
        <w:pStyle w:val="aff"/>
      </w:pPr>
      <w:r>
        <w:rPr>
          <w:rStyle w:val="aff1"/>
        </w:rPr>
        <w:footnoteRef/>
      </w:r>
      <w:r>
        <w:t xml:space="preserve"> </w:t>
      </w:r>
      <w:proofErr w:type="gramStart"/>
      <w:r>
        <w:rPr>
          <w:rFonts w:hint="eastAsia"/>
        </w:rPr>
        <w:t>衛福部110年9月3日衛授疾字</w:t>
      </w:r>
      <w:proofErr w:type="gramEnd"/>
      <w:r>
        <w:rPr>
          <w:rFonts w:hint="eastAsia"/>
        </w:rPr>
        <w:t>第1100101430號令。</w:t>
      </w:r>
    </w:p>
  </w:footnote>
  <w:footnote w:id="7">
    <w:p w14:paraId="380DC12C" w14:textId="77777777" w:rsidR="006D0499" w:rsidRDefault="006D0499" w:rsidP="00F625B5">
      <w:pPr>
        <w:pStyle w:val="aff"/>
      </w:pPr>
      <w:r>
        <w:rPr>
          <w:rStyle w:val="aff1"/>
        </w:rPr>
        <w:footnoteRef/>
      </w:r>
      <w:proofErr w:type="gramStart"/>
      <w:r>
        <w:rPr>
          <w:rFonts w:hint="eastAsia"/>
        </w:rPr>
        <w:t>醫</w:t>
      </w:r>
      <w:proofErr w:type="gramEnd"/>
      <w:r>
        <w:rPr>
          <w:rFonts w:hint="eastAsia"/>
        </w:rPr>
        <w:t>事人員人事條例第2條規定：</w:t>
      </w:r>
    </w:p>
    <w:p w14:paraId="47923741" w14:textId="02B87C65" w:rsidR="006D0499" w:rsidRDefault="006D0499" w:rsidP="00F625B5">
      <w:pPr>
        <w:pStyle w:val="aff"/>
      </w:pPr>
      <w:r w:rsidRPr="00520BFF">
        <w:rPr>
          <w:rFonts w:hint="eastAsia"/>
        </w:rPr>
        <w:t>本條例所稱</w:t>
      </w:r>
      <w:proofErr w:type="gramStart"/>
      <w:r w:rsidRPr="00520BFF">
        <w:rPr>
          <w:rFonts w:hint="eastAsia"/>
        </w:rPr>
        <w:t>醫</w:t>
      </w:r>
      <w:proofErr w:type="gramEnd"/>
      <w:r w:rsidRPr="00520BFF">
        <w:rPr>
          <w:rFonts w:hint="eastAsia"/>
        </w:rPr>
        <w:t>事人員，指依法領有專門職業證書之醫師、中醫師、牙醫師、藥師、</w:t>
      </w:r>
      <w:proofErr w:type="gramStart"/>
      <w:r w:rsidRPr="00520BFF">
        <w:rPr>
          <w:rFonts w:hint="eastAsia"/>
        </w:rPr>
        <w:t>醫</w:t>
      </w:r>
      <w:proofErr w:type="gramEnd"/>
      <w:r w:rsidRPr="00520BFF">
        <w:rPr>
          <w:rFonts w:hint="eastAsia"/>
        </w:rPr>
        <w:t>事檢驗師、護理師、助產師、營養師、物理治療師、職能治療師、</w:t>
      </w:r>
      <w:proofErr w:type="gramStart"/>
      <w:r w:rsidRPr="00520BFF">
        <w:rPr>
          <w:rFonts w:hint="eastAsia"/>
        </w:rPr>
        <w:t>醫</w:t>
      </w:r>
      <w:proofErr w:type="gramEnd"/>
      <w:r w:rsidRPr="00520BFF">
        <w:rPr>
          <w:rFonts w:hint="eastAsia"/>
        </w:rPr>
        <w:t>事放射師、臨床心理師、諮商心理師、呼吸治療師、藥劑生、</w:t>
      </w:r>
      <w:proofErr w:type="gramStart"/>
      <w:r w:rsidRPr="00520BFF">
        <w:rPr>
          <w:rFonts w:hint="eastAsia"/>
        </w:rPr>
        <w:t>醫</w:t>
      </w:r>
      <w:proofErr w:type="gramEnd"/>
      <w:r w:rsidRPr="00520BFF">
        <w:rPr>
          <w:rFonts w:hint="eastAsia"/>
        </w:rPr>
        <w:t>事檢驗生、護士、助產士、物理治療生、職能治療生、</w:t>
      </w:r>
      <w:proofErr w:type="gramStart"/>
      <w:r w:rsidRPr="00520BFF">
        <w:rPr>
          <w:rFonts w:hint="eastAsia"/>
        </w:rPr>
        <w:t>醫</w:t>
      </w:r>
      <w:proofErr w:type="gramEnd"/>
      <w:r w:rsidRPr="00520BFF">
        <w:rPr>
          <w:rFonts w:hint="eastAsia"/>
        </w:rPr>
        <w:t>事放射士及其他經中央衛生主管機關核發</w:t>
      </w:r>
      <w:proofErr w:type="gramStart"/>
      <w:r w:rsidRPr="00520BFF">
        <w:rPr>
          <w:rFonts w:hint="eastAsia"/>
        </w:rPr>
        <w:t>醫</w:t>
      </w:r>
      <w:proofErr w:type="gramEnd"/>
      <w:r w:rsidRPr="00520BFF">
        <w:rPr>
          <w:rFonts w:hint="eastAsia"/>
        </w:rPr>
        <w:t>事專門職業證書，並擔任公立醫療機構、政府機關或公立學校（以下簡稱各機關）組織法規所定</w:t>
      </w:r>
      <w:proofErr w:type="gramStart"/>
      <w:r w:rsidRPr="00520BFF">
        <w:rPr>
          <w:rFonts w:hint="eastAsia"/>
        </w:rPr>
        <w:t>醫</w:t>
      </w:r>
      <w:proofErr w:type="gramEnd"/>
      <w:r w:rsidRPr="00520BFF">
        <w:rPr>
          <w:rFonts w:hint="eastAsia"/>
        </w:rPr>
        <w:t>事職務之人員。</w:t>
      </w:r>
    </w:p>
    <w:p w14:paraId="1AAE3880" w14:textId="0D9F22DB" w:rsidR="006D0499" w:rsidRDefault="006D0499">
      <w:pPr>
        <w:pStyle w:val="aff"/>
      </w:pPr>
    </w:p>
  </w:footnote>
  <w:footnote w:id="8">
    <w:p w14:paraId="2FB46012" w14:textId="01BACE14" w:rsidR="006D0499" w:rsidRPr="0061274A" w:rsidRDefault="006D0499">
      <w:pPr>
        <w:pStyle w:val="aff"/>
      </w:pPr>
      <w:r>
        <w:rPr>
          <w:rStyle w:val="aff1"/>
        </w:rPr>
        <w:footnoteRef/>
      </w:r>
      <w:r>
        <w:t xml:space="preserve"> </w:t>
      </w:r>
      <w:r>
        <w:rPr>
          <w:rFonts w:hint="eastAsia"/>
        </w:rPr>
        <w:t>依據行政院主計總處行業標準第11次修訂版「</w:t>
      </w:r>
      <w:r w:rsidRPr="0078568A">
        <w:rPr>
          <w:rFonts w:hint="eastAsia"/>
        </w:rPr>
        <w:t>Q大類-醫療保健及社會工作服務業」</w:t>
      </w:r>
      <w:r>
        <w:rPr>
          <w:rFonts w:hint="eastAsia"/>
        </w:rPr>
        <w:t>，從業人員包括：從事醫院、診所、醫學檢驗及其他醫療保健服務之醫療保健業；從事提供住所並附帶所需之護理、監管或其他形式照顧服務之居住型照顧服務業；從事居住型照顧服務以外之其他社會工作服務業等三大類別。</w:t>
      </w:r>
    </w:p>
  </w:footnote>
  <w:footnote w:id="9">
    <w:p w14:paraId="28857A1D" w14:textId="77777777" w:rsidR="006D0499" w:rsidRDefault="006D0499" w:rsidP="00084B67">
      <w:pPr>
        <w:pStyle w:val="aff"/>
        <w:ind w:leftChars="3" w:left="151" w:hangingChars="64" w:hanging="141"/>
      </w:pPr>
      <w:r>
        <w:rPr>
          <w:rStyle w:val="aff1"/>
        </w:rPr>
        <w:footnoteRef/>
      </w:r>
      <w:r>
        <w:t xml:space="preserve"> </w:t>
      </w:r>
      <w:r>
        <w:rPr>
          <w:rFonts w:hint="eastAsia"/>
        </w:rPr>
        <w:t>嚴重急性呼吸道症候群防治及紓困暫行條例第13條規定：</w:t>
      </w:r>
    </w:p>
    <w:p w14:paraId="26FEE284" w14:textId="23AA7384" w:rsidR="006D0499" w:rsidRPr="000C2A2B" w:rsidRDefault="006D0499" w:rsidP="00084B67">
      <w:pPr>
        <w:pStyle w:val="aff"/>
        <w:ind w:leftChars="3" w:left="151" w:hangingChars="64" w:hanging="141"/>
      </w:pPr>
      <w:r>
        <w:rPr>
          <w:rFonts w:hint="eastAsia"/>
        </w:rPr>
        <w:t>因執行本條例防治工作，致傷病、身心障礙或死亡者，其各項給付之請領，</w:t>
      </w:r>
      <w:proofErr w:type="gramStart"/>
      <w:r>
        <w:rPr>
          <w:rFonts w:hint="eastAsia"/>
        </w:rPr>
        <w:t>準</w:t>
      </w:r>
      <w:proofErr w:type="gramEnd"/>
      <w:r>
        <w:rPr>
          <w:rFonts w:hint="eastAsia"/>
        </w:rPr>
        <w:t>用災害防救法第四十七條之規定。因執行本條例防治工作，致身心障礙或死亡者，其子女教育費用，由政府編列預算支應，至取得學士學位為止。</w:t>
      </w:r>
    </w:p>
  </w:footnote>
  <w:footnote w:id="10">
    <w:p w14:paraId="68B9F743" w14:textId="3DC87E0F" w:rsidR="006D0499" w:rsidRDefault="006D0499">
      <w:pPr>
        <w:pStyle w:val="aff"/>
        <w:rPr>
          <w:rFonts w:ascii="Times New Roman"/>
          <w:color w:val="C00000"/>
        </w:rPr>
      </w:pPr>
      <w:r>
        <w:rPr>
          <w:rStyle w:val="aff1"/>
        </w:rPr>
        <w:footnoteRef/>
      </w:r>
      <w:r>
        <w:t xml:space="preserve"> </w:t>
      </w:r>
      <w:r w:rsidRPr="00084B67">
        <w:t>執行第五類傳染病防治工作致傷病或死亡補助辦法</w:t>
      </w:r>
      <w:r>
        <w:rPr>
          <w:rFonts w:hint="eastAsia"/>
        </w:rPr>
        <w:t>規定：</w:t>
      </w:r>
    </w:p>
    <w:p w14:paraId="067B34D5" w14:textId="744A1230"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第</w:t>
      </w:r>
      <w:r w:rsidRPr="00084B67">
        <w:rPr>
          <w:rFonts w:ascii="Times New Roman" w:hint="eastAsia"/>
        </w:rPr>
        <w:t>3</w:t>
      </w:r>
      <w:r w:rsidRPr="00084B67">
        <w:rPr>
          <w:rFonts w:ascii="Times New Roman" w:hint="eastAsia"/>
        </w:rPr>
        <w:t>條：</w:t>
      </w:r>
    </w:p>
    <w:p w14:paraId="46A65191" w14:textId="7777777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本辦法之補助種類如下：</w:t>
      </w:r>
    </w:p>
    <w:p w14:paraId="7593F7B2" w14:textId="7777777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一、感染第五類傳染病致傷病給付。</w:t>
      </w:r>
    </w:p>
    <w:p w14:paraId="48926791" w14:textId="7777777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二、感染第五類傳染病致身心障礙給付。</w:t>
      </w:r>
    </w:p>
    <w:p w14:paraId="339C01EA" w14:textId="7777777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三、感染第五類傳染病致死亡給付。</w:t>
      </w:r>
    </w:p>
    <w:p w14:paraId="0302387E" w14:textId="7777777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四、感染第五類傳染病致身心障礙或死亡者子女教育費用給付。</w:t>
      </w:r>
    </w:p>
    <w:p w14:paraId="073DDC05" w14:textId="657EB6DC"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第</w:t>
      </w:r>
      <w:r w:rsidRPr="00084B67">
        <w:rPr>
          <w:rFonts w:ascii="Times New Roman" w:hint="eastAsia"/>
        </w:rPr>
        <w:t>4</w:t>
      </w:r>
      <w:r w:rsidRPr="00084B67">
        <w:rPr>
          <w:rFonts w:ascii="Times New Roman" w:hint="eastAsia"/>
        </w:rPr>
        <w:t>條</w:t>
      </w:r>
      <w:r>
        <w:rPr>
          <w:rFonts w:ascii="Times New Roman" w:hint="eastAsia"/>
        </w:rPr>
        <w:t>：</w:t>
      </w:r>
    </w:p>
    <w:p w14:paraId="6B2E5FAB" w14:textId="03EA757E"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前條第</w:t>
      </w:r>
      <w:r>
        <w:rPr>
          <w:rFonts w:ascii="Times New Roman" w:hint="eastAsia"/>
        </w:rPr>
        <w:t>1</w:t>
      </w:r>
      <w:r w:rsidRPr="00084B67">
        <w:rPr>
          <w:rFonts w:ascii="Times New Roman" w:hint="eastAsia"/>
        </w:rPr>
        <w:t>款至第</w:t>
      </w:r>
      <w:r>
        <w:rPr>
          <w:rFonts w:ascii="Times New Roman" w:hint="eastAsia"/>
        </w:rPr>
        <w:t>3</w:t>
      </w:r>
      <w:r w:rsidRPr="00084B67">
        <w:rPr>
          <w:rFonts w:ascii="Times New Roman" w:hint="eastAsia"/>
        </w:rPr>
        <w:t>款之補助上限如下：</w:t>
      </w:r>
    </w:p>
    <w:p w14:paraId="6D190843" w14:textId="1AB75759"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一、感染第五類傳染病致傷病者：新臺幣</w:t>
      </w:r>
      <w:r>
        <w:rPr>
          <w:rFonts w:ascii="Times New Roman" w:hint="eastAsia"/>
        </w:rPr>
        <w:t>1</w:t>
      </w:r>
      <w:r w:rsidRPr="00084B67">
        <w:rPr>
          <w:rFonts w:ascii="Times New Roman" w:hint="eastAsia"/>
        </w:rPr>
        <w:t>百萬元。</w:t>
      </w:r>
    </w:p>
    <w:p w14:paraId="745EEBA5" w14:textId="7777777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二、感染第五類傳染病致身心障礙者：</w:t>
      </w:r>
    </w:p>
    <w:p w14:paraId="78831C23" w14:textId="12C5E11A"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（一）重度或極重度身心障礙：新臺幣</w:t>
      </w:r>
      <w:r>
        <w:rPr>
          <w:rFonts w:ascii="Times New Roman" w:hint="eastAsia"/>
        </w:rPr>
        <w:t>1</w:t>
      </w:r>
      <w:proofErr w:type="gramStart"/>
      <w:r w:rsidRPr="00084B67">
        <w:rPr>
          <w:rFonts w:ascii="Times New Roman" w:hint="eastAsia"/>
        </w:rPr>
        <w:t>千萬</w:t>
      </w:r>
      <w:proofErr w:type="gramEnd"/>
      <w:r w:rsidRPr="00084B67">
        <w:rPr>
          <w:rFonts w:ascii="Times New Roman" w:hint="eastAsia"/>
        </w:rPr>
        <w:t>元。</w:t>
      </w:r>
    </w:p>
    <w:p w14:paraId="58DB6D04" w14:textId="1BEE5D24"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（二）中度身心障礙：新臺幣</w:t>
      </w:r>
      <w:r>
        <w:rPr>
          <w:rFonts w:ascii="Times New Roman" w:hint="eastAsia"/>
        </w:rPr>
        <w:t>5</w:t>
      </w:r>
      <w:r w:rsidRPr="00084B67">
        <w:rPr>
          <w:rFonts w:ascii="Times New Roman" w:hint="eastAsia"/>
        </w:rPr>
        <w:t>百萬元。</w:t>
      </w:r>
    </w:p>
    <w:p w14:paraId="74F2077E" w14:textId="73D6ADB8"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（三）輕度身心障礙：新臺幣</w:t>
      </w:r>
      <w:r>
        <w:rPr>
          <w:rFonts w:ascii="Times New Roman" w:hint="eastAsia"/>
        </w:rPr>
        <w:t>2</w:t>
      </w:r>
      <w:proofErr w:type="gramStart"/>
      <w:r w:rsidRPr="00084B67">
        <w:rPr>
          <w:rFonts w:ascii="Times New Roman" w:hint="eastAsia"/>
        </w:rPr>
        <w:t>百</w:t>
      </w:r>
      <w:proofErr w:type="gramEnd"/>
      <w:r>
        <w:rPr>
          <w:rFonts w:ascii="Times New Roman" w:hint="eastAsia"/>
        </w:rPr>
        <w:t>6</w:t>
      </w:r>
      <w:r>
        <w:rPr>
          <w:rFonts w:ascii="Times New Roman"/>
        </w:rPr>
        <w:t>5</w:t>
      </w:r>
      <w:r w:rsidRPr="00084B67">
        <w:rPr>
          <w:rFonts w:ascii="Times New Roman" w:hint="eastAsia"/>
        </w:rPr>
        <w:t>萬元。</w:t>
      </w:r>
    </w:p>
    <w:p w14:paraId="04167333" w14:textId="02D95AA1"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三、感染第五類傳染病致死亡者：新臺幣</w:t>
      </w:r>
      <w:r>
        <w:rPr>
          <w:rFonts w:ascii="Times New Roman" w:hint="eastAsia"/>
        </w:rPr>
        <w:t>1</w:t>
      </w:r>
      <w:proofErr w:type="gramStart"/>
      <w:r w:rsidRPr="00084B67">
        <w:rPr>
          <w:rFonts w:ascii="Times New Roman" w:hint="eastAsia"/>
        </w:rPr>
        <w:t>千萬</w:t>
      </w:r>
      <w:proofErr w:type="gramEnd"/>
      <w:r w:rsidRPr="00084B67">
        <w:rPr>
          <w:rFonts w:ascii="Times New Roman" w:hint="eastAsia"/>
        </w:rPr>
        <w:t>元。</w:t>
      </w:r>
    </w:p>
    <w:p w14:paraId="6C4E19E8" w14:textId="46B0E0EB"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前項第</w:t>
      </w:r>
      <w:r>
        <w:rPr>
          <w:rFonts w:ascii="Times New Roman" w:hint="eastAsia"/>
        </w:rPr>
        <w:t>2</w:t>
      </w:r>
      <w:r w:rsidRPr="00084B67">
        <w:rPr>
          <w:rFonts w:ascii="Times New Roman" w:hint="eastAsia"/>
        </w:rPr>
        <w:t>款身心障礙等級之鑑定，依身心障礙者權益保障法及其相關法規規定辦理。</w:t>
      </w:r>
    </w:p>
    <w:p w14:paraId="0B44C3D5" w14:textId="5212102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第</w:t>
      </w:r>
      <w:r>
        <w:rPr>
          <w:rFonts w:ascii="Times New Roman" w:hint="eastAsia"/>
        </w:rPr>
        <w:t>1</w:t>
      </w:r>
      <w:r w:rsidRPr="00084B67">
        <w:rPr>
          <w:rFonts w:ascii="Times New Roman" w:hint="eastAsia"/>
        </w:rPr>
        <w:t>項補助上限，中央主管機關於必要時，得視第五類傳染病之特性及嚴重度，經報請行政院核定後，以公告調整之。</w:t>
      </w:r>
    </w:p>
    <w:p w14:paraId="6819813E" w14:textId="6FF9F919"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第</w:t>
      </w:r>
      <w:r w:rsidRPr="00084B67">
        <w:rPr>
          <w:rFonts w:ascii="Times New Roman" w:hint="eastAsia"/>
        </w:rPr>
        <w:t>5</w:t>
      </w:r>
      <w:r w:rsidRPr="00084B67">
        <w:rPr>
          <w:rFonts w:ascii="Times New Roman" w:hint="eastAsia"/>
        </w:rPr>
        <w:t>條</w:t>
      </w:r>
    </w:p>
    <w:p w14:paraId="35801093" w14:textId="0775721C"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第</w:t>
      </w:r>
      <w:r>
        <w:rPr>
          <w:rFonts w:ascii="Times New Roman" w:hint="eastAsia"/>
        </w:rPr>
        <w:t>3</w:t>
      </w:r>
      <w:r w:rsidRPr="00084B67">
        <w:rPr>
          <w:rFonts w:ascii="Times New Roman" w:hint="eastAsia"/>
        </w:rPr>
        <w:t>條第</w:t>
      </w:r>
      <w:r>
        <w:rPr>
          <w:rFonts w:ascii="Times New Roman" w:hint="eastAsia"/>
        </w:rPr>
        <w:t>4</w:t>
      </w:r>
      <w:r w:rsidRPr="00084B67">
        <w:rPr>
          <w:rFonts w:ascii="Times New Roman" w:hint="eastAsia"/>
        </w:rPr>
        <w:t>款規定之子女教育費用，以學費及雜費為限，依下列規定補助之：</w:t>
      </w:r>
    </w:p>
    <w:p w14:paraId="0D08A435" w14:textId="77777777" w:rsidR="006D0499" w:rsidRPr="00084B67" w:rsidRDefault="006D0499" w:rsidP="00084B67">
      <w:pPr>
        <w:pStyle w:val="aff"/>
        <w:ind w:leftChars="50" w:left="170" w:firstLineChars="1" w:firstLine="2"/>
        <w:jc w:val="both"/>
        <w:rPr>
          <w:rFonts w:ascii="Times New Roman"/>
        </w:rPr>
      </w:pPr>
      <w:r w:rsidRPr="00084B67">
        <w:rPr>
          <w:rFonts w:ascii="Times New Roman" w:hint="eastAsia"/>
        </w:rPr>
        <w:t>一、就讀於國內學校之未成年子女，核實補助；其成年時仍在學校就讀者，於取得學位或學業</w:t>
      </w:r>
      <w:proofErr w:type="gramStart"/>
      <w:r w:rsidRPr="00084B67">
        <w:rPr>
          <w:rFonts w:ascii="Times New Roman" w:hint="eastAsia"/>
        </w:rPr>
        <w:t>中輟前</w:t>
      </w:r>
      <w:proofErr w:type="gramEnd"/>
      <w:r w:rsidRPr="00084B67">
        <w:rPr>
          <w:rFonts w:ascii="Times New Roman" w:hint="eastAsia"/>
        </w:rPr>
        <w:t>，亦同。</w:t>
      </w:r>
    </w:p>
    <w:p w14:paraId="58A8B57F" w14:textId="3FA75006" w:rsidR="006D0499" w:rsidRPr="00084B67" w:rsidRDefault="006D0499" w:rsidP="00084B67">
      <w:pPr>
        <w:pStyle w:val="aff"/>
        <w:ind w:leftChars="50" w:left="170" w:firstLineChars="1" w:firstLine="2"/>
        <w:jc w:val="both"/>
      </w:pPr>
      <w:r w:rsidRPr="00084B67">
        <w:rPr>
          <w:rFonts w:ascii="Times New Roman" w:hint="eastAsia"/>
        </w:rPr>
        <w:t>二、就讀於國外學校之子女，比照前款規定補助之。但其額度，以國內相當層級類似性質科系平均額度為限。</w:t>
      </w:r>
    </w:p>
  </w:footnote>
  <w:footnote w:id="11">
    <w:p w14:paraId="6D3CFA73" w14:textId="52A98BE8" w:rsidR="006D0499" w:rsidRPr="00084B67" w:rsidRDefault="006D0499">
      <w:pPr>
        <w:pStyle w:val="aff"/>
        <w:rPr>
          <w:rFonts w:ascii="Times New Roman"/>
        </w:rPr>
      </w:pPr>
      <w:r w:rsidRPr="00084B67">
        <w:rPr>
          <w:rStyle w:val="aff1"/>
          <w:rFonts w:ascii="Times New Roman"/>
        </w:rPr>
        <w:footnoteRef/>
      </w:r>
      <w:r w:rsidRPr="00084B67">
        <w:rPr>
          <w:rFonts w:ascii="Times New Roman"/>
        </w:rPr>
        <w:t xml:space="preserve"> </w:t>
      </w:r>
      <w:r w:rsidRPr="00084B67">
        <w:rPr>
          <w:rFonts w:ascii="Times New Roman"/>
        </w:rPr>
        <w:t>醫療法第</w:t>
      </w:r>
      <w:r w:rsidRPr="00084B67">
        <w:rPr>
          <w:rFonts w:ascii="Times New Roman"/>
        </w:rPr>
        <w:t>106</w:t>
      </w:r>
      <w:r w:rsidRPr="00084B67">
        <w:rPr>
          <w:rFonts w:ascii="Times New Roman"/>
        </w:rPr>
        <w:t>條規定：</w:t>
      </w:r>
    </w:p>
    <w:p w14:paraId="5EFFF01F" w14:textId="11D8B5FD" w:rsidR="006D0499" w:rsidRPr="00084B67" w:rsidRDefault="006D0499" w:rsidP="00084B67">
      <w:pPr>
        <w:pStyle w:val="aff"/>
        <w:ind w:leftChars="50" w:left="170" w:firstLineChars="1" w:firstLine="2"/>
        <w:jc w:val="both"/>
        <w:rPr>
          <w:rFonts w:ascii="Times New Roman"/>
        </w:rPr>
      </w:pPr>
      <w:r w:rsidRPr="00084B67">
        <w:rPr>
          <w:rFonts w:ascii="Times New Roman"/>
        </w:rPr>
        <w:t>違反第</w:t>
      </w:r>
      <w:r>
        <w:rPr>
          <w:rFonts w:ascii="Times New Roman" w:hint="eastAsia"/>
        </w:rPr>
        <w:t>2</w:t>
      </w:r>
      <w:r>
        <w:rPr>
          <w:rFonts w:ascii="Times New Roman"/>
        </w:rPr>
        <w:t>4</w:t>
      </w:r>
      <w:r w:rsidRPr="00084B67">
        <w:rPr>
          <w:rFonts w:ascii="Times New Roman"/>
        </w:rPr>
        <w:t>條第</w:t>
      </w:r>
      <w:r>
        <w:rPr>
          <w:rFonts w:ascii="Times New Roman" w:hint="eastAsia"/>
        </w:rPr>
        <w:t>2</w:t>
      </w:r>
      <w:r w:rsidRPr="00084B67">
        <w:rPr>
          <w:rFonts w:ascii="Times New Roman"/>
        </w:rPr>
        <w:t>項規定者，處新臺幣</w:t>
      </w:r>
      <w:r>
        <w:rPr>
          <w:rFonts w:ascii="Times New Roman" w:hint="eastAsia"/>
        </w:rPr>
        <w:t>3</w:t>
      </w:r>
      <w:r w:rsidRPr="00084B67">
        <w:rPr>
          <w:rFonts w:ascii="Times New Roman"/>
        </w:rPr>
        <w:t>萬元以上</w:t>
      </w:r>
      <w:r>
        <w:rPr>
          <w:rFonts w:ascii="Times New Roman" w:hint="eastAsia"/>
        </w:rPr>
        <w:t>5</w:t>
      </w:r>
      <w:r w:rsidRPr="00084B67">
        <w:rPr>
          <w:rFonts w:ascii="Times New Roman"/>
        </w:rPr>
        <w:t>萬元以下罰鍰。如觸犯刑事責任者，應移送司法機關辦理。</w:t>
      </w:r>
    </w:p>
    <w:p w14:paraId="1BABB76C" w14:textId="26039BA2" w:rsidR="006D0499" w:rsidRPr="00084B67" w:rsidRDefault="006D0499" w:rsidP="00084B67">
      <w:pPr>
        <w:pStyle w:val="aff"/>
        <w:ind w:leftChars="50" w:left="170" w:firstLineChars="1" w:firstLine="2"/>
        <w:jc w:val="both"/>
        <w:rPr>
          <w:rFonts w:ascii="Times New Roman"/>
        </w:rPr>
      </w:pPr>
      <w:r w:rsidRPr="00084B67">
        <w:rPr>
          <w:rFonts w:ascii="Times New Roman"/>
        </w:rPr>
        <w:t>毀損醫療機構或其他相類場所內關於保護生命之設備，致生危險於他人之生命、身體或健康者，處</w:t>
      </w:r>
      <w:r>
        <w:rPr>
          <w:rFonts w:ascii="Times New Roman" w:hint="eastAsia"/>
        </w:rPr>
        <w:t>3</w:t>
      </w:r>
      <w:r w:rsidRPr="00084B67">
        <w:rPr>
          <w:rFonts w:ascii="Times New Roman"/>
        </w:rPr>
        <w:t>年以下有期徒刑、拘役或新臺幣</w:t>
      </w:r>
      <w:r>
        <w:rPr>
          <w:rFonts w:ascii="Times New Roman" w:hint="eastAsia"/>
        </w:rPr>
        <w:t>3</w:t>
      </w:r>
      <w:r>
        <w:rPr>
          <w:rFonts w:ascii="Times New Roman"/>
        </w:rPr>
        <w:t>0</w:t>
      </w:r>
      <w:r w:rsidRPr="00084B67">
        <w:rPr>
          <w:rFonts w:ascii="Times New Roman"/>
        </w:rPr>
        <w:t>萬元以下罰金。</w:t>
      </w:r>
    </w:p>
    <w:p w14:paraId="25A85BC4" w14:textId="419B3D4A" w:rsidR="006D0499" w:rsidRPr="00084B67" w:rsidRDefault="006D0499" w:rsidP="00084B67">
      <w:pPr>
        <w:pStyle w:val="aff"/>
        <w:ind w:leftChars="50" w:left="170" w:firstLineChars="1" w:firstLine="2"/>
        <w:jc w:val="both"/>
        <w:rPr>
          <w:rFonts w:ascii="Times New Roman"/>
        </w:rPr>
      </w:pPr>
      <w:r w:rsidRPr="00084B67">
        <w:rPr>
          <w:rFonts w:ascii="Times New Roman"/>
        </w:rPr>
        <w:t>對於</w:t>
      </w:r>
      <w:proofErr w:type="gramStart"/>
      <w:r w:rsidRPr="00084B67">
        <w:rPr>
          <w:rFonts w:ascii="Times New Roman"/>
        </w:rPr>
        <w:t>醫</w:t>
      </w:r>
      <w:proofErr w:type="gramEnd"/>
      <w:r w:rsidRPr="00084B67">
        <w:rPr>
          <w:rFonts w:ascii="Times New Roman"/>
        </w:rPr>
        <w:t>事人員或緊急醫療救護人員以強暴、脅迫、恐嚇或其他非法之方法，妨害其執行醫療或救護業務者，處</w:t>
      </w:r>
      <w:r>
        <w:rPr>
          <w:rFonts w:ascii="Times New Roman" w:hint="eastAsia"/>
        </w:rPr>
        <w:t>3</w:t>
      </w:r>
      <w:r w:rsidRPr="00084B67">
        <w:rPr>
          <w:rFonts w:ascii="Times New Roman"/>
        </w:rPr>
        <w:t>年以下有期徒刑，得</w:t>
      </w:r>
      <w:proofErr w:type="gramStart"/>
      <w:r w:rsidRPr="00084B67">
        <w:rPr>
          <w:rFonts w:ascii="Times New Roman"/>
        </w:rPr>
        <w:t>併</w:t>
      </w:r>
      <w:proofErr w:type="gramEnd"/>
      <w:r w:rsidRPr="00084B67">
        <w:rPr>
          <w:rFonts w:ascii="Times New Roman"/>
        </w:rPr>
        <w:t>科新臺幣</w:t>
      </w:r>
      <w:r>
        <w:rPr>
          <w:rFonts w:ascii="Times New Roman" w:hint="eastAsia"/>
        </w:rPr>
        <w:t>3</w:t>
      </w:r>
      <w:r>
        <w:rPr>
          <w:rFonts w:ascii="Times New Roman"/>
        </w:rPr>
        <w:t>0</w:t>
      </w:r>
      <w:r w:rsidRPr="00084B67">
        <w:rPr>
          <w:rFonts w:ascii="Times New Roman"/>
        </w:rPr>
        <w:t>萬元以下罰金。</w:t>
      </w:r>
    </w:p>
    <w:p w14:paraId="6C6CF5CD" w14:textId="11DA03F2" w:rsidR="006D0499" w:rsidRPr="00084B67" w:rsidRDefault="006D0499" w:rsidP="00CA3D06">
      <w:pPr>
        <w:pStyle w:val="aff"/>
        <w:ind w:leftChars="50" w:left="170" w:firstLineChars="1" w:firstLine="2"/>
        <w:jc w:val="both"/>
      </w:pPr>
      <w:r w:rsidRPr="00084B67">
        <w:rPr>
          <w:rFonts w:ascii="Times New Roman"/>
        </w:rPr>
        <w:t>犯前項之罪，因而致</w:t>
      </w:r>
      <w:proofErr w:type="gramStart"/>
      <w:r w:rsidRPr="00084B67">
        <w:rPr>
          <w:rFonts w:ascii="Times New Roman"/>
        </w:rPr>
        <w:t>醫</w:t>
      </w:r>
      <w:proofErr w:type="gramEnd"/>
      <w:r w:rsidRPr="00084B67">
        <w:rPr>
          <w:rFonts w:ascii="Times New Roman"/>
        </w:rPr>
        <w:t>事人員或緊急醫療救護人員於死者，處無期徒刑或</w:t>
      </w:r>
      <w:r>
        <w:rPr>
          <w:rFonts w:ascii="Times New Roman" w:hint="eastAsia"/>
        </w:rPr>
        <w:t>7</w:t>
      </w:r>
      <w:r w:rsidRPr="00084B67">
        <w:rPr>
          <w:rFonts w:ascii="Times New Roman"/>
        </w:rPr>
        <w:t>年以上有期徒刑；致重傷者，處</w:t>
      </w:r>
      <w:r>
        <w:rPr>
          <w:rFonts w:ascii="Times New Roman" w:hint="eastAsia"/>
        </w:rPr>
        <w:t>3</w:t>
      </w:r>
      <w:r w:rsidRPr="00084B67">
        <w:rPr>
          <w:rFonts w:ascii="Times New Roman"/>
        </w:rPr>
        <w:t>年以上</w:t>
      </w:r>
      <w:r>
        <w:rPr>
          <w:rFonts w:ascii="Times New Roman" w:hint="eastAsia"/>
        </w:rPr>
        <w:t>1</w:t>
      </w:r>
      <w:r>
        <w:rPr>
          <w:rFonts w:ascii="Times New Roman"/>
        </w:rPr>
        <w:t>0</w:t>
      </w:r>
      <w:r w:rsidRPr="00084B67">
        <w:rPr>
          <w:rFonts w:ascii="Times New Roman"/>
        </w:rPr>
        <w:t>年以下有期徒刑。</w:t>
      </w:r>
    </w:p>
  </w:footnote>
  <w:footnote w:id="12">
    <w:p w14:paraId="3F144979" w14:textId="79821B00" w:rsidR="006D0499" w:rsidRDefault="006D0499">
      <w:pPr>
        <w:pStyle w:val="aff"/>
      </w:pPr>
      <w:r>
        <w:rPr>
          <w:rStyle w:val="aff1"/>
        </w:rPr>
        <w:footnoteRef/>
      </w:r>
      <w:r>
        <w:t xml:space="preserve"> </w:t>
      </w:r>
      <w:r w:rsidRPr="00084B67">
        <w:t>執行第五類傳染病防治工作致傷病或死亡補助辦法</w:t>
      </w:r>
      <w:r>
        <w:rPr>
          <w:rFonts w:hint="eastAsia"/>
        </w:rPr>
        <w:t>第2條規定：</w:t>
      </w:r>
    </w:p>
    <w:p w14:paraId="6DCECC92" w14:textId="0404884B" w:rsidR="006D0499" w:rsidRPr="00CA3D06" w:rsidRDefault="006D0499" w:rsidP="00CA3D06">
      <w:pPr>
        <w:pStyle w:val="aff"/>
        <w:ind w:leftChars="50" w:left="170" w:firstLineChars="1" w:firstLine="2"/>
        <w:jc w:val="both"/>
        <w:rPr>
          <w:rFonts w:ascii="Times New Roman"/>
        </w:rPr>
      </w:pPr>
      <w:r w:rsidRPr="00CA3D06">
        <w:rPr>
          <w:rFonts w:ascii="Times New Roman" w:hint="eastAsia"/>
        </w:rPr>
        <w:t>本法第</w:t>
      </w:r>
      <w:r>
        <w:rPr>
          <w:rFonts w:ascii="Times New Roman" w:hint="eastAsia"/>
        </w:rPr>
        <w:t>7</w:t>
      </w:r>
      <w:r>
        <w:rPr>
          <w:rFonts w:ascii="Times New Roman"/>
        </w:rPr>
        <w:t>4</w:t>
      </w:r>
      <w:r w:rsidRPr="00CA3D06">
        <w:rPr>
          <w:rFonts w:ascii="Times New Roman" w:hint="eastAsia"/>
        </w:rPr>
        <w:t>條第</w:t>
      </w:r>
      <w:r>
        <w:rPr>
          <w:rFonts w:ascii="Times New Roman" w:hint="eastAsia"/>
        </w:rPr>
        <w:t>1</w:t>
      </w:r>
      <w:r w:rsidRPr="00CA3D06">
        <w:rPr>
          <w:rFonts w:ascii="Times New Roman" w:hint="eastAsia"/>
        </w:rPr>
        <w:t>項所稱因執行第五類傳染病防治工作，致傷病、身心障礙或死亡者，指公、私立醫療機構、警察或消防機關與其他相關機關（構）、學校、法人、團體之人員或受委託之自然人，因執行第五類傳染病防治工作，致感染第五類傳染病造成傷病、身心障礙或死亡者。</w:t>
      </w:r>
    </w:p>
    <w:p w14:paraId="318ADEE6" w14:textId="77777777" w:rsidR="006D0499" w:rsidRPr="00CA3D06" w:rsidRDefault="006D0499" w:rsidP="00CA3D06">
      <w:pPr>
        <w:pStyle w:val="aff"/>
        <w:ind w:leftChars="50" w:left="170" w:firstLineChars="1" w:firstLine="2"/>
        <w:jc w:val="both"/>
        <w:rPr>
          <w:rFonts w:ascii="Times New Roman"/>
        </w:rPr>
      </w:pPr>
      <w:r w:rsidRPr="00CA3D06">
        <w:rPr>
          <w:rFonts w:ascii="Times New Roman" w:hint="eastAsia"/>
        </w:rPr>
        <w:t>前項執行第五類傳染病防治工作之人員，因故意或重大過失而感染第五類傳染病者，得不予補助。</w:t>
      </w:r>
    </w:p>
    <w:p w14:paraId="3795D9B9" w14:textId="7ADA37DD" w:rsidR="006D0499" w:rsidRPr="00CA3D06" w:rsidRDefault="006D0499" w:rsidP="00CA3D06">
      <w:pPr>
        <w:pStyle w:val="aff"/>
        <w:ind w:leftChars="50" w:left="170" w:firstLineChars="1" w:firstLine="2"/>
        <w:jc w:val="both"/>
        <w:rPr>
          <w:rFonts w:ascii="Times New Roman"/>
        </w:rPr>
      </w:pPr>
      <w:proofErr w:type="gramStart"/>
      <w:r w:rsidRPr="00CA3D06">
        <w:rPr>
          <w:rFonts w:ascii="Times New Roman" w:hint="eastAsia"/>
        </w:rPr>
        <w:t>醫</w:t>
      </w:r>
      <w:proofErr w:type="gramEnd"/>
      <w:r w:rsidRPr="00CA3D06">
        <w:rPr>
          <w:rFonts w:ascii="Times New Roman" w:hint="eastAsia"/>
        </w:rPr>
        <w:t>事人員或緊急醫療救護人員，執行第五類傳染病防治工作，發生醫療法第</w:t>
      </w:r>
      <w:r>
        <w:rPr>
          <w:rFonts w:ascii="Times New Roman" w:hint="eastAsia"/>
        </w:rPr>
        <w:t>1</w:t>
      </w:r>
      <w:r>
        <w:rPr>
          <w:rFonts w:ascii="Times New Roman"/>
        </w:rPr>
        <w:t>06</w:t>
      </w:r>
      <w:r w:rsidRPr="00CA3D06">
        <w:rPr>
          <w:rFonts w:ascii="Times New Roman" w:hint="eastAsia"/>
        </w:rPr>
        <w:t>條第</w:t>
      </w:r>
      <w:r>
        <w:rPr>
          <w:rFonts w:ascii="Times New Roman" w:hint="eastAsia"/>
        </w:rPr>
        <w:t>3</w:t>
      </w:r>
      <w:r w:rsidRPr="00CA3D06">
        <w:rPr>
          <w:rFonts w:ascii="Times New Roman" w:hint="eastAsia"/>
        </w:rPr>
        <w:t>項或第</w:t>
      </w:r>
      <w:r>
        <w:rPr>
          <w:rFonts w:ascii="Times New Roman" w:hint="eastAsia"/>
        </w:rPr>
        <w:t>4</w:t>
      </w:r>
      <w:r w:rsidRPr="00CA3D06">
        <w:rPr>
          <w:rFonts w:ascii="Times New Roman" w:hint="eastAsia"/>
        </w:rPr>
        <w:t>項規定情事，致傷病、身心障礙或死亡者，</w:t>
      </w:r>
      <w:proofErr w:type="gramStart"/>
      <w:r w:rsidRPr="00CA3D06">
        <w:rPr>
          <w:rFonts w:ascii="Times New Roman" w:hint="eastAsia"/>
        </w:rPr>
        <w:t>準</w:t>
      </w:r>
      <w:proofErr w:type="gramEnd"/>
      <w:r w:rsidRPr="00CA3D06">
        <w:rPr>
          <w:rFonts w:ascii="Times New Roman" w:hint="eastAsia"/>
        </w:rPr>
        <w:t>用本辦法規定予以補助。</w:t>
      </w:r>
    </w:p>
    <w:p w14:paraId="1C7F4F63" w14:textId="77777777" w:rsidR="006D0499" w:rsidRPr="00CA3D06" w:rsidRDefault="006D0499">
      <w:pPr>
        <w:pStyle w:val="aff"/>
      </w:pPr>
    </w:p>
  </w:footnote>
  <w:footnote w:id="13">
    <w:p w14:paraId="1106997A" w14:textId="7F86B9DD" w:rsidR="006D0499" w:rsidRPr="00FA1BC3" w:rsidRDefault="006D0499">
      <w:pPr>
        <w:pStyle w:val="aff"/>
      </w:pPr>
      <w:r>
        <w:rPr>
          <w:rStyle w:val="aff1"/>
        </w:rPr>
        <w:footnoteRef/>
      </w:r>
      <w:r>
        <w:t xml:space="preserve"> </w:t>
      </w:r>
      <w:r>
        <w:rPr>
          <w:rFonts w:hint="eastAsia"/>
        </w:rPr>
        <w:t>包括：入住醫院治療、使用抗病毒藥物治及有肺炎徵候</w:t>
      </w:r>
    </w:p>
  </w:footnote>
  <w:footnote w:id="14">
    <w:p w14:paraId="06DB98C5" w14:textId="77777777" w:rsidR="006D0499" w:rsidRPr="00D9395F" w:rsidRDefault="006D0499" w:rsidP="00506FA3">
      <w:pPr>
        <w:pStyle w:val="aff"/>
      </w:pPr>
      <w:r>
        <w:rPr>
          <w:rStyle w:val="aff1"/>
        </w:rPr>
        <w:footnoteRef/>
      </w:r>
      <w:r>
        <w:t xml:space="preserve"> </w:t>
      </w:r>
      <w:r>
        <w:rPr>
          <w:rFonts w:hint="eastAsia"/>
        </w:rPr>
        <w:t>新聞稿見衛生福利</w:t>
      </w:r>
      <w:proofErr w:type="gramStart"/>
      <w:r>
        <w:rPr>
          <w:rFonts w:hint="eastAsia"/>
        </w:rPr>
        <w:t>部官網</w:t>
      </w:r>
      <w:proofErr w:type="gramEnd"/>
      <w:r>
        <w:rPr>
          <w:rFonts w:hint="eastAsia"/>
        </w:rPr>
        <w:t>，</w:t>
      </w:r>
      <w:r w:rsidRPr="00BF6DE8">
        <w:rPr>
          <w:rFonts w:hint="eastAsia"/>
        </w:rPr>
        <w:t>首頁</w:t>
      </w:r>
      <w:r>
        <w:rPr>
          <w:rFonts w:hint="eastAsia"/>
        </w:rPr>
        <w:t>/</w:t>
      </w:r>
      <w:r w:rsidRPr="00BF6DE8">
        <w:rPr>
          <w:rFonts w:hint="eastAsia"/>
        </w:rPr>
        <w:t>最新消息</w:t>
      </w:r>
      <w:r>
        <w:rPr>
          <w:rFonts w:hint="eastAsia"/>
        </w:rPr>
        <w:t>/</w:t>
      </w:r>
      <w:r w:rsidRPr="00BF6DE8">
        <w:rPr>
          <w:rFonts w:hint="eastAsia"/>
        </w:rPr>
        <w:t>焦點新聞</w:t>
      </w:r>
      <w:r>
        <w:rPr>
          <w:rFonts w:hint="eastAsia"/>
        </w:rPr>
        <w:t>/</w:t>
      </w:r>
      <w:r w:rsidRPr="00BF6DE8">
        <w:rPr>
          <w:rFonts w:hint="eastAsia"/>
        </w:rPr>
        <w:t>112年衛生福利部新聞</w:t>
      </w:r>
      <w:r>
        <w:rPr>
          <w:rFonts w:hint="eastAsia"/>
        </w:rPr>
        <w:t>/</w:t>
      </w:r>
      <w:r w:rsidRPr="00BF6DE8">
        <w:rPr>
          <w:rFonts w:hint="eastAsia"/>
        </w:rPr>
        <w:t>7月新聞</w:t>
      </w:r>
      <w:r>
        <w:rPr>
          <w:rFonts w:hint="eastAsia"/>
        </w:rPr>
        <w:t>(網址：</w:t>
      </w:r>
      <w:r w:rsidRPr="00BF6DE8">
        <w:t>https://www.mohw.gov.tw/cp-6562-75369-1.html</w:t>
      </w:r>
      <w:r>
        <w:rPr>
          <w:rFonts w:hint="eastAsia"/>
        </w:rPr>
        <w:t>)</w:t>
      </w:r>
    </w:p>
  </w:footnote>
  <w:footnote w:id="15">
    <w:p w14:paraId="03F0E2D9" w14:textId="77777777" w:rsidR="006D0499" w:rsidRDefault="006D0499" w:rsidP="00BE40FD">
      <w:pPr>
        <w:pStyle w:val="aff"/>
      </w:pPr>
      <w:r>
        <w:rPr>
          <w:rStyle w:val="aff1"/>
        </w:rPr>
        <w:footnoteRef/>
      </w:r>
      <w:r>
        <w:t xml:space="preserve"> </w:t>
      </w:r>
      <w:r>
        <w:rPr>
          <w:rFonts w:hint="eastAsia"/>
        </w:rPr>
        <w:t>傳染病防治法第3條規定：</w:t>
      </w:r>
    </w:p>
    <w:p w14:paraId="2CF95841" w14:textId="4B3B518F" w:rsidR="006D0499" w:rsidRDefault="006D0499" w:rsidP="00BE40FD">
      <w:pPr>
        <w:pStyle w:val="aff"/>
      </w:pPr>
      <w:r>
        <w:rPr>
          <w:rFonts w:hint="eastAsia"/>
        </w:rPr>
        <w:t>本法所稱傳染病，指下列由中央主管機關依致死率、發生率及傳播速度等危害風險程度高低分類之疾病：一、第一類傳染病：指天花、鼠疫、嚴重急性呼吸道症候群等。二、第二類傳染病：指白喉、傷寒、登革熱等。三、第三類傳染病：指百日咳、破傷風、日本腦炎等。四、第四類傳染病：指前三款</w:t>
      </w:r>
      <w:proofErr w:type="gramStart"/>
      <w:r>
        <w:rPr>
          <w:rFonts w:hint="eastAsia"/>
        </w:rPr>
        <w:t>以外，</w:t>
      </w:r>
      <w:proofErr w:type="gramEnd"/>
      <w:r>
        <w:rPr>
          <w:rFonts w:hint="eastAsia"/>
        </w:rPr>
        <w:t>經中央主管機關認有監視</w:t>
      </w:r>
      <w:proofErr w:type="gramStart"/>
      <w:r>
        <w:rPr>
          <w:rFonts w:hint="eastAsia"/>
        </w:rPr>
        <w:t>疫</w:t>
      </w:r>
      <w:proofErr w:type="gramEnd"/>
      <w:r>
        <w:rPr>
          <w:rFonts w:hint="eastAsia"/>
        </w:rPr>
        <w:t>情發生或施行防治必要之已知傳染病或症候群。五、第五類傳染病：指前四款</w:t>
      </w:r>
      <w:proofErr w:type="gramStart"/>
      <w:r>
        <w:rPr>
          <w:rFonts w:hint="eastAsia"/>
        </w:rPr>
        <w:t>以外，</w:t>
      </w:r>
      <w:proofErr w:type="gramEnd"/>
      <w:r>
        <w:rPr>
          <w:rFonts w:hint="eastAsia"/>
        </w:rPr>
        <w:t>經中央主管機關認定其傳染流行可能對國民健康造成影響，有依本法建立防治對策或準備計畫必要之新興傳染病或症候群。中央主管機關對於前項各款傳染病之名稱，應刊登行政院公報公告之；有調整必要者，應即時修正之。</w:t>
      </w:r>
    </w:p>
  </w:footnote>
  <w:footnote w:id="16">
    <w:p w14:paraId="682BDDAC" w14:textId="77777777" w:rsidR="006D0499" w:rsidRDefault="006D0499">
      <w:pPr>
        <w:pStyle w:val="aff"/>
      </w:pPr>
      <w:r>
        <w:rPr>
          <w:rStyle w:val="aff1"/>
        </w:rPr>
        <w:footnoteRef/>
      </w:r>
      <w:r>
        <w:t xml:space="preserve"> </w:t>
      </w:r>
      <w:proofErr w:type="gramStart"/>
      <w:r w:rsidRPr="00C25575">
        <w:rPr>
          <w:rFonts w:hint="eastAsia"/>
        </w:rPr>
        <w:t>醫</w:t>
      </w:r>
      <w:proofErr w:type="gramEnd"/>
      <w:r w:rsidRPr="00C25575">
        <w:rPr>
          <w:rFonts w:hint="eastAsia"/>
        </w:rPr>
        <w:t>事人員人事條例</w:t>
      </w:r>
      <w:r>
        <w:rPr>
          <w:rFonts w:hint="eastAsia"/>
        </w:rPr>
        <w:t>第2條第1項規定：</w:t>
      </w:r>
    </w:p>
    <w:p w14:paraId="0D523C3B" w14:textId="672A9891" w:rsidR="006D0499" w:rsidRPr="00141FE6" w:rsidRDefault="006D0499">
      <w:pPr>
        <w:pStyle w:val="aff"/>
      </w:pPr>
      <w:r w:rsidRPr="00141FE6">
        <w:rPr>
          <w:rFonts w:hint="eastAsia"/>
        </w:rPr>
        <w:t>本條例所稱</w:t>
      </w:r>
      <w:proofErr w:type="gramStart"/>
      <w:r w:rsidRPr="00141FE6">
        <w:rPr>
          <w:rFonts w:hint="eastAsia"/>
        </w:rPr>
        <w:t>醫</w:t>
      </w:r>
      <w:proofErr w:type="gramEnd"/>
      <w:r w:rsidRPr="00141FE6">
        <w:rPr>
          <w:rFonts w:hint="eastAsia"/>
        </w:rPr>
        <w:t>事人員，指依法領有專門職業證書之醫師、中醫師、牙醫師、藥師、</w:t>
      </w:r>
      <w:proofErr w:type="gramStart"/>
      <w:r w:rsidRPr="00141FE6">
        <w:rPr>
          <w:rFonts w:hint="eastAsia"/>
        </w:rPr>
        <w:t>醫</w:t>
      </w:r>
      <w:proofErr w:type="gramEnd"/>
      <w:r w:rsidRPr="00141FE6">
        <w:rPr>
          <w:rFonts w:hint="eastAsia"/>
        </w:rPr>
        <w:t>事檢驗師、護理師、助產師、營養師、物理治療師、職能治療師、</w:t>
      </w:r>
      <w:proofErr w:type="gramStart"/>
      <w:r w:rsidRPr="00141FE6">
        <w:rPr>
          <w:rFonts w:hint="eastAsia"/>
        </w:rPr>
        <w:t>醫</w:t>
      </w:r>
      <w:proofErr w:type="gramEnd"/>
      <w:r w:rsidRPr="00141FE6">
        <w:rPr>
          <w:rFonts w:hint="eastAsia"/>
        </w:rPr>
        <w:t>事放射師、臨床心理師、諮商心理師、呼吸治療師、藥劑生、</w:t>
      </w:r>
      <w:proofErr w:type="gramStart"/>
      <w:r w:rsidRPr="00141FE6">
        <w:rPr>
          <w:rFonts w:hint="eastAsia"/>
        </w:rPr>
        <w:t>醫</w:t>
      </w:r>
      <w:proofErr w:type="gramEnd"/>
      <w:r w:rsidRPr="00141FE6">
        <w:rPr>
          <w:rFonts w:hint="eastAsia"/>
        </w:rPr>
        <w:t>事檢驗生、護士、助產士、物理治療生、職能治療生、</w:t>
      </w:r>
      <w:proofErr w:type="gramStart"/>
      <w:r w:rsidRPr="00141FE6">
        <w:rPr>
          <w:rFonts w:hint="eastAsia"/>
        </w:rPr>
        <w:t>醫</w:t>
      </w:r>
      <w:proofErr w:type="gramEnd"/>
      <w:r w:rsidRPr="00141FE6">
        <w:rPr>
          <w:rFonts w:hint="eastAsia"/>
        </w:rPr>
        <w:t>事放射士及其他經中央衛生主管機關核發</w:t>
      </w:r>
      <w:proofErr w:type="gramStart"/>
      <w:r w:rsidRPr="00141FE6">
        <w:rPr>
          <w:rFonts w:hint="eastAsia"/>
        </w:rPr>
        <w:t>醫</w:t>
      </w:r>
      <w:proofErr w:type="gramEnd"/>
      <w:r w:rsidRPr="00141FE6">
        <w:rPr>
          <w:rFonts w:hint="eastAsia"/>
        </w:rPr>
        <w:t>事專門職業證書，並擔任公立醫療機構、政府機關或公立學校（以下簡稱各機關）組織法規所定</w:t>
      </w:r>
      <w:proofErr w:type="gramStart"/>
      <w:r w:rsidRPr="00141FE6">
        <w:rPr>
          <w:rFonts w:hint="eastAsia"/>
        </w:rPr>
        <w:t>醫</w:t>
      </w:r>
      <w:proofErr w:type="gramEnd"/>
      <w:r w:rsidRPr="00141FE6">
        <w:rPr>
          <w:rFonts w:hint="eastAsia"/>
        </w:rPr>
        <w:t>事職務之人員。</w:t>
      </w:r>
      <w:r>
        <w:rPr>
          <w:rFonts w:hint="eastAsia"/>
        </w:rPr>
        <w:t>」</w:t>
      </w:r>
    </w:p>
  </w:footnote>
  <w:footnote w:id="17">
    <w:p w14:paraId="32F21638" w14:textId="77777777" w:rsidR="006D0499" w:rsidRPr="0061274A" w:rsidRDefault="006D0499" w:rsidP="00EE71EF">
      <w:pPr>
        <w:pStyle w:val="aff"/>
      </w:pPr>
      <w:r>
        <w:rPr>
          <w:rStyle w:val="aff1"/>
        </w:rPr>
        <w:footnoteRef/>
      </w:r>
      <w:r>
        <w:t xml:space="preserve"> </w:t>
      </w:r>
      <w:r>
        <w:rPr>
          <w:rFonts w:hint="eastAsia"/>
        </w:rPr>
        <w:t>依據行政院主計總處行業標準第11次修訂版「</w:t>
      </w:r>
      <w:r w:rsidRPr="0078568A">
        <w:rPr>
          <w:rFonts w:hint="eastAsia"/>
        </w:rPr>
        <w:t>Q大類-醫療保健及社會工作服務業」</w:t>
      </w:r>
      <w:r>
        <w:rPr>
          <w:rFonts w:hint="eastAsia"/>
        </w:rPr>
        <w:t>，從業人員包括：從事醫院、診所、醫學檢驗及其他醫療保健服務之醫療保健業；從事提供住所並附帶所需之護理、監管或其他形式照顧服務之居住型照顧服務業；從事居住型照顧服務以外之其他社會工作服務業等三大類別。</w:t>
      </w:r>
    </w:p>
  </w:footnote>
  <w:footnote w:id="18">
    <w:p w14:paraId="18C1CE9B" w14:textId="55089FF4" w:rsidR="006D0499" w:rsidRPr="00731C21" w:rsidRDefault="006D0499" w:rsidP="008949F7">
      <w:pPr>
        <w:pStyle w:val="aff"/>
      </w:pPr>
      <w:r>
        <w:rPr>
          <w:rStyle w:val="aff1"/>
        </w:rPr>
        <w:footnoteRef/>
      </w:r>
      <w:proofErr w:type="gramStart"/>
      <w:r>
        <w:rPr>
          <w:rFonts w:hint="eastAsia"/>
        </w:rPr>
        <w:t>衛福部110年3月19日衛授疾字</w:t>
      </w:r>
      <w:proofErr w:type="gramEnd"/>
      <w:r>
        <w:rPr>
          <w:rFonts w:hint="eastAsia"/>
        </w:rPr>
        <w:t>第1100100349號令、</w:t>
      </w:r>
      <w:r w:rsidRPr="00731C21">
        <w:rPr>
          <w:rFonts w:hint="eastAsia"/>
        </w:rPr>
        <w:t>110年9月3日</w:t>
      </w:r>
      <w:proofErr w:type="gramStart"/>
      <w:r w:rsidRPr="00731C21">
        <w:rPr>
          <w:rFonts w:hint="eastAsia"/>
        </w:rPr>
        <w:t>衛授疾字</w:t>
      </w:r>
      <w:proofErr w:type="gramEnd"/>
      <w:r w:rsidRPr="00731C21">
        <w:rPr>
          <w:rFonts w:hint="eastAsia"/>
        </w:rPr>
        <w:t>第1100101430號令</w:t>
      </w:r>
      <w:r>
        <w:rPr>
          <w:rFonts w:hint="eastAsia"/>
        </w:rPr>
        <w:t>。</w:t>
      </w:r>
    </w:p>
  </w:footnote>
  <w:footnote w:id="19">
    <w:p w14:paraId="3B4C5761" w14:textId="5669C4D4" w:rsidR="006D0499" w:rsidRDefault="006D0499" w:rsidP="00C50845">
      <w:pPr>
        <w:pStyle w:val="aff"/>
      </w:pPr>
      <w:r>
        <w:rPr>
          <w:rStyle w:val="aff1"/>
        </w:rPr>
        <w:footnoteRef/>
      </w:r>
      <w:r>
        <w:t xml:space="preserve"> </w:t>
      </w:r>
      <w:r>
        <w:rPr>
          <w:rFonts w:hint="eastAsia"/>
        </w:rPr>
        <w:t>補助辦法第7條規定：「請求權人依第二條第一項規定申請補助費者，應填具申請書，並檢附下列文件，向中央主管機關提出申請或由其服務單位核轉：一、感染第五類傳染病致傷病：（一）醫院出具感染第五類傳染病之診斷證明書。（二）相關單位</w:t>
      </w:r>
      <w:proofErr w:type="gramStart"/>
      <w:r>
        <w:rPr>
          <w:rFonts w:hint="eastAsia"/>
        </w:rPr>
        <w:t>出具係因</w:t>
      </w:r>
      <w:proofErr w:type="gramEnd"/>
      <w:r>
        <w:rPr>
          <w:rFonts w:hint="eastAsia"/>
        </w:rPr>
        <w:t>執行防治工作致感染第五類傳染病之證明文件。（三）主管機關確認</w:t>
      </w:r>
      <w:proofErr w:type="gramStart"/>
      <w:r>
        <w:rPr>
          <w:rFonts w:hint="eastAsia"/>
        </w:rPr>
        <w:t>罹</w:t>
      </w:r>
      <w:proofErr w:type="gramEnd"/>
      <w:r>
        <w:rPr>
          <w:rFonts w:hint="eastAsia"/>
        </w:rPr>
        <w:t>患第五類傳染病報告。（四）國民身分證正反面影本。…</w:t>
      </w:r>
      <w:proofErr w:type="gramStart"/>
      <w:r>
        <w:rPr>
          <w:rFonts w:hint="eastAsia"/>
        </w:rPr>
        <w:t>…</w:t>
      </w:r>
      <w:proofErr w:type="gramEnd"/>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5CAAE04"/>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7D464416"/>
    <w:lvl w:ilvl="0" w:tplc="528055B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05"/>
    <w:rsid w:val="00002B90"/>
    <w:rsid w:val="0000426E"/>
    <w:rsid w:val="00004B15"/>
    <w:rsid w:val="00006961"/>
    <w:rsid w:val="00006DFA"/>
    <w:rsid w:val="000112BF"/>
    <w:rsid w:val="00011A6B"/>
    <w:rsid w:val="00012233"/>
    <w:rsid w:val="00013F69"/>
    <w:rsid w:val="000149A1"/>
    <w:rsid w:val="000164C9"/>
    <w:rsid w:val="000165D1"/>
    <w:rsid w:val="00016623"/>
    <w:rsid w:val="00017318"/>
    <w:rsid w:val="00021BB2"/>
    <w:rsid w:val="0002283E"/>
    <w:rsid w:val="000229AD"/>
    <w:rsid w:val="00023727"/>
    <w:rsid w:val="000246F7"/>
    <w:rsid w:val="00027225"/>
    <w:rsid w:val="000276C6"/>
    <w:rsid w:val="00027CFD"/>
    <w:rsid w:val="0003114D"/>
    <w:rsid w:val="000318FC"/>
    <w:rsid w:val="0003388D"/>
    <w:rsid w:val="000342AB"/>
    <w:rsid w:val="0003677D"/>
    <w:rsid w:val="00036D76"/>
    <w:rsid w:val="000420BF"/>
    <w:rsid w:val="00043C67"/>
    <w:rsid w:val="00044DEB"/>
    <w:rsid w:val="000452E9"/>
    <w:rsid w:val="0004625F"/>
    <w:rsid w:val="000468AA"/>
    <w:rsid w:val="00052FDA"/>
    <w:rsid w:val="00054754"/>
    <w:rsid w:val="0005491B"/>
    <w:rsid w:val="00056475"/>
    <w:rsid w:val="00057433"/>
    <w:rsid w:val="0005790D"/>
    <w:rsid w:val="00057F32"/>
    <w:rsid w:val="000614BA"/>
    <w:rsid w:val="00062A25"/>
    <w:rsid w:val="00063C76"/>
    <w:rsid w:val="0006429F"/>
    <w:rsid w:val="0006500D"/>
    <w:rsid w:val="000655EE"/>
    <w:rsid w:val="00070568"/>
    <w:rsid w:val="00070FD6"/>
    <w:rsid w:val="0007113F"/>
    <w:rsid w:val="00072F15"/>
    <w:rsid w:val="00073A01"/>
    <w:rsid w:val="00073CB5"/>
    <w:rsid w:val="000740AD"/>
    <w:rsid w:val="0007425C"/>
    <w:rsid w:val="000757A1"/>
    <w:rsid w:val="00076236"/>
    <w:rsid w:val="00076308"/>
    <w:rsid w:val="00077553"/>
    <w:rsid w:val="00077C34"/>
    <w:rsid w:val="00080C7E"/>
    <w:rsid w:val="00080DEC"/>
    <w:rsid w:val="00081033"/>
    <w:rsid w:val="0008474B"/>
    <w:rsid w:val="00084B67"/>
    <w:rsid w:val="000851A2"/>
    <w:rsid w:val="00087532"/>
    <w:rsid w:val="00091049"/>
    <w:rsid w:val="00091B0C"/>
    <w:rsid w:val="00091E27"/>
    <w:rsid w:val="0009352E"/>
    <w:rsid w:val="00094499"/>
    <w:rsid w:val="000953D2"/>
    <w:rsid w:val="0009694F"/>
    <w:rsid w:val="00096B96"/>
    <w:rsid w:val="000A2DC5"/>
    <w:rsid w:val="000A2F3F"/>
    <w:rsid w:val="000A53D5"/>
    <w:rsid w:val="000A7606"/>
    <w:rsid w:val="000A7D55"/>
    <w:rsid w:val="000A7F36"/>
    <w:rsid w:val="000B0B4A"/>
    <w:rsid w:val="000B2798"/>
    <w:rsid w:val="000B279A"/>
    <w:rsid w:val="000B61D2"/>
    <w:rsid w:val="000B6744"/>
    <w:rsid w:val="000B70A7"/>
    <w:rsid w:val="000B7289"/>
    <w:rsid w:val="000B73DD"/>
    <w:rsid w:val="000B7D2B"/>
    <w:rsid w:val="000B7E01"/>
    <w:rsid w:val="000C02FE"/>
    <w:rsid w:val="000C0B29"/>
    <w:rsid w:val="000C0C8C"/>
    <w:rsid w:val="000C18E8"/>
    <w:rsid w:val="000C29B7"/>
    <w:rsid w:val="000C2A2B"/>
    <w:rsid w:val="000C3759"/>
    <w:rsid w:val="000C3897"/>
    <w:rsid w:val="000C495F"/>
    <w:rsid w:val="000C6FCF"/>
    <w:rsid w:val="000D1A89"/>
    <w:rsid w:val="000D61DD"/>
    <w:rsid w:val="000D6517"/>
    <w:rsid w:val="000D66D9"/>
    <w:rsid w:val="000D71A6"/>
    <w:rsid w:val="000D7618"/>
    <w:rsid w:val="000D78F8"/>
    <w:rsid w:val="000D7BC6"/>
    <w:rsid w:val="000E07B0"/>
    <w:rsid w:val="000E3607"/>
    <w:rsid w:val="000E6431"/>
    <w:rsid w:val="000E754D"/>
    <w:rsid w:val="000E7930"/>
    <w:rsid w:val="000F0BF1"/>
    <w:rsid w:val="000F1DD3"/>
    <w:rsid w:val="000F20FB"/>
    <w:rsid w:val="000F21A5"/>
    <w:rsid w:val="000F4D9C"/>
    <w:rsid w:val="000F4E65"/>
    <w:rsid w:val="00100AD4"/>
    <w:rsid w:val="00100F1B"/>
    <w:rsid w:val="001020F4"/>
    <w:rsid w:val="00102300"/>
    <w:rsid w:val="00102B9F"/>
    <w:rsid w:val="00103768"/>
    <w:rsid w:val="001041B7"/>
    <w:rsid w:val="001054B4"/>
    <w:rsid w:val="00105866"/>
    <w:rsid w:val="0010746F"/>
    <w:rsid w:val="00107562"/>
    <w:rsid w:val="00107B5C"/>
    <w:rsid w:val="001110AC"/>
    <w:rsid w:val="00111865"/>
    <w:rsid w:val="00112637"/>
    <w:rsid w:val="00112ABC"/>
    <w:rsid w:val="0011368F"/>
    <w:rsid w:val="00113AFA"/>
    <w:rsid w:val="001141AF"/>
    <w:rsid w:val="00114725"/>
    <w:rsid w:val="001165A9"/>
    <w:rsid w:val="00116DE6"/>
    <w:rsid w:val="0012001E"/>
    <w:rsid w:val="00120E71"/>
    <w:rsid w:val="001217F6"/>
    <w:rsid w:val="00121DEB"/>
    <w:rsid w:val="0012258B"/>
    <w:rsid w:val="00122B84"/>
    <w:rsid w:val="001248F2"/>
    <w:rsid w:val="001257A2"/>
    <w:rsid w:val="00126549"/>
    <w:rsid w:val="00126A55"/>
    <w:rsid w:val="00131B58"/>
    <w:rsid w:val="0013276A"/>
    <w:rsid w:val="00133606"/>
    <w:rsid w:val="00133F08"/>
    <w:rsid w:val="001345E6"/>
    <w:rsid w:val="00135909"/>
    <w:rsid w:val="00135E39"/>
    <w:rsid w:val="001369B1"/>
    <w:rsid w:val="001378B0"/>
    <w:rsid w:val="00137AA6"/>
    <w:rsid w:val="00141CCA"/>
    <w:rsid w:val="00141EB3"/>
    <w:rsid w:val="00141FE6"/>
    <w:rsid w:val="00142E00"/>
    <w:rsid w:val="001431EB"/>
    <w:rsid w:val="00143C88"/>
    <w:rsid w:val="00144017"/>
    <w:rsid w:val="00144457"/>
    <w:rsid w:val="0014460C"/>
    <w:rsid w:val="00146073"/>
    <w:rsid w:val="00146D21"/>
    <w:rsid w:val="00147339"/>
    <w:rsid w:val="00147665"/>
    <w:rsid w:val="00147D30"/>
    <w:rsid w:val="00150369"/>
    <w:rsid w:val="001506FB"/>
    <w:rsid w:val="00151A09"/>
    <w:rsid w:val="00152793"/>
    <w:rsid w:val="00152B45"/>
    <w:rsid w:val="00153B7E"/>
    <w:rsid w:val="001543A5"/>
    <w:rsid w:val="001545A9"/>
    <w:rsid w:val="0015471A"/>
    <w:rsid w:val="001559E5"/>
    <w:rsid w:val="00157196"/>
    <w:rsid w:val="00161AAF"/>
    <w:rsid w:val="00161E4D"/>
    <w:rsid w:val="00163515"/>
    <w:rsid w:val="001637C7"/>
    <w:rsid w:val="0016454F"/>
    <w:rsid w:val="0016480E"/>
    <w:rsid w:val="00166563"/>
    <w:rsid w:val="00166B11"/>
    <w:rsid w:val="00170BA3"/>
    <w:rsid w:val="00171AB7"/>
    <w:rsid w:val="00171E24"/>
    <w:rsid w:val="001724C4"/>
    <w:rsid w:val="001730A6"/>
    <w:rsid w:val="00173ABD"/>
    <w:rsid w:val="00173CD2"/>
    <w:rsid w:val="00174297"/>
    <w:rsid w:val="00174ABD"/>
    <w:rsid w:val="0017605B"/>
    <w:rsid w:val="00177072"/>
    <w:rsid w:val="00177F6E"/>
    <w:rsid w:val="00180944"/>
    <w:rsid w:val="00180E06"/>
    <w:rsid w:val="001810A7"/>
    <w:rsid w:val="001817B3"/>
    <w:rsid w:val="00182AE9"/>
    <w:rsid w:val="00182EC6"/>
    <w:rsid w:val="00183014"/>
    <w:rsid w:val="001849CD"/>
    <w:rsid w:val="00184EAB"/>
    <w:rsid w:val="00185989"/>
    <w:rsid w:val="001939FF"/>
    <w:rsid w:val="001949F0"/>
    <w:rsid w:val="001959C2"/>
    <w:rsid w:val="001969CC"/>
    <w:rsid w:val="001979C1"/>
    <w:rsid w:val="001A0460"/>
    <w:rsid w:val="001A0B14"/>
    <w:rsid w:val="001A419B"/>
    <w:rsid w:val="001A4AD4"/>
    <w:rsid w:val="001A51E3"/>
    <w:rsid w:val="001A5F85"/>
    <w:rsid w:val="001A63F1"/>
    <w:rsid w:val="001A7968"/>
    <w:rsid w:val="001A7ECA"/>
    <w:rsid w:val="001B02A1"/>
    <w:rsid w:val="001B0617"/>
    <w:rsid w:val="001B27F3"/>
    <w:rsid w:val="001B2E98"/>
    <w:rsid w:val="001B3483"/>
    <w:rsid w:val="001B3C1E"/>
    <w:rsid w:val="001B4494"/>
    <w:rsid w:val="001B47B3"/>
    <w:rsid w:val="001B5547"/>
    <w:rsid w:val="001B558D"/>
    <w:rsid w:val="001B6848"/>
    <w:rsid w:val="001B6E91"/>
    <w:rsid w:val="001C0D8B"/>
    <w:rsid w:val="001C0DA8"/>
    <w:rsid w:val="001C1CD4"/>
    <w:rsid w:val="001C3C02"/>
    <w:rsid w:val="001C5403"/>
    <w:rsid w:val="001C7241"/>
    <w:rsid w:val="001C72A7"/>
    <w:rsid w:val="001D06C8"/>
    <w:rsid w:val="001D17CD"/>
    <w:rsid w:val="001D1BB8"/>
    <w:rsid w:val="001D395A"/>
    <w:rsid w:val="001D4AD7"/>
    <w:rsid w:val="001D4C44"/>
    <w:rsid w:val="001D578E"/>
    <w:rsid w:val="001D625A"/>
    <w:rsid w:val="001D6821"/>
    <w:rsid w:val="001D691A"/>
    <w:rsid w:val="001D6D9C"/>
    <w:rsid w:val="001E01F5"/>
    <w:rsid w:val="001E0A22"/>
    <w:rsid w:val="001E0D8A"/>
    <w:rsid w:val="001E237B"/>
    <w:rsid w:val="001E4DD2"/>
    <w:rsid w:val="001E6769"/>
    <w:rsid w:val="001E67BA"/>
    <w:rsid w:val="001E6EF7"/>
    <w:rsid w:val="001E719F"/>
    <w:rsid w:val="001E74C2"/>
    <w:rsid w:val="001F09A3"/>
    <w:rsid w:val="001F1343"/>
    <w:rsid w:val="001F1621"/>
    <w:rsid w:val="001F242F"/>
    <w:rsid w:val="001F3862"/>
    <w:rsid w:val="001F428F"/>
    <w:rsid w:val="001F49DB"/>
    <w:rsid w:val="001F4F82"/>
    <w:rsid w:val="001F5A48"/>
    <w:rsid w:val="001F5CF9"/>
    <w:rsid w:val="001F625A"/>
    <w:rsid w:val="001F6260"/>
    <w:rsid w:val="001F660B"/>
    <w:rsid w:val="001F69A1"/>
    <w:rsid w:val="001F6F02"/>
    <w:rsid w:val="00200007"/>
    <w:rsid w:val="00200600"/>
    <w:rsid w:val="00201860"/>
    <w:rsid w:val="002030A5"/>
    <w:rsid w:val="00203131"/>
    <w:rsid w:val="00203201"/>
    <w:rsid w:val="0020398E"/>
    <w:rsid w:val="0020466A"/>
    <w:rsid w:val="00204866"/>
    <w:rsid w:val="0020608B"/>
    <w:rsid w:val="00207234"/>
    <w:rsid w:val="002076A8"/>
    <w:rsid w:val="002116ED"/>
    <w:rsid w:val="00211E39"/>
    <w:rsid w:val="00212E88"/>
    <w:rsid w:val="0021336F"/>
    <w:rsid w:val="00213C9C"/>
    <w:rsid w:val="00214CAC"/>
    <w:rsid w:val="0022009E"/>
    <w:rsid w:val="00220EE8"/>
    <w:rsid w:val="002215BF"/>
    <w:rsid w:val="00221823"/>
    <w:rsid w:val="002219D7"/>
    <w:rsid w:val="0022228E"/>
    <w:rsid w:val="00222969"/>
    <w:rsid w:val="00223241"/>
    <w:rsid w:val="0022418F"/>
    <w:rsid w:val="0022425C"/>
    <w:rsid w:val="002246DE"/>
    <w:rsid w:val="00224B49"/>
    <w:rsid w:val="002265CA"/>
    <w:rsid w:val="0022680E"/>
    <w:rsid w:val="00226E59"/>
    <w:rsid w:val="00226EF7"/>
    <w:rsid w:val="00227FC6"/>
    <w:rsid w:val="00230779"/>
    <w:rsid w:val="0023136C"/>
    <w:rsid w:val="00231579"/>
    <w:rsid w:val="00231FC2"/>
    <w:rsid w:val="002324B9"/>
    <w:rsid w:val="00232D07"/>
    <w:rsid w:val="00234259"/>
    <w:rsid w:val="00235920"/>
    <w:rsid w:val="00236C2A"/>
    <w:rsid w:val="00237AC9"/>
    <w:rsid w:val="00240CE8"/>
    <w:rsid w:val="002410D4"/>
    <w:rsid w:val="002429E2"/>
    <w:rsid w:val="00244646"/>
    <w:rsid w:val="00244FE7"/>
    <w:rsid w:val="00246566"/>
    <w:rsid w:val="00250867"/>
    <w:rsid w:val="00252BC4"/>
    <w:rsid w:val="00254014"/>
    <w:rsid w:val="00254B39"/>
    <w:rsid w:val="00254BD1"/>
    <w:rsid w:val="00254EC7"/>
    <w:rsid w:val="00255717"/>
    <w:rsid w:val="00255A57"/>
    <w:rsid w:val="002563BF"/>
    <w:rsid w:val="0026214E"/>
    <w:rsid w:val="002631DA"/>
    <w:rsid w:val="0026504D"/>
    <w:rsid w:val="00265C68"/>
    <w:rsid w:val="00265D31"/>
    <w:rsid w:val="00266C56"/>
    <w:rsid w:val="00270B3E"/>
    <w:rsid w:val="00273A2F"/>
    <w:rsid w:val="00274995"/>
    <w:rsid w:val="002752D3"/>
    <w:rsid w:val="00280986"/>
    <w:rsid w:val="00280E7E"/>
    <w:rsid w:val="00281ECE"/>
    <w:rsid w:val="00282CE3"/>
    <w:rsid w:val="002831C7"/>
    <w:rsid w:val="002840C6"/>
    <w:rsid w:val="00286129"/>
    <w:rsid w:val="002864B6"/>
    <w:rsid w:val="00287246"/>
    <w:rsid w:val="0029315A"/>
    <w:rsid w:val="00293EC5"/>
    <w:rsid w:val="00295174"/>
    <w:rsid w:val="0029517A"/>
    <w:rsid w:val="00295BE2"/>
    <w:rsid w:val="00296172"/>
    <w:rsid w:val="00296B92"/>
    <w:rsid w:val="002A029E"/>
    <w:rsid w:val="002A1DB4"/>
    <w:rsid w:val="002A2C22"/>
    <w:rsid w:val="002A304B"/>
    <w:rsid w:val="002A3EBE"/>
    <w:rsid w:val="002B02EB"/>
    <w:rsid w:val="002B0411"/>
    <w:rsid w:val="002B1271"/>
    <w:rsid w:val="002B3500"/>
    <w:rsid w:val="002B3C77"/>
    <w:rsid w:val="002B4A33"/>
    <w:rsid w:val="002B7F55"/>
    <w:rsid w:val="002C0602"/>
    <w:rsid w:val="002C098E"/>
    <w:rsid w:val="002C0C0E"/>
    <w:rsid w:val="002C1C18"/>
    <w:rsid w:val="002C2A5F"/>
    <w:rsid w:val="002C2D53"/>
    <w:rsid w:val="002D1455"/>
    <w:rsid w:val="002D2861"/>
    <w:rsid w:val="002D3777"/>
    <w:rsid w:val="002D384F"/>
    <w:rsid w:val="002D50B0"/>
    <w:rsid w:val="002D59B1"/>
    <w:rsid w:val="002D5C16"/>
    <w:rsid w:val="002D6053"/>
    <w:rsid w:val="002D69A3"/>
    <w:rsid w:val="002E0D24"/>
    <w:rsid w:val="002E2FA0"/>
    <w:rsid w:val="002E348D"/>
    <w:rsid w:val="002E3EBF"/>
    <w:rsid w:val="002E51D4"/>
    <w:rsid w:val="002E5300"/>
    <w:rsid w:val="002F2476"/>
    <w:rsid w:val="002F2A4D"/>
    <w:rsid w:val="002F3DFF"/>
    <w:rsid w:val="002F430E"/>
    <w:rsid w:val="002F5E05"/>
    <w:rsid w:val="002F7817"/>
    <w:rsid w:val="002F7F15"/>
    <w:rsid w:val="00302593"/>
    <w:rsid w:val="00302987"/>
    <w:rsid w:val="0030304B"/>
    <w:rsid w:val="00303A06"/>
    <w:rsid w:val="0030609B"/>
    <w:rsid w:val="0030610F"/>
    <w:rsid w:val="003068B5"/>
    <w:rsid w:val="00307A76"/>
    <w:rsid w:val="00307B16"/>
    <w:rsid w:val="003102E6"/>
    <w:rsid w:val="0031160C"/>
    <w:rsid w:val="00311A47"/>
    <w:rsid w:val="00311F08"/>
    <w:rsid w:val="0031455E"/>
    <w:rsid w:val="00315080"/>
    <w:rsid w:val="00315A16"/>
    <w:rsid w:val="00316A0C"/>
    <w:rsid w:val="00316B52"/>
    <w:rsid w:val="00317053"/>
    <w:rsid w:val="0032109C"/>
    <w:rsid w:val="00321103"/>
    <w:rsid w:val="00322388"/>
    <w:rsid w:val="00322B45"/>
    <w:rsid w:val="00323809"/>
    <w:rsid w:val="00323D41"/>
    <w:rsid w:val="00325414"/>
    <w:rsid w:val="00326A9B"/>
    <w:rsid w:val="003302F1"/>
    <w:rsid w:val="00330D2D"/>
    <w:rsid w:val="00330D80"/>
    <w:rsid w:val="00332B14"/>
    <w:rsid w:val="00335BAB"/>
    <w:rsid w:val="00335F13"/>
    <w:rsid w:val="003377A8"/>
    <w:rsid w:val="003423DF"/>
    <w:rsid w:val="00343505"/>
    <w:rsid w:val="0034470E"/>
    <w:rsid w:val="00344CA5"/>
    <w:rsid w:val="0034665A"/>
    <w:rsid w:val="0034679C"/>
    <w:rsid w:val="003468CD"/>
    <w:rsid w:val="00346C86"/>
    <w:rsid w:val="00346E85"/>
    <w:rsid w:val="0034736B"/>
    <w:rsid w:val="003500DB"/>
    <w:rsid w:val="00350A65"/>
    <w:rsid w:val="00351347"/>
    <w:rsid w:val="00352633"/>
    <w:rsid w:val="00352DB0"/>
    <w:rsid w:val="003566CA"/>
    <w:rsid w:val="00356D5E"/>
    <w:rsid w:val="00360E2E"/>
    <w:rsid w:val="00361063"/>
    <w:rsid w:val="00361173"/>
    <w:rsid w:val="00361515"/>
    <w:rsid w:val="00363AB1"/>
    <w:rsid w:val="00364079"/>
    <w:rsid w:val="00364B43"/>
    <w:rsid w:val="00366D45"/>
    <w:rsid w:val="0037094A"/>
    <w:rsid w:val="00370E97"/>
    <w:rsid w:val="00371ED3"/>
    <w:rsid w:val="00372659"/>
    <w:rsid w:val="00372B61"/>
    <w:rsid w:val="00372BD3"/>
    <w:rsid w:val="00372FFC"/>
    <w:rsid w:val="00373526"/>
    <w:rsid w:val="00373F83"/>
    <w:rsid w:val="00375BA7"/>
    <w:rsid w:val="00376AC3"/>
    <w:rsid w:val="0037728A"/>
    <w:rsid w:val="003779BC"/>
    <w:rsid w:val="00377BCE"/>
    <w:rsid w:val="00377F3B"/>
    <w:rsid w:val="003808C0"/>
    <w:rsid w:val="00380B7D"/>
    <w:rsid w:val="00381A99"/>
    <w:rsid w:val="003829C2"/>
    <w:rsid w:val="003830B2"/>
    <w:rsid w:val="00383361"/>
    <w:rsid w:val="00384724"/>
    <w:rsid w:val="00387402"/>
    <w:rsid w:val="003917BB"/>
    <w:rsid w:val="003919B7"/>
    <w:rsid w:val="00391D57"/>
    <w:rsid w:val="00392292"/>
    <w:rsid w:val="00394027"/>
    <w:rsid w:val="00394108"/>
    <w:rsid w:val="00394F45"/>
    <w:rsid w:val="00395A33"/>
    <w:rsid w:val="00396FF8"/>
    <w:rsid w:val="003A2D9B"/>
    <w:rsid w:val="003A4303"/>
    <w:rsid w:val="003A53CB"/>
    <w:rsid w:val="003A5927"/>
    <w:rsid w:val="003B0FE8"/>
    <w:rsid w:val="003B1017"/>
    <w:rsid w:val="003B2C39"/>
    <w:rsid w:val="003B3C07"/>
    <w:rsid w:val="003B5737"/>
    <w:rsid w:val="003B6081"/>
    <w:rsid w:val="003B6775"/>
    <w:rsid w:val="003B7051"/>
    <w:rsid w:val="003C08A8"/>
    <w:rsid w:val="003C1A4C"/>
    <w:rsid w:val="003C21CA"/>
    <w:rsid w:val="003C24A8"/>
    <w:rsid w:val="003C2835"/>
    <w:rsid w:val="003C3798"/>
    <w:rsid w:val="003C46A2"/>
    <w:rsid w:val="003C490D"/>
    <w:rsid w:val="003C5FE2"/>
    <w:rsid w:val="003C7F74"/>
    <w:rsid w:val="003D05FB"/>
    <w:rsid w:val="003D0D26"/>
    <w:rsid w:val="003D179B"/>
    <w:rsid w:val="003D1B16"/>
    <w:rsid w:val="003D3681"/>
    <w:rsid w:val="003D45BF"/>
    <w:rsid w:val="003D508A"/>
    <w:rsid w:val="003D537F"/>
    <w:rsid w:val="003D6661"/>
    <w:rsid w:val="003D6EAB"/>
    <w:rsid w:val="003D7B75"/>
    <w:rsid w:val="003E0063"/>
    <w:rsid w:val="003E0208"/>
    <w:rsid w:val="003E0D44"/>
    <w:rsid w:val="003E26BB"/>
    <w:rsid w:val="003E2F2A"/>
    <w:rsid w:val="003E3DC0"/>
    <w:rsid w:val="003E4B57"/>
    <w:rsid w:val="003E5EEA"/>
    <w:rsid w:val="003E7EFE"/>
    <w:rsid w:val="003F233C"/>
    <w:rsid w:val="003F27E1"/>
    <w:rsid w:val="003F37AF"/>
    <w:rsid w:val="003F3EF9"/>
    <w:rsid w:val="003F3FF0"/>
    <w:rsid w:val="003F437A"/>
    <w:rsid w:val="003F5C2B"/>
    <w:rsid w:val="0040196E"/>
    <w:rsid w:val="00402240"/>
    <w:rsid w:val="004023E9"/>
    <w:rsid w:val="0040454A"/>
    <w:rsid w:val="00404C78"/>
    <w:rsid w:val="00405EF0"/>
    <w:rsid w:val="0041040F"/>
    <w:rsid w:val="0041086C"/>
    <w:rsid w:val="004119E3"/>
    <w:rsid w:val="00411DDE"/>
    <w:rsid w:val="00413F83"/>
    <w:rsid w:val="0041490C"/>
    <w:rsid w:val="00414FD0"/>
    <w:rsid w:val="00416022"/>
    <w:rsid w:val="004160CB"/>
    <w:rsid w:val="00416191"/>
    <w:rsid w:val="00416721"/>
    <w:rsid w:val="0041764D"/>
    <w:rsid w:val="004206D1"/>
    <w:rsid w:val="004211BA"/>
    <w:rsid w:val="004213B1"/>
    <w:rsid w:val="004217CA"/>
    <w:rsid w:val="00421A4F"/>
    <w:rsid w:val="00421EF0"/>
    <w:rsid w:val="004224FA"/>
    <w:rsid w:val="00423D07"/>
    <w:rsid w:val="00424B67"/>
    <w:rsid w:val="00427936"/>
    <w:rsid w:val="00430DD6"/>
    <w:rsid w:val="004314C5"/>
    <w:rsid w:val="00431F4E"/>
    <w:rsid w:val="00431F86"/>
    <w:rsid w:val="00432A7F"/>
    <w:rsid w:val="00432B6F"/>
    <w:rsid w:val="00433572"/>
    <w:rsid w:val="0043626E"/>
    <w:rsid w:val="004366BB"/>
    <w:rsid w:val="004427D5"/>
    <w:rsid w:val="0044346F"/>
    <w:rsid w:val="00443C65"/>
    <w:rsid w:val="004443CD"/>
    <w:rsid w:val="00444651"/>
    <w:rsid w:val="004446D2"/>
    <w:rsid w:val="004478B5"/>
    <w:rsid w:val="00447B0E"/>
    <w:rsid w:val="0045124F"/>
    <w:rsid w:val="004522CA"/>
    <w:rsid w:val="00453FF6"/>
    <w:rsid w:val="00456DA7"/>
    <w:rsid w:val="00460207"/>
    <w:rsid w:val="00460802"/>
    <w:rsid w:val="00460B45"/>
    <w:rsid w:val="00461041"/>
    <w:rsid w:val="00461437"/>
    <w:rsid w:val="00461EE7"/>
    <w:rsid w:val="00462D2B"/>
    <w:rsid w:val="00464411"/>
    <w:rsid w:val="0046520A"/>
    <w:rsid w:val="00467081"/>
    <w:rsid w:val="004672AB"/>
    <w:rsid w:val="00470861"/>
    <w:rsid w:val="0047122E"/>
    <w:rsid w:val="004714FE"/>
    <w:rsid w:val="00471DA9"/>
    <w:rsid w:val="00473CB5"/>
    <w:rsid w:val="00473E4A"/>
    <w:rsid w:val="0047455B"/>
    <w:rsid w:val="00474B17"/>
    <w:rsid w:val="00476565"/>
    <w:rsid w:val="0047688E"/>
    <w:rsid w:val="004775AF"/>
    <w:rsid w:val="00477822"/>
    <w:rsid w:val="00477BAA"/>
    <w:rsid w:val="00481EE8"/>
    <w:rsid w:val="0048282F"/>
    <w:rsid w:val="00483BCE"/>
    <w:rsid w:val="004847A6"/>
    <w:rsid w:val="0048562E"/>
    <w:rsid w:val="00490738"/>
    <w:rsid w:val="00491479"/>
    <w:rsid w:val="004923E8"/>
    <w:rsid w:val="00494B07"/>
    <w:rsid w:val="00495053"/>
    <w:rsid w:val="0049688B"/>
    <w:rsid w:val="004968B2"/>
    <w:rsid w:val="00497F09"/>
    <w:rsid w:val="004A0044"/>
    <w:rsid w:val="004A0F29"/>
    <w:rsid w:val="004A1F59"/>
    <w:rsid w:val="004A29BE"/>
    <w:rsid w:val="004A2FA3"/>
    <w:rsid w:val="004A3225"/>
    <w:rsid w:val="004A33EE"/>
    <w:rsid w:val="004A3AA8"/>
    <w:rsid w:val="004A3DE6"/>
    <w:rsid w:val="004A6D5E"/>
    <w:rsid w:val="004A7652"/>
    <w:rsid w:val="004B0176"/>
    <w:rsid w:val="004B13C7"/>
    <w:rsid w:val="004B3488"/>
    <w:rsid w:val="004B6983"/>
    <w:rsid w:val="004B6A29"/>
    <w:rsid w:val="004B778F"/>
    <w:rsid w:val="004C0609"/>
    <w:rsid w:val="004C1F84"/>
    <w:rsid w:val="004C22EF"/>
    <w:rsid w:val="004C5D8D"/>
    <w:rsid w:val="004C639F"/>
    <w:rsid w:val="004C697E"/>
    <w:rsid w:val="004D0EA0"/>
    <w:rsid w:val="004D141F"/>
    <w:rsid w:val="004D213D"/>
    <w:rsid w:val="004D2742"/>
    <w:rsid w:val="004D332C"/>
    <w:rsid w:val="004D36EC"/>
    <w:rsid w:val="004D48DD"/>
    <w:rsid w:val="004D6310"/>
    <w:rsid w:val="004E0062"/>
    <w:rsid w:val="004E05A1"/>
    <w:rsid w:val="004E0E5B"/>
    <w:rsid w:val="004E0E94"/>
    <w:rsid w:val="004E15EA"/>
    <w:rsid w:val="004E40FF"/>
    <w:rsid w:val="004E4395"/>
    <w:rsid w:val="004E506F"/>
    <w:rsid w:val="004E62A3"/>
    <w:rsid w:val="004E7F21"/>
    <w:rsid w:val="004F1135"/>
    <w:rsid w:val="004F2270"/>
    <w:rsid w:val="004F391C"/>
    <w:rsid w:val="004F3C8A"/>
    <w:rsid w:val="004F472A"/>
    <w:rsid w:val="004F49FD"/>
    <w:rsid w:val="004F5E57"/>
    <w:rsid w:val="004F6710"/>
    <w:rsid w:val="004F7297"/>
    <w:rsid w:val="00500C3E"/>
    <w:rsid w:val="00502849"/>
    <w:rsid w:val="00503191"/>
    <w:rsid w:val="00504334"/>
    <w:rsid w:val="005046AD"/>
    <w:rsid w:val="0050498D"/>
    <w:rsid w:val="00504C2F"/>
    <w:rsid w:val="0050639C"/>
    <w:rsid w:val="00506FA3"/>
    <w:rsid w:val="005074ED"/>
    <w:rsid w:val="00507794"/>
    <w:rsid w:val="005077E5"/>
    <w:rsid w:val="005104D7"/>
    <w:rsid w:val="00510B9E"/>
    <w:rsid w:val="00510E90"/>
    <w:rsid w:val="00512656"/>
    <w:rsid w:val="00513358"/>
    <w:rsid w:val="00513779"/>
    <w:rsid w:val="00513A52"/>
    <w:rsid w:val="00513ACB"/>
    <w:rsid w:val="005157E0"/>
    <w:rsid w:val="00516FCA"/>
    <w:rsid w:val="00517172"/>
    <w:rsid w:val="00520AF9"/>
    <w:rsid w:val="00521E2E"/>
    <w:rsid w:val="00523B8B"/>
    <w:rsid w:val="00524FD4"/>
    <w:rsid w:val="00526037"/>
    <w:rsid w:val="00526CD4"/>
    <w:rsid w:val="00526EB7"/>
    <w:rsid w:val="00530711"/>
    <w:rsid w:val="00531918"/>
    <w:rsid w:val="0053197A"/>
    <w:rsid w:val="005331E6"/>
    <w:rsid w:val="005337CF"/>
    <w:rsid w:val="005342AE"/>
    <w:rsid w:val="005354FC"/>
    <w:rsid w:val="00535C88"/>
    <w:rsid w:val="005362D2"/>
    <w:rsid w:val="00536BC2"/>
    <w:rsid w:val="00537DD5"/>
    <w:rsid w:val="005425E1"/>
    <w:rsid w:val="005427C5"/>
    <w:rsid w:val="00542CF6"/>
    <w:rsid w:val="00542F38"/>
    <w:rsid w:val="00544B89"/>
    <w:rsid w:val="00546FA1"/>
    <w:rsid w:val="0054726F"/>
    <w:rsid w:val="00553C03"/>
    <w:rsid w:val="00557A0A"/>
    <w:rsid w:val="00560DDA"/>
    <w:rsid w:val="00560F23"/>
    <w:rsid w:val="00561659"/>
    <w:rsid w:val="00561896"/>
    <w:rsid w:val="005626C1"/>
    <w:rsid w:val="00563692"/>
    <w:rsid w:val="00563D48"/>
    <w:rsid w:val="00564361"/>
    <w:rsid w:val="00564DDD"/>
    <w:rsid w:val="00564E5B"/>
    <w:rsid w:val="00565B66"/>
    <w:rsid w:val="00570680"/>
    <w:rsid w:val="00570860"/>
    <w:rsid w:val="00571679"/>
    <w:rsid w:val="00571CE0"/>
    <w:rsid w:val="00572D27"/>
    <w:rsid w:val="00573303"/>
    <w:rsid w:val="00575085"/>
    <w:rsid w:val="005765DE"/>
    <w:rsid w:val="00577938"/>
    <w:rsid w:val="0058395C"/>
    <w:rsid w:val="00584235"/>
    <w:rsid w:val="005844E7"/>
    <w:rsid w:val="005861A3"/>
    <w:rsid w:val="00586BEF"/>
    <w:rsid w:val="00587BDC"/>
    <w:rsid w:val="005908B8"/>
    <w:rsid w:val="00590CED"/>
    <w:rsid w:val="0059512E"/>
    <w:rsid w:val="00595C41"/>
    <w:rsid w:val="00595CAE"/>
    <w:rsid w:val="00596CA3"/>
    <w:rsid w:val="005A10A8"/>
    <w:rsid w:val="005A1678"/>
    <w:rsid w:val="005A234A"/>
    <w:rsid w:val="005A27D2"/>
    <w:rsid w:val="005A44AB"/>
    <w:rsid w:val="005A4A6B"/>
    <w:rsid w:val="005A5521"/>
    <w:rsid w:val="005A6969"/>
    <w:rsid w:val="005A6DD2"/>
    <w:rsid w:val="005A6F95"/>
    <w:rsid w:val="005A7627"/>
    <w:rsid w:val="005A7FA0"/>
    <w:rsid w:val="005B0339"/>
    <w:rsid w:val="005B1099"/>
    <w:rsid w:val="005B1666"/>
    <w:rsid w:val="005B494F"/>
    <w:rsid w:val="005B5194"/>
    <w:rsid w:val="005B66D7"/>
    <w:rsid w:val="005B6891"/>
    <w:rsid w:val="005C0797"/>
    <w:rsid w:val="005C1796"/>
    <w:rsid w:val="005C385D"/>
    <w:rsid w:val="005C596F"/>
    <w:rsid w:val="005C6D09"/>
    <w:rsid w:val="005D0E63"/>
    <w:rsid w:val="005D28EC"/>
    <w:rsid w:val="005D3B20"/>
    <w:rsid w:val="005D4229"/>
    <w:rsid w:val="005D4CCC"/>
    <w:rsid w:val="005D71B7"/>
    <w:rsid w:val="005E048C"/>
    <w:rsid w:val="005E05FF"/>
    <w:rsid w:val="005E10F4"/>
    <w:rsid w:val="005E24EF"/>
    <w:rsid w:val="005E26C7"/>
    <w:rsid w:val="005E2BC1"/>
    <w:rsid w:val="005E4759"/>
    <w:rsid w:val="005E5C68"/>
    <w:rsid w:val="005E65C0"/>
    <w:rsid w:val="005E71EE"/>
    <w:rsid w:val="005E7480"/>
    <w:rsid w:val="005E7627"/>
    <w:rsid w:val="005E7906"/>
    <w:rsid w:val="005F0390"/>
    <w:rsid w:val="005F0B4E"/>
    <w:rsid w:val="005F2975"/>
    <w:rsid w:val="005F388F"/>
    <w:rsid w:val="005F431A"/>
    <w:rsid w:val="005F5AD8"/>
    <w:rsid w:val="006052C0"/>
    <w:rsid w:val="006072CD"/>
    <w:rsid w:val="006077F1"/>
    <w:rsid w:val="0060798C"/>
    <w:rsid w:val="006108BA"/>
    <w:rsid w:val="00612023"/>
    <w:rsid w:val="0061274A"/>
    <w:rsid w:val="00614190"/>
    <w:rsid w:val="00616A06"/>
    <w:rsid w:val="006201A9"/>
    <w:rsid w:val="0062210B"/>
    <w:rsid w:val="00622A99"/>
    <w:rsid w:val="00622E67"/>
    <w:rsid w:val="00625327"/>
    <w:rsid w:val="00625714"/>
    <w:rsid w:val="0062605C"/>
    <w:rsid w:val="00626B57"/>
    <w:rsid w:val="00626EDC"/>
    <w:rsid w:val="00627389"/>
    <w:rsid w:val="0062742C"/>
    <w:rsid w:val="0062770E"/>
    <w:rsid w:val="00630B1A"/>
    <w:rsid w:val="006311FE"/>
    <w:rsid w:val="00633146"/>
    <w:rsid w:val="006339DE"/>
    <w:rsid w:val="006345F1"/>
    <w:rsid w:val="00637C0B"/>
    <w:rsid w:val="00642625"/>
    <w:rsid w:val="006452D3"/>
    <w:rsid w:val="006470EC"/>
    <w:rsid w:val="00650B6D"/>
    <w:rsid w:val="00653C88"/>
    <w:rsid w:val="006542D6"/>
    <w:rsid w:val="0065598E"/>
    <w:rsid w:val="00655AF2"/>
    <w:rsid w:val="00655BC5"/>
    <w:rsid w:val="006562A0"/>
    <w:rsid w:val="006568BE"/>
    <w:rsid w:val="0066025D"/>
    <w:rsid w:val="0066091A"/>
    <w:rsid w:val="00661327"/>
    <w:rsid w:val="006616F2"/>
    <w:rsid w:val="006618CF"/>
    <w:rsid w:val="00661F5C"/>
    <w:rsid w:val="00662105"/>
    <w:rsid w:val="00664AC6"/>
    <w:rsid w:val="00666ADE"/>
    <w:rsid w:val="00666CCE"/>
    <w:rsid w:val="0066742A"/>
    <w:rsid w:val="00672A50"/>
    <w:rsid w:val="00673D80"/>
    <w:rsid w:val="00675208"/>
    <w:rsid w:val="006752FE"/>
    <w:rsid w:val="00675EA1"/>
    <w:rsid w:val="00675FDB"/>
    <w:rsid w:val="006761DC"/>
    <w:rsid w:val="0067671E"/>
    <w:rsid w:val="006773EC"/>
    <w:rsid w:val="00680504"/>
    <w:rsid w:val="006813A5"/>
    <w:rsid w:val="00681CD9"/>
    <w:rsid w:val="00682B24"/>
    <w:rsid w:val="00683E30"/>
    <w:rsid w:val="00684C8F"/>
    <w:rsid w:val="0068504B"/>
    <w:rsid w:val="006862B5"/>
    <w:rsid w:val="00686E93"/>
    <w:rsid w:val="00687024"/>
    <w:rsid w:val="0068777F"/>
    <w:rsid w:val="006911CD"/>
    <w:rsid w:val="0069124C"/>
    <w:rsid w:val="00694157"/>
    <w:rsid w:val="006946BA"/>
    <w:rsid w:val="00694D8E"/>
    <w:rsid w:val="00695E22"/>
    <w:rsid w:val="006972C1"/>
    <w:rsid w:val="006A1678"/>
    <w:rsid w:val="006A2746"/>
    <w:rsid w:val="006A2F81"/>
    <w:rsid w:val="006A6380"/>
    <w:rsid w:val="006A7D26"/>
    <w:rsid w:val="006B0BF4"/>
    <w:rsid w:val="006B1F3D"/>
    <w:rsid w:val="006B303D"/>
    <w:rsid w:val="006B3657"/>
    <w:rsid w:val="006B3E2E"/>
    <w:rsid w:val="006B4E3D"/>
    <w:rsid w:val="006B7093"/>
    <w:rsid w:val="006B7417"/>
    <w:rsid w:val="006B7637"/>
    <w:rsid w:val="006B769E"/>
    <w:rsid w:val="006B7EE6"/>
    <w:rsid w:val="006C0F14"/>
    <w:rsid w:val="006C14FD"/>
    <w:rsid w:val="006C1761"/>
    <w:rsid w:val="006C1F19"/>
    <w:rsid w:val="006C1FF0"/>
    <w:rsid w:val="006C2852"/>
    <w:rsid w:val="006C2DD6"/>
    <w:rsid w:val="006C39EA"/>
    <w:rsid w:val="006C6EB9"/>
    <w:rsid w:val="006C76CB"/>
    <w:rsid w:val="006C77AB"/>
    <w:rsid w:val="006D0499"/>
    <w:rsid w:val="006D2700"/>
    <w:rsid w:val="006D31F9"/>
    <w:rsid w:val="006D355E"/>
    <w:rsid w:val="006D3691"/>
    <w:rsid w:val="006D3B50"/>
    <w:rsid w:val="006D6CB8"/>
    <w:rsid w:val="006E19F9"/>
    <w:rsid w:val="006E1FEF"/>
    <w:rsid w:val="006E2DB5"/>
    <w:rsid w:val="006E355C"/>
    <w:rsid w:val="006E4259"/>
    <w:rsid w:val="006E47E6"/>
    <w:rsid w:val="006E5EF0"/>
    <w:rsid w:val="006E6031"/>
    <w:rsid w:val="006E7283"/>
    <w:rsid w:val="006E728C"/>
    <w:rsid w:val="006F0127"/>
    <w:rsid w:val="006F0365"/>
    <w:rsid w:val="006F1BB2"/>
    <w:rsid w:val="006F2393"/>
    <w:rsid w:val="006F2ABA"/>
    <w:rsid w:val="006F3563"/>
    <w:rsid w:val="006F35CF"/>
    <w:rsid w:val="006F42B9"/>
    <w:rsid w:val="006F4596"/>
    <w:rsid w:val="006F562F"/>
    <w:rsid w:val="006F5FE3"/>
    <w:rsid w:val="006F6066"/>
    <w:rsid w:val="006F6103"/>
    <w:rsid w:val="00701F0C"/>
    <w:rsid w:val="00703F63"/>
    <w:rsid w:val="00704E00"/>
    <w:rsid w:val="00707B1C"/>
    <w:rsid w:val="00707FC2"/>
    <w:rsid w:val="00707FCD"/>
    <w:rsid w:val="0071005D"/>
    <w:rsid w:val="0071102A"/>
    <w:rsid w:val="00711265"/>
    <w:rsid w:val="00711369"/>
    <w:rsid w:val="007149E9"/>
    <w:rsid w:val="00716BD6"/>
    <w:rsid w:val="00717166"/>
    <w:rsid w:val="007209E7"/>
    <w:rsid w:val="00720C9A"/>
    <w:rsid w:val="00720EC3"/>
    <w:rsid w:val="00722C56"/>
    <w:rsid w:val="00723CE4"/>
    <w:rsid w:val="00725213"/>
    <w:rsid w:val="00725EE3"/>
    <w:rsid w:val="00726182"/>
    <w:rsid w:val="007261D0"/>
    <w:rsid w:val="00727635"/>
    <w:rsid w:val="00730074"/>
    <w:rsid w:val="00731C21"/>
    <w:rsid w:val="00732329"/>
    <w:rsid w:val="00732A83"/>
    <w:rsid w:val="0073357D"/>
    <w:rsid w:val="007337CA"/>
    <w:rsid w:val="00734028"/>
    <w:rsid w:val="00734CE4"/>
    <w:rsid w:val="00735123"/>
    <w:rsid w:val="00735D45"/>
    <w:rsid w:val="007360D9"/>
    <w:rsid w:val="00736939"/>
    <w:rsid w:val="00736DB3"/>
    <w:rsid w:val="00741837"/>
    <w:rsid w:val="007444B9"/>
    <w:rsid w:val="007453E6"/>
    <w:rsid w:val="0074599A"/>
    <w:rsid w:val="00747582"/>
    <w:rsid w:val="00750860"/>
    <w:rsid w:val="007536FB"/>
    <w:rsid w:val="007536FE"/>
    <w:rsid w:val="00753BA1"/>
    <w:rsid w:val="00754162"/>
    <w:rsid w:val="00754789"/>
    <w:rsid w:val="0075652D"/>
    <w:rsid w:val="00757E8D"/>
    <w:rsid w:val="00760673"/>
    <w:rsid w:val="007611E6"/>
    <w:rsid w:val="0076152C"/>
    <w:rsid w:val="007626C1"/>
    <w:rsid w:val="00763E30"/>
    <w:rsid w:val="00770149"/>
    <w:rsid w:val="00770453"/>
    <w:rsid w:val="0077162B"/>
    <w:rsid w:val="00771DCB"/>
    <w:rsid w:val="0077309D"/>
    <w:rsid w:val="007732A3"/>
    <w:rsid w:val="00775074"/>
    <w:rsid w:val="007754D1"/>
    <w:rsid w:val="00776F1D"/>
    <w:rsid w:val="007774EE"/>
    <w:rsid w:val="007806B5"/>
    <w:rsid w:val="00781822"/>
    <w:rsid w:val="00781A50"/>
    <w:rsid w:val="00782E0D"/>
    <w:rsid w:val="00782ECF"/>
    <w:rsid w:val="007835B9"/>
    <w:rsid w:val="00783F21"/>
    <w:rsid w:val="00784C97"/>
    <w:rsid w:val="0078568A"/>
    <w:rsid w:val="00786AE0"/>
    <w:rsid w:val="00787159"/>
    <w:rsid w:val="00787BBA"/>
    <w:rsid w:val="0079043A"/>
    <w:rsid w:val="007914C8"/>
    <w:rsid w:val="00791668"/>
    <w:rsid w:val="00791A84"/>
    <w:rsid w:val="00791AA1"/>
    <w:rsid w:val="00796721"/>
    <w:rsid w:val="00796FCB"/>
    <w:rsid w:val="00797666"/>
    <w:rsid w:val="007A1EB7"/>
    <w:rsid w:val="007A24B5"/>
    <w:rsid w:val="007A3793"/>
    <w:rsid w:val="007A4701"/>
    <w:rsid w:val="007A4F31"/>
    <w:rsid w:val="007A541A"/>
    <w:rsid w:val="007A5B8D"/>
    <w:rsid w:val="007A5D86"/>
    <w:rsid w:val="007A7252"/>
    <w:rsid w:val="007B0D3D"/>
    <w:rsid w:val="007B29E7"/>
    <w:rsid w:val="007B3F10"/>
    <w:rsid w:val="007B6ECB"/>
    <w:rsid w:val="007B7FE8"/>
    <w:rsid w:val="007C1BA2"/>
    <w:rsid w:val="007C1FB7"/>
    <w:rsid w:val="007C2B48"/>
    <w:rsid w:val="007C71E2"/>
    <w:rsid w:val="007D20E9"/>
    <w:rsid w:val="007D3DA0"/>
    <w:rsid w:val="007D5EF9"/>
    <w:rsid w:val="007D7881"/>
    <w:rsid w:val="007D7E3A"/>
    <w:rsid w:val="007E029E"/>
    <w:rsid w:val="007E0D89"/>
    <w:rsid w:val="007E0E10"/>
    <w:rsid w:val="007E2330"/>
    <w:rsid w:val="007E2ADA"/>
    <w:rsid w:val="007E30A8"/>
    <w:rsid w:val="007E46DB"/>
    <w:rsid w:val="007E4768"/>
    <w:rsid w:val="007E4FB6"/>
    <w:rsid w:val="007E63ED"/>
    <w:rsid w:val="007E777B"/>
    <w:rsid w:val="007E7AA0"/>
    <w:rsid w:val="007E7C2B"/>
    <w:rsid w:val="007F1108"/>
    <w:rsid w:val="007F2070"/>
    <w:rsid w:val="007F2CCC"/>
    <w:rsid w:val="007F63C1"/>
    <w:rsid w:val="007F7D85"/>
    <w:rsid w:val="0080039E"/>
    <w:rsid w:val="0080060B"/>
    <w:rsid w:val="00801A28"/>
    <w:rsid w:val="00803BA8"/>
    <w:rsid w:val="00803FCD"/>
    <w:rsid w:val="008053F5"/>
    <w:rsid w:val="008054DD"/>
    <w:rsid w:val="00807AF7"/>
    <w:rsid w:val="00810198"/>
    <w:rsid w:val="00810664"/>
    <w:rsid w:val="008116A1"/>
    <w:rsid w:val="0081208B"/>
    <w:rsid w:val="00815992"/>
    <w:rsid w:val="00815DA8"/>
    <w:rsid w:val="0081722A"/>
    <w:rsid w:val="0082194D"/>
    <w:rsid w:val="00821DE9"/>
    <w:rsid w:val="008221F9"/>
    <w:rsid w:val="00822D81"/>
    <w:rsid w:val="00822DEA"/>
    <w:rsid w:val="00823093"/>
    <w:rsid w:val="00824205"/>
    <w:rsid w:val="00825F7E"/>
    <w:rsid w:val="00826EF5"/>
    <w:rsid w:val="00826F3B"/>
    <w:rsid w:val="00827F87"/>
    <w:rsid w:val="00831693"/>
    <w:rsid w:val="00832D60"/>
    <w:rsid w:val="00833D3E"/>
    <w:rsid w:val="00840104"/>
    <w:rsid w:val="00840C1F"/>
    <w:rsid w:val="008411C9"/>
    <w:rsid w:val="00841AF7"/>
    <w:rsid w:val="00841FC5"/>
    <w:rsid w:val="0084293C"/>
    <w:rsid w:val="00842CBE"/>
    <w:rsid w:val="00843D0F"/>
    <w:rsid w:val="008447F7"/>
    <w:rsid w:val="00844DEA"/>
    <w:rsid w:val="00845010"/>
    <w:rsid w:val="00845709"/>
    <w:rsid w:val="00850902"/>
    <w:rsid w:val="00851CA9"/>
    <w:rsid w:val="008520F1"/>
    <w:rsid w:val="008522A7"/>
    <w:rsid w:val="008546F9"/>
    <w:rsid w:val="00854A64"/>
    <w:rsid w:val="00854E89"/>
    <w:rsid w:val="00855498"/>
    <w:rsid w:val="008562C5"/>
    <w:rsid w:val="008563B9"/>
    <w:rsid w:val="008576BD"/>
    <w:rsid w:val="00860463"/>
    <w:rsid w:val="00860820"/>
    <w:rsid w:val="0086189F"/>
    <w:rsid w:val="00861E8B"/>
    <w:rsid w:val="008622EE"/>
    <w:rsid w:val="00863399"/>
    <w:rsid w:val="0086581A"/>
    <w:rsid w:val="00865CC1"/>
    <w:rsid w:val="00866CDE"/>
    <w:rsid w:val="00872E93"/>
    <w:rsid w:val="008733DA"/>
    <w:rsid w:val="0087630D"/>
    <w:rsid w:val="00880529"/>
    <w:rsid w:val="008809BF"/>
    <w:rsid w:val="00880C22"/>
    <w:rsid w:val="0088159A"/>
    <w:rsid w:val="00881EE9"/>
    <w:rsid w:val="00881F6D"/>
    <w:rsid w:val="0088266F"/>
    <w:rsid w:val="00882851"/>
    <w:rsid w:val="00882A0C"/>
    <w:rsid w:val="008830D1"/>
    <w:rsid w:val="00884852"/>
    <w:rsid w:val="00884BAC"/>
    <w:rsid w:val="00884EA7"/>
    <w:rsid w:val="008850E4"/>
    <w:rsid w:val="00885EB2"/>
    <w:rsid w:val="008876DD"/>
    <w:rsid w:val="00891047"/>
    <w:rsid w:val="00891453"/>
    <w:rsid w:val="008939AB"/>
    <w:rsid w:val="008946F8"/>
    <w:rsid w:val="008949F7"/>
    <w:rsid w:val="00894E2C"/>
    <w:rsid w:val="0089685E"/>
    <w:rsid w:val="00897FFE"/>
    <w:rsid w:val="008A12F5"/>
    <w:rsid w:val="008A2243"/>
    <w:rsid w:val="008A290D"/>
    <w:rsid w:val="008A3B9B"/>
    <w:rsid w:val="008A3DD7"/>
    <w:rsid w:val="008A7227"/>
    <w:rsid w:val="008A7B4B"/>
    <w:rsid w:val="008A7F25"/>
    <w:rsid w:val="008B1587"/>
    <w:rsid w:val="008B1B01"/>
    <w:rsid w:val="008B24C5"/>
    <w:rsid w:val="008B3BCD"/>
    <w:rsid w:val="008B443A"/>
    <w:rsid w:val="008B6DF8"/>
    <w:rsid w:val="008C0242"/>
    <w:rsid w:val="008C0892"/>
    <w:rsid w:val="008C09C6"/>
    <w:rsid w:val="008C106C"/>
    <w:rsid w:val="008C10F1"/>
    <w:rsid w:val="008C1735"/>
    <w:rsid w:val="008C1926"/>
    <w:rsid w:val="008C1E99"/>
    <w:rsid w:val="008D6947"/>
    <w:rsid w:val="008D6DC6"/>
    <w:rsid w:val="008D799A"/>
    <w:rsid w:val="008E0085"/>
    <w:rsid w:val="008E135E"/>
    <w:rsid w:val="008E231F"/>
    <w:rsid w:val="008E24D2"/>
    <w:rsid w:val="008E2AA6"/>
    <w:rsid w:val="008E2D20"/>
    <w:rsid w:val="008E30EE"/>
    <w:rsid w:val="008E311B"/>
    <w:rsid w:val="008E4BCE"/>
    <w:rsid w:val="008F143D"/>
    <w:rsid w:val="008F3DB9"/>
    <w:rsid w:val="008F46E7"/>
    <w:rsid w:val="008F4894"/>
    <w:rsid w:val="008F5241"/>
    <w:rsid w:val="008F525C"/>
    <w:rsid w:val="008F63CD"/>
    <w:rsid w:val="008F64CA"/>
    <w:rsid w:val="008F6F0B"/>
    <w:rsid w:val="008F7399"/>
    <w:rsid w:val="008F7E4B"/>
    <w:rsid w:val="009009AF"/>
    <w:rsid w:val="0090517A"/>
    <w:rsid w:val="00905E3A"/>
    <w:rsid w:val="00906A83"/>
    <w:rsid w:val="00907381"/>
    <w:rsid w:val="00907BA7"/>
    <w:rsid w:val="0091064E"/>
    <w:rsid w:val="00910866"/>
    <w:rsid w:val="0091193C"/>
    <w:rsid w:val="00911FC5"/>
    <w:rsid w:val="00912355"/>
    <w:rsid w:val="009131EB"/>
    <w:rsid w:val="00913F59"/>
    <w:rsid w:val="00913F78"/>
    <w:rsid w:val="00915B3B"/>
    <w:rsid w:val="00916D64"/>
    <w:rsid w:val="00916D79"/>
    <w:rsid w:val="0091755C"/>
    <w:rsid w:val="009179E1"/>
    <w:rsid w:val="009214E3"/>
    <w:rsid w:val="00924944"/>
    <w:rsid w:val="009253C6"/>
    <w:rsid w:val="00925478"/>
    <w:rsid w:val="00925871"/>
    <w:rsid w:val="0092617A"/>
    <w:rsid w:val="00926547"/>
    <w:rsid w:val="00927A12"/>
    <w:rsid w:val="00927AB5"/>
    <w:rsid w:val="00927F85"/>
    <w:rsid w:val="009301B0"/>
    <w:rsid w:val="00930BA4"/>
    <w:rsid w:val="009310FC"/>
    <w:rsid w:val="00931466"/>
    <w:rsid w:val="00931A10"/>
    <w:rsid w:val="00933C39"/>
    <w:rsid w:val="00934230"/>
    <w:rsid w:val="00937860"/>
    <w:rsid w:val="009434A0"/>
    <w:rsid w:val="009434C2"/>
    <w:rsid w:val="0094726A"/>
    <w:rsid w:val="00947967"/>
    <w:rsid w:val="00951E13"/>
    <w:rsid w:val="00955083"/>
    <w:rsid w:val="00955201"/>
    <w:rsid w:val="009573EF"/>
    <w:rsid w:val="009610B7"/>
    <w:rsid w:val="00962129"/>
    <w:rsid w:val="00965200"/>
    <w:rsid w:val="009668B3"/>
    <w:rsid w:val="00967957"/>
    <w:rsid w:val="00971471"/>
    <w:rsid w:val="009735AD"/>
    <w:rsid w:val="00973AAD"/>
    <w:rsid w:val="00975D47"/>
    <w:rsid w:val="00976071"/>
    <w:rsid w:val="00976333"/>
    <w:rsid w:val="00976F27"/>
    <w:rsid w:val="00981757"/>
    <w:rsid w:val="009823DA"/>
    <w:rsid w:val="00984528"/>
    <w:rsid w:val="009849C2"/>
    <w:rsid w:val="00984D24"/>
    <w:rsid w:val="00985090"/>
    <w:rsid w:val="009858EB"/>
    <w:rsid w:val="00986BFF"/>
    <w:rsid w:val="00986FC8"/>
    <w:rsid w:val="00992C28"/>
    <w:rsid w:val="009973AC"/>
    <w:rsid w:val="009A3A2B"/>
    <w:rsid w:val="009A3F47"/>
    <w:rsid w:val="009A46A5"/>
    <w:rsid w:val="009A58FB"/>
    <w:rsid w:val="009A62E3"/>
    <w:rsid w:val="009A6A28"/>
    <w:rsid w:val="009A7E4F"/>
    <w:rsid w:val="009B0046"/>
    <w:rsid w:val="009B3E3F"/>
    <w:rsid w:val="009B494D"/>
    <w:rsid w:val="009B4F63"/>
    <w:rsid w:val="009B6B40"/>
    <w:rsid w:val="009B77C6"/>
    <w:rsid w:val="009B7D25"/>
    <w:rsid w:val="009B7D76"/>
    <w:rsid w:val="009C0890"/>
    <w:rsid w:val="009C1440"/>
    <w:rsid w:val="009C1890"/>
    <w:rsid w:val="009C1A4E"/>
    <w:rsid w:val="009C2107"/>
    <w:rsid w:val="009C2DD5"/>
    <w:rsid w:val="009C39D8"/>
    <w:rsid w:val="009C39DC"/>
    <w:rsid w:val="009C4BC8"/>
    <w:rsid w:val="009C51D4"/>
    <w:rsid w:val="009C5D9E"/>
    <w:rsid w:val="009C6CFA"/>
    <w:rsid w:val="009C73D0"/>
    <w:rsid w:val="009D187A"/>
    <w:rsid w:val="009D2C3E"/>
    <w:rsid w:val="009D52A6"/>
    <w:rsid w:val="009D7CFB"/>
    <w:rsid w:val="009E0625"/>
    <w:rsid w:val="009E23C0"/>
    <w:rsid w:val="009E2C93"/>
    <w:rsid w:val="009E3034"/>
    <w:rsid w:val="009E3EA3"/>
    <w:rsid w:val="009E549F"/>
    <w:rsid w:val="009E58B3"/>
    <w:rsid w:val="009E6251"/>
    <w:rsid w:val="009E6A90"/>
    <w:rsid w:val="009E7161"/>
    <w:rsid w:val="009E7517"/>
    <w:rsid w:val="009E7AA5"/>
    <w:rsid w:val="009F0E3B"/>
    <w:rsid w:val="009F240A"/>
    <w:rsid w:val="009F28A8"/>
    <w:rsid w:val="009F396A"/>
    <w:rsid w:val="009F473E"/>
    <w:rsid w:val="009F4891"/>
    <w:rsid w:val="009F5247"/>
    <w:rsid w:val="009F53AC"/>
    <w:rsid w:val="009F65B5"/>
    <w:rsid w:val="009F682A"/>
    <w:rsid w:val="009F7B5B"/>
    <w:rsid w:val="00A022BE"/>
    <w:rsid w:val="00A02523"/>
    <w:rsid w:val="00A03443"/>
    <w:rsid w:val="00A04872"/>
    <w:rsid w:val="00A04CFB"/>
    <w:rsid w:val="00A0548B"/>
    <w:rsid w:val="00A07B4B"/>
    <w:rsid w:val="00A10366"/>
    <w:rsid w:val="00A113D7"/>
    <w:rsid w:val="00A12CE3"/>
    <w:rsid w:val="00A17578"/>
    <w:rsid w:val="00A1758D"/>
    <w:rsid w:val="00A2167E"/>
    <w:rsid w:val="00A22DD9"/>
    <w:rsid w:val="00A242D7"/>
    <w:rsid w:val="00A24693"/>
    <w:rsid w:val="00A24C95"/>
    <w:rsid w:val="00A2599A"/>
    <w:rsid w:val="00A26094"/>
    <w:rsid w:val="00A26876"/>
    <w:rsid w:val="00A27134"/>
    <w:rsid w:val="00A27CAA"/>
    <w:rsid w:val="00A301BF"/>
    <w:rsid w:val="00A302B2"/>
    <w:rsid w:val="00A32E7F"/>
    <w:rsid w:val="00A331B4"/>
    <w:rsid w:val="00A3484E"/>
    <w:rsid w:val="00A354E6"/>
    <w:rsid w:val="00A356D3"/>
    <w:rsid w:val="00A36A48"/>
    <w:rsid w:val="00A36ADA"/>
    <w:rsid w:val="00A37C4D"/>
    <w:rsid w:val="00A419B2"/>
    <w:rsid w:val="00A438D8"/>
    <w:rsid w:val="00A46F43"/>
    <w:rsid w:val="00A473F5"/>
    <w:rsid w:val="00A504A4"/>
    <w:rsid w:val="00A506B1"/>
    <w:rsid w:val="00A51226"/>
    <w:rsid w:val="00A5133B"/>
    <w:rsid w:val="00A51A32"/>
    <w:rsid w:val="00A51F4D"/>
    <w:rsid w:val="00A51F9D"/>
    <w:rsid w:val="00A52AD2"/>
    <w:rsid w:val="00A5416A"/>
    <w:rsid w:val="00A5447D"/>
    <w:rsid w:val="00A57543"/>
    <w:rsid w:val="00A57578"/>
    <w:rsid w:val="00A5762E"/>
    <w:rsid w:val="00A5774E"/>
    <w:rsid w:val="00A57967"/>
    <w:rsid w:val="00A60D04"/>
    <w:rsid w:val="00A61E64"/>
    <w:rsid w:val="00A639F4"/>
    <w:rsid w:val="00A63DFB"/>
    <w:rsid w:val="00A64621"/>
    <w:rsid w:val="00A65864"/>
    <w:rsid w:val="00A65895"/>
    <w:rsid w:val="00A65FAE"/>
    <w:rsid w:val="00A66099"/>
    <w:rsid w:val="00A70A10"/>
    <w:rsid w:val="00A7363C"/>
    <w:rsid w:val="00A742FB"/>
    <w:rsid w:val="00A77059"/>
    <w:rsid w:val="00A77262"/>
    <w:rsid w:val="00A80BC3"/>
    <w:rsid w:val="00A80DC6"/>
    <w:rsid w:val="00A81A32"/>
    <w:rsid w:val="00A83420"/>
    <w:rsid w:val="00A835BD"/>
    <w:rsid w:val="00A841C3"/>
    <w:rsid w:val="00A84E53"/>
    <w:rsid w:val="00A85287"/>
    <w:rsid w:val="00A85D44"/>
    <w:rsid w:val="00A86B2B"/>
    <w:rsid w:val="00A87755"/>
    <w:rsid w:val="00A93733"/>
    <w:rsid w:val="00A94D88"/>
    <w:rsid w:val="00A953FE"/>
    <w:rsid w:val="00A95CEE"/>
    <w:rsid w:val="00A97B15"/>
    <w:rsid w:val="00AA2436"/>
    <w:rsid w:val="00AA25D9"/>
    <w:rsid w:val="00AA3829"/>
    <w:rsid w:val="00AA42D5"/>
    <w:rsid w:val="00AA4828"/>
    <w:rsid w:val="00AA6215"/>
    <w:rsid w:val="00AA791B"/>
    <w:rsid w:val="00AB244B"/>
    <w:rsid w:val="00AB26C4"/>
    <w:rsid w:val="00AB2FAB"/>
    <w:rsid w:val="00AB5434"/>
    <w:rsid w:val="00AB5C14"/>
    <w:rsid w:val="00AC147F"/>
    <w:rsid w:val="00AC1EE7"/>
    <w:rsid w:val="00AC333F"/>
    <w:rsid w:val="00AC3464"/>
    <w:rsid w:val="00AC585C"/>
    <w:rsid w:val="00AC78DC"/>
    <w:rsid w:val="00AC7965"/>
    <w:rsid w:val="00AD05D5"/>
    <w:rsid w:val="00AD117E"/>
    <w:rsid w:val="00AD1925"/>
    <w:rsid w:val="00AD1B2C"/>
    <w:rsid w:val="00AD2479"/>
    <w:rsid w:val="00AD3329"/>
    <w:rsid w:val="00AD3A0A"/>
    <w:rsid w:val="00AD7989"/>
    <w:rsid w:val="00AE067D"/>
    <w:rsid w:val="00AE32A8"/>
    <w:rsid w:val="00AE6149"/>
    <w:rsid w:val="00AF1181"/>
    <w:rsid w:val="00AF2F79"/>
    <w:rsid w:val="00AF4653"/>
    <w:rsid w:val="00AF6D46"/>
    <w:rsid w:val="00AF7DB7"/>
    <w:rsid w:val="00B01A8B"/>
    <w:rsid w:val="00B037E2"/>
    <w:rsid w:val="00B0628F"/>
    <w:rsid w:val="00B1068B"/>
    <w:rsid w:val="00B10D02"/>
    <w:rsid w:val="00B1245C"/>
    <w:rsid w:val="00B13260"/>
    <w:rsid w:val="00B133B6"/>
    <w:rsid w:val="00B1344C"/>
    <w:rsid w:val="00B1349C"/>
    <w:rsid w:val="00B13FF1"/>
    <w:rsid w:val="00B14D75"/>
    <w:rsid w:val="00B177F4"/>
    <w:rsid w:val="00B201E2"/>
    <w:rsid w:val="00B21181"/>
    <w:rsid w:val="00B215D0"/>
    <w:rsid w:val="00B22BFB"/>
    <w:rsid w:val="00B242D0"/>
    <w:rsid w:val="00B24B27"/>
    <w:rsid w:val="00B307F1"/>
    <w:rsid w:val="00B31553"/>
    <w:rsid w:val="00B316AB"/>
    <w:rsid w:val="00B329AA"/>
    <w:rsid w:val="00B33324"/>
    <w:rsid w:val="00B34A75"/>
    <w:rsid w:val="00B35710"/>
    <w:rsid w:val="00B357CC"/>
    <w:rsid w:val="00B36247"/>
    <w:rsid w:val="00B36767"/>
    <w:rsid w:val="00B375AE"/>
    <w:rsid w:val="00B40F98"/>
    <w:rsid w:val="00B4357B"/>
    <w:rsid w:val="00B443E4"/>
    <w:rsid w:val="00B50538"/>
    <w:rsid w:val="00B50F7E"/>
    <w:rsid w:val="00B51539"/>
    <w:rsid w:val="00B51D4C"/>
    <w:rsid w:val="00B532B7"/>
    <w:rsid w:val="00B5484D"/>
    <w:rsid w:val="00B562A2"/>
    <w:rsid w:val="00B563EA"/>
    <w:rsid w:val="00B56CDF"/>
    <w:rsid w:val="00B56CEC"/>
    <w:rsid w:val="00B60E51"/>
    <w:rsid w:val="00B63A54"/>
    <w:rsid w:val="00B63B6C"/>
    <w:rsid w:val="00B657A1"/>
    <w:rsid w:val="00B666B0"/>
    <w:rsid w:val="00B67673"/>
    <w:rsid w:val="00B712D8"/>
    <w:rsid w:val="00B71E8A"/>
    <w:rsid w:val="00B725C3"/>
    <w:rsid w:val="00B73AAC"/>
    <w:rsid w:val="00B73EAD"/>
    <w:rsid w:val="00B763C7"/>
    <w:rsid w:val="00B767A1"/>
    <w:rsid w:val="00B76A9B"/>
    <w:rsid w:val="00B7797E"/>
    <w:rsid w:val="00B77D18"/>
    <w:rsid w:val="00B80436"/>
    <w:rsid w:val="00B8101B"/>
    <w:rsid w:val="00B81652"/>
    <w:rsid w:val="00B81659"/>
    <w:rsid w:val="00B8313A"/>
    <w:rsid w:val="00B870BF"/>
    <w:rsid w:val="00B90011"/>
    <w:rsid w:val="00B91107"/>
    <w:rsid w:val="00B91F6C"/>
    <w:rsid w:val="00B92A71"/>
    <w:rsid w:val="00B93503"/>
    <w:rsid w:val="00B93AC1"/>
    <w:rsid w:val="00B94B86"/>
    <w:rsid w:val="00B95290"/>
    <w:rsid w:val="00B95EBC"/>
    <w:rsid w:val="00B974AF"/>
    <w:rsid w:val="00B97B3B"/>
    <w:rsid w:val="00BA0DCE"/>
    <w:rsid w:val="00BA18BD"/>
    <w:rsid w:val="00BA25A4"/>
    <w:rsid w:val="00BA2919"/>
    <w:rsid w:val="00BA2A99"/>
    <w:rsid w:val="00BA31E8"/>
    <w:rsid w:val="00BA34F7"/>
    <w:rsid w:val="00BA55E0"/>
    <w:rsid w:val="00BA6BD4"/>
    <w:rsid w:val="00BA6C7A"/>
    <w:rsid w:val="00BB10BB"/>
    <w:rsid w:val="00BB17D1"/>
    <w:rsid w:val="00BB1FEC"/>
    <w:rsid w:val="00BB3752"/>
    <w:rsid w:val="00BB6688"/>
    <w:rsid w:val="00BB7037"/>
    <w:rsid w:val="00BC0FC2"/>
    <w:rsid w:val="00BC16B9"/>
    <w:rsid w:val="00BC26D4"/>
    <w:rsid w:val="00BC2A77"/>
    <w:rsid w:val="00BC336C"/>
    <w:rsid w:val="00BC5636"/>
    <w:rsid w:val="00BC64A6"/>
    <w:rsid w:val="00BC6754"/>
    <w:rsid w:val="00BC693B"/>
    <w:rsid w:val="00BC708F"/>
    <w:rsid w:val="00BD0A36"/>
    <w:rsid w:val="00BD22F3"/>
    <w:rsid w:val="00BD6181"/>
    <w:rsid w:val="00BD670C"/>
    <w:rsid w:val="00BD7AF8"/>
    <w:rsid w:val="00BE03C5"/>
    <w:rsid w:val="00BE0C80"/>
    <w:rsid w:val="00BE297A"/>
    <w:rsid w:val="00BE40FD"/>
    <w:rsid w:val="00BE63CA"/>
    <w:rsid w:val="00BE63CC"/>
    <w:rsid w:val="00BE6435"/>
    <w:rsid w:val="00BE77E1"/>
    <w:rsid w:val="00BF07A0"/>
    <w:rsid w:val="00BF1626"/>
    <w:rsid w:val="00BF1ADB"/>
    <w:rsid w:val="00BF2A42"/>
    <w:rsid w:val="00BF362B"/>
    <w:rsid w:val="00BF6AEC"/>
    <w:rsid w:val="00BF6DE8"/>
    <w:rsid w:val="00C00BB5"/>
    <w:rsid w:val="00C02514"/>
    <w:rsid w:val="00C03207"/>
    <w:rsid w:val="00C03D8C"/>
    <w:rsid w:val="00C05473"/>
    <w:rsid w:val="00C055EC"/>
    <w:rsid w:val="00C06775"/>
    <w:rsid w:val="00C06831"/>
    <w:rsid w:val="00C06A9D"/>
    <w:rsid w:val="00C06B27"/>
    <w:rsid w:val="00C0702E"/>
    <w:rsid w:val="00C0716B"/>
    <w:rsid w:val="00C10DC9"/>
    <w:rsid w:val="00C12FB3"/>
    <w:rsid w:val="00C134FA"/>
    <w:rsid w:val="00C16984"/>
    <w:rsid w:val="00C17341"/>
    <w:rsid w:val="00C17735"/>
    <w:rsid w:val="00C21393"/>
    <w:rsid w:val="00C21717"/>
    <w:rsid w:val="00C22091"/>
    <w:rsid w:val="00C22500"/>
    <w:rsid w:val="00C2296C"/>
    <w:rsid w:val="00C22A15"/>
    <w:rsid w:val="00C24EEF"/>
    <w:rsid w:val="00C25575"/>
    <w:rsid w:val="00C25BA3"/>
    <w:rsid w:val="00C25CF6"/>
    <w:rsid w:val="00C26C36"/>
    <w:rsid w:val="00C27B5C"/>
    <w:rsid w:val="00C30C45"/>
    <w:rsid w:val="00C317BF"/>
    <w:rsid w:val="00C326AD"/>
    <w:rsid w:val="00C32768"/>
    <w:rsid w:val="00C34EF8"/>
    <w:rsid w:val="00C372AC"/>
    <w:rsid w:val="00C425F1"/>
    <w:rsid w:val="00C431DF"/>
    <w:rsid w:val="00C43F59"/>
    <w:rsid w:val="00C456BD"/>
    <w:rsid w:val="00C460B3"/>
    <w:rsid w:val="00C46DB1"/>
    <w:rsid w:val="00C47259"/>
    <w:rsid w:val="00C50220"/>
    <w:rsid w:val="00C50845"/>
    <w:rsid w:val="00C52F25"/>
    <w:rsid w:val="00C530DC"/>
    <w:rsid w:val="00C5350D"/>
    <w:rsid w:val="00C5695F"/>
    <w:rsid w:val="00C6123C"/>
    <w:rsid w:val="00C6311A"/>
    <w:rsid w:val="00C70836"/>
    <w:rsid w:val="00C7084D"/>
    <w:rsid w:val="00C71824"/>
    <w:rsid w:val="00C7254D"/>
    <w:rsid w:val="00C72C4D"/>
    <w:rsid w:val="00C72CA5"/>
    <w:rsid w:val="00C7315E"/>
    <w:rsid w:val="00C75330"/>
    <w:rsid w:val="00C75895"/>
    <w:rsid w:val="00C75C3B"/>
    <w:rsid w:val="00C776CF"/>
    <w:rsid w:val="00C83070"/>
    <w:rsid w:val="00C83C9F"/>
    <w:rsid w:val="00C84A36"/>
    <w:rsid w:val="00C8549F"/>
    <w:rsid w:val="00C9100E"/>
    <w:rsid w:val="00C915CD"/>
    <w:rsid w:val="00C93E5F"/>
    <w:rsid w:val="00C94519"/>
    <w:rsid w:val="00C94840"/>
    <w:rsid w:val="00C974DA"/>
    <w:rsid w:val="00CA133A"/>
    <w:rsid w:val="00CA1944"/>
    <w:rsid w:val="00CA3145"/>
    <w:rsid w:val="00CA3D06"/>
    <w:rsid w:val="00CA3D97"/>
    <w:rsid w:val="00CA4093"/>
    <w:rsid w:val="00CA4E99"/>
    <w:rsid w:val="00CA4EE3"/>
    <w:rsid w:val="00CA5962"/>
    <w:rsid w:val="00CA5A55"/>
    <w:rsid w:val="00CB027F"/>
    <w:rsid w:val="00CB0291"/>
    <w:rsid w:val="00CB34AB"/>
    <w:rsid w:val="00CB4A46"/>
    <w:rsid w:val="00CB4E6D"/>
    <w:rsid w:val="00CB6BEE"/>
    <w:rsid w:val="00CC0EBB"/>
    <w:rsid w:val="00CC18FF"/>
    <w:rsid w:val="00CC31D8"/>
    <w:rsid w:val="00CC4ADB"/>
    <w:rsid w:val="00CC6297"/>
    <w:rsid w:val="00CC694E"/>
    <w:rsid w:val="00CC7690"/>
    <w:rsid w:val="00CC79C9"/>
    <w:rsid w:val="00CD1986"/>
    <w:rsid w:val="00CD25E8"/>
    <w:rsid w:val="00CD49D8"/>
    <w:rsid w:val="00CD54BF"/>
    <w:rsid w:val="00CD66EC"/>
    <w:rsid w:val="00CD69B2"/>
    <w:rsid w:val="00CE09C9"/>
    <w:rsid w:val="00CE1022"/>
    <w:rsid w:val="00CE3A1A"/>
    <w:rsid w:val="00CE4C08"/>
    <w:rsid w:val="00CE4D5C"/>
    <w:rsid w:val="00CE51DE"/>
    <w:rsid w:val="00CE61AE"/>
    <w:rsid w:val="00CE6F88"/>
    <w:rsid w:val="00CF05DA"/>
    <w:rsid w:val="00CF0DDC"/>
    <w:rsid w:val="00CF0E7A"/>
    <w:rsid w:val="00CF3FEF"/>
    <w:rsid w:val="00CF4431"/>
    <w:rsid w:val="00CF5116"/>
    <w:rsid w:val="00CF58EB"/>
    <w:rsid w:val="00CF6FEC"/>
    <w:rsid w:val="00D0106E"/>
    <w:rsid w:val="00D03032"/>
    <w:rsid w:val="00D04208"/>
    <w:rsid w:val="00D04428"/>
    <w:rsid w:val="00D06383"/>
    <w:rsid w:val="00D11DEC"/>
    <w:rsid w:val="00D133F3"/>
    <w:rsid w:val="00D15EBE"/>
    <w:rsid w:val="00D16889"/>
    <w:rsid w:val="00D16F91"/>
    <w:rsid w:val="00D174FC"/>
    <w:rsid w:val="00D20082"/>
    <w:rsid w:val="00D20E85"/>
    <w:rsid w:val="00D21FD0"/>
    <w:rsid w:val="00D2222F"/>
    <w:rsid w:val="00D22443"/>
    <w:rsid w:val="00D24615"/>
    <w:rsid w:val="00D2482E"/>
    <w:rsid w:val="00D2528B"/>
    <w:rsid w:val="00D252A3"/>
    <w:rsid w:val="00D3027C"/>
    <w:rsid w:val="00D30B48"/>
    <w:rsid w:val="00D30DDB"/>
    <w:rsid w:val="00D31FD9"/>
    <w:rsid w:val="00D33D75"/>
    <w:rsid w:val="00D33D99"/>
    <w:rsid w:val="00D34138"/>
    <w:rsid w:val="00D34152"/>
    <w:rsid w:val="00D34BF8"/>
    <w:rsid w:val="00D34E9A"/>
    <w:rsid w:val="00D36952"/>
    <w:rsid w:val="00D374D9"/>
    <w:rsid w:val="00D37842"/>
    <w:rsid w:val="00D37A75"/>
    <w:rsid w:val="00D4057F"/>
    <w:rsid w:val="00D42C2C"/>
    <w:rsid w:val="00D42DC2"/>
    <w:rsid w:val="00D4302B"/>
    <w:rsid w:val="00D4413E"/>
    <w:rsid w:val="00D455E3"/>
    <w:rsid w:val="00D457C0"/>
    <w:rsid w:val="00D4704E"/>
    <w:rsid w:val="00D478D9"/>
    <w:rsid w:val="00D53000"/>
    <w:rsid w:val="00D537E1"/>
    <w:rsid w:val="00D5446C"/>
    <w:rsid w:val="00D54B31"/>
    <w:rsid w:val="00D54F0F"/>
    <w:rsid w:val="00D55306"/>
    <w:rsid w:val="00D55BB2"/>
    <w:rsid w:val="00D55FA6"/>
    <w:rsid w:val="00D57FB4"/>
    <w:rsid w:val="00D6091A"/>
    <w:rsid w:val="00D60B48"/>
    <w:rsid w:val="00D60CE9"/>
    <w:rsid w:val="00D60F9F"/>
    <w:rsid w:val="00D61F8D"/>
    <w:rsid w:val="00D63853"/>
    <w:rsid w:val="00D64B3F"/>
    <w:rsid w:val="00D6605A"/>
    <w:rsid w:val="00D6695F"/>
    <w:rsid w:val="00D66ACA"/>
    <w:rsid w:val="00D725A1"/>
    <w:rsid w:val="00D72C74"/>
    <w:rsid w:val="00D72EB0"/>
    <w:rsid w:val="00D7381D"/>
    <w:rsid w:val="00D7433C"/>
    <w:rsid w:val="00D75644"/>
    <w:rsid w:val="00D767AD"/>
    <w:rsid w:val="00D81656"/>
    <w:rsid w:val="00D817E1"/>
    <w:rsid w:val="00D83D87"/>
    <w:rsid w:val="00D84A6D"/>
    <w:rsid w:val="00D85F46"/>
    <w:rsid w:val="00D86A30"/>
    <w:rsid w:val="00D913B0"/>
    <w:rsid w:val="00D9173B"/>
    <w:rsid w:val="00D91839"/>
    <w:rsid w:val="00D91A4D"/>
    <w:rsid w:val="00D91A96"/>
    <w:rsid w:val="00D925CE"/>
    <w:rsid w:val="00D933F7"/>
    <w:rsid w:val="00D9395F"/>
    <w:rsid w:val="00D9520E"/>
    <w:rsid w:val="00D952B6"/>
    <w:rsid w:val="00D95AC7"/>
    <w:rsid w:val="00D970BC"/>
    <w:rsid w:val="00D97471"/>
    <w:rsid w:val="00D97CB4"/>
    <w:rsid w:val="00D97DD4"/>
    <w:rsid w:val="00DA155F"/>
    <w:rsid w:val="00DA1A5B"/>
    <w:rsid w:val="00DA351F"/>
    <w:rsid w:val="00DA5389"/>
    <w:rsid w:val="00DA5A8A"/>
    <w:rsid w:val="00DA5EA1"/>
    <w:rsid w:val="00DA5F62"/>
    <w:rsid w:val="00DA7405"/>
    <w:rsid w:val="00DB1170"/>
    <w:rsid w:val="00DB26CD"/>
    <w:rsid w:val="00DB334B"/>
    <w:rsid w:val="00DB3D7E"/>
    <w:rsid w:val="00DB441C"/>
    <w:rsid w:val="00DB44AF"/>
    <w:rsid w:val="00DB4AAF"/>
    <w:rsid w:val="00DB4EBF"/>
    <w:rsid w:val="00DB52DF"/>
    <w:rsid w:val="00DB5314"/>
    <w:rsid w:val="00DB6109"/>
    <w:rsid w:val="00DB7844"/>
    <w:rsid w:val="00DB788B"/>
    <w:rsid w:val="00DB7A3E"/>
    <w:rsid w:val="00DC1F58"/>
    <w:rsid w:val="00DC2119"/>
    <w:rsid w:val="00DC339B"/>
    <w:rsid w:val="00DC5421"/>
    <w:rsid w:val="00DC5D40"/>
    <w:rsid w:val="00DC628A"/>
    <w:rsid w:val="00DC69A7"/>
    <w:rsid w:val="00DD005C"/>
    <w:rsid w:val="00DD0609"/>
    <w:rsid w:val="00DD08E7"/>
    <w:rsid w:val="00DD0D75"/>
    <w:rsid w:val="00DD17D8"/>
    <w:rsid w:val="00DD30E9"/>
    <w:rsid w:val="00DD3A10"/>
    <w:rsid w:val="00DD4F47"/>
    <w:rsid w:val="00DD5998"/>
    <w:rsid w:val="00DD5CB3"/>
    <w:rsid w:val="00DD71D9"/>
    <w:rsid w:val="00DD773C"/>
    <w:rsid w:val="00DD7FBB"/>
    <w:rsid w:val="00DE0B9F"/>
    <w:rsid w:val="00DE2A9E"/>
    <w:rsid w:val="00DE2C9E"/>
    <w:rsid w:val="00DE4238"/>
    <w:rsid w:val="00DE4A0D"/>
    <w:rsid w:val="00DE5E08"/>
    <w:rsid w:val="00DE657F"/>
    <w:rsid w:val="00DE6DD0"/>
    <w:rsid w:val="00DE738C"/>
    <w:rsid w:val="00DE7B5E"/>
    <w:rsid w:val="00DF0027"/>
    <w:rsid w:val="00DF0934"/>
    <w:rsid w:val="00DF0FAC"/>
    <w:rsid w:val="00DF1218"/>
    <w:rsid w:val="00DF20CA"/>
    <w:rsid w:val="00DF28FF"/>
    <w:rsid w:val="00DF43C8"/>
    <w:rsid w:val="00DF6462"/>
    <w:rsid w:val="00DF7EC0"/>
    <w:rsid w:val="00E00829"/>
    <w:rsid w:val="00E0083A"/>
    <w:rsid w:val="00E00A9E"/>
    <w:rsid w:val="00E02B9A"/>
    <w:rsid w:val="00E02FA0"/>
    <w:rsid w:val="00E036DC"/>
    <w:rsid w:val="00E04627"/>
    <w:rsid w:val="00E04D8A"/>
    <w:rsid w:val="00E05CAA"/>
    <w:rsid w:val="00E06B3A"/>
    <w:rsid w:val="00E10454"/>
    <w:rsid w:val="00E10B7A"/>
    <w:rsid w:val="00E10F9F"/>
    <w:rsid w:val="00E112E5"/>
    <w:rsid w:val="00E113FD"/>
    <w:rsid w:val="00E122D8"/>
    <w:rsid w:val="00E12CC8"/>
    <w:rsid w:val="00E144F5"/>
    <w:rsid w:val="00E14EEB"/>
    <w:rsid w:val="00E15136"/>
    <w:rsid w:val="00E15352"/>
    <w:rsid w:val="00E153C9"/>
    <w:rsid w:val="00E16D15"/>
    <w:rsid w:val="00E17919"/>
    <w:rsid w:val="00E2033D"/>
    <w:rsid w:val="00E20A62"/>
    <w:rsid w:val="00E21CC7"/>
    <w:rsid w:val="00E24D9E"/>
    <w:rsid w:val="00E25849"/>
    <w:rsid w:val="00E26821"/>
    <w:rsid w:val="00E26EA9"/>
    <w:rsid w:val="00E2748A"/>
    <w:rsid w:val="00E30DA2"/>
    <w:rsid w:val="00E3163F"/>
    <w:rsid w:val="00E31796"/>
    <w:rsid w:val="00E3197E"/>
    <w:rsid w:val="00E32761"/>
    <w:rsid w:val="00E33401"/>
    <w:rsid w:val="00E33981"/>
    <w:rsid w:val="00E342F8"/>
    <w:rsid w:val="00E34853"/>
    <w:rsid w:val="00E34CF0"/>
    <w:rsid w:val="00E351ED"/>
    <w:rsid w:val="00E3524E"/>
    <w:rsid w:val="00E35291"/>
    <w:rsid w:val="00E369D5"/>
    <w:rsid w:val="00E40023"/>
    <w:rsid w:val="00E4145D"/>
    <w:rsid w:val="00E42821"/>
    <w:rsid w:val="00E42B19"/>
    <w:rsid w:val="00E4367F"/>
    <w:rsid w:val="00E457FB"/>
    <w:rsid w:val="00E46A25"/>
    <w:rsid w:val="00E50345"/>
    <w:rsid w:val="00E5134D"/>
    <w:rsid w:val="00E53D8C"/>
    <w:rsid w:val="00E53DCD"/>
    <w:rsid w:val="00E55007"/>
    <w:rsid w:val="00E55BFE"/>
    <w:rsid w:val="00E56367"/>
    <w:rsid w:val="00E6034B"/>
    <w:rsid w:val="00E60A89"/>
    <w:rsid w:val="00E60E58"/>
    <w:rsid w:val="00E618DD"/>
    <w:rsid w:val="00E61F62"/>
    <w:rsid w:val="00E628FB"/>
    <w:rsid w:val="00E63DBA"/>
    <w:rsid w:val="00E6549E"/>
    <w:rsid w:val="00E65EDE"/>
    <w:rsid w:val="00E67396"/>
    <w:rsid w:val="00E677E1"/>
    <w:rsid w:val="00E67AB2"/>
    <w:rsid w:val="00E70F81"/>
    <w:rsid w:val="00E7111F"/>
    <w:rsid w:val="00E7214E"/>
    <w:rsid w:val="00E741D8"/>
    <w:rsid w:val="00E74BFA"/>
    <w:rsid w:val="00E7547D"/>
    <w:rsid w:val="00E77055"/>
    <w:rsid w:val="00E77460"/>
    <w:rsid w:val="00E8284E"/>
    <w:rsid w:val="00E83ABC"/>
    <w:rsid w:val="00E844F2"/>
    <w:rsid w:val="00E84B7F"/>
    <w:rsid w:val="00E85583"/>
    <w:rsid w:val="00E86173"/>
    <w:rsid w:val="00E90797"/>
    <w:rsid w:val="00E90AD0"/>
    <w:rsid w:val="00E90C12"/>
    <w:rsid w:val="00E92B96"/>
    <w:rsid w:val="00E92D61"/>
    <w:rsid w:val="00E92FCB"/>
    <w:rsid w:val="00E933D7"/>
    <w:rsid w:val="00E93D13"/>
    <w:rsid w:val="00E94FA6"/>
    <w:rsid w:val="00E960E7"/>
    <w:rsid w:val="00E97A55"/>
    <w:rsid w:val="00EA0DB7"/>
    <w:rsid w:val="00EA147F"/>
    <w:rsid w:val="00EA23FE"/>
    <w:rsid w:val="00EA24BF"/>
    <w:rsid w:val="00EA2B51"/>
    <w:rsid w:val="00EA39EA"/>
    <w:rsid w:val="00EA485F"/>
    <w:rsid w:val="00EA4A27"/>
    <w:rsid w:val="00EA4FA6"/>
    <w:rsid w:val="00EB0187"/>
    <w:rsid w:val="00EB1A25"/>
    <w:rsid w:val="00EB1A40"/>
    <w:rsid w:val="00EB1DF9"/>
    <w:rsid w:val="00EB3786"/>
    <w:rsid w:val="00EB6550"/>
    <w:rsid w:val="00EB6686"/>
    <w:rsid w:val="00EB66FF"/>
    <w:rsid w:val="00EB6E9A"/>
    <w:rsid w:val="00EB719B"/>
    <w:rsid w:val="00EB7E32"/>
    <w:rsid w:val="00EC101C"/>
    <w:rsid w:val="00EC114D"/>
    <w:rsid w:val="00EC2E1A"/>
    <w:rsid w:val="00EC5328"/>
    <w:rsid w:val="00EC666E"/>
    <w:rsid w:val="00EC7363"/>
    <w:rsid w:val="00ED03AB"/>
    <w:rsid w:val="00ED0B2C"/>
    <w:rsid w:val="00ED0BB1"/>
    <w:rsid w:val="00ED1963"/>
    <w:rsid w:val="00ED1BFB"/>
    <w:rsid w:val="00ED1CD4"/>
    <w:rsid w:val="00ED1D2B"/>
    <w:rsid w:val="00ED38B0"/>
    <w:rsid w:val="00ED64B5"/>
    <w:rsid w:val="00EE120D"/>
    <w:rsid w:val="00EE2177"/>
    <w:rsid w:val="00EE2965"/>
    <w:rsid w:val="00EE324D"/>
    <w:rsid w:val="00EE4F97"/>
    <w:rsid w:val="00EE67B6"/>
    <w:rsid w:val="00EE71EF"/>
    <w:rsid w:val="00EE7232"/>
    <w:rsid w:val="00EE7905"/>
    <w:rsid w:val="00EE7CCA"/>
    <w:rsid w:val="00EE7E78"/>
    <w:rsid w:val="00EF0C6D"/>
    <w:rsid w:val="00EF1A63"/>
    <w:rsid w:val="00EF71EB"/>
    <w:rsid w:val="00EF7C36"/>
    <w:rsid w:val="00EF7FDF"/>
    <w:rsid w:val="00F01A73"/>
    <w:rsid w:val="00F064D1"/>
    <w:rsid w:val="00F06E53"/>
    <w:rsid w:val="00F06EEB"/>
    <w:rsid w:val="00F10637"/>
    <w:rsid w:val="00F11B54"/>
    <w:rsid w:val="00F11B8E"/>
    <w:rsid w:val="00F133C1"/>
    <w:rsid w:val="00F138E1"/>
    <w:rsid w:val="00F14E3D"/>
    <w:rsid w:val="00F15088"/>
    <w:rsid w:val="00F15FC2"/>
    <w:rsid w:val="00F16A14"/>
    <w:rsid w:val="00F16F59"/>
    <w:rsid w:val="00F1746F"/>
    <w:rsid w:val="00F230D9"/>
    <w:rsid w:val="00F25445"/>
    <w:rsid w:val="00F26F0B"/>
    <w:rsid w:val="00F30E9F"/>
    <w:rsid w:val="00F361DD"/>
    <w:rsid w:val="00F362D7"/>
    <w:rsid w:val="00F3651F"/>
    <w:rsid w:val="00F36FC3"/>
    <w:rsid w:val="00F37D7B"/>
    <w:rsid w:val="00F40A14"/>
    <w:rsid w:val="00F41C05"/>
    <w:rsid w:val="00F436D8"/>
    <w:rsid w:val="00F4455A"/>
    <w:rsid w:val="00F44CA3"/>
    <w:rsid w:val="00F45881"/>
    <w:rsid w:val="00F464CC"/>
    <w:rsid w:val="00F50323"/>
    <w:rsid w:val="00F50D5F"/>
    <w:rsid w:val="00F52655"/>
    <w:rsid w:val="00F52D66"/>
    <w:rsid w:val="00F5314C"/>
    <w:rsid w:val="00F5347F"/>
    <w:rsid w:val="00F53B99"/>
    <w:rsid w:val="00F545A5"/>
    <w:rsid w:val="00F54749"/>
    <w:rsid w:val="00F550DF"/>
    <w:rsid w:val="00F5688C"/>
    <w:rsid w:val="00F56FDF"/>
    <w:rsid w:val="00F57B16"/>
    <w:rsid w:val="00F57CAB"/>
    <w:rsid w:val="00F57F45"/>
    <w:rsid w:val="00F60048"/>
    <w:rsid w:val="00F60267"/>
    <w:rsid w:val="00F625B5"/>
    <w:rsid w:val="00F635DD"/>
    <w:rsid w:val="00F638C3"/>
    <w:rsid w:val="00F6627B"/>
    <w:rsid w:val="00F665A5"/>
    <w:rsid w:val="00F7255B"/>
    <w:rsid w:val="00F7336E"/>
    <w:rsid w:val="00F734F2"/>
    <w:rsid w:val="00F739E7"/>
    <w:rsid w:val="00F75052"/>
    <w:rsid w:val="00F76BA5"/>
    <w:rsid w:val="00F77360"/>
    <w:rsid w:val="00F8047E"/>
    <w:rsid w:val="00F804D3"/>
    <w:rsid w:val="00F816CB"/>
    <w:rsid w:val="00F818CC"/>
    <w:rsid w:val="00F81CD2"/>
    <w:rsid w:val="00F82641"/>
    <w:rsid w:val="00F835EC"/>
    <w:rsid w:val="00F83C7C"/>
    <w:rsid w:val="00F8485D"/>
    <w:rsid w:val="00F859CA"/>
    <w:rsid w:val="00F86317"/>
    <w:rsid w:val="00F87D78"/>
    <w:rsid w:val="00F87F5A"/>
    <w:rsid w:val="00F90F18"/>
    <w:rsid w:val="00F917B6"/>
    <w:rsid w:val="00F937E4"/>
    <w:rsid w:val="00F945A1"/>
    <w:rsid w:val="00F94812"/>
    <w:rsid w:val="00F95BF6"/>
    <w:rsid w:val="00F95EE7"/>
    <w:rsid w:val="00F96FF6"/>
    <w:rsid w:val="00F9773C"/>
    <w:rsid w:val="00FA0150"/>
    <w:rsid w:val="00FA0758"/>
    <w:rsid w:val="00FA1BC3"/>
    <w:rsid w:val="00FA2008"/>
    <w:rsid w:val="00FA39E6"/>
    <w:rsid w:val="00FA4A83"/>
    <w:rsid w:val="00FA5DDB"/>
    <w:rsid w:val="00FA7BC9"/>
    <w:rsid w:val="00FA7D47"/>
    <w:rsid w:val="00FB0591"/>
    <w:rsid w:val="00FB08D9"/>
    <w:rsid w:val="00FB1500"/>
    <w:rsid w:val="00FB2508"/>
    <w:rsid w:val="00FB25F5"/>
    <w:rsid w:val="00FB378E"/>
    <w:rsid w:val="00FB37F1"/>
    <w:rsid w:val="00FB441A"/>
    <w:rsid w:val="00FB4567"/>
    <w:rsid w:val="00FB47C0"/>
    <w:rsid w:val="00FB501B"/>
    <w:rsid w:val="00FB5F71"/>
    <w:rsid w:val="00FB6048"/>
    <w:rsid w:val="00FB668D"/>
    <w:rsid w:val="00FB719A"/>
    <w:rsid w:val="00FB7770"/>
    <w:rsid w:val="00FB7E64"/>
    <w:rsid w:val="00FC0D62"/>
    <w:rsid w:val="00FC3086"/>
    <w:rsid w:val="00FC449D"/>
    <w:rsid w:val="00FC4545"/>
    <w:rsid w:val="00FC49A5"/>
    <w:rsid w:val="00FC4D6E"/>
    <w:rsid w:val="00FC6946"/>
    <w:rsid w:val="00FC717E"/>
    <w:rsid w:val="00FC7EED"/>
    <w:rsid w:val="00FD072F"/>
    <w:rsid w:val="00FD25C3"/>
    <w:rsid w:val="00FD2DBF"/>
    <w:rsid w:val="00FD3B91"/>
    <w:rsid w:val="00FD5541"/>
    <w:rsid w:val="00FD5628"/>
    <w:rsid w:val="00FD576B"/>
    <w:rsid w:val="00FD579E"/>
    <w:rsid w:val="00FD61A6"/>
    <w:rsid w:val="00FD6845"/>
    <w:rsid w:val="00FD6AD3"/>
    <w:rsid w:val="00FD799D"/>
    <w:rsid w:val="00FE1932"/>
    <w:rsid w:val="00FE2D4F"/>
    <w:rsid w:val="00FE4516"/>
    <w:rsid w:val="00FE64C8"/>
    <w:rsid w:val="00FE7714"/>
    <w:rsid w:val="00FF0226"/>
    <w:rsid w:val="00FF21CF"/>
    <w:rsid w:val="00FF4B6D"/>
    <w:rsid w:val="00FF5249"/>
    <w:rsid w:val="00FF5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1"/>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semiHidden/>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10">
    <w:name w:val="標題 1 字元"/>
    <w:aliases w:val="題號1 字元,壹 字元"/>
    <w:link w:val="1"/>
    <w:rsid w:val="00B4357B"/>
    <w:rPr>
      <w:rFonts w:ascii="標楷體" w:eastAsia="標楷體" w:hAnsi="Arial"/>
      <w:bCs/>
      <w:kern w:val="32"/>
      <w:sz w:val="32"/>
      <w:szCs w:val="52"/>
    </w:rPr>
  </w:style>
  <w:style w:type="character" w:customStyle="1" w:styleId="50">
    <w:name w:val="標題 5 字元"/>
    <w:aliases w:val="(一) 字元"/>
    <w:link w:val="5"/>
    <w:rsid w:val="00B4357B"/>
    <w:rPr>
      <w:rFonts w:ascii="標楷體" w:eastAsia="標楷體" w:hAnsi="Arial"/>
      <w:bCs/>
      <w:kern w:val="32"/>
      <w:sz w:val="32"/>
      <w:szCs w:val="36"/>
    </w:rPr>
  </w:style>
  <w:style w:type="character" w:customStyle="1" w:styleId="60">
    <w:name w:val="標題 6 字元"/>
    <w:aliases w:val="1 字元"/>
    <w:link w:val="6"/>
    <w:rsid w:val="00B4357B"/>
    <w:rPr>
      <w:rFonts w:ascii="標楷體" w:eastAsia="標楷體" w:hAnsi="Arial"/>
      <w:kern w:val="32"/>
      <w:sz w:val="32"/>
      <w:szCs w:val="36"/>
    </w:rPr>
  </w:style>
  <w:style w:type="character" w:customStyle="1" w:styleId="70">
    <w:name w:val="標題 7 字元"/>
    <w:aliases w:val="(1) 字元"/>
    <w:link w:val="7"/>
    <w:rsid w:val="00B4357B"/>
    <w:rPr>
      <w:rFonts w:ascii="標楷體" w:eastAsia="標楷體" w:hAnsi="Arial"/>
      <w:bCs/>
      <w:kern w:val="32"/>
      <w:sz w:val="32"/>
      <w:szCs w:val="36"/>
    </w:rPr>
  </w:style>
  <w:style w:type="character" w:customStyle="1" w:styleId="ab">
    <w:name w:val="簽名 字元"/>
    <w:link w:val="aa"/>
    <w:semiHidden/>
    <w:rsid w:val="00B4357B"/>
    <w:rPr>
      <w:rFonts w:ascii="標楷體" w:eastAsia="標楷體"/>
      <w:b/>
      <w:snapToGrid w:val="0"/>
      <w:spacing w:val="10"/>
      <w:kern w:val="2"/>
      <w:sz w:val="36"/>
    </w:rPr>
  </w:style>
  <w:style w:type="character" w:customStyle="1" w:styleId="af6">
    <w:name w:val="頁尾 字元"/>
    <w:link w:val="af5"/>
    <w:semiHidden/>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B4357B"/>
    <w:rPr>
      <w:rFonts w:ascii="標楷體" w:eastAsia="標楷體" w:hAnsi="Arial"/>
      <w:bCs/>
      <w:kern w:val="32"/>
      <w:sz w:val="32"/>
      <w:szCs w:val="36"/>
    </w:rPr>
  </w:style>
  <w:style w:type="paragraph" w:styleId="aff">
    <w:name w:val="footnote text"/>
    <w:basedOn w:val="a6"/>
    <w:link w:val="aff0"/>
    <w:uiPriority w:val="99"/>
    <w:unhideWhenUsed/>
    <w:rsid w:val="00B4357B"/>
    <w:pPr>
      <w:snapToGrid w:val="0"/>
      <w:jc w:val="left"/>
    </w:pPr>
    <w:rPr>
      <w:sz w:val="20"/>
    </w:rPr>
  </w:style>
  <w:style w:type="character" w:customStyle="1" w:styleId="aff0">
    <w:name w:val="註腳文字 字元"/>
    <w:basedOn w:val="a7"/>
    <w:link w:val="aff"/>
    <w:uiPriority w:val="99"/>
    <w:rsid w:val="00B4357B"/>
    <w:rPr>
      <w:rFonts w:ascii="標楷體" w:eastAsia="標楷體"/>
      <w:kern w:val="2"/>
    </w:rPr>
  </w:style>
  <w:style w:type="character" w:styleId="aff1">
    <w:name w:val="footnote reference"/>
    <w:uiPriority w:val="99"/>
    <w:unhideWhenUsed/>
    <w:rsid w:val="00B4357B"/>
    <w:rPr>
      <w:vertAlign w:val="superscript"/>
    </w:rPr>
  </w:style>
  <w:style w:type="paragraph" w:customStyle="1" w:styleId="aff2">
    <w:name w:val="分項段落"/>
    <w:basedOn w:val="a6"/>
    <w:rsid w:val="00B4357B"/>
    <w:pPr>
      <w:overflowPunct/>
      <w:autoSpaceDE/>
      <w:autoSpaceDN/>
      <w:jc w:val="left"/>
    </w:pPr>
    <w:rPr>
      <w:rFonts w:ascii="Times New Roman" w:eastAsia="新細明體"/>
      <w:sz w:val="24"/>
    </w:rPr>
  </w:style>
  <w:style w:type="character" w:customStyle="1" w:styleId="40">
    <w:name w:val="標題 4 字元"/>
    <w:aliases w:val="表格 字元,一 字元,1. 字元"/>
    <w:link w:val="4"/>
    <w:rsid w:val="00B4357B"/>
    <w:rPr>
      <w:rFonts w:ascii="標楷體" w:eastAsia="標楷體" w:hAnsi="Arial"/>
      <w:kern w:val="32"/>
      <w:sz w:val="32"/>
      <w:szCs w:val="36"/>
    </w:rPr>
  </w:style>
  <w:style w:type="character" w:styleId="aff3">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4">
    <w:name w:val="annotation reference"/>
    <w:uiPriority w:val="99"/>
    <w:semiHidden/>
    <w:unhideWhenUsed/>
    <w:rsid w:val="00B4357B"/>
    <w:rPr>
      <w:sz w:val="18"/>
      <w:szCs w:val="18"/>
    </w:rPr>
  </w:style>
  <w:style w:type="paragraph" w:styleId="aff5">
    <w:name w:val="annotation text"/>
    <w:basedOn w:val="a6"/>
    <w:link w:val="aff6"/>
    <w:uiPriority w:val="99"/>
    <w:semiHidden/>
    <w:unhideWhenUsed/>
    <w:rsid w:val="00B4357B"/>
    <w:pPr>
      <w:jc w:val="left"/>
    </w:pPr>
  </w:style>
  <w:style w:type="character" w:customStyle="1" w:styleId="aff6">
    <w:name w:val="註解文字 字元"/>
    <w:basedOn w:val="a7"/>
    <w:link w:val="aff5"/>
    <w:uiPriority w:val="99"/>
    <w:semiHidden/>
    <w:rsid w:val="00B4357B"/>
    <w:rPr>
      <w:rFonts w:ascii="標楷體" w:eastAsia="標楷體"/>
      <w:kern w:val="2"/>
      <w:sz w:val="32"/>
    </w:rPr>
  </w:style>
  <w:style w:type="paragraph" w:styleId="aff7">
    <w:name w:val="annotation subject"/>
    <w:basedOn w:val="aff5"/>
    <w:next w:val="aff5"/>
    <w:link w:val="aff8"/>
    <w:uiPriority w:val="99"/>
    <w:semiHidden/>
    <w:unhideWhenUsed/>
    <w:rsid w:val="00B4357B"/>
    <w:rPr>
      <w:b/>
      <w:bCs/>
    </w:rPr>
  </w:style>
  <w:style w:type="character" w:customStyle="1" w:styleId="aff8">
    <w:name w:val="註解主旨 字元"/>
    <w:basedOn w:val="aff6"/>
    <w:link w:val="aff7"/>
    <w:uiPriority w:val="99"/>
    <w:semiHidden/>
    <w:rsid w:val="00B4357B"/>
    <w:rPr>
      <w:rFonts w:ascii="標楷體" w:eastAsia="標楷體"/>
      <w:b/>
      <w:bCs/>
      <w:kern w:val="2"/>
      <w:sz w:val="32"/>
    </w:rPr>
  </w:style>
  <w:style w:type="character" w:styleId="aff9">
    <w:name w:val="endnote reference"/>
    <w:uiPriority w:val="99"/>
    <w:semiHidden/>
    <w:unhideWhenUsed/>
    <w:rsid w:val="00B4357B"/>
    <w:rPr>
      <w:vertAlign w:val="superscript"/>
    </w:rPr>
  </w:style>
  <w:style w:type="paragraph" w:styleId="affa">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2"/>
    <w:link w:val="25"/>
    <w:uiPriority w:val="99"/>
    <w:unhideWhenUsed/>
    <w:rsid w:val="00B4357B"/>
    <w:pPr>
      <w:spacing w:after="120"/>
      <w:ind w:leftChars="200" w:left="480" w:firstLineChars="100" w:firstLine="210"/>
    </w:pPr>
  </w:style>
  <w:style w:type="character" w:customStyle="1" w:styleId="af3">
    <w:name w:val="本文縮排 字元"/>
    <w:basedOn w:val="a7"/>
    <w:link w:val="af2"/>
    <w:semiHidden/>
    <w:rsid w:val="00B4357B"/>
    <w:rPr>
      <w:rFonts w:ascii="標楷體" w:eastAsia="標楷體"/>
      <w:kern w:val="2"/>
      <w:sz w:val="32"/>
    </w:rPr>
  </w:style>
  <w:style w:type="character" w:customStyle="1" w:styleId="25">
    <w:name w:val="本文第一層縮排 2 字元"/>
    <w:basedOn w:val="af3"/>
    <w:link w:val="24"/>
    <w:uiPriority w:val="99"/>
    <w:rsid w:val="00B4357B"/>
    <w:rPr>
      <w:rFonts w:ascii="標楷體" w:eastAsia="標楷體"/>
      <w:kern w:val="2"/>
      <w:sz w:val="32"/>
    </w:rPr>
  </w:style>
  <w:style w:type="character" w:styleId="affb">
    <w:name w:val="Unresolved Mention"/>
    <w:basedOn w:val="a7"/>
    <w:uiPriority w:val="99"/>
    <w:semiHidden/>
    <w:unhideWhenUsed/>
    <w:rsid w:val="00711265"/>
    <w:rPr>
      <w:color w:val="605E5C"/>
      <w:shd w:val="clear" w:color="auto" w:fill="E1DFDD"/>
    </w:rPr>
  </w:style>
  <w:style w:type="character" w:styleId="affc">
    <w:name w:val="Placeholder Text"/>
    <w:basedOn w:val="a7"/>
    <w:uiPriority w:val="99"/>
    <w:semiHidden/>
    <w:rsid w:val="00A32E7F"/>
    <w:rPr>
      <w:color w:val="808080"/>
    </w:rPr>
  </w:style>
  <w:style w:type="paragraph" w:customStyle="1" w:styleId="TableParagraph">
    <w:name w:val="Table Paragraph"/>
    <w:basedOn w:val="a6"/>
    <w:uiPriority w:val="1"/>
    <w:qFormat/>
    <w:rsid w:val="000C18E8"/>
    <w:pPr>
      <w:overflowPunct/>
      <w:spacing w:before="11"/>
      <w:ind w:left="26"/>
      <w:jc w:val="left"/>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1623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2302831">
      <w:bodyDiv w:val="1"/>
      <w:marLeft w:val="0"/>
      <w:marRight w:val="0"/>
      <w:marTop w:val="0"/>
      <w:marBottom w:val="0"/>
      <w:divBdr>
        <w:top w:val="none" w:sz="0" w:space="0" w:color="auto"/>
        <w:left w:val="none" w:sz="0" w:space="0" w:color="auto"/>
        <w:bottom w:val="none" w:sz="0" w:space="0" w:color="auto"/>
        <w:right w:val="none" w:sz="0" w:space="0" w:color="auto"/>
      </w:divBdr>
      <w:divsChild>
        <w:div w:id="1430589626">
          <w:marLeft w:val="0"/>
          <w:marRight w:val="0"/>
          <w:marTop w:val="0"/>
          <w:marBottom w:val="120"/>
          <w:divBdr>
            <w:top w:val="none" w:sz="0" w:space="0" w:color="auto"/>
            <w:left w:val="none" w:sz="0" w:space="0" w:color="auto"/>
            <w:bottom w:val="none" w:sz="0" w:space="0" w:color="auto"/>
            <w:right w:val="none" w:sz="0" w:space="0" w:color="auto"/>
          </w:divBdr>
        </w:div>
        <w:div w:id="1171480579">
          <w:marLeft w:val="0"/>
          <w:marRight w:val="0"/>
          <w:marTop w:val="0"/>
          <w:marBottom w:val="120"/>
          <w:divBdr>
            <w:top w:val="none" w:sz="0" w:space="0" w:color="auto"/>
            <w:left w:val="none" w:sz="0" w:space="0" w:color="auto"/>
            <w:bottom w:val="none" w:sz="0" w:space="0" w:color="auto"/>
            <w:right w:val="none" w:sz="0" w:space="0" w:color="auto"/>
          </w:divBdr>
        </w:div>
        <w:div w:id="2122218075">
          <w:marLeft w:val="0"/>
          <w:marRight w:val="0"/>
          <w:marTop w:val="0"/>
          <w:marBottom w:val="120"/>
          <w:divBdr>
            <w:top w:val="none" w:sz="0" w:space="0" w:color="auto"/>
            <w:left w:val="none" w:sz="0" w:space="0" w:color="auto"/>
            <w:bottom w:val="none" w:sz="0" w:space="0" w:color="auto"/>
            <w:right w:val="none" w:sz="0" w:space="0" w:color="auto"/>
          </w:divBdr>
        </w:div>
        <w:div w:id="333412692">
          <w:marLeft w:val="0"/>
          <w:marRight w:val="0"/>
          <w:marTop w:val="0"/>
          <w:marBottom w:val="120"/>
          <w:divBdr>
            <w:top w:val="none" w:sz="0" w:space="0" w:color="auto"/>
            <w:left w:val="none" w:sz="0" w:space="0" w:color="auto"/>
            <w:bottom w:val="none" w:sz="0" w:space="0" w:color="auto"/>
            <w:right w:val="none" w:sz="0" w:space="0" w:color="auto"/>
          </w:divBdr>
        </w:div>
      </w:divsChild>
    </w:div>
    <w:div w:id="991181678">
      <w:bodyDiv w:val="1"/>
      <w:marLeft w:val="0"/>
      <w:marRight w:val="0"/>
      <w:marTop w:val="0"/>
      <w:marBottom w:val="0"/>
      <w:divBdr>
        <w:top w:val="none" w:sz="0" w:space="0" w:color="auto"/>
        <w:left w:val="none" w:sz="0" w:space="0" w:color="auto"/>
        <w:bottom w:val="none" w:sz="0" w:space="0" w:color="auto"/>
        <w:right w:val="none" w:sz="0" w:space="0" w:color="auto"/>
      </w:divBdr>
      <w:divsChild>
        <w:div w:id="831917091">
          <w:marLeft w:val="0"/>
          <w:marRight w:val="-225"/>
          <w:marTop w:val="0"/>
          <w:marBottom w:val="0"/>
          <w:divBdr>
            <w:top w:val="none" w:sz="0" w:space="0" w:color="auto"/>
            <w:left w:val="none" w:sz="0" w:space="0" w:color="auto"/>
            <w:bottom w:val="none" w:sz="0" w:space="0" w:color="auto"/>
            <w:right w:val="none" w:sz="0" w:space="0" w:color="auto"/>
          </w:divBdr>
          <w:divsChild>
            <w:div w:id="1876582069">
              <w:marLeft w:val="0"/>
              <w:marRight w:val="240"/>
              <w:marTop w:val="0"/>
              <w:marBottom w:val="0"/>
              <w:divBdr>
                <w:top w:val="none" w:sz="0" w:space="0" w:color="auto"/>
                <w:left w:val="none" w:sz="0" w:space="0" w:color="auto"/>
                <w:bottom w:val="none" w:sz="0" w:space="0" w:color="auto"/>
                <w:right w:val="none" w:sz="0" w:space="0" w:color="auto"/>
              </w:divBdr>
            </w:div>
            <w:div w:id="1011252020">
              <w:marLeft w:val="0"/>
              <w:marRight w:val="0"/>
              <w:marTop w:val="0"/>
              <w:marBottom w:val="0"/>
              <w:divBdr>
                <w:top w:val="none" w:sz="0" w:space="0" w:color="auto"/>
                <w:left w:val="none" w:sz="0" w:space="0" w:color="auto"/>
                <w:bottom w:val="none" w:sz="0" w:space="0" w:color="auto"/>
                <w:right w:val="none" w:sz="0" w:space="0" w:color="auto"/>
              </w:divBdr>
              <w:divsChild>
                <w:div w:id="1180703954">
                  <w:marLeft w:val="0"/>
                  <w:marRight w:val="0"/>
                  <w:marTop w:val="0"/>
                  <w:marBottom w:val="0"/>
                  <w:divBdr>
                    <w:top w:val="none" w:sz="0" w:space="0" w:color="auto"/>
                    <w:left w:val="none" w:sz="0" w:space="0" w:color="auto"/>
                    <w:bottom w:val="none" w:sz="0" w:space="0" w:color="auto"/>
                    <w:right w:val="none" w:sz="0" w:space="0" w:color="auto"/>
                  </w:divBdr>
                  <w:divsChild>
                    <w:div w:id="1958098881">
                      <w:marLeft w:val="0"/>
                      <w:marRight w:val="0"/>
                      <w:marTop w:val="0"/>
                      <w:marBottom w:val="120"/>
                      <w:divBdr>
                        <w:top w:val="none" w:sz="0" w:space="0" w:color="auto"/>
                        <w:left w:val="none" w:sz="0" w:space="0" w:color="auto"/>
                        <w:bottom w:val="none" w:sz="0" w:space="0" w:color="auto"/>
                        <w:right w:val="none" w:sz="0" w:space="0" w:color="auto"/>
                      </w:divBdr>
                    </w:div>
                    <w:div w:id="303240761">
                      <w:marLeft w:val="480"/>
                      <w:marRight w:val="0"/>
                      <w:marTop w:val="0"/>
                      <w:marBottom w:val="120"/>
                      <w:divBdr>
                        <w:top w:val="none" w:sz="0" w:space="0" w:color="auto"/>
                        <w:left w:val="none" w:sz="0" w:space="0" w:color="auto"/>
                        <w:bottom w:val="none" w:sz="0" w:space="0" w:color="auto"/>
                        <w:right w:val="none" w:sz="0" w:space="0" w:color="auto"/>
                      </w:divBdr>
                    </w:div>
                    <w:div w:id="626936506">
                      <w:marLeft w:val="480"/>
                      <w:marRight w:val="0"/>
                      <w:marTop w:val="0"/>
                      <w:marBottom w:val="120"/>
                      <w:divBdr>
                        <w:top w:val="none" w:sz="0" w:space="0" w:color="auto"/>
                        <w:left w:val="none" w:sz="0" w:space="0" w:color="auto"/>
                        <w:bottom w:val="none" w:sz="0" w:space="0" w:color="auto"/>
                        <w:right w:val="none" w:sz="0" w:space="0" w:color="auto"/>
                      </w:divBdr>
                    </w:div>
                    <w:div w:id="1508446392">
                      <w:marLeft w:val="480"/>
                      <w:marRight w:val="0"/>
                      <w:marTop w:val="0"/>
                      <w:marBottom w:val="120"/>
                      <w:divBdr>
                        <w:top w:val="none" w:sz="0" w:space="0" w:color="auto"/>
                        <w:left w:val="none" w:sz="0" w:space="0" w:color="auto"/>
                        <w:bottom w:val="none" w:sz="0" w:space="0" w:color="auto"/>
                        <w:right w:val="none" w:sz="0" w:space="0" w:color="auto"/>
                      </w:divBdr>
                    </w:div>
                    <w:div w:id="21269251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34585729">
          <w:marLeft w:val="0"/>
          <w:marRight w:val="-225"/>
          <w:marTop w:val="0"/>
          <w:marBottom w:val="0"/>
          <w:divBdr>
            <w:top w:val="none" w:sz="0" w:space="0" w:color="auto"/>
            <w:left w:val="none" w:sz="0" w:space="0" w:color="auto"/>
            <w:bottom w:val="none" w:sz="0" w:space="0" w:color="auto"/>
            <w:right w:val="none" w:sz="0" w:space="0" w:color="auto"/>
          </w:divBdr>
          <w:divsChild>
            <w:div w:id="913703459">
              <w:marLeft w:val="0"/>
              <w:marRight w:val="240"/>
              <w:marTop w:val="0"/>
              <w:marBottom w:val="0"/>
              <w:divBdr>
                <w:top w:val="none" w:sz="0" w:space="0" w:color="auto"/>
                <w:left w:val="none" w:sz="0" w:space="0" w:color="auto"/>
                <w:bottom w:val="none" w:sz="0" w:space="0" w:color="auto"/>
                <w:right w:val="none" w:sz="0" w:space="0" w:color="auto"/>
              </w:divBdr>
            </w:div>
            <w:div w:id="1220287744">
              <w:marLeft w:val="0"/>
              <w:marRight w:val="0"/>
              <w:marTop w:val="0"/>
              <w:marBottom w:val="0"/>
              <w:divBdr>
                <w:top w:val="none" w:sz="0" w:space="0" w:color="auto"/>
                <w:left w:val="none" w:sz="0" w:space="0" w:color="auto"/>
                <w:bottom w:val="none" w:sz="0" w:space="0" w:color="auto"/>
                <w:right w:val="none" w:sz="0" w:space="0" w:color="auto"/>
              </w:divBdr>
              <w:divsChild>
                <w:div w:id="62416975">
                  <w:marLeft w:val="0"/>
                  <w:marRight w:val="0"/>
                  <w:marTop w:val="0"/>
                  <w:marBottom w:val="0"/>
                  <w:divBdr>
                    <w:top w:val="none" w:sz="0" w:space="0" w:color="auto"/>
                    <w:left w:val="none" w:sz="0" w:space="0" w:color="auto"/>
                    <w:bottom w:val="none" w:sz="0" w:space="0" w:color="auto"/>
                    <w:right w:val="none" w:sz="0" w:space="0" w:color="auto"/>
                  </w:divBdr>
                  <w:divsChild>
                    <w:div w:id="2048599159">
                      <w:marLeft w:val="0"/>
                      <w:marRight w:val="0"/>
                      <w:marTop w:val="0"/>
                      <w:marBottom w:val="120"/>
                      <w:divBdr>
                        <w:top w:val="none" w:sz="0" w:space="0" w:color="auto"/>
                        <w:left w:val="none" w:sz="0" w:space="0" w:color="auto"/>
                        <w:bottom w:val="none" w:sz="0" w:space="0" w:color="auto"/>
                        <w:right w:val="none" w:sz="0" w:space="0" w:color="auto"/>
                      </w:divBdr>
                    </w:div>
                    <w:div w:id="1954971371">
                      <w:marLeft w:val="480"/>
                      <w:marRight w:val="0"/>
                      <w:marTop w:val="0"/>
                      <w:marBottom w:val="120"/>
                      <w:divBdr>
                        <w:top w:val="none" w:sz="0" w:space="0" w:color="auto"/>
                        <w:left w:val="none" w:sz="0" w:space="0" w:color="auto"/>
                        <w:bottom w:val="none" w:sz="0" w:space="0" w:color="auto"/>
                        <w:right w:val="none" w:sz="0" w:space="0" w:color="auto"/>
                      </w:divBdr>
                    </w:div>
                    <w:div w:id="786121766">
                      <w:marLeft w:val="480"/>
                      <w:marRight w:val="0"/>
                      <w:marTop w:val="0"/>
                      <w:marBottom w:val="120"/>
                      <w:divBdr>
                        <w:top w:val="none" w:sz="0" w:space="0" w:color="auto"/>
                        <w:left w:val="none" w:sz="0" w:space="0" w:color="auto"/>
                        <w:bottom w:val="none" w:sz="0" w:space="0" w:color="auto"/>
                        <w:right w:val="none" w:sz="0" w:space="0" w:color="auto"/>
                      </w:divBdr>
                    </w:div>
                    <w:div w:id="1977175906">
                      <w:marLeft w:val="720"/>
                      <w:marRight w:val="0"/>
                      <w:marTop w:val="0"/>
                      <w:marBottom w:val="120"/>
                      <w:divBdr>
                        <w:top w:val="none" w:sz="0" w:space="0" w:color="auto"/>
                        <w:left w:val="none" w:sz="0" w:space="0" w:color="auto"/>
                        <w:bottom w:val="none" w:sz="0" w:space="0" w:color="auto"/>
                        <w:right w:val="none" w:sz="0" w:space="0" w:color="auto"/>
                      </w:divBdr>
                    </w:div>
                    <w:div w:id="282735375">
                      <w:marLeft w:val="720"/>
                      <w:marRight w:val="0"/>
                      <w:marTop w:val="0"/>
                      <w:marBottom w:val="120"/>
                      <w:divBdr>
                        <w:top w:val="none" w:sz="0" w:space="0" w:color="auto"/>
                        <w:left w:val="none" w:sz="0" w:space="0" w:color="auto"/>
                        <w:bottom w:val="none" w:sz="0" w:space="0" w:color="auto"/>
                        <w:right w:val="none" w:sz="0" w:space="0" w:color="auto"/>
                      </w:divBdr>
                    </w:div>
                    <w:div w:id="1506749097">
                      <w:marLeft w:val="720"/>
                      <w:marRight w:val="0"/>
                      <w:marTop w:val="0"/>
                      <w:marBottom w:val="120"/>
                      <w:divBdr>
                        <w:top w:val="none" w:sz="0" w:space="0" w:color="auto"/>
                        <w:left w:val="none" w:sz="0" w:space="0" w:color="auto"/>
                        <w:bottom w:val="none" w:sz="0" w:space="0" w:color="auto"/>
                        <w:right w:val="none" w:sz="0" w:space="0" w:color="auto"/>
                      </w:divBdr>
                    </w:div>
                    <w:div w:id="938025470">
                      <w:marLeft w:val="480"/>
                      <w:marRight w:val="0"/>
                      <w:marTop w:val="0"/>
                      <w:marBottom w:val="120"/>
                      <w:divBdr>
                        <w:top w:val="none" w:sz="0" w:space="0" w:color="auto"/>
                        <w:left w:val="none" w:sz="0" w:space="0" w:color="auto"/>
                        <w:bottom w:val="none" w:sz="0" w:space="0" w:color="auto"/>
                        <w:right w:val="none" w:sz="0" w:space="0" w:color="auto"/>
                      </w:divBdr>
                    </w:div>
                    <w:div w:id="668605543">
                      <w:marLeft w:val="0"/>
                      <w:marRight w:val="0"/>
                      <w:marTop w:val="0"/>
                      <w:marBottom w:val="120"/>
                      <w:divBdr>
                        <w:top w:val="none" w:sz="0" w:space="0" w:color="auto"/>
                        <w:left w:val="none" w:sz="0" w:space="0" w:color="auto"/>
                        <w:bottom w:val="none" w:sz="0" w:space="0" w:color="auto"/>
                        <w:right w:val="none" w:sz="0" w:space="0" w:color="auto"/>
                      </w:divBdr>
                    </w:div>
                    <w:div w:id="602736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48499836">
          <w:marLeft w:val="0"/>
          <w:marRight w:val="-225"/>
          <w:marTop w:val="0"/>
          <w:marBottom w:val="0"/>
          <w:divBdr>
            <w:top w:val="none" w:sz="0" w:space="0" w:color="auto"/>
            <w:left w:val="none" w:sz="0" w:space="0" w:color="auto"/>
            <w:bottom w:val="none" w:sz="0" w:space="0" w:color="auto"/>
            <w:right w:val="none" w:sz="0" w:space="0" w:color="auto"/>
          </w:divBdr>
          <w:divsChild>
            <w:div w:id="1960867865">
              <w:marLeft w:val="0"/>
              <w:marRight w:val="240"/>
              <w:marTop w:val="0"/>
              <w:marBottom w:val="0"/>
              <w:divBdr>
                <w:top w:val="none" w:sz="0" w:space="0" w:color="auto"/>
                <w:left w:val="none" w:sz="0" w:space="0" w:color="auto"/>
                <w:bottom w:val="none" w:sz="0" w:space="0" w:color="auto"/>
                <w:right w:val="none" w:sz="0" w:space="0" w:color="auto"/>
              </w:divBdr>
            </w:div>
            <w:div w:id="24599483">
              <w:marLeft w:val="0"/>
              <w:marRight w:val="0"/>
              <w:marTop w:val="0"/>
              <w:marBottom w:val="0"/>
              <w:divBdr>
                <w:top w:val="none" w:sz="0" w:space="0" w:color="auto"/>
                <w:left w:val="none" w:sz="0" w:space="0" w:color="auto"/>
                <w:bottom w:val="none" w:sz="0" w:space="0" w:color="auto"/>
                <w:right w:val="none" w:sz="0" w:space="0" w:color="auto"/>
              </w:divBdr>
              <w:divsChild>
                <w:div w:id="1640914413">
                  <w:marLeft w:val="0"/>
                  <w:marRight w:val="0"/>
                  <w:marTop w:val="0"/>
                  <w:marBottom w:val="0"/>
                  <w:divBdr>
                    <w:top w:val="none" w:sz="0" w:space="0" w:color="auto"/>
                    <w:left w:val="none" w:sz="0" w:space="0" w:color="auto"/>
                    <w:bottom w:val="none" w:sz="0" w:space="0" w:color="auto"/>
                    <w:right w:val="none" w:sz="0" w:space="0" w:color="auto"/>
                  </w:divBdr>
                  <w:divsChild>
                    <w:div w:id="1914469252">
                      <w:marLeft w:val="0"/>
                      <w:marRight w:val="0"/>
                      <w:marTop w:val="0"/>
                      <w:marBottom w:val="120"/>
                      <w:divBdr>
                        <w:top w:val="none" w:sz="0" w:space="0" w:color="auto"/>
                        <w:left w:val="none" w:sz="0" w:space="0" w:color="auto"/>
                        <w:bottom w:val="none" w:sz="0" w:space="0" w:color="auto"/>
                        <w:right w:val="none" w:sz="0" w:space="0" w:color="auto"/>
                      </w:divBdr>
                    </w:div>
                    <w:div w:id="557278095">
                      <w:marLeft w:val="480"/>
                      <w:marRight w:val="0"/>
                      <w:marTop w:val="0"/>
                      <w:marBottom w:val="120"/>
                      <w:divBdr>
                        <w:top w:val="none" w:sz="0" w:space="0" w:color="auto"/>
                        <w:left w:val="none" w:sz="0" w:space="0" w:color="auto"/>
                        <w:bottom w:val="none" w:sz="0" w:space="0" w:color="auto"/>
                        <w:right w:val="none" w:sz="0" w:space="0" w:color="auto"/>
                      </w:divBdr>
                    </w:div>
                    <w:div w:id="30809659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9669495">
      <w:bodyDiv w:val="1"/>
      <w:marLeft w:val="0"/>
      <w:marRight w:val="0"/>
      <w:marTop w:val="0"/>
      <w:marBottom w:val="0"/>
      <w:divBdr>
        <w:top w:val="none" w:sz="0" w:space="0" w:color="auto"/>
        <w:left w:val="none" w:sz="0" w:space="0" w:color="auto"/>
        <w:bottom w:val="none" w:sz="0" w:space="0" w:color="auto"/>
        <w:right w:val="none" w:sz="0" w:space="0" w:color="auto"/>
      </w:divBdr>
    </w:div>
    <w:div w:id="1052272565">
      <w:bodyDiv w:val="1"/>
      <w:marLeft w:val="0"/>
      <w:marRight w:val="0"/>
      <w:marTop w:val="0"/>
      <w:marBottom w:val="0"/>
      <w:divBdr>
        <w:top w:val="none" w:sz="0" w:space="0" w:color="auto"/>
        <w:left w:val="none" w:sz="0" w:space="0" w:color="auto"/>
        <w:bottom w:val="none" w:sz="0" w:space="0" w:color="auto"/>
        <w:right w:val="none" w:sz="0" w:space="0" w:color="auto"/>
      </w:divBdr>
    </w:div>
    <w:div w:id="1382902314">
      <w:bodyDiv w:val="1"/>
      <w:marLeft w:val="0"/>
      <w:marRight w:val="0"/>
      <w:marTop w:val="0"/>
      <w:marBottom w:val="0"/>
      <w:divBdr>
        <w:top w:val="none" w:sz="0" w:space="0" w:color="auto"/>
        <w:left w:val="none" w:sz="0" w:space="0" w:color="auto"/>
        <w:bottom w:val="none" w:sz="0" w:space="0" w:color="auto"/>
        <w:right w:val="none" w:sz="0" w:space="0" w:color="auto"/>
      </w:divBdr>
      <w:divsChild>
        <w:div w:id="1538665612">
          <w:marLeft w:val="0"/>
          <w:marRight w:val="240"/>
          <w:marTop w:val="0"/>
          <w:marBottom w:val="0"/>
          <w:divBdr>
            <w:top w:val="none" w:sz="0" w:space="0" w:color="auto"/>
            <w:left w:val="none" w:sz="0" w:space="0" w:color="auto"/>
            <w:bottom w:val="none" w:sz="0" w:space="0" w:color="auto"/>
            <w:right w:val="none" w:sz="0" w:space="0" w:color="auto"/>
          </w:divBdr>
        </w:div>
        <w:div w:id="882719503">
          <w:marLeft w:val="0"/>
          <w:marRight w:val="0"/>
          <w:marTop w:val="0"/>
          <w:marBottom w:val="0"/>
          <w:divBdr>
            <w:top w:val="none" w:sz="0" w:space="0" w:color="auto"/>
            <w:left w:val="none" w:sz="0" w:space="0" w:color="auto"/>
            <w:bottom w:val="none" w:sz="0" w:space="0" w:color="auto"/>
            <w:right w:val="none" w:sz="0" w:space="0" w:color="auto"/>
          </w:divBdr>
          <w:divsChild>
            <w:div w:id="929119868">
              <w:marLeft w:val="0"/>
              <w:marRight w:val="0"/>
              <w:marTop w:val="0"/>
              <w:marBottom w:val="0"/>
              <w:divBdr>
                <w:top w:val="none" w:sz="0" w:space="0" w:color="auto"/>
                <w:left w:val="none" w:sz="0" w:space="0" w:color="auto"/>
                <w:bottom w:val="none" w:sz="0" w:space="0" w:color="auto"/>
                <w:right w:val="none" w:sz="0" w:space="0" w:color="auto"/>
              </w:divBdr>
              <w:divsChild>
                <w:div w:id="219705695">
                  <w:marLeft w:val="0"/>
                  <w:marRight w:val="0"/>
                  <w:marTop w:val="0"/>
                  <w:marBottom w:val="120"/>
                  <w:divBdr>
                    <w:top w:val="none" w:sz="0" w:space="0" w:color="auto"/>
                    <w:left w:val="none" w:sz="0" w:space="0" w:color="auto"/>
                    <w:bottom w:val="none" w:sz="0" w:space="0" w:color="auto"/>
                    <w:right w:val="none" w:sz="0" w:space="0" w:color="auto"/>
                  </w:divBdr>
                </w:div>
                <w:div w:id="180488955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58393207">
      <w:bodyDiv w:val="1"/>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120"/>
          <w:divBdr>
            <w:top w:val="none" w:sz="0" w:space="0" w:color="auto"/>
            <w:left w:val="none" w:sz="0" w:space="0" w:color="auto"/>
            <w:bottom w:val="none" w:sz="0" w:space="0" w:color="auto"/>
            <w:right w:val="none" w:sz="0" w:space="0" w:color="auto"/>
          </w:divBdr>
        </w:div>
        <w:div w:id="986085307">
          <w:marLeft w:val="0"/>
          <w:marRight w:val="0"/>
          <w:marTop w:val="0"/>
          <w:marBottom w:val="120"/>
          <w:divBdr>
            <w:top w:val="none" w:sz="0" w:space="0" w:color="auto"/>
            <w:left w:val="none" w:sz="0" w:space="0" w:color="auto"/>
            <w:bottom w:val="none" w:sz="0" w:space="0" w:color="auto"/>
            <w:right w:val="none" w:sz="0" w:space="0" w:color="auto"/>
          </w:divBdr>
        </w:div>
        <w:div w:id="1548251250">
          <w:marLeft w:val="0"/>
          <w:marRight w:val="0"/>
          <w:marTop w:val="0"/>
          <w:marBottom w:val="120"/>
          <w:divBdr>
            <w:top w:val="none" w:sz="0" w:space="0" w:color="auto"/>
            <w:left w:val="none" w:sz="0" w:space="0" w:color="auto"/>
            <w:bottom w:val="none" w:sz="0" w:space="0" w:color="auto"/>
            <w:right w:val="none" w:sz="0" w:space="0" w:color="auto"/>
          </w:divBdr>
        </w:div>
      </w:divsChild>
    </w:div>
    <w:div w:id="1590000868">
      <w:bodyDiv w:val="1"/>
      <w:marLeft w:val="0"/>
      <w:marRight w:val="0"/>
      <w:marTop w:val="0"/>
      <w:marBottom w:val="0"/>
      <w:divBdr>
        <w:top w:val="none" w:sz="0" w:space="0" w:color="auto"/>
        <w:left w:val="none" w:sz="0" w:space="0" w:color="auto"/>
        <w:bottom w:val="none" w:sz="0" w:space="0" w:color="auto"/>
        <w:right w:val="none" w:sz="0" w:space="0" w:color="auto"/>
      </w:divBdr>
      <w:divsChild>
        <w:div w:id="1653216897">
          <w:marLeft w:val="0"/>
          <w:marRight w:val="0"/>
          <w:marTop w:val="0"/>
          <w:marBottom w:val="120"/>
          <w:divBdr>
            <w:top w:val="none" w:sz="0" w:space="0" w:color="auto"/>
            <w:left w:val="none" w:sz="0" w:space="0" w:color="auto"/>
            <w:bottom w:val="none" w:sz="0" w:space="0" w:color="auto"/>
            <w:right w:val="none" w:sz="0" w:space="0" w:color="auto"/>
          </w:divBdr>
        </w:div>
        <w:div w:id="1911622361">
          <w:marLeft w:val="0"/>
          <w:marRight w:val="0"/>
          <w:marTop w:val="0"/>
          <w:marBottom w:val="120"/>
          <w:divBdr>
            <w:top w:val="none" w:sz="0" w:space="0" w:color="auto"/>
            <w:left w:val="none" w:sz="0" w:space="0" w:color="auto"/>
            <w:bottom w:val="none" w:sz="0" w:space="0" w:color="auto"/>
            <w:right w:val="none" w:sz="0" w:space="0" w:color="auto"/>
          </w:divBdr>
        </w:div>
        <w:div w:id="539824830">
          <w:marLeft w:val="0"/>
          <w:marRight w:val="0"/>
          <w:marTop w:val="0"/>
          <w:marBottom w:val="120"/>
          <w:divBdr>
            <w:top w:val="none" w:sz="0" w:space="0" w:color="auto"/>
            <w:left w:val="none" w:sz="0" w:space="0" w:color="auto"/>
            <w:bottom w:val="none" w:sz="0" w:space="0" w:color="auto"/>
            <w:right w:val="none" w:sz="0" w:space="0" w:color="auto"/>
          </w:divBdr>
        </w:div>
        <w:div w:id="399139402">
          <w:marLeft w:val="0"/>
          <w:marRight w:val="0"/>
          <w:marTop w:val="0"/>
          <w:marBottom w:val="120"/>
          <w:divBdr>
            <w:top w:val="none" w:sz="0" w:space="0" w:color="auto"/>
            <w:left w:val="none" w:sz="0" w:space="0" w:color="auto"/>
            <w:bottom w:val="none" w:sz="0" w:space="0" w:color="auto"/>
            <w:right w:val="none" w:sz="0" w:space="0" w:color="auto"/>
          </w:divBdr>
        </w:div>
      </w:divsChild>
    </w:div>
    <w:div w:id="20800137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5AD7-D614-469E-9DD5-6A55B7E2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3976</Words>
  <Characters>22664</Characters>
  <Application>Microsoft Office Word</Application>
  <DocSecurity>0</DocSecurity>
  <Lines>188</Lines>
  <Paragraphs>53</Paragraphs>
  <ScaleCrop>false</ScaleCrop>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2024-01-17T02:13:00Z</dcterms:created>
  <dcterms:modified xsi:type="dcterms:W3CDTF">2024-01-18T06:30:00Z</dcterms:modified>
  <cp:contentStatus/>
</cp:coreProperties>
</file>