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6FF710CB" w14:textId="4706E1C7" w:rsidR="00D75644" w:rsidRPr="003A4D39" w:rsidRDefault="00D26734" w:rsidP="00F37D7B">
      <w:pPr>
        <w:pStyle w:val="af6"/>
        <w:rPr>
          <w:b w:val="0"/>
          <w:color w:val="000000" w:themeColor="text1"/>
        </w:rPr>
      </w:pPr>
      <w:r w:rsidRPr="003A4D39">
        <w:rPr>
          <w:rFonts w:hint="eastAsia"/>
          <w:b w:val="0"/>
          <w:color w:val="000000" w:themeColor="text1"/>
        </w:rPr>
        <w:t>調查報告</w:t>
      </w:r>
      <w:r w:rsidR="00522920" w:rsidRPr="003A4D39">
        <w:rPr>
          <w:rFonts w:hAnsi="標楷體" w:hint="eastAsia"/>
          <w:b w:val="0"/>
          <w:spacing w:val="48"/>
          <w:sz w:val="24"/>
          <w:fitText w:val="1300" w:id="-1127037696"/>
        </w:rPr>
        <w:t>(公布版</w:t>
      </w:r>
      <w:r w:rsidR="00522920" w:rsidRPr="003A4D39">
        <w:rPr>
          <w:rFonts w:hAnsi="標楷體" w:hint="eastAsia"/>
          <w:b w:val="0"/>
          <w:spacing w:val="5"/>
          <w:sz w:val="24"/>
          <w:fitText w:val="1300" w:id="-1127037696"/>
        </w:rPr>
        <w:t>)</w:t>
      </w:r>
    </w:p>
    <w:p w14:paraId="0F5F8595" w14:textId="4DB99501" w:rsidR="00E25849" w:rsidRPr="003A4D39"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152347123"/>
      <w:r w:rsidRPr="003A4D39">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985EAF" w:rsidRPr="003A4D39">
        <w:rPr>
          <w:rFonts w:hint="eastAsia"/>
          <w:color w:val="000000" w:themeColor="text1"/>
        </w:rPr>
        <w:t>據審計部</w:t>
      </w:r>
      <w:proofErr w:type="gramStart"/>
      <w:r w:rsidR="00985EAF" w:rsidRPr="003A4D39">
        <w:rPr>
          <w:rFonts w:hint="eastAsia"/>
          <w:color w:val="000000" w:themeColor="text1"/>
        </w:rPr>
        <w:t>110</w:t>
      </w:r>
      <w:proofErr w:type="gramEnd"/>
      <w:r w:rsidR="00985EAF" w:rsidRPr="003A4D39">
        <w:rPr>
          <w:rFonts w:hint="eastAsia"/>
          <w:color w:val="000000" w:themeColor="text1"/>
        </w:rPr>
        <w:t>年度中央政府總決算審核報告，僑務委員會為因應國家產業用人政策，已協助及輔導技術型高中承辦學校規劃開辦產業</w:t>
      </w:r>
      <w:proofErr w:type="gramStart"/>
      <w:r w:rsidR="00985EAF" w:rsidRPr="003A4D39">
        <w:rPr>
          <w:rFonts w:hint="eastAsia"/>
          <w:color w:val="000000" w:themeColor="text1"/>
        </w:rPr>
        <w:t>所需類</w:t>
      </w:r>
      <w:proofErr w:type="gramEnd"/>
      <w:r w:rsidR="00985EAF" w:rsidRPr="003A4D39">
        <w:rPr>
          <w:rFonts w:hint="eastAsia"/>
          <w:color w:val="000000" w:themeColor="text1"/>
        </w:rPr>
        <w:t>科，惟為避免開辦類科未契合僑居地人才需求，進而影響僑生選讀意願，允宜持續研謀強化招生推廣作為；另科技大學承辦學校首</w:t>
      </w:r>
      <w:proofErr w:type="gramStart"/>
      <w:r w:rsidR="00985EAF" w:rsidRPr="003A4D39">
        <w:rPr>
          <w:rFonts w:hint="eastAsia"/>
          <w:color w:val="000000" w:themeColor="text1"/>
        </w:rPr>
        <w:t>屆僑生專</w:t>
      </w:r>
      <w:proofErr w:type="gramEnd"/>
      <w:r w:rsidR="00985EAF" w:rsidRPr="003A4D39">
        <w:rPr>
          <w:rFonts w:hint="eastAsia"/>
          <w:color w:val="000000" w:themeColor="text1"/>
        </w:rPr>
        <w:t>班畢業生留臺意願逾</w:t>
      </w:r>
      <w:proofErr w:type="gramStart"/>
      <w:r w:rsidR="00985EAF" w:rsidRPr="003A4D39">
        <w:rPr>
          <w:rFonts w:hint="eastAsia"/>
          <w:color w:val="000000" w:themeColor="text1"/>
        </w:rPr>
        <w:t>9</w:t>
      </w:r>
      <w:proofErr w:type="gramEnd"/>
      <w:r w:rsidR="00985EAF" w:rsidRPr="003A4D39">
        <w:rPr>
          <w:rFonts w:hint="eastAsia"/>
          <w:color w:val="000000" w:themeColor="text1"/>
        </w:rPr>
        <w:t>成，</w:t>
      </w:r>
      <w:proofErr w:type="gramStart"/>
      <w:r w:rsidR="00985EAF" w:rsidRPr="003A4D39">
        <w:rPr>
          <w:rFonts w:hint="eastAsia"/>
          <w:color w:val="000000" w:themeColor="text1"/>
        </w:rPr>
        <w:t>惟專</w:t>
      </w:r>
      <w:proofErr w:type="gramEnd"/>
      <w:r w:rsidR="00985EAF" w:rsidRPr="003A4D39">
        <w:rPr>
          <w:rFonts w:hint="eastAsia"/>
          <w:color w:val="000000" w:themeColor="text1"/>
        </w:rPr>
        <w:t>班學業完成比率未及</w:t>
      </w:r>
      <w:proofErr w:type="gramStart"/>
      <w:r w:rsidR="00985EAF" w:rsidRPr="003A4D39">
        <w:rPr>
          <w:rFonts w:hint="eastAsia"/>
          <w:color w:val="000000" w:themeColor="text1"/>
        </w:rPr>
        <w:t>5</w:t>
      </w:r>
      <w:proofErr w:type="gramEnd"/>
      <w:r w:rsidR="00985EAF" w:rsidRPr="003A4D39">
        <w:rPr>
          <w:rFonts w:hint="eastAsia"/>
          <w:color w:val="000000" w:themeColor="text1"/>
        </w:rPr>
        <w:t>成，</w:t>
      </w:r>
      <w:proofErr w:type="gramStart"/>
      <w:r w:rsidR="00985EAF" w:rsidRPr="003A4D39">
        <w:rPr>
          <w:rFonts w:hint="eastAsia"/>
          <w:color w:val="000000" w:themeColor="text1"/>
        </w:rPr>
        <w:t>留校率有</w:t>
      </w:r>
      <w:proofErr w:type="gramEnd"/>
      <w:r w:rsidR="00985EAF" w:rsidRPr="003A4D39">
        <w:rPr>
          <w:rFonts w:hint="eastAsia"/>
          <w:color w:val="000000" w:themeColor="text1"/>
        </w:rPr>
        <w:t>待提升；又僅35.14</w:t>
      </w:r>
      <w:r w:rsidR="003474C4" w:rsidRPr="003A4D39">
        <w:rPr>
          <w:rFonts w:hint="eastAsia"/>
          <w:color w:val="000000" w:themeColor="text1"/>
        </w:rPr>
        <w:t>%</w:t>
      </w:r>
      <w:r w:rsidR="00985EAF" w:rsidRPr="003A4D39">
        <w:rPr>
          <w:rFonts w:hint="eastAsia"/>
          <w:color w:val="000000" w:themeColor="text1"/>
        </w:rPr>
        <w:t>之專班畢業僑生</w:t>
      </w:r>
      <w:proofErr w:type="gramStart"/>
      <w:r w:rsidR="00985EAF" w:rsidRPr="003A4D39">
        <w:rPr>
          <w:rFonts w:hint="eastAsia"/>
          <w:color w:val="000000" w:themeColor="text1"/>
        </w:rPr>
        <w:t>熟悉評</w:t>
      </w:r>
      <w:proofErr w:type="gramEnd"/>
      <w:r w:rsidR="00985EAF" w:rsidRPr="003A4D39">
        <w:rPr>
          <w:rFonts w:hint="eastAsia"/>
          <w:color w:val="000000" w:themeColor="text1"/>
        </w:rPr>
        <w:t>點制，仍待持續加強宣導</w:t>
      </w:r>
      <w:proofErr w:type="gramStart"/>
      <w:r w:rsidR="00985EAF" w:rsidRPr="003A4D39">
        <w:rPr>
          <w:rFonts w:hint="eastAsia"/>
          <w:color w:val="000000" w:themeColor="text1"/>
        </w:rPr>
        <w:t>等情</w:t>
      </w:r>
      <w:proofErr w:type="gramEnd"/>
      <w:r w:rsidR="00985EAF" w:rsidRPr="003A4D39">
        <w:rPr>
          <w:rFonts w:hint="eastAsia"/>
          <w:color w:val="000000" w:themeColor="text1"/>
        </w:rPr>
        <w:t>案。</w:t>
      </w:r>
      <w:bookmarkEnd w:id="25"/>
    </w:p>
    <w:p w14:paraId="06ED8FAD" w14:textId="77777777" w:rsidR="000C0D7D" w:rsidRPr="003A4D39" w:rsidRDefault="000C0D7D" w:rsidP="006B052C">
      <w:pPr>
        <w:pStyle w:val="1"/>
        <w:numPr>
          <w:ilvl w:val="0"/>
          <w:numId w:val="2"/>
        </w:numPr>
        <w:ind w:left="2380" w:hanging="2380"/>
        <w:rPr>
          <w:color w:val="000000" w:themeColor="text1"/>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bookmarkStart w:id="50" w:name="_Toc123804682"/>
      <w:bookmarkStart w:id="51" w:name="_Toc123979093"/>
      <w:bookmarkStart w:id="52" w:name="_Toc152347172"/>
      <w:bookmarkStart w:id="53" w:name="_Toc525070834"/>
      <w:bookmarkStart w:id="54" w:name="_Toc525938374"/>
      <w:bookmarkStart w:id="55" w:name="_Toc525939222"/>
      <w:bookmarkStart w:id="56" w:name="_Toc525939727"/>
      <w:bookmarkStart w:id="57" w:name="_Toc525066144"/>
      <w:bookmarkStart w:id="58" w:name="_Toc524892372"/>
      <w:bookmarkStart w:id="59" w:name="_Toc279682971"/>
      <w:bookmarkStart w:id="60" w:name="_Toc280712884"/>
      <w:bookmarkEnd w:id="26"/>
      <w:bookmarkEnd w:id="27"/>
      <w:bookmarkEnd w:id="28"/>
      <w:bookmarkEnd w:id="29"/>
      <w:bookmarkEnd w:id="30"/>
      <w:bookmarkEnd w:id="31"/>
      <w:bookmarkEnd w:id="32"/>
      <w:bookmarkEnd w:id="33"/>
      <w:bookmarkEnd w:id="34"/>
      <w:bookmarkEnd w:id="35"/>
      <w:r w:rsidRPr="003A4D39">
        <w:rPr>
          <w:rFonts w:hint="eastAsia"/>
          <w:color w:val="000000" w:themeColor="text1"/>
        </w:rPr>
        <w:t>調查意見：</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62AD986B" w14:textId="77777777" w:rsidR="00602F1D" w:rsidRPr="003A4D39" w:rsidRDefault="00602F1D" w:rsidP="00602F1D">
      <w:pPr>
        <w:ind w:left="680" w:firstLine="680"/>
        <w:rPr>
          <w:color w:val="000000" w:themeColor="text1"/>
        </w:rPr>
      </w:pPr>
      <w:bookmarkStart w:id="61" w:name="_Toc524902730"/>
      <w:r w:rsidRPr="003A4D39">
        <w:rPr>
          <w:rFonts w:hint="eastAsia"/>
          <w:color w:val="000000" w:themeColor="text1"/>
        </w:rPr>
        <w:t>據僑務委員會（下稱僑委會）統計</w:t>
      </w:r>
      <w:r w:rsidRPr="003A4D39">
        <w:rPr>
          <w:color w:val="000000" w:themeColor="text1"/>
          <w:kern w:val="32"/>
          <w:vertAlign w:val="superscript"/>
        </w:rPr>
        <w:footnoteReference w:id="1"/>
      </w:r>
      <w:r w:rsidRPr="003A4D39">
        <w:rPr>
          <w:rFonts w:hint="eastAsia"/>
          <w:color w:val="000000" w:themeColor="text1"/>
        </w:rPr>
        <w:t>，我國</w:t>
      </w:r>
      <w:r w:rsidRPr="003A4D39">
        <w:rPr>
          <w:color w:val="000000" w:themeColor="text1"/>
        </w:rPr>
        <w:t>僑生政策實施70多年</w:t>
      </w:r>
      <w:r w:rsidR="00242D54" w:rsidRPr="003A4D39">
        <w:rPr>
          <w:rFonts w:hint="eastAsia"/>
          <w:color w:val="000000" w:themeColor="text1"/>
        </w:rPr>
        <w:t>迄今</w:t>
      </w:r>
      <w:r w:rsidRPr="003A4D39">
        <w:rPr>
          <w:color w:val="000000" w:themeColor="text1"/>
        </w:rPr>
        <w:t>已培育16萬名畢業僑生</w:t>
      </w:r>
      <w:r w:rsidRPr="003A4D39">
        <w:rPr>
          <w:rFonts w:hint="eastAsia"/>
          <w:color w:val="000000" w:themeColor="text1"/>
        </w:rPr>
        <w:t>，</w:t>
      </w:r>
      <w:r w:rsidRPr="003A4D39">
        <w:rPr>
          <w:color w:val="000000" w:themeColor="text1"/>
        </w:rPr>
        <w:t>來</w:t>
      </w:r>
      <w:proofErr w:type="gramStart"/>
      <w:r w:rsidRPr="003A4D39">
        <w:rPr>
          <w:color w:val="000000" w:themeColor="text1"/>
        </w:rPr>
        <w:t>臺</w:t>
      </w:r>
      <w:proofErr w:type="gramEnd"/>
      <w:r w:rsidRPr="003A4D39">
        <w:rPr>
          <w:color w:val="000000" w:themeColor="text1"/>
        </w:rPr>
        <w:t>就學之僑生，體會民主政治，為我國社會注入國際化活水，學成歸國後在各領域上有傑出表現，提升華人社經地位，也成為臺灣的友好力量，亦為各地區僑社培育無數人才，多年來留臺校友</w:t>
      </w:r>
      <w:r w:rsidRPr="003A4D39">
        <w:rPr>
          <w:rFonts w:hint="eastAsia"/>
          <w:color w:val="000000" w:themeColor="text1"/>
        </w:rPr>
        <w:t>更</w:t>
      </w:r>
      <w:r w:rsidRPr="003A4D39">
        <w:rPr>
          <w:color w:val="000000" w:themeColor="text1"/>
        </w:rPr>
        <w:t>成為政府推動國際合作及文教交流的一大助力。</w:t>
      </w:r>
      <w:r w:rsidRPr="003A4D39">
        <w:rPr>
          <w:rFonts w:hint="eastAsia"/>
          <w:color w:val="000000" w:themeColor="text1"/>
        </w:rPr>
        <w:t>是</w:t>
      </w:r>
      <w:proofErr w:type="gramStart"/>
      <w:r w:rsidRPr="003A4D39">
        <w:rPr>
          <w:rFonts w:hint="eastAsia"/>
          <w:color w:val="000000" w:themeColor="text1"/>
        </w:rPr>
        <w:t>以</w:t>
      </w:r>
      <w:proofErr w:type="gramEnd"/>
      <w:r w:rsidRPr="003A4D39">
        <w:rPr>
          <w:rFonts w:hint="eastAsia"/>
          <w:color w:val="000000" w:themeColor="text1"/>
        </w:rPr>
        <w:t>，</w:t>
      </w:r>
      <w:r w:rsidR="00D545EC" w:rsidRPr="003A4D39">
        <w:rPr>
          <w:rFonts w:hint="eastAsia"/>
          <w:color w:val="000000" w:themeColor="text1"/>
        </w:rPr>
        <w:t>政府</w:t>
      </w:r>
      <w:r w:rsidRPr="003A4D39">
        <w:rPr>
          <w:color w:val="000000" w:themeColor="text1"/>
        </w:rPr>
        <w:t>如何擴大現有教育辦學成果，吸引更多僑外生知道有臺灣、求學選臺灣、就業在臺灣，以及健全國際教育經費資源機制，同時協助我國學生出國留學及海外學習，培養國際移動力增廣見聞，乃</w:t>
      </w:r>
      <w:r w:rsidR="00FF1112" w:rsidRPr="003A4D39">
        <w:rPr>
          <w:rFonts w:hint="eastAsia"/>
          <w:color w:val="000000" w:themeColor="text1"/>
        </w:rPr>
        <w:t>我國</w:t>
      </w:r>
      <w:r w:rsidRPr="003A4D39">
        <w:rPr>
          <w:color w:val="000000" w:themeColor="text1"/>
        </w:rPr>
        <w:t>推動國際教育之重點工作</w:t>
      </w:r>
      <w:r w:rsidRPr="003A4D39">
        <w:rPr>
          <w:rFonts w:hint="eastAsia"/>
          <w:color w:val="000000" w:themeColor="text1"/>
        </w:rPr>
        <w:t>。</w:t>
      </w:r>
    </w:p>
    <w:p w14:paraId="38BD2008" w14:textId="77777777" w:rsidR="00602F1D" w:rsidRPr="003A4D39" w:rsidRDefault="00602F1D" w:rsidP="00602F1D">
      <w:pPr>
        <w:ind w:left="680" w:firstLine="680"/>
        <w:rPr>
          <w:color w:val="000000" w:themeColor="text1"/>
        </w:rPr>
      </w:pPr>
      <w:r w:rsidRPr="003A4D39">
        <w:rPr>
          <w:rFonts w:hint="eastAsia"/>
          <w:color w:val="000000" w:themeColor="text1"/>
        </w:rPr>
        <w:t>本案</w:t>
      </w:r>
      <w:r w:rsidR="00DD6B3B" w:rsidRPr="003A4D39">
        <w:rPr>
          <w:rFonts w:hint="eastAsia"/>
          <w:color w:val="000000" w:themeColor="text1"/>
        </w:rPr>
        <w:t>係</w:t>
      </w:r>
      <w:proofErr w:type="gramStart"/>
      <w:r w:rsidRPr="003A4D39">
        <w:rPr>
          <w:rFonts w:hint="eastAsia"/>
          <w:color w:val="000000" w:themeColor="text1"/>
        </w:rPr>
        <w:t>審計部</w:t>
      </w:r>
      <w:r w:rsidR="004C4597" w:rsidRPr="003A4D39">
        <w:rPr>
          <w:rFonts w:hint="eastAsia"/>
          <w:color w:val="000000" w:themeColor="text1"/>
        </w:rPr>
        <w:t>於</w:t>
      </w:r>
      <w:r w:rsidRPr="003A4D39">
        <w:rPr>
          <w:rFonts w:hint="eastAsia"/>
          <w:color w:val="000000" w:themeColor="text1"/>
        </w:rPr>
        <w:t>民國</w:t>
      </w:r>
      <w:proofErr w:type="gramEnd"/>
      <w:r w:rsidRPr="003A4D39">
        <w:rPr>
          <w:rFonts w:hint="eastAsia"/>
          <w:color w:val="000000" w:themeColor="text1"/>
        </w:rPr>
        <w:t>（下同）110年中央政府總決算審核報告，</w:t>
      </w:r>
      <w:r w:rsidR="00515889" w:rsidRPr="003A4D39">
        <w:rPr>
          <w:rFonts w:hint="eastAsia"/>
          <w:color w:val="000000" w:themeColor="text1"/>
        </w:rPr>
        <w:t>僑委會</w:t>
      </w:r>
      <w:r w:rsidRPr="003A4D39">
        <w:rPr>
          <w:rFonts w:hint="eastAsia"/>
          <w:color w:val="000000" w:themeColor="text1"/>
        </w:rPr>
        <w:t>為因應國家產業用人政策，已協助及輔導技術型高中承辦學校規劃開辦產業</w:t>
      </w:r>
      <w:proofErr w:type="gramStart"/>
      <w:r w:rsidRPr="003A4D39">
        <w:rPr>
          <w:rFonts w:hint="eastAsia"/>
          <w:color w:val="000000" w:themeColor="text1"/>
        </w:rPr>
        <w:t>所需類</w:t>
      </w:r>
      <w:proofErr w:type="gramEnd"/>
      <w:r w:rsidRPr="003A4D39">
        <w:rPr>
          <w:rFonts w:hint="eastAsia"/>
          <w:color w:val="000000" w:themeColor="text1"/>
        </w:rPr>
        <w:t>科，惟為避免開辦類科未契合僑居地人才需求，進而影響僑生選</w:t>
      </w:r>
      <w:r w:rsidRPr="003A4D39">
        <w:rPr>
          <w:rFonts w:hint="eastAsia"/>
          <w:color w:val="000000" w:themeColor="text1"/>
        </w:rPr>
        <w:lastRenderedPageBreak/>
        <w:t>讀意願，允宜持續研謀強化招生推廣作為；另科技大學承辦學校首</w:t>
      </w:r>
      <w:proofErr w:type="gramStart"/>
      <w:r w:rsidRPr="003A4D39">
        <w:rPr>
          <w:rFonts w:hint="eastAsia"/>
          <w:color w:val="000000" w:themeColor="text1"/>
        </w:rPr>
        <w:t>屆僑生專</w:t>
      </w:r>
      <w:proofErr w:type="gramEnd"/>
      <w:r w:rsidRPr="003A4D39">
        <w:rPr>
          <w:rFonts w:hint="eastAsia"/>
          <w:color w:val="000000" w:themeColor="text1"/>
        </w:rPr>
        <w:t>班畢業生留臺意願逾</w:t>
      </w:r>
      <w:proofErr w:type="gramStart"/>
      <w:r w:rsidRPr="003A4D39">
        <w:rPr>
          <w:rFonts w:hint="eastAsia"/>
          <w:color w:val="000000" w:themeColor="text1"/>
        </w:rPr>
        <w:t>9</w:t>
      </w:r>
      <w:proofErr w:type="gramEnd"/>
      <w:r w:rsidRPr="003A4D39">
        <w:rPr>
          <w:rFonts w:hint="eastAsia"/>
          <w:color w:val="000000" w:themeColor="text1"/>
        </w:rPr>
        <w:t>成，</w:t>
      </w:r>
      <w:proofErr w:type="gramStart"/>
      <w:r w:rsidRPr="003A4D39">
        <w:rPr>
          <w:rFonts w:hint="eastAsia"/>
          <w:color w:val="000000" w:themeColor="text1"/>
        </w:rPr>
        <w:t>惟專</w:t>
      </w:r>
      <w:proofErr w:type="gramEnd"/>
      <w:r w:rsidRPr="003A4D39">
        <w:rPr>
          <w:rFonts w:hint="eastAsia"/>
          <w:color w:val="000000" w:themeColor="text1"/>
        </w:rPr>
        <w:t>班學業完成比率未及</w:t>
      </w:r>
      <w:proofErr w:type="gramStart"/>
      <w:r w:rsidRPr="003A4D39">
        <w:rPr>
          <w:rFonts w:hint="eastAsia"/>
          <w:color w:val="000000" w:themeColor="text1"/>
        </w:rPr>
        <w:t>5</w:t>
      </w:r>
      <w:proofErr w:type="gramEnd"/>
      <w:r w:rsidRPr="003A4D39">
        <w:rPr>
          <w:rFonts w:hint="eastAsia"/>
          <w:color w:val="000000" w:themeColor="text1"/>
        </w:rPr>
        <w:t>成，</w:t>
      </w:r>
      <w:proofErr w:type="gramStart"/>
      <w:r w:rsidRPr="003A4D39">
        <w:rPr>
          <w:rFonts w:hint="eastAsia"/>
          <w:color w:val="000000" w:themeColor="text1"/>
        </w:rPr>
        <w:t>留校率有</w:t>
      </w:r>
      <w:proofErr w:type="gramEnd"/>
      <w:r w:rsidRPr="003A4D39">
        <w:rPr>
          <w:rFonts w:hint="eastAsia"/>
          <w:color w:val="000000" w:themeColor="text1"/>
        </w:rPr>
        <w:t>待提升；又僅35.14</w:t>
      </w:r>
      <w:r w:rsidR="00BF4B74" w:rsidRPr="003A4D39">
        <w:rPr>
          <w:rFonts w:hint="eastAsia"/>
          <w:color w:val="000000" w:themeColor="text1"/>
        </w:rPr>
        <w:t>%</w:t>
      </w:r>
      <w:r w:rsidRPr="003A4D39">
        <w:rPr>
          <w:rFonts w:hint="eastAsia"/>
          <w:color w:val="000000" w:themeColor="text1"/>
        </w:rPr>
        <w:t>之專班畢業僑生</w:t>
      </w:r>
      <w:proofErr w:type="gramStart"/>
      <w:r w:rsidRPr="003A4D39">
        <w:rPr>
          <w:rFonts w:hint="eastAsia"/>
          <w:color w:val="000000" w:themeColor="text1"/>
        </w:rPr>
        <w:t>熟悉評</w:t>
      </w:r>
      <w:proofErr w:type="gramEnd"/>
      <w:r w:rsidRPr="003A4D39">
        <w:rPr>
          <w:rFonts w:hint="eastAsia"/>
          <w:color w:val="000000" w:themeColor="text1"/>
        </w:rPr>
        <w:t>點制，仍待持續加強宣導</w:t>
      </w:r>
      <w:proofErr w:type="gramStart"/>
      <w:r w:rsidRPr="003A4D39">
        <w:rPr>
          <w:rFonts w:hint="eastAsia"/>
          <w:color w:val="000000" w:themeColor="text1"/>
        </w:rPr>
        <w:t>等情</w:t>
      </w:r>
      <w:proofErr w:type="gramEnd"/>
      <w:r w:rsidRPr="003A4D39">
        <w:rPr>
          <w:rFonts w:hint="eastAsia"/>
          <w:color w:val="000000" w:themeColor="text1"/>
        </w:rPr>
        <w:t>案。由</w:t>
      </w:r>
      <w:r w:rsidRPr="003A4D39">
        <w:rPr>
          <w:rFonts w:hAnsi="標楷體" w:hint="eastAsia"/>
          <w:color w:val="000000" w:themeColor="text1"/>
        </w:rPr>
        <w:t>本院外交及國防委員會會議決議</w:t>
      </w:r>
      <w:r w:rsidRPr="003A4D39">
        <w:rPr>
          <w:rFonts w:hint="eastAsia"/>
          <w:color w:val="000000" w:themeColor="text1"/>
          <w:szCs w:val="32"/>
        </w:rPr>
        <w:t>推派調查。</w:t>
      </w:r>
    </w:p>
    <w:p w14:paraId="4A82A09B" w14:textId="7A21862A" w:rsidR="00602F1D" w:rsidRPr="003A4D39" w:rsidRDefault="00602F1D" w:rsidP="00602F1D">
      <w:pPr>
        <w:ind w:left="680" w:firstLine="680"/>
        <w:rPr>
          <w:color w:val="000000" w:themeColor="text1"/>
        </w:rPr>
      </w:pPr>
      <w:r w:rsidRPr="003A4D39">
        <w:rPr>
          <w:rFonts w:hint="eastAsia"/>
          <w:color w:val="000000" w:themeColor="text1"/>
        </w:rPr>
        <w:t>案經本院函請審計部提供查核資料、調閱僑委會、教育部</w:t>
      </w:r>
      <w:r w:rsidR="009B251A" w:rsidRPr="003A4D39">
        <w:rPr>
          <w:rFonts w:hint="eastAsia"/>
          <w:color w:val="000000" w:themeColor="text1"/>
        </w:rPr>
        <w:t>、</w:t>
      </w:r>
      <w:proofErr w:type="gramStart"/>
      <w:r w:rsidRPr="003A4D39">
        <w:rPr>
          <w:rFonts w:hint="eastAsia"/>
          <w:color w:val="000000" w:themeColor="text1"/>
        </w:rPr>
        <w:t>勞動部</w:t>
      </w:r>
      <w:r w:rsidR="009B251A" w:rsidRPr="003A4D39">
        <w:rPr>
          <w:rFonts w:hint="eastAsia"/>
          <w:color w:val="000000" w:themeColor="text1"/>
        </w:rPr>
        <w:t>及經濟部</w:t>
      </w:r>
      <w:proofErr w:type="gramEnd"/>
      <w:r w:rsidRPr="003A4D39">
        <w:rPr>
          <w:rFonts w:hint="eastAsia"/>
          <w:color w:val="000000" w:themeColor="text1"/>
        </w:rPr>
        <w:t>等卷證資料</w:t>
      </w:r>
      <w:r w:rsidRPr="003A4D39">
        <w:rPr>
          <w:color w:val="000000" w:themeColor="text1"/>
          <w:kern w:val="32"/>
          <w:vertAlign w:val="superscript"/>
        </w:rPr>
        <w:footnoteReference w:id="2"/>
      </w:r>
      <w:r w:rsidRPr="003A4D39">
        <w:rPr>
          <w:rFonts w:hint="eastAsia"/>
          <w:color w:val="000000" w:themeColor="text1"/>
        </w:rPr>
        <w:t>；</w:t>
      </w:r>
      <w:proofErr w:type="gramStart"/>
      <w:r w:rsidRPr="003A4D39">
        <w:rPr>
          <w:rFonts w:hint="eastAsia"/>
          <w:color w:val="000000" w:themeColor="text1"/>
        </w:rPr>
        <w:t>嗣</w:t>
      </w:r>
      <w:proofErr w:type="gramEnd"/>
      <w:r w:rsidRPr="003A4D39">
        <w:rPr>
          <w:rFonts w:hint="eastAsia"/>
          <w:color w:val="000000" w:themeColor="text1"/>
        </w:rPr>
        <w:t>於112年3月20日約請僑委會副委員長呂</w:t>
      </w:r>
      <w:r w:rsidR="003A4D39" w:rsidRPr="003A4D39">
        <w:rPr>
          <w:rFonts w:hAnsi="標楷體" w:hint="eastAsia"/>
        </w:rPr>
        <w:t>○○</w:t>
      </w:r>
      <w:r w:rsidRPr="003A4D39">
        <w:rPr>
          <w:rFonts w:hint="eastAsia"/>
          <w:color w:val="000000" w:themeColor="text1"/>
        </w:rPr>
        <w:t>、僑生處</w:t>
      </w:r>
      <w:r w:rsidRPr="003A4D39">
        <w:rPr>
          <w:rFonts w:hAnsi="標楷體" w:cs="標楷體" w:hint="eastAsia"/>
          <w:color w:val="000000" w:themeColor="text1"/>
          <w:szCs w:val="32"/>
        </w:rPr>
        <w:t>處長尤</w:t>
      </w:r>
      <w:r w:rsidR="003A4D39" w:rsidRPr="003A4D39">
        <w:rPr>
          <w:rFonts w:hAnsi="標楷體" w:hint="eastAsia"/>
        </w:rPr>
        <w:t>○○</w:t>
      </w:r>
      <w:r w:rsidRPr="003A4D39">
        <w:rPr>
          <w:rFonts w:hint="eastAsia"/>
          <w:color w:val="000000" w:themeColor="text1"/>
        </w:rPr>
        <w:t>、科長</w:t>
      </w:r>
      <w:r w:rsidRPr="003A4D39">
        <w:rPr>
          <w:rFonts w:hAnsi="標楷體" w:cs="標楷體" w:hint="eastAsia"/>
          <w:color w:val="000000" w:themeColor="text1"/>
          <w:szCs w:val="32"/>
        </w:rPr>
        <w:t>何</w:t>
      </w:r>
      <w:r w:rsidR="003A4D39" w:rsidRPr="003A4D39">
        <w:rPr>
          <w:rFonts w:hAnsi="標楷體" w:hint="eastAsia"/>
        </w:rPr>
        <w:t>○○</w:t>
      </w:r>
      <w:r w:rsidRPr="003A4D39">
        <w:rPr>
          <w:rFonts w:hint="eastAsia"/>
          <w:color w:val="000000" w:themeColor="text1"/>
        </w:rPr>
        <w:t>、</w:t>
      </w:r>
      <w:r w:rsidRPr="003A4D39">
        <w:rPr>
          <w:rFonts w:hAnsi="標楷體" w:cs="標楷體" w:hint="eastAsia"/>
          <w:color w:val="000000" w:themeColor="text1"/>
          <w:szCs w:val="32"/>
        </w:rPr>
        <w:t>陳</w:t>
      </w:r>
      <w:r w:rsidR="003A4D39" w:rsidRPr="003A4D39">
        <w:rPr>
          <w:rFonts w:hAnsi="標楷體" w:hint="eastAsia"/>
        </w:rPr>
        <w:t>○○</w:t>
      </w:r>
      <w:r w:rsidRPr="003A4D39">
        <w:rPr>
          <w:rFonts w:hint="eastAsia"/>
          <w:color w:val="000000" w:themeColor="text1"/>
        </w:rPr>
        <w:t>、</w:t>
      </w:r>
      <w:r w:rsidRPr="003A4D39">
        <w:rPr>
          <w:rFonts w:hAnsi="標楷體" w:cs="標楷體" w:hint="eastAsia"/>
          <w:color w:val="000000" w:themeColor="text1"/>
          <w:szCs w:val="32"/>
        </w:rPr>
        <w:t>李</w:t>
      </w:r>
      <w:r w:rsidR="003A4D39" w:rsidRPr="003A4D39">
        <w:rPr>
          <w:rFonts w:hAnsi="標楷體" w:hint="eastAsia"/>
        </w:rPr>
        <w:t>○○</w:t>
      </w:r>
      <w:r w:rsidRPr="003A4D39">
        <w:rPr>
          <w:rFonts w:hint="eastAsia"/>
          <w:color w:val="000000" w:themeColor="text1"/>
        </w:rPr>
        <w:t>；教育部政務次長劉</w:t>
      </w:r>
      <w:r w:rsidR="003A4D39" w:rsidRPr="003A4D39">
        <w:rPr>
          <w:rFonts w:hAnsi="標楷體" w:hint="eastAsia"/>
        </w:rPr>
        <w:t>○○</w:t>
      </w:r>
      <w:r w:rsidRPr="003A4D39">
        <w:rPr>
          <w:rFonts w:hint="eastAsia"/>
          <w:color w:val="000000" w:themeColor="text1"/>
        </w:rPr>
        <w:t>、國際及兩岸教育司司長</w:t>
      </w:r>
      <w:r w:rsidRPr="003A4D39">
        <w:rPr>
          <w:rFonts w:hAnsi="標楷體" w:hint="eastAsia"/>
          <w:color w:val="000000" w:themeColor="text1"/>
          <w:szCs w:val="32"/>
          <w:lang w:eastAsia="zh-HK"/>
        </w:rPr>
        <w:t>李</w:t>
      </w:r>
      <w:r w:rsidR="003A4D39" w:rsidRPr="003A4D39">
        <w:rPr>
          <w:rFonts w:hAnsi="標楷體" w:hint="eastAsia"/>
        </w:rPr>
        <w:t>○○</w:t>
      </w:r>
      <w:r w:rsidRPr="003A4D39">
        <w:rPr>
          <w:rFonts w:hint="eastAsia"/>
          <w:color w:val="000000" w:themeColor="text1"/>
        </w:rPr>
        <w:t>、科長</w:t>
      </w:r>
      <w:r w:rsidRPr="003A4D39">
        <w:rPr>
          <w:rFonts w:hAnsi="標楷體" w:hint="eastAsia"/>
          <w:color w:val="000000" w:themeColor="text1"/>
          <w:szCs w:val="32"/>
          <w:lang w:eastAsia="zh-HK"/>
        </w:rPr>
        <w:t>林</w:t>
      </w:r>
      <w:r w:rsidR="003A4D39" w:rsidRPr="003A4D39">
        <w:rPr>
          <w:rFonts w:hAnsi="標楷體" w:hint="eastAsia"/>
        </w:rPr>
        <w:t>○○</w:t>
      </w:r>
      <w:r w:rsidRPr="003A4D39">
        <w:rPr>
          <w:rFonts w:hint="eastAsia"/>
          <w:color w:val="000000" w:themeColor="text1"/>
        </w:rPr>
        <w:t>、技術及職業教育司副司長</w:t>
      </w:r>
      <w:proofErr w:type="gramStart"/>
      <w:r w:rsidRPr="003A4D39">
        <w:rPr>
          <w:rFonts w:hAnsi="標楷體" w:hint="eastAsia"/>
          <w:color w:val="000000" w:themeColor="text1"/>
          <w:szCs w:val="32"/>
          <w:lang w:eastAsia="zh-HK"/>
        </w:rPr>
        <w:t>柯</w:t>
      </w:r>
      <w:proofErr w:type="gramEnd"/>
      <w:r w:rsidR="003A4D39" w:rsidRPr="003A4D39">
        <w:rPr>
          <w:rFonts w:hAnsi="標楷體" w:hint="eastAsia"/>
        </w:rPr>
        <w:t>○○</w:t>
      </w:r>
      <w:r w:rsidRPr="003A4D39">
        <w:rPr>
          <w:rFonts w:hint="eastAsia"/>
          <w:color w:val="000000" w:themeColor="text1"/>
        </w:rPr>
        <w:t>、科長</w:t>
      </w:r>
      <w:r w:rsidRPr="003A4D39">
        <w:rPr>
          <w:rFonts w:hAnsi="標楷體" w:hint="eastAsia"/>
          <w:color w:val="000000" w:themeColor="text1"/>
          <w:szCs w:val="32"/>
          <w:lang w:eastAsia="zh-HK"/>
        </w:rPr>
        <w:t>謝</w:t>
      </w:r>
      <w:r w:rsidR="003A4D39" w:rsidRPr="003A4D39">
        <w:rPr>
          <w:rFonts w:hAnsi="標楷體" w:hint="eastAsia"/>
        </w:rPr>
        <w:t>○○</w:t>
      </w:r>
      <w:r w:rsidRPr="003A4D39">
        <w:rPr>
          <w:rFonts w:hint="eastAsia"/>
          <w:color w:val="000000" w:themeColor="text1"/>
        </w:rPr>
        <w:t>、</w:t>
      </w:r>
      <w:r w:rsidRPr="003A4D39">
        <w:rPr>
          <w:rFonts w:hAnsi="標楷體" w:hint="eastAsia"/>
          <w:color w:val="000000" w:themeColor="text1"/>
          <w:szCs w:val="32"/>
          <w:lang w:eastAsia="zh-HK"/>
        </w:rPr>
        <w:t>國民及學前教育署副署長戴</w:t>
      </w:r>
      <w:r w:rsidR="003A4D39" w:rsidRPr="003A4D39">
        <w:rPr>
          <w:rFonts w:hAnsi="標楷體" w:hint="eastAsia"/>
        </w:rPr>
        <w:t>○○</w:t>
      </w:r>
      <w:r w:rsidRPr="003A4D39">
        <w:rPr>
          <w:rFonts w:hint="eastAsia"/>
          <w:color w:val="000000" w:themeColor="text1"/>
        </w:rPr>
        <w:t>、</w:t>
      </w:r>
      <w:r w:rsidRPr="003A4D39">
        <w:rPr>
          <w:rFonts w:hAnsi="標楷體" w:hint="eastAsia"/>
          <w:color w:val="000000" w:themeColor="text1"/>
          <w:szCs w:val="32"/>
          <w:lang w:eastAsia="zh-HK"/>
        </w:rPr>
        <w:t>高等教育司專門委員曾</w:t>
      </w:r>
      <w:r w:rsidR="003A4D39" w:rsidRPr="003A4D39">
        <w:rPr>
          <w:rFonts w:hAnsi="標楷體" w:hint="eastAsia"/>
        </w:rPr>
        <w:t>○○</w:t>
      </w:r>
      <w:r w:rsidRPr="003A4D39">
        <w:rPr>
          <w:rFonts w:hAnsi="標楷體" w:hint="eastAsia"/>
          <w:color w:val="000000" w:themeColor="text1"/>
          <w:szCs w:val="32"/>
          <w:lang w:eastAsia="zh-HK"/>
        </w:rPr>
        <w:t>；國家發展委員會</w:t>
      </w:r>
      <w:r w:rsidR="00464940" w:rsidRPr="003A4D39">
        <w:rPr>
          <w:rFonts w:hAnsi="標楷體" w:hint="eastAsia"/>
          <w:color w:val="000000" w:themeColor="text1"/>
          <w:szCs w:val="32"/>
          <w:lang w:eastAsia="zh-HK"/>
        </w:rPr>
        <w:t>（下稱國發會）</w:t>
      </w:r>
      <w:r w:rsidRPr="003A4D39">
        <w:rPr>
          <w:rFonts w:hAnsi="標楷體" w:hint="eastAsia"/>
          <w:color w:val="000000" w:themeColor="text1"/>
          <w:szCs w:val="32"/>
          <w:lang w:eastAsia="zh-HK"/>
        </w:rPr>
        <w:t>副主任委員施</w:t>
      </w:r>
      <w:r w:rsidR="003A4D39" w:rsidRPr="003A4D39">
        <w:rPr>
          <w:rFonts w:hAnsi="標楷體" w:hint="eastAsia"/>
        </w:rPr>
        <w:t>○○</w:t>
      </w:r>
      <w:r w:rsidRPr="003A4D39">
        <w:rPr>
          <w:rFonts w:hint="eastAsia"/>
          <w:color w:val="000000" w:themeColor="text1"/>
        </w:rPr>
        <w:t>、人力發展處處長謝</w:t>
      </w:r>
      <w:r w:rsidR="003A4D39" w:rsidRPr="003A4D39">
        <w:rPr>
          <w:rFonts w:hAnsi="標楷體" w:hint="eastAsia"/>
        </w:rPr>
        <w:t>○○</w:t>
      </w:r>
      <w:r w:rsidRPr="003A4D39">
        <w:rPr>
          <w:rFonts w:hint="eastAsia"/>
          <w:color w:val="000000" w:themeColor="text1"/>
        </w:rPr>
        <w:t>、</w:t>
      </w:r>
      <w:r w:rsidRPr="003A4D39">
        <w:rPr>
          <w:rFonts w:hAnsi="標楷體" w:hint="eastAsia"/>
          <w:color w:val="000000" w:themeColor="text1"/>
          <w:szCs w:val="32"/>
        </w:rPr>
        <w:t>簡任秘書張</w:t>
      </w:r>
      <w:r w:rsidR="003A4D39" w:rsidRPr="003A4D39">
        <w:rPr>
          <w:rFonts w:hAnsi="標楷體" w:hint="eastAsia"/>
        </w:rPr>
        <w:t>○○</w:t>
      </w:r>
      <w:r w:rsidRPr="003A4D39">
        <w:rPr>
          <w:rFonts w:hint="eastAsia"/>
          <w:color w:val="000000" w:themeColor="text1"/>
        </w:rPr>
        <w:t>、科員</w:t>
      </w:r>
      <w:r w:rsidRPr="003A4D39">
        <w:rPr>
          <w:rFonts w:hAnsi="標楷體" w:hint="eastAsia"/>
          <w:color w:val="000000" w:themeColor="text1"/>
          <w:szCs w:val="32"/>
        </w:rPr>
        <w:t>陳</w:t>
      </w:r>
      <w:r w:rsidR="003A4D39" w:rsidRPr="003A4D39">
        <w:rPr>
          <w:rFonts w:hAnsi="標楷體" w:hint="eastAsia"/>
        </w:rPr>
        <w:t>○○</w:t>
      </w:r>
      <w:r w:rsidRPr="003A4D39">
        <w:rPr>
          <w:rFonts w:hAnsi="標楷體" w:hint="eastAsia"/>
          <w:color w:val="000000" w:themeColor="text1"/>
          <w:szCs w:val="32"/>
          <w:lang w:eastAsia="zh-HK"/>
        </w:rPr>
        <w:t>；勞動部</w:t>
      </w:r>
      <w:r w:rsidRPr="003A4D39">
        <w:rPr>
          <w:rFonts w:hAnsi="標楷體" w:hint="eastAsia"/>
          <w:color w:val="000000" w:themeColor="text1"/>
          <w:szCs w:val="32"/>
        </w:rPr>
        <w:t>勞動力發展署署長蔡</w:t>
      </w:r>
      <w:r w:rsidR="003A4D39" w:rsidRPr="003A4D39">
        <w:rPr>
          <w:rFonts w:hAnsi="標楷體" w:hint="eastAsia"/>
        </w:rPr>
        <w:t>○○</w:t>
      </w:r>
      <w:r w:rsidRPr="003A4D39">
        <w:rPr>
          <w:rFonts w:hint="eastAsia"/>
          <w:color w:val="000000" w:themeColor="text1"/>
        </w:rPr>
        <w:t>、</w:t>
      </w:r>
      <w:r w:rsidRPr="003A4D39">
        <w:rPr>
          <w:rFonts w:hAnsi="標楷體" w:hint="eastAsia"/>
          <w:color w:val="000000" w:themeColor="text1"/>
          <w:szCs w:val="32"/>
        </w:rPr>
        <w:t>專門委員黃</w:t>
      </w:r>
      <w:r w:rsidR="003A4D39" w:rsidRPr="003A4D39">
        <w:rPr>
          <w:rFonts w:hAnsi="標楷體" w:hint="eastAsia"/>
        </w:rPr>
        <w:t>○○</w:t>
      </w:r>
      <w:r w:rsidRPr="003A4D39">
        <w:rPr>
          <w:rFonts w:hint="eastAsia"/>
          <w:color w:val="000000" w:themeColor="text1"/>
        </w:rPr>
        <w:t>等相關人員到院簡報並說明案情；</w:t>
      </w:r>
      <w:r w:rsidR="00B569E6" w:rsidRPr="003A4D39">
        <w:rPr>
          <w:rFonts w:hint="eastAsia"/>
          <w:color w:val="000000" w:themeColor="text1"/>
        </w:rPr>
        <w:t>嗣</w:t>
      </w:r>
      <w:r w:rsidRPr="003A4D39">
        <w:rPr>
          <w:rFonts w:hint="eastAsia"/>
          <w:color w:val="000000" w:themeColor="text1"/>
        </w:rPr>
        <w:t>邀集教育部、僑委會、經濟部及勞動部等業務主管相關人員</w:t>
      </w:r>
      <w:r w:rsidR="006F2347" w:rsidRPr="003A4D39">
        <w:rPr>
          <w:rFonts w:hint="eastAsia"/>
          <w:color w:val="000000" w:themeColor="text1"/>
        </w:rPr>
        <w:t>，</w:t>
      </w:r>
      <w:r w:rsidR="00842889" w:rsidRPr="003A4D39">
        <w:rPr>
          <w:rFonts w:hint="eastAsia"/>
          <w:color w:val="000000" w:themeColor="text1"/>
        </w:rPr>
        <w:t>於112年6月12日赴</w:t>
      </w:r>
      <w:r w:rsidR="00773232" w:rsidRPr="002D0B2D">
        <w:rPr>
          <w:rFonts w:hint="eastAsia"/>
          <w:color w:val="000000" w:themeColor="text1"/>
        </w:rPr>
        <w:t>明新</w:t>
      </w:r>
      <w:r w:rsidR="00842889" w:rsidRPr="003A4D39">
        <w:rPr>
          <w:rFonts w:hint="eastAsia"/>
          <w:color w:val="000000" w:themeColor="text1"/>
        </w:rPr>
        <w:t>學校財團法人</w:t>
      </w:r>
      <w:r w:rsidR="00773232" w:rsidRPr="002D0B2D">
        <w:rPr>
          <w:rFonts w:hint="eastAsia"/>
          <w:color w:val="000000" w:themeColor="text1"/>
        </w:rPr>
        <w:t>明新</w:t>
      </w:r>
      <w:r w:rsidR="00842889" w:rsidRPr="003A4D39">
        <w:rPr>
          <w:rFonts w:hint="eastAsia"/>
          <w:color w:val="000000" w:themeColor="text1"/>
        </w:rPr>
        <w:t>科技大學</w:t>
      </w:r>
      <w:r w:rsidR="00842889" w:rsidRPr="008D445F">
        <w:rPr>
          <w:rFonts w:hint="eastAsia"/>
          <w:color w:val="000000" w:themeColor="text1"/>
        </w:rPr>
        <w:t>（下稱</w:t>
      </w:r>
      <w:r w:rsidR="00773232" w:rsidRPr="008D445F">
        <w:rPr>
          <w:rFonts w:hint="eastAsia"/>
          <w:color w:val="000000" w:themeColor="text1"/>
        </w:rPr>
        <w:t>明新</w:t>
      </w:r>
      <w:r w:rsidR="00842889" w:rsidRPr="008D445F">
        <w:rPr>
          <w:rFonts w:hint="eastAsia"/>
          <w:color w:val="000000" w:themeColor="text1"/>
        </w:rPr>
        <w:t>科大），及同年10月6日赴高雄市私立</w:t>
      </w:r>
      <w:r w:rsidR="00773232" w:rsidRPr="008D445F">
        <w:rPr>
          <w:rFonts w:hint="eastAsia"/>
          <w:color w:val="000000" w:themeColor="text1"/>
        </w:rPr>
        <w:t>中山</w:t>
      </w:r>
      <w:r w:rsidR="00842889" w:rsidRPr="008D445F">
        <w:rPr>
          <w:rFonts w:hint="eastAsia"/>
          <w:color w:val="000000" w:themeColor="text1"/>
        </w:rPr>
        <w:t>高級工商職業學校（下稱</w:t>
      </w:r>
      <w:r w:rsidR="00773232" w:rsidRPr="008D445F">
        <w:rPr>
          <w:rFonts w:hint="eastAsia"/>
          <w:color w:val="000000" w:themeColor="text1"/>
        </w:rPr>
        <w:t>中山</w:t>
      </w:r>
      <w:r w:rsidR="00842889" w:rsidRPr="008D445F">
        <w:rPr>
          <w:rFonts w:hint="eastAsia"/>
          <w:color w:val="000000" w:themeColor="text1"/>
        </w:rPr>
        <w:t>工商）、</w:t>
      </w:r>
      <w:r w:rsidR="00773232" w:rsidRPr="008D445F">
        <w:rPr>
          <w:rFonts w:hint="eastAsia"/>
          <w:color w:val="000000" w:themeColor="text1"/>
        </w:rPr>
        <w:t>正修</w:t>
      </w:r>
      <w:r w:rsidR="00842889" w:rsidRPr="008D445F">
        <w:rPr>
          <w:rFonts w:hint="eastAsia"/>
          <w:color w:val="000000" w:themeColor="text1"/>
        </w:rPr>
        <w:t>學校財團法人</w:t>
      </w:r>
      <w:r w:rsidR="00773232" w:rsidRPr="008D445F">
        <w:rPr>
          <w:rFonts w:hint="eastAsia"/>
          <w:color w:val="000000" w:themeColor="text1"/>
        </w:rPr>
        <w:t>正修</w:t>
      </w:r>
      <w:r w:rsidR="00842889" w:rsidRPr="008D445F">
        <w:rPr>
          <w:rFonts w:hint="eastAsia"/>
          <w:color w:val="000000" w:themeColor="text1"/>
        </w:rPr>
        <w:t>科技大學（下稱</w:t>
      </w:r>
      <w:r w:rsidR="00773232" w:rsidRPr="008D445F">
        <w:rPr>
          <w:rFonts w:hint="eastAsia"/>
          <w:color w:val="000000" w:themeColor="text1"/>
        </w:rPr>
        <w:t>正修</w:t>
      </w:r>
      <w:r w:rsidR="00842889" w:rsidRPr="008D445F">
        <w:rPr>
          <w:rFonts w:hint="eastAsia"/>
          <w:color w:val="000000" w:themeColor="text1"/>
        </w:rPr>
        <w:t>科大）</w:t>
      </w:r>
      <w:r w:rsidRPr="008D445F">
        <w:rPr>
          <w:rFonts w:hint="eastAsia"/>
          <w:color w:val="000000" w:themeColor="text1"/>
        </w:rPr>
        <w:t>，</w:t>
      </w:r>
      <w:r w:rsidRPr="003A4D39">
        <w:rPr>
          <w:rFonts w:hint="eastAsia"/>
          <w:color w:val="000000" w:themeColor="text1"/>
        </w:rPr>
        <w:t>分別辦理實地履勘，與</w:t>
      </w:r>
      <w:r w:rsidR="00757AA0" w:rsidRPr="003A4D39">
        <w:rPr>
          <w:rFonts w:hint="eastAsia"/>
          <w:color w:val="000000" w:themeColor="text1"/>
        </w:rPr>
        <w:t>各校</w:t>
      </w:r>
      <w:r w:rsidRPr="003A4D39">
        <w:rPr>
          <w:rFonts w:hint="eastAsia"/>
          <w:color w:val="000000" w:themeColor="text1"/>
        </w:rPr>
        <w:t>校長等主管人員召開簡報暨座談會議</w:t>
      </w:r>
      <w:r w:rsidR="008D4055" w:rsidRPr="003A4D39">
        <w:rPr>
          <w:rFonts w:hint="eastAsia"/>
          <w:color w:val="000000" w:themeColor="text1"/>
        </w:rPr>
        <w:t>，並與</w:t>
      </w:r>
      <w:r w:rsidR="00113821" w:rsidRPr="003A4D39">
        <w:rPr>
          <w:rFonts w:hint="eastAsia"/>
          <w:color w:val="000000" w:themeColor="text1"/>
        </w:rPr>
        <w:t>部分</w:t>
      </w:r>
      <w:r w:rsidR="005335D9" w:rsidRPr="003A4D39">
        <w:rPr>
          <w:rFonts w:hint="eastAsia"/>
          <w:color w:val="000000" w:themeColor="text1"/>
        </w:rPr>
        <w:t>來臺</w:t>
      </w:r>
      <w:r w:rsidR="008D4055" w:rsidRPr="003A4D39">
        <w:rPr>
          <w:rFonts w:hint="eastAsia"/>
          <w:color w:val="000000" w:themeColor="text1"/>
        </w:rPr>
        <w:t>僑生</w:t>
      </w:r>
      <w:r w:rsidR="005335D9" w:rsidRPr="003A4D39">
        <w:rPr>
          <w:rFonts w:hint="eastAsia"/>
          <w:color w:val="000000" w:themeColor="text1"/>
        </w:rPr>
        <w:t>進行</w:t>
      </w:r>
      <w:r w:rsidR="00245DFC" w:rsidRPr="003A4D39">
        <w:rPr>
          <w:rFonts w:hint="eastAsia"/>
          <w:color w:val="000000" w:themeColor="text1"/>
        </w:rPr>
        <w:t>對話</w:t>
      </w:r>
      <w:r w:rsidR="00337CE5" w:rsidRPr="003A4D39">
        <w:rPr>
          <w:rFonts w:hint="eastAsia"/>
          <w:color w:val="000000" w:themeColor="text1"/>
        </w:rPr>
        <w:t>及</w:t>
      </w:r>
      <w:r w:rsidR="005335D9" w:rsidRPr="003A4D39">
        <w:rPr>
          <w:rFonts w:hint="eastAsia"/>
          <w:color w:val="000000" w:themeColor="text1"/>
        </w:rPr>
        <w:t>會談</w:t>
      </w:r>
      <w:r w:rsidRPr="003A4D39">
        <w:rPr>
          <w:rFonts w:hint="eastAsia"/>
          <w:color w:val="000000" w:themeColor="text1"/>
        </w:rPr>
        <w:t>。復經各</w:t>
      </w:r>
      <w:r w:rsidR="009A59D5" w:rsidRPr="003A4D39">
        <w:rPr>
          <w:rFonts w:hint="eastAsia"/>
          <w:color w:val="000000" w:themeColor="text1"/>
        </w:rPr>
        <w:t>機關</w:t>
      </w:r>
      <w:r w:rsidR="00486344" w:rsidRPr="003A4D39">
        <w:rPr>
          <w:rFonts w:hint="eastAsia"/>
          <w:color w:val="000000" w:themeColor="text1"/>
        </w:rPr>
        <w:t>於</w:t>
      </w:r>
      <w:r w:rsidR="008C1A8D" w:rsidRPr="003A4D39">
        <w:rPr>
          <w:rFonts w:hint="eastAsia"/>
          <w:color w:val="000000" w:themeColor="text1"/>
        </w:rPr>
        <w:t>同年10月至11月間</w:t>
      </w:r>
      <w:r w:rsidRPr="003A4D39">
        <w:rPr>
          <w:rFonts w:hint="eastAsia"/>
          <w:color w:val="000000" w:themeColor="text1"/>
        </w:rPr>
        <w:t>提供相關參考資料或補充說明到院，業已</w:t>
      </w:r>
      <w:proofErr w:type="gramStart"/>
      <w:r w:rsidRPr="003A4D39">
        <w:rPr>
          <w:rFonts w:hint="eastAsia"/>
          <w:color w:val="000000" w:themeColor="text1"/>
        </w:rPr>
        <w:t>調查竣事，茲列</w:t>
      </w:r>
      <w:proofErr w:type="gramEnd"/>
      <w:r w:rsidRPr="003A4D39">
        <w:rPr>
          <w:rFonts w:hint="eastAsia"/>
          <w:color w:val="000000" w:themeColor="text1"/>
        </w:rPr>
        <w:t xml:space="preserve">調查意見如后： </w:t>
      </w:r>
    </w:p>
    <w:p w14:paraId="10584203" w14:textId="16B3F267" w:rsidR="00602F1D" w:rsidRPr="003A4D39" w:rsidRDefault="000C099F" w:rsidP="006B052C">
      <w:pPr>
        <w:pStyle w:val="2"/>
        <w:numPr>
          <w:ilvl w:val="1"/>
          <w:numId w:val="2"/>
        </w:numPr>
        <w:rPr>
          <w:color w:val="000000" w:themeColor="text1"/>
        </w:rPr>
      </w:pPr>
      <w:bookmarkStart w:id="62" w:name="_Toc141427261"/>
      <w:bookmarkStart w:id="63" w:name="_Toc152347173"/>
      <w:r w:rsidRPr="003A4D39">
        <w:rPr>
          <w:rFonts w:hint="eastAsia"/>
          <w:color w:val="000000" w:themeColor="text1"/>
        </w:rPr>
        <w:t>我國</w:t>
      </w:r>
      <w:r w:rsidR="00EC1DE2" w:rsidRPr="003A4D39">
        <w:rPr>
          <w:rFonts w:hint="eastAsia"/>
          <w:color w:val="000000" w:themeColor="text1"/>
        </w:rPr>
        <w:t>2030年</w:t>
      </w:r>
      <w:r w:rsidR="00E24105" w:rsidRPr="003A4D39">
        <w:rPr>
          <w:rFonts w:hint="eastAsia"/>
          <w:color w:val="000000" w:themeColor="text1"/>
        </w:rPr>
        <w:t>「強化人口及移民政策」</w:t>
      </w:r>
      <w:r w:rsidR="00855871" w:rsidRPr="003A4D39">
        <w:rPr>
          <w:rFonts w:hint="eastAsia"/>
          <w:color w:val="000000" w:themeColor="text1"/>
        </w:rPr>
        <w:t>目標</w:t>
      </w:r>
      <w:r w:rsidR="00C0272F" w:rsidRPr="003A4D39">
        <w:rPr>
          <w:rFonts w:hint="eastAsia"/>
          <w:color w:val="000000" w:themeColor="text1"/>
        </w:rPr>
        <w:t>係</w:t>
      </w:r>
      <w:r w:rsidR="00026931" w:rsidRPr="003A4D39">
        <w:rPr>
          <w:rFonts w:hint="eastAsia"/>
          <w:color w:val="000000" w:themeColor="text1"/>
        </w:rPr>
        <w:t>為</w:t>
      </w:r>
      <w:r w:rsidR="00E24105" w:rsidRPr="003A4D39">
        <w:rPr>
          <w:rFonts w:hint="eastAsia"/>
          <w:color w:val="000000" w:themeColor="text1"/>
        </w:rPr>
        <w:t>補足產業發展所需40萬外籍勞動力缺口，</w:t>
      </w:r>
      <w:r w:rsidR="00442ACD" w:rsidRPr="003A4D39">
        <w:rPr>
          <w:rFonts w:hint="eastAsia"/>
          <w:color w:val="000000" w:themeColor="text1"/>
        </w:rPr>
        <w:t>其中</w:t>
      </w:r>
      <w:r w:rsidR="00E24105" w:rsidRPr="003A4D39">
        <w:rPr>
          <w:rFonts w:hint="eastAsia"/>
          <w:color w:val="000000" w:themeColor="text1"/>
        </w:rPr>
        <w:t>僑外生</w:t>
      </w:r>
      <w:r w:rsidR="007D7550" w:rsidRPr="003A4D39">
        <w:rPr>
          <w:rFonts w:hint="eastAsia"/>
          <w:color w:val="000000" w:themeColor="text1"/>
        </w:rPr>
        <w:t>仍</w:t>
      </w:r>
      <w:r w:rsidR="00E24105" w:rsidRPr="003A4D39">
        <w:rPr>
          <w:rFonts w:hint="eastAsia"/>
          <w:color w:val="000000" w:themeColor="text1"/>
        </w:rPr>
        <w:t>需增加20萬人</w:t>
      </w:r>
      <w:r w:rsidR="00CA6DC1" w:rsidRPr="003A4D39">
        <w:rPr>
          <w:rFonts w:hint="eastAsia"/>
          <w:color w:val="000000" w:themeColor="text1"/>
        </w:rPr>
        <w:t>；</w:t>
      </w:r>
      <w:r w:rsidR="00855871" w:rsidRPr="003A4D39">
        <w:rPr>
          <w:rFonts w:hint="eastAsia"/>
          <w:color w:val="000000" w:themeColor="text1"/>
        </w:rPr>
        <w:t>而</w:t>
      </w:r>
      <w:r w:rsidR="00602F1D" w:rsidRPr="003A4D39">
        <w:rPr>
          <w:rFonts w:hAnsi="標楷體" w:hint="eastAsia"/>
          <w:bCs w:val="0"/>
          <w:color w:val="000000" w:themeColor="text1"/>
          <w:kern w:val="0"/>
          <w:szCs w:val="52"/>
        </w:rPr>
        <w:t>僑委會</w:t>
      </w:r>
      <w:r w:rsidR="00622C08" w:rsidRPr="003A4D39">
        <w:rPr>
          <w:rFonts w:hAnsi="標楷體" w:hint="eastAsia"/>
          <w:bCs w:val="0"/>
          <w:color w:val="000000" w:themeColor="text1"/>
          <w:kern w:val="0"/>
          <w:szCs w:val="52"/>
        </w:rPr>
        <w:t>前</w:t>
      </w:r>
      <w:r w:rsidR="00602F1D" w:rsidRPr="003A4D39">
        <w:rPr>
          <w:rFonts w:hAnsi="標楷體" w:hint="eastAsia"/>
          <w:bCs w:val="0"/>
          <w:color w:val="000000" w:themeColor="text1"/>
          <w:kern w:val="0"/>
          <w:szCs w:val="52"/>
        </w:rPr>
        <w:t>自103年起擴大辦理「</w:t>
      </w:r>
      <w:r w:rsidR="00602F1D" w:rsidRPr="003A4D39">
        <w:rPr>
          <w:rFonts w:hint="eastAsia"/>
          <w:color w:val="000000" w:themeColor="text1"/>
        </w:rPr>
        <w:t>產學攜手</w:t>
      </w:r>
      <w:r w:rsidR="00602F1D" w:rsidRPr="003A4D39">
        <w:rPr>
          <w:rFonts w:hint="eastAsia"/>
          <w:color w:val="000000" w:themeColor="text1"/>
        </w:rPr>
        <w:lastRenderedPageBreak/>
        <w:t>合作</w:t>
      </w:r>
      <w:proofErr w:type="gramStart"/>
      <w:r w:rsidR="00602F1D" w:rsidRPr="003A4D39">
        <w:rPr>
          <w:rFonts w:hint="eastAsia"/>
          <w:color w:val="000000" w:themeColor="text1"/>
        </w:rPr>
        <w:t>僑生專班</w:t>
      </w:r>
      <w:proofErr w:type="gramEnd"/>
      <w:r w:rsidR="00602F1D" w:rsidRPr="003A4D39">
        <w:rPr>
          <w:rFonts w:hAnsi="標楷體" w:hint="eastAsia"/>
          <w:bCs w:val="0"/>
          <w:color w:val="000000" w:themeColor="text1"/>
          <w:kern w:val="0"/>
          <w:szCs w:val="52"/>
        </w:rPr>
        <w:t>（3+4）」</w:t>
      </w:r>
      <w:r w:rsidR="00602F1D" w:rsidRPr="003A4D39">
        <w:rPr>
          <w:rFonts w:hAnsi="標楷體" w:cs="標楷體" w:hint="eastAsia"/>
          <w:color w:val="000000" w:themeColor="text1"/>
          <w:szCs w:val="32"/>
        </w:rPr>
        <w:t>，</w:t>
      </w:r>
      <w:r w:rsidR="00602F1D" w:rsidRPr="003A4D39">
        <w:rPr>
          <w:rFonts w:hAnsi="標楷體" w:cs="標楷體"/>
          <w:color w:val="000000" w:themeColor="text1"/>
          <w:szCs w:val="32"/>
        </w:rPr>
        <w:t>11</w:t>
      </w:r>
      <w:r w:rsidR="00EA6F4B" w:rsidRPr="003A4D39">
        <w:rPr>
          <w:rFonts w:hAnsi="標楷體" w:cs="標楷體" w:hint="eastAsia"/>
          <w:color w:val="000000" w:themeColor="text1"/>
          <w:szCs w:val="32"/>
        </w:rPr>
        <w:t>2</w:t>
      </w:r>
      <w:r w:rsidR="00602F1D" w:rsidRPr="003A4D39">
        <w:rPr>
          <w:rFonts w:hAnsi="標楷體" w:cs="標楷體"/>
          <w:color w:val="000000" w:themeColor="text1"/>
          <w:szCs w:val="32"/>
        </w:rPr>
        <w:t>年</w:t>
      </w:r>
      <w:r w:rsidR="00205353" w:rsidRPr="003A4D39">
        <w:rPr>
          <w:rFonts w:hAnsi="標楷體" w:cs="標楷體" w:hint="eastAsia"/>
          <w:color w:val="000000" w:themeColor="text1"/>
          <w:szCs w:val="32"/>
        </w:rPr>
        <w:t>招生</w:t>
      </w:r>
      <w:r w:rsidR="00602F1D" w:rsidRPr="003A4D39">
        <w:rPr>
          <w:rFonts w:hAnsi="標楷體" w:cs="標楷體"/>
          <w:color w:val="000000" w:themeColor="text1"/>
          <w:szCs w:val="32"/>
        </w:rPr>
        <w:t>人數已</w:t>
      </w:r>
      <w:r w:rsidR="00FB04DE" w:rsidRPr="003A4D39">
        <w:rPr>
          <w:rFonts w:hAnsi="標楷體" w:cs="標楷體" w:hint="eastAsia"/>
          <w:color w:val="000000" w:themeColor="text1"/>
          <w:szCs w:val="32"/>
        </w:rPr>
        <w:t>達4,069</w:t>
      </w:r>
      <w:r w:rsidR="00602F1D" w:rsidRPr="003A4D39">
        <w:rPr>
          <w:rFonts w:hAnsi="標楷體" w:cs="標楷體"/>
          <w:color w:val="000000" w:themeColor="text1"/>
          <w:szCs w:val="32"/>
        </w:rPr>
        <w:t>人</w:t>
      </w:r>
      <w:r w:rsidR="00602F1D" w:rsidRPr="003A4D39">
        <w:rPr>
          <w:rFonts w:hAnsi="標楷體" w:hint="eastAsia"/>
          <w:bCs w:val="0"/>
          <w:color w:val="000000" w:themeColor="text1"/>
          <w:kern w:val="0"/>
          <w:szCs w:val="52"/>
        </w:rPr>
        <w:t>，</w:t>
      </w:r>
      <w:r w:rsidR="00DE330F" w:rsidRPr="003A4D39">
        <w:rPr>
          <w:rFonts w:hAnsi="標楷體" w:cs="標楷體" w:hint="eastAsia"/>
          <w:color w:val="000000" w:themeColor="text1"/>
          <w:szCs w:val="32"/>
        </w:rPr>
        <w:t>強調</w:t>
      </w:r>
      <w:r w:rsidR="009D1D6A" w:rsidRPr="003A4D39">
        <w:rPr>
          <w:rFonts w:hAnsi="標楷體"/>
          <w:bCs w:val="0"/>
          <w:color w:val="000000" w:themeColor="text1"/>
          <w:kern w:val="0"/>
          <w:szCs w:val="52"/>
        </w:rPr>
        <w:t>務實致用</w:t>
      </w:r>
      <w:r w:rsidR="00DE330F" w:rsidRPr="003A4D39">
        <w:rPr>
          <w:rFonts w:hAnsi="標楷體" w:hint="eastAsia"/>
          <w:bCs w:val="0"/>
          <w:color w:val="000000" w:themeColor="text1"/>
          <w:kern w:val="0"/>
          <w:szCs w:val="52"/>
        </w:rPr>
        <w:t>之</w:t>
      </w:r>
      <w:r w:rsidR="009D1D6A" w:rsidRPr="003A4D39">
        <w:rPr>
          <w:rFonts w:hAnsi="標楷體" w:hint="eastAsia"/>
          <w:bCs w:val="0"/>
          <w:color w:val="000000" w:themeColor="text1"/>
          <w:kern w:val="0"/>
          <w:szCs w:val="52"/>
        </w:rPr>
        <w:t>教育目標，</w:t>
      </w:r>
      <w:r w:rsidR="00602F1D" w:rsidRPr="003A4D39">
        <w:rPr>
          <w:rFonts w:hAnsi="標楷體" w:hint="eastAsia"/>
          <w:bCs w:val="0"/>
          <w:color w:val="000000" w:themeColor="text1"/>
          <w:kern w:val="0"/>
          <w:szCs w:val="52"/>
        </w:rPr>
        <w:t>政策立意良善</w:t>
      </w:r>
      <w:r w:rsidR="00602F1D" w:rsidRPr="003A4D39">
        <w:rPr>
          <w:rFonts w:hAnsi="標楷體" w:cs="標楷體" w:hint="eastAsia"/>
          <w:color w:val="000000" w:themeColor="text1"/>
          <w:szCs w:val="32"/>
        </w:rPr>
        <w:t>；</w:t>
      </w:r>
      <w:proofErr w:type="gramStart"/>
      <w:r w:rsidR="00602F1D" w:rsidRPr="003A4D39">
        <w:rPr>
          <w:rFonts w:hAnsi="標楷體" w:cs="標楷體" w:hint="eastAsia"/>
          <w:color w:val="000000" w:themeColor="text1"/>
          <w:szCs w:val="32"/>
        </w:rPr>
        <w:t>惟</w:t>
      </w:r>
      <w:proofErr w:type="gramEnd"/>
      <w:r w:rsidR="00B40C67" w:rsidRPr="003A4D39">
        <w:rPr>
          <w:rFonts w:hAnsi="標楷體" w:cs="標楷體" w:hint="eastAsia"/>
          <w:color w:val="000000" w:themeColor="text1"/>
          <w:szCs w:val="32"/>
        </w:rPr>
        <w:t>目前</w:t>
      </w:r>
      <w:r w:rsidR="00BB60F0" w:rsidRPr="003A4D39">
        <w:rPr>
          <w:rFonts w:hAnsi="標楷體" w:cs="標楷體" w:hint="eastAsia"/>
          <w:color w:val="000000" w:themeColor="text1"/>
          <w:szCs w:val="32"/>
        </w:rPr>
        <w:t>第</w:t>
      </w:r>
      <w:r w:rsidR="00C30B3E" w:rsidRPr="003A4D39">
        <w:rPr>
          <w:rFonts w:hAnsi="標楷體" w:cs="標楷體" w:hint="eastAsia"/>
          <w:color w:val="000000" w:themeColor="text1"/>
          <w:szCs w:val="32"/>
        </w:rPr>
        <w:t>1至</w:t>
      </w:r>
      <w:r w:rsidR="001F5BFA" w:rsidRPr="003A4D39">
        <w:rPr>
          <w:rFonts w:hAnsi="標楷體" w:cs="標楷體" w:hint="eastAsia"/>
          <w:color w:val="000000" w:themeColor="text1"/>
          <w:szCs w:val="32"/>
        </w:rPr>
        <w:t>第</w:t>
      </w:r>
      <w:r w:rsidR="00B40C67" w:rsidRPr="003A4D39">
        <w:rPr>
          <w:rFonts w:hAnsi="標楷體" w:cs="標楷體" w:hint="eastAsia"/>
          <w:color w:val="000000" w:themeColor="text1"/>
          <w:szCs w:val="32"/>
        </w:rPr>
        <w:t>3屆</w:t>
      </w:r>
      <w:r w:rsidR="004C3E0A" w:rsidRPr="003A4D39">
        <w:rPr>
          <w:rFonts w:hint="eastAsia"/>
          <w:color w:val="000000" w:themeColor="text1"/>
        </w:rPr>
        <w:t>完成7年</w:t>
      </w:r>
      <w:r w:rsidR="004C3E0A" w:rsidRPr="003A4D39">
        <w:rPr>
          <w:rFonts w:hAnsi="標楷體" w:hint="eastAsia"/>
          <w:bCs w:val="0"/>
          <w:color w:val="000000" w:themeColor="text1"/>
          <w:kern w:val="0"/>
          <w:szCs w:val="52"/>
        </w:rPr>
        <w:t>（3+4）</w:t>
      </w:r>
      <w:r w:rsidR="004C3E0A" w:rsidRPr="003A4D39">
        <w:rPr>
          <w:rFonts w:hint="eastAsia"/>
          <w:color w:val="000000" w:themeColor="text1"/>
        </w:rPr>
        <w:t>學業</w:t>
      </w:r>
      <w:r w:rsidR="00B40C67" w:rsidRPr="003A4D39">
        <w:rPr>
          <w:rFonts w:hAnsi="標楷體" w:cs="標楷體" w:hint="eastAsia"/>
          <w:color w:val="000000" w:themeColor="text1"/>
          <w:szCs w:val="32"/>
        </w:rPr>
        <w:t>之</w:t>
      </w:r>
      <w:r w:rsidR="00602F1D" w:rsidRPr="003A4D39">
        <w:rPr>
          <w:rFonts w:hAnsi="標楷體" w:cs="標楷體" w:hint="eastAsia"/>
          <w:color w:val="000000" w:themeColor="text1"/>
          <w:szCs w:val="32"/>
        </w:rPr>
        <w:t>畢業率分別僅為43.77%</w:t>
      </w:r>
      <w:r w:rsidR="00A073D4" w:rsidRPr="003A4D39">
        <w:rPr>
          <w:rFonts w:hAnsi="標楷體" w:cs="標楷體"/>
          <w:color w:val="000000" w:themeColor="text1"/>
          <w:szCs w:val="32"/>
        </w:rPr>
        <w:t>、</w:t>
      </w:r>
      <w:r w:rsidR="00602F1D" w:rsidRPr="003A4D39">
        <w:rPr>
          <w:rFonts w:hAnsi="標楷體" w:cs="標楷體" w:hint="eastAsia"/>
          <w:color w:val="000000" w:themeColor="text1"/>
          <w:szCs w:val="32"/>
        </w:rPr>
        <w:t>34.36%</w:t>
      </w:r>
      <w:r w:rsidR="00A073D4" w:rsidRPr="003A4D39">
        <w:rPr>
          <w:rFonts w:hAnsi="標楷體" w:cs="標楷體" w:hint="eastAsia"/>
          <w:color w:val="000000" w:themeColor="text1"/>
          <w:szCs w:val="32"/>
        </w:rPr>
        <w:t>及</w:t>
      </w:r>
      <w:r w:rsidR="00031FE5" w:rsidRPr="003A4D39">
        <w:rPr>
          <w:rFonts w:hAnsi="標楷體" w:cs="標楷體"/>
          <w:color w:val="000000" w:themeColor="text1"/>
          <w:szCs w:val="32"/>
        </w:rPr>
        <w:t>25.51%</w:t>
      </w:r>
      <w:r w:rsidR="00602F1D" w:rsidRPr="003A4D39">
        <w:rPr>
          <w:rFonts w:hAnsi="標楷體" w:cs="標楷體" w:hint="eastAsia"/>
          <w:color w:val="000000" w:themeColor="text1"/>
          <w:szCs w:val="32"/>
        </w:rPr>
        <w:t>，</w:t>
      </w:r>
      <w:proofErr w:type="gramStart"/>
      <w:r w:rsidR="00602F1D" w:rsidRPr="003A4D39">
        <w:rPr>
          <w:rFonts w:hint="eastAsia"/>
          <w:color w:val="000000" w:themeColor="text1"/>
        </w:rPr>
        <w:t>均未</w:t>
      </w:r>
      <w:proofErr w:type="gramEnd"/>
      <w:r w:rsidR="00602F1D" w:rsidRPr="003A4D39">
        <w:rPr>
          <w:rFonts w:hint="eastAsia"/>
          <w:color w:val="000000" w:themeColor="text1"/>
        </w:rPr>
        <w:t>及</w:t>
      </w:r>
      <w:proofErr w:type="gramStart"/>
      <w:r w:rsidR="00602F1D" w:rsidRPr="003A4D39">
        <w:rPr>
          <w:rFonts w:hint="eastAsia"/>
          <w:color w:val="000000" w:themeColor="text1"/>
        </w:rPr>
        <w:t>5</w:t>
      </w:r>
      <w:proofErr w:type="gramEnd"/>
      <w:r w:rsidR="00602F1D" w:rsidRPr="003A4D39">
        <w:rPr>
          <w:rFonts w:hint="eastAsia"/>
          <w:color w:val="000000" w:themeColor="text1"/>
        </w:rPr>
        <w:t>成，而</w:t>
      </w:r>
      <w:r w:rsidR="00602F1D" w:rsidRPr="003A4D39">
        <w:rPr>
          <w:rFonts w:hAnsi="標楷體" w:hint="eastAsia"/>
          <w:bCs w:val="0"/>
          <w:color w:val="000000" w:themeColor="text1"/>
          <w:kern w:val="0"/>
          <w:szCs w:val="52"/>
        </w:rPr>
        <w:t>留臺率則分別為38.79%</w:t>
      </w:r>
      <w:r w:rsidR="00CE2122" w:rsidRPr="003A4D39">
        <w:rPr>
          <w:rFonts w:hAnsi="標楷體" w:cs="標楷體"/>
          <w:color w:val="000000" w:themeColor="text1"/>
          <w:szCs w:val="32"/>
        </w:rPr>
        <w:t>、</w:t>
      </w:r>
      <w:r w:rsidR="00602F1D" w:rsidRPr="003A4D39">
        <w:rPr>
          <w:rFonts w:hAnsi="標楷體" w:hint="eastAsia"/>
          <w:bCs w:val="0"/>
          <w:color w:val="000000" w:themeColor="text1"/>
          <w:kern w:val="0"/>
          <w:szCs w:val="52"/>
        </w:rPr>
        <w:t>31.69%</w:t>
      </w:r>
      <w:r w:rsidR="00CE2122" w:rsidRPr="003A4D39">
        <w:rPr>
          <w:rFonts w:hAnsi="標楷體" w:cs="標楷體" w:hint="eastAsia"/>
          <w:color w:val="000000" w:themeColor="text1"/>
          <w:szCs w:val="32"/>
        </w:rPr>
        <w:t>及</w:t>
      </w:r>
      <w:r w:rsidR="00DE148A" w:rsidRPr="003A4D39">
        <w:rPr>
          <w:rFonts w:hAnsi="標楷體" w:cs="標楷體"/>
          <w:color w:val="000000" w:themeColor="text1"/>
          <w:szCs w:val="32"/>
        </w:rPr>
        <w:t>24.54%</w:t>
      </w:r>
      <w:r w:rsidR="00602F1D" w:rsidRPr="003A4D39">
        <w:rPr>
          <w:rFonts w:hAnsi="標楷體" w:hint="eastAsia"/>
          <w:bCs w:val="0"/>
          <w:color w:val="000000" w:themeColor="text1"/>
          <w:kern w:val="0"/>
          <w:szCs w:val="52"/>
        </w:rPr>
        <w:t>，實際人數只有109人</w:t>
      </w:r>
      <w:r w:rsidR="00CE0B8A" w:rsidRPr="003A4D39">
        <w:rPr>
          <w:rFonts w:hAnsi="標楷體" w:cs="標楷體"/>
          <w:color w:val="000000" w:themeColor="text1"/>
          <w:szCs w:val="32"/>
        </w:rPr>
        <w:t>、</w:t>
      </w:r>
      <w:r w:rsidR="00602F1D" w:rsidRPr="003A4D39">
        <w:rPr>
          <w:rFonts w:hAnsi="標楷體" w:hint="eastAsia"/>
          <w:bCs w:val="0"/>
          <w:color w:val="000000" w:themeColor="text1"/>
          <w:kern w:val="0"/>
          <w:szCs w:val="52"/>
        </w:rPr>
        <w:t>154人</w:t>
      </w:r>
      <w:r w:rsidR="00BB74D4" w:rsidRPr="003A4D39">
        <w:rPr>
          <w:rFonts w:hAnsi="標楷體" w:cs="標楷體" w:hint="eastAsia"/>
          <w:color w:val="000000" w:themeColor="text1"/>
          <w:szCs w:val="32"/>
        </w:rPr>
        <w:t>及</w:t>
      </w:r>
      <w:r w:rsidR="00BB74D4" w:rsidRPr="003A4D39">
        <w:rPr>
          <w:rFonts w:hAnsi="標楷體" w:cs="標楷體"/>
          <w:color w:val="000000" w:themeColor="text1"/>
          <w:szCs w:val="32"/>
        </w:rPr>
        <w:t>185</w:t>
      </w:r>
      <w:r w:rsidR="00BB74D4" w:rsidRPr="003A4D39">
        <w:rPr>
          <w:rFonts w:hAnsi="標楷體" w:cs="標楷體" w:hint="eastAsia"/>
          <w:color w:val="000000" w:themeColor="text1"/>
          <w:szCs w:val="32"/>
        </w:rPr>
        <w:t>人</w:t>
      </w:r>
      <w:r w:rsidR="00602F1D" w:rsidRPr="003A4D39">
        <w:rPr>
          <w:rFonts w:hAnsi="標楷體" w:hint="eastAsia"/>
          <w:bCs w:val="0"/>
          <w:color w:val="000000" w:themeColor="text1"/>
          <w:kern w:val="0"/>
          <w:szCs w:val="52"/>
        </w:rPr>
        <w:t>，</w:t>
      </w:r>
      <w:r w:rsidR="00210004" w:rsidRPr="003A4D39">
        <w:rPr>
          <w:rFonts w:hAnsi="標楷體" w:hint="eastAsia"/>
          <w:bCs w:val="0"/>
          <w:color w:val="000000" w:themeColor="text1"/>
          <w:kern w:val="0"/>
          <w:szCs w:val="52"/>
        </w:rPr>
        <w:t>整體</w:t>
      </w:r>
      <w:r w:rsidR="00BC7CBB" w:rsidRPr="003A4D39">
        <w:rPr>
          <w:rFonts w:hAnsi="標楷體" w:hint="eastAsia"/>
          <w:bCs w:val="0"/>
          <w:color w:val="000000" w:themeColor="text1"/>
          <w:kern w:val="0"/>
          <w:szCs w:val="52"/>
        </w:rPr>
        <w:t>效益</w:t>
      </w:r>
      <w:proofErr w:type="gramStart"/>
      <w:r w:rsidR="006858C2" w:rsidRPr="003A4D39">
        <w:rPr>
          <w:rFonts w:hAnsi="標楷體" w:hint="eastAsia"/>
          <w:bCs w:val="0"/>
          <w:color w:val="000000" w:themeColor="text1"/>
          <w:kern w:val="0"/>
          <w:szCs w:val="52"/>
        </w:rPr>
        <w:t>不彰</w:t>
      </w:r>
      <w:proofErr w:type="gramEnd"/>
      <w:r w:rsidR="006858C2" w:rsidRPr="003A4D39">
        <w:rPr>
          <w:rFonts w:hAnsi="標楷體" w:hint="eastAsia"/>
          <w:bCs w:val="0"/>
          <w:color w:val="000000" w:themeColor="text1"/>
          <w:kern w:val="0"/>
          <w:szCs w:val="52"/>
        </w:rPr>
        <w:t>且</w:t>
      </w:r>
      <w:r w:rsidR="0034759C" w:rsidRPr="003A4D39">
        <w:rPr>
          <w:rFonts w:hAnsi="標楷體" w:hint="eastAsia"/>
          <w:bCs w:val="0"/>
          <w:color w:val="000000" w:themeColor="text1"/>
          <w:kern w:val="0"/>
          <w:szCs w:val="52"/>
        </w:rPr>
        <w:t>追蹤輔導機制闕如</w:t>
      </w:r>
      <w:r w:rsidR="00602F1D" w:rsidRPr="003A4D39">
        <w:rPr>
          <w:rFonts w:hAnsi="標楷體" w:hint="eastAsia"/>
          <w:bCs w:val="0"/>
          <w:color w:val="000000" w:themeColor="text1"/>
          <w:kern w:val="0"/>
          <w:szCs w:val="52"/>
        </w:rPr>
        <w:t>；而僑委會近期</w:t>
      </w:r>
      <w:proofErr w:type="gramStart"/>
      <w:r w:rsidR="00602F1D" w:rsidRPr="003A4D39">
        <w:rPr>
          <w:rFonts w:hAnsi="標楷體" w:hint="eastAsia"/>
          <w:bCs w:val="0"/>
          <w:color w:val="000000" w:themeColor="text1"/>
          <w:kern w:val="0"/>
          <w:szCs w:val="52"/>
        </w:rPr>
        <w:t>雖認樂觀</w:t>
      </w:r>
      <w:proofErr w:type="gramEnd"/>
      <w:r w:rsidR="00602F1D" w:rsidRPr="003A4D39">
        <w:rPr>
          <w:rFonts w:hAnsi="標楷體" w:cs="標楷體"/>
          <w:bCs w:val="0"/>
          <w:color w:val="000000" w:themeColor="text1"/>
          <w:szCs w:val="32"/>
        </w:rPr>
        <w:t>預估</w:t>
      </w:r>
      <w:r w:rsidR="00BD7BE3" w:rsidRPr="003A4D39">
        <w:rPr>
          <w:rFonts w:hAnsi="標楷體" w:cs="標楷體" w:hint="eastAsia"/>
          <w:bCs w:val="0"/>
          <w:color w:val="000000" w:themeColor="text1"/>
          <w:szCs w:val="32"/>
        </w:rPr>
        <w:t>至</w:t>
      </w:r>
      <w:r w:rsidR="00602F1D" w:rsidRPr="003A4D39">
        <w:rPr>
          <w:rFonts w:hAnsi="標楷體" w:cs="標楷體" w:hint="eastAsia"/>
          <w:bCs w:val="0"/>
          <w:color w:val="000000" w:themeColor="text1"/>
          <w:szCs w:val="32"/>
        </w:rPr>
        <w:t>120學年時，</w:t>
      </w:r>
      <w:r w:rsidR="00D1712B" w:rsidRPr="003A4D39">
        <w:rPr>
          <w:rFonts w:hAnsi="標楷體" w:cs="標楷體" w:hint="eastAsia"/>
          <w:bCs w:val="0"/>
          <w:color w:val="000000" w:themeColor="text1"/>
          <w:szCs w:val="32"/>
        </w:rPr>
        <w:t>專班</w:t>
      </w:r>
      <w:r w:rsidR="00154752" w:rsidRPr="003A4D39">
        <w:rPr>
          <w:rFonts w:hAnsi="標楷體" w:cs="標楷體" w:hint="eastAsia"/>
          <w:bCs w:val="0"/>
          <w:color w:val="000000" w:themeColor="text1"/>
          <w:szCs w:val="32"/>
        </w:rPr>
        <w:t>將達成</w:t>
      </w:r>
      <w:proofErr w:type="gramStart"/>
      <w:r w:rsidR="00154752" w:rsidRPr="003A4D39">
        <w:rPr>
          <w:rFonts w:hAnsi="標楷體" w:cs="標楷體" w:hint="eastAsia"/>
          <w:bCs w:val="0"/>
          <w:color w:val="000000" w:themeColor="text1"/>
          <w:szCs w:val="32"/>
        </w:rPr>
        <w:t>7</w:t>
      </w:r>
      <w:proofErr w:type="gramEnd"/>
      <w:r w:rsidR="00154752" w:rsidRPr="003A4D39">
        <w:rPr>
          <w:rFonts w:hAnsi="標楷體" w:cs="標楷體" w:hint="eastAsia"/>
          <w:bCs w:val="0"/>
          <w:color w:val="000000" w:themeColor="text1"/>
          <w:szCs w:val="32"/>
        </w:rPr>
        <w:t>成以上之</w:t>
      </w:r>
      <w:r w:rsidR="00602F1D" w:rsidRPr="003A4D39">
        <w:rPr>
          <w:rFonts w:hAnsi="標楷體" w:cs="標楷體"/>
          <w:bCs w:val="0"/>
          <w:color w:val="000000" w:themeColor="text1"/>
          <w:szCs w:val="32"/>
        </w:rPr>
        <w:t>畢業率</w:t>
      </w:r>
      <w:r w:rsidR="000A0935" w:rsidRPr="003A4D39">
        <w:rPr>
          <w:rFonts w:hAnsi="標楷體" w:cs="標楷體" w:hint="eastAsia"/>
          <w:bCs w:val="0"/>
          <w:color w:val="000000" w:themeColor="text1"/>
          <w:szCs w:val="32"/>
        </w:rPr>
        <w:t>及</w:t>
      </w:r>
      <w:r w:rsidR="00602F1D" w:rsidRPr="003A4D39">
        <w:rPr>
          <w:rFonts w:hAnsi="標楷體" w:cs="標楷體"/>
          <w:bCs w:val="0"/>
          <w:color w:val="000000" w:themeColor="text1"/>
          <w:szCs w:val="32"/>
        </w:rPr>
        <w:t>留臺率</w:t>
      </w:r>
      <w:r w:rsidR="00602F1D" w:rsidRPr="003A4D39">
        <w:rPr>
          <w:rFonts w:hAnsi="標楷體" w:hint="eastAsia"/>
          <w:bCs w:val="0"/>
          <w:color w:val="000000" w:themeColor="text1"/>
          <w:kern w:val="0"/>
          <w:szCs w:val="52"/>
        </w:rPr>
        <w:t>，然</w:t>
      </w:r>
      <w:r w:rsidR="002D1A9A" w:rsidRPr="003A4D39">
        <w:rPr>
          <w:rFonts w:hAnsi="標楷體" w:hint="eastAsia"/>
          <w:bCs w:val="0"/>
          <w:color w:val="000000" w:themeColor="text1"/>
          <w:kern w:val="0"/>
          <w:szCs w:val="52"/>
        </w:rPr>
        <w:t>該</w:t>
      </w:r>
      <w:r w:rsidR="00602F1D" w:rsidRPr="003A4D39">
        <w:rPr>
          <w:rFonts w:hAnsi="標楷體" w:cs="標楷體" w:hint="eastAsia"/>
          <w:color w:val="000000" w:themeColor="text1"/>
          <w:szCs w:val="32"/>
        </w:rPr>
        <w:t>總體預期</w:t>
      </w:r>
      <w:r w:rsidR="00A12669" w:rsidRPr="003A4D39">
        <w:rPr>
          <w:rFonts w:hAnsi="標楷體" w:cs="標楷體" w:hint="eastAsia"/>
          <w:color w:val="000000" w:themeColor="text1"/>
          <w:szCs w:val="32"/>
        </w:rPr>
        <w:t>未見精準分析，其</w:t>
      </w:r>
      <w:r w:rsidR="00DC1240" w:rsidRPr="003A4D39">
        <w:rPr>
          <w:rFonts w:hAnsi="標楷體" w:cs="標楷體" w:hint="eastAsia"/>
          <w:color w:val="000000" w:themeColor="text1"/>
          <w:szCs w:val="32"/>
        </w:rPr>
        <w:t>可</w:t>
      </w:r>
      <w:proofErr w:type="gramStart"/>
      <w:r w:rsidR="00602F1D" w:rsidRPr="003A4D39">
        <w:rPr>
          <w:rFonts w:hAnsi="標楷體" w:cs="標楷體" w:hint="eastAsia"/>
          <w:color w:val="000000" w:themeColor="text1"/>
          <w:szCs w:val="32"/>
        </w:rPr>
        <w:t>參度均待商</w:t>
      </w:r>
      <w:proofErr w:type="gramEnd"/>
      <w:r w:rsidR="00602F1D" w:rsidRPr="003A4D39">
        <w:rPr>
          <w:rFonts w:hAnsi="標楷體" w:cs="標楷體" w:hint="eastAsia"/>
          <w:color w:val="000000" w:themeColor="text1"/>
          <w:szCs w:val="32"/>
        </w:rPr>
        <w:t>榷，況</w:t>
      </w:r>
      <w:r w:rsidR="00602F1D" w:rsidRPr="003A4D39">
        <w:rPr>
          <w:rFonts w:hint="eastAsia"/>
          <w:color w:val="000000" w:themeColor="text1"/>
        </w:rPr>
        <w:t>專班學生數於就</w:t>
      </w:r>
      <w:r w:rsidR="00602F1D" w:rsidRPr="003A4D39">
        <w:rPr>
          <w:rFonts w:hAnsi="標楷體" w:cs="標楷體" w:hint="eastAsia"/>
          <w:color w:val="000000" w:themeColor="text1"/>
          <w:szCs w:val="32"/>
        </w:rPr>
        <w:t>讀</w:t>
      </w:r>
      <w:proofErr w:type="gramStart"/>
      <w:r w:rsidR="00602F1D" w:rsidRPr="003A4D39">
        <w:rPr>
          <w:rFonts w:hAnsi="標楷體" w:cs="標楷體" w:hint="eastAsia"/>
          <w:color w:val="000000" w:themeColor="text1"/>
          <w:szCs w:val="32"/>
        </w:rPr>
        <w:t>技高端3</w:t>
      </w:r>
      <w:proofErr w:type="gramEnd"/>
      <w:r w:rsidR="00602F1D" w:rsidRPr="003A4D39">
        <w:rPr>
          <w:rFonts w:hAnsi="標楷體" w:cs="標楷體" w:hint="eastAsia"/>
          <w:color w:val="000000" w:themeColor="text1"/>
          <w:szCs w:val="32"/>
        </w:rPr>
        <w:t>年及</w:t>
      </w:r>
      <w:proofErr w:type="gramStart"/>
      <w:r w:rsidR="00602F1D" w:rsidRPr="003A4D39">
        <w:rPr>
          <w:rFonts w:hAnsi="標楷體" w:cs="標楷體" w:hint="eastAsia"/>
          <w:color w:val="000000" w:themeColor="text1"/>
          <w:szCs w:val="32"/>
        </w:rPr>
        <w:t>技專端4</w:t>
      </w:r>
      <w:proofErr w:type="gramEnd"/>
      <w:r w:rsidR="00602F1D" w:rsidRPr="003A4D39">
        <w:rPr>
          <w:rFonts w:hAnsi="標楷體" w:cs="標楷體" w:hint="eastAsia"/>
          <w:color w:val="000000" w:themeColor="text1"/>
          <w:szCs w:val="32"/>
        </w:rPr>
        <w:t>年期間陸續流失之情形</w:t>
      </w:r>
      <w:r w:rsidR="0042267B" w:rsidRPr="003A4D39">
        <w:rPr>
          <w:rFonts w:hAnsi="標楷體" w:cs="標楷體" w:hint="eastAsia"/>
          <w:color w:val="000000" w:themeColor="text1"/>
          <w:szCs w:val="32"/>
        </w:rPr>
        <w:t>未解</w:t>
      </w:r>
      <w:r w:rsidR="00602F1D" w:rsidRPr="003A4D39">
        <w:rPr>
          <w:rFonts w:hAnsi="標楷體" w:cs="標楷體" w:hint="eastAsia"/>
          <w:color w:val="000000" w:themeColor="text1"/>
          <w:szCs w:val="32"/>
        </w:rPr>
        <w:t>，</w:t>
      </w:r>
      <w:r w:rsidR="0042267B" w:rsidRPr="003A4D39">
        <w:rPr>
          <w:rFonts w:hAnsi="標楷體" w:cs="標楷體" w:hint="eastAsia"/>
          <w:color w:val="000000" w:themeColor="text1"/>
          <w:szCs w:val="32"/>
        </w:rPr>
        <w:t>爰為</w:t>
      </w:r>
      <w:r w:rsidR="00DB0617" w:rsidRPr="003A4D39">
        <w:rPr>
          <w:rFonts w:hAnsi="標楷體" w:cs="標楷體" w:hint="eastAsia"/>
          <w:color w:val="000000" w:themeColor="text1"/>
          <w:szCs w:val="32"/>
        </w:rPr>
        <w:t>提升人才</w:t>
      </w:r>
      <w:r w:rsidR="00043BA3" w:rsidRPr="003A4D39">
        <w:rPr>
          <w:rFonts w:hAnsi="標楷體" w:cs="標楷體" w:hint="eastAsia"/>
          <w:color w:val="000000" w:themeColor="text1"/>
          <w:szCs w:val="32"/>
        </w:rPr>
        <w:t>留臺</w:t>
      </w:r>
      <w:r w:rsidR="0042267B" w:rsidRPr="003A4D39">
        <w:rPr>
          <w:rFonts w:hAnsi="標楷體" w:cs="標楷體" w:hint="eastAsia"/>
          <w:color w:val="000000" w:themeColor="text1"/>
          <w:szCs w:val="32"/>
        </w:rPr>
        <w:t>成效，</w:t>
      </w:r>
      <w:proofErr w:type="gramStart"/>
      <w:r w:rsidR="00DB64FD" w:rsidRPr="003A4D39">
        <w:rPr>
          <w:rFonts w:hAnsi="標楷體" w:cs="標楷體" w:hint="eastAsia"/>
          <w:color w:val="000000" w:themeColor="text1"/>
          <w:szCs w:val="32"/>
        </w:rPr>
        <w:t>均</w:t>
      </w:r>
      <w:r w:rsidR="00602F1D" w:rsidRPr="003A4D39">
        <w:rPr>
          <w:rFonts w:hAnsi="標楷體" w:cs="標楷體" w:hint="eastAsia"/>
          <w:color w:val="000000" w:themeColor="text1"/>
          <w:szCs w:val="32"/>
        </w:rPr>
        <w:t>待</w:t>
      </w:r>
      <w:r w:rsidR="00275302" w:rsidRPr="003A4D39">
        <w:rPr>
          <w:rFonts w:hAnsi="標楷體" w:cs="標楷體" w:hint="eastAsia"/>
          <w:color w:val="000000" w:themeColor="text1"/>
          <w:szCs w:val="32"/>
        </w:rPr>
        <w:t>僑</w:t>
      </w:r>
      <w:proofErr w:type="gramEnd"/>
      <w:r w:rsidR="00275302" w:rsidRPr="003A4D39">
        <w:rPr>
          <w:rFonts w:hAnsi="標楷體" w:cs="標楷體" w:hint="eastAsia"/>
          <w:color w:val="000000" w:themeColor="text1"/>
          <w:szCs w:val="32"/>
        </w:rPr>
        <w:t>委會</w:t>
      </w:r>
      <w:r w:rsidR="00602F1D" w:rsidRPr="003A4D39">
        <w:rPr>
          <w:rFonts w:hAnsi="標楷體" w:cs="標楷體" w:hint="eastAsia"/>
          <w:color w:val="000000" w:themeColor="text1"/>
          <w:szCs w:val="32"/>
        </w:rPr>
        <w:t>務實檢討</w:t>
      </w:r>
      <w:bookmarkEnd w:id="62"/>
      <w:r w:rsidR="0072348B" w:rsidRPr="003A4D39">
        <w:rPr>
          <w:rFonts w:hAnsi="標楷體" w:cs="標楷體" w:hint="eastAsia"/>
          <w:color w:val="000000" w:themeColor="text1"/>
          <w:szCs w:val="32"/>
        </w:rPr>
        <w:t>改善</w:t>
      </w:r>
      <w:bookmarkEnd w:id="63"/>
      <w:r w:rsidR="003A4D39">
        <w:rPr>
          <w:rFonts w:hAnsi="標楷體" w:cs="標楷體" w:hint="eastAsia"/>
          <w:color w:val="000000" w:themeColor="text1"/>
          <w:szCs w:val="32"/>
        </w:rPr>
        <w:t>。</w:t>
      </w:r>
    </w:p>
    <w:p w14:paraId="24E92F8E" w14:textId="77777777" w:rsidR="00574531" w:rsidRPr="003A4D39" w:rsidRDefault="00574531" w:rsidP="00EC1DE2">
      <w:pPr>
        <w:pStyle w:val="3"/>
        <w:numPr>
          <w:ilvl w:val="2"/>
          <w:numId w:val="2"/>
        </w:numPr>
        <w:rPr>
          <w:color w:val="000000" w:themeColor="text1"/>
        </w:rPr>
      </w:pPr>
      <w:bookmarkStart w:id="64" w:name="_Toc141427262"/>
      <w:bookmarkStart w:id="65" w:name="_Toc141428886"/>
      <w:bookmarkStart w:id="66" w:name="_Toc141791548"/>
      <w:bookmarkStart w:id="67" w:name="_Toc150930605"/>
      <w:bookmarkStart w:id="68" w:name="_Toc150934937"/>
      <w:bookmarkStart w:id="69" w:name="_Toc150938799"/>
      <w:bookmarkStart w:id="70" w:name="_Toc151645781"/>
      <w:bookmarkStart w:id="71" w:name="_Toc151646468"/>
      <w:bookmarkStart w:id="72" w:name="_Toc151647363"/>
      <w:bookmarkStart w:id="73" w:name="_Toc152347174"/>
      <w:r w:rsidRPr="003A4D39">
        <w:rPr>
          <w:rFonts w:hint="eastAsia"/>
          <w:color w:val="000000" w:themeColor="text1"/>
        </w:rPr>
        <w:t>我國自</w:t>
      </w:r>
      <w:r w:rsidRPr="003A4D39">
        <w:rPr>
          <w:color w:val="000000" w:themeColor="text1"/>
        </w:rPr>
        <w:t>110年起</w:t>
      </w:r>
      <w:r w:rsidRPr="003A4D39">
        <w:rPr>
          <w:rFonts w:hint="eastAsia"/>
          <w:color w:val="000000" w:themeColor="text1"/>
        </w:rPr>
        <w:t>由國發</w:t>
      </w:r>
      <w:r w:rsidRPr="003A4D39">
        <w:rPr>
          <w:color w:val="000000" w:themeColor="text1"/>
        </w:rPr>
        <w:t>會協調經濟部、</w:t>
      </w:r>
      <w:r w:rsidRPr="003A4D39">
        <w:rPr>
          <w:rFonts w:hint="eastAsia"/>
          <w:color w:val="000000" w:themeColor="text1"/>
        </w:rPr>
        <w:t>教育</w:t>
      </w:r>
      <w:r w:rsidRPr="003A4D39">
        <w:rPr>
          <w:color w:val="000000" w:themeColor="text1"/>
        </w:rPr>
        <w:t>部、勞動部、僑委會及相關部會，共同規劃完成人口及移民相關政策，推動「強化延攬外國專業人才」、「擴大吸引及留用僑外生」、「積極留用外國技術人力」</w:t>
      </w:r>
      <w:r w:rsidRPr="003A4D39">
        <w:rPr>
          <w:rFonts w:hint="eastAsia"/>
          <w:color w:val="000000" w:themeColor="text1"/>
        </w:rPr>
        <w:t>3</w:t>
      </w:r>
      <w:r w:rsidRPr="003A4D39">
        <w:rPr>
          <w:color w:val="000000" w:themeColor="text1"/>
        </w:rPr>
        <w:t>大政策</w:t>
      </w:r>
      <w:r w:rsidRPr="003A4D39">
        <w:rPr>
          <w:rFonts w:hint="eastAsia"/>
          <w:color w:val="000000" w:themeColor="text1"/>
        </w:rPr>
        <w:t>。而為達成「強化人口及移民政策」至2030年補足我國產業發展所需40萬優質外籍勞動力缺口之目標，僑外生</w:t>
      </w:r>
      <w:r w:rsidR="0046391E" w:rsidRPr="003A4D39">
        <w:rPr>
          <w:rFonts w:hint="eastAsia"/>
          <w:color w:val="000000" w:themeColor="text1"/>
        </w:rPr>
        <w:t>部分</w:t>
      </w:r>
      <w:r w:rsidRPr="003A4D39">
        <w:rPr>
          <w:rFonts w:hint="eastAsia"/>
          <w:color w:val="000000" w:themeColor="text1"/>
        </w:rPr>
        <w:t>需增加20萬人，其中僑委會擬具「112-115年中長程個案計畫-擴大培育及留用僑生」計畫，111年至115年目標累積留用學士以上僑生17,062人；</w:t>
      </w:r>
      <w:r w:rsidRPr="003A4D39">
        <w:rPr>
          <w:color w:val="000000" w:themeColor="text1"/>
        </w:rPr>
        <w:t>至2030年入學及留用人數目標：學士以上入學67,914人，留用47,540人</w:t>
      </w:r>
      <w:r w:rsidR="000E3E40" w:rsidRPr="003A4D39">
        <w:rPr>
          <w:rFonts w:hint="eastAsia"/>
          <w:color w:val="000000" w:themeColor="text1"/>
        </w:rPr>
        <w:t>等情</w:t>
      </w:r>
      <w:r w:rsidRPr="003A4D39">
        <w:rPr>
          <w:rFonts w:hint="eastAsia"/>
          <w:color w:val="000000" w:themeColor="text1"/>
        </w:rPr>
        <w:t>。</w:t>
      </w:r>
      <w:bookmarkStart w:id="74" w:name="_Toc141427263"/>
      <w:bookmarkStart w:id="75" w:name="_Toc141428887"/>
      <w:bookmarkStart w:id="76" w:name="_Toc141791549"/>
      <w:bookmarkEnd w:id="64"/>
      <w:bookmarkEnd w:id="65"/>
      <w:bookmarkEnd w:id="66"/>
      <w:bookmarkEnd w:id="67"/>
      <w:bookmarkEnd w:id="68"/>
      <w:bookmarkEnd w:id="69"/>
      <w:bookmarkEnd w:id="70"/>
      <w:bookmarkEnd w:id="71"/>
      <w:bookmarkEnd w:id="72"/>
      <w:bookmarkEnd w:id="73"/>
    </w:p>
    <w:p w14:paraId="20D2127C" w14:textId="77777777" w:rsidR="00602F1D" w:rsidRPr="003A4D39" w:rsidRDefault="00574531" w:rsidP="00EC1DE2">
      <w:pPr>
        <w:pStyle w:val="3"/>
        <w:numPr>
          <w:ilvl w:val="2"/>
          <w:numId w:val="2"/>
        </w:numPr>
        <w:rPr>
          <w:color w:val="000000" w:themeColor="text1"/>
        </w:rPr>
      </w:pPr>
      <w:bookmarkStart w:id="77" w:name="_Toc150930606"/>
      <w:bookmarkStart w:id="78" w:name="_Toc150934938"/>
      <w:bookmarkStart w:id="79" w:name="_Toc150938800"/>
      <w:bookmarkStart w:id="80" w:name="_Toc151645782"/>
      <w:bookmarkStart w:id="81" w:name="_Toc151646469"/>
      <w:bookmarkStart w:id="82" w:name="_Toc151647364"/>
      <w:bookmarkStart w:id="83" w:name="_Toc152347175"/>
      <w:r w:rsidRPr="003A4D39">
        <w:rPr>
          <w:rFonts w:hAnsi="標楷體" w:hint="eastAsia"/>
          <w:color w:val="000000" w:themeColor="text1"/>
          <w:szCs w:val="32"/>
        </w:rPr>
        <w:t>經查，關於歷來僑委會所辦理</w:t>
      </w:r>
      <w:proofErr w:type="gramStart"/>
      <w:r w:rsidRPr="003A4D39">
        <w:rPr>
          <w:rFonts w:hint="eastAsia"/>
          <w:color w:val="000000" w:themeColor="text1"/>
        </w:rPr>
        <w:t>僑生專班</w:t>
      </w:r>
      <w:proofErr w:type="gramEnd"/>
      <w:r w:rsidRPr="003A4D39">
        <w:rPr>
          <w:rFonts w:hAnsi="標楷體" w:hint="eastAsia"/>
          <w:color w:val="000000" w:themeColor="text1"/>
          <w:szCs w:val="32"/>
        </w:rPr>
        <w:t>（含建教合作及產學攜手專班）之</w:t>
      </w:r>
      <w:r w:rsidRPr="003A4D39">
        <w:rPr>
          <w:rFonts w:hint="eastAsia"/>
          <w:color w:val="000000" w:themeColor="text1"/>
        </w:rPr>
        <w:t>政策更迭情形，分述如下：</w:t>
      </w:r>
      <w:bookmarkEnd w:id="74"/>
      <w:bookmarkEnd w:id="75"/>
      <w:bookmarkEnd w:id="76"/>
      <w:bookmarkEnd w:id="77"/>
      <w:bookmarkEnd w:id="78"/>
      <w:bookmarkEnd w:id="79"/>
      <w:bookmarkEnd w:id="80"/>
      <w:bookmarkEnd w:id="81"/>
      <w:bookmarkEnd w:id="82"/>
      <w:bookmarkEnd w:id="83"/>
    </w:p>
    <w:p w14:paraId="361BE5DB" w14:textId="2E8CF9DE" w:rsidR="00602F1D" w:rsidRPr="003A4D39" w:rsidRDefault="00602F1D" w:rsidP="006B052C">
      <w:pPr>
        <w:pStyle w:val="4"/>
        <w:numPr>
          <w:ilvl w:val="3"/>
          <w:numId w:val="2"/>
        </w:numPr>
        <w:rPr>
          <w:color w:val="000000" w:themeColor="text1"/>
        </w:rPr>
      </w:pPr>
      <w:r w:rsidRPr="003A4D39">
        <w:rPr>
          <w:rFonts w:hAnsi="標楷體"/>
          <w:color w:val="000000" w:themeColor="text1"/>
          <w:szCs w:val="32"/>
        </w:rPr>
        <w:t>輪調</w:t>
      </w:r>
      <w:proofErr w:type="gramStart"/>
      <w:r w:rsidRPr="003A4D39">
        <w:rPr>
          <w:rFonts w:hAnsi="標楷體"/>
          <w:color w:val="000000" w:themeColor="text1"/>
          <w:szCs w:val="32"/>
        </w:rPr>
        <w:t>式建教僑生專</w:t>
      </w:r>
      <w:proofErr w:type="gramEnd"/>
      <w:r w:rsidRPr="003A4D39">
        <w:rPr>
          <w:rFonts w:hAnsi="標楷體"/>
          <w:color w:val="000000" w:themeColor="text1"/>
          <w:szCs w:val="32"/>
        </w:rPr>
        <w:t>班</w:t>
      </w:r>
      <w:r w:rsidRPr="003A4D39">
        <w:rPr>
          <w:rFonts w:hAnsi="標楷體" w:hint="eastAsia"/>
          <w:color w:val="000000" w:themeColor="text1"/>
          <w:szCs w:val="32"/>
        </w:rPr>
        <w:t>政策：</w:t>
      </w:r>
      <w:r w:rsidRPr="003A4D39">
        <w:rPr>
          <w:rFonts w:hint="eastAsia"/>
          <w:color w:val="000000" w:themeColor="text1"/>
        </w:rPr>
        <w:t>為協助東南亞地區清</w:t>
      </w:r>
      <w:proofErr w:type="gramStart"/>
      <w:r w:rsidRPr="003A4D39">
        <w:rPr>
          <w:rFonts w:hint="eastAsia"/>
          <w:color w:val="000000" w:themeColor="text1"/>
        </w:rPr>
        <w:t>寒僑生來臺</w:t>
      </w:r>
      <w:proofErr w:type="gramEnd"/>
      <w:r w:rsidRPr="003A4D39">
        <w:rPr>
          <w:rFonts w:hint="eastAsia"/>
          <w:color w:val="000000" w:themeColor="text1"/>
        </w:rPr>
        <w:t>就學，自85學年起，僑委會即會同教育部及</w:t>
      </w:r>
      <w:r w:rsidR="00773232" w:rsidRPr="008D445F">
        <w:rPr>
          <w:rFonts w:hAnsi="標楷體" w:hint="eastAsia"/>
        </w:rPr>
        <w:t>中山</w:t>
      </w:r>
      <w:r w:rsidRPr="008D445F">
        <w:rPr>
          <w:rFonts w:hint="eastAsia"/>
        </w:rPr>
        <w:t>工商</w:t>
      </w:r>
      <w:r w:rsidRPr="003A4D39">
        <w:rPr>
          <w:rFonts w:hAnsi="標楷體"/>
          <w:color w:val="000000" w:themeColor="text1"/>
          <w:szCs w:val="32"/>
        </w:rPr>
        <w:t>開辦輪調</w:t>
      </w:r>
      <w:proofErr w:type="gramStart"/>
      <w:r w:rsidRPr="003A4D39">
        <w:rPr>
          <w:rFonts w:hAnsi="標楷體"/>
          <w:color w:val="000000" w:themeColor="text1"/>
          <w:szCs w:val="32"/>
        </w:rPr>
        <w:t>式建教僑生</w:t>
      </w:r>
      <w:proofErr w:type="gramEnd"/>
      <w:r w:rsidRPr="003A4D39">
        <w:rPr>
          <w:rFonts w:hAnsi="標楷體"/>
          <w:color w:val="000000" w:themeColor="text1"/>
          <w:szCs w:val="32"/>
        </w:rPr>
        <w:t>專班，招收東南亞地區初</w:t>
      </w:r>
      <w:r w:rsidRPr="003A4D39">
        <w:rPr>
          <w:rFonts w:hAnsi="標楷體" w:hint="eastAsia"/>
          <w:color w:val="000000" w:themeColor="text1"/>
          <w:szCs w:val="32"/>
        </w:rPr>
        <w:t>（國）</w:t>
      </w:r>
      <w:r w:rsidRPr="003A4D39">
        <w:rPr>
          <w:rFonts w:hAnsi="標楷體"/>
          <w:color w:val="000000" w:themeColor="text1"/>
          <w:szCs w:val="32"/>
        </w:rPr>
        <w:t>中畢業僑生就學</w:t>
      </w:r>
      <w:r w:rsidRPr="003A4D39">
        <w:rPr>
          <w:rFonts w:hAnsi="標楷體" w:hint="eastAsia"/>
          <w:color w:val="000000" w:themeColor="text1"/>
          <w:szCs w:val="32"/>
        </w:rPr>
        <w:t>，</w:t>
      </w:r>
      <w:r w:rsidRPr="003A4D39">
        <w:rPr>
          <w:rFonts w:hint="eastAsia"/>
          <w:color w:val="000000" w:themeColor="text1"/>
        </w:rPr>
        <w:t>每3年一次至海外招收東南亞地區初中畢業清</w:t>
      </w:r>
      <w:proofErr w:type="gramStart"/>
      <w:r w:rsidRPr="003A4D39">
        <w:rPr>
          <w:rFonts w:hint="eastAsia"/>
          <w:color w:val="000000" w:themeColor="text1"/>
        </w:rPr>
        <w:t>寒僑生來</w:t>
      </w:r>
      <w:proofErr w:type="gramEnd"/>
      <w:r w:rsidRPr="003A4D39">
        <w:rPr>
          <w:rFonts w:hint="eastAsia"/>
          <w:color w:val="000000" w:themeColor="text1"/>
        </w:rPr>
        <w:t>臺就學，以臺灣在技職教育領域培育汽修、電子、</w:t>
      </w:r>
      <w:r w:rsidRPr="003A4D39">
        <w:rPr>
          <w:rFonts w:hint="eastAsia"/>
          <w:color w:val="000000" w:themeColor="text1"/>
        </w:rPr>
        <w:lastRenderedPageBreak/>
        <w:t>美容、餐旅管理等學群之學生。</w:t>
      </w:r>
    </w:p>
    <w:p w14:paraId="674DCEFC" w14:textId="77777777" w:rsidR="00602F1D" w:rsidRPr="003A4D39" w:rsidRDefault="00602F1D" w:rsidP="006B052C">
      <w:pPr>
        <w:pStyle w:val="4"/>
        <w:numPr>
          <w:ilvl w:val="3"/>
          <w:numId w:val="2"/>
        </w:numPr>
        <w:rPr>
          <w:color w:val="000000" w:themeColor="text1"/>
        </w:rPr>
      </w:pPr>
      <w:r w:rsidRPr="003A4D39">
        <w:rPr>
          <w:rFonts w:hint="eastAsia"/>
          <w:color w:val="000000" w:themeColor="text1"/>
        </w:rPr>
        <w:t>產學攜手合作</w:t>
      </w:r>
      <w:proofErr w:type="gramStart"/>
      <w:r w:rsidRPr="003A4D39">
        <w:rPr>
          <w:rFonts w:hint="eastAsia"/>
          <w:color w:val="000000" w:themeColor="text1"/>
        </w:rPr>
        <w:t>僑生專班</w:t>
      </w:r>
      <w:proofErr w:type="gramEnd"/>
      <w:r w:rsidRPr="003A4D39">
        <w:rPr>
          <w:rFonts w:hAnsi="標楷體" w:hint="eastAsia"/>
          <w:bCs/>
          <w:color w:val="000000" w:themeColor="text1"/>
          <w:kern w:val="0"/>
          <w:szCs w:val="52"/>
        </w:rPr>
        <w:t>（3+4）政策：</w:t>
      </w:r>
      <w:r w:rsidRPr="003A4D39">
        <w:rPr>
          <w:rFonts w:hint="eastAsia"/>
          <w:color w:val="000000" w:themeColor="text1"/>
        </w:rPr>
        <w:t>為協助解決我國人口少子女化、高齡化，以及人才外流現象問題，僑委會</w:t>
      </w:r>
      <w:r w:rsidRPr="003A4D39">
        <w:rPr>
          <w:rFonts w:hAnsi="標楷體" w:hint="eastAsia"/>
          <w:color w:val="000000" w:themeColor="text1"/>
          <w:szCs w:val="32"/>
        </w:rPr>
        <w:t>並自</w:t>
      </w:r>
      <w:r w:rsidRPr="003A4D39">
        <w:rPr>
          <w:rFonts w:hAnsi="標楷體"/>
          <w:color w:val="000000" w:themeColor="text1"/>
          <w:szCs w:val="32"/>
        </w:rPr>
        <w:t>103年起配合政府新南向政策及產業人口政策規劃，</w:t>
      </w:r>
      <w:r w:rsidRPr="003A4D39">
        <w:rPr>
          <w:rFonts w:hAnsi="標楷體" w:hint="eastAsia"/>
          <w:color w:val="000000" w:themeColor="text1"/>
          <w:szCs w:val="32"/>
        </w:rPr>
        <w:t>僑委</w:t>
      </w:r>
      <w:r w:rsidRPr="003A4D39">
        <w:rPr>
          <w:rFonts w:hAnsi="標楷體"/>
          <w:color w:val="000000" w:themeColor="text1"/>
          <w:szCs w:val="32"/>
        </w:rPr>
        <w:t>會</w:t>
      </w:r>
      <w:r w:rsidRPr="003A4D39">
        <w:rPr>
          <w:rFonts w:hint="eastAsia"/>
          <w:color w:val="000000" w:themeColor="text1"/>
        </w:rPr>
        <w:t>針對新南向國家僑區，</w:t>
      </w:r>
      <w:r w:rsidRPr="003A4D39">
        <w:rPr>
          <w:rFonts w:hAnsi="標楷體"/>
          <w:color w:val="000000" w:themeColor="text1"/>
          <w:szCs w:val="32"/>
        </w:rPr>
        <w:t>將</w:t>
      </w:r>
      <w:r w:rsidRPr="003A4D39">
        <w:rPr>
          <w:rFonts w:hint="eastAsia"/>
          <w:color w:val="000000" w:themeColor="text1"/>
        </w:rPr>
        <w:t>技術型高中</w:t>
      </w:r>
      <w:r w:rsidRPr="003A4D39">
        <w:rPr>
          <w:rFonts w:hAnsi="標楷體"/>
          <w:color w:val="000000" w:themeColor="text1"/>
          <w:szCs w:val="32"/>
        </w:rPr>
        <w:t>輪調</w:t>
      </w:r>
      <w:proofErr w:type="gramStart"/>
      <w:r w:rsidRPr="003A4D39">
        <w:rPr>
          <w:rFonts w:hAnsi="標楷體"/>
          <w:color w:val="000000" w:themeColor="text1"/>
          <w:szCs w:val="32"/>
        </w:rPr>
        <w:t>式建教僑生專</w:t>
      </w:r>
      <w:proofErr w:type="gramEnd"/>
      <w:r w:rsidRPr="003A4D39">
        <w:rPr>
          <w:rFonts w:hAnsi="標楷體"/>
          <w:color w:val="000000" w:themeColor="text1"/>
          <w:szCs w:val="32"/>
        </w:rPr>
        <w:t>班轉型為產學攜手合作</w:t>
      </w:r>
      <w:proofErr w:type="gramStart"/>
      <w:r w:rsidRPr="003A4D39">
        <w:rPr>
          <w:rFonts w:hAnsi="標楷體"/>
          <w:color w:val="000000" w:themeColor="text1"/>
          <w:szCs w:val="32"/>
        </w:rPr>
        <w:t>僑生專</w:t>
      </w:r>
      <w:proofErr w:type="gramEnd"/>
      <w:r w:rsidRPr="003A4D39">
        <w:rPr>
          <w:rFonts w:hAnsi="標楷體"/>
          <w:color w:val="000000" w:themeColor="text1"/>
          <w:szCs w:val="32"/>
        </w:rPr>
        <w:t>班（</w:t>
      </w:r>
      <w:r w:rsidRPr="003A4D39">
        <w:rPr>
          <w:rFonts w:hAnsi="標楷體" w:hint="eastAsia"/>
          <w:color w:val="000000" w:themeColor="text1"/>
          <w:szCs w:val="32"/>
        </w:rPr>
        <w:t>下稱</w:t>
      </w:r>
      <w:r w:rsidRPr="003A4D39">
        <w:rPr>
          <w:rFonts w:hAnsi="標楷體"/>
          <w:color w:val="000000" w:themeColor="text1"/>
          <w:szCs w:val="32"/>
        </w:rPr>
        <w:t>3+4</w:t>
      </w:r>
      <w:r w:rsidRPr="003A4D39">
        <w:rPr>
          <w:rFonts w:hAnsi="標楷體" w:hint="eastAsia"/>
          <w:color w:val="000000" w:themeColor="text1"/>
          <w:szCs w:val="32"/>
        </w:rPr>
        <w:t>產攜僑生</w:t>
      </w:r>
      <w:r w:rsidRPr="003A4D39">
        <w:rPr>
          <w:rFonts w:hAnsi="標楷體"/>
          <w:color w:val="000000" w:themeColor="text1"/>
          <w:szCs w:val="32"/>
        </w:rPr>
        <w:t>專班），以3年技術型高中</w:t>
      </w:r>
      <w:r w:rsidRPr="003A4D39">
        <w:rPr>
          <w:rFonts w:hint="eastAsia"/>
          <w:color w:val="000000" w:themeColor="text1"/>
        </w:rPr>
        <w:t>（即技高端）</w:t>
      </w:r>
      <w:r w:rsidRPr="003A4D39">
        <w:rPr>
          <w:rFonts w:hAnsi="標楷體"/>
          <w:color w:val="000000" w:themeColor="text1"/>
          <w:szCs w:val="32"/>
        </w:rPr>
        <w:t>銜接4年科技大學</w:t>
      </w:r>
      <w:r w:rsidRPr="003A4D39">
        <w:rPr>
          <w:rFonts w:hint="eastAsia"/>
          <w:color w:val="000000" w:themeColor="text1"/>
        </w:rPr>
        <w:t>（即技專端）之</w:t>
      </w:r>
      <w:proofErr w:type="gramStart"/>
      <w:r w:rsidRPr="003A4D39">
        <w:rPr>
          <w:rFonts w:hint="eastAsia"/>
          <w:color w:val="000000" w:themeColor="text1"/>
        </w:rPr>
        <w:t>連貫式技</w:t>
      </w:r>
      <w:proofErr w:type="gramEnd"/>
      <w:r w:rsidRPr="003A4D39">
        <w:rPr>
          <w:rFonts w:hint="eastAsia"/>
          <w:color w:val="000000" w:themeColor="text1"/>
        </w:rPr>
        <w:t>職教育</w:t>
      </w:r>
      <w:r w:rsidRPr="003A4D39">
        <w:rPr>
          <w:rFonts w:hAnsi="標楷體"/>
          <w:color w:val="000000" w:themeColor="text1"/>
          <w:szCs w:val="32"/>
        </w:rPr>
        <w:t>，在連貫、完整之優質技職教育下，提供僑生精進技能機會，並可縮短學用落差、落實技職教育「務實致用」之目標</w:t>
      </w:r>
      <w:r w:rsidRPr="003A4D39">
        <w:rPr>
          <w:rFonts w:hAnsi="標楷體" w:hint="eastAsia"/>
          <w:color w:val="000000" w:themeColor="text1"/>
          <w:szCs w:val="32"/>
        </w:rPr>
        <w:t>，政策立意良善。</w:t>
      </w:r>
    </w:p>
    <w:p w14:paraId="2F0A7DE1" w14:textId="77777777" w:rsidR="00602F1D" w:rsidRPr="003A4D39" w:rsidRDefault="00602F1D" w:rsidP="006B052C">
      <w:pPr>
        <w:pStyle w:val="4"/>
        <w:numPr>
          <w:ilvl w:val="3"/>
          <w:numId w:val="2"/>
        </w:numPr>
        <w:rPr>
          <w:color w:val="000000" w:themeColor="text1"/>
        </w:rPr>
      </w:pPr>
      <w:r w:rsidRPr="003A4D39">
        <w:rPr>
          <w:rFonts w:hAnsi="標楷體" w:cs="標楷體"/>
          <w:color w:val="000000" w:themeColor="text1"/>
          <w:szCs w:val="32"/>
        </w:rPr>
        <w:t>其中</w:t>
      </w:r>
      <w:r w:rsidRPr="003A4D39">
        <w:rPr>
          <w:rFonts w:hAnsi="標楷體" w:cs="標楷體" w:hint="eastAsia"/>
          <w:color w:val="000000" w:themeColor="text1"/>
          <w:szCs w:val="32"/>
        </w:rPr>
        <w:t>，</w:t>
      </w:r>
      <w:r w:rsidRPr="003A4D39">
        <w:rPr>
          <w:rFonts w:hAnsi="標楷體" w:cs="標楷體"/>
          <w:color w:val="000000" w:themeColor="text1"/>
          <w:szCs w:val="32"/>
        </w:rPr>
        <w:t>109年至111年期間因受</w:t>
      </w:r>
      <w:proofErr w:type="gramStart"/>
      <w:r w:rsidRPr="003A4D39">
        <w:rPr>
          <w:rFonts w:hAnsi="標楷體" w:cs="標楷體"/>
          <w:color w:val="000000" w:themeColor="text1"/>
          <w:szCs w:val="32"/>
        </w:rPr>
        <w:t>疫</w:t>
      </w:r>
      <w:proofErr w:type="gramEnd"/>
      <w:r w:rsidRPr="003A4D39">
        <w:rPr>
          <w:rFonts w:hAnsi="標楷體" w:cs="標楷體"/>
          <w:color w:val="000000" w:themeColor="text1"/>
          <w:szCs w:val="32"/>
        </w:rPr>
        <w:t>情影響邊境管制，</w:t>
      </w:r>
      <w:proofErr w:type="gramStart"/>
      <w:r w:rsidRPr="003A4D39">
        <w:rPr>
          <w:rFonts w:hAnsi="標楷體" w:cs="標楷體"/>
          <w:color w:val="000000" w:themeColor="text1"/>
          <w:szCs w:val="32"/>
        </w:rPr>
        <w:t>產攜</w:t>
      </w:r>
      <w:proofErr w:type="gramEnd"/>
      <w:r w:rsidRPr="003A4D39">
        <w:rPr>
          <w:rFonts w:hAnsi="標楷體" w:cs="標楷體"/>
          <w:color w:val="000000" w:themeColor="text1"/>
          <w:szCs w:val="32"/>
        </w:rPr>
        <w:t>專班人數下降，惟</w:t>
      </w:r>
      <w:r w:rsidRPr="003A4D39">
        <w:rPr>
          <w:rFonts w:hAnsi="標楷體" w:cs="標楷體" w:hint="eastAsia"/>
          <w:color w:val="000000" w:themeColor="text1"/>
          <w:szCs w:val="32"/>
        </w:rPr>
        <w:t>經詢據該會表示，業</w:t>
      </w:r>
      <w:r w:rsidRPr="003A4D39">
        <w:rPr>
          <w:rFonts w:hAnsi="標楷體" w:cs="標楷體"/>
          <w:color w:val="000000" w:themeColor="text1"/>
          <w:szCs w:val="32"/>
        </w:rPr>
        <w:t>經</w:t>
      </w:r>
      <w:proofErr w:type="gramStart"/>
      <w:r w:rsidRPr="003A4D39">
        <w:rPr>
          <w:rFonts w:hAnsi="標楷體" w:cs="標楷體"/>
          <w:color w:val="000000" w:themeColor="text1"/>
          <w:szCs w:val="32"/>
        </w:rPr>
        <w:t>疫情</w:t>
      </w:r>
      <w:proofErr w:type="gramEnd"/>
      <w:r w:rsidRPr="003A4D39">
        <w:rPr>
          <w:rFonts w:hAnsi="標楷體" w:cs="標楷體"/>
          <w:color w:val="000000" w:themeColor="text1"/>
          <w:szCs w:val="32"/>
        </w:rPr>
        <w:t>趨緩及擴大招生，111年人數已達2,484人</w:t>
      </w:r>
      <w:r w:rsidR="00E2118F" w:rsidRPr="003A4D39">
        <w:rPr>
          <w:rFonts w:hAnsi="標楷體" w:cs="標楷體" w:hint="eastAsia"/>
          <w:color w:val="000000" w:themeColor="text1"/>
          <w:szCs w:val="32"/>
        </w:rPr>
        <w:t>，</w:t>
      </w:r>
      <w:r w:rsidR="00132513" w:rsidRPr="003A4D39">
        <w:rPr>
          <w:rFonts w:hAnsi="標楷體" w:cs="標楷體" w:hint="eastAsia"/>
          <w:color w:val="000000" w:themeColor="text1"/>
          <w:szCs w:val="32"/>
        </w:rPr>
        <w:t>查</w:t>
      </w:r>
      <w:r w:rsidR="00303A3E" w:rsidRPr="003A4D39">
        <w:rPr>
          <w:rFonts w:hAnsi="標楷體" w:cs="標楷體" w:hint="eastAsia"/>
          <w:color w:val="000000" w:themeColor="text1"/>
          <w:szCs w:val="32"/>
        </w:rPr>
        <w:t>112年更達</w:t>
      </w:r>
      <w:r w:rsidR="003F708E" w:rsidRPr="003A4D39">
        <w:rPr>
          <w:rFonts w:hAnsi="標楷體" w:cs="標楷體"/>
          <w:color w:val="000000" w:themeColor="text1"/>
          <w:szCs w:val="32"/>
        </w:rPr>
        <w:t>4,069</w:t>
      </w:r>
      <w:r w:rsidR="003F708E" w:rsidRPr="003A4D39">
        <w:rPr>
          <w:rFonts w:hAnsi="標楷體" w:cs="標楷體" w:hint="eastAsia"/>
          <w:color w:val="000000" w:themeColor="text1"/>
          <w:szCs w:val="32"/>
        </w:rPr>
        <w:t>人</w:t>
      </w:r>
      <w:r w:rsidRPr="003A4D39">
        <w:rPr>
          <w:rFonts w:hAnsi="標楷體" w:cs="標楷體" w:hint="eastAsia"/>
          <w:color w:val="000000" w:themeColor="text1"/>
          <w:szCs w:val="32"/>
        </w:rPr>
        <w:t>，整體辦理情形如下表：</w:t>
      </w:r>
    </w:p>
    <w:p w14:paraId="408BDC88" w14:textId="77777777" w:rsidR="00602F1D" w:rsidRPr="003A4D39" w:rsidRDefault="00602F1D" w:rsidP="006B052C">
      <w:pPr>
        <w:pStyle w:val="a3"/>
        <w:numPr>
          <w:ilvl w:val="0"/>
          <w:numId w:val="1"/>
        </w:numPr>
        <w:rPr>
          <w:color w:val="000000" w:themeColor="text1"/>
        </w:rPr>
      </w:pPr>
      <w:r w:rsidRPr="003A4D39">
        <w:rPr>
          <w:rFonts w:hint="eastAsia"/>
          <w:color w:val="000000" w:themeColor="text1"/>
        </w:rPr>
        <w:t>僑委會</w:t>
      </w:r>
      <w:r w:rsidRPr="003A4D39">
        <w:rPr>
          <w:color w:val="000000" w:themeColor="text1"/>
        </w:rPr>
        <w:t>辦理</w:t>
      </w:r>
      <w:proofErr w:type="gramStart"/>
      <w:r w:rsidRPr="003A4D39">
        <w:rPr>
          <w:color w:val="000000" w:themeColor="text1"/>
        </w:rPr>
        <w:t>產攜僑生專</w:t>
      </w:r>
      <w:proofErr w:type="gramEnd"/>
      <w:r w:rsidRPr="003A4D39">
        <w:rPr>
          <w:color w:val="000000" w:themeColor="text1"/>
        </w:rPr>
        <w:t>班之計畫目標及執行成效</w:t>
      </w:r>
    </w:p>
    <w:p w14:paraId="5098254C" w14:textId="77777777" w:rsidR="00602F1D" w:rsidRPr="003A4D39" w:rsidRDefault="00602F1D" w:rsidP="00602F1D">
      <w:pPr>
        <w:ind w:rightChars="-150" w:right="-510"/>
        <w:jc w:val="right"/>
        <w:rPr>
          <w:color w:val="000000" w:themeColor="text1"/>
          <w:sz w:val="26"/>
          <w:szCs w:val="26"/>
        </w:rPr>
      </w:pPr>
      <w:r w:rsidRPr="003A4D39">
        <w:rPr>
          <w:rFonts w:hint="eastAsia"/>
          <w:color w:val="000000" w:themeColor="text1"/>
          <w:sz w:val="26"/>
          <w:szCs w:val="26"/>
        </w:rPr>
        <w:t>單位：人；%</w:t>
      </w:r>
    </w:p>
    <w:tbl>
      <w:tblPr>
        <w:tblW w:w="9918" w:type="dxa"/>
        <w:jc w:val="center"/>
        <w:tblLayout w:type="fixed"/>
        <w:tblCellMar>
          <w:left w:w="10" w:type="dxa"/>
          <w:right w:w="10" w:type="dxa"/>
        </w:tblCellMar>
        <w:tblLook w:val="04A0" w:firstRow="1" w:lastRow="0" w:firstColumn="1" w:lastColumn="0" w:noHBand="0" w:noVBand="1"/>
      </w:tblPr>
      <w:tblGrid>
        <w:gridCol w:w="1413"/>
        <w:gridCol w:w="992"/>
        <w:gridCol w:w="992"/>
        <w:gridCol w:w="1423"/>
        <w:gridCol w:w="1412"/>
        <w:gridCol w:w="993"/>
        <w:gridCol w:w="992"/>
        <w:gridCol w:w="1701"/>
      </w:tblGrid>
      <w:tr w:rsidR="002D0B2D" w:rsidRPr="003A4D39" w14:paraId="421F1F2E" w14:textId="77777777" w:rsidTr="006939F8">
        <w:trPr>
          <w:trHeight w:val="360"/>
          <w:tblHeader/>
          <w:jc w:val="center"/>
        </w:trPr>
        <w:tc>
          <w:tcPr>
            <w:tcW w:w="991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DBB0EB" w14:textId="77777777" w:rsidR="00602F1D" w:rsidRPr="003A4D39" w:rsidRDefault="00602F1D" w:rsidP="00C618D9">
            <w:pPr>
              <w:spacing w:line="320" w:lineRule="exact"/>
              <w:jc w:val="center"/>
              <w:rPr>
                <w:color w:val="000000" w:themeColor="text1"/>
                <w:sz w:val="27"/>
                <w:szCs w:val="27"/>
              </w:rPr>
            </w:pPr>
            <w:r w:rsidRPr="003A4D39">
              <w:rPr>
                <w:color w:val="000000" w:themeColor="text1"/>
                <w:sz w:val="27"/>
                <w:szCs w:val="27"/>
              </w:rPr>
              <w:t>社會發展中程個案計畫-辦理</w:t>
            </w:r>
            <w:proofErr w:type="gramStart"/>
            <w:r w:rsidRPr="003A4D39">
              <w:rPr>
                <w:color w:val="000000" w:themeColor="text1"/>
                <w:sz w:val="27"/>
                <w:szCs w:val="27"/>
              </w:rPr>
              <w:t>產攜僑生專</w:t>
            </w:r>
            <w:proofErr w:type="gramEnd"/>
            <w:r w:rsidRPr="003A4D39">
              <w:rPr>
                <w:color w:val="000000" w:themeColor="text1"/>
                <w:sz w:val="27"/>
                <w:szCs w:val="27"/>
              </w:rPr>
              <w:t>班</w:t>
            </w:r>
          </w:p>
        </w:tc>
      </w:tr>
      <w:tr w:rsidR="002D0B2D" w:rsidRPr="003A4D39" w14:paraId="76C02CA6" w14:textId="77777777" w:rsidTr="006939F8">
        <w:trPr>
          <w:trHeight w:val="345"/>
          <w:tblHeader/>
          <w:jc w:val="center"/>
        </w:trPr>
        <w:tc>
          <w:tcPr>
            <w:tcW w:w="48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FC12A2" w14:textId="77777777" w:rsidR="00602F1D" w:rsidRPr="003A4D39" w:rsidRDefault="00602F1D" w:rsidP="00C618D9">
            <w:pPr>
              <w:spacing w:line="320" w:lineRule="exact"/>
              <w:jc w:val="center"/>
              <w:rPr>
                <w:color w:val="000000" w:themeColor="text1"/>
                <w:sz w:val="27"/>
                <w:szCs w:val="27"/>
              </w:rPr>
            </w:pPr>
            <w:r w:rsidRPr="003A4D39">
              <w:rPr>
                <w:color w:val="000000" w:themeColor="text1"/>
                <w:sz w:val="27"/>
                <w:szCs w:val="27"/>
              </w:rPr>
              <w:t>105年至108年</w:t>
            </w:r>
          </w:p>
        </w:tc>
        <w:tc>
          <w:tcPr>
            <w:tcW w:w="509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63B268" w14:textId="77777777" w:rsidR="00602F1D" w:rsidRPr="003A4D39" w:rsidRDefault="00602F1D" w:rsidP="00C618D9">
            <w:pPr>
              <w:spacing w:line="320" w:lineRule="exact"/>
              <w:jc w:val="center"/>
              <w:rPr>
                <w:color w:val="000000" w:themeColor="text1"/>
                <w:sz w:val="27"/>
                <w:szCs w:val="27"/>
              </w:rPr>
            </w:pPr>
            <w:r w:rsidRPr="003A4D39">
              <w:rPr>
                <w:color w:val="000000" w:themeColor="text1"/>
                <w:sz w:val="27"/>
                <w:szCs w:val="27"/>
              </w:rPr>
              <w:t>109年至111年</w:t>
            </w:r>
          </w:p>
        </w:tc>
      </w:tr>
      <w:tr w:rsidR="002D0B2D" w:rsidRPr="003A4D39" w14:paraId="739469D3" w14:textId="77777777" w:rsidTr="005F2956">
        <w:trPr>
          <w:trHeight w:val="64"/>
          <w:jc w:val="center"/>
        </w:trPr>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7DD996" w14:textId="77777777" w:rsidR="00602F1D" w:rsidRPr="003A4D39" w:rsidRDefault="00602F1D" w:rsidP="00C618D9">
            <w:pPr>
              <w:spacing w:line="320" w:lineRule="exact"/>
              <w:jc w:val="center"/>
              <w:rPr>
                <w:color w:val="000000" w:themeColor="text1"/>
                <w:sz w:val="25"/>
                <w:szCs w:val="25"/>
              </w:rPr>
            </w:pPr>
            <w:r w:rsidRPr="003A4D39">
              <w:rPr>
                <w:color w:val="000000" w:themeColor="text1"/>
                <w:sz w:val="25"/>
                <w:szCs w:val="25"/>
              </w:rPr>
              <w:t>績效</w:t>
            </w:r>
          </w:p>
          <w:p w14:paraId="08111DF2" w14:textId="77777777" w:rsidR="00602F1D" w:rsidRPr="003A4D39" w:rsidRDefault="00602F1D" w:rsidP="00C618D9">
            <w:pPr>
              <w:spacing w:line="320" w:lineRule="exact"/>
              <w:jc w:val="center"/>
              <w:rPr>
                <w:color w:val="000000" w:themeColor="text1"/>
                <w:sz w:val="25"/>
                <w:szCs w:val="25"/>
              </w:rPr>
            </w:pPr>
            <w:r w:rsidRPr="003A4D39">
              <w:rPr>
                <w:color w:val="000000" w:themeColor="text1"/>
                <w:sz w:val="25"/>
                <w:szCs w:val="25"/>
              </w:rPr>
              <w:t>衡量指標</w:t>
            </w: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B68736" w14:textId="77777777" w:rsidR="00602F1D" w:rsidRPr="003A4D39" w:rsidRDefault="00602F1D" w:rsidP="00AB317B">
            <w:pPr>
              <w:spacing w:line="320" w:lineRule="exact"/>
              <w:jc w:val="center"/>
              <w:rPr>
                <w:color w:val="000000" w:themeColor="text1"/>
                <w:sz w:val="25"/>
                <w:szCs w:val="25"/>
              </w:rPr>
            </w:pPr>
            <w:r w:rsidRPr="003A4D39">
              <w:rPr>
                <w:color w:val="000000" w:themeColor="text1"/>
                <w:sz w:val="25"/>
                <w:szCs w:val="25"/>
              </w:rPr>
              <w:t>目標值(人數)</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6DE23B" w14:textId="77777777" w:rsidR="00602F1D" w:rsidRPr="003A4D39" w:rsidRDefault="00602F1D" w:rsidP="00C618D9">
            <w:pPr>
              <w:spacing w:line="320" w:lineRule="exact"/>
              <w:jc w:val="center"/>
              <w:rPr>
                <w:color w:val="000000" w:themeColor="text1"/>
                <w:sz w:val="25"/>
                <w:szCs w:val="25"/>
              </w:rPr>
            </w:pPr>
            <w:r w:rsidRPr="003A4D39">
              <w:rPr>
                <w:color w:val="000000" w:themeColor="text1"/>
                <w:sz w:val="25"/>
                <w:szCs w:val="25"/>
              </w:rPr>
              <w:t>執行成效</w:t>
            </w: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8CD370" w14:textId="77777777" w:rsidR="00602F1D" w:rsidRPr="003A4D39" w:rsidRDefault="00602F1D" w:rsidP="00C618D9">
            <w:pPr>
              <w:spacing w:line="320" w:lineRule="exact"/>
              <w:jc w:val="center"/>
              <w:rPr>
                <w:color w:val="000000" w:themeColor="text1"/>
                <w:sz w:val="25"/>
                <w:szCs w:val="25"/>
              </w:rPr>
            </w:pPr>
            <w:r w:rsidRPr="003A4D39">
              <w:rPr>
                <w:color w:val="000000" w:themeColor="text1"/>
                <w:sz w:val="25"/>
                <w:szCs w:val="25"/>
              </w:rPr>
              <w:t>績效</w:t>
            </w:r>
          </w:p>
          <w:p w14:paraId="7B986000" w14:textId="77777777" w:rsidR="00602F1D" w:rsidRPr="003A4D39" w:rsidRDefault="00602F1D" w:rsidP="00C618D9">
            <w:pPr>
              <w:spacing w:line="320" w:lineRule="exact"/>
              <w:jc w:val="center"/>
              <w:rPr>
                <w:color w:val="000000" w:themeColor="text1"/>
                <w:sz w:val="25"/>
                <w:szCs w:val="25"/>
              </w:rPr>
            </w:pPr>
            <w:r w:rsidRPr="003A4D39">
              <w:rPr>
                <w:color w:val="000000" w:themeColor="text1"/>
                <w:sz w:val="25"/>
                <w:szCs w:val="25"/>
              </w:rPr>
              <w:t>衡量指標</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A7EAFF" w14:textId="77777777" w:rsidR="00602F1D" w:rsidRPr="003A4D39" w:rsidRDefault="00602F1D" w:rsidP="00AB317B">
            <w:pPr>
              <w:spacing w:line="320" w:lineRule="exact"/>
              <w:jc w:val="center"/>
              <w:rPr>
                <w:color w:val="000000" w:themeColor="text1"/>
                <w:sz w:val="25"/>
                <w:szCs w:val="25"/>
              </w:rPr>
            </w:pPr>
            <w:r w:rsidRPr="003A4D39">
              <w:rPr>
                <w:color w:val="000000" w:themeColor="text1"/>
                <w:sz w:val="25"/>
                <w:szCs w:val="25"/>
              </w:rPr>
              <w:t>目標值(人數)</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EEEA05" w14:textId="77777777" w:rsidR="00602F1D" w:rsidRPr="003A4D39" w:rsidRDefault="00602F1D" w:rsidP="00C618D9">
            <w:pPr>
              <w:spacing w:line="320" w:lineRule="exact"/>
              <w:jc w:val="center"/>
              <w:rPr>
                <w:color w:val="000000" w:themeColor="text1"/>
                <w:sz w:val="25"/>
                <w:szCs w:val="25"/>
              </w:rPr>
            </w:pPr>
            <w:r w:rsidRPr="003A4D39">
              <w:rPr>
                <w:color w:val="000000" w:themeColor="text1"/>
                <w:sz w:val="25"/>
                <w:szCs w:val="25"/>
              </w:rPr>
              <w:t>執行成效</w:t>
            </w:r>
          </w:p>
        </w:tc>
      </w:tr>
      <w:tr w:rsidR="002D0B2D" w:rsidRPr="003A4D39" w14:paraId="0E11DE0C" w14:textId="77777777" w:rsidTr="005F2956">
        <w:trPr>
          <w:trHeight w:val="345"/>
          <w:jc w:val="center"/>
        </w:trPr>
        <w:tc>
          <w:tcPr>
            <w:tcW w:w="141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ACC3B5" w14:textId="77777777" w:rsidR="00602F1D" w:rsidRPr="003A4D39" w:rsidRDefault="00602F1D" w:rsidP="00C618D9">
            <w:pPr>
              <w:spacing w:line="320" w:lineRule="exact"/>
              <w:jc w:val="center"/>
              <w:rPr>
                <w:color w:val="000000" w:themeColor="text1"/>
                <w:sz w:val="25"/>
                <w:szCs w:val="25"/>
              </w:rPr>
            </w:pPr>
            <w:r w:rsidRPr="003A4D39">
              <w:rPr>
                <w:color w:val="000000" w:themeColor="text1"/>
                <w:sz w:val="25"/>
                <w:szCs w:val="25"/>
              </w:rPr>
              <w:t>專班</w:t>
            </w:r>
          </w:p>
          <w:p w14:paraId="41DCBA90" w14:textId="77777777" w:rsidR="00602F1D" w:rsidRPr="003A4D39" w:rsidRDefault="00602F1D" w:rsidP="00C618D9">
            <w:pPr>
              <w:spacing w:line="320" w:lineRule="exact"/>
              <w:jc w:val="center"/>
              <w:rPr>
                <w:color w:val="000000" w:themeColor="text1"/>
                <w:sz w:val="25"/>
                <w:szCs w:val="25"/>
              </w:rPr>
            </w:pPr>
            <w:r w:rsidRPr="003A4D39">
              <w:rPr>
                <w:color w:val="000000" w:themeColor="text1"/>
                <w:sz w:val="25"/>
                <w:szCs w:val="25"/>
              </w:rPr>
              <w:t>入學人數</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BEE0EE9" w14:textId="77777777" w:rsidR="00602F1D" w:rsidRPr="003A4D39" w:rsidRDefault="00602F1D" w:rsidP="00C618D9">
            <w:pPr>
              <w:spacing w:line="320" w:lineRule="exact"/>
              <w:jc w:val="center"/>
              <w:rPr>
                <w:color w:val="000000" w:themeColor="text1"/>
                <w:sz w:val="25"/>
                <w:szCs w:val="25"/>
              </w:rPr>
            </w:pPr>
            <w:r w:rsidRPr="003A4D39">
              <w:rPr>
                <w:color w:val="000000" w:themeColor="text1"/>
                <w:sz w:val="25"/>
                <w:szCs w:val="25"/>
              </w:rPr>
              <w:t>105年</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BEF05E" w14:textId="77777777" w:rsidR="00602F1D" w:rsidRPr="003A4D39" w:rsidRDefault="00602F1D" w:rsidP="00C618D9">
            <w:pPr>
              <w:spacing w:line="320" w:lineRule="exact"/>
              <w:jc w:val="center"/>
              <w:rPr>
                <w:color w:val="000000" w:themeColor="text1"/>
                <w:sz w:val="25"/>
                <w:szCs w:val="25"/>
              </w:rPr>
            </w:pPr>
            <w:r w:rsidRPr="003A4D39">
              <w:rPr>
                <w:color w:val="000000" w:themeColor="text1"/>
                <w:sz w:val="25"/>
                <w:szCs w:val="25"/>
              </w:rPr>
              <w:t>754</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17F2F4" w14:textId="77777777" w:rsidR="00602F1D" w:rsidRPr="003A4D39" w:rsidRDefault="00602F1D" w:rsidP="00C618D9">
            <w:pPr>
              <w:spacing w:line="320" w:lineRule="exact"/>
              <w:jc w:val="center"/>
              <w:rPr>
                <w:color w:val="000000" w:themeColor="text1"/>
                <w:sz w:val="25"/>
                <w:szCs w:val="25"/>
              </w:rPr>
            </w:pPr>
            <w:r w:rsidRPr="003A4D39">
              <w:rPr>
                <w:color w:val="000000" w:themeColor="text1"/>
                <w:sz w:val="25"/>
                <w:szCs w:val="25"/>
              </w:rPr>
              <w:t>754</w:t>
            </w:r>
          </w:p>
          <w:p w14:paraId="3FD06C4F" w14:textId="77777777" w:rsidR="00602F1D" w:rsidRPr="003A4D39" w:rsidRDefault="00602F1D" w:rsidP="00C618D9">
            <w:pPr>
              <w:spacing w:line="320" w:lineRule="exact"/>
              <w:jc w:val="center"/>
              <w:rPr>
                <w:color w:val="000000" w:themeColor="text1"/>
                <w:sz w:val="25"/>
                <w:szCs w:val="25"/>
              </w:rPr>
            </w:pPr>
            <w:r w:rsidRPr="003A4D39">
              <w:rPr>
                <w:rFonts w:hint="eastAsia"/>
                <w:color w:val="000000" w:themeColor="text1"/>
                <w:sz w:val="25"/>
                <w:szCs w:val="25"/>
              </w:rPr>
              <w:t>（100%）</w:t>
            </w:r>
          </w:p>
        </w:tc>
        <w:tc>
          <w:tcPr>
            <w:tcW w:w="141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D7DB3B" w14:textId="77777777" w:rsidR="00AB317B" w:rsidRPr="003A4D39" w:rsidRDefault="00602F1D" w:rsidP="00C618D9">
            <w:pPr>
              <w:spacing w:line="320" w:lineRule="exact"/>
              <w:jc w:val="center"/>
              <w:rPr>
                <w:color w:val="000000" w:themeColor="text1"/>
                <w:sz w:val="25"/>
                <w:szCs w:val="25"/>
              </w:rPr>
            </w:pPr>
            <w:r w:rsidRPr="003A4D39">
              <w:rPr>
                <w:color w:val="000000" w:themeColor="text1"/>
                <w:sz w:val="25"/>
                <w:szCs w:val="25"/>
              </w:rPr>
              <w:t>專班</w:t>
            </w:r>
          </w:p>
          <w:p w14:paraId="290239AE" w14:textId="77777777" w:rsidR="00602F1D" w:rsidRPr="003A4D39" w:rsidRDefault="00602F1D" w:rsidP="00AB317B">
            <w:pPr>
              <w:spacing w:line="320" w:lineRule="exact"/>
              <w:jc w:val="center"/>
              <w:rPr>
                <w:color w:val="000000" w:themeColor="text1"/>
                <w:sz w:val="25"/>
                <w:szCs w:val="25"/>
              </w:rPr>
            </w:pPr>
            <w:r w:rsidRPr="003A4D39">
              <w:rPr>
                <w:color w:val="000000" w:themeColor="text1"/>
                <w:sz w:val="25"/>
                <w:szCs w:val="25"/>
              </w:rPr>
              <w:t>入學人數</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56B9A7B" w14:textId="77777777" w:rsidR="00602F1D" w:rsidRPr="003A4D39" w:rsidRDefault="00602F1D" w:rsidP="00C618D9">
            <w:pPr>
              <w:spacing w:line="320" w:lineRule="exact"/>
              <w:jc w:val="center"/>
              <w:rPr>
                <w:color w:val="000000" w:themeColor="text1"/>
                <w:sz w:val="25"/>
                <w:szCs w:val="25"/>
              </w:rPr>
            </w:pPr>
            <w:r w:rsidRPr="003A4D39">
              <w:rPr>
                <w:color w:val="000000" w:themeColor="text1"/>
                <w:sz w:val="25"/>
                <w:szCs w:val="25"/>
              </w:rPr>
              <w:t>109年</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124B75" w14:textId="77777777" w:rsidR="00602F1D" w:rsidRPr="003A4D39" w:rsidRDefault="00602F1D" w:rsidP="00C618D9">
            <w:pPr>
              <w:spacing w:line="320" w:lineRule="exact"/>
              <w:jc w:val="center"/>
              <w:rPr>
                <w:color w:val="000000" w:themeColor="text1"/>
                <w:sz w:val="25"/>
                <w:szCs w:val="25"/>
              </w:rPr>
            </w:pPr>
            <w:r w:rsidRPr="003A4D39">
              <w:rPr>
                <w:color w:val="000000" w:themeColor="text1"/>
                <w:sz w:val="25"/>
                <w:szCs w:val="25"/>
              </w:rPr>
              <w:t>2,300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E59B21" w14:textId="77777777" w:rsidR="00602F1D" w:rsidRPr="003A4D39" w:rsidRDefault="00602F1D" w:rsidP="00C618D9">
            <w:pPr>
              <w:spacing w:line="320" w:lineRule="exact"/>
              <w:jc w:val="center"/>
              <w:rPr>
                <w:color w:val="000000" w:themeColor="text1"/>
                <w:sz w:val="25"/>
                <w:szCs w:val="25"/>
              </w:rPr>
            </w:pPr>
            <w:r w:rsidRPr="003A4D39">
              <w:rPr>
                <w:color w:val="000000" w:themeColor="text1"/>
                <w:sz w:val="25"/>
                <w:szCs w:val="25"/>
              </w:rPr>
              <w:t>1,726</w:t>
            </w:r>
          </w:p>
          <w:p w14:paraId="777CE95F" w14:textId="77777777" w:rsidR="00602F1D" w:rsidRPr="003A4D39" w:rsidRDefault="00602F1D" w:rsidP="00C618D9">
            <w:pPr>
              <w:spacing w:line="320" w:lineRule="exact"/>
              <w:jc w:val="center"/>
              <w:rPr>
                <w:color w:val="000000" w:themeColor="text1"/>
                <w:sz w:val="25"/>
                <w:szCs w:val="25"/>
              </w:rPr>
            </w:pPr>
            <w:r w:rsidRPr="003A4D39">
              <w:rPr>
                <w:color w:val="000000" w:themeColor="text1"/>
                <w:sz w:val="25"/>
                <w:szCs w:val="25"/>
              </w:rPr>
              <w:t>（75%）</w:t>
            </w:r>
          </w:p>
        </w:tc>
      </w:tr>
      <w:tr w:rsidR="002D0B2D" w:rsidRPr="003A4D39" w14:paraId="6718C636" w14:textId="77777777" w:rsidTr="005F2956">
        <w:trPr>
          <w:trHeight w:val="345"/>
          <w:jc w:val="center"/>
        </w:trPr>
        <w:tc>
          <w:tcPr>
            <w:tcW w:w="141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8021A3" w14:textId="77777777" w:rsidR="00602F1D" w:rsidRPr="003A4D39" w:rsidRDefault="00602F1D" w:rsidP="00C618D9">
            <w:pPr>
              <w:spacing w:line="320" w:lineRule="exact"/>
              <w:jc w:val="center"/>
              <w:rPr>
                <w:color w:val="000000" w:themeColor="text1"/>
                <w:sz w:val="25"/>
                <w:szCs w:val="25"/>
              </w:rPr>
            </w:pPr>
          </w:p>
        </w:tc>
        <w:tc>
          <w:tcPr>
            <w:tcW w:w="992" w:type="dxa"/>
            <w:tcBorders>
              <w:left w:val="single" w:sz="4" w:space="0" w:color="000000"/>
              <w:bottom w:val="single" w:sz="4" w:space="0" w:color="000000"/>
            </w:tcBorders>
            <w:tcMar>
              <w:top w:w="0" w:type="dxa"/>
              <w:left w:w="108" w:type="dxa"/>
              <w:bottom w:w="0" w:type="dxa"/>
              <w:right w:w="108" w:type="dxa"/>
            </w:tcMar>
            <w:vAlign w:val="center"/>
          </w:tcPr>
          <w:p w14:paraId="74975BA7" w14:textId="77777777" w:rsidR="00602F1D" w:rsidRPr="003A4D39" w:rsidRDefault="00602F1D" w:rsidP="00C618D9">
            <w:pPr>
              <w:spacing w:line="320" w:lineRule="exact"/>
              <w:jc w:val="center"/>
              <w:rPr>
                <w:color w:val="000000" w:themeColor="text1"/>
                <w:sz w:val="25"/>
                <w:szCs w:val="25"/>
              </w:rPr>
            </w:pPr>
            <w:r w:rsidRPr="003A4D39">
              <w:rPr>
                <w:color w:val="000000" w:themeColor="text1"/>
                <w:sz w:val="25"/>
                <w:szCs w:val="25"/>
              </w:rPr>
              <w:t>106年</w:t>
            </w: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DA41605" w14:textId="77777777" w:rsidR="00602F1D" w:rsidRPr="003A4D39" w:rsidRDefault="00602F1D" w:rsidP="00C618D9">
            <w:pPr>
              <w:spacing w:line="320" w:lineRule="exact"/>
              <w:jc w:val="center"/>
              <w:rPr>
                <w:color w:val="000000" w:themeColor="text1"/>
                <w:sz w:val="25"/>
                <w:szCs w:val="25"/>
              </w:rPr>
            </w:pPr>
            <w:r w:rsidRPr="003A4D39">
              <w:rPr>
                <w:color w:val="000000" w:themeColor="text1"/>
                <w:sz w:val="25"/>
                <w:szCs w:val="25"/>
              </w:rPr>
              <w:t>1,034</w:t>
            </w:r>
          </w:p>
        </w:tc>
        <w:tc>
          <w:tcPr>
            <w:tcW w:w="1423"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AED9D80" w14:textId="77777777" w:rsidR="00602F1D" w:rsidRPr="003A4D39" w:rsidRDefault="00602F1D" w:rsidP="00C618D9">
            <w:pPr>
              <w:spacing w:line="320" w:lineRule="exact"/>
              <w:jc w:val="center"/>
              <w:rPr>
                <w:color w:val="000000" w:themeColor="text1"/>
                <w:sz w:val="25"/>
                <w:szCs w:val="25"/>
              </w:rPr>
            </w:pPr>
            <w:r w:rsidRPr="003A4D39">
              <w:rPr>
                <w:color w:val="000000" w:themeColor="text1"/>
                <w:sz w:val="25"/>
                <w:szCs w:val="25"/>
              </w:rPr>
              <w:t>1,034</w:t>
            </w:r>
          </w:p>
          <w:p w14:paraId="18C00FB1" w14:textId="77777777" w:rsidR="00602F1D" w:rsidRPr="003A4D39" w:rsidRDefault="00602F1D" w:rsidP="00C618D9">
            <w:pPr>
              <w:spacing w:line="320" w:lineRule="exact"/>
              <w:jc w:val="center"/>
              <w:rPr>
                <w:color w:val="000000" w:themeColor="text1"/>
                <w:sz w:val="25"/>
                <w:szCs w:val="25"/>
              </w:rPr>
            </w:pPr>
            <w:r w:rsidRPr="003A4D39">
              <w:rPr>
                <w:color w:val="000000" w:themeColor="text1"/>
                <w:sz w:val="25"/>
                <w:szCs w:val="25"/>
              </w:rPr>
              <w:t>（100%）</w:t>
            </w:r>
          </w:p>
        </w:tc>
        <w:tc>
          <w:tcPr>
            <w:tcW w:w="14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26CB20" w14:textId="77777777" w:rsidR="00602F1D" w:rsidRPr="003A4D39" w:rsidRDefault="00602F1D" w:rsidP="00C618D9">
            <w:pPr>
              <w:spacing w:line="320" w:lineRule="exact"/>
              <w:jc w:val="center"/>
              <w:rPr>
                <w:color w:val="000000" w:themeColor="text1"/>
                <w:sz w:val="25"/>
                <w:szCs w:val="25"/>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3A4B4B97" w14:textId="77777777" w:rsidR="00602F1D" w:rsidRPr="003A4D39" w:rsidRDefault="00602F1D" w:rsidP="00C618D9">
            <w:pPr>
              <w:spacing w:line="320" w:lineRule="exact"/>
              <w:jc w:val="center"/>
              <w:rPr>
                <w:color w:val="000000" w:themeColor="text1"/>
                <w:sz w:val="25"/>
                <w:szCs w:val="25"/>
              </w:rPr>
            </w:pPr>
            <w:r w:rsidRPr="003A4D39">
              <w:rPr>
                <w:color w:val="000000" w:themeColor="text1"/>
                <w:sz w:val="25"/>
                <w:szCs w:val="25"/>
              </w:rPr>
              <w:t>110年</w:t>
            </w: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59FA5D6" w14:textId="77777777" w:rsidR="00602F1D" w:rsidRPr="003A4D39" w:rsidRDefault="00602F1D" w:rsidP="00C618D9">
            <w:pPr>
              <w:spacing w:line="320" w:lineRule="exact"/>
              <w:jc w:val="center"/>
              <w:rPr>
                <w:color w:val="000000" w:themeColor="text1"/>
                <w:sz w:val="25"/>
                <w:szCs w:val="25"/>
              </w:rPr>
            </w:pPr>
            <w:r w:rsidRPr="003A4D39">
              <w:rPr>
                <w:color w:val="000000" w:themeColor="text1"/>
                <w:sz w:val="25"/>
                <w:szCs w:val="25"/>
              </w:rPr>
              <w:t>2,400</w:t>
            </w: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8A9F59C" w14:textId="77777777" w:rsidR="00602F1D" w:rsidRPr="003A4D39" w:rsidRDefault="00602F1D" w:rsidP="00C618D9">
            <w:pPr>
              <w:spacing w:line="320" w:lineRule="exact"/>
              <w:jc w:val="center"/>
              <w:rPr>
                <w:color w:val="000000" w:themeColor="text1"/>
                <w:sz w:val="25"/>
                <w:szCs w:val="25"/>
              </w:rPr>
            </w:pPr>
            <w:r w:rsidRPr="003A4D39">
              <w:rPr>
                <w:color w:val="000000" w:themeColor="text1"/>
                <w:sz w:val="25"/>
                <w:szCs w:val="25"/>
              </w:rPr>
              <w:t>1,866</w:t>
            </w:r>
          </w:p>
          <w:p w14:paraId="7B4026AD" w14:textId="77777777" w:rsidR="00602F1D" w:rsidRPr="003A4D39" w:rsidRDefault="00602F1D" w:rsidP="00C618D9">
            <w:pPr>
              <w:spacing w:line="320" w:lineRule="exact"/>
              <w:jc w:val="center"/>
              <w:rPr>
                <w:color w:val="000000" w:themeColor="text1"/>
                <w:sz w:val="25"/>
                <w:szCs w:val="25"/>
              </w:rPr>
            </w:pPr>
            <w:r w:rsidRPr="003A4D39">
              <w:rPr>
                <w:color w:val="000000" w:themeColor="text1"/>
                <w:sz w:val="25"/>
                <w:szCs w:val="25"/>
              </w:rPr>
              <w:t>（77.75%）</w:t>
            </w:r>
          </w:p>
        </w:tc>
      </w:tr>
      <w:tr w:rsidR="002D0B2D" w:rsidRPr="003A4D39" w14:paraId="38B553AE" w14:textId="77777777" w:rsidTr="005F2956">
        <w:trPr>
          <w:trHeight w:val="345"/>
          <w:jc w:val="center"/>
        </w:trPr>
        <w:tc>
          <w:tcPr>
            <w:tcW w:w="141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790020" w14:textId="77777777" w:rsidR="00602F1D" w:rsidRPr="003A4D39" w:rsidRDefault="00602F1D" w:rsidP="00C618D9">
            <w:pPr>
              <w:spacing w:line="320" w:lineRule="exact"/>
              <w:jc w:val="center"/>
              <w:rPr>
                <w:color w:val="000000" w:themeColor="text1"/>
                <w:sz w:val="25"/>
                <w:szCs w:val="25"/>
              </w:rPr>
            </w:pPr>
          </w:p>
        </w:tc>
        <w:tc>
          <w:tcPr>
            <w:tcW w:w="992" w:type="dxa"/>
            <w:tcBorders>
              <w:left w:val="single" w:sz="4" w:space="0" w:color="000000"/>
              <w:bottom w:val="single" w:sz="4" w:space="0" w:color="000000"/>
            </w:tcBorders>
            <w:tcMar>
              <w:top w:w="0" w:type="dxa"/>
              <w:left w:w="108" w:type="dxa"/>
              <w:bottom w:w="0" w:type="dxa"/>
              <w:right w:w="108" w:type="dxa"/>
            </w:tcMar>
            <w:vAlign w:val="center"/>
          </w:tcPr>
          <w:p w14:paraId="0906A4CB" w14:textId="77777777" w:rsidR="00602F1D" w:rsidRPr="003A4D39" w:rsidRDefault="00602F1D" w:rsidP="00C618D9">
            <w:pPr>
              <w:spacing w:line="320" w:lineRule="exact"/>
              <w:jc w:val="center"/>
              <w:rPr>
                <w:color w:val="000000" w:themeColor="text1"/>
                <w:sz w:val="25"/>
                <w:szCs w:val="25"/>
              </w:rPr>
            </w:pPr>
            <w:r w:rsidRPr="003A4D39">
              <w:rPr>
                <w:color w:val="000000" w:themeColor="text1"/>
                <w:sz w:val="25"/>
                <w:szCs w:val="25"/>
              </w:rPr>
              <w:t>107年</w:t>
            </w: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EECB911" w14:textId="77777777" w:rsidR="00602F1D" w:rsidRPr="003A4D39" w:rsidRDefault="00602F1D" w:rsidP="00C618D9">
            <w:pPr>
              <w:spacing w:line="320" w:lineRule="exact"/>
              <w:jc w:val="center"/>
              <w:rPr>
                <w:color w:val="000000" w:themeColor="text1"/>
                <w:sz w:val="25"/>
                <w:szCs w:val="25"/>
              </w:rPr>
            </w:pPr>
            <w:r w:rsidRPr="003A4D39">
              <w:rPr>
                <w:color w:val="000000" w:themeColor="text1"/>
                <w:sz w:val="25"/>
                <w:szCs w:val="25"/>
              </w:rPr>
              <w:t>1,500</w:t>
            </w:r>
          </w:p>
        </w:tc>
        <w:tc>
          <w:tcPr>
            <w:tcW w:w="1423"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A84994B" w14:textId="77777777" w:rsidR="00602F1D" w:rsidRPr="003A4D39" w:rsidRDefault="00602F1D" w:rsidP="00C618D9">
            <w:pPr>
              <w:spacing w:line="320" w:lineRule="exact"/>
              <w:jc w:val="center"/>
              <w:rPr>
                <w:color w:val="000000" w:themeColor="text1"/>
                <w:sz w:val="25"/>
                <w:szCs w:val="25"/>
              </w:rPr>
            </w:pPr>
            <w:r w:rsidRPr="003A4D39">
              <w:rPr>
                <w:color w:val="000000" w:themeColor="text1"/>
                <w:sz w:val="25"/>
                <w:szCs w:val="25"/>
              </w:rPr>
              <w:t>1,578</w:t>
            </w:r>
          </w:p>
          <w:p w14:paraId="0BF99D1A" w14:textId="77777777" w:rsidR="00602F1D" w:rsidRPr="003A4D39" w:rsidRDefault="00602F1D" w:rsidP="00C618D9">
            <w:pPr>
              <w:spacing w:line="320" w:lineRule="exact"/>
              <w:jc w:val="center"/>
              <w:rPr>
                <w:color w:val="000000" w:themeColor="text1"/>
                <w:sz w:val="25"/>
                <w:szCs w:val="25"/>
              </w:rPr>
            </w:pPr>
            <w:r w:rsidRPr="003A4D39">
              <w:rPr>
                <w:color w:val="000000" w:themeColor="text1"/>
                <w:sz w:val="25"/>
                <w:szCs w:val="25"/>
              </w:rPr>
              <w:t>（110%）</w:t>
            </w:r>
          </w:p>
        </w:tc>
        <w:tc>
          <w:tcPr>
            <w:tcW w:w="14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0CB389" w14:textId="77777777" w:rsidR="00602F1D" w:rsidRPr="003A4D39" w:rsidRDefault="00602F1D" w:rsidP="00C618D9">
            <w:pPr>
              <w:spacing w:line="320" w:lineRule="exact"/>
              <w:jc w:val="center"/>
              <w:rPr>
                <w:color w:val="000000" w:themeColor="text1"/>
                <w:sz w:val="25"/>
                <w:szCs w:val="25"/>
              </w:rPr>
            </w:pPr>
          </w:p>
        </w:tc>
        <w:tc>
          <w:tcPr>
            <w:tcW w:w="993" w:type="dxa"/>
            <w:tcBorders>
              <w:left w:val="single" w:sz="4" w:space="0" w:color="000000"/>
              <w:bottom w:val="single" w:sz="4" w:space="0" w:color="000000"/>
            </w:tcBorders>
            <w:shd w:val="clear" w:color="auto" w:fill="E5DFEC" w:themeFill="accent4" w:themeFillTint="33"/>
            <w:tcMar>
              <w:top w:w="0" w:type="dxa"/>
              <w:left w:w="108" w:type="dxa"/>
              <w:bottom w:w="0" w:type="dxa"/>
              <w:right w:w="108" w:type="dxa"/>
            </w:tcMar>
            <w:vAlign w:val="center"/>
          </w:tcPr>
          <w:p w14:paraId="3C502E04" w14:textId="77777777" w:rsidR="00602F1D" w:rsidRPr="003A4D39" w:rsidRDefault="00602F1D" w:rsidP="00C618D9">
            <w:pPr>
              <w:spacing w:line="320" w:lineRule="exact"/>
              <w:jc w:val="center"/>
              <w:rPr>
                <w:color w:val="000000" w:themeColor="text1"/>
                <w:sz w:val="25"/>
                <w:szCs w:val="25"/>
              </w:rPr>
            </w:pPr>
            <w:r w:rsidRPr="003A4D39">
              <w:rPr>
                <w:color w:val="000000" w:themeColor="text1"/>
                <w:sz w:val="25"/>
                <w:szCs w:val="25"/>
              </w:rPr>
              <w:t>111年</w:t>
            </w:r>
          </w:p>
        </w:tc>
        <w:tc>
          <w:tcPr>
            <w:tcW w:w="992" w:type="dxa"/>
            <w:tcBorders>
              <w:left w:val="single" w:sz="4" w:space="0" w:color="000000"/>
              <w:bottom w:val="single" w:sz="4" w:space="0" w:color="000000"/>
              <w:right w:val="single" w:sz="4" w:space="0" w:color="000000"/>
            </w:tcBorders>
            <w:shd w:val="clear" w:color="auto" w:fill="E5DFEC" w:themeFill="accent4" w:themeFillTint="33"/>
            <w:tcMar>
              <w:top w:w="0" w:type="dxa"/>
              <w:left w:w="108" w:type="dxa"/>
              <w:bottom w:w="0" w:type="dxa"/>
              <w:right w:w="108" w:type="dxa"/>
            </w:tcMar>
            <w:vAlign w:val="center"/>
          </w:tcPr>
          <w:p w14:paraId="6B021F7A" w14:textId="77777777" w:rsidR="00602F1D" w:rsidRPr="003A4D39" w:rsidRDefault="00602F1D" w:rsidP="00C618D9">
            <w:pPr>
              <w:spacing w:line="320" w:lineRule="exact"/>
              <w:jc w:val="center"/>
              <w:rPr>
                <w:color w:val="000000" w:themeColor="text1"/>
                <w:sz w:val="25"/>
                <w:szCs w:val="25"/>
              </w:rPr>
            </w:pPr>
            <w:r w:rsidRPr="003A4D39">
              <w:rPr>
                <w:color w:val="000000" w:themeColor="text1"/>
                <w:sz w:val="25"/>
                <w:szCs w:val="25"/>
              </w:rPr>
              <w:t>2,500</w:t>
            </w:r>
          </w:p>
        </w:tc>
        <w:tc>
          <w:tcPr>
            <w:tcW w:w="1701" w:type="dxa"/>
            <w:tcBorders>
              <w:left w:val="single" w:sz="4" w:space="0" w:color="000000"/>
              <w:bottom w:val="single" w:sz="4" w:space="0" w:color="000000"/>
              <w:right w:val="single" w:sz="4" w:space="0" w:color="000000"/>
            </w:tcBorders>
            <w:shd w:val="clear" w:color="auto" w:fill="E5DFEC" w:themeFill="accent4" w:themeFillTint="33"/>
            <w:tcMar>
              <w:top w:w="0" w:type="dxa"/>
              <w:left w:w="108" w:type="dxa"/>
              <w:bottom w:w="0" w:type="dxa"/>
              <w:right w:w="108" w:type="dxa"/>
            </w:tcMar>
            <w:vAlign w:val="center"/>
          </w:tcPr>
          <w:p w14:paraId="4B7E7BDD" w14:textId="77777777" w:rsidR="00602F1D" w:rsidRPr="003A4D39" w:rsidRDefault="00602F1D" w:rsidP="00C618D9">
            <w:pPr>
              <w:spacing w:line="320" w:lineRule="exact"/>
              <w:jc w:val="center"/>
              <w:rPr>
                <w:color w:val="000000" w:themeColor="text1"/>
                <w:sz w:val="25"/>
                <w:szCs w:val="25"/>
              </w:rPr>
            </w:pPr>
            <w:r w:rsidRPr="003A4D39">
              <w:rPr>
                <w:color w:val="000000" w:themeColor="text1"/>
                <w:sz w:val="25"/>
                <w:szCs w:val="25"/>
              </w:rPr>
              <w:t>2,484</w:t>
            </w:r>
          </w:p>
          <w:p w14:paraId="4E62A088" w14:textId="77777777" w:rsidR="00602F1D" w:rsidRPr="003A4D39" w:rsidRDefault="00602F1D" w:rsidP="00C618D9">
            <w:pPr>
              <w:spacing w:line="320" w:lineRule="exact"/>
              <w:jc w:val="center"/>
              <w:rPr>
                <w:color w:val="000000" w:themeColor="text1"/>
                <w:sz w:val="25"/>
                <w:szCs w:val="25"/>
              </w:rPr>
            </w:pPr>
            <w:r w:rsidRPr="003A4D39">
              <w:rPr>
                <w:color w:val="000000" w:themeColor="text1"/>
                <w:sz w:val="25"/>
                <w:szCs w:val="25"/>
              </w:rPr>
              <w:t>（99.36%）</w:t>
            </w:r>
          </w:p>
        </w:tc>
      </w:tr>
      <w:tr w:rsidR="002D0B2D" w:rsidRPr="003A4D39" w14:paraId="1B334D05" w14:textId="77777777" w:rsidTr="005F2956">
        <w:trPr>
          <w:trHeight w:val="345"/>
          <w:jc w:val="center"/>
        </w:trPr>
        <w:tc>
          <w:tcPr>
            <w:tcW w:w="141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57FE9F" w14:textId="77777777" w:rsidR="00602F1D" w:rsidRPr="003A4D39" w:rsidRDefault="00602F1D" w:rsidP="00C618D9">
            <w:pPr>
              <w:spacing w:line="320" w:lineRule="exact"/>
              <w:jc w:val="center"/>
              <w:rPr>
                <w:color w:val="000000" w:themeColor="text1"/>
                <w:sz w:val="25"/>
                <w:szCs w:val="25"/>
              </w:rPr>
            </w:pPr>
          </w:p>
        </w:tc>
        <w:tc>
          <w:tcPr>
            <w:tcW w:w="992" w:type="dxa"/>
            <w:tcBorders>
              <w:left w:val="single" w:sz="4" w:space="0" w:color="000000"/>
              <w:bottom w:val="single" w:sz="4" w:space="0" w:color="000000"/>
            </w:tcBorders>
            <w:tcMar>
              <w:top w:w="0" w:type="dxa"/>
              <w:left w:w="108" w:type="dxa"/>
              <w:bottom w:w="0" w:type="dxa"/>
              <w:right w:w="108" w:type="dxa"/>
            </w:tcMar>
            <w:vAlign w:val="center"/>
          </w:tcPr>
          <w:p w14:paraId="0DCFED63" w14:textId="77777777" w:rsidR="00602F1D" w:rsidRPr="003A4D39" w:rsidRDefault="00602F1D" w:rsidP="00C618D9">
            <w:pPr>
              <w:spacing w:line="320" w:lineRule="exact"/>
              <w:jc w:val="center"/>
              <w:rPr>
                <w:color w:val="000000" w:themeColor="text1"/>
                <w:sz w:val="25"/>
                <w:szCs w:val="25"/>
              </w:rPr>
            </w:pPr>
            <w:r w:rsidRPr="003A4D39">
              <w:rPr>
                <w:color w:val="000000" w:themeColor="text1"/>
                <w:sz w:val="25"/>
                <w:szCs w:val="25"/>
              </w:rPr>
              <w:t>108年</w:t>
            </w: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CD29759" w14:textId="77777777" w:rsidR="00602F1D" w:rsidRPr="003A4D39" w:rsidRDefault="00602F1D" w:rsidP="00C618D9">
            <w:pPr>
              <w:spacing w:line="320" w:lineRule="exact"/>
              <w:jc w:val="center"/>
              <w:rPr>
                <w:color w:val="000000" w:themeColor="text1"/>
                <w:sz w:val="25"/>
                <w:szCs w:val="25"/>
              </w:rPr>
            </w:pPr>
            <w:r w:rsidRPr="003A4D39">
              <w:rPr>
                <w:color w:val="000000" w:themeColor="text1"/>
                <w:sz w:val="25"/>
                <w:szCs w:val="25"/>
              </w:rPr>
              <w:t>1,500</w:t>
            </w:r>
          </w:p>
        </w:tc>
        <w:tc>
          <w:tcPr>
            <w:tcW w:w="1423"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6052DDD" w14:textId="77777777" w:rsidR="00602F1D" w:rsidRPr="003A4D39" w:rsidRDefault="00602F1D" w:rsidP="00C618D9">
            <w:pPr>
              <w:spacing w:line="320" w:lineRule="exact"/>
              <w:jc w:val="center"/>
              <w:rPr>
                <w:color w:val="000000" w:themeColor="text1"/>
                <w:sz w:val="25"/>
                <w:szCs w:val="25"/>
              </w:rPr>
            </w:pPr>
            <w:r w:rsidRPr="003A4D39">
              <w:rPr>
                <w:color w:val="000000" w:themeColor="text1"/>
                <w:sz w:val="25"/>
                <w:szCs w:val="25"/>
              </w:rPr>
              <w:t>2,115</w:t>
            </w:r>
          </w:p>
          <w:p w14:paraId="7FBD4CED" w14:textId="77777777" w:rsidR="00602F1D" w:rsidRPr="003A4D39" w:rsidRDefault="00602F1D" w:rsidP="00C618D9">
            <w:pPr>
              <w:spacing w:line="320" w:lineRule="exact"/>
              <w:jc w:val="center"/>
              <w:rPr>
                <w:color w:val="000000" w:themeColor="text1"/>
                <w:sz w:val="25"/>
                <w:szCs w:val="25"/>
              </w:rPr>
            </w:pPr>
            <w:r w:rsidRPr="003A4D39">
              <w:rPr>
                <w:color w:val="000000" w:themeColor="text1"/>
                <w:sz w:val="25"/>
                <w:szCs w:val="25"/>
              </w:rPr>
              <w:t>（141%）</w:t>
            </w:r>
          </w:p>
        </w:tc>
        <w:tc>
          <w:tcPr>
            <w:tcW w:w="14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3D118B" w14:textId="77777777" w:rsidR="00602F1D" w:rsidRPr="003A4D39" w:rsidRDefault="00602F1D" w:rsidP="00C618D9">
            <w:pPr>
              <w:spacing w:line="320" w:lineRule="exact"/>
              <w:jc w:val="center"/>
              <w:rPr>
                <w:color w:val="000000" w:themeColor="text1"/>
                <w:sz w:val="25"/>
                <w:szCs w:val="25"/>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6DD6B545" w14:textId="77777777" w:rsidR="00602F1D" w:rsidRPr="003A4D39" w:rsidRDefault="00CC14E3" w:rsidP="00C618D9">
            <w:pPr>
              <w:spacing w:line="320" w:lineRule="exact"/>
              <w:jc w:val="center"/>
              <w:rPr>
                <w:color w:val="000000" w:themeColor="text1"/>
                <w:sz w:val="25"/>
                <w:szCs w:val="25"/>
              </w:rPr>
            </w:pPr>
            <w:r w:rsidRPr="003A4D39">
              <w:rPr>
                <w:rFonts w:hint="eastAsia"/>
                <w:color w:val="000000" w:themeColor="text1"/>
                <w:sz w:val="25"/>
                <w:szCs w:val="25"/>
              </w:rPr>
              <w:t>1</w:t>
            </w:r>
            <w:r w:rsidRPr="003A4D39">
              <w:rPr>
                <w:color w:val="000000" w:themeColor="text1"/>
                <w:sz w:val="25"/>
                <w:szCs w:val="25"/>
              </w:rPr>
              <w:t>12</w:t>
            </w:r>
            <w:r w:rsidRPr="003A4D39">
              <w:rPr>
                <w:rFonts w:hint="eastAsia"/>
                <w:color w:val="000000" w:themeColor="text1"/>
                <w:sz w:val="25"/>
                <w:szCs w:val="25"/>
              </w:rPr>
              <w:t>年</w:t>
            </w: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0F5059C" w14:textId="77777777" w:rsidR="00602F1D" w:rsidRPr="003A4D39" w:rsidRDefault="00CC14E3" w:rsidP="00C618D9">
            <w:pPr>
              <w:spacing w:line="320" w:lineRule="exact"/>
              <w:jc w:val="center"/>
              <w:rPr>
                <w:color w:val="000000" w:themeColor="text1"/>
                <w:sz w:val="25"/>
                <w:szCs w:val="25"/>
              </w:rPr>
            </w:pPr>
            <w:r w:rsidRPr="003A4D39">
              <w:rPr>
                <w:rFonts w:hint="eastAsia"/>
                <w:color w:val="000000" w:themeColor="text1"/>
                <w:sz w:val="25"/>
                <w:szCs w:val="25"/>
              </w:rPr>
              <w:t>-</w:t>
            </w: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2E52117" w14:textId="77777777" w:rsidR="00602F1D" w:rsidRPr="003A4D39" w:rsidRDefault="00CC14E3" w:rsidP="00C618D9">
            <w:pPr>
              <w:spacing w:line="320" w:lineRule="exact"/>
              <w:jc w:val="center"/>
              <w:rPr>
                <w:color w:val="000000" w:themeColor="text1"/>
                <w:sz w:val="25"/>
                <w:szCs w:val="25"/>
              </w:rPr>
            </w:pPr>
            <w:r w:rsidRPr="003A4D39">
              <w:rPr>
                <w:rFonts w:hint="eastAsia"/>
                <w:color w:val="000000" w:themeColor="text1"/>
                <w:sz w:val="25"/>
                <w:szCs w:val="25"/>
              </w:rPr>
              <w:t>4</w:t>
            </w:r>
            <w:r w:rsidRPr="003A4D39">
              <w:rPr>
                <w:color w:val="000000" w:themeColor="text1"/>
                <w:sz w:val="25"/>
                <w:szCs w:val="25"/>
              </w:rPr>
              <w:t>,069</w:t>
            </w:r>
          </w:p>
        </w:tc>
      </w:tr>
    </w:tbl>
    <w:p w14:paraId="1A1E6E3E" w14:textId="77777777" w:rsidR="00602F1D" w:rsidRPr="003A4D39" w:rsidRDefault="00602F1D" w:rsidP="00602F1D">
      <w:pPr>
        <w:ind w:leftChars="-166" w:left="-24" w:hangingChars="193" w:hanging="541"/>
        <w:rPr>
          <w:color w:val="000000" w:themeColor="text1"/>
          <w:sz w:val="26"/>
          <w:szCs w:val="26"/>
        </w:rPr>
      </w:pPr>
      <w:r w:rsidRPr="003A4D39">
        <w:rPr>
          <w:rFonts w:hint="eastAsia"/>
          <w:color w:val="000000" w:themeColor="text1"/>
          <w:sz w:val="26"/>
          <w:szCs w:val="26"/>
        </w:rPr>
        <w:t>資料來源：本調查整理自僑委會</w:t>
      </w:r>
      <w:r w:rsidR="00B21170" w:rsidRPr="003A4D39">
        <w:rPr>
          <w:rFonts w:hint="eastAsia"/>
          <w:color w:val="000000" w:themeColor="text1"/>
          <w:sz w:val="26"/>
          <w:szCs w:val="26"/>
        </w:rPr>
        <w:t>調卷、約</w:t>
      </w:r>
      <w:proofErr w:type="gramStart"/>
      <w:r w:rsidR="00B21170" w:rsidRPr="003A4D39">
        <w:rPr>
          <w:rFonts w:hint="eastAsia"/>
          <w:color w:val="000000" w:themeColor="text1"/>
          <w:sz w:val="26"/>
          <w:szCs w:val="26"/>
        </w:rPr>
        <w:t>詢</w:t>
      </w:r>
      <w:proofErr w:type="gramEnd"/>
      <w:r w:rsidR="00B21170" w:rsidRPr="003A4D39">
        <w:rPr>
          <w:rFonts w:hint="eastAsia"/>
          <w:color w:val="000000" w:themeColor="text1"/>
          <w:sz w:val="26"/>
          <w:szCs w:val="26"/>
        </w:rPr>
        <w:t>及履勘後</w:t>
      </w:r>
      <w:r w:rsidRPr="003A4D39">
        <w:rPr>
          <w:rFonts w:hint="eastAsia"/>
          <w:color w:val="000000" w:themeColor="text1"/>
          <w:sz w:val="26"/>
          <w:szCs w:val="26"/>
        </w:rPr>
        <w:t>資料</w:t>
      </w:r>
      <w:r w:rsidR="00210855" w:rsidRPr="003A4D39">
        <w:rPr>
          <w:rFonts w:hint="eastAsia"/>
          <w:color w:val="000000" w:themeColor="text1"/>
        </w:rPr>
        <w:t>。</w:t>
      </w:r>
    </w:p>
    <w:p w14:paraId="1C78078F" w14:textId="531C8E7C" w:rsidR="00210F77" w:rsidRDefault="00210F77" w:rsidP="00602F1D">
      <w:pPr>
        <w:ind w:leftChars="-166" w:left="-24" w:hangingChars="193" w:hanging="541"/>
        <w:rPr>
          <w:color w:val="000000" w:themeColor="text1"/>
          <w:sz w:val="26"/>
          <w:szCs w:val="26"/>
        </w:rPr>
      </w:pPr>
    </w:p>
    <w:p w14:paraId="099315F9" w14:textId="77777777" w:rsidR="00857DE0" w:rsidRPr="003A4D39" w:rsidRDefault="00857DE0" w:rsidP="00602F1D">
      <w:pPr>
        <w:ind w:leftChars="-166" w:left="-24" w:hangingChars="193" w:hanging="541"/>
        <w:rPr>
          <w:rFonts w:hint="eastAsia"/>
          <w:color w:val="000000" w:themeColor="text1"/>
          <w:sz w:val="26"/>
          <w:szCs w:val="26"/>
        </w:rPr>
      </w:pPr>
    </w:p>
    <w:p w14:paraId="43C6B3EB" w14:textId="77777777" w:rsidR="00602F1D" w:rsidRPr="003A4D39" w:rsidRDefault="00602F1D" w:rsidP="006B052C">
      <w:pPr>
        <w:pStyle w:val="3"/>
        <w:numPr>
          <w:ilvl w:val="2"/>
          <w:numId w:val="2"/>
        </w:numPr>
        <w:rPr>
          <w:color w:val="000000" w:themeColor="text1"/>
        </w:rPr>
      </w:pPr>
      <w:bookmarkStart w:id="84" w:name="_Toc141427264"/>
      <w:bookmarkStart w:id="85" w:name="_Toc141428888"/>
      <w:bookmarkStart w:id="86" w:name="_Toc141791550"/>
      <w:bookmarkStart w:id="87" w:name="_Toc150930607"/>
      <w:bookmarkStart w:id="88" w:name="_Toc150934939"/>
      <w:bookmarkStart w:id="89" w:name="_Toc150938801"/>
      <w:bookmarkStart w:id="90" w:name="_Toc151645783"/>
      <w:bookmarkStart w:id="91" w:name="_Toc151646470"/>
      <w:bookmarkStart w:id="92" w:name="_Toc151647365"/>
      <w:bookmarkStart w:id="93" w:name="_Toc152347176"/>
      <w:proofErr w:type="gramStart"/>
      <w:r w:rsidRPr="003A4D39">
        <w:rPr>
          <w:rFonts w:hint="eastAsia"/>
          <w:color w:val="000000" w:themeColor="text1"/>
        </w:rPr>
        <w:lastRenderedPageBreak/>
        <w:t>惟查</w:t>
      </w:r>
      <w:proofErr w:type="gramEnd"/>
      <w:r w:rsidRPr="003A4D39">
        <w:rPr>
          <w:rFonts w:hint="eastAsia"/>
          <w:color w:val="000000" w:themeColor="text1"/>
        </w:rPr>
        <w:t>，僑委會自1</w:t>
      </w:r>
      <w:r w:rsidRPr="003A4D39">
        <w:rPr>
          <w:color w:val="000000" w:themeColor="text1"/>
        </w:rPr>
        <w:t>03</w:t>
      </w:r>
      <w:r w:rsidRPr="003A4D39">
        <w:rPr>
          <w:rFonts w:hint="eastAsia"/>
          <w:color w:val="000000" w:themeColor="text1"/>
        </w:rPr>
        <w:t>學年辦理3+4</w:t>
      </w:r>
      <w:proofErr w:type="gramStart"/>
      <w:r w:rsidRPr="003A4D39">
        <w:rPr>
          <w:rFonts w:hint="eastAsia"/>
          <w:color w:val="000000" w:themeColor="text1"/>
        </w:rPr>
        <w:t>產攜僑生專</w:t>
      </w:r>
      <w:proofErr w:type="gramEnd"/>
      <w:r w:rsidRPr="003A4D39">
        <w:rPr>
          <w:rFonts w:hint="eastAsia"/>
          <w:color w:val="000000" w:themeColor="text1"/>
        </w:rPr>
        <w:t>班迄今，第1</w:t>
      </w:r>
      <w:r w:rsidR="00EC3C23" w:rsidRPr="003A4D39">
        <w:rPr>
          <w:rFonts w:hint="eastAsia"/>
          <w:color w:val="000000" w:themeColor="text1"/>
        </w:rPr>
        <w:t>至</w:t>
      </w:r>
      <w:r w:rsidR="00743942" w:rsidRPr="003A4D39">
        <w:rPr>
          <w:rFonts w:hint="eastAsia"/>
          <w:color w:val="000000" w:themeColor="text1"/>
        </w:rPr>
        <w:t>第</w:t>
      </w:r>
      <w:r w:rsidR="00EC3C23" w:rsidRPr="003A4D39">
        <w:rPr>
          <w:rFonts w:hint="eastAsia"/>
          <w:color w:val="000000" w:themeColor="text1"/>
        </w:rPr>
        <w:t>3</w:t>
      </w:r>
      <w:r w:rsidRPr="003A4D39">
        <w:rPr>
          <w:rFonts w:hint="eastAsia"/>
          <w:color w:val="000000" w:themeColor="text1"/>
        </w:rPr>
        <w:t>屆</w:t>
      </w:r>
      <w:r w:rsidR="004A7C7B" w:rsidRPr="003A4D39">
        <w:rPr>
          <w:rFonts w:hint="eastAsia"/>
          <w:color w:val="000000" w:themeColor="text1"/>
        </w:rPr>
        <w:t>學生</w:t>
      </w:r>
      <w:r w:rsidR="009C3383" w:rsidRPr="003A4D39">
        <w:rPr>
          <w:rFonts w:hint="eastAsia"/>
          <w:color w:val="000000" w:themeColor="text1"/>
        </w:rPr>
        <w:t>分別</w:t>
      </w:r>
      <w:r w:rsidRPr="003A4D39">
        <w:rPr>
          <w:rFonts w:hint="eastAsia"/>
          <w:color w:val="000000" w:themeColor="text1"/>
        </w:rPr>
        <w:t>於110學年</w:t>
      </w:r>
      <w:r w:rsidR="00E402CE" w:rsidRPr="003A4D39">
        <w:rPr>
          <w:rFonts w:hint="eastAsia"/>
          <w:color w:val="000000" w:themeColor="text1"/>
        </w:rPr>
        <w:t>至</w:t>
      </w:r>
      <w:r w:rsidRPr="003A4D39">
        <w:rPr>
          <w:rFonts w:hint="eastAsia"/>
          <w:color w:val="000000" w:themeColor="text1"/>
        </w:rPr>
        <w:t>11</w:t>
      </w:r>
      <w:r w:rsidR="00E402CE" w:rsidRPr="003A4D39">
        <w:rPr>
          <w:rFonts w:hint="eastAsia"/>
          <w:color w:val="000000" w:themeColor="text1"/>
        </w:rPr>
        <w:t>2</w:t>
      </w:r>
      <w:r w:rsidRPr="003A4D39">
        <w:rPr>
          <w:rFonts w:hint="eastAsia"/>
          <w:color w:val="000000" w:themeColor="text1"/>
        </w:rPr>
        <w:t>學年</w:t>
      </w:r>
      <w:r w:rsidR="001E38A4" w:rsidRPr="003A4D39">
        <w:rPr>
          <w:rFonts w:hint="eastAsia"/>
          <w:color w:val="000000" w:themeColor="text1"/>
        </w:rPr>
        <w:t>完成7年</w:t>
      </w:r>
      <w:r w:rsidR="001E38A4" w:rsidRPr="003A4D39">
        <w:rPr>
          <w:rFonts w:hAnsi="標楷體" w:hint="eastAsia"/>
          <w:bCs w:val="0"/>
          <w:color w:val="000000" w:themeColor="text1"/>
          <w:kern w:val="0"/>
          <w:szCs w:val="52"/>
        </w:rPr>
        <w:t>（3+4）</w:t>
      </w:r>
      <w:r w:rsidRPr="003A4D39">
        <w:rPr>
          <w:rFonts w:hint="eastAsia"/>
          <w:color w:val="000000" w:themeColor="text1"/>
        </w:rPr>
        <w:t>畢業</w:t>
      </w:r>
      <w:r w:rsidR="00DF6182" w:rsidRPr="003A4D39">
        <w:rPr>
          <w:rFonts w:hint="eastAsia"/>
          <w:color w:val="000000" w:themeColor="text1"/>
        </w:rPr>
        <w:t>，</w:t>
      </w:r>
      <w:r w:rsidR="00CD2F5D" w:rsidRPr="003A4D39">
        <w:rPr>
          <w:rFonts w:hint="eastAsia"/>
          <w:color w:val="000000" w:themeColor="text1"/>
        </w:rPr>
        <w:t>其</w:t>
      </w:r>
      <w:r w:rsidR="00DF6182" w:rsidRPr="003A4D39">
        <w:rPr>
          <w:rFonts w:hint="eastAsia"/>
          <w:color w:val="000000" w:themeColor="text1"/>
        </w:rPr>
        <w:t>畢業</w:t>
      </w:r>
      <w:r w:rsidRPr="003A4D39">
        <w:rPr>
          <w:rFonts w:hint="eastAsia"/>
          <w:color w:val="000000" w:themeColor="text1"/>
        </w:rPr>
        <w:t>率分別僅為43.77%</w:t>
      </w:r>
      <w:r w:rsidR="004253C8" w:rsidRPr="003A4D39">
        <w:rPr>
          <w:rFonts w:hint="eastAsia"/>
          <w:color w:val="000000" w:themeColor="text1"/>
        </w:rPr>
        <w:t>、</w:t>
      </w:r>
      <w:r w:rsidRPr="003A4D39">
        <w:rPr>
          <w:rFonts w:hint="eastAsia"/>
          <w:color w:val="000000" w:themeColor="text1"/>
        </w:rPr>
        <w:t>34.36%</w:t>
      </w:r>
      <w:r w:rsidR="004253C8" w:rsidRPr="003A4D39">
        <w:rPr>
          <w:rFonts w:hint="eastAsia"/>
          <w:color w:val="000000" w:themeColor="text1"/>
        </w:rPr>
        <w:t>及</w:t>
      </w:r>
      <w:r w:rsidR="00AB7C60" w:rsidRPr="003A4D39">
        <w:rPr>
          <w:color w:val="000000" w:themeColor="text1"/>
        </w:rPr>
        <w:t>25.51%</w:t>
      </w:r>
      <w:r w:rsidRPr="003A4D39">
        <w:rPr>
          <w:rFonts w:hint="eastAsia"/>
          <w:color w:val="000000" w:themeColor="text1"/>
        </w:rPr>
        <w:t>，</w:t>
      </w:r>
      <w:r w:rsidR="00F40931" w:rsidRPr="003A4D39">
        <w:rPr>
          <w:rFonts w:hint="eastAsia"/>
          <w:color w:val="000000" w:themeColor="text1"/>
        </w:rPr>
        <w:t>顯見</w:t>
      </w:r>
      <w:r w:rsidRPr="003A4D39">
        <w:rPr>
          <w:rFonts w:hint="eastAsia"/>
          <w:color w:val="000000" w:themeColor="text1"/>
        </w:rPr>
        <w:t>全程完成7年（3+4）學業之</w:t>
      </w:r>
      <w:proofErr w:type="gramStart"/>
      <w:r w:rsidRPr="003A4D39">
        <w:rPr>
          <w:rFonts w:hint="eastAsia"/>
          <w:color w:val="000000" w:themeColor="text1"/>
        </w:rPr>
        <w:t>比率均未</w:t>
      </w:r>
      <w:proofErr w:type="gramEnd"/>
      <w:r w:rsidRPr="003A4D39">
        <w:rPr>
          <w:rFonts w:hint="eastAsia"/>
          <w:color w:val="000000" w:themeColor="text1"/>
        </w:rPr>
        <w:t>及</w:t>
      </w:r>
      <w:proofErr w:type="gramStart"/>
      <w:r w:rsidRPr="003A4D39">
        <w:rPr>
          <w:rFonts w:hint="eastAsia"/>
          <w:color w:val="000000" w:themeColor="text1"/>
        </w:rPr>
        <w:t>5</w:t>
      </w:r>
      <w:proofErr w:type="gramEnd"/>
      <w:r w:rsidRPr="003A4D39">
        <w:rPr>
          <w:rFonts w:hint="eastAsia"/>
          <w:color w:val="000000" w:themeColor="text1"/>
        </w:rPr>
        <w:t>成</w:t>
      </w:r>
      <w:r w:rsidR="006B1A33" w:rsidRPr="003A4D39">
        <w:rPr>
          <w:rFonts w:hint="eastAsia"/>
          <w:color w:val="000000" w:themeColor="text1"/>
        </w:rPr>
        <w:t>，實屬偏低</w:t>
      </w:r>
      <w:r w:rsidRPr="003A4D39">
        <w:rPr>
          <w:rFonts w:hint="eastAsia"/>
          <w:color w:val="000000" w:themeColor="text1"/>
        </w:rPr>
        <w:t>；</w:t>
      </w:r>
      <w:r w:rsidR="00A77AC4" w:rsidRPr="003A4D39">
        <w:rPr>
          <w:rFonts w:hint="eastAsia"/>
          <w:color w:val="000000" w:themeColor="text1"/>
        </w:rPr>
        <w:t>而其</w:t>
      </w:r>
      <w:r w:rsidR="00B0244C" w:rsidRPr="003A4D39">
        <w:rPr>
          <w:rFonts w:hint="eastAsia"/>
          <w:color w:val="000000" w:themeColor="text1"/>
        </w:rPr>
        <w:t>畢業生之</w:t>
      </w:r>
      <w:r w:rsidRPr="003A4D39">
        <w:rPr>
          <w:rFonts w:hint="eastAsia"/>
          <w:color w:val="000000" w:themeColor="text1"/>
        </w:rPr>
        <w:t>整體留</w:t>
      </w:r>
      <w:proofErr w:type="gramStart"/>
      <w:r w:rsidRPr="003A4D39">
        <w:rPr>
          <w:rFonts w:hint="eastAsia"/>
          <w:color w:val="000000" w:themeColor="text1"/>
        </w:rPr>
        <w:t>臺</w:t>
      </w:r>
      <w:proofErr w:type="gramEnd"/>
      <w:r w:rsidRPr="003A4D39">
        <w:rPr>
          <w:rFonts w:hint="eastAsia"/>
          <w:color w:val="000000" w:themeColor="text1"/>
        </w:rPr>
        <w:t>率則分別為38.79%</w:t>
      </w:r>
      <w:r w:rsidR="00E06D6C" w:rsidRPr="003A4D39">
        <w:rPr>
          <w:rFonts w:hint="eastAsia"/>
          <w:color w:val="000000" w:themeColor="text1"/>
        </w:rPr>
        <w:t>、</w:t>
      </w:r>
      <w:r w:rsidRPr="003A4D39">
        <w:rPr>
          <w:rFonts w:hint="eastAsia"/>
          <w:color w:val="000000" w:themeColor="text1"/>
        </w:rPr>
        <w:t>31.6</w:t>
      </w:r>
      <w:r w:rsidR="00C41979" w:rsidRPr="003A4D39">
        <w:rPr>
          <w:rFonts w:hint="eastAsia"/>
          <w:color w:val="000000" w:themeColor="text1"/>
        </w:rPr>
        <w:t>8</w:t>
      </w:r>
      <w:r w:rsidRPr="003A4D39">
        <w:rPr>
          <w:rFonts w:hint="eastAsia"/>
          <w:color w:val="000000" w:themeColor="text1"/>
        </w:rPr>
        <w:t>%</w:t>
      </w:r>
      <w:r w:rsidR="00E06D6C" w:rsidRPr="003A4D39">
        <w:rPr>
          <w:rFonts w:hint="eastAsia"/>
          <w:color w:val="000000" w:themeColor="text1"/>
        </w:rPr>
        <w:t>及</w:t>
      </w:r>
      <w:r w:rsidR="00E06D6C" w:rsidRPr="003A4D39">
        <w:rPr>
          <w:color w:val="000000" w:themeColor="text1"/>
        </w:rPr>
        <w:tab/>
        <w:t>24.54</w:t>
      </w:r>
      <w:r w:rsidR="001409CB" w:rsidRPr="003A4D39">
        <w:rPr>
          <w:rFonts w:hint="eastAsia"/>
          <w:color w:val="000000" w:themeColor="text1"/>
        </w:rPr>
        <w:t>%</w:t>
      </w:r>
      <w:r w:rsidR="006675E3" w:rsidRPr="003A4D39">
        <w:rPr>
          <w:rFonts w:hint="eastAsia"/>
          <w:color w:val="000000" w:themeColor="text1"/>
        </w:rPr>
        <w:t>，</w:t>
      </w:r>
      <w:r w:rsidRPr="003A4D39">
        <w:rPr>
          <w:rFonts w:hint="eastAsia"/>
          <w:color w:val="000000" w:themeColor="text1"/>
        </w:rPr>
        <w:t>實際留</w:t>
      </w:r>
      <w:proofErr w:type="gramStart"/>
      <w:r w:rsidRPr="003A4D39">
        <w:rPr>
          <w:rFonts w:hint="eastAsia"/>
          <w:color w:val="000000" w:themeColor="text1"/>
        </w:rPr>
        <w:t>臺</w:t>
      </w:r>
      <w:proofErr w:type="gramEnd"/>
      <w:r w:rsidRPr="003A4D39">
        <w:rPr>
          <w:rFonts w:hint="eastAsia"/>
          <w:color w:val="000000" w:themeColor="text1"/>
        </w:rPr>
        <w:t>工作總人數分別只有109人</w:t>
      </w:r>
      <w:r w:rsidR="00D11644" w:rsidRPr="003A4D39">
        <w:rPr>
          <w:rFonts w:hint="eastAsia"/>
          <w:color w:val="000000" w:themeColor="text1"/>
        </w:rPr>
        <w:t>、</w:t>
      </w:r>
      <w:r w:rsidRPr="003A4D39">
        <w:rPr>
          <w:rFonts w:hint="eastAsia"/>
          <w:color w:val="000000" w:themeColor="text1"/>
        </w:rPr>
        <w:t>154人</w:t>
      </w:r>
      <w:r w:rsidR="00D11644" w:rsidRPr="003A4D39">
        <w:rPr>
          <w:rFonts w:hint="eastAsia"/>
          <w:color w:val="000000" w:themeColor="text1"/>
        </w:rPr>
        <w:t>及</w:t>
      </w:r>
      <w:r w:rsidR="00985044" w:rsidRPr="003A4D39">
        <w:rPr>
          <w:rFonts w:hint="eastAsia"/>
          <w:color w:val="000000" w:themeColor="text1"/>
        </w:rPr>
        <w:t>185人</w:t>
      </w:r>
      <w:r w:rsidR="00E37D25" w:rsidRPr="003A4D39">
        <w:rPr>
          <w:rFonts w:hint="eastAsia"/>
          <w:color w:val="000000" w:themeColor="text1"/>
        </w:rPr>
        <w:t>，亦有待強化</w:t>
      </w:r>
      <w:r w:rsidRPr="003A4D39">
        <w:rPr>
          <w:rFonts w:hint="eastAsia"/>
          <w:color w:val="000000" w:themeColor="text1"/>
        </w:rPr>
        <w:t>。顯示，該專班迄今完整</w:t>
      </w:r>
      <w:r w:rsidR="008B2DF6" w:rsidRPr="003A4D39">
        <w:rPr>
          <w:rFonts w:hint="eastAsia"/>
          <w:color w:val="000000" w:themeColor="text1"/>
        </w:rPr>
        <w:t>3</w:t>
      </w:r>
      <w:r w:rsidRPr="003A4D39">
        <w:rPr>
          <w:rFonts w:hint="eastAsia"/>
          <w:color w:val="000000" w:themeColor="text1"/>
        </w:rPr>
        <w:t>屆之辦理成效</w:t>
      </w:r>
      <w:proofErr w:type="gramStart"/>
      <w:r w:rsidRPr="003A4D39">
        <w:rPr>
          <w:rFonts w:hint="eastAsia"/>
          <w:color w:val="000000" w:themeColor="text1"/>
        </w:rPr>
        <w:t>不</w:t>
      </w:r>
      <w:proofErr w:type="gramEnd"/>
      <w:r w:rsidRPr="003A4D39">
        <w:rPr>
          <w:rFonts w:hint="eastAsia"/>
          <w:color w:val="000000" w:themeColor="text1"/>
        </w:rPr>
        <w:t>彰，</w:t>
      </w:r>
      <w:r w:rsidR="006811A6" w:rsidRPr="003A4D39">
        <w:rPr>
          <w:rFonts w:hint="eastAsia"/>
          <w:color w:val="000000" w:themeColor="text1"/>
        </w:rPr>
        <w:t>相關數據詳</w:t>
      </w:r>
      <w:r w:rsidRPr="003A4D39">
        <w:rPr>
          <w:rFonts w:hint="eastAsia"/>
          <w:color w:val="000000" w:themeColor="text1"/>
        </w:rPr>
        <w:t>如下表所示：</w:t>
      </w:r>
      <w:bookmarkEnd w:id="84"/>
      <w:bookmarkEnd w:id="85"/>
      <w:bookmarkEnd w:id="86"/>
      <w:bookmarkEnd w:id="87"/>
      <w:bookmarkEnd w:id="88"/>
      <w:bookmarkEnd w:id="89"/>
      <w:bookmarkEnd w:id="90"/>
      <w:bookmarkEnd w:id="91"/>
      <w:bookmarkEnd w:id="92"/>
      <w:bookmarkEnd w:id="93"/>
    </w:p>
    <w:p w14:paraId="636A1601" w14:textId="77777777" w:rsidR="00602F1D" w:rsidRPr="003A4D39" w:rsidRDefault="00602F1D" w:rsidP="006B052C">
      <w:pPr>
        <w:pStyle w:val="a3"/>
        <w:numPr>
          <w:ilvl w:val="0"/>
          <w:numId w:val="1"/>
        </w:numPr>
        <w:rPr>
          <w:color w:val="000000" w:themeColor="text1"/>
        </w:rPr>
      </w:pPr>
      <w:r w:rsidRPr="003A4D39">
        <w:rPr>
          <w:color w:val="000000" w:themeColor="text1"/>
        </w:rPr>
        <w:t>103</w:t>
      </w:r>
      <w:r w:rsidR="00F70292" w:rsidRPr="003A4D39">
        <w:rPr>
          <w:rFonts w:hint="eastAsia"/>
          <w:color w:val="000000" w:themeColor="text1"/>
        </w:rPr>
        <w:t>至</w:t>
      </w:r>
      <w:r w:rsidRPr="003A4D39">
        <w:rPr>
          <w:rFonts w:hint="eastAsia"/>
          <w:color w:val="000000" w:themeColor="text1"/>
        </w:rPr>
        <w:t>10</w:t>
      </w:r>
      <w:r w:rsidR="00D21144" w:rsidRPr="003A4D39">
        <w:rPr>
          <w:rFonts w:hint="eastAsia"/>
          <w:color w:val="000000" w:themeColor="text1"/>
        </w:rPr>
        <w:t>5</w:t>
      </w:r>
      <w:r w:rsidRPr="003A4D39">
        <w:rPr>
          <w:color w:val="000000" w:themeColor="text1"/>
        </w:rPr>
        <w:t>學年</w:t>
      </w:r>
      <w:r w:rsidRPr="003A4D39">
        <w:rPr>
          <w:rFonts w:hint="eastAsia"/>
          <w:color w:val="000000" w:themeColor="text1"/>
        </w:rPr>
        <w:t>（分別於110學年</w:t>
      </w:r>
      <w:r w:rsidR="007E1E67" w:rsidRPr="003A4D39">
        <w:rPr>
          <w:rFonts w:hint="eastAsia"/>
          <w:color w:val="000000" w:themeColor="text1"/>
        </w:rPr>
        <w:t>至</w:t>
      </w:r>
      <w:r w:rsidRPr="003A4D39">
        <w:rPr>
          <w:rFonts w:hint="eastAsia"/>
          <w:color w:val="000000" w:themeColor="text1"/>
        </w:rPr>
        <w:t>11</w:t>
      </w:r>
      <w:r w:rsidR="005B4C63" w:rsidRPr="003A4D39">
        <w:rPr>
          <w:rFonts w:hint="eastAsia"/>
          <w:color w:val="000000" w:themeColor="text1"/>
        </w:rPr>
        <w:t>2</w:t>
      </w:r>
      <w:r w:rsidRPr="003A4D39">
        <w:rPr>
          <w:rFonts w:hint="eastAsia"/>
          <w:color w:val="000000" w:themeColor="text1"/>
        </w:rPr>
        <w:t>學年畢業）</w:t>
      </w:r>
      <w:proofErr w:type="gramStart"/>
      <w:r w:rsidRPr="003A4D39">
        <w:rPr>
          <w:color w:val="000000" w:themeColor="text1"/>
        </w:rPr>
        <w:t>產攜專</w:t>
      </w:r>
      <w:proofErr w:type="gramEnd"/>
      <w:r w:rsidRPr="003A4D39">
        <w:rPr>
          <w:color w:val="000000" w:themeColor="text1"/>
        </w:rPr>
        <w:t>班</w:t>
      </w:r>
      <w:r w:rsidRPr="003A4D39">
        <w:rPr>
          <w:rFonts w:hint="eastAsia"/>
          <w:color w:val="000000" w:themeColor="text1"/>
        </w:rPr>
        <w:t>成效</w:t>
      </w:r>
      <w:r w:rsidRPr="003A4D39">
        <w:rPr>
          <w:color w:val="000000" w:themeColor="text1"/>
        </w:rPr>
        <w:t>情形</w:t>
      </w:r>
    </w:p>
    <w:p w14:paraId="77DB0F95" w14:textId="77777777" w:rsidR="00602F1D" w:rsidRPr="003A4D39" w:rsidRDefault="00602F1D" w:rsidP="00602F1D">
      <w:pPr>
        <w:jc w:val="right"/>
        <w:rPr>
          <w:color w:val="000000" w:themeColor="text1"/>
          <w:sz w:val="26"/>
          <w:szCs w:val="26"/>
        </w:rPr>
      </w:pPr>
      <w:r w:rsidRPr="003A4D39">
        <w:rPr>
          <w:rFonts w:hint="eastAsia"/>
          <w:color w:val="000000" w:themeColor="text1"/>
          <w:sz w:val="26"/>
          <w:szCs w:val="26"/>
        </w:rPr>
        <w:t>單位：人；</w:t>
      </w:r>
      <w:r w:rsidRPr="003A4D39">
        <w:rPr>
          <w:color w:val="000000" w:themeColor="text1"/>
          <w:sz w:val="26"/>
          <w:szCs w:val="26"/>
        </w:rPr>
        <w:t>%</w:t>
      </w:r>
    </w:p>
    <w:tbl>
      <w:tblPr>
        <w:tblStyle w:val="afb"/>
        <w:tblW w:w="9508" w:type="dxa"/>
        <w:jc w:val="center"/>
        <w:tblLayout w:type="fixed"/>
        <w:tblLook w:val="04A0" w:firstRow="1" w:lastRow="0" w:firstColumn="1" w:lastColumn="0" w:noHBand="0" w:noVBand="1"/>
      </w:tblPr>
      <w:tblGrid>
        <w:gridCol w:w="719"/>
        <w:gridCol w:w="720"/>
        <w:gridCol w:w="1008"/>
        <w:gridCol w:w="1009"/>
        <w:gridCol w:w="1008"/>
        <w:gridCol w:w="1009"/>
        <w:gridCol w:w="1009"/>
        <w:gridCol w:w="1008"/>
        <w:gridCol w:w="1009"/>
        <w:gridCol w:w="1009"/>
      </w:tblGrid>
      <w:tr w:rsidR="002D0B2D" w:rsidRPr="003A4D39" w14:paraId="4BC7777F" w14:textId="77777777" w:rsidTr="00D55354">
        <w:trPr>
          <w:trHeight w:val="416"/>
          <w:tblHeader/>
          <w:jc w:val="center"/>
        </w:trPr>
        <w:tc>
          <w:tcPr>
            <w:tcW w:w="719" w:type="dxa"/>
            <w:vAlign w:val="center"/>
            <w:hideMark/>
          </w:tcPr>
          <w:p w14:paraId="29F1C490" w14:textId="77777777" w:rsidR="009F1A65" w:rsidRPr="003A4D39" w:rsidRDefault="009F1A65" w:rsidP="0096665E">
            <w:pPr>
              <w:jc w:val="center"/>
              <w:rPr>
                <w:color w:val="000000" w:themeColor="text1"/>
                <w:sz w:val="24"/>
                <w:szCs w:val="24"/>
              </w:rPr>
            </w:pPr>
            <w:r w:rsidRPr="003A4D39">
              <w:rPr>
                <w:rFonts w:hint="eastAsia"/>
                <w:color w:val="000000" w:themeColor="text1"/>
                <w:sz w:val="24"/>
                <w:szCs w:val="24"/>
              </w:rPr>
              <w:t>入學學年</w:t>
            </w:r>
          </w:p>
        </w:tc>
        <w:tc>
          <w:tcPr>
            <w:tcW w:w="720" w:type="dxa"/>
            <w:vAlign w:val="center"/>
          </w:tcPr>
          <w:p w14:paraId="3B0E7E7C" w14:textId="77777777" w:rsidR="009F1A65" w:rsidRPr="003A4D39" w:rsidRDefault="009F1A65" w:rsidP="003F0EF0">
            <w:pPr>
              <w:jc w:val="center"/>
              <w:rPr>
                <w:color w:val="000000" w:themeColor="text1"/>
                <w:sz w:val="24"/>
                <w:szCs w:val="24"/>
              </w:rPr>
            </w:pPr>
            <w:r w:rsidRPr="003A4D39">
              <w:rPr>
                <w:rFonts w:hint="eastAsia"/>
                <w:color w:val="000000" w:themeColor="text1"/>
                <w:sz w:val="24"/>
                <w:szCs w:val="24"/>
              </w:rPr>
              <w:t>畢業學年</w:t>
            </w:r>
          </w:p>
        </w:tc>
        <w:tc>
          <w:tcPr>
            <w:tcW w:w="1008" w:type="dxa"/>
            <w:vAlign w:val="center"/>
            <w:hideMark/>
          </w:tcPr>
          <w:p w14:paraId="36174166" w14:textId="77777777" w:rsidR="009F1A65" w:rsidRPr="003A4D39" w:rsidRDefault="009F1A65" w:rsidP="005F2956">
            <w:pPr>
              <w:rPr>
                <w:color w:val="000000" w:themeColor="text1"/>
                <w:sz w:val="24"/>
                <w:szCs w:val="24"/>
              </w:rPr>
            </w:pPr>
            <w:proofErr w:type="gramStart"/>
            <w:r w:rsidRPr="003A4D39">
              <w:rPr>
                <w:rFonts w:hint="eastAsia"/>
                <w:color w:val="000000" w:themeColor="text1"/>
                <w:sz w:val="24"/>
                <w:szCs w:val="24"/>
              </w:rPr>
              <w:t>技高端入學</w:t>
            </w:r>
            <w:proofErr w:type="gramEnd"/>
            <w:r w:rsidRPr="003A4D39">
              <w:rPr>
                <w:rFonts w:hint="eastAsia"/>
                <w:color w:val="000000" w:themeColor="text1"/>
                <w:sz w:val="24"/>
                <w:szCs w:val="24"/>
              </w:rPr>
              <w:t>人數(a)</w:t>
            </w:r>
          </w:p>
        </w:tc>
        <w:tc>
          <w:tcPr>
            <w:tcW w:w="1009" w:type="dxa"/>
            <w:vAlign w:val="center"/>
            <w:hideMark/>
          </w:tcPr>
          <w:p w14:paraId="3534C48A" w14:textId="77777777" w:rsidR="009F1A65" w:rsidRPr="003A4D39" w:rsidRDefault="009F1A65" w:rsidP="005F2956">
            <w:pPr>
              <w:rPr>
                <w:color w:val="000000" w:themeColor="text1"/>
                <w:sz w:val="24"/>
                <w:szCs w:val="24"/>
              </w:rPr>
            </w:pPr>
            <w:proofErr w:type="gramStart"/>
            <w:r w:rsidRPr="003A4D39">
              <w:rPr>
                <w:rFonts w:hint="eastAsia"/>
                <w:color w:val="000000" w:themeColor="text1"/>
                <w:sz w:val="24"/>
                <w:szCs w:val="24"/>
              </w:rPr>
              <w:t>技高端畢業</w:t>
            </w:r>
            <w:proofErr w:type="gramEnd"/>
            <w:r w:rsidRPr="003A4D39">
              <w:rPr>
                <w:rFonts w:hint="eastAsia"/>
                <w:color w:val="000000" w:themeColor="text1"/>
                <w:sz w:val="24"/>
                <w:szCs w:val="24"/>
              </w:rPr>
              <w:t>人數(b)</w:t>
            </w:r>
          </w:p>
        </w:tc>
        <w:tc>
          <w:tcPr>
            <w:tcW w:w="1008" w:type="dxa"/>
            <w:vAlign w:val="center"/>
            <w:hideMark/>
          </w:tcPr>
          <w:p w14:paraId="4464BDD8" w14:textId="77777777" w:rsidR="009F1A65" w:rsidRPr="003A4D39" w:rsidRDefault="009F1A65" w:rsidP="005F2956">
            <w:pPr>
              <w:rPr>
                <w:color w:val="000000" w:themeColor="text1"/>
                <w:sz w:val="24"/>
                <w:szCs w:val="24"/>
              </w:rPr>
            </w:pPr>
            <w:proofErr w:type="gramStart"/>
            <w:r w:rsidRPr="003A4D39">
              <w:rPr>
                <w:rFonts w:hint="eastAsia"/>
                <w:color w:val="000000" w:themeColor="text1"/>
                <w:sz w:val="24"/>
                <w:szCs w:val="24"/>
              </w:rPr>
              <w:t>升讀技專端</w:t>
            </w:r>
            <w:proofErr w:type="gramEnd"/>
            <w:r w:rsidRPr="003A4D39">
              <w:rPr>
                <w:rFonts w:hint="eastAsia"/>
                <w:color w:val="000000" w:themeColor="text1"/>
                <w:sz w:val="24"/>
                <w:szCs w:val="24"/>
              </w:rPr>
              <w:t>人數(d)</w:t>
            </w:r>
          </w:p>
        </w:tc>
        <w:tc>
          <w:tcPr>
            <w:tcW w:w="1009" w:type="dxa"/>
            <w:vAlign w:val="center"/>
            <w:hideMark/>
          </w:tcPr>
          <w:p w14:paraId="67D3EDE5" w14:textId="77777777" w:rsidR="009F1A65" w:rsidRPr="003A4D39" w:rsidRDefault="009F1A65" w:rsidP="005F2956">
            <w:pPr>
              <w:rPr>
                <w:color w:val="000000" w:themeColor="text1"/>
                <w:sz w:val="24"/>
                <w:szCs w:val="24"/>
              </w:rPr>
            </w:pPr>
            <w:r w:rsidRPr="003A4D39">
              <w:rPr>
                <w:rFonts w:hint="eastAsia"/>
                <w:color w:val="000000" w:themeColor="text1"/>
                <w:sz w:val="24"/>
                <w:szCs w:val="24"/>
              </w:rPr>
              <w:t>技高畢業至</w:t>
            </w:r>
            <w:proofErr w:type="gramStart"/>
            <w:r w:rsidRPr="003A4D39">
              <w:rPr>
                <w:rFonts w:hint="eastAsia"/>
                <w:color w:val="000000" w:themeColor="text1"/>
                <w:sz w:val="24"/>
                <w:szCs w:val="24"/>
              </w:rPr>
              <w:t>升讀技</w:t>
            </w:r>
            <w:proofErr w:type="gramEnd"/>
            <w:r w:rsidRPr="003A4D39">
              <w:rPr>
                <w:rFonts w:hint="eastAsia"/>
                <w:color w:val="000000" w:themeColor="text1"/>
                <w:sz w:val="24"/>
                <w:szCs w:val="24"/>
              </w:rPr>
              <w:t>專對接率</w:t>
            </w:r>
            <w:r w:rsidRPr="003A4D39">
              <w:rPr>
                <w:rFonts w:hint="eastAsia"/>
                <w:color w:val="000000" w:themeColor="text1"/>
                <w:spacing w:val="-20"/>
                <w:sz w:val="24"/>
                <w:szCs w:val="24"/>
              </w:rPr>
              <w:t>(e=d/b)</w:t>
            </w:r>
          </w:p>
        </w:tc>
        <w:tc>
          <w:tcPr>
            <w:tcW w:w="1009" w:type="dxa"/>
            <w:vAlign w:val="center"/>
            <w:hideMark/>
          </w:tcPr>
          <w:p w14:paraId="485A4FA5" w14:textId="77777777" w:rsidR="009F1A65" w:rsidRPr="003A4D39" w:rsidRDefault="009F1A65" w:rsidP="005F2956">
            <w:pPr>
              <w:rPr>
                <w:color w:val="000000" w:themeColor="text1"/>
                <w:sz w:val="24"/>
                <w:szCs w:val="24"/>
              </w:rPr>
            </w:pPr>
            <w:proofErr w:type="gramStart"/>
            <w:r w:rsidRPr="003A4D39">
              <w:rPr>
                <w:rFonts w:hint="eastAsia"/>
                <w:color w:val="000000" w:themeColor="text1"/>
                <w:sz w:val="24"/>
                <w:szCs w:val="24"/>
              </w:rPr>
              <w:t>技專端畢業</w:t>
            </w:r>
            <w:proofErr w:type="gramEnd"/>
            <w:r w:rsidRPr="003A4D39">
              <w:rPr>
                <w:rFonts w:hint="eastAsia"/>
                <w:color w:val="000000" w:themeColor="text1"/>
                <w:sz w:val="24"/>
                <w:szCs w:val="24"/>
              </w:rPr>
              <w:t>人數(f)</w:t>
            </w:r>
          </w:p>
        </w:tc>
        <w:tc>
          <w:tcPr>
            <w:tcW w:w="1008" w:type="dxa"/>
            <w:shd w:val="clear" w:color="auto" w:fill="FDE9D9" w:themeFill="accent6" w:themeFillTint="33"/>
            <w:vAlign w:val="center"/>
          </w:tcPr>
          <w:p w14:paraId="4BAE4488" w14:textId="77777777" w:rsidR="009F1A65" w:rsidRPr="003A4D39" w:rsidRDefault="009F1A65" w:rsidP="005F2956">
            <w:pPr>
              <w:rPr>
                <w:color w:val="000000" w:themeColor="text1"/>
                <w:sz w:val="24"/>
                <w:szCs w:val="24"/>
              </w:rPr>
            </w:pPr>
            <w:proofErr w:type="gramStart"/>
            <w:r w:rsidRPr="003A4D39">
              <w:rPr>
                <w:rFonts w:hint="eastAsia"/>
                <w:color w:val="000000" w:themeColor="text1"/>
                <w:sz w:val="24"/>
                <w:szCs w:val="24"/>
              </w:rPr>
              <w:t>產攜專</w:t>
            </w:r>
            <w:proofErr w:type="gramEnd"/>
            <w:r w:rsidRPr="003A4D39">
              <w:rPr>
                <w:rFonts w:hint="eastAsia"/>
                <w:color w:val="000000" w:themeColor="text1"/>
                <w:sz w:val="24"/>
                <w:szCs w:val="24"/>
              </w:rPr>
              <w:t>班畢業率</w:t>
            </w:r>
            <w:r w:rsidRPr="003A4D39">
              <w:rPr>
                <w:rFonts w:hint="eastAsia"/>
                <w:color w:val="000000" w:themeColor="text1"/>
                <w:spacing w:val="-20"/>
                <w:sz w:val="24"/>
                <w:szCs w:val="24"/>
              </w:rPr>
              <w:t>(c=</w:t>
            </w:r>
            <w:r w:rsidRPr="003A4D39">
              <w:rPr>
                <w:color w:val="000000" w:themeColor="text1"/>
                <w:spacing w:val="-20"/>
                <w:sz w:val="24"/>
                <w:szCs w:val="24"/>
              </w:rPr>
              <w:t>f</w:t>
            </w:r>
            <w:r w:rsidRPr="003A4D39">
              <w:rPr>
                <w:rFonts w:hint="eastAsia"/>
                <w:color w:val="000000" w:themeColor="text1"/>
                <w:spacing w:val="-20"/>
                <w:sz w:val="24"/>
                <w:szCs w:val="24"/>
              </w:rPr>
              <w:t>/</w:t>
            </w:r>
            <w:r w:rsidRPr="003A4D39">
              <w:rPr>
                <w:color w:val="000000" w:themeColor="text1"/>
                <w:spacing w:val="-20"/>
                <w:sz w:val="24"/>
                <w:szCs w:val="24"/>
              </w:rPr>
              <w:t>a</w:t>
            </w:r>
            <w:r w:rsidRPr="003A4D39">
              <w:rPr>
                <w:rFonts w:hint="eastAsia"/>
                <w:color w:val="000000" w:themeColor="text1"/>
                <w:spacing w:val="-20"/>
                <w:sz w:val="24"/>
                <w:szCs w:val="24"/>
              </w:rPr>
              <w:t>)</w:t>
            </w:r>
          </w:p>
        </w:tc>
        <w:tc>
          <w:tcPr>
            <w:tcW w:w="1009" w:type="dxa"/>
            <w:vAlign w:val="center"/>
            <w:hideMark/>
          </w:tcPr>
          <w:p w14:paraId="7787FC34" w14:textId="77777777" w:rsidR="009F1A65" w:rsidRPr="003A4D39" w:rsidRDefault="009F1A65" w:rsidP="005F2956">
            <w:pPr>
              <w:rPr>
                <w:color w:val="000000" w:themeColor="text1"/>
                <w:sz w:val="24"/>
                <w:szCs w:val="24"/>
              </w:rPr>
            </w:pPr>
            <w:r w:rsidRPr="003A4D39">
              <w:rPr>
                <w:rFonts w:hint="eastAsia"/>
                <w:color w:val="000000" w:themeColor="text1"/>
                <w:sz w:val="24"/>
                <w:szCs w:val="24"/>
              </w:rPr>
              <w:t>技</w:t>
            </w:r>
            <w:proofErr w:type="gramStart"/>
            <w:r w:rsidRPr="003A4D39">
              <w:rPr>
                <w:rFonts w:hint="eastAsia"/>
                <w:color w:val="000000" w:themeColor="text1"/>
                <w:sz w:val="24"/>
                <w:szCs w:val="24"/>
              </w:rPr>
              <w:t>專端留臺</w:t>
            </w:r>
            <w:proofErr w:type="gramEnd"/>
            <w:r w:rsidRPr="003A4D39">
              <w:rPr>
                <w:rFonts w:hint="eastAsia"/>
                <w:color w:val="000000" w:themeColor="text1"/>
                <w:sz w:val="24"/>
                <w:szCs w:val="24"/>
              </w:rPr>
              <w:t>人數(h)</w:t>
            </w:r>
          </w:p>
        </w:tc>
        <w:tc>
          <w:tcPr>
            <w:tcW w:w="1009" w:type="dxa"/>
            <w:shd w:val="clear" w:color="auto" w:fill="FDE9D9" w:themeFill="accent6" w:themeFillTint="33"/>
            <w:vAlign w:val="center"/>
            <w:hideMark/>
          </w:tcPr>
          <w:p w14:paraId="36E35F30" w14:textId="77777777" w:rsidR="009F1A65" w:rsidRPr="003A4D39" w:rsidRDefault="009F1A65" w:rsidP="005F2956">
            <w:pPr>
              <w:rPr>
                <w:color w:val="000000" w:themeColor="text1"/>
                <w:sz w:val="24"/>
                <w:szCs w:val="24"/>
              </w:rPr>
            </w:pPr>
            <w:proofErr w:type="gramStart"/>
            <w:r w:rsidRPr="003A4D39">
              <w:rPr>
                <w:rFonts w:hint="eastAsia"/>
                <w:color w:val="000000" w:themeColor="text1"/>
                <w:sz w:val="24"/>
                <w:szCs w:val="24"/>
              </w:rPr>
              <w:t>產攜專</w:t>
            </w:r>
            <w:proofErr w:type="gramEnd"/>
            <w:r w:rsidRPr="003A4D39">
              <w:rPr>
                <w:rFonts w:hint="eastAsia"/>
                <w:color w:val="000000" w:themeColor="text1"/>
                <w:sz w:val="24"/>
                <w:szCs w:val="24"/>
              </w:rPr>
              <w:t>班留臺率</w:t>
            </w:r>
            <w:r w:rsidRPr="003A4D39">
              <w:rPr>
                <w:rFonts w:hint="eastAsia"/>
                <w:color w:val="000000" w:themeColor="text1"/>
                <w:spacing w:val="-20"/>
                <w:sz w:val="24"/>
                <w:szCs w:val="24"/>
              </w:rPr>
              <w:t>(k=h/a)</w:t>
            </w:r>
          </w:p>
        </w:tc>
      </w:tr>
      <w:tr w:rsidR="002D0B2D" w:rsidRPr="003A4D39" w14:paraId="4B0B2DFA" w14:textId="77777777" w:rsidTr="00D55354">
        <w:trPr>
          <w:trHeight w:val="64"/>
          <w:jc w:val="center"/>
        </w:trPr>
        <w:tc>
          <w:tcPr>
            <w:tcW w:w="719" w:type="dxa"/>
            <w:vAlign w:val="center"/>
            <w:hideMark/>
          </w:tcPr>
          <w:p w14:paraId="3E4032C8" w14:textId="77777777" w:rsidR="009F1A65" w:rsidRPr="003A4D39" w:rsidRDefault="009F1A65" w:rsidP="0096665E">
            <w:pPr>
              <w:jc w:val="center"/>
              <w:rPr>
                <w:color w:val="000000" w:themeColor="text1"/>
                <w:sz w:val="24"/>
                <w:szCs w:val="24"/>
              </w:rPr>
            </w:pPr>
            <w:r w:rsidRPr="003A4D39">
              <w:rPr>
                <w:rFonts w:hint="eastAsia"/>
                <w:color w:val="000000" w:themeColor="text1"/>
                <w:sz w:val="24"/>
                <w:szCs w:val="24"/>
              </w:rPr>
              <w:t>103</w:t>
            </w:r>
          </w:p>
        </w:tc>
        <w:tc>
          <w:tcPr>
            <w:tcW w:w="720" w:type="dxa"/>
            <w:vAlign w:val="center"/>
          </w:tcPr>
          <w:p w14:paraId="3FE8EEDC" w14:textId="77777777" w:rsidR="009F1A65" w:rsidRPr="003A4D39" w:rsidRDefault="00D55354" w:rsidP="003F0EF0">
            <w:pPr>
              <w:jc w:val="center"/>
              <w:rPr>
                <w:color w:val="000000" w:themeColor="text1"/>
                <w:sz w:val="24"/>
                <w:szCs w:val="24"/>
              </w:rPr>
            </w:pPr>
            <w:r w:rsidRPr="003A4D39">
              <w:rPr>
                <w:rFonts w:hint="eastAsia"/>
                <w:color w:val="000000" w:themeColor="text1"/>
                <w:sz w:val="24"/>
                <w:szCs w:val="24"/>
              </w:rPr>
              <w:t>110</w:t>
            </w:r>
          </w:p>
        </w:tc>
        <w:tc>
          <w:tcPr>
            <w:tcW w:w="1008" w:type="dxa"/>
            <w:vAlign w:val="center"/>
            <w:hideMark/>
          </w:tcPr>
          <w:p w14:paraId="66203D58" w14:textId="77777777" w:rsidR="009F1A65" w:rsidRPr="003A4D39" w:rsidRDefault="009F1A65" w:rsidP="00B827AF">
            <w:pPr>
              <w:jc w:val="center"/>
              <w:rPr>
                <w:color w:val="000000" w:themeColor="text1"/>
                <w:sz w:val="24"/>
                <w:szCs w:val="24"/>
              </w:rPr>
            </w:pPr>
            <w:r w:rsidRPr="003A4D39">
              <w:rPr>
                <w:rFonts w:hint="eastAsia"/>
                <w:color w:val="000000" w:themeColor="text1"/>
                <w:sz w:val="24"/>
                <w:szCs w:val="24"/>
              </w:rPr>
              <w:t>281</w:t>
            </w:r>
          </w:p>
        </w:tc>
        <w:tc>
          <w:tcPr>
            <w:tcW w:w="1009" w:type="dxa"/>
            <w:vAlign w:val="center"/>
            <w:hideMark/>
          </w:tcPr>
          <w:p w14:paraId="7DDE477C" w14:textId="77777777" w:rsidR="009F1A65" w:rsidRPr="003A4D39" w:rsidRDefault="009F1A65" w:rsidP="00B827AF">
            <w:pPr>
              <w:jc w:val="center"/>
              <w:rPr>
                <w:color w:val="000000" w:themeColor="text1"/>
                <w:sz w:val="24"/>
                <w:szCs w:val="24"/>
              </w:rPr>
            </w:pPr>
            <w:r w:rsidRPr="003A4D39">
              <w:rPr>
                <w:rFonts w:hint="eastAsia"/>
                <w:color w:val="000000" w:themeColor="text1"/>
                <w:sz w:val="24"/>
                <w:szCs w:val="24"/>
              </w:rPr>
              <w:t>232</w:t>
            </w:r>
          </w:p>
        </w:tc>
        <w:tc>
          <w:tcPr>
            <w:tcW w:w="1008" w:type="dxa"/>
            <w:vAlign w:val="center"/>
            <w:hideMark/>
          </w:tcPr>
          <w:p w14:paraId="53695D2D" w14:textId="77777777" w:rsidR="009F1A65" w:rsidRPr="003A4D39" w:rsidRDefault="009F1A65" w:rsidP="00B827AF">
            <w:pPr>
              <w:jc w:val="center"/>
              <w:rPr>
                <w:color w:val="000000" w:themeColor="text1"/>
                <w:sz w:val="24"/>
                <w:szCs w:val="24"/>
              </w:rPr>
            </w:pPr>
            <w:r w:rsidRPr="003A4D39">
              <w:rPr>
                <w:rFonts w:hint="eastAsia"/>
                <w:color w:val="000000" w:themeColor="text1"/>
                <w:sz w:val="24"/>
                <w:szCs w:val="24"/>
              </w:rPr>
              <w:t>169</w:t>
            </w:r>
          </w:p>
        </w:tc>
        <w:tc>
          <w:tcPr>
            <w:tcW w:w="1009" w:type="dxa"/>
            <w:vAlign w:val="center"/>
            <w:hideMark/>
          </w:tcPr>
          <w:p w14:paraId="0C286E61" w14:textId="77777777" w:rsidR="009F1A65" w:rsidRPr="003A4D39" w:rsidRDefault="009F1A65" w:rsidP="00B827AF">
            <w:pPr>
              <w:jc w:val="center"/>
              <w:rPr>
                <w:color w:val="000000" w:themeColor="text1"/>
                <w:sz w:val="24"/>
                <w:szCs w:val="24"/>
              </w:rPr>
            </w:pPr>
            <w:r w:rsidRPr="003A4D39">
              <w:rPr>
                <w:rFonts w:hint="eastAsia"/>
                <w:color w:val="000000" w:themeColor="text1"/>
                <w:sz w:val="24"/>
                <w:szCs w:val="24"/>
              </w:rPr>
              <w:t>72.84%</w:t>
            </w:r>
          </w:p>
        </w:tc>
        <w:tc>
          <w:tcPr>
            <w:tcW w:w="1009" w:type="dxa"/>
            <w:vAlign w:val="center"/>
            <w:hideMark/>
          </w:tcPr>
          <w:p w14:paraId="061F295A" w14:textId="77777777" w:rsidR="009F1A65" w:rsidRPr="003A4D39" w:rsidRDefault="009F1A65" w:rsidP="00B827AF">
            <w:pPr>
              <w:jc w:val="center"/>
              <w:rPr>
                <w:color w:val="000000" w:themeColor="text1"/>
                <w:sz w:val="24"/>
                <w:szCs w:val="24"/>
              </w:rPr>
            </w:pPr>
            <w:r w:rsidRPr="003A4D39">
              <w:rPr>
                <w:rFonts w:hint="eastAsia"/>
                <w:color w:val="000000" w:themeColor="text1"/>
                <w:sz w:val="24"/>
                <w:szCs w:val="24"/>
              </w:rPr>
              <w:t>123</w:t>
            </w:r>
          </w:p>
        </w:tc>
        <w:tc>
          <w:tcPr>
            <w:tcW w:w="1008" w:type="dxa"/>
            <w:shd w:val="clear" w:color="auto" w:fill="FDE9D9" w:themeFill="accent6" w:themeFillTint="33"/>
            <w:vAlign w:val="center"/>
          </w:tcPr>
          <w:p w14:paraId="74821851" w14:textId="77777777" w:rsidR="009F1A65" w:rsidRPr="003A4D39" w:rsidRDefault="009F1A65" w:rsidP="00B827AF">
            <w:pPr>
              <w:jc w:val="center"/>
              <w:rPr>
                <w:color w:val="000000" w:themeColor="text1"/>
                <w:sz w:val="24"/>
                <w:szCs w:val="24"/>
              </w:rPr>
            </w:pPr>
            <w:r w:rsidRPr="003A4D39">
              <w:rPr>
                <w:color w:val="000000" w:themeColor="text1"/>
                <w:sz w:val="24"/>
                <w:szCs w:val="24"/>
              </w:rPr>
              <w:t>43.77%</w:t>
            </w:r>
          </w:p>
        </w:tc>
        <w:tc>
          <w:tcPr>
            <w:tcW w:w="1009" w:type="dxa"/>
            <w:vAlign w:val="center"/>
            <w:hideMark/>
          </w:tcPr>
          <w:p w14:paraId="3DEBC53A" w14:textId="77777777" w:rsidR="009F1A65" w:rsidRPr="003A4D39" w:rsidRDefault="009F1A65" w:rsidP="00B827AF">
            <w:pPr>
              <w:jc w:val="center"/>
              <w:rPr>
                <w:color w:val="000000" w:themeColor="text1"/>
                <w:sz w:val="24"/>
                <w:szCs w:val="24"/>
              </w:rPr>
            </w:pPr>
            <w:r w:rsidRPr="003A4D39">
              <w:rPr>
                <w:rFonts w:hint="eastAsia"/>
                <w:color w:val="000000" w:themeColor="text1"/>
                <w:sz w:val="24"/>
                <w:szCs w:val="24"/>
              </w:rPr>
              <w:t>109</w:t>
            </w:r>
          </w:p>
        </w:tc>
        <w:tc>
          <w:tcPr>
            <w:tcW w:w="1009" w:type="dxa"/>
            <w:shd w:val="clear" w:color="auto" w:fill="FDE9D9" w:themeFill="accent6" w:themeFillTint="33"/>
            <w:vAlign w:val="center"/>
            <w:hideMark/>
          </w:tcPr>
          <w:p w14:paraId="18FA07D5" w14:textId="77777777" w:rsidR="009F1A65" w:rsidRPr="003A4D39" w:rsidRDefault="009F1A65" w:rsidP="00B827AF">
            <w:pPr>
              <w:jc w:val="center"/>
              <w:rPr>
                <w:color w:val="000000" w:themeColor="text1"/>
                <w:sz w:val="24"/>
                <w:szCs w:val="24"/>
              </w:rPr>
            </w:pPr>
            <w:r w:rsidRPr="003A4D39">
              <w:rPr>
                <w:rFonts w:hint="eastAsia"/>
                <w:color w:val="000000" w:themeColor="text1"/>
                <w:sz w:val="24"/>
                <w:szCs w:val="24"/>
              </w:rPr>
              <w:t>38.79%</w:t>
            </w:r>
          </w:p>
        </w:tc>
      </w:tr>
      <w:tr w:rsidR="002D0B2D" w:rsidRPr="003A4D39" w14:paraId="764BD68E" w14:textId="77777777" w:rsidTr="00D55354">
        <w:trPr>
          <w:trHeight w:val="64"/>
          <w:jc w:val="center"/>
        </w:trPr>
        <w:tc>
          <w:tcPr>
            <w:tcW w:w="719" w:type="dxa"/>
            <w:vAlign w:val="center"/>
            <w:hideMark/>
          </w:tcPr>
          <w:p w14:paraId="06EFA11F" w14:textId="77777777" w:rsidR="009F1A65" w:rsidRPr="003A4D39" w:rsidRDefault="009F1A65" w:rsidP="0096665E">
            <w:pPr>
              <w:jc w:val="center"/>
              <w:rPr>
                <w:color w:val="000000" w:themeColor="text1"/>
                <w:sz w:val="24"/>
                <w:szCs w:val="24"/>
              </w:rPr>
            </w:pPr>
            <w:r w:rsidRPr="003A4D39">
              <w:rPr>
                <w:rFonts w:hint="eastAsia"/>
                <w:color w:val="000000" w:themeColor="text1"/>
                <w:sz w:val="24"/>
                <w:szCs w:val="24"/>
              </w:rPr>
              <w:t>104</w:t>
            </w:r>
          </w:p>
        </w:tc>
        <w:tc>
          <w:tcPr>
            <w:tcW w:w="720" w:type="dxa"/>
            <w:vAlign w:val="center"/>
          </w:tcPr>
          <w:p w14:paraId="3204D8D0" w14:textId="77777777" w:rsidR="009F1A65" w:rsidRPr="003A4D39" w:rsidRDefault="00D55354" w:rsidP="003F0EF0">
            <w:pPr>
              <w:jc w:val="center"/>
              <w:rPr>
                <w:color w:val="000000" w:themeColor="text1"/>
                <w:sz w:val="24"/>
                <w:szCs w:val="24"/>
              </w:rPr>
            </w:pPr>
            <w:r w:rsidRPr="003A4D39">
              <w:rPr>
                <w:rFonts w:hint="eastAsia"/>
                <w:color w:val="000000" w:themeColor="text1"/>
                <w:sz w:val="24"/>
                <w:szCs w:val="24"/>
              </w:rPr>
              <w:t>111</w:t>
            </w:r>
          </w:p>
        </w:tc>
        <w:tc>
          <w:tcPr>
            <w:tcW w:w="1008" w:type="dxa"/>
            <w:vAlign w:val="center"/>
            <w:hideMark/>
          </w:tcPr>
          <w:p w14:paraId="7EFE6007" w14:textId="77777777" w:rsidR="009F1A65" w:rsidRPr="003A4D39" w:rsidRDefault="009F1A65" w:rsidP="00B827AF">
            <w:pPr>
              <w:jc w:val="center"/>
              <w:rPr>
                <w:color w:val="000000" w:themeColor="text1"/>
                <w:sz w:val="24"/>
                <w:szCs w:val="24"/>
              </w:rPr>
            </w:pPr>
            <w:r w:rsidRPr="003A4D39">
              <w:rPr>
                <w:rFonts w:hint="eastAsia"/>
                <w:color w:val="000000" w:themeColor="text1"/>
                <w:sz w:val="24"/>
                <w:szCs w:val="24"/>
              </w:rPr>
              <w:t>486</w:t>
            </w:r>
          </w:p>
        </w:tc>
        <w:tc>
          <w:tcPr>
            <w:tcW w:w="1009" w:type="dxa"/>
            <w:vAlign w:val="center"/>
            <w:hideMark/>
          </w:tcPr>
          <w:p w14:paraId="7FB6DCC8" w14:textId="77777777" w:rsidR="009F1A65" w:rsidRPr="003A4D39" w:rsidRDefault="009F1A65" w:rsidP="00B827AF">
            <w:pPr>
              <w:jc w:val="center"/>
              <w:rPr>
                <w:color w:val="000000" w:themeColor="text1"/>
                <w:sz w:val="24"/>
                <w:szCs w:val="24"/>
              </w:rPr>
            </w:pPr>
            <w:r w:rsidRPr="003A4D39">
              <w:rPr>
                <w:rFonts w:hint="eastAsia"/>
                <w:color w:val="000000" w:themeColor="text1"/>
                <w:sz w:val="24"/>
                <w:szCs w:val="24"/>
              </w:rPr>
              <w:t>373</w:t>
            </w:r>
          </w:p>
        </w:tc>
        <w:tc>
          <w:tcPr>
            <w:tcW w:w="1008" w:type="dxa"/>
            <w:vAlign w:val="center"/>
            <w:hideMark/>
          </w:tcPr>
          <w:p w14:paraId="2540E8C2" w14:textId="77777777" w:rsidR="009F1A65" w:rsidRPr="003A4D39" w:rsidRDefault="009F1A65" w:rsidP="00B827AF">
            <w:pPr>
              <w:jc w:val="center"/>
              <w:rPr>
                <w:color w:val="000000" w:themeColor="text1"/>
                <w:sz w:val="24"/>
                <w:szCs w:val="24"/>
              </w:rPr>
            </w:pPr>
            <w:r w:rsidRPr="003A4D39">
              <w:rPr>
                <w:rFonts w:hint="eastAsia"/>
                <w:color w:val="000000" w:themeColor="text1"/>
                <w:sz w:val="24"/>
                <w:szCs w:val="24"/>
              </w:rPr>
              <w:t>289</w:t>
            </w:r>
          </w:p>
        </w:tc>
        <w:tc>
          <w:tcPr>
            <w:tcW w:w="1009" w:type="dxa"/>
            <w:vAlign w:val="center"/>
            <w:hideMark/>
          </w:tcPr>
          <w:p w14:paraId="462E16F2" w14:textId="77777777" w:rsidR="009F1A65" w:rsidRPr="003A4D39" w:rsidRDefault="009F1A65" w:rsidP="00B827AF">
            <w:pPr>
              <w:jc w:val="center"/>
              <w:rPr>
                <w:color w:val="000000" w:themeColor="text1"/>
                <w:sz w:val="24"/>
                <w:szCs w:val="24"/>
              </w:rPr>
            </w:pPr>
            <w:r w:rsidRPr="003A4D39">
              <w:rPr>
                <w:rFonts w:hint="eastAsia"/>
                <w:color w:val="000000" w:themeColor="text1"/>
                <w:sz w:val="24"/>
                <w:szCs w:val="24"/>
              </w:rPr>
              <w:t>77.47%</w:t>
            </w:r>
          </w:p>
        </w:tc>
        <w:tc>
          <w:tcPr>
            <w:tcW w:w="1009" w:type="dxa"/>
            <w:vAlign w:val="center"/>
            <w:hideMark/>
          </w:tcPr>
          <w:p w14:paraId="71330BCA" w14:textId="77777777" w:rsidR="009F1A65" w:rsidRPr="003A4D39" w:rsidRDefault="009F1A65" w:rsidP="00B827AF">
            <w:pPr>
              <w:jc w:val="center"/>
              <w:rPr>
                <w:color w:val="000000" w:themeColor="text1"/>
                <w:sz w:val="24"/>
                <w:szCs w:val="24"/>
              </w:rPr>
            </w:pPr>
            <w:r w:rsidRPr="003A4D39">
              <w:rPr>
                <w:rFonts w:hint="eastAsia"/>
                <w:color w:val="000000" w:themeColor="text1"/>
                <w:sz w:val="24"/>
                <w:szCs w:val="24"/>
              </w:rPr>
              <w:t>167</w:t>
            </w:r>
          </w:p>
        </w:tc>
        <w:tc>
          <w:tcPr>
            <w:tcW w:w="1008" w:type="dxa"/>
            <w:shd w:val="clear" w:color="auto" w:fill="FDE9D9" w:themeFill="accent6" w:themeFillTint="33"/>
            <w:vAlign w:val="center"/>
          </w:tcPr>
          <w:p w14:paraId="4E584855" w14:textId="77777777" w:rsidR="009F1A65" w:rsidRPr="003A4D39" w:rsidRDefault="009F1A65" w:rsidP="00B827AF">
            <w:pPr>
              <w:jc w:val="center"/>
              <w:rPr>
                <w:color w:val="000000" w:themeColor="text1"/>
                <w:sz w:val="24"/>
                <w:szCs w:val="24"/>
              </w:rPr>
            </w:pPr>
            <w:r w:rsidRPr="003A4D39">
              <w:rPr>
                <w:color w:val="000000" w:themeColor="text1"/>
                <w:sz w:val="24"/>
                <w:szCs w:val="24"/>
              </w:rPr>
              <w:t>34.36%</w:t>
            </w:r>
          </w:p>
        </w:tc>
        <w:tc>
          <w:tcPr>
            <w:tcW w:w="1009" w:type="dxa"/>
            <w:vAlign w:val="center"/>
            <w:hideMark/>
          </w:tcPr>
          <w:p w14:paraId="2BDBB9C6" w14:textId="77777777" w:rsidR="009F1A65" w:rsidRPr="003A4D39" w:rsidRDefault="009F1A65" w:rsidP="00B827AF">
            <w:pPr>
              <w:jc w:val="center"/>
              <w:rPr>
                <w:color w:val="000000" w:themeColor="text1"/>
                <w:sz w:val="24"/>
                <w:szCs w:val="24"/>
              </w:rPr>
            </w:pPr>
            <w:r w:rsidRPr="003A4D39">
              <w:rPr>
                <w:rFonts w:hint="eastAsia"/>
                <w:color w:val="000000" w:themeColor="text1"/>
                <w:sz w:val="24"/>
                <w:szCs w:val="24"/>
              </w:rPr>
              <w:t>154</w:t>
            </w:r>
          </w:p>
        </w:tc>
        <w:tc>
          <w:tcPr>
            <w:tcW w:w="1009" w:type="dxa"/>
            <w:shd w:val="clear" w:color="auto" w:fill="FDE9D9" w:themeFill="accent6" w:themeFillTint="33"/>
            <w:vAlign w:val="center"/>
            <w:hideMark/>
          </w:tcPr>
          <w:p w14:paraId="2772B30E" w14:textId="77777777" w:rsidR="009F1A65" w:rsidRPr="003A4D39" w:rsidRDefault="009F1A65" w:rsidP="00B827AF">
            <w:pPr>
              <w:jc w:val="center"/>
              <w:rPr>
                <w:color w:val="000000" w:themeColor="text1"/>
                <w:sz w:val="24"/>
                <w:szCs w:val="24"/>
              </w:rPr>
            </w:pPr>
            <w:r w:rsidRPr="003A4D39">
              <w:rPr>
                <w:rFonts w:hint="eastAsia"/>
                <w:color w:val="000000" w:themeColor="text1"/>
                <w:sz w:val="24"/>
                <w:szCs w:val="24"/>
              </w:rPr>
              <w:t>31.68%</w:t>
            </w:r>
          </w:p>
        </w:tc>
      </w:tr>
      <w:tr w:rsidR="002D0B2D" w:rsidRPr="003A4D39" w14:paraId="406164E1" w14:textId="77777777" w:rsidTr="00D55354">
        <w:trPr>
          <w:trHeight w:val="64"/>
          <w:jc w:val="center"/>
        </w:trPr>
        <w:tc>
          <w:tcPr>
            <w:tcW w:w="719" w:type="dxa"/>
            <w:vAlign w:val="center"/>
          </w:tcPr>
          <w:p w14:paraId="567307CF" w14:textId="77777777" w:rsidR="009F1A65" w:rsidRPr="003A4D39" w:rsidRDefault="009F1A65" w:rsidP="00CD5B40">
            <w:pPr>
              <w:jc w:val="center"/>
              <w:rPr>
                <w:color w:val="000000" w:themeColor="text1"/>
                <w:sz w:val="24"/>
                <w:szCs w:val="24"/>
              </w:rPr>
            </w:pPr>
            <w:r w:rsidRPr="003A4D39">
              <w:rPr>
                <w:rFonts w:hint="eastAsia"/>
                <w:color w:val="000000" w:themeColor="text1"/>
                <w:sz w:val="24"/>
                <w:szCs w:val="24"/>
              </w:rPr>
              <w:t>105</w:t>
            </w:r>
          </w:p>
        </w:tc>
        <w:tc>
          <w:tcPr>
            <w:tcW w:w="720" w:type="dxa"/>
            <w:vAlign w:val="center"/>
          </w:tcPr>
          <w:p w14:paraId="15FF84B7" w14:textId="77777777" w:rsidR="009F1A65" w:rsidRPr="003A4D39" w:rsidRDefault="00D55354" w:rsidP="003F0EF0">
            <w:pPr>
              <w:jc w:val="center"/>
              <w:rPr>
                <w:color w:val="000000" w:themeColor="text1"/>
                <w:sz w:val="24"/>
                <w:szCs w:val="24"/>
              </w:rPr>
            </w:pPr>
            <w:r w:rsidRPr="003A4D39">
              <w:rPr>
                <w:rFonts w:hint="eastAsia"/>
                <w:color w:val="000000" w:themeColor="text1"/>
                <w:sz w:val="24"/>
                <w:szCs w:val="24"/>
              </w:rPr>
              <w:t>112</w:t>
            </w:r>
          </w:p>
        </w:tc>
        <w:tc>
          <w:tcPr>
            <w:tcW w:w="1008" w:type="dxa"/>
          </w:tcPr>
          <w:p w14:paraId="06932545" w14:textId="77777777" w:rsidR="009F1A65" w:rsidRPr="003A4D39" w:rsidRDefault="009F1A65" w:rsidP="00CD5B40">
            <w:pPr>
              <w:jc w:val="center"/>
              <w:rPr>
                <w:color w:val="000000" w:themeColor="text1"/>
                <w:sz w:val="24"/>
                <w:szCs w:val="24"/>
              </w:rPr>
            </w:pPr>
            <w:r w:rsidRPr="003A4D39">
              <w:rPr>
                <w:color w:val="000000" w:themeColor="text1"/>
                <w:sz w:val="24"/>
                <w:szCs w:val="24"/>
              </w:rPr>
              <w:t>754</w:t>
            </w:r>
          </w:p>
        </w:tc>
        <w:tc>
          <w:tcPr>
            <w:tcW w:w="1009" w:type="dxa"/>
          </w:tcPr>
          <w:p w14:paraId="560971CD" w14:textId="77777777" w:rsidR="009F1A65" w:rsidRPr="003A4D39" w:rsidRDefault="009F1A65" w:rsidP="00CD5B40">
            <w:pPr>
              <w:jc w:val="center"/>
              <w:rPr>
                <w:color w:val="000000" w:themeColor="text1"/>
                <w:sz w:val="24"/>
                <w:szCs w:val="24"/>
              </w:rPr>
            </w:pPr>
            <w:r w:rsidRPr="003A4D39">
              <w:rPr>
                <w:color w:val="000000" w:themeColor="text1"/>
                <w:sz w:val="24"/>
                <w:szCs w:val="24"/>
              </w:rPr>
              <w:t>575</w:t>
            </w:r>
          </w:p>
        </w:tc>
        <w:tc>
          <w:tcPr>
            <w:tcW w:w="1008" w:type="dxa"/>
            <w:vAlign w:val="center"/>
          </w:tcPr>
          <w:p w14:paraId="435FA5FB" w14:textId="77777777" w:rsidR="009F1A65" w:rsidRPr="003A4D39" w:rsidRDefault="009F1A65" w:rsidP="00CD5B40">
            <w:pPr>
              <w:jc w:val="center"/>
              <w:rPr>
                <w:color w:val="000000" w:themeColor="text1"/>
                <w:sz w:val="24"/>
                <w:szCs w:val="24"/>
              </w:rPr>
            </w:pPr>
            <w:r w:rsidRPr="003A4D39">
              <w:rPr>
                <w:color w:val="000000" w:themeColor="text1"/>
                <w:sz w:val="24"/>
                <w:szCs w:val="24"/>
              </w:rPr>
              <w:t>428</w:t>
            </w:r>
          </w:p>
        </w:tc>
        <w:tc>
          <w:tcPr>
            <w:tcW w:w="1009" w:type="dxa"/>
            <w:vAlign w:val="center"/>
          </w:tcPr>
          <w:p w14:paraId="476F6639" w14:textId="77777777" w:rsidR="009F1A65" w:rsidRPr="003A4D39" w:rsidRDefault="009F1A65" w:rsidP="00CD5B40">
            <w:pPr>
              <w:jc w:val="center"/>
              <w:rPr>
                <w:color w:val="000000" w:themeColor="text1"/>
                <w:sz w:val="24"/>
                <w:szCs w:val="24"/>
              </w:rPr>
            </w:pPr>
            <w:r w:rsidRPr="003A4D39">
              <w:rPr>
                <w:color w:val="000000" w:themeColor="text1"/>
                <w:sz w:val="24"/>
                <w:szCs w:val="24"/>
              </w:rPr>
              <w:t>74.43%</w:t>
            </w:r>
          </w:p>
        </w:tc>
        <w:tc>
          <w:tcPr>
            <w:tcW w:w="1009" w:type="dxa"/>
            <w:vAlign w:val="center"/>
          </w:tcPr>
          <w:p w14:paraId="17B182F5" w14:textId="77777777" w:rsidR="009F1A65" w:rsidRPr="003A4D39" w:rsidRDefault="009F1A65" w:rsidP="00CD5B40">
            <w:pPr>
              <w:jc w:val="center"/>
              <w:rPr>
                <w:color w:val="000000" w:themeColor="text1"/>
                <w:sz w:val="24"/>
                <w:szCs w:val="24"/>
              </w:rPr>
            </w:pPr>
            <w:r w:rsidRPr="003A4D39">
              <w:rPr>
                <w:color w:val="000000" w:themeColor="text1"/>
                <w:sz w:val="24"/>
                <w:szCs w:val="24"/>
              </w:rPr>
              <w:t>215</w:t>
            </w:r>
          </w:p>
        </w:tc>
        <w:tc>
          <w:tcPr>
            <w:tcW w:w="1008" w:type="dxa"/>
            <w:shd w:val="clear" w:color="auto" w:fill="FDE9D9" w:themeFill="accent6" w:themeFillTint="33"/>
            <w:vAlign w:val="center"/>
          </w:tcPr>
          <w:p w14:paraId="0FF9BA36" w14:textId="77777777" w:rsidR="009F1A65" w:rsidRPr="003A4D39" w:rsidRDefault="009F1A65" w:rsidP="00CD5B40">
            <w:pPr>
              <w:jc w:val="center"/>
              <w:rPr>
                <w:color w:val="000000" w:themeColor="text1"/>
                <w:sz w:val="24"/>
                <w:szCs w:val="24"/>
              </w:rPr>
            </w:pPr>
            <w:r w:rsidRPr="003A4D39">
              <w:rPr>
                <w:rFonts w:hint="eastAsia"/>
                <w:color w:val="000000" w:themeColor="text1"/>
                <w:sz w:val="24"/>
                <w:szCs w:val="24"/>
              </w:rPr>
              <w:t>25.51</w:t>
            </w:r>
            <w:r w:rsidRPr="003A4D39">
              <w:rPr>
                <w:color w:val="000000" w:themeColor="text1"/>
                <w:sz w:val="24"/>
                <w:szCs w:val="24"/>
              </w:rPr>
              <w:t>%</w:t>
            </w:r>
          </w:p>
        </w:tc>
        <w:tc>
          <w:tcPr>
            <w:tcW w:w="1009" w:type="dxa"/>
            <w:vAlign w:val="center"/>
          </w:tcPr>
          <w:p w14:paraId="7A696ED9" w14:textId="77777777" w:rsidR="009F1A65" w:rsidRPr="003A4D39" w:rsidRDefault="009F1A65" w:rsidP="00CD5B40">
            <w:pPr>
              <w:jc w:val="center"/>
              <w:rPr>
                <w:color w:val="000000" w:themeColor="text1"/>
                <w:sz w:val="24"/>
                <w:szCs w:val="24"/>
              </w:rPr>
            </w:pPr>
            <w:r w:rsidRPr="003A4D39">
              <w:rPr>
                <w:color w:val="000000" w:themeColor="text1"/>
                <w:sz w:val="24"/>
                <w:szCs w:val="24"/>
              </w:rPr>
              <w:t>185</w:t>
            </w:r>
          </w:p>
        </w:tc>
        <w:tc>
          <w:tcPr>
            <w:tcW w:w="1009" w:type="dxa"/>
            <w:shd w:val="clear" w:color="auto" w:fill="FDE9D9" w:themeFill="accent6" w:themeFillTint="33"/>
            <w:vAlign w:val="center"/>
          </w:tcPr>
          <w:p w14:paraId="39CE74BE" w14:textId="77777777" w:rsidR="009F1A65" w:rsidRPr="003A4D39" w:rsidRDefault="009F1A65" w:rsidP="00CD5B40">
            <w:pPr>
              <w:jc w:val="center"/>
              <w:rPr>
                <w:color w:val="000000" w:themeColor="text1"/>
                <w:sz w:val="24"/>
                <w:szCs w:val="24"/>
              </w:rPr>
            </w:pPr>
            <w:r w:rsidRPr="003A4D39">
              <w:rPr>
                <w:color w:val="000000" w:themeColor="text1"/>
                <w:sz w:val="24"/>
                <w:szCs w:val="24"/>
              </w:rPr>
              <w:t>24.54%</w:t>
            </w:r>
          </w:p>
        </w:tc>
      </w:tr>
    </w:tbl>
    <w:p w14:paraId="7367ECFE" w14:textId="77777777" w:rsidR="00602F1D" w:rsidRPr="003A4D39" w:rsidRDefault="00602F1D" w:rsidP="003A35EC">
      <w:pPr>
        <w:pStyle w:val="afa"/>
        <w:ind w:leftChars="-124" w:left="-292" w:hangingChars="50" w:hanging="130"/>
        <w:rPr>
          <w:color w:val="000000" w:themeColor="text1"/>
          <w:sz w:val="26"/>
          <w:szCs w:val="26"/>
        </w:rPr>
      </w:pPr>
      <w:r w:rsidRPr="003A4D39">
        <w:rPr>
          <w:rFonts w:hint="eastAsia"/>
          <w:color w:val="000000" w:themeColor="text1"/>
          <w:sz w:val="26"/>
          <w:szCs w:val="26"/>
        </w:rPr>
        <w:t>資料來源：</w:t>
      </w:r>
      <w:r w:rsidR="000D1BCA" w:rsidRPr="003A4D39">
        <w:rPr>
          <w:rFonts w:hint="eastAsia"/>
          <w:color w:val="000000" w:themeColor="text1"/>
          <w:sz w:val="26"/>
          <w:szCs w:val="26"/>
        </w:rPr>
        <w:t>本調查</w:t>
      </w:r>
      <w:r w:rsidR="00177272" w:rsidRPr="003A4D39">
        <w:rPr>
          <w:rFonts w:hint="eastAsia"/>
          <w:color w:val="000000" w:themeColor="text1"/>
          <w:sz w:val="26"/>
          <w:szCs w:val="26"/>
        </w:rPr>
        <w:t>整理自僑委會調卷、約</w:t>
      </w:r>
      <w:proofErr w:type="gramStart"/>
      <w:r w:rsidR="00177272" w:rsidRPr="003A4D39">
        <w:rPr>
          <w:rFonts w:hint="eastAsia"/>
          <w:color w:val="000000" w:themeColor="text1"/>
          <w:sz w:val="26"/>
          <w:szCs w:val="26"/>
        </w:rPr>
        <w:t>詢</w:t>
      </w:r>
      <w:proofErr w:type="gramEnd"/>
      <w:r w:rsidR="00177272" w:rsidRPr="003A4D39">
        <w:rPr>
          <w:rFonts w:hint="eastAsia"/>
          <w:color w:val="000000" w:themeColor="text1"/>
          <w:sz w:val="26"/>
          <w:szCs w:val="26"/>
        </w:rPr>
        <w:t>及履勘後補充資</w:t>
      </w:r>
      <w:r w:rsidRPr="003A4D39">
        <w:rPr>
          <w:rFonts w:hint="eastAsia"/>
          <w:color w:val="000000" w:themeColor="text1"/>
          <w:sz w:val="26"/>
          <w:szCs w:val="26"/>
        </w:rPr>
        <w:t>料</w:t>
      </w:r>
      <w:r w:rsidR="00210855" w:rsidRPr="003A4D39">
        <w:rPr>
          <w:rFonts w:hint="eastAsia"/>
          <w:color w:val="000000" w:themeColor="text1"/>
        </w:rPr>
        <w:t>。</w:t>
      </w:r>
    </w:p>
    <w:p w14:paraId="74FBC3A2" w14:textId="77777777" w:rsidR="00602F1D" w:rsidRPr="003A4D39" w:rsidRDefault="00602F1D" w:rsidP="006B052C">
      <w:pPr>
        <w:pStyle w:val="3"/>
        <w:numPr>
          <w:ilvl w:val="2"/>
          <w:numId w:val="2"/>
        </w:numPr>
        <w:rPr>
          <w:color w:val="000000" w:themeColor="text1"/>
        </w:rPr>
      </w:pPr>
      <w:bookmarkStart w:id="94" w:name="_Toc141427265"/>
      <w:bookmarkStart w:id="95" w:name="_Toc141428889"/>
      <w:bookmarkStart w:id="96" w:name="_Toc141791551"/>
      <w:bookmarkStart w:id="97" w:name="_Toc150930608"/>
      <w:bookmarkStart w:id="98" w:name="_Toc150934940"/>
      <w:bookmarkStart w:id="99" w:name="_Toc150938802"/>
      <w:bookmarkStart w:id="100" w:name="_Toc151645784"/>
      <w:bookmarkStart w:id="101" w:name="_Toc151646471"/>
      <w:bookmarkStart w:id="102" w:name="_Toc151647366"/>
      <w:bookmarkStart w:id="103" w:name="_Toc152347177"/>
      <w:r w:rsidRPr="003A4D39">
        <w:rPr>
          <w:rFonts w:hint="eastAsia"/>
          <w:color w:val="000000" w:themeColor="text1"/>
        </w:rPr>
        <w:t>而本案針對上述3+4</w:t>
      </w:r>
      <w:proofErr w:type="gramStart"/>
      <w:r w:rsidRPr="003A4D39">
        <w:rPr>
          <w:rFonts w:hint="eastAsia"/>
          <w:color w:val="000000" w:themeColor="text1"/>
        </w:rPr>
        <w:t>產攜僑生專</w:t>
      </w:r>
      <w:proofErr w:type="gramEnd"/>
      <w:r w:rsidRPr="003A4D39">
        <w:rPr>
          <w:rFonts w:hint="eastAsia"/>
          <w:color w:val="000000" w:themeColor="text1"/>
        </w:rPr>
        <w:t>班之畢業率及留臺率不佳等情，</w:t>
      </w:r>
      <w:r w:rsidR="00125F86" w:rsidRPr="003A4D39">
        <w:rPr>
          <w:rFonts w:hint="eastAsia"/>
          <w:color w:val="000000" w:themeColor="text1"/>
        </w:rPr>
        <w:t>本</w:t>
      </w:r>
      <w:r w:rsidR="00A21A35" w:rsidRPr="003A4D39">
        <w:rPr>
          <w:rFonts w:hint="eastAsia"/>
          <w:color w:val="000000" w:themeColor="text1"/>
        </w:rPr>
        <w:t>院</w:t>
      </w:r>
      <w:r w:rsidR="00D22560" w:rsidRPr="003A4D39">
        <w:rPr>
          <w:rFonts w:hint="eastAsia"/>
          <w:color w:val="000000" w:themeColor="text1"/>
        </w:rPr>
        <w:t>經</w:t>
      </w:r>
      <w:r w:rsidRPr="003A4D39">
        <w:rPr>
          <w:rFonts w:hint="eastAsia"/>
          <w:color w:val="000000" w:themeColor="text1"/>
        </w:rPr>
        <w:t>詢</w:t>
      </w:r>
      <w:r w:rsidR="00125F86" w:rsidRPr="003A4D39">
        <w:rPr>
          <w:rFonts w:hint="eastAsia"/>
          <w:color w:val="000000" w:themeColor="text1"/>
        </w:rPr>
        <w:t>問</w:t>
      </w:r>
      <w:r w:rsidRPr="003A4D39">
        <w:rPr>
          <w:rFonts w:hint="eastAsia"/>
          <w:color w:val="000000" w:themeColor="text1"/>
        </w:rPr>
        <w:t>僑委會表示略以，</w:t>
      </w:r>
      <w:r w:rsidRPr="003A4D39">
        <w:rPr>
          <w:rFonts w:hAnsi="標楷體" w:cs="標楷體"/>
          <w:color w:val="000000" w:themeColor="text1"/>
          <w:szCs w:val="32"/>
        </w:rPr>
        <w:t>分析</w:t>
      </w:r>
      <w:proofErr w:type="gramStart"/>
      <w:r w:rsidRPr="003A4D39">
        <w:rPr>
          <w:rFonts w:hAnsi="標楷體" w:cs="標楷體"/>
          <w:color w:val="000000" w:themeColor="text1"/>
          <w:szCs w:val="32"/>
        </w:rPr>
        <w:t>技高端流</w:t>
      </w:r>
      <w:proofErr w:type="gramEnd"/>
      <w:r w:rsidRPr="003A4D39">
        <w:rPr>
          <w:rFonts w:hAnsi="標楷體" w:cs="標楷體"/>
          <w:color w:val="000000" w:themeColor="text1"/>
          <w:szCs w:val="32"/>
        </w:rPr>
        <w:t>失原因，有因家庭因素，如返回僑居國照顧家人、返回僑居國婚嫁、返回僑居國繼承家業、與家人移民、返國後未再來臺等；有因個人身體因素，如生病或過世；亦有個人志向因素，如參加</w:t>
      </w:r>
      <w:proofErr w:type="gramStart"/>
      <w:r w:rsidRPr="003A4D39">
        <w:rPr>
          <w:rFonts w:hAnsi="標楷體" w:cs="標楷體"/>
          <w:color w:val="000000" w:themeColor="text1"/>
          <w:szCs w:val="32"/>
        </w:rPr>
        <w:t>統測升讀</w:t>
      </w:r>
      <w:proofErr w:type="gramEnd"/>
      <w:r w:rsidRPr="003A4D39">
        <w:rPr>
          <w:rFonts w:hAnsi="標楷體" w:cs="標楷體"/>
          <w:color w:val="000000" w:themeColor="text1"/>
          <w:szCs w:val="32"/>
        </w:rPr>
        <w:t>我國一般大學、無繼續進修興趣、返回僑居國升學、返回僑居國就業等</w:t>
      </w:r>
      <w:r w:rsidRPr="003A4D39">
        <w:rPr>
          <w:rFonts w:hint="eastAsia"/>
          <w:color w:val="000000" w:themeColor="text1"/>
        </w:rPr>
        <w:t>。然而，</w:t>
      </w:r>
      <w:r w:rsidR="002B36A0" w:rsidRPr="003A4D39">
        <w:rPr>
          <w:rFonts w:hint="eastAsia"/>
          <w:color w:val="000000" w:themeColor="text1"/>
        </w:rPr>
        <w:t>迄</w:t>
      </w:r>
      <w:r w:rsidRPr="003A4D39">
        <w:rPr>
          <w:rFonts w:hint="eastAsia"/>
          <w:color w:val="000000" w:themeColor="text1"/>
        </w:rPr>
        <w:t>未見</w:t>
      </w:r>
      <w:r w:rsidR="00576122" w:rsidRPr="003A4D39">
        <w:rPr>
          <w:rFonts w:hint="eastAsia"/>
          <w:color w:val="000000" w:themeColor="text1"/>
        </w:rPr>
        <w:t>有效對策</w:t>
      </w:r>
      <w:r w:rsidR="00F97815" w:rsidRPr="003A4D39">
        <w:rPr>
          <w:rFonts w:hAnsi="標楷體" w:cs="標楷體"/>
          <w:color w:val="000000" w:themeColor="text1"/>
          <w:szCs w:val="32"/>
        </w:rPr>
        <w:t>、</w:t>
      </w:r>
      <w:r w:rsidRPr="003A4D39">
        <w:rPr>
          <w:rFonts w:hint="eastAsia"/>
          <w:color w:val="000000" w:themeColor="text1"/>
        </w:rPr>
        <w:t>整體政策執行評估及學校系科落差之具體檢討等。</w:t>
      </w:r>
      <w:proofErr w:type="gramStart"/>
      <w:r w:rsidRPr="003A4D39">
        <w:rPr>
          <w:rFonts w:hint="eastAsia"/>
          <w:color w:val="000000" w:themeColor="text1"/>
        </w:rPr>
        <w:t>茲列僑委</w:t>
      </w:r>
      <w:proofErr w:type="gramEnd"/>
      <w:r w:rsidRPr="003A4D39">
        <w:rPr>
          <w:rFonts w:hint="eastAsia"/>
          <w:color w:val="000000" w:themeColor="text1"/>
        </w:rPr>
        <w:t>會提供之流失原因如下表所示：</w:t>
      </w:r>
      <w:bookmarkEnd w:id="94"/>
      <w:bookmarkEnd w:id="95"/>
      <w:bookmarkEnd w:id="96"/>
      <w:bookmarkEnd w:id="97"/>
      <w:bookmarkEnd w:id="98"/>
      <w:bookmarkEnd w:id="99"/>
      <w:bookmarkEnd w:id="100"/>
      <w:bookmarkEnd w:id="101"/>
      <w:bookmarkEnd w:id="102"/>
      <w:bookmarkEnd w:id="103"/>
    </w:p>
    <w:p w14:paraId="798D0553" w14:textId="77777777" w:rsidR="00602F1D" w:rsidRPr="003A4D39" w:rsidRDefault="00602F1D" w:rsidP="006B052C">
      <w:pPr>
        <w:pStyle w:val="a3"/>
        <w:numPr>
          <w:ilvl w:val="0"/>
          <w:numId w:val="1"/>
        </w:numPr>
        <w:rPr>
          <w:color w:val="000000" w:themeColor="text1"/>
        </w:rPr>
      </w:pPr>
      <w:r w:rsidRPr="003A4D39">
        <w:rPr>
          <w:rFonts w:hint="eastAsia"/>
          <w:color w:val="000000" w:themeColor="text1"/>
        </w:rPr>
        <w:lastRenderedPageBreak/>
        <w:t>103</w:t>
      </w:r>
      <w:r w:rsidR="00886D4D" w:rsidRPr="003A4D39">
        <w:rPr>
          <w:rFonts w:hint="eastAsia"/>
          <w:color w:val="000000" w:themeColor="text1"/>
        </w:rPr>
        <w:t>學年</w:t>
      </w:r>
      <w:r w:rsidRPr="003A4D39">
        <w:rPr>
          <w:rFonts w:hint="eastAsia"/>
          <w:color w:val="000000" w:themeColor="text1"/>
        </w:rPr>
        <w:t>、104</w:t>
      </w:r>
      <w:r w:rsidR="00886D4D" w:rsidRPr="003A4D39">
        <w:rPr>
          <w:rFonts w:hint="eastAsia"/>
          <w:color w:val="000000" w:themeColor="text1"/>
        </w:rPr>
        <w:t>學年</w:t>
      </w:r>
      <w:r w:rsidRPr="003A4D39">
        <w:rPr>
          <w:rFonts w:hint="eastAsia"/>
          <w:color w:val="000000" w:themeColor="text1"/>
        </w:rPr>
        <w:t>畢業生流失原因分析表</w:t>
      </w:r>
    </w:p>
    <w:tbl>
      <w:tblPr>
        <w:tblW w:w="9640" w:type="dxa"/>
        <w:tblInd w:w="-289" w:type="dxa"/>
        <w:tblCellMar>
          <w:left w:w="28" w:type="dxa"/>
          <w:right w:w="28" w:type="dxa"/>
        </w:tblCellMar>
        <w:tblLook w:val="04A0" w:firstRow="1" w:lastRow="0" w:firstColumn="1" w:lastColumn="0" w:noHBand="0" w:noVBand="1"/>
      </w:tblPr>
      <w:tblGrid>
        <w:gridCol w:w="993"/>
        <w:gridCol w:w="792"/>
        <w:gridCol w:w="1051"/>
        <w:gridCol w:w="992"/>
        <w:gridCol w:w="1418"/>
        <w:gridCol w:w="992"/>
        <w:gridCol w:w="992"/>
        <w:gridCol w:w="1045"/>
        <w:gridCol w:w="1365"/>
      </w:tblGrid>
      <w:tr w:rsidR="00773232" w:rsidRPr="00773232" w14:paraId="645B2510" w14:textId="77777777" w:rsidTr="00290FEA">
        <w:trPr>
          <w:trHeight w:val="480"/>
          <w:tblHeader/>
        </w:trPr>
        <w:tc>
          <w:tcPr>
            <w:tcW w:w="993" w:type="dxa"/>
            <w:vMerge w:val="restart"/>
            <w:tcBorders>
              <w:top w:val="single" w:sz="4" w:space="0" w:color="000000"/>
              <w:left w:val="single" w:sz="4" w:space="0" w:color="000000"/>
              <w:bottom w:val="double" w:sz="4" w:space="0" w:color="000000"/>
              <w:right w:val="single" w:sz="4" w:space="0" w:color="000000"/>
            </w:tcBorders>
            <w:shd w:val="clear" w:color="auto" w:fill="FDE9D9" w:themeFill="accent6" w:themeFillTint="33"/>
            <w:vAlign w:val="center"/>
            <w:hideMark/>
          </w:tcPr>
          <w:p w14:paraId="32123B83" w14:textId="77777777" w:rsidR="00602F1D" w:rsidRPr="00773232" w:rsidRDefault="00602F1D" w:rsidP="00345926">
            <w:pPr>
              <w:jc w:val="center"/>
              <w:rPr>
                <w:color w:val="000000" w:themeColor="text1"/>
                <w:sz w:val="26"/>
                <w:szCs w:val="26"/>
              </w:rPr>
            </w:pPr>
            <w:bookmarkStart w:id="104" w:name="RANGE!A2:D11"/>
            <w:proofErr w:type="gramStart"/>
            <w:r w:rsidRPr="00773232">
              <w:rPr>
                <w:rFonts w:hint="eastAsia"/>
                <w:color w:val="000000" w:themeColor="text1"/>
                <w:sz w:val="26"/>
                <w:szCs w:val="26"/>
              </w:rPr>
              <w:t>技高端入</w:t>
            </w:r>
            <w:r w:rsidR="00886D4D" w:rsidRPr="00773232">
              <w:rPr>
                <w:rFonts w:hint="eastAsia"/>
                <w:color w:val="000000" w:themeColor="text1"/>
                <w:sz w:val="26"/>
                <w:szCs w:val="26"/>
              </w:rPr>
              <w:t>學</w:t>
            </w:r>
            <w:proofErr w:type="gramEnd"/>
            <w:r w:rsidR="00886D4D" w:rsidRPr="00773232">
              <w:rPr>
                <w:rFonts w:hint="eastAsia"/>
                <w:color w:val="000000" w:themeColor="text1"/>
                <w:sz w:val="26"/>
                <w:szCs w:val="26"/>
              </w:rPr>
              <w:t>年</w:t>
            </w:r>
            <w:bookmarkEnd w:id="104"/>
          </w:p>
        </w:tc>
        <w:tc>
          <w:tcPr>
            <w:tcW w:w="792" w:type="dxa"/>
            <w:vMerge w:val="restart"/>
            <w:tcBorders>
              <w:top w:val="single" w:sz="4" w:space="0" w:color="000000"/>
              <w:left w:val="single" w:sz="4" w:space="0" w:color="000000"/>
              <w:bottom w:val="double" w:sz="4" w:space="0" w:color="000000"/>
              <w:right w:val="single" w:sz="4" w:space="0" w:color="000000"/>
            </w:tcBorders>
            <w:shd w:val="clear" w:color="auto" w:fill="auto"/>
            <w:vAlign w:val="center"/>
            <w:hideMark/>
          </w:tcPr>
          <w:p w14:paraId="0081DBE6" w14:textId="77777777" w:rsidR="00602F1D" w:rsidRPr="00773232" w:rsidRDefault="00602F1D" w:rsidP="00345926">
            <w:pPr>
              <w:jc w:val="center"/>
              <w:rPr>
                <w:color w:val="000000" w:themeColor="text1"/>
                <w:sz w:val="26"/>
                <w:szCs w:val="26"/>
              </w:rPr>
            </w:pPr>
            <w:r w:rsidRPr="00773232">
              <w:rPr>
                <w:rFonts w:hint="eastAsia"/>
                <w:color w:val="000000" w:themeColor="text1"/>
                <w:sz w:val="26"/>
                <w:szCs w:val="26"/>
              </w:rPr>
              <w:t>學校名稱</w:t>
            </w:r>
          </w:p>
        </w:tc>
        <w:tc>
          <w:tcPr>
            <w:tcW w:w="1051" w:type="dxa"/>
            <w:vMerge w:val="restart"/>
            <w:tcBorders>
              <w:top w:val="single" w:sz="4" w:space="0" w:color="000000"/>
              <w:left w:val="single" w:sz="4" w:space="0" w:color="000000"/>
              <w:bottom w:val="double" w:sz="4" w:space="0" w:color="000000"/>
              <w:right w:val="single" w:sz="4" w:space="0" w:color="000000"/>
            </w:tcBorders>
            <w:shd w:val="clear" w:color="auto" w:fill="auto"/>
            <w:vAlign w:val="center"/>
            <w:hideMark/>
          </w:tcPr>
          <w:p w14:paraId="6E9A78ED" w14:textId="77777777" w:rsidR="003A4D39" w:rsidRPr="00773232" w:rsidRDefault="00602F1D" w:rsidP="00345926">
            <w:pPr>
              <w:jc w:val="center"/>
              <w:rPr>
                <w:color w:val="000000" w:themeColor="text1"/>
                <w:sz w:val="26"/>
                <w:szCs w:val="26"/>
              </w:rPr>
            </w:pPr>
            <w:r w:rsidRPr="00773232">
              <w:rPr>
                <w:rFonts w:hint="eastAsia"/>
                <w:color w:val="000000" w:themeColor="text1"/>
                <w:sz w:val="26"/>
                <w:szCs w:val="26"/>
              </w:rPr>
              <w:t>核定</w:t>
            </w:r>
          </w:p>
          <w:p w14:paraId="10DDA8BA" w14:textId="5CD83C9F" w:rsidR="00602F1D" w:rsidRPr="00773232" w:rsidRDefault="00602F1D" w:rsidP="00345926">
            <w:pPr>
              <w:jc w:val="center"/>
              <w:rPr>
                <w:color w:val="000000" w:themeColor="text1"/>
                <w:sz w:val="26"/>
                <w:szCs w:val="26"/>
              </w:rPr>
            </w:pPr>
            <w:r w:rsidRPr="00773232">
              <w:rPr>
                <w:rFonts w:hint="eastAsia"/>
                <w:color w:val="000000" w:themeColor="text1"/>
                <w:sz w:val="26"/>
                <w:szCs w:val="26"/>
              </w:rPr>
              <w:t>科別</w:t>
            </w:r>
          </w:p>
        </w:tc>
        <w:tc>
          <w:tcPr>
            <w:tcW w:w="992" w:type="dxa"/>
            <w:vMerge w:val="restart"/>
            <w:tcBorders>
              <w:top w:val="single" w:sz="4" w:space="0" w:color="000000"/>
              <w:left w:val="single" w:sz="4" w:space="0" w:color="000000"/>
              <w:bottom w:val="double" w:sz="4" w:space="0" w:color="000000"/>
              <w:right w:val="single" w:sz="4" w:space="0" w:color="000000"/>
            </w:tcBorders>
            <w:shd w:val="clear" w:color="auto" w:fill="auto"/>
            <w:vAlign w:val="center"/>
            <w:hideMark/>
          </w:tcPr>
          <w:p w14:paraId="229E9475" w14:textId="77777777" w:rsidR="00602F1D" w:rsidRPr="00773232" w:rsidRDefault="00602F1D" w:rsidP="00345926">
            <w:pPr>
              <w:jc w:val="center"/>
              <w:rPr>
                <w:color w:val="000000" w:themeColor="text1"/>
                <w:sz w:val="26"/>
                <w:szCs w:val="26"/>
              </w:rPr>
            </w:pPr>
            <w:proofErr w:type="gramStart"/>
            <w:r w:rsidRPr="00773232">
              <w:rPr>
                <w:rFonts w:hint="eastAsia"/>
                <w:color w:val="000000" w:themeColor="text1"/>
                <w:sz w:val="26"/>
                <w:szCs w:val="26"/>
              </w:rPr>
              <w:t>生源國家</w:t>
            </w:r>
            <w:proofErr w:type="gramEnd"/>
          </w:p>
        </w:tc>
        <w:tc>
          <w:tcPr>
            <w:tcW w:w="1418" w:type="dxa"/>
            <w:vMerge w:val="restart"/>
            <w:tcBorders>
              <w:top w:val="single" w:sz="4" w:space="0" w:color="000000"/>
              <w:left w:val="single" w:sz="4" w:space="0" w:color="000000"/>
              <w:bottom w:val="double" w:sz="4" w:space="0" w:color="000000"/>
              <w:right w:val="single" w:sz="4" w:space="0" w:color="000000"/>
            </w:tcBorders>
            <w:shd w:val="clear" w:color="auto" w:fill="auto"/>
            <w:vAlign w:val="center"/>
            <w:hideMark/>
          </w:tcPr>
          <w:p w14:paraId="38B203EA" w14:textId="77777777" w:rsidR="00602F1D" w:rsidRPr="00773232" w:rsidRDefault="00602F1D" w:rsidP="00345926">
            <w:pPr>
              <w:jc w:val="center"/>
              <w:rPr>
                <w:color w:val="000000" w:themeColor="text1"/>
                <w:sz w:val="26"/>
                <w:szCs w:val="26"/>
              </w:rPr>
            </w:pPr>
            <w:proofErr w:type="gramStart"/>
            <w:r w:rsidRPr="00773232">
              <w:rPr>
                <w:rFonts w:hint="eastAsia"/>
                <w:color w:val="000000" w:themeColor="text1"/>
                <w:sz w:val="26"/>
                <w:szCs w:val="26"/>
              </w:rPr>
              <w:t>技高端流失</w:t>
            </w:r>
            <w:proofErr w:type="gramEnd"/>
            <w:r w:rsidRPr="00773232">
              <w:rPr>
                <w:rFonts w:hint="eastAsia"/>
                <w:color w:val="000000" w:themeColor="text1"/>
                <w:sz w:val="26"/>
                <w:szCs w:val="26"/>
              </w:rPr>
              <w:t>原因（未升讀對接大學原因）</w:t>
            </w:r>
          </w:p>
        </w:tc>
        <w:tc>
          <w:tcPr>
            <w:tcW w:w="992" w:type="dxa"/>
            <w:vMerge w:val="restart"/>
            <w:tcBorders>
              <w:top w:val="single" w:sz="4" w:space="0" w:color="000000"/>
              <w:left w:val="single" w:sz="4" w:space="0" w:color="000000"/>
              <w:bottom w:val="double" w:sz="4" w:space="0" w:color="000000"/>
              <w:right w:val="single" w:sz="4" w:space="0" w:color="000000"/>
            </w:tcBorders>
            <w:shd w:val="clear" w:color="auto" w:fill="FDE9D9" w:themeFill="accent6" w:themeFillTint="33"/>
            <w:vAlign w:val="center"/>
            <w:hideMark/>
          </w:tcPr>
          <w:p w14:paraId="204CFB11" w14:textId="77777777" w:rsidR="00602F1D" w:rsidRPr="00773232" w:rsidRDefault="00602F1D" w:rsidP="00345926">
            <w:pPr>
              <w:jc w:val="center"/>
              <w:rPr>
                <w:color w:val="000000" w:themeColor="text1"/>
                <w:sz w:val="26"/>
                <w:szCs w:val="26"/>
              </w:rPr>
            </w:pPr>
            <w:proofErr w:type="gramStart"/>
            <w:r w:rsidRPr="00773232">
              <w:rPr>
                <w:rFonts w:hint="eastAsia"/>
                <w:color w:val="000000" w:themeColor="text1"/>
                <w:sz w:val="26"/>
                <w:szCs w:val="26"/>
              </w:rPr>
              <w:t>技專端畢業</w:t>
            </w:r>
            <w:proofErr w:type="gramEnd"/>
            <w:r w:rsidRPr="00773232">
              <w:rPr>
                <w:rFonts w:hint="eastAsia"/>
                <w:color w:val="000000" w:themeColor="text1"/>
                <w:sz w:val="26"/>
                <w:szCs w:val="26"/>
              </w:rPr>
              <w:t>年度</w:t>
            </w:r>
          </w:p>
        </w:tc>
        <w:tc>
          <w:tcPr>
            <w:tcW w:w="992" w:type="dxa"/>
            <w:vMerge w:val="restart"/>
            <w:tcBorders>
              <w:top w:val="single" w:sz="4" w:space="0" w:color="000000"/>
              <w:left w:val="single" w:sz="4" w:space="0" w:color="000000"/>
              <w:bottom w:val="double" w:sz="4" w:space="0" w:color="000000"/>
              <w:right w:val="single" w:sz="4" w:space="0" w:color="000000"/>
            </w:tcBorders>
            <w:shd w:val="clear" w:color="auto" w:fill="auto"/>
            <w:vAlign w:val="center"/>
            <w:hideMark/>
          </w:tcPr>
          <w:p w14:paraId="44488F3F" w14:textId="77777777" w:rsidR="00602F1D" w:rsidRPr="00773232" w:rsidRDefault="00602F1D" w:rsidP="00345926">
            <w:pPr>
              <w:jc w:val="center"/>
              <w:rPr>
                <w:color w:val="000000" w:themeColor="text1"/>
                <w:sz w:val="26"/>
                <w:szCs w:val="26"/>
              </w:rPr>
            </w:pPr>
            <w:r w:rsidRPr="00773232">
              <w:rPr>
                <w:rFonts w:hint="eastAsia"/>
                <w:color w:val="000000" w:themeColor="text1"/>
                <w:sz w:val="26"/>
                <w:szCs w:val="26"/>
              </w:rPr>
              <w:t>對接</w:t>
            </w:r>
            <w:proofErr w:type="gramStart"/>
            <w:r w:rsidRPr="00773232">
              <w:rPr>
                <w:rFonts w:hint="eastAsia"/>
                <w:color w:val="000000" w:themeColor="text1"/>
                <w:sz w:val="26"/>
                <w:szCs w:val="26"/>
              </w:rPr>
              <w:t>技專端</w:t>
            </w:r>
            <w:proofErr w:type="gramEnd"/>
          </w:p>
        </w:tc>
        <w:tc>
          <w:tcPr>
            <w:tcW w:w="1045" w:type="dxa"/>
            <w:vMerge w:val="restart"/>
            <w:tcBorders>
              <w:top w:val="single" w:sz="4" w:space="0" w:color="000000"/>
              <w:left w:val="single" w:sz="4" w:space="0" w:color="000000"/>
              <w:bottom w:val="double" w:sz="4" w:space="0" w:color="000000"/>
              <w:right w:val="single" w:sz="4" w:space="0" w:color="000000"/>
            </w:tcBorders>
            <w:shd w:val="clear" w:color="auto" w:fill="auto"/>
            <w:vAlign w:val="center"/>
            <w:hideMark/>
          </w:tcPr>
          <w:p w14:paraId="2EAC3616" w14:textId="77777777" w:rsidR="00602F1D" w:rsidRPr="00773232" w:rsidRDefault="00602F1D" w:rsidP="00345926">
            <w:pPr>
              <w:jc w:val="center"/>
              <w:rPr>
                <w:color w:val="000000" w:themeColor="text1"/>
                <w:sz w:val="26"/>
                <w:szCs w:val="26"/>
              </w:rPr>
            </w:pPr>
            <w:r w:rsidRPr="00773232">
              <w:rPr>
                <w:rFonts w:hint="eastAsia"/>
                <w:color w:val="000000" w:themeColor="text1"/>
                <w:sz w:val="26"/>
                <w:szCs w:val="26"/>
              </w:rPr>
              <w:t>科系</w:t>
            </w:r>
          </w:p>
        </w:tc>
        <w:tc>
          <w:tcPr>
            <w:tcW w:w="1365" w:type="dxa"/>
            <w:vMerge w:val="restart"/>
            <w:tcBorders>
              <w:top w:val="single" w:sz="4" w:space="0" w:color="000000"/>
              <w:left w:val="single" w:sz="4" w:space="0" w:color="000000"/>
              <w:bottom w:val="double" w:sz="4" w:space="0" w:color="000000"/>
              <w:right w:val="single" w:sz="4" w:space="0" w:color="000000"/>
            </w:tcBorders>
            <w:shd w:val="clear" w:color="auto" w:fill="auto"/>
            <w:vAlign w:val="center"/>
            <w:hideMark/>
          </w:tcPr>
          <w:p w14:paraId="1FA3A770" w14:textId="77777777" w:rsidR="00602F1D" w:rsidRPr="00773232" w:rsidRDefault="00602F1D" w:rsidP="00345926">
            <w:pPr>
              <w:jc w:val="center"/>
              <w:rPr>
                <w:color w:val="000000" w:themeColor="text1"/>
                <w:sz w:val="26"/>
                <w:szCs w:val="26"/>
              </w:rPr>
            </w:pPr>
            <w:proofErr w:type="gramStart"/>
            <w:r w:rsidRPr="00773232">
              <w:rPr>
                <w:rFonts w:hint="eastAsia"/>
                <w:color w:val="000000" w:themeColor="text1"/>
                <w:sz w:val="26"/>
                <w:szCs w:val="26"/>
              </w:rPr>
              <w:t>技專端流失</w:t>
            </w:r>
            <w:proofErr w:type="gramEnd"/>
            <w:r w:rsidRPr="00773232">
              <w:rPr>
                <w:rFonts w:hint="eastAsia"/>
                <w:color w:val="000000" w:themeColor="text1"/>
                <w:sz w:val="26"/>
                <w:szCs w:val="26"/>
              </w:rPr>
              <w:t>原因（未留臺原因）</w:t>
            </w:r>
          </w:p>
        </w:tc>
      </w:tr>
      <w:tr w:rsidR="00773232" w:rsidRPr="00773232" w14:paraId="16C72BA2" w14:textId="77777777" w:rsidTr="00290FEA">
        <w:trPr>
          <w:trHeight w:val="480"/>
        </w:trPr>
        <w:tc>
          <w:tcPr>
            <w:tcW w:w="993" w:type="dxa"/>
            <w:vMerge/>
            <w:tcBorders>
              <w:top w:val="single" w:sz="4" w:space="0" w:color="000000"/>
              <w:left w:val="single" w:sz="4" w:space="0" w:color="000000"/>
              <w:bottom w:val="double" w:sz="4" w:space="0" w:color="000000"/>
              <w:right w:val="single" w:sz="4" w:space="0" w:color="000000"/>
            </w:tcBorders>
            <w:shd w:val="clear" w:color="auto" w:fill="FDE9D9" w:themeFill="accent6" w:themeFillTint="33"/>
            <w:vAlign w:val="center"/>
            <w:hideMark/>
          </w:tcPr>
          <w:p w14:paraId="17A9CB8E" w14:textId="77777777" w:rsidR="00602F1D" w:rsidRPr="00773232" w:rsidRDefault="00602F1D" w:rsidP="00D22560">
            <w:pPr>
              <w:jc w:val="center"/>
              <w:rPr>
                <w:color w:val="000000" w:themeColor="text1"/>
                <w:sz w:val="26"/>
                <w:szCs w:val="26"/>
              </w:rPr>
            </w:pPr>
          </w:p>
        </w:tc>
        <w:tc>
          <w:tcPr>
            <w:tcW w:w="792" w:type="dxa"/>
            <w:vMerge/>
            <w:tcBorders>
              <w:top w:val="single" w:sz="4" w:space="0" w:color="000000"/>
              <w:left w:val="single" w:sz="4" w:space="0" w:color="000000"/>
              <w:bottom w:val="double" w:sz="4" w:space="0" w:color="000000"/>
              <w:right w:val="single" w:sz="4" w:space="0" w:color="000000"/>
            </w:tcBorders>
            <w:shd w:val="clear" w:color="auto" w:fill="auto"/>
            <w:vAlign w:val="center"/>
            <w:hideMark/>
          </w:tcPr>
          <w:p w14:paraId="67F2B9E9" w14:textId="77777777" w:rsidR="00602F1D" w:rsidRPr="00773232" w:rsidRDefault="00602F1D" w:rsidP="00345926">
            <w:pPr>
              <w:jc w:val="center"/>
              <w:rPr>
                <w:color w:val="000000" w:themeColor="text1"/>
                <w:sz w:val="26"/>
                <w:szCs w:val="26"/>
              </w:rPr>
            </w:pPr>
          </w:p>
        </w:tc>
        <w:tc>
          <w:tcPr>
            <w:tcW w:w="1051" w:type="dxa"/>
            <w:vMerge/>
            <w:tcBorders>
              <w:top w:val="single" w:sz="4" w:space="0" w:color="000000"/>
              <w:left w:val="single" w:sz="4" w:space="0" w:color="000000"/>
              <w:bottom w:val="double" w:sz="4" w:space="0" w:color="000000"/>
              <w:right w:val="single" w:sz="4" w:space="0" w:color="000000"/>
            </w:tcBorders>
            <w:shd w:val="clear" w:color="auto" w:fill="auto"/>
            <w:vAlign w:val="center"/>
            <w:hideMark/>
          </w:tcPr>
          <w:p w14:paraId="65D309BE" w14:textId="77777777" w:rsidR="00602F1D" w:rsidRPr="00773232" w:rsidRDefault="00602F1D" w:rsidP="005F2956">
            <w:pPr>
              <w:rPr>
                <w:color w:val="000000" w:themeColor="text1"/>
                <w:sz w:val="26"/>
                <w:szCs w:val="26"/>
              </w:rPr>
            </w:pPr>
          </w:p>
        </w:tc>
        <w:tc>
          <w:tcPr>
            <w:tcW w:w="992" w:type="dxa"/>
            <w:vMerge/>
            <w:tcBorders>
              <w:top w:val="single" w:sz="4" w:space="0" w:color="000000"/>
              <w:left w:val="single" w:sz="4" w:space="0" w:color="000000"/>
              <w:bottom w:val="double" w:sz="4" w:space="0" w:color="000000"/>
              <w:right w:val="single" w:sz="4" w:space="0" w:color="000000"/>
            </w:tcBorders>
            <w:shd w:val="clear" w:color="auto" w:fill="auto"/>
            <w:vAlign w:val="center"/>
            <w:hideMark/>
          </w:tcPr>
          <w:p w14:paraId="6C299FA7" w14:textId="77777777" w:rsidR="00602F1D" w:rsidRPr="00773232" w:rsidRDefault="00602F1D" w:rsidP="005F2956">
            <w:pPr>
              <w:rPr>
                <w:color w:val="000000" w:themeColor="text1"/>
                <w:sz w:val="26"/>
                <w:szCs w:val="26"/>
              </w:rPr>
            </w:pPr>
          </w:p>
        </w:tc>
        <w:tc>
          <w:tcPr>
            <w:tcW w:w="1418" w:type="dxa"/>
            <w:vMerge/>
            <w:tcBorders>
              <w:top w:val="single" w:sz="4" w:space="0" w:color="000000"/>
              <w:left w:val="single" w:sz="4" w:space="0" w:color="000000"/>
              <w:bottom w:val="double" w:sz="4" w:space="0" w:color="000000"/>
              <w:right w:val="single" w:sz="4" w:space="0" w:color="000000"/>
            </w:tcBorders>
            <w:shd w:val="clear" w:color="auto" w:fill="auto"/>
            <w:vAlign w:val="center"/>
            <w:hideMark/>
          </w:tcPr>
          <w:p w14:paraId="13DEBD83" w14:textId="77777777" w:rsidR="00602F1D" w:rsidRPr="00773232" w:rsidRDefault="00602F1D" w:rsidP="005F2956">
            <w:pPr>
              <w:rPr>
                <w:color w:val="000000" w:themeColor="text1"/>
                <w:sz w:val="26"/>
                <w:szCs w:val="26"/>
              </w:rPr>
            </w:pPr>
          </w:p>
        </w:tc>
        <w:tc>
          <w:tcPr>
            <w:tcW w:w="992" w:type="dxa"/>
            <w:vMerge/>
            <w:tcBorders>
              <w:top w:val="single" w:sz="4" w:space="0" w:color="000000"/>
              <w:left w:val="single" w:sz="4" w:space="0" w:color="000000"/>
              <w:bottom w:val="double" w:sz="4" w:space="0" w:color="000000"/>
              <w:right w:val="single" w:sz="4" w:space="0" w:color="000000"/>
            </w:tcBorders>
            <w:shd w:val="clear" w:color="auto" w:fill="FDE9D9" w:themeFill="accent6" w:themeFillTint="33"/>
            <w:vAlign w:val="center"/>
            <w:hideMark/>
          </w:tcPr>
          <w:p w14:paraId="6318F72C" w14:textId="77777777" w:rsidR="00602F1D" w:rsidRPr="00773232" w:rsidRDefault="00602F1D" w:rsidP="00D22560">
            <w:pPr>
              <w:jc w:val="center"/>
              <w:rPr>
                <w:color w:val="000000" w:themeColor="text1"/>
                <w:sz w:val="26"/>
                <w:szCs w:val="26"/>
              </w:rPr>
            </w:pPr>
          </w:p>
        </w:tc>
        <w:tc>
          <w:tcPr>
            <w:tcW w:w="992" w:type="dxa"/>
            <w:vMerge/>
            <w:tcBorders>
              <w:top w:val="single" w:sz="4" w:space="0" w:color="000000"/>
              <w:left w:val="single" w:sz="4" w:space="0" w:color="000000"/>
              <w:bottom w:val="double" w:sz="4" w:space="0" w:color="000000"/>
              <w:right w:val="single" w:sz="4" w:space="0" w:color="000000"/>
            </w:tcBorders>
            <w:shd w:val="clear" w:color="auto" w:fill="auto"/>
            <w:vAlign w:val="center"/>
            <w:hideMark/>
          </w:tcPr>
          <w:p w14:paraId="4FCF2FBF" w14:textId="77777777" w:rsidR="00602F1D" w:rsidRPr="00773232" w:rsidRDefault="00602F1D" w:rsidP="005F2956">
            <w:pPr>
              <w:rPr>
                <w:color w:val="000000" w:themeColor="text1"/>
                <w:sz w:val="26"/>
                <w:szCs w:val="26"/>
              </w:rPr>
            </w:pPr>
          </w:p>
        </w:tc>
        <w:tc>
          <w:tcPr>
            <w:tcW w:w="1045" w:type="dxa"/>
            <w:vMerge/>
            <w:tcBorders>
              <w:top w:val="single" w:sz="4" w:space="0" w:color="000000"/>
              <w:left w:val="single" w:sz="4" w:space="0" w:color="000000"/>
              <w:bottom w:val="double" w:sz="4" w:space="0" w:color="000000"/>
              <w:right w:val="single" w:sz="4" w:space="0" w:color="000000"/>
            </w:tcBorders>
            <w:shd w:val="clear" w:color="auto" w:fill="auto"/>
            <w:vAlign w:val="center"/>
            <w:hideMark/>
          </w:tcPr>
          <w:p w14:paraId="5A678747" w14:textId="77777777" w:rsidR="00602F1D" w:rsidRPr="00773232" w:rsidRDefault="00602F1D" w:rsidP="005F2956">
            <w:pPr>
              <w:rPr>
                <w:color w:val="000000" w:themeColor="text1"/>
                <w:sz w:val="26"/>
                <w:szCs w:val="26"/>
              </w:rPr>
            </w:pPr>
          </w:p>
        </w:tc>
        <w:tc>
          <w:tcPr>
            <w:tcW w:w="1365" w:type="dxa"/>
            <w:vMerge/>
            <w:tcBorders>
              <w:top w:val="single" w:sz="4" w:space="0" w:color="000000"/>
              <w:left w:val="single" w:sz="4" w:space="0" w:color="000000"/>
              <w:bottom w:val="double" w:sz="4" w:space="0" w:color="000000"/>
              <w:right w:val="single" w:sz="4" w:space="0" w:color="000000"/>
            </w:tcBorders>
            <w:shd w:val="clear" w:color="auto" w:fill="auto"/>
            <w:vAlign w:val="center"/>
            <w:hideMark/>
          </w:tcPr>
          <w:p w14:paraId="50BDA747" w14:textId="77777777" w:rsidR="00602F1D" w:rsidRPr="00773232" w:rsidRDefault="00602F1D" w:rsidP="005F2956">
            <w:pPr>
              <w:rPr>
                <w:color w:val="000000" w:themeColor="text1"/>
                <w:sz w:val="26"/>
                <w:szCs w:val="26"/>
              </w:rPr>
            </w:pPr>
          </w:p>
        </w:tc>
      </w:tr>
      <w:tr w:rsidR="00773232" w:rsidRPr="00773232" w14:paraId="7C056B68" w14:textId="77777777" w:rsidTr="00290FEA">
        <w:trPr>
          <w:trHeight w:val="1035"/>
        </w:trPr>
        <w:tc>
          <w:tcPr>
            <w:tcW w:w="993" w:type="dxa"/>
            <w:vMerge w:val="restart"/>
            <w:tcBorders>
              <w:top w:val="double" w:sz="4" w:space="0" w:color="000000"/>
              <w:left w:val="single" w:sz="4" w:space="0" w:color="000000"/>
              <w:bottom w:val="single" w:sz="4" w:space="0" w:color="000000"/>
              <w:right w:val="single" w:sz="4" w:space="0" w:color="000000"/>
            </w:tcBorders>
            <w:shd w:val="clear" w:color="auto" w:fill="FDE9D9" w:themeFill="accent6" w:themeFillTint="33"/>
            <w:noWrap/>
            <w:vAlign w:val="center"/>
            <w:hideMark/>
          </w:tcPr>
          <w:p w14:paraId="71E19B59" w14:textId="77777777" w:rsidR="00602F1D" w:rsidRPr="00773232" w:rsidRDefault="00602F1D" w:rsidP="00D22560">
            <w:pPr>
              <w:jc w:val="center"/>
              <w:rPr>
                <w:rFonts w:ascii="Times New Roman" w:eastAsia="新細明體"/>
                <w:color w:val="000000" w:themeColor="text1"/>
                <w:sz w:val="26"/>
                <w:szCs w:val="26"/>
              </w:rPr>
            </w:pPr>
            <w:r w:rsidRPr="00773232">
              <w:rPr>
                <w:rFonts w:ascii="Times New Roman" w:eastAsia="新細明體"/>
                <w:color w:val="000000" w:themeColor="text1"/>
                <w:sz w:val="26"/>
                <w:szCs w:val="26"/>
              </w:rPr>
              <w:t>103</w:t>
            </w:r>
          </w:p>
        </w:tc>
        <w:tc>
          <w:tcPr>
            <w:tcW w:w="792" w:type="dxa"/>
            <w:tcBorders>
              <w:top w:val="double" w:sz="4" w:space="0" w:color="000000"/>
              <w:left w:val="nil"/>
              <w:bottom w:val="single" w:sz="4" w:space="0" w:color="000000"/>
              <w:right w:val="single" w:sz="4" w:space="0" w:color="000000"/>
            </w:tcBorders>
            <w:shd w:val="clear" w:color="auto" w:fill="auto"/>
            <w:vAlign w:val="center"/>
            <w:hideMark/>
          </w:tcPr>
          <w:p w14:paraId="771199B1" w14:textId="3B8DD414" w:rsidR="00602F1D" w:rsidRPr="00773232" w:rsidRDefault="009F16FA" w:rsidP="00345926">
            <w:pPr>
              <w:jc w:val="center"/>
              <w:rPr>
                <w:color w:val="000000" w:themeColor="text1"/>
                <w:sz w:val="26"/>
                <w:szCs w:val="26"/>
              </w:rPr>
            </w:pPr>
            <w:r w:rsidRPr="00773232">
              <w:rPr>
                <w:rFonts w:hint="eastAsia"/>
                <w:color w:val="000000" w:themeColor="text1"/>
                <w:sz w:val="26"/>
                <w:szCs w:val="26"/>
              </w:rPr>
              <w:t>B</w:t>
            </w:r>
            <w:r w:rsidR="00602F1D" w:rsidRPr="00773232">
              <w:rPr>
                <w:rFonts w:hint="eastAsia"/>
                <w:color w:val="000000" w:themeColor="text1"/>
                <w:sz w:val="26"/>
                <w:szCs w:val="26"/>
              </w:rPr>
              <w:t>工商</w:t>
            </w:r>
          </w:p>
        </w:tc>
        <w:tc>
          <w:tcPr>
            <w:tcW w:w="1051" w:type="dxa"/>
            <w:tcBorders>
              <w:top w:val="double" w:sz="4" w:space="0" w:color="000000"/>
              <w:left w:val="nil"/>
              <w:bottom w:val="single" w:sz="4" w:space="0" w:color="000000"/>
              <w:right w:val="single" w:sz="4" w:space="0" w:color="000000"/>
            </w:tcBorders>
            <w:shd w:val="clear" w:color="auto" w:fill="auto"/>
            <w:vAlign w:val="center"/>
            <w:hideMark/>
          </w:tcPr>
          <w:p w14:paraId="79421EF2" w14:textId="77777777" w:rsidR="00602F1D" w:rsidRPr="00773232" w:rsidRDefault="00602F1D" w:rsidP="00290FEA">
            <w:pPr>
              <w:jc w:val="center"/>
              <w:rPr>
                <w:color w:val="000000" w:themeColor="text1"/>
                <w:sz w:val="26"/>
                <w:szCs w:val="26"/>
              </w:rPr>
            </w:pPr>
            <w:r w:rsidRPr="00773232">
              <w:rPr>
                <w:rFonts w:hint="eastAsia"/>
                <w:color w:val="000000" w:themeColor="text1"/>
                <w:sz w:val="26"/>
                <w:szCs w:val="26"/>
              </w:rPr>
              <w:t>電子科</w:t>
            </w:r>
          </w:p>
        </w:tc>
        <w:tc>
          <w:tcPr>
            <w:tcW w:w="992" w:type="dxa"/>
            <w:vMerge w:val="restart"/>
            <w:tcBorders>
              <w:top w:val="double" w:sz="4" w:space="0" w:color="000000"/>
              <w:left w:val="single" w:sz="4" w:space="0" w:color="000000"/>
              <w:bottom w:val="single" w:sz="4" w:space="0" w:color="000000"/>
              <w:right w:val="single" w:sz="4" w:space="0" w:color="000000"/>
            </w:tcBorders>
            <w:shd w:val="clear" w:color="auto" w:fill="auto"/>
            <w:vAlign w:val="center"/>
            <w:hideMark/>
          </w:tcPr>
          <w:p w14:paraId="78AA2FA8" w14:textId="77777777" w:rsidR="00602F1D" w:rsidRPr="00773232" w:rsidRDefault="00602F1D" w:rsidP="00290FEA">
            <w:pPr>
              <w:jc w:val="left"/>
              <w:rPr>
                <w:color w:val="000000" w:themeColor="text1"/>
                <w:sz w:val="26"/>
                <w:szCs w:val="26"/>
              </w:rPr>
            </w:pPr>
            <w:r w:rsidRPr="00773232">
              <w:rPr>
                <w:rFonts w:hint="eastAsia"/>
                <w:color w:val="000000" w:themeColor="text1"/>
                <w:sz w:val="26"/>
                <w:szCs w:val="26"/>
              </w:rPr>
              <w:t>印尼、越南、泰國、緬甸、菲律賓、馬來西亞</w:t>
            </w:r>
          </w:p>
        </w:tc>
        <w:tc>
          <w:tcPr>
            <w:tcW w:w="1418" w:type="dxa"/>
            <w:vMerge w:val="restart"/>
            <w:tcBorders>
              <w:top w:val="double" w:sz="4" w:space="0" w:color="000000"/>
              <w:left w:val="single" w:sz="4" w:space="0" w:color="000000"/>
              <w:bottom w:val="single" w:sz="4" w:space="0" w:color="000000"/>
              <w:right w:val="single" w:sz="4" w:space="0" w:color="000000"/>
            </w:tcBorders>
            <w:shd w:val="clear" w:color="auto" w:fill="auto"/>
            <w:vAlign w:val="center"/>
            <w:hideMark/>
          </w:tcPr>
          <w:p w14:paraId="33F34913" w14:textId="77777777" w:rsidR="00D22560" w:rsidRPr="00773232" w:rsidRDefault="00602F1D" w:rsidP="003A4D39">
            <w:pPr>
              <w:pStyle w:val="afc"/>
              <w:numPr>
                <w:ilvl w:val="0"/>
                <w:numId w:val="9"/>
              </w:numPr>
              <w:ind w:leftChars="0" w:left="284" w:hanging="284"/>
              <w:rPr>
                <w:color w:val="000000" w:themeColor="text1"/>
                <w:sz w:val="26"/>
                <w:szCs w:val="26"/>
              </w:rPr>
            </w:pPr>
            <w:r w:rsidRPr="00773232">
              <w:rPr>
                <w:rFonts w:hint="eastAsia"/>
                <w:color w:val="000000" w:themeColor="text1"/>
                <w:sz w:val="26"/>
                <w:szCs w:val="26"/>
              </w:rPr>
              <w:t>家庭因素：返回僑居國照顧家人、返回僑居國婚嫁、返回僑居國繼承家業、與家人移民、返國後未再來</w:t>
            </w:r>
            <w:proofErr w:type="gramStart"/>
            <w:r w:rsidRPr="00773232">
              <w:rPr>
                <w:rFonts w:hint="eastAsia"/>
                <w:color w:val="000000" w:themeColor="text1"/>
                <w:sz w:val="26"/>
                <w:szCs w:val="26"/>
              </w:rPr>
              <w:t>臺</w:t>
            </w:r>
            <w:proofErr w:type="gramEnd"/>
            <w:r w:rsidRPr="00773232">
              <w:rPr>
                <w:rFonts w:hint="eastAsia"/>
                <w:color w:val="000000" w:themeColor="text1"/>
                <w:sz w:val="26"/>
                <w:szCs w:val="26"/>
              </w:rPr>
              <w:t>。</w:t>
            </w:r>
          </w:p>
          <w:p w14:paraId="17474049" w14:textId="77777777" w:rsidR="00602F1D" w:rsidRPr="00773232" w:rsidRDefault="00602F1D" w:rsidP="003A4D39">
            <w:pPr>
              <w:pStyle w:val="afc"/>
              <w:numPr>
                <w:ilvl w:val="0"/>
                <w:numId w:val="9"/>
              </w:numPr>
              <w:ind w:leftChars="0" w:left="284" w:hanging="284"/>
              <w:rPr>
                <w:color w:val="000000" w:themeColor="text1"/>
                <w:sz w:val="26"/>
                <w:szCs w:val="26"/>
              </w:rPr>
            </w:pPr>
            <w:r w:rsidRPr="00773232">
              <w:rPr>
                <w:rFonts w:hint="eastAsia"/>
                <w:color w:val="000000" w:themeColor="text1"/>
                <w:sz w:val="26"/>
                <w:szCs w:val="26"/>
              </w:rPr>
              <w:t>個人志向：參加</w:t>
            </w:r>
            <w:proofErr w:type="gramStart"/>
            <w:r w:rsidRPr="00773232">
              <w:rPr>
                <w:rFonts w:hint="eastAsia"/>
                <w:color w:val="000000" w:themeColor="text1"/>
                <w:sz w:val="26"/>
                <w:szCs w:val="26"/>
              </w:rPr>
              <w:t>統測升讀</w:t>
            </w:r>
            <w:proofErr w:type="gramEnd"/>
            <w:r w:rsidRPr="00773232">
              <w:rPr>
                <w:rFonts w:hint="eastAsia"/>
                <w:color w:val="000000" w:themeColor="text1"/>
                <w:sz w:val="26"/>
                <w:szCs w:val="26"/>
              </w:rPr>
              <w:t xml:space="preserve">一般大學、無進修興趣、返回僑居國升學、返回僑居國就業。 </w:t>
            </w:r>
          </w:p>
        </w:tc>
        <w:tc>
          <w:tcPr>
            <w:tcW w:w="992" w:type="dxa"/>
            <w:vMerge w:val="restart"/>
            <w:tcBorders>
              <w:top w:val="doub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14:paraId="2379F6F4" w14:textId="77777777" w:rsidR="00602F1D" w:rsidRPr="00773232" w:rsidRDefault="00602F1D" w:rsidP="00D22560">
            <w:pPr>
              <w:jc w:val="center"/>
              <w:rPr>
                <w:rFonts w:ascii="Times New Roman" w:eastAsia="新細明體"/>
                <w:color w:val="000000" w:themeColor="text1"/>
                <w:sz w:val="26"/>
                <w:szCs w:val="26"/>
              </w:rPr>
            </w:pPr>
            <w:r w:rsidRPr="00773232">
              <w:rPr>
                <w:rFonts w:ascii="Times New Roman" w:eastAsia="新細明體"/>
                <w:color w:val="000000" w:themeColor="text1"/>
                <w:sz w:val="26"/>
                <w:szCs w:val="26"/>
              </w:rPr>
              <w:t>110</w:t>
            </w:r>
          </w:p>
        </w:tc>
        <w:tc>
          <w:tcPr>
            <w:tcW w:w="992" w:type="dxa"/>
            <w:tcBorders>
              <w:top w:val="double" w:sz="4" w:space="0" w:color="000000"/>
              <w:left w:val="nil"/>
              <w:bottom w:val="single" w:sz="4" w:space="0" w:color="000000"/>
              <w:right w:val="single" w:sz="4" w:space="0" w:color="000000"/>
            </w:tcBorders>
            <w:shd w:val="clear" w:color="auto" w:fill="auto"/>
            <w:noWrap/>
            <w:vAlign w:val="center"/>
            <w:hideMark/>
          </w:tcPr>
          <w:p w14:paraId="1903BE98" w14:textId="6E9509ED" w:rsidR="00602F1D" w:rsidRPr="00773232" w:rsidRDefault="009F16FA" w:rsidP="00290FEA">
            <w:pPr>
              <w:jc w:val="center"/>
              <w:rPr>
                <w:color w:val="000000" w:themeColor="text1"/>
                <w:sz w:val="26"/>
                <w:szCs w:val="26"/>
              </w:rPr>
            </w:pPr>
            <w:r w:rsidRPr="00773232">
              <w:rPr>
                <w:rFonts w:hint="eastAsia"/>
                <w:color w:val="000000" w:themeColor="text1"/>
                <w:sz w:val="26"/>
                <w:szCs w:val="26"/>
              </w:rPr>
              <w:t>C</w:t>
            </w:r>
            <w:r w:rsidR="00602F1D" w:rsidRPr="00773232">
              <w:rPr>
                <w:rFonts w:hint="eastAsia"/>
                <w:color w:val="000000" w:themeColor="text1"/>
                <w:sz w:val="26"/>
                <w:szCs w:val="26"/>
              </w:rPr>
              <w:t>科大</w:t>
            </w:r>
          </w:p>
        </w:tc>
        <w:tc>
          <w:tcPr>
            <w:tcW w:w="1045" w:type="dxa"/>
            <w:tcBorders>
              <w:top w:val="double" w:sz="4" w:space="0" w:color="000000"/>
              <w:left w:val="nil"/>
              <w:bottom w:val="single" w:sz="4" w:space="0" w:color="000000"/>
              <w:right w:val="single" w:sz="4" w:space="0" w:color="000000"/>
            </w:tcBorders>
            <w:shd w:val="clear" w:color="auto" w:fill="auto"/>
            <w:noWrap/>
            <w:vAlign w:val="center"/>
            <w:hideMark/>
          </w:tcPr>
          <w:p w14:paraId="3FB3796D" w14:textId="77777777" w:rsidR="00602F1D" w:rsidRPr="00773232" w:rsidRDefault="00602F1D" w:rsidP="00290FEA">
            <w:pPr>
              <w:jc w:val="center"/>
              <w:rPr>
                <w:color w:val="000000" w:themeColor="text1"/>
                <w:sz w:val="26"/>
                <w:szCs w:val="26"/>
              </w:rPr>
            </w:pPr>
            <w:r w:rsidRPr="00773232">
              <w:rPr>
                <w:rFonts w:hint="eastAsia"/>
                <w:color w:val="000000" w:themeColor="text1"/>
                <w:sz w:val="26"/>
                <w:szCs w:val="26"/>
              </w:rPr>
              <w:t>資訊工程系</w:t>
            </w:r>
          </w:p>
        </w:tc>
        <w:tc>
          <w:tcPr>
            <w:tcW w:w="1365" w:type="dxa"/>
            <w:vMerge w:val="restart"/>
            <w:tcBorders>
              <w:top w:val="double" w:sz="4" w:space="0" w:color="000000"/>
              <w:left w:val="single" w:sz="4" w:space="0" w:color="000000"/>
              <w:bottom w:val="single" w:sz="4" w:space="0" w:color="000000"/>
              <w:right w:val="single" w:sz="4" w:space="0" w:color="000000"/>
            </w:tcBorders>
            <w:shd w:val="clear" w:color="auto" w:fill="auto"/>
            <w:hideMark/>
          </w:tcPr>
          <w:p w14:paraId="63462AE1" w14:textId="77777777" w:rsidR="00D22560" w:rsidRPr="00773232" w:rsidRDefault="00602F1D" w:rsidP="00290FEA">
            <w:pPr>
              <w:pStyle w:val="afc"/>
              <w:numPr>
                <w:ilvl w:val="0"/>
                <w:numId w:val="23"/>
              </w:numPr>
              <w:ind w:leftChars="0" w:left="284" w:hanging="284"/>
              <w:rPr>
                <w:color w:val="000000" w:themeColor="text1"/>
                <w:sz w:val="26"/>
                <w:szCs w:val="26"/>
              </w:rPr>
            </w:pPr>
            <w:r w:rsidRPr="00773232">
              <w:rPr>
                <w:rFonts w:hint="eastAsia"/>
                <w:color w:val="000000" w:themeColor="text1"/>
                <w:sz w:val="26"/>
                <w:szCs w:val="26"/>
              </w:rPr>
              <w:t>家庭因素：返回僑居國照顧家人。</w:t>
            </w:r>
          </w:p>
          <w:p w14:paraId="15E7E33D" w14:textId="19218492" w:rsidR="00602F1D" w:rsidRPr="00773232" w:rsidRDefault="00602F1D" w:rsidP="00290FEA">
            <w:pPr>
              <w:pStyle w:val="afc"/>
              <w:numPr>
                <w:ilvl w:val="0"/>
                <w:numId w:val="23"/>
              </w:numPr>
              <w:ind w:leftChars="0" w:left="284" w:hanging="284"/>
              <w:rPr>
                <w:color w:val="000000" w:themeColor="text1"/>
                <w:sz w:val="26"/>
                <w:szCs w:val="26"/>
              </w:rPr>
            </w:pPr>
            <w:r w:rsidRPr="00773232">
              <w:rPr>
                <w:rFonts w:hint="eastAsia"/>
                <w:color w:val="000000" w:themeColor="text1"/>
                <w:sz w:val="26"/>
                <w:szCs w:val="26"/>
              </w:rPr>
              <w:t>個人志向：返回僑居國升學、返回僑居國就業、赴他國就業。</w:t>
            </w:r>
          </w:p>
        </w:tc>
      </w:tr>
      <w:tr w:rsidR="00773232" w:rsidRPr="00773232" w14:paraId="430C3F92" w14:textId="77777777" w:rsidTr="00290FEA">
        <w:trPr>
          <w:trHeight w:val="533"/>
        </w:trPr>
        <w:tc>
          <w:tcPr>
            <w:tcW w:w="993" w:type="dxa"/>
            <w:vMerge/>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14:paraId="76F66339" w14:textId="77777777" w:rsidR="00602F1D" w:rsidRPr="00773232" w:rsidRDefault="00602F1D" w:rsidP="00D22560">
            <w:pPr>
              <w:jc w:val="center"/>
              <w:rPr>
                <w:rFonts w:ascii="Times New Roman" w:eastAsia="新細明體"/>
                <w:color w:val="000000" w:themeColor="text1"/>
                <w:sz w:val="26"/>
                <w:szCs w:val="26"/>
              </w:rPr>
            </w:pPr>
          </w:p>
        </w:tc>
        <w:tc>
          <w:tcPr>
            <w:tcW w:w="7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97804" w14:textId="6D21CF67" w:rsidR="00602F1D" w:rsidRPr="00773232" w:rsidRDefault="009F16FA" w:rsidP="00345926">
            <w:pPr>
              <w:jc w:val="center"/>
              <w:rPr>
                <w:color w:val="000000" w:themeColor="text1"/>
                <w:sz w:val="26"/>
                <w:szCs w:val="26"/>
              </w:rPr>
            </w:pPr>
            <w:r w:rsidRPr="00773232">
              <w:rPr>
                <w:rFonts w:hint="eastAsia"/>
                <w:color w:val="000000" w:themeColor="text1"/>
                <w:sz w:val="26"/>
                <w:szCs w:val="26"/>
              </w:rPr>
              <w:t>D</w:t>
            </w:r>
            <w:r w:rsidR="00602F1D" w:rsidRPr="00773232">
              <w:rPr>
                <w:rFonts w:hint="eastAsia"/>
                <w:color w:val="000000" w:themeColor="text1"/>
                <w:sz w:val="26"/>
                <w:szCs w:val="26"/>
              </w:rPr>
              <w:t>高職</w:t>
            </w:r>
          </w:p>
        </w:tc>
        <w:tc>
          <w:tcPr>
            <w:tcW w:w="1051" w:type="dxa"/>
            <w:tcBorders>
              <w:top w:val="single" w:sz="4" w:space="0" w:color="000000"/>
              <w:left w:val="nil"/>
              <w:bottom w:val="single" w:sz="4" w:space="0" w:color="000000"/>
              <w:right w:val="single" w:sz="4" w:space="0" w:color="000000"/>
            </w:tcBorders>
            <w:shd w:val="clear" w:color="auto" w:fill="auto"/>
            <w:vAlign w:val="center"/>
            <w:hideMark/>
          </w:tcPr>
          <w:p w14:paraId="4E8E2A76" w14:textId="77777777" w:rsidR="00602F1D" w:rsidRPr="00773232" w:rsidRDefault="00602F1D" w:rsidP="00290FEA">
            <w:pPr>
              <w:jc w:val="center"/>
              <w:rPr>
                <w:color w:val="000000" w:themeColor="text1"/>
                <w:sz w:val="26"/>
                <w:szCs w:val="26"/>
              </w:rPr>
            </w:pPr>
            <w:r w:rsidRPr="00773232">
              <w:rPr>
                <w:rFonts w:hint="eastAsia"/>
                <w:color w:val="000000" w:themeColor="text1"/>
                <w:sz w:val="26"/>
                <w:szCs w:val="26"/>
              </w:rPr>
              <w:t>資訊科</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3EFFD81E" w14:textId="77777777" w:rsidR="00602F1D" w:rsidRPr="00773232" w:rsidRDefault="00602F1D" w:rsidP="005F2956">
            <w:pPr>
              <w:rPr>
                <w:color w:val="000000" w:themeColor="text1"/>
                <w:sz w:val="26"/>
                <w:szCs w:val="26"/>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7812DC46" w14:textId="77777777" w:rsidR="00602F1D" w:rsidRPr="00773232" w:rsidRDefault="00602F1D" w:rsidP="005F2956">
            <w:pPr>
              <w:rPr>
                <w:color w:val="000000" w:themeColor="text1"/>
                <w:sz w:val="26"/>
                <w:szCs w:val="26"/>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14:paraId="0699606B" w14:textId="77777777" w:rsidR="00602F1D" w:rsidRPr="00773232" w:rsidRDefault="00602F1D" w:rsidP="00D22560">
            <w:pPr>
              <w:jc w:val="center"/>
              <w:rPr>
                <w:rFonts w:ascii="Times New Roman" w:eastAsia="新細明體"/>
                <w:color w:val="000000" w:themeColor="text1"/>
                <w:sz w:val="26"/>
                <w:szCs w:val="26"/>
              </w:rPr>
            </w:pP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4514AD6E" w14:textId="3C591601" w:rsidR="00602F1D" w:rsidRPr="00773232" w:rsidRDefault="009F16FA" w:rsidP="00290FEA">
            <w:pPr>
              <w:jc w:val="center"/>
              <w:rPr>
                <w:color w:val="000000" w:themeColor="text1"/>
                <w:sz w:val="26"/>
                <w:szCs w:val="26"/>
              </w:rPr>
            </w:pPr>
            <w:r w:rsidRPr="00773232">
              <w:rPr>
                <w:rFonts w:hint="eastAsia"/>
                <w:color w:val="000000" w:themeColor="text1"/>
                <w:sz w:val="26"/>
                <w:szCs w:val="26"/>
              </w:rPr>
              <w:t>F</w:t>
            </w:r>
            <w:r w:rsidR="00602F1D" w:rsidRPr="00773232">
              <w:rPr>
                <w:rFonts w:hint="eastAsia"/>
                <w:color w:val="000000" w:themeColor="text1"/>
                <w:sz w:val="26"/>
                <w:szCs w:val="26"/>
              </w:rPr>
              <w:t>科技大學</w:t>
            </w:r>
          </w:p>
        </w:tc>
        <w:tc>
          <w:tcPr>
            <w:tcW w:w="1045" w:type="dxa"/>
            <w:tcBorders>
              <w:top w:val="single" w:sz="4" w:space="0" w:color="000000"/>
              <w:left w:val="nil"/>
              <w:bottom w:val="single" w:sz="4" w:space="0" w:color="000000"/>
              <w:right w:val="single" w:sz="4" w:space="0" w:color="000000"/>
            </w:tcBorders>
            <w:shd w:val="clear" w:color="auto" w:fill="auto"/>
            <w:noWrap/>
            <w:vAlign w:val="center"/>
            <w:hideMark/>
          </w:tcPr>
          <w:p w14:paraId="454E3684" w14:textId="77777777" w:rsidR="00602F1D" w:rsidRPr="00773232" w:rsidRDefault="00602F1D" w:rsidP="00290FEA">
            <w:pPr>
              <w:jc w:val="center"/>
              <w:rPr>
                <w:color w:val="000000" w:themeColor="text1"/>
                <w:sz w:val="26"/>
                <w:szCs w:val="26"/>
              </w:rPr>
            </w:pPr>
            <w:r w:rsidRPr="00773232">
              <w:rPr>
                <w:rFonts w:hint="eastAsia"/>
                <w:color w:val="000000" w:themeColor="text1"/>
                <w:sz w:val="26"/>
                <w:szCs w:val="26"/>
              </w:rPr>
              <w:t>光電科技系</w:t>
            </w:r>
          </w:p>
        </w:tc>
        <w:tc>
          <w:tcPr>
            <w:tcW w:w="1365" w:type="dxa"/>
            <w:vMerge/>
            <w:tcBorders>
              <w:top w:val="single" w:sz="4" w:space="0" w:color="000000"/>
              <w:left w:val="single" w:sz="4" w:space="0" w:color="000000"/>
              <w:bottom w:val="single" w:sz="4" w:space="0" w:color="000000"/>
              <w:right w:val="single" w:sz="4" w:space="0" w:color="000000"/>
            </w:tcBorders>
            <w:vAlign w:val="center"/>
            <w:hideMark/>
          </w:tcPr>
          <w:p w14:paraId="648E52D2" w14:textId="77777777" w:rsidR="00602F1D" w:rsidRPr="00773232" w:rsidRDefault="00602F1D" w:rsidP="005F2956">
            <w:pPr>
              <w:rPr>
                <w:color w:val="000000" w:themeColor="text1"/>
                <w:sz w:val="26"/>
                <w:szCs w:val="26"/>
              </w:rPr>
            </w:pPr>
          </w:p>
        </w:tc>
      </w:tr>
      <w:tr w:rsidR="00773232" w:rsidRPr="00773232" w14:paraId="13C59B48" w14:textId="77777777" w:rsidTr="00290FEA">
        <w:trPr>
          <w:trHeight w:val="2164"/>
        </w:trPr>
        <w:tc>
          <w:tcPr>
            <w:tcW w:w="993" w:type="dxa"/>
            <w:vMerge/>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14:paraId="47EF927D" w14:textId="77777777" w:rsidR="00602F1D" w:rsidRPr="00773232" w:rsidRDefault="00602F1D" w:rsidP="00D22560">
            <w:pPr>
              <w:jc w:val="center"/>
              <w:rPr>
                <w:rFonts w:ascii="Times New Roman" w:eastAsia="新細明體"/>
                <w:color w:val="000000" w:themeColor="text1"/>
                <w:sz w:val="26"/>
                <w:szCs w:val="26"/>
              </w:rPr>
            </w:pPr>
          </w:p>
        </w:tc>
        <w:tc>
          <w:tcPr>
            <w:tcW w:w="792" w:type="dxa"/>
            <w:vMerge/>
            <w:tcBorders>
              <w:top w:val="single" w:sz="4" w:space="0" w:color="000000"/>
              <w:left w:val="single" w:sz="4" w:space="0" w:color="000000"/>
              <w:bottom w:val="single" w:sz="4" w:space="0" w:color="000000"/>
              <w:right w:val="single" w:sz="4" w:space="0" w:color="000000"/>
            </w:tcBorders>
            <w:vAlign w:val="center"/>
            <w:hideMark/>
          </w:tcPr>
          <w:p w14:paraId="4CD3A611" w14:textId="77777777" w:rsidR="00602F1D" w:rsidRPr="00773232" w:rsidRDefault="00602F1D" w:rsidP="00345926">
            <w:pPr>
              <w:jc w:val="center"/>
              <w:rPr>
                <w:color w:val="000000" w:themeColor="text1"/>
                <w:sz w:val="26"/>
                <w:szCs w:val="26"/>
              </w:rPr>
            </w:pPr>
          </w:p>
        </w:tc>
        <w:tc>
          <w:tcPr>
            <w:tcW w:w="1051" w:type="dxa"/>
            <w:tcBorders>
              <w:top w:val="single" w:sz="4" w:space="0" w:color="000000"/>
              <w:left w:val="nil"/>
              <w:bottom w:val="single" w:sz="4" w:space="0" w:color="000000"/>
              <w:right w:val="single" w:sz="4" w:space="0" w:color="000000"/>
            </w:tcBorders>
            <w:shd w:val="clear" w:color="auto" w:fill="auto"/>
            <w:vAlign w:val="center"/>
            <w:hideMark/>
          </w:tcPr>
          <w:p w14:paraId="6E96C027" w14:textId="77777777" w:rsidR="00602F1D" w:rsidRPr="00773232" w:rsidRDefault="00602F1D" w:rsidP="00290FEA">
            <w:pPr>
              <w:jc w:val="center"/>
              <w:rPr>
                <w:color w:val="000000" w:themeColor="text1"/>
                <w:sz w:val="26"/>
                <w:szCs w:val="26"/>
              </w:rPr>
            </w:pPr>
            <w:r w:rsidRPr="00773232">
              <w:rPr>
                <w:rFonts w:hint="eastAsia"/>
                <w:color w:val="000000" w:themeColor="text1"/>
                <w:sz w:val="26"/>
                <w:szCs w:val="26"/>
              </w:rPr>
              <w:t>餐飲科</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28567A2D" w14:textId="77777777" w:rsidR="00602F1D" w:rsidRPr="00773232" w:rsidRDefault="00602F1D" w:rsidP="005F2956">
            <w:pPr>
              <w:rPr>
                <w:color w:val="000000" w:themeColor="text1"/>
                <w:sz w:val="26"/>
                <w:szCs w:val="26"/>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1899DA4E" w14:textId="77777777" w:rsidR="00602F1D" w:rsidRPr="00773232" w:rsidRDefault="00602F1D" w:rsidP="005F2956">
            <w:pPr>
              <w:rPr>
                <w:color w:val="000000" w:themeColor="text1"/>
                <w:sz w:val="26"/>
                <w:szCs w:val="26"/>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14:paraId="6158A086" w14:textId="77777777" w:rsidR="00602F1D" w:rsidRPr="00773232" w:rsidRDefault="00602F1D" w:rsidP="00D22560">
            <w:pPr>
              <w:jc w:val="center"/>
              <w:rPr>
                <w:rFonts w:ascii="Times New Roman" w:eastAsia="新細明體"/>
                <w:color w:val="000000" w:themeColor="text1"/>
                <w:sz w:val="26"/>
                <w:szCs w:val="26"/>
              </w:rPr>
            </w:pP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20132BBE" w14:textId="6AB3A874" w:rsidR="00602F1D" w:rsidRPr="00773232" w:rsidRDefault="009F16FA" w:rsidP="00290FEA">
            <w:pPr>
              <w:jc w:val="center"/>
              <w:rPr>
                <w:color w:val="000000" w:themeColor="text1"/>
                <w:sz w:val="26"/>
                <w:szCs w:val="26"/>
              </w:rPr>
            </w:pPr>
            <w:r w:rsidRPr="00773232">
              <w:rPr>
                <w:rFonts w:hint="eastAsia"/>
                <w:color w:val="000000" w:themeColor="text1"/>
                <w:sz w:val="26"/>
                <w:szCs w:val="26"/>
              </w:rPr>
              <w:t>G</w:t>
            </w:r>
            <w:r w:rsidR="00602F1D" w:rsidRPr="00773232">
              <w:rPr>
                <w:rFonts w:hint="eastAsia"/>
                <w:color w:val="000000" w:themeColor="text1"/>
                <w:sz w:val="26"/>
                <w:szCs w:val="26"/>
              </w:rPr>
              <w:t>技術學院</w:t>
            </w:r>
          </w:p>
        </w:tc>
        <w:tc>
          <w:tcPr>
            <w:tcW w:w="1045" w:type="dxa"/>
            <w:tcBorders>
              <w:top w:val="single" w:sz="4" w:space="0" w:color="000000"/>
              <w:left w:val="nil"/>
              <w:bottom w:val="single" w:sz="4" w:space="0" w:color="000000"/>
              <w:right w:val="single" w:sz="4" w:space="0" w:color="000000"/>
            </w:tcBorders>
            <w:shd w:val="clear" w:color="auto" w:fill="auto"/>
            <w:noWrap/>
            <w:vAlign w:val="center"/>
            <w:hideMark/>
          </w:tcPr>
          <w:p w14:paraId="1A81E38E" w14:textId="77777777" w:rsidR="00602F1D" w:rsidRPr="00773232" w:rsidRDefault="00602F1D" w:rsidP="00290FEA">
            <w:pPr>
              <w:jc w:val="center"/>
              <w:rPr>
                <w:color w:val="000000" w:themeColor="text1"/>
                <w:sz w:val="26"/>
                <w:szCs w:val="26"/>
              </w:rPr>
            </w:pPr>
            <w:r w:rsidRPr="00773232">
              <w:rPr>
                <w:rFonts w:hint="eastAsia"/>
                <w:color w:val="000000" w:themeColor="text1"/>
                <w:sz w:val="26"/>
                <w:szCs w:val="26"/>
              </w:rPr>
              <w:t>觀光休閒系</w:t>
            </w:r>
          </w:p>
        </w:tc>
        <w:tc>
          <w:tcPr>
            <w:tcW w:w="1365" w:type="dxa"/>
            <w:vMerge/>
            <w:tcBorders>
              <w:top w:val="single" w:sz="4" w:space="0" w:color="000000"/>
              <w:left w:val="single" w:sz="4" w:space="0" w:color="000000"/>
              <w:bottom w:val="single" w:sz="4" w:space="0" w:color="000000"/>
              <w:right w:val="single" w:sz="4" w:space="0" w:color="000000"/>
            </w:tcBorders>
            <w:vAlign w:val="center"/>
            <w:hideMark/>
          </w:tcPr>
          <w:p w14:paraId="040375AA" w14:textId="77777777" w:rsidR="00602F1D" w:rsidRPr="00773232" w:rsidRDefault="00602F1D" w:rsidP="005F2956">
            <w:pPr>
              <w:rPr>
                <w:color w:val="000000" w:themeColor="text1"/>
                <w:sz w:val="26"/>
                <w:szCs w:val="26"/>
              </w:rPr>
            </w:pPr>
          </w:p>
        </w:tc>
      </w:tr>
      <w:tr w:rsidR="00773232" w:rsidRPr="00773232" w14:paraId="355CCF53" w14:textId="77777777" w:rsidTr="00290FEA">
        <w:trPr>
          <w:trHeight w:val="130"/>
        </w:trPr>
        <w:tc>
          <w:tcPr>
            <w:tcW w:w="993" w:type="dxa"/>
            <w:vMerge w:val="restart"/>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14:paraId="1EE2C631" w14:textId="77777777" w:rsidR="00602F1D" w:rsidRPr="00773232" w:rsidRDefault="00602F1D" w:rsidP="00D22560">
            <w:pPr>
              <w:jc w:val="center"/>
              <w:rPr>
                <w:rFonts w:ascii="Times New Roman" w:eastAsia="新細明體"/>
                <w:color w:val="000000" w:themeColor="text1"/>
                <w:sz w:val="26"/>
                <w:szCs w:val="26"/>
              </w:rPr>
            </w:pPr>
            <w:r w:rsidRPr="00773232">
              <w:rPr>
                <w:rFonts w:ascii="Times New Roman" w:eastAsia="新細明體"/>
                <w:color w:val="000000" w:themeColor="text1"/>
                <w:sz w:val="26"/>
                <w:szCs w:val="26"/>
              </w:rPr>
              <w:t>104</w:t>
            </w:r>
          </w:p>
        </w:tc>
        <w:tc>
          <w:tcPr>
            <w:tcW w:w="792" w:type="dxa"/>
            <w:tcBorders>
              <w:top w:val="single" w:sz="4" w:space="0" w:color="000000"/>
              <w:left w:val="nil"/>
              <w:bottom w:val="single" w:sz="4" w:space="0" w:color="000000"/>
              <w:right w:val="single" w:sz="4" w:space="0" w:color="000000"/>
            </w:tcBorders>
            <w:shd w:val="clear" w:color="auto" w:fill="auto"/>
            <w:vAlign w:val="center"/>
            <w:hideMark/>
          </w:tcPr>
          <w:p w14:paraId="7CD9FFA4" w14:textId="3FDF0723" w:rsidR="00602F1D" w:rsidRPr="00773232" w:rsidRDefault="009F16FA" w:rsidP="00345926">
            <w:pPr>
              <w:jc w:val="center"/>
              <w:rPr>
                <w:color w:val="000000" w:themeColor="text1"/>
                <w:sz w:val="26"/>
                <w:szCs w:val="26"/>
              </w:rPr>
            </w:pPr>
            <w:r w:rsidRPr="00773232">
              <w:rPr>
                <w:rFonts w:hint="eastAsia"/>
                <w:color w:val="000000" w:themeColor="text1"/>
                <w:sz w:val="26"/>
                <w:szCs w:val="26"/>
              </w:rPr>
              <w:t>B</w:t>
            </w:r>
            <w:r w:rsidR="00602F1D" w:rsidRPr="00773232">
              <w:rPr>
                <w:rFonts w:hint="eastAsia"/>
                <w:color w:val="000000" w:themeColor="text1"/>
                <w:sz w:val="26"/>
                <w:szCs w:val="26"/>
              </w:rPr>
              <w:t>工商</w:t>
            </w:r>
          </w:p>
        </w:tc>
        <w:tc>
          <w:tcPr>
            <w:tcW w:w="1051" w:type="dxa"/>
            <w:tcBorders>
              <w:top w:val="single" w:sz="4" w:space="0" w:color="000000"/>
              <w:left w:val="nil"/>
              <w:bottom w:val="single" w:sz="4" w:space="0" w:color="000000"/>
              <w:right w:val="single" w:sz="4" w:space="0" w:color="000000"/>
            </w:tcBorders>
            <w:shd w:val="clear" w:color="auto" w:fill="auto"/>
            <w:vAlign w:val="center"/>
            <w:hideMark/>
          </w:tcPr>
          <w:p w14:paraId="52313F79" w14:textId="77777777" w:rsidR="00602F1D" w:rsidRPr="00773232" w:rsidRDefault="00602F1D" w:rsidP="00290FEA">
            <w:pPr>
              <w:jc w:val="center"/>
              <w:rPr>
                <w:color w:val="000000" w:themeColor="text1"/>
                <w:sz w:val="26"/>
                <w:szCs w:val="26"/>
              </w:rPr>
            </w:pPr>
            <w:r w:rsidRPr="00773232">
              <w:rPr>
                <w:rFonts w:hint="eastAsia"/>
                <w:color w:val="000000" w:themeColor="text1"/>
                <w:sz w:val="26"/>
                <w:szCs w:val="26"/>
              </w:rPr>
              <w:t>電子科</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5CD967" w14:textId="77777777" w:rsidR="00602F1D" w:rsidRPr="00773232" w:rsidRDefault="00602F1D" w:rsidP="005F2956">
            <w:pPr>
              <w:rPr>
                <w:color w:val="000000" w:themeColor="text1"/>
                <w:sz w:val="26"/>
                <w:szCs w:val="26"/>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730D1317" w14:textId="77777777" w:rsidR="00602F1D" w:rsidRPr="00773232" w:rsidRDefault="00602F1D" w:rsidP="005F2956">
            <w:pPr>
              <w:rPr>
                <w:color w:val="000000" w:themeColor="text1"/>
                <w:sz w:val="26"/>
                <w:szCs w:val="26"/>
              </w:rPr>
            </w:pP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14:paraId="57A24EEB" w14:textId="77777777" w:rsidR="00602F1D" w:rsidRPr="00773232" w:rsidRDefault="00602F1D" w:rsidP="00D22560">
            <w:pPr>
              <w:jc w:val="center"/>
              <w:rPr>
                <w:rFonts w:ascii="Times New Roman" w:eastAsia="新細明體"/>
                <w:color w:val="000000" w:themeColor="text1"/>
                <w:sz w:val="26"/>
                <w:szCs w:val="26"/>
              </w:rPr>
            </w:pPr>
            <w:r w:rsidRPr="00773232">
              <w:rPr>
                <w:rFonts w:ascii="Times New Roman" w:eastAsia="新細明體"/>
                <w:color w:val="000000" w:themeColor="text1"/>
                <w:sz w:val="26"/>
                <w:szCs w:val="26"/>
              </w:rPr>
              <w:t>111</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08BA6710" w14:textId="36B00735" w:rsidR="00602F1D" w:rsidRPr="00773232" w:rsidRDefault="009F16FA" w:rsidP="00290FEA">
            <w:pPr>
              <w:jc w:val="center"/>
              <w:rPr>
                <w:color w:val="000000" w:themeColor="text1"/>
                <w:sz w:val="26"/>
                <w:szCs w:val="26"/>
              </w:rPr>
            </w:pPr>
            <w:r w:rsidRPr="00773232">
              <w:rPr>
                <w:rFonts w:hint="eastAsia"/>
                <w:color w:val="000000" w:themeColor="text1"/>
                <w:sz w:val="26"/>
                <w:szCs w:val="26"/>
              </w:rPr>
              <w:t>C</w:t>
            </w:r>
            <w:r w:rsidR="00602F1D" w:rsidRPr="00773232">
              <w:rPr>
                <w:rFonts w:hint="eastAsia"/>
                <w:color w:val="000000" w:themeColor="text1"/>
                <w:sz w:val="26"/>
                <w:szCs w:val="26"/>
              </w:rPr>
              <w:t>科大</w:t>
            </w:r>
          </w:p>
        </w:tc>
        <w:tc>
          <w:tcPr>
            <w:tcW w:w="1045" w:type="dxa"/>
            <w:tcBorders>
              <w:top w:val="single" w:sz="4" w:space="0" w:color="000000"/>
              <w:left w:val="nil"/>
              <w:bottom w:val="single" w:sz="4" w:space="0" w:color="000000"/>
              <w:right w:val="single" w:sz="4" w:space="0" w:color="000000"/>
            </w:tcBorders>
            <w:shd w:val="clear" w:color="auto" w:fill="auto"/>
            <w:noWrap/>
            <w:vAlign w:val="center"/>
            <w:hideMark/>
          </w:tcPr>
          <w:p w14:paraId="7210948C" w14:textId="77777777" w:rsidR="00602F1D" w:rsidRPr="00773232" w:rsidRDefault="00602F1D" w:rsidP="00290FEA">
            <w:pPr>
              <w:jc w:val="center"/>
              <w:rPr>
                <w:color w:val="000000" w:themeColor="text1"/>
                <w:sz w:val="26"/>
                <w:szCs w:val="26"/>
              </w:rPr>
            </w:pPr>
            <w:r w:rsidRPr="00773232">
              <w:rPr>
                <w:rFonts w:hint="eastAsia"/>
                <w:color w:val="000000" w:themeColor="text1"/>
                <w:sz w:val="26"/>
                <w:szCs w:val="26"/>
              </w:rPr>
              <w:t>電子工程、資訊工程系</w:t>
            </w:r>
          </w:p>
        </w:tc>
        <w:tc>
          <w:tcPr>
            <w:tcW w:w="1365" w:type="dxa"/>
            <w:vMerge/>
            <w:tcBorders>
              <w:top w:val="single" w:sz="4" w:space="0" w:color="000000"/>
              <w:left w:val="single" w:sz="4" w:space="0" w:color="000000"/>
              <w:bottom w:val="single" w:sz="4" w:space="0" w:color="000000"/>
              <w:right w:val="single" w:sz="4" w:space="0" w:color="000000"/>
            </w:tcBorders>
            <w:vAlign w:val="center"/>
            <w:hideMark/>
          </w:tcPr>
          <w:p w14:paraId="011FA07F" w14:textId="77777777" w:rsidR="00602F1D" w:rsidRPr="00773232" w:rsidRDefault="00602F1D" w:rsidP="005F2956">
            <w:pPr>
              <w:rPr>
                <w:color w:val="000000" w:themeColor="text1"/>
                <w:sz w:val="26"/>
                <w:szCs w:val="26"/>
              </w:rPr>
            </w:pPr>
          </w:p>
        </w:tc>
      </w:tr>
      <w:tr w:rsidR="00773232" w:rsidRPr="00773232" w14:paraId="68BE00A6" w14:textId="77777777" w:rsidTr="00290FEA">
        <w:trPr>
          <w:trHeight w:val="528"/>
        </w:trPr>
        <w:tc>
          <w:tcPr>
            <w:tcW w:w="993" w:type="dxa"/>
            <w:vMerge/>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14:paraId="448A7CEB" w14:textId="77777777" w:rsidR="00602F1D" w:rsidRPr="00773232" w:rsidRDefault="00602F1D" w:rsidP="00D22560">
            <w:pPr>
              <w:jc w:val="center"/>
              <w:rPr>
                <w:rFonts w:ascii="Times New Roman" w:eastAsia="新細明體"/>
                <w:color w:val="000000" w:themeColor="text1"/>
                <w:sz w:val="26"/>
                <w:szCs w:val="26"/>
              </w:rPr>
            </w:pPr>
          </w:p>
        </w:tc>
        <w:tc>
          <w:tcPr>
            <w:tcW w:w="7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E71994" w14:textId="275B7275" w:rsidR="00602F1D" w:rsidRPr="00773232" w:rsidRDefault="009F16FA" w:rsidP="00345926">
            <w:pPr>
              <w:jc w:val="center"/>
              <w:rPr>
                <w:color w:val="000000" w:themeColor="text1"/>
                <w:sz w:val="26"/>
                <w:szCs w:val="26"/>
              </w:rPr>
            </w:pPr>
            <w:r w:rsidRPr="00773232">
              <w:rPr>
                <w:rFonts w:hint="eastAsia"/>
                <w:color w:val="000000" w:themeColor="text1"/>
                <w:sz w:val="26"/>
                <w:szCs w:val="26"/>
              </w:rPr>
              <w:t>D</w:t>
            </w:r>
            <w:r w:rsidR="00602F1D" w:rsidRPr="00773232">
              <w:rPr>
                <w:rFonts w:hint="eastAsia"/>
                <w:color w:val="000000" w:themeColor="text1"/>
                <w:sz w:val="26"/>
                <w:szCs w:val="26"/>
              </w:rPr>
              <w:t>高職</w:t>
            </w:r>
          </w:p>
        </w:tc>
        <w:tc>
          <w:tcPr>
            <w:tcW w:w="1051" w:type="dxa"/>
            <w:tcBorders>
              <w:top w:val="single" w:sz="4" w:space="0" w:color="000000"/>
              <w:left w:val="nil"/>
              <w:bottom w:val="single" w:sz="4" w:space="0" w:color="000000"/>
              <w:right w:val="single" w:sz="4" w:space="0" w:color="000000"/>
            </w:tcBorders>
            <w:shd w:val="clear" w:color="auto" w:fill="auto"/>
            <w:vAlign w:val="center"/>
            <w:hideMark/>
          </w:tcPr>
          <w:p w14:paraId="2FCD089A" w14:textId="77777777" w:rsidR="00602F1D" w:rsidRPr="00773232" w:rsidRDefault="00602F1D" w:rsidP="00290FEA">
            <w:pPr>
              <w:jc w:val="center"/>
              <w:rPr>
                <w:color w:val="000000" w:themeColor="text1"/>
                <w:sz w:val="26"/>
                <w:szCs w:val="26"/>
              </w:rPr>
            </w:pPr>
            <w:r w:rsidRPr="00773232">
              <w:rPr>
                <w:rFonts w:hint="eastAsia"/>
                <w:color w:val="000000" w:themeColor="text1"/>
                <w:sz w:val="26"/>
                <w:szCs w:val="26"/>
              </w:rPr>
              <w:t>餐飲科</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7CFBA82" w14:textId="77777777" w:rsidR="00602F1D" w:rsidRPr="00773232" w:rsidRDefault="00602F1D" w:rsidP="005F2956">
            <w:pPr>
              <w:rPr>
                <w:color w:val="000000" w:themeColor="text1"/>
                <w:sz w:val="26"/>
                <w:szCs w:val="26"/>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273300C5" w14:textId="77777777" w:rsidR="00602F1D" w:rsidRPr="00773232" w:rsidRDefault="00602F1D" w:rsidP="005F2956">
            <w:pPr>
              <w:rPr>
                <w:color w:val="000000" w:themeColor="text1"/>
                <w:sz w:val="26"/>
                <w:szCs w:val="26"/>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14:paraId="6AB13C7D" w14:textId="77777777" w:rsidR="00602F1D" w:rsidRPr="00773232" w:rsidRDefault="00602F1D" w:rsidP="00D22560">
            <w:pPr>
              <w:jc w:val="center"/>
              <w:rPr>
                <w:rFonts w:ascii="Times New Roman" w:eastAsia="新細明體"/>
                <w:color w:val="000000" w:themeColor="text1"/>
                <w:sz w:val="26"/>
                <w:szCs w:val="26"/>
              </w:rPr>
            </w:pP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2C6A66B8" w14:textId="236BE78F" w:rsidR="00602F1D" w:rsidRPr="00773232" w:rsidRDefault="009F16FA" w:rsidP="00290FEA">
            <w:pPr>
              <w:jc w:val="center"/>
              <w:rPr>
                <w:color w:val="000000" w:themeColor="text1"/>
                <w:sz w:val="26"/>
                <w:szCs w:val="26"/>
              </w:rPr>
            </w:pPr>
            <w:r w:rsidRPr="00773232">
              <w:rPr>
                <w:rFonts w:hint="eastAsia"/>
                <w:color w:val="000000" w:themeColor="text1"/>
                <w:sz w:val="26"/>
                <w:szCs w:val="26"/>
              </w:rPr>
              <w:t>H</w:t>
            </w:r>
            <w:r w:rsidR="00602F1D" w:rsidRPr="00773232">
              <w:rPr>
                <w:rFonts w:hint="eastAsia"/>
                <w:color w:val="000000" w:themeColor="text1"/>
                <w:sz w:val="26"/>
                <w:szCs w:val="26"/>
              </w:rPr>
              <w:t>科技大學</w:t>
            </w:r>
          </w:p>
        </w:tc>
        <w:tc>
          <w:tcPr>
            <w:tcW w:w="1045" w:type="dxa"/>
            <w:tcBorders>
              <w:top w:val="single" w:sz="4" w:space="0" w:color="000000"/>
              <w:left w:val="nil"/>
              <w:bottom w:val="single" w:sz="4" w:space="0" w:color="000000"/>
              <w:right w:val="single" w:sz="4" w:space="0" w:color="000000"/>
            </w:tcBorders>
            <w:shd w:val="clear" w:color="auto" w:fill="auto"/>
            <w:noWrap/>
            <w:vAlign w:val="center"/>
            <w:hideMark/>
          </w:tcPr>
          <w:p w14:paraId="08F37C7C" w14:textId="77777777" w:rsidR="00602F1D" w:rsidRPr="00773232" w:rsidRDefault="00602F1D" w:rsidP="00290FEA">
            <w:pPr>
              <w:jc w:val="center"/>
              <w:rPr>
                <w:color w:val="000000" w:themeColor="text1"/>
                <w:sz w:val="26"/>
                <w:szCs w:val="26"/>
              </w:rPr>
            </w:pPr>
            <w:r w:rsidRPr="00773232">
              <w:rPr>
                <w:rFonts w:hint="eastAsia"/>
                <w:color w:val="000000" w:themeColor="text1"/>
                <w:sz w:val="26"/>
                <w:szCs w:val="26"/>
              </w:rPr>
              <w:t>餐旅管理系</w:t>
            </w:r>
          </w:p>
        </w:tc>
        <w:tc>
          <w:tcPr>
            <w:tcW w:w="1365" w:type="dxa"/>
            <w:vMerge/>
            <w:tcBorders>
              <w:top w:val="single" w:sz="4" w:space="0" w:color="000000"/>
              <w:left w:val="single" w:sz="4" w:space="0" w:color="000000"/>
              <w:bottom w:val="single" w:sz="4" w:space="0" w:color="000000"/>
              <w:right w:val="single" w:sz="4" w:space="0" w:color="000000"/>
            </w:tcBorders>
            <w:vAlign w:val="center"/>
            <w:hideMark/>
          </w:tcPr>
          <w:p w14:paraId="7FFB5A23" w14:textId="77777777" w:rsidR="00602F1D" w:rsidRPr="00773232" w:rsidRDefault="00602F1D" w:rsidP="005F2956">
            <w:pPr>
              <w:rPr>
                <w:color w:val="000000" w:themeColor="text1"/>
                <w:sz w:val="26"/>
                <w:szCs w:val="26"/>
              </w:rPr>
            </w:pPr>
          </w:p>
        </w:tc>
      </w:tr>
      <w:tr w:rsidR="00773232" w:rsidRPr="00773232" w14:paraId="038981CE" w14:textId="77777777" w:rsidTr="00290FEA">
        <w:trPr>
          <w:trHeight w:val="126"/>
        </w:trPr>
        <w:tc>
          <w:tcPr>
            <w:tcW w:w="993" w:type="dxa"/>
            <w:vMerge/>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14:paraId="5C2BDDF5" w14:textId="77777777" w:rsidR="00602F1D" w:rsidRPr="00773232" w:rsidRDefault="00602F1D" w:rsidP="00D22560">
            <w:pPr>
              <w:jc w:val="center"/>
              <w:rPr>
                <w:rFonts w:ascii="Times New Roman" w:eastAsia="新細明體"/>
                <w:color w:val="000000" w:themeColor="text1"/>
                <w:sz w:val="26"/>
                <w:szCs w:val="26"/>
              </w:rPr>
            </w:pPr>
          </w:p>
        </w:tc>
        <w:tc>
          <w:tcPr>
            <w:tcW w:w="792" w:type="dxa"/>
            <w:vMerge/>
            <w:tcBorders>
              <w:top w:val="single" w:sz="4" w:space="0" w:color="000000"/>
              <w:left w:val="single" w:sz="4" w:space="0" w:color="000000"/>
              <w:bottom w:val="single" w:sz="4" w:space="0" w:color="000000"/>
              <w:right w:val="single" w:sz="4" w:space="0" w:color="000000"/>
            </w:tcBorders>
            <w:vAlign w:val="center"/>
            <w:hideMark/>
          </w:tcPr>
          <w:p w14:paraId="19EEF14C" w14:textId="77777777" w:rsidR="00602F1D" w:rsidRPr="00773232" w:rsidRDefault="00602F1D" w:rsidP="00345926">
            <w:pPr>
              <w:jc w:val="center"/>
              <w:rPr>
                <w:color w:val="000000" w:themeColor="text1"/>
                <w:sz w:val="26"/>
                <w:szCs w:val="26"/>
              </w:rPr>
            </w:pPr>
          </w:p>
        </w:tc>
        <w:tc>
          <w:tcPr>
            <w:tcW w:w="1051" w:type="dxa"/>
            <w:tcBorders>
              <w:top w:val="single" w:sz="4" w:space="0" w:color="000000"/>
              <w:left w:val="nil"/>
              <w:bottom w:val="single" w:sz="4" w:space="0" w:color="000000"/>
              <w:right w:val="single" w:sz="4" w:space="0" w:color="000000"/>
            </w:tcBorders>
            <w:shd w:val="clear" w:color="auto" w:fill="auto"/>
            <w:vAlign w:val="center"/>
            <w:hideMark/>
          </w:tcPr>
          <w:p w14:paraId="7EABBCA8" w14:textId="77777777" w:rsidR="00602F1D" w:rsidRPr="00773232" w:rsidRDefault="00602F1D" w:rsidP="00290FEA">
            <w:pPr>
              <w:jc w:val="center"/>
              <w:rPr>
                <w:color w:val="000000" w:themeColor="text1"/>
                <w:sz w:val="26"/>
                <w:szCs w:val="26"/>
              </w:rPr>
            </w:pPr>
            <w:r w:rsidRPr="00773232">
              <w:rPr>
                <w:rFonts w:hint="eastAsia"/>
                <w:color w:val="000000" w:themeColor="text1"/>
                <w:sz w:val="26"/>
                <w:szCs w:val="26"/>
              </w:rPr>
              <w:t>資訊科</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1D71873F" w14:textId="77777777" w:rsidR="00602F1D" w:rsidRPr="00773232" w:rsidRDefault="00602F1D" w:rsidP="005F2956">
            <w:pPr>
              <w:rPr>
                <w:color w:val="000000" w:themeColor="text1"/>
                <w:sz w:val="26"/>
                <w:szCs w:val="26"/>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275E4C70" w14:textId="77777777" w:rsidR="00602F1D" w:rsidRPr="00773232" w:rsidRDefault="00602F1D" w:rsidP="005F2956">
            <w:pPr>
              <w:rPr>
                <w:color w:val="000000" w:themeColor="text1"/>
                <w:sz w:val="26"/>
                <w:szCs w:val="26"/>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14:paraId="67A72247" w14:textId="77777777" w:rsidR="00602F1D" w:rsidRPr="00773232" w:rsidRDefault="00602F1D" w:rsidP="00D22560">
            <w:pPr>
              <w:jc w:val="center"/>
              <w:rPr>
                <w:rFonts w:ascii="Times New Roman" w:eastAsia="新細明體"/>
                <w:color w:val="000000" w:themeColor="text1"/>
                <w:sz w:val="26"/>
                <w:szCs w:val="26"/>
              </w:rPr>
            </w:pP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11DAE379" w14:textId="5EB72933" w:rsidR="00602F1D" w:rsidRPr="00773232" w:rsidRDefault="009F16FA" w:rsidP="00290FEA">
            <w:pPr>
              <w:jc w:val="center"/>
              <w:rPr>
                <w:color w:val="000000" w:themeColor="text1"/>
                <w:sz w:val="26"/>
                <w:szCs w:val="26"/>
              </w:rPr>
            </w:pPr>
            <w:r w:rsidRPr="00773232">
              <w:rPr>
                <w:rFonts w:hint="eastAsia"/>
                <w:color w:val="000000" w:themeColor="text1"/>
                <w:sz w:val="26"/>
                <w:szCs w:val="26"/>
              </w:rPr>
              <w:t>F</w:t>
            </w:r>
            <w:r w:rsidR="00602F1D" w:rsidRPr="00773232">
              <w:rPr>
                <w:rFonts w:hint="eastAsia"/>
                <w:color w:val="000000" w:themeColor="text1"/>
                <w:sz w:val="26"/>
                <w:szCs w:val="26"/>
              </w:rPr>
              <w:t>科技大學</w:t>
            </w:r>
          </w:p>
        </w:tc>
        <w:tc>
          <w:tcPr>
            <w:tcW w:w="1045" w:type="dxa"/>
            <w:tcBorders>
              <w:top w:val="single" w:sz="4" w:space="0" w:color="000000"/>
              <w:left w:val="nil"/>
              <w:bottom w:val="single" w:sz="4" w:space="0" w:color="000000"/>
              <w:right w:val="single" w:sz="4" w:space="0" w:color="000000"/>
            </w:tcBorders>
            <w:shd w:val="clear" w:color="auto" w:fill="auto"/>
            <w:noWrap/>
            <w:vAlign w:val="center"/>
            <w:hideMark/>
          </w:tcPr>
          <w:p w14:paraId="15555F18" w14:textId="77777777" w:rsidR="00602F1D" w:rsidRPr="00773232" w:rsidRDefault="00602F1D" w:rsidP="00290FEA">
            <w:pPr>
              <w:jc w:val="center"/>
              <w:rPr>
                <w:color w:val="000000" w:themeColor="text1"/>
                <w:sz w:val="26"/>
                <w:szCs w:val="26"/>
              </w:rPr>
            </w:pPr>
            <w:r w:rsidRPr="00773232">
              <w:rPr>
                <w:rFonts w:hint="eastAsia"/>
                <w:color w:val="000000" w:themeColor="text1"/>
                <w:sz w:val="26"/>
                <w:szCs w:val="26"/>
              </w:rPr>
              <w:t>光電科技系</w:t>
            </w:r>
          </w:p>
        </w:tc>
        <w:tc>
          <w:tcPr>
            <w:tcW w:w="1365" w:type="dxa"/>
            <w:vMerge/>
            <w:tcBorders>
              <w:top w:val="single" w:sz="4" w:space="0" w:color="000000"/>
              <w:left w:val="single" w:sz="4" w:space="0" w:color="000000"/>
              <w:bottom w:val="single" w:sz="4" w:space="0" w:color="000000"/>
              <w:right w:val="single" w:sz="4" w:space="0" w:color="000000"/>
            </w:tcBorders>
            <w:vAlign w:val="center"/>
            <w:hideMark/>
          </w:tcPr>
          <w:p w14:paraId="072DCFCC" w14:textId="77777777" w:rsidR="00602F1D" w:rsidRPr="00773232" w:rsidRDefault="00602F1D" w:rsidP="005F2956">
            <w:pPr>
              <w:rPr>
                <w:color w:val="000000" w:themeColor="text1"/>
                <w:sz w:val="26"/>
                <w:szCs w:val="26"/>
              </w:rPr>
            </w:pPr>
          </w:p>
        </w:tc>
      </w:tr>
      <w:tr w:rsidR="00773232" w:rsidRPr="00773232" w14:paraId="7023EEF8" w14:textId="77777777" w:rsidTr="00290FEA">
        <w:trPr>
          <w:trHeight w:val="64"/>
        </w:trPr>
        <w:tc>
          <w:tcPr>
            <w:tcW w:w="993" w:type="dxa"/>
            <w:vMerge/>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14:paraId="4D457442" w14:textId="77777777" w:rsidR="00602F1D" w:rsidRPr="00773232" w:rsidRDefault="00602F1D" w:rsidP="00D22560">
            <w:pPr>
              <w:jc w:val="center"/>
              <w:rPr>
                <w:rFonts w:ascii="Times New Roman" w:eastAsia="新細明體"/>
                <w:color w:val="000000" w:themeColor="text1"/>
                <w:sz w:val="26"/>
                <w:szCs w:val="26"/>
              </w:rPr>
            </w:pPr>
          </w:p>
        </w:tc>
        <w:tc>
          <w:tcPr>
            <w:tcW w:w="792" w:type="dxa"/>
            <w:vMerge/>
            <w:tcBorders>
              <w:top w:val="single" w:sz="4" w:space="0" w:color="000000"/>
              <w:left w:val="single" w:sz="4" w:space="0" w:color="000000"/>
              <w:bottom w:val="single" w:sz="4" w:space="0" w:color="000000"/>
              <w:right w:val="single" w:sz="4" w:space="0" w:color="000000"/>
            </w:tcBorders>
            <w:vAlign w:val="center"/>
            <w:hideMark/>
          </w:tcPr>
          <w:p w14:paraId="7C89D932" w14:textId="77777777" w:rsidR="00602F1D" w:rsidRPr="00773232" w:rsidRDefault="00602F1D" w:rsidP="00345926">
            <w:pPr>
              <w:jc w:val="center"/>
              <w:rPr>
                <w:color w:val="000000" w:themeColor="text1"/>
                <w:sz w:val="26"/>
                <w:szCs w:val="26"/>
              </w:rPr>
            </w:pPr>
          </w:p>
        </w:tc>
        <w:tc>
          <w:tcPr>
            <w:tcW w:w="1051" w:type="dxa"/>
            <w:tcBorders>
              <w:top w:val="single" w:sz="4" w:space="0" w:color="000000"/>
              <w:left w:val="nil"/>
              <w:bottom w:val="single" w:sz="4" w:space="0" w:color="000000"/>
              <w:right w:val="single" w:sz="4" w:space="0" w:color="000000"/>
            </w:tcBorders>
            <w:shd w:val="clear" w:color="auto" w:fill="auto"/>
            <w:vAlign w:val="center"/>
            <w:hideMark/>
          </w:tcPr>
          <w:p w14:paraId="4F5E4F78" w14:textId="77777777" w:rsidR="00602F1D" w:rsidRPr="00773232" w:rsidRDefault="00602F1D" w:rsidP="00290FEA">
            <w:pPr>
              <w:jc w:val="center"/>
              <w:rPr>
                <w:color w:val="000000" w:themeColor="text1"/>
                <w:sz w:val="26"/>
                <w:szCs w:val="26"/>
              </w:rPr>
            </w:pPr>
            <w:r w:rsidRPr="00773232">
              <w:rPr>
                <w:rFonts w:hint="eastAsia"/>
                <w:color w:val="000000" w:themeColor="text1"/>
                <w:sz w:val="26"/>
                <w:szCs w:val="26"/>
              </w:rPr>
              <w:t>美容科</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701B959E" w14:textId="77777777" w:rsidR="00602F1D" w:rsidRPr="00773232" w:rsidRDefault="00602F1D" w:rsidP="005F2956">
            <w:pPr>
              <w:rPr>
                <w:color w:val="000000" w:themeColor="text1"/>
                <w:sz w:val="26"/>
                <w:szCs w:val="26"/>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6D47C53B" w14:textId="77777777" w:rsidR="00602F1D" w:rsidRPr="00773232" w:rsidRDefault="00602F1D" w:rsidP="005F2956">
            <w:pPr>
              <w:rPr>
                <w:color w:val="000000" w:themeColor="text1"/>
                <w:sz w:val="26"/>
                <w:szCs w:val="26"/>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14:paraId="75666BEE" w14:textId="77777777" w:rsidR="00602F1D" w:rsidRPr="00773232" w:rsidRDefault="00602F1D" w:rsidP="00D22560">
            <w:pPr>
              <w:jc w:val="center"/>
              <w:rPr>
                <w:rFonts w:ascii="Times New Roman" w:eastAsia="新細明體"/>
                <w:color w:val="000000" w:themeColor="text1"/>
                <w:sz w:val="26"/>
                <w:szCs w:val="26"/>
              </w:rPr>
            </w:pP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75478145" w14:textId="2EB02CA5" w:rsidR="00602F1D" w:rsidRPr="00773232" w:rsidRDefault="009F16FA" w:rsidP="00290FEA">
            <w:pPr>
              <w:jc w:val="center"/>
              <w:rPr>
                <w:color w:val="000000" w:themeColor="text1"/>
                <w:sz w:val="26"/>
                <w:szCs w:val="26"/>
              </w:rPr>
            </w:pPr>
            <w:r w:rsidRPr="00773232">
              <w:rPr>
                <w:rFonts w:hint="eastAsia"/>
                <w:color w:val="000000" w:themeColor="text1"/>
                <w:sz w:val="26"/>
                <w:szCs w:val="26"/>
              </w:rPr>
              <w:t>I</w:t>
            </w:r>
            <w:r w:rsidR="00602F1D" w:rsidRPr="00773232">
              <w:rPr>
                <w:rFonts w:hint="eastAsia"/>
                <w:color w:val="000000" w:themeColor="text1"/>
                <w:sz w:val="26"/>
                <w:szCs w:val="26"/>
              </w:rPr>
              <w:t>科大</w:t>
            </w:r>
          </w:p>
        </w:tc>
        <w:tc>
          <w:tcPr>
            <w:tcW w:w="1045" w:type="dxa"/>
            <w:tcBorders>
              <w:top w:val="single" w:sz="4" w:space="0" w:color="000000"/>
              <w:left w:val="nil"/>
              <w:bottom w:val="single" w:sz="4" w:space="0" w:color="000000"/>
              <w:right w:val="single" w:sz="4" w:space="0" w:color="000000"/>
            </w:tcBorders>
            <w:shd w:val="clear" w:color="auto" w:fill="auto"/>
            <w:noWrap/>
            <w:vAlign w:val="center"/>
            <w:hideMark/>
          </w:tcPr>
          <w:p w14:paraId="53371EFD" w14:textId="77777777" w:rsidR="00602F1D" w:rsidRPr="00773232" w:rsidRDefault="00602F1D" w:rsidP="00290FEA">
            <w:pPr>
              <w:jc w:val="center"/>
              <w:rPr>
                <w:color w:val="000000" w:themeColor="text1"/>
                <w:sz w:val="26"/>
                <w:szCs w:val="26"/>
              </w:rPr>
            </w:pPr>
            <w:r w:rsidRPr="00773232">
              <w:rPr>
                <w:rFonts w:hint="eastAsia"/>
                <w:color w:val="000000" w:themeColor="text1"/>
                <w:sz w:val="26"/>
                <w:szCs w:val="26"/>
              </w:rPr>
              <w:t>時尚造型事業系</w:t>
            </w:r>
          </w:p>
        </w:tc>
        <w:tc>
          <w:tcPr>
            <w:tcW w:w="1365" w:type="dxa"/>
            <w:vMerge/>
            <w:tcBorders>
              <w:top w:val="single" w:sz="4" w:space="0" w:color="000000"/>
              <w:left w:val="single" w:sz="4" w:space="0" w:color="000000"/>
              <w:bottom w:val="single" w:sz="4" w:space="0" w:color="000000"/>
              <w:right w:val="single" w:sz="4" w:space="0" w:color="000000"/>
            </w:tcBorders>
            <w:vAlign w:val="center"/>
            <w:hideMark/>
          </w:tcPr>
          <w:p w14:paraId="04ACB18C" w14:textId="77777777" w:rsidR="00602F1D" w:rsidRPr="00773232" w:rsidRDefault="00602F1D" w:rsidP="005F2956">
            <w:pPr>
              <w:rPr>
                <w:color w:val="000000" w:themeColor="text1"/>
                <w:sz w:val="26"/>
                <w:szCs w:val="26"/>
              </w:rPr>
            </w:pPr>
          </w:p>
        </w:tc>
      </w:tr>
      <w:tr w:rsidR="00773232" w:rsidRPr="00773232" w14:paraId="19911981" w14:textId="77777777" w:rsidTr="00290FEA">
        <w:trPr>
          <w:trHeight w:val="480"/>
        </w:trPr>
        <w:tc>
          <w:tcPr>
            <w:tcW w:w="993" w:type="dxa"/>
            <w:vMerge/>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14:paraId="2D939941" w14:textId="77777777" w:rsidR="00602F1D" w:rsidRPr="00773232" w:rsidRDefault="00602F1D" w:rsidP="00D22560">
            <w:pPr>
              <w:jc w:val="center"/>
              <w:rPr>
                <w:rFonts w:ascii="Times New Roman" w:eastAsia="新細明體"/>
                <w:color w:val="000000" w:themeColor="text1"/>
                <w:sz w:val="26"/>
                <w:szCs w:val="26"/>
              </w:rPr>
            </w:pPr>
          </w:p>
        </w:tc>
        <w:tc>
          <w:tcPr>
            <w:tcW w:w="792" w:type="dxa"/>
            <w:tcBorders>
              <w:top w:val="single" w:sz="4" w:space="0" w:color="000000"/>
              <w:left w:val="nil"/>
              <w:bottom w:val="single" w:sz="4" w:space="0" w:color="000000"/>
              <w:right w:val="single" w:sz="4" w:space="0" w:color="000000"/>
            </w:tcBorders>
            <w:shd w:val="clear" w:color="auto" w:fill="auto"/>
            <w:vAlign w:val="center"/>
            <w:hideMark/>
          </w:tcPr>
          <w:p w14:paraId="126B2184" w14:textId="40507858" w:rsidR="00602F1D" w:rsidRPr="00773232" w:rsidRDefault="00B73FC5" w:rsidP="00345926">
            <w:pPr>
              <w:jc w:val="center"/>
              <w:rPr>
                <w:color w:val="000000" w:themeColor="text1"/>
                <w:sz w:val="26"/>
                <w:szCs w:val="26"/>
              </w:rPr>
            </w:pPr>
            <w:r w:rsidRPr="00773232">
              <w:rPr>
                <w:rFonts w:hint="eastAsia"/>
                <w:color w:val="000000" w:themeColor="text1"/>
                <w:sz w:val="26"/>
                <w:szCs w:val="26"/>
              </w:rPr>
              <w:t>E</w:t>
            </w:r>
            <w:r w:rsidR="00602F1D" w:rsidRPr="00773232">
              <w:rPr>
                <w:rFonts w:hint="eastAsia"/>
                <w:color w:val="000000" w:themeColor="text1"/>
                <w:sz w:val="26"/>
                <w:szCs w:val="26"/>
              </w:rPr>
              <w:t>工商</w:t>
            </w:r>
          </w:p>
        </w:tc>
        <w:tc>
          <w:tcPr>
            <w:tcW w:w="1051" w:type="dxa"/>
            <w:tcBorders>
              <w:top w:val="single" w:sz="4" w:space="0" w:color="000000"/>
              <w:left w:val="nil"/>
              <w:bottom w:val="single" w:sz="4" w:space="0" w:color="000000"/>
              <w:right w:val="single" w:sz="4" w:space="0" w:color="000000"/>
            </w:tcBorders>
            <w:shd w:val="clear" w:color="auto" w:fill="auto"/>
            <w:vAlign w:val="center"/>
            <w:hideMark/>
          </w:tcPr>
          <w:p w14:paraId="32F182B2" w14:textId="77777777" w:rsidR="00602F1D" w:rsidRPr="00773232" w:rsidRDefault="00602F1D" w:rsidP="00290FEA">
            <w:pPr>
              <w:jc w:val="center"/>
              <w:rPr>
                <w:color w:val="000000" w:themeColor="text1"/>
                <w:sz w:val="26"/>
                <w:szCs w:val="26"/>
              </w:rPr>
            </w:pPr>
            <w:r w:rsidRPr="00773232">
              <w:rPr>
                <w:rFonts w:hint="eastAsia"/>
                <w:color w:val="000000" w:themeColor="text1"/>
                <w:sz w:val="26"/>
                <w:szCs w:val="26"/>
              </w:rPr>
              <w:t>資訊科</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762FB3EA" w14:textId="77777777" w:rsidR="00602F1D" w:rsidRPr="00773232" w:rsidRDefault="00602F1D" w:rsidP="005F2956">
            <w:pPr>
              <w:rPr>
                <w:color w:val="000000" w:themeColor="text1"/>
                <w:sz w:val="26"/>
                <w:szCs w:val="26"/>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1F15FC44" w14:textId="77777777" w:rsidR="00602F1D" w:rsidRPr="00773232" w:rsidRDefault="00602F1D" w:rsidP="005F2956">
            <w:pPr>
              <w:rPr>
                <w:color w:val="000000" w:themeColor="text1"/>
                <w:sz w:val="26"/>
                <w:szCs w:val="26"/>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14:paraId="297B71AE" w14:textId="77777777" w:rsidR="00602F1D" w:rsidRPr="00773232" w:rsidRDefault="00602F1D" w:rsidP="00D22560">
            <w:pPr>
              <w:jc w:val="center"/>
              <w:rPr>
                <w:rFonts w:ascii="Times New Roman" w:eastAsia="新細明體"/>
                <w:color w:val="000000" w:themeColor="text1"/>
                <w:sz w:val="26"/>
                <w:szCs w:val="26"/>
              </w:rPr>
            </w:pP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7FC4E3CB" w14:textId="14782B1D" w:rsidR="00602F1D" w:rsidRPr="00773232" w:rsidRDefault="009F16FA" w:rsidP="00290FEA">
            <w:pPr>
              <w:jc w:val="center"/>
              <w:rPr>
                <w:color w:val="000000" w:themeColor="text1"/>
                <w:sz w:val="26"/>
                <w:szCs w:val="26"/>
              </w:rPr>
            </w:pPr>
            <w:r w:rsidRPr="00773232">
              <w:rPr>
                <w:rFonts w:hint="eastAsia"/>
                <w:color w:val="000000" w:themeColor="text1"/>
                <w:sz w:val="26"/>
                <w:szCs w:val="26"/>
              </w:rPr>
              <w:t>J</w:t>
            </w:r>
            <w:r w:rsidR="00602F1D" w:rsidRPr="00773232">
              <w:rPr>
                <w:rFonts w:hint="eastAsia"/>
                <w:color w:val="000000" w:themeColor="text1"/>
                <w:sz w:val="26"/>
                <w:szCs w:val="26"/>
              </w:rPr>
              <w:t>科技大學</w:t>
            </w:r>
          </w:p>
        </w:tc>
        <w:tc>
          <w:tcPr>
            <w:tcW w:w="1045" w:type="dxa"/>
            <w:tcBorders>
              <w:top w:val="single" w:sz="4" w:space="0" w:color="000000"/>
              <w:left w:val="nil"/>
              <w:bottom w:val="single" w:sz="4" w:space="0" w:color="000000"/>
              <w:right w:val="single" w:sz="4" w:space="0" w:color="000000"/>
            </w:tcBorders>
            <w:shd w:val="clear" w:color="auto" w:fill="auto"/>
            <w:noWrap/>
            <w:vAlign w:val="center"/>
            <w:hideMark/>
          </w:tcPr>
          <w:p w14:paraId="3F63DCCE" w14:textId="77777777" w:rsidR="00602F1D" w:rsidRPr="00773232" w:rsidRDefault="00602F1D" w:rsidP="00290FEA">
            <w:pPr>
              <w:jc w:val="center"/>
              <w:rPr>
                <w:color w:val="000000" w:themeColor="text1"/>
                <w:sz w:val="26"/>
                <w:szCs w:val="26"/>
              </w:rPr>
            </w:pPr>
            <w:r w:rsidRPr="00773232">
              <w:rPr>
                <w:rFonts w:hint="eastAsia"/>
                <w:color w:val="000000" w:themeColor="text1"/>
                <w:sz w:val="26"/>
                <w:szCs w:val="26"/>
              </w:rPr>
              <w:t>電子工程系</w:t>
            </w:r>
          </w:p>
        </w:tc>
        <w:tc>
          <w:tcPr>
            <w:tcW w:w="1365" w:type="dxa"/>
            <w:vMerge/>
            <w:tcBorders>
              <w:top w:val="single" w:sz="4" w:space="0" w:color="000000"/>
              <w:left w:val="single" w:sz="4" w:space="0" w:color="000000"/>
              <w:bottom w:val="single" w:sz="4" w:space="0" w:color="000000"/>
              <w:right w:val="single" w:sz="4" w:space="0" w:color="000000"/>
            </w:tcBorders>
            <w:vAlign w:val="center"/>
            <w:hideMark/>
          </w:tcPr>
          <w:p w14:paraId="751AA0A0" w14:textId="77777777" w:rsidR="00602F1D" w:rsidRPr="00773232" w:rsidRDefault="00602F1D" w:rsidP="005F2956">
            <w:pPr>
              <w:rPr>
                <w:color w:val="000000" w:themeColor="text1"/>
                <w:sz w:val="26"/>
                <w:szCs w:val="26"/>
              </w:rPr>
            </w:pPr>
          </w:p>
        </w:tc>
      </w:tr>
    </w:tbl>
    <w:p w14:paraId="6E8C3B9C" w14:textId="77777777" w:rsidR="00602F1D" w:rsidRPr="003A4D39" w:rsidRDefault="00602F1D" w:rsidP="00290FEA">
      <w:pPr>
        <w:ind w:leftChars="-167" w:left="-145" w:hangingChars="151" w:hanging="423"/>
        <w:rPr>
          <w:color w:val="000000" w:themeColor="text1"/>
          <w:sz w:val="26"/>
          <w:szCs w:val="26"/>
        </w:rPr>
      </w:pPr>
      <w:r w:rsidRPr="003A4D39">
        <w:rPr>
          <w:rFonts w:hint="eastAsia"/>
          <w:color w:val="000000" w:themeColor="text1"/>
          <w:sz w:val="26"/>
          <w:szCs w:val="26"/>
        </w:rPr>
        <w:t xml:space="preserve">  資料來源：</w:t>
      </w:r>
      <w:r w:rsidR="00383F84" w:rsidRPr="003A4D39">
        <w:rPr>
          <w:rFonts w:hint="eastAsia"/>
          <w:color w:val="000000" w:themeColor="text1"/>
          <w:sz w:val="26"/>
          <w:szCs w:val="26"/>
        </w:rPr>
        <w:t>本調查整理自</w:t>
      </w:r>
      <w:r w:rsidRPr="003A4D39">
        <w:rPr>
          <w:rFonts w:hint="eastAsia"/>
          <w:color w:val="000000" w:themeColor="text1"/>
          <w:sz w:val="26"/>
          <w:szCs w:val="26"/>
        </w:rPr>
        <w:t>僑委會調卷資料。</w:t>
      </w:r>
    </w:p>
    <w:p w14:paraId="14D7B008" w14:textId="77777777" w:rsidR="00602F1D" w:rsidRPr="003A4D39" w:rsidRDefault="00602F1D" w:rsidP="006B052C">
      <w:pPr>
        <w:pStyle w:val="3"/>
        <w:numPr>
          <w:ilvl w:val="2"/>
          <w:numId w:val="2"/>
        </w:numPr>
        <w:ind w:leftChars="200"/>
        <w:rPr>
          <w:color w:val="000000" w:themeColor="text1"/>
        </w:rPr>
      </w:pPr>
      <w:bookmarkStart w:id="105" w:name="_Toc141427266"/>
      <w:bookmarkStart w:id="106" w:name="_Toc141428890"/>
      <w:bookmarkStart w:id="107" w:name="_Toc141791552"/>
      <w:bookmarkStart w:id="108" w:name="_Toc150930609"/>
      <w:bookmarkStart w:id="109" w:name="_Toc150934941"/>
      <w:bookmarkStart w:id="110" w:name="_Toc150938803"/>
      <w:bookmarkStart w:id="111" w:name="_Toc151645785"/>
      <w:bookmarkStart w:id="112" w:name="_Toc151646472"/>
      <w:bookmarkStart w:id="113" w:name="_Toc151647367"/>
      <w:bookmarkStart w:id="114" w:name="_Toc152347178"/>
      <w:r w:rsidRPr="003A4D39">
        <w:rPr>
          <w:rFonts w:hint="eastAsia"/>
          <w:color w:val="000000" w:themeColor="text1"/>
        </w:rPr>
        <w:t>復查，為配合國家產業政策並</w:t>
      </w:r>
      <w:proofErr w:type="gramStart"/>
      <w:r w:rsidRPr="003A4D39">
        <w:rPr>
          <w:rFonts w:hint="eastAsia"/>
          <w:color w:val="000000" w:themeColor="text1"/>
        </w:rPr>
        <w:t>擴大生源</w:t>
      </w:r>
      <w:proofErr w:type="gramEnd"/>
      <w:r w:rsidRPr="003A4D39">
        <w:rPr>
          <w:rFonts w:hint="eastAsia"/>
          <w:color w:val="000000" w:themeColor="text1"/>
        </w:rPr>
        <w:t>，僑委會近期</w:t>
      </w:r>
      <w:proofErr w:type="gramStart"/>
      <w:r w:rsidRPr="003A4D39">
        <w:rPr>
          <w:rFonts w:hint="eastAsia"/>
          <w:color w:val="000000" w:themeColor="text1"/>
        </w:rPr>
        <w:t>雖認樂</w:t>
      </w:r>
      <w:proofErr w:type="gramEnd"/>
      <w:r w:rsidRPr="003A4D39">
        <w:rPr>
          <w:rFonts w:hint="eastAsia"/>
          <w:color w:val="000000" w:themeColor="text1"/>
        </w:rPr>
        <w:t>觀預估111學年入學之專班學生於120學年時，畢業率將增至72.58%，並且達成75%之留臺率等語。</w:t>
      </w:r>
      <w:proofErr w:type="gramStart"/>
      <w:r w:rsidRPr="003A4D39">
        <w:rPr>
          <w:rFonts w:hint="eastAsia"/>
          <w:color w:val="000000" w:themeColor="text1"/>
        </w:rPr>
        <w:t>然查</w:t>
      </w:r>
      <w:proofErr w:type="gramEnd"/>
      <w:r w:rsidRPr="003A4D39">
        <w:rPr>
          <w:rFonts w:hint="eastAsia"/>
          <w:color w:val="000000" w:themeColor="text1"/>
        </w:rPr>
        <w:t>，本院詢問其具體評估</w:t>
      </w:r>
      <w:r w:rsidRPr="003A4D39">
        <w:rPr>
          <w:rFonts w:hAnsi="標楷體" w:cs="標楷體" w:hint="eastAsia"/>
          <w:color w:val="000000" w:themeColor="text1"/>
          <w:szCs w:val="32"/>
        </w:rPr>
        <w:t>依據</w:t>
      </w:r>
      <w:r w:rsidRPr="003A4D39">
        <w:rPr>
          <w:rFonts w:hint="eastAsia"/>
          <w:color w:val="000000" w:themeColor="text1"/>
        </w:rPr>
        <w:t>，該會僅係透過</w:t>
      </w:r>
      <w:proofErr w:type="gramStart"/>
      <w:r w:rsidRPr="003A4D39">
        <w:rPr>
          <w:rFonts w:hint="eastAsia"/>
          <w:color w:val="000000" w:themeColor="text1"/>
        </w:rPr>
        <w:t>目前技高</w:t>
      </w:r>
      <w:proofErr w:type="gramEnd"/>
      <w:r w:rsidRPr="003A4D39">
        <w:rPr>
          <w:rFonts w:hint="eastAsia"/>
          <w:color w:val="000000" w:themeColor="text1"/>
        </w:rPr>
        <w:t>端在學率、</w:t>
      </w:r>
      <w:proofErr w:type="gramStart"/>
      <w:r w:rsidRPr="003A4D39">
        <w:rPr>
          <w:rFonts w:hint="eastAsia"/>
          <w:color w:val="000000" w:themeColor="text1"/>
        </w:rPr>
        <w:t>技專端在</w:t>
      </w:r>
      <w:proofErr w:type="gramEnd"/>
      <w:r w:rsidRPr="003A4D39">
        <w:rPr>
          <w:rFonts w:hint="eastAsia"/>
          <w:color w:val="000000" w:themeColor="text1"/>
        </w:rPr>
        <w:t>學率、留臺率之總體預期推估，</w:t>
      </w:r>
      <w:r w:rsidRPr="003A4D39">
        <w:rPr>
          <w:rFonts w:hAnsi="標楷體" w:hint="eastAsia"/>
          <w:bCs w:val="0"/>
          <w:color w:val="000000" w:themeColor="text1"/>
          <w:kern w:val="0"/>
          <w:szCs w:val="52"/>
        </w:rPr>
        <w:t>以111年大學學士以上僑生入學人</w:t>
      </w:r>
      <w:r w:rsidRPr="003A4D39">
        <w:rPr>
          <w:rFonts w:hAnsi="標楷體" w:hint="eastAsia"/>
          <w:bCs w:val="0"/>
          <w:color w:val="000000" w:themeColor="text1"/>
          <w:kern w:val="0"/>
          <w:szCs w:val="52"/>
        </w:rPr>
        <w:lastRenderedPageBreak/>
        <w:t>數(</w:t>
      </w:r>
      <w:proofErr w:type="gramStart"/>
      <w:r w:rsidRPr="003A4D39">
        <w:rPr>
          <w:rFonts w:hAnsi="標楷體" w:hint="eastAsia"/>
          <w:bCs w:val="0"/>
          <w:color w:val="000000" w:themeColor="text1"/>
          <w:kern w:val="0"/>
          <w:szCs w:val="52"/>
        </w:rPr>
        <w:t>含產攜僑生</w:t>
      </w:r>
      <w:proofErr w:type="gramEnd"/>
      <w:r w:rsidRPr="003A4D39">
        <w:rPr>
          <w:rFonts w:hAnsi="標楷體" w:hint="eastAsia"/>
          <w:bCs w:val="0"/>
          <w:color w:val="000000" w:themeColor="text1"/>
          <w:kern w:val="0"/>
          <w:szCs w:val="52"/>
        </w:rPr>
        <w:t>專班)估算每年入學人數，及以</w:t>
      </w:r>
      <w:proofErr w:type="gramStart"/>
      <w:r w:rsidRPr="003A4D39">
        <w:rPr>
          <w:rFonts w:hAnsi="標楷體" w:hint="eastAsia"/>
          <w:bCs w:val="0"/>
          <w:color w:val="000000" w:themeColor="text1"/>
          <w:kern w:val="0"/>
          <w:szCs w:val="52"/>
        </w:rPr>
        <w:t>7</w:t>
      </w:r>
      <w:proofErr w:type="gramEnd"/>
      <w:r w:rsidRPr="003A4D39">
        <w:rPr>
          <w:rFonts w:hAnsi="標楷體" w:hint="eastAsia"/>
          <w:bCs w:val="0"/>
          <w:color w:val="000000" w:themeColor="text1"/>
          <w:kern w:val="0"/>
          <w:szCs w:val="52"/>
        </w:rPr>
        <w:t>成留臺率估算至119年之總</w:t>
      </w:r>
      <w:r w:rsidRPr="003A4D39">
        <w:rPr>
          <w:rFonts w:hAnsi="標楷體"/>
          <w:color w:val="000000" w:themeColor="text1"/>
        </w:rPr>
        <w:t>留用人數</w:t>
      </w:r>
      <w:r w:rsidRPr="003A4D39">
        <w:rPr>
          <w:rFonts w:hAnsi="標楷體" w:hint="eastAsia"/>
          <w:color w:val="000000" w:themeColor="text1"/>
        </w:rPr>
        <w:t>預計達</w:t>
      </w:r>
      <w:r w:rsidRPr="003A4D39">
        <w:rPr>
          <w:rFonts w:hAnsi="標楷體"/>
          <w:color w:val="000000" w:themeColor="text1"/>
        </w:rPr>
        <w:t>47,540人</w:t>
      </w:r>
      <w:r w:rsidRPr="003A4D39">
        <w:rPr>
          <w:rFonts w:hAnsi="標楷體" w:hint="eastAsia"/>
          <w:color w:val="000000" w:themeColor="text1"/>
        </w:rPr>
        <w:t>之</w:t>
      </w:r>
      <w:r w:rsidRPr="003A4D39">
        <w:rPr>
          <w:rFonts w:hAnsi="標楷體"/>
          <w:color w:val="000000" w:themeColor="text1"/>
        </w:rPr>
        <w:t>目標</w:t>
      </w:r>
      <w:r w:rsidRPr="003A4D39">
        <w:rPr>
          <w:rFonts w:hAnsi="標楷體" w:hint="eastAsia"/>
          <w:color w:val="000000" w:themeColor="text1"/>
        </w:rPr>
        <w:t>。</w:t>
      </w:r>
      <w:r w:rsidRPr="003A4D39">
        <w:rPr>
          <w:rFonts w:hint="eastAsia"/>
          <w:color w:val="000000" w:themeColor="text1"/>
        </w:rPr>
        <w:t>且細究該會，尚未見各項入學途徑或校、科、系等差別分析或推估，復未見針對上述首</w:t>
      </w:r>
      <w:r w:rsidR="004E3B62" w:rsidRPr="003A4D39">
        <w:rPr>
          <w:rFonts w:hint="eastAsia"/>
          <w:color w:val="000000" w:themeColor="text1"/>
        </w:rPr>
        <w:t>3</w:t>
      </w:r>
      <w:r w:rsidRPr="003A4D39">
        <w:rPr>
          <w:rFonts w:hint="eastAsia"/>
          <w:color w:val="000000" w:themeColor="text1"/>
        </w:rPr>
        <w:t>屆於110</w:t>
      </w:r>
      <w:r w:rsidR="00620327" w:rsidRPr="003A4D39">
        <w:rPr>
          <w:rFonts w:hint="eastAsia"/>
          <w:color w:val="000000" w:themeColor="text1"/>
        </w:rPr>
        <w:t>至</w:t>
      </w:r>
      <w:r w:rsidRPr="003A4D39">
        <w:rPr>
          <w:rFonts w:hint="eastAsia"/>
          <w:color w:val="000000" w:themeColor="text1"/>
        </w:rPr>
        <w:t>11</w:t>
      </w:r>
      <w:r w:rsidR="00620327" w:rsidRPr="003A4D39">
        <w:rPr>
          <w:rFonts w:hint="eastAsia"/>
          <w:color w:val="000000" w:themeColor="text1"/>
        </w:rPr>
        <w:t>2</w:t>
      </w:r>
      <w:r w:rsidRPr="003A4D39">
        <w:rPr>
          <w:rFonts w:hint="eastAsia"/>
          <w:color w:val="000000" w:themeColor="text1"/>
        </w:rPr>
        <w:t>學年畢業及留</w:t>
      </w:r>
      <w:proofErr w:type="gramStart"/>
      <w:r w:rsidRPr="003A4D39">
        <w:rPr>
          <w:rFonts w:hint="eastAsia"/>
          <w:color w:val="000000" w:themeColor="text1"/>
        </w:rPr>
        <w:t>臺</w:t>
      </w:r>
      <w:proofErr w:type="gramEnd"/>
      <w:r w:rsidRPr="003A4D39">
        <w:rPr>
          <w:rFonts w:hint="eastAsia"/>
          <w:color w:val="000000" w:themeColor="text1"/>
        </w:rPr>
        <w:t>情形之務實檢討，爰後續實際情形仍待儘速覈實檢討評估。</w:t>
      </w:r>
      <w:proofErr w:type="gramStart"/>
      <w:r w:rsidRPr="003A4D39">
        <w:rPr>
          <w:rFonts w:hint="eastAsia"/>
          <w:color w:val="000000" w:themeColor="text1"/>
        </w:rPr>
        <w:t>茲列該</w:t>
      </w:r>
      <w:proofErr w:type="gramEnd"/>
      <w:r w:rsidRPr="003A4D39">
        <w:rPr>
          <w:rFonts w:hint="eastAsia"/>
          <w:color w:val="000000" w:themeColor="text1"/>
        </w:rPr>
        <w:t>會推估情形如下可證：</w:t>
      </w:r>
      <w:bookmarkEnd w:id="105"/>
      <w:bookmarkEnd w:id="106"/>
      <w:bookmarkEnd w:id="107"/>
      <w:bookmarkEnd w:id="108"/>
      <w:bookmarkEnd w:id="109"/>
      <w:bookmarkEnd w:id="110"/>
      <w:bookmarkEnd w:id="111"/>
      <w:bookmarkEnd w:id="112"/>
      <w:bookmarkEnd w:id="113"/>
      <w:bookmarkEnd w:id="114"/>
    </w:p>
    <w:p w14:paraId="3188ED29" w14:textId="77777777" w:rsidR="00602F1D" w:rsidRPr="003A4D39" w:rsidRDefault="00602F1D" w:rsidP="00607944">
      <w:pPr>
        <w:pStyle w:val="a3"/>
        <w:numPr>
          <w:ilvl w:val="0"/>
          <w:numId w:val="1"/>
        </w:numPr>
        <w:rPr>
          <w:color w:val="000000" w:themeColor="text1"/>
        </w:rPr>
      </w:pPr>
      <w:r w:rsidRPr="003A4D39">
        <w:rPr>
          <w:rFonts w:hint="eastAsia"/>
          <w:color w:val="000000" w:themeColor="text1"/>
        </w:rPr>
        <w:t>僑委會擴大「學士以上」僑生生源及留用人數時程規劃（預估）</w:t>
      </w:r>
    </w:p>
    <w:p w14:paraId="6CFF17F5" w14:textId="77777777" w:rsidR="00602F1D" w:rsidRPr="003A4D39" w:rsidRDefault="00602F1D" w:rsidP="00602F1D">
      <w:pPr>
        <w:jc w:val="right"/>
        <w:rPr>
          <w:color w:val="000000" w:themeColor="text1"/>
          <w:sz w:val="26"/>
          <w:szCs w:val="26"/>
        </w:rPr>
      </w:pPr>
      <w:r w:rsidRPr="003A4D39">
        <w:rPr>
          <w:rFonts w:hint="eastAsia"/>
          <w:color w:val="000000" w:themeColor="text1"/>
          <w:sz w:val="26"/>
          <w:szCs w:val="26"/>
        </w:rPr>
        <w:t>單位：人；</w:t>
      </w:r>
      <w:r w:rsidRPr="003A4D39">
        <w:rPr>
          <w:color w:val="000000" w:themeColor="text1"/>
          <w:sz w:val="26"/>
          <w:szCs w:val="26"/>
        </w:rPr>
        <w:t>%</w:t>
      </w:r>
    </w:p>
    <w:tbl>
      <w:tblPr>
        <w:tblStyle w:val="73"/>
        <w:tblpPr w:leftFromText="180" w:rightFromText="180" w:vertAnchor="text" w:horzAnchor="margin" w:tblpXSpec="center" w:tblpY="61"/>
        <w:tblW w:w="9495" w:type="dxa"/>
        <w:tblLook w:val="04A0" w:firstRow="1" w:lastRow="0" w:firstColumn="1" w:lastColumn="0" w:noHBand="0" w:noVBand="1"/>
      </w:tblPr>
      <w:tblGrid>
        <w:gridCol w:w="856"/>
        <w:gridCol w:w="1999"/>
        <w:gridCol w:w="1418"/>
        <w:gridCol w:w="2126"/>
        <w:gridCol w:w="3096"/>
      </w:tblGrid>
      <w:tr w:rsidR="002D0B2D" w:rsidRPr="003A4D39" w14:paraId="30903170" w14:textId="77777777" w:rsidTr="001E55B4">
        <w:tc>
          <w:tcPr>
            <w:tcW w:w="856" w:type="dxa"/>
            <w:vMerge w:val="restart"/>
            <w:vAlign w:val="center"/>
            <w:hideMark/>
          </w:tcPr>
          <w:p w14:paraId="1146F895" w14:textId="77777777" w:rsidR="001E55B4" w:rsidRPr="003A4D39" w:rsidRDefault="001E55B4" w:rsidP="005F2956">
            <w:pPr>
              <w:jc w:val="center"/>
              <w:rPr>
                <w:rFonts w:hAnsi="標楷體"/>
                <w:color w:val="000000" w:themeColor="text1"/>
                <w:sz w:val="26"/>
                <w:szCs w:val="26"/>
              </w:rPr>
            </w:pPr>
            <w:r w:rsidRPr="003A4D39">
              <w:rPr>
                <w:rFonts w:hAnsi="標楷體"/>
                <w:color w:val="000000" w:themeColor="text1"/>
                <w:sz w:val="26"/>
                <w:szCs w:val="26"/>
              </w:rPr>
              <w:t>年度</w:t>
            </w:r>
          </w:p>
        </w:tc>
        <w:tc>
          <w:tcPr>
            <w:tcW w:w="1999" w:type="dxa"/>
            <w:vMerge w:val="restart"/>
            <w:vAlign w:val="center"/>
            <w:hideMark/>
          </w:tcPr>
          <w:p w14:paraId="6ABB393A" w14:textId="77777777" w:rsidR="006939F8" w:rsidRPr="003A4D39" w:rsidRDefault="001E55B4" w:rsidP="005F2956">
            <w:pPr>
              <w:jc w:val="center"/>
              <w:rPr>
                <w:rFonts w:hAnsi="標楷體"/>
                <w:color w:val="000000" w:themeColor="text1"/>
                <w:sz w:val="26"/>
                <w:szCs w:val="26"/>
              </w:rPr>
            </w:pPr>
            <w:r w:rsidRPr="003A4D39">
              <w:rPr>
                <w:rFonts w:hAnsi="標楷體"/>
                <w:color w:val="000000" w:themeColor="text1"/>
                <w:sz w:val="26"/>
                <w:szCs w:val="26"/>
              </w:rPr>
              <w:t>大學招生</w:t>
            </w:r>
          </w:p>
          <w:p w14:paraId="2B8F62C1" w14:textId="77777777" w:rsidR="001E55B4" w:rsidRPr="003A4D39" w:rsidRDefault="001E55B4" w:rsidP="005F2956">
            <w:pPr>
              <w:jc w:val="center"/>
              <w:rPr>
                <w:rFonts w:hAnsi="標楷體"/>
                <w:color w:val="000000" w:themeColor="text1"/>
                <w:sz w:val="26"/>
                <w:szCs w:val="26"/>
              </w:rPr>
            </w:pPr>
            <w:r w:rsidRPr="003A4D39">
              <w:rPr>
                <w:rFonts w:hAnsi="標楷體"/>
                <w:color w:val="000000" w:themeColor="text1"/>
                <w:sz w:val="26"/>
                <w:szCs w:val="26"/>
              </w:rPr>
              <w:t>成長率</w:t>
            </w:r>
          </w:p>
        </w:tc>
        <w:tc>
          <w:tcPr>
            <w:tcW w:w="1418" w:type="dxa"/>
            <w:vMerge w:val="restart"/>
            <w:vAlign w:val="center"/>
            <w:hideMark/>
          </w:tcPr>
          <w:p w14:paraId="36CC432E" w14:textId="77777777" w:rsidR="001E55B4" w:rsidRPr="003A4D39" w:rsidRDefault="001E55B4" w:rsidP="005F2956">
            <w:pPr>
              <w:jc w:val="center"/>
              <w:rPr>
                <w:rFonts w:hAnsi="標楷體"/>
                <w:color w:val="000000" w:themeColor="text1"/>
                <w:sz w:val="26"/>
                <w:szCs w:val="26"/>
              </w:rPr>
            </w:pPr>
            <w:r w:rsidRPr="003A4D39">
              <w:rPr>
                <w:rFonts w:hAnsi="標楷體"/>
                <w:color w:val="000000" w:themeColor="text1"/>
                <w:sz w:val="26"/>
                <w:szCs w:val="26"/>
              </w:rPr>
              <w:t>大學僑生</w:t>
            </w:r>
            <w:r w:rsidRPr="003A4D39">
              <w:rPr>
                <w:rFonts w:hAnsi="標楷體"/>
                <w:color w:val="000000" w:themeColor="text1"/>
                <w:sz w:val="26"/>
                <w:szCs w:val="26"/>
              </w:rPr>
              <w:br/>
              <w:t>入學人數</w:t>
            </w:r>
          </w:p>
        </w:tc>
        <w:tc>
          <w:tcPr>
            <w:tcW w:w="5222" w:type="dxa"/>
            <w:gridSpan w:val="2"/>
            <w:vAlign w:val="center"/>
            <w:hideMark/>
          </w:tcPr>
          <w:p w14:paraId="553A16F9" w14:textId="77777777" w:rsidR="001E55B4" w:rsidRPr="003A4D39" w:rsidRDefault="001E55B4" w:rsidP="001E55B4">
            <w:pPr>
              <w:jc w:val="center"/>
              <w:rPr>
                <w:rFonts w:hAnsi="標楷體"/>
                <w:color w:val="000000" w:themeColor="text1"/>
                <w:sz w:val="26"/>
                <w:szCs w:val="26"/>
              </w:rPr>
            </w:pPr>
            <w:r w:rsidRPr="003A4D39">
              <w:rPr>
                <w:rFonts w:hAnsi="標楷體"/>
                <w:color w:val="000000" w:themeColor="text1"/>
                <w:sz w:val="26"/>
                <w:szCs w:val="26"/>
              </w:rPr>
              <w:t>評點留用人數(</w:t>
            </w:r>
            <w:proofErr w:type="gramStart"/>
            <w:r w:rsidRPr="003A4D39">
              <w:rPr>
                <w:rFonts w:hAnsi="標楷體"/>
                <w:color w:val="000000" w:themeColor="text1"/>
                <w:sz w:val="26"/>
                <w:szCs w:val="26"/>
              </w:rPr>
              <w:t>含產攜僑生專</w:t>
            </w:r>
            <w:proofErr w:type="gramEnd"/>
            <w:r w:rsidRPr="003A4D39">
              <w:rPr>
                <w:rFonts w:hAnsi="標楷體"/>
                <w:color w:val="000000" w:themeColor="text1"/>
                <w:sz w:val="26"/>
                <w:szCs w:val="26"/>
              </w:rPr>
              <w:t>班)</w:t>
            </w:r>
          </w:p>
        </w:tc>
      </w:tr>
      <w:tr w:rsidR="002D0B2D" w:rsidRPr="003A4D39" w14:paraId="043F19AD" w14:textId="77777777" w:rsidTr="001E55B4">
        <w:trPr>
          <w:trHeight w:val="196"/>
        </w:trPr>
        <w:tc>
          <w:tcPr>
            <w:tcW w:w="856" w:type="dxa"/>
            <w:vMerge/>
            <w:vAlign w:val="center"/>
            <w:hideMark/>
          </w:tcPr>
          <w:p w14:paraId="26C56D81" w14:textId="77777777" w:rsidR="001E55B4" w:rsidRPr="003A4D39" w:rsidRDefault="001E55B4" w:rsidP="005F2956">
            <w:pPr>
              <w:jc w:val="center"/>
              <w:rPr>
                <w:rFonts w:hAnsi="標楷體"/>
                <w:color w:val="000000" w:themeColor="text1"/>
                <w:sz w:val="26"/>
                <w:szCs w:val="26"/>
              </w:rPr>
            </w:pPr>
          </w:p>
        </w:tc>
        <w:tc>
          <w:tcPr>
            <w:tcW w:w="1999" w:type="dxa"/>
            <w:vMerge/>
            <w:vAlign w:val="center"/>
            <w:hideMark/>
          </w:tcPr>
          <w:p w14:paraId="7F06C334" w14:textId="77777777" w:rsidR="001E55B4" w:rsidRPr="003A4D39" w:rsidRDefault="001E55B4" w:rsidP="005F2956">
            <w:pPr>
              <w:jc w:val="center"/>
              <w:rPr>
                <w:rFonts w:hAnsi="標楷體"/>
                <w:color w:val="000000" w:themeColor="text1"/>
                <w:sz w:val="26"/>
                <w:szCs w:val="26"/>
              </w:rPr>
            </w:pPr>
          </w:p>
        </w:tc>
        <w:tc>
          <w:tcPr>
            <w:tcW w:w="1418" w:type="dxa"/>
            <w:vMerge/>
            <w:vAlign w:val="center"/>
            <w:hideMark/>
          </w:tcPr>
          <w:p w14:paraId="417B9DD3" w14:textId="77777777" w:rsidR="001E55B4" w:rsidRPr="003A4D39" w:rsidRDefault="001E55B4" w:rsidP="005F2956">
            <w:pPr>
              <w:jc w:val="center"/>
              <w:rPr>
                <w:rFonts w:hAnsi="標楷體"/>
                <w:color w:val="000000" w:themeColor="text1"/>
                <w:sz w:val="26"/>
                <w:szCs w:val="26"/>
              </w:rPr>
            </w:pPr>
          </w:p>
        </w:tc>
        <w:tc>
          <w:tcPr>
            <w:tcW w:w="2126" w:type="dxa"/>
            <w:vAlign w:val="center"/>
            <w:hideMark/>
          </w:tcPr>
          <w:p w14:paraId="3E626BEA" w14:textId="77777777" w:rsidR="001E55B4" w:rsidRPr="003A4D39" w:rsidRDefault="001E55B4" w:rsidP="005F2956">
            <w:pPr>
              <w:jc w:val="center"/>
              <w:rPr>
                <w:rFonts w:hAnsi="標楷體"/>
                <w:color w:val="000000" w:themeColor="text1"/>
                <w:sz w:val="26"/>
                <w:szCs w:val="26"/>
              </w:rPr>
            </w:pPr>
            <w:r w:rsidRPr="003A4D39">
              <w:rPr>
                <w:rFonts w:hAnsi="標楷體"/>
                <w:color w:val="000000" w:themeColor="text1"/>
                <w:sz w:val="26"/>
                <w:szCs w:val="26"/>
              </w:rPr>
              <w:t>合計</w:t>
            </w:r>
          </w:p>
          <w:p w14:paraId="60D2B5B0" w14:textId="77777777" w:rsidR="001E55B4" w:rsidRPr="003A4D39" w:rsidRDefault="001E55B4" w:rsidP="005F2956">
            <w:pPr>
              <w:jc w:val="center"/>
              <w:rPr>
                <w:rFonts w:hAnsi="標楷體"/>
                <w:color w:val="000000" w:themeColor="text1"/>
                <w:sz w:val="26"/>
                <w:szCs w:val="26"/>
              </w:rPr>
            </w:pPr>
            <w:r w:rsidRPr="003A4D39">
              <w:rPr>
                <w:rFonts w:hAnsi="標楷體"/>
                <w:color w:val="000000" w:themeColor="text1"/>
                <w:sz w:val="26"/>
                <w:szCs w:val="26"/>
              </w:rPr>
              <w:t>(</w:t>
            </w:r>
            <w:proofErr w:type="gramStart"/>
            <w:r w:rsidRPr="003A4D39">
              <w:rPr>
                <w:rFonts w:hAnsi="標楷體"/>
                <w:color w:val="000000" w:themeColor="text1"/>
                <w:sz w:val="26"/>
                <w:szCs w:val="26"/>
              </w:rPr>
              <w:t>7成</w:t>
            </w:r>
            <w:proofErr w:type="gramEnd"/>
            <w:r w:rsidRPr="003A4D39">
              <w:rPr>
                <w:rFonts w:hAnsi="標楷體"/>
                <w:color w:val="000000" w:themeColor="text1"/>
                <w:sz w:val="26"/>
                <w:szCs w:val="26"/>
              </w:rPr>
              <w:t>留臺率</w:t>
            </w:r>
          </w:p>
          <w:p w14:paraId="0E911E4C" w14:textId="77777777" w:rsidR="001E55B4" w:rsidRPr="003A4D39" w:rsidRDefault="001E55B4" w:rsidP="005F2956">
            <w:pPr>
              <w:jc w:val="center"/>
              <w:rPr>
                <w:rFonts w:hAnsi="標楷體"/>
                <w:color w:val="000000" w:themeColor="text1"/>
                <w:sz w:val="26"/>
                <w:szCs w:val="26"/>
              </w:rPr>
            </w:pPr>
            <w:r w:rsidRPr="003A4D39">
              <w:rPr>
                <w:rFonts w:hAnsi="標楷體" w:hint="eastAsia"/>
                <w:color w:val="000000" w:themeColor="text1"/>
                <w:sz w:val="26"/>
                <w:szCs w:val="26"/>
              </w:rPr>
              <w:t>之</w:t>
            </w:r>
            <w:proofErr w:type="gramStart"/>
            <w:r w:rsidRPr="003A4D39">
              <w:rPr>
                <w:rFonts w:hAnsi="標楷體"/>
                <w:color w:val="000000" w:themeColor="text1"/>
                <w:sz w:val="26"/>
                <w:szCs w:val="26"/>
              </w:rPr>
              <w:t>推估</w:t>
            </w:r>
            <w:r w:rsidRPr="003A4D39">
              <w:rPr>
                <w:rFonts w:hAnsi="標楷體" w:hint="eastAsia"/>
                <w:color w:val="000000" w:themeColor="text1"/>
                <w:sz w:val="26"/>
                <w:szCs w:val="26"/>
              </w:rPr>
              <w:t>數</w:t>
            </w:r>
            <w:proofErr w:type="gramEnd"/>
            <w:r w:rsidRPr="003A4D39">
              <w:rPr>
                <w:rFonts w:hAnsi="標楷體"/>
                <w:color w:val="000000" w:themeColor="text1"/>
                <w:sz w:val="26"/>
                <w:szCs w:val="26"/>
              </w:rPr>
              <w:t>)</w:t>
            </w:r>
          </w:p>
        </w:tc>
        <w:tc>
          <w:tcPr>
            <w:tcW w:w="3096" w:type="dxa"/>
            <w:vAlign w:val="center"/>
            <w:hideMark/>
          </w:tcPr>
          <w:p w14:paraId="7043F8A9" w14:textId="77777777" w:rsidR="00837B15" w:rsidRPr="003A4D39" w:rsidRDefault="001E55B4" w:rsidP="006939F8">
            <w:pPr>
              <w:jc w:val="center"/>
              <w:rPr>
                <w:rFonts w:hAnsi="標楷體"/>
                <w:color w:val="000000" w:themeColor="text1"/>
                <w:sz w:val="26"/>
                <w:szCs w:val="26"/>
              </w:rPr>
            </w:pPr>
            <w:r w:rsidRPr="003A4D39">
              <w:rPr>
                <w:rFonts w:hAnsi="標楷體" w:hint="eastAsia"/>
                <w:color w:val="000000" w:themeColor="text1"/>
                <w:sz w:val="26"/>
                <w:szCs w:val="26"/>
              </w:rPr>
              <w:t>預估</w:t>
            </w:r>
            <w:proofErr w:type="gramStart"/>
            <w:r w:rsidRPr="003A4D39">
              <w:rPr>
                <w:rFonts w:hAnsi="標楷體"/>
                <w:color w:val="000000" w:themeColor="text1"/>
                <w:sz w:val="26"/>
                <w:szCs w:val="26"/>
              </w:rPr>
              <w:t>產攜僑生專</w:t>
            </w:r>
            <w:proofErr w:type="gramEnd"/>
            <w:r w:rsidRPr="003A4D39">
              <w:rPr>
                <w:rFonts w:hAnsi="標楷體"/>
                <w:color w:val="000000" w:themeColor="text1"/>
                <w:sz w:val="26"/>
                <w:szCs w:val="26"/>
              </w:rPr>
              <w:t>班</w:t>
            </w:r>
          </w:p>
          <w:p w14:paraId="7AA76E4A" w14:textId="77777777" w:rsidR="001E55B4" w:rsidRPr="003A4D39" w:rsidRDefault="001E55B4" w:rsidP="006939F8">
            <w:pPr>
              <w:jc w:val="center"/>
              <w:rPr>
                <w:rFonts w:hAnsi="標楷體"/>
                <w:color w:val="000000" w:themeColor="text1"/>
                <w:sz w:val="26"/>
                <w:szCs w:val="26"/>
              </w:rPr>
            </w:pPr>
            <w:r w:rsidRPr="003A4D39">
              <w:rPr>
                <w:rFonts w:hAnsi="標楷體"/>
                <w:color w:val="000000" w:themeColor="text1"/>
                <w:sz w:val="26"/>
                <w:szCs w:val="26"/>
              </w:rPr>
              <w:t>留用人數</w:t>
            </w:r>
          </w:p>
        </w:tc>
      </w:tr>
      <w:tr w:rsidR="002D0B2D" w:rsidRPr="003A4D39" w14:paraId="330F8C40" w14:textId="77777777" w:rsidTr="001E55B4">
        <w:trPr>
          <w:trHeight w:val="49"/>
        </w:trPr>
        <w:tc>
          <w:tcPr>
            <w:tcW w:w="856" w:type="dxa"/>
            <w:vAlign w:val="center"/>
            <w:hideMark/>
          </w:tcPr>
          <w:p w14:paraId="03C8C104" w14:textId="77777777" w:rsidR="006939F8" w:rsidRPr="003A4D39" w:rsidRDefault="006939F8" w:rsidP="005F2956">
            <w:pPr>
              <w:jc w:val="center"/>
              <w:rPr>
                <w:rFonts w:hAnsi="標楷體"/>
                <w:color w:val="000000" w:themeColor="text1"/>
                <w:sz w:val="26"/>
                <w:szCs w:val="26"/>
              </w:rPr>
            </w:pPr>
            <w:r w:rsidRPr="003A4D39">
              <w:rPr>
                <w:rFonts w:hAnsi="標楷體"/>
                <w:color w:val="000000" w:themeColor="text1"/>
                <w:sz w:val="26"/>
                <w:szCs w:val="26"/>
              </w:rPr>
              <w:t>111</w:t>
            </w:r>
          </w:p>
        </w:tc>
        <w:tc>
          <w:tcPr>
            <w:tcW w:w="1999" w:type="dxa"/>
            <w:vMerge w:val="restart"/>
            <w:vAlign w:val="center"/>
            <w:hideMark/>
          </w:tcPr>
          <w:p w14:paraId="47A16EA6" w14:textId="77777777" w:rsidR="006939F8" w:rsidRPr="003A4D39" w:rsidRDefault="006939F8" w:rsidP="005F2956">
            <w:pPr>
              <w:jc w:val="center"/>
              <w:rPr>
                <w:rFonts w:hAnsi="標楷體"/>
                <w:color w:val="000000" w:themeColor="text1"/>
                <w:sz w:val="26"/>
                <w:szCs w:val="26"/>
              </w:rPr>
            </w:pPr>
            <w:r w:rsidRPr="003A4D39">
              <w:rPr>
                <w:rFonts w:hAnsi="標楷體"/>
                <w:color w:val="000000" w:themeColor="text1"/>
                <w:sz w:val="26"/>
                <w:szCs w:val="26"/>
              </w:rPr>
              <w:t>12.50%</w:t>
            </w:r>
          </w:p>
        </w:tc>
        <w:tc>
          <w:tcPr>
            <w:tcW w:w="1418" w:type="dxa"/>
            <w:vAlign w:val="center"/>
            <w:hideMark/>
          </w:tcPr>
          <w:p w14:paraId="171EB8FD" w14:textId="77777777" w:rsidR="006939F8" w:rsidRPr="003A4D39" w:rsidRDefault="006939F8" w:rsidP="005F2956">
            <w:pPr>
              <w:jc w:val="center"/>
              <w:rPr>
                <w:rFonts w:hAnsi="標楷體"/>
                <w:color w:val="000000" w:themeColor="text1"/>
                <w:sz w:val="26"/>
                <w:szCs w:val="26"/>
              </w:rPr>
            </w:pPr>
            <w:r w:rsidRPr="003A4D39">
              <w:rPr>
                <w:rFonts w:hAnsi="標楷體"/>
                <w:color w:val="000000" w:themeColor="text1"/>
                <w:sz w:val="26"/>
                <w:szCs w:val="26"/>
              </w:rPr>
              <w:t>4,500</w:t>
            </w:r>
          </w:p>
        </w:tc>
        <w:tc>
          <w:tcPr>
            <w:tcW w:w="2126" w:type="dxa"/>
            <w:vAlign w:val="center"/>
            <w:hideMark/>
          </w:tcPr>
          <w:p w14:paraId="10AB7DDB" w14:textId="77777777" w:rsidR="006939F8" w:rsidRPr="003A4D39" w:rsidRDefault="006939F8" w:rsidP="005F2956">
            <w:pPr>
              <w:jc w:val="center"/>
              <w:rPr>
                <w:rFonts w:hAnsi="標楷體"/>
                <w:color w:val="000000" w:themeColor="text1"/>
                <w:sz w:val="26"/>
                <w:szCs w:val="26"/>
              </w:rPr>
            </w:pPr>
            <w:r w:rsidRPr="003A4D39">
              <w:rPr>
                <w:rFonts w:hAnsi="標楷體"/>
                <w:color w:val="000000" w:themeColor="text1"/>
                <w:sz w:val="26"/>
                <w:szCs w:val="26"/>
              </w:rPr>
              <w:t>3,150</w:t>
            </w:r>
          </w:p>
        </w:tc>
        <w:tc>
          <w:tcPr>
            <w:tcW w:w="3096" w:type="dxa"/>
            <w:vAlign w:val="center"/>
            <w:hideMark/>
          </w:tcPr>
          <w:p w14:paraId="1E07FA06" w14:textId="77777777" w:rsidR="006939F8" w:rsidRPr="003A4D39" w:rsidRDefault="006939F8" w:rsidP="005F2956">
            <w:pPr>
              <w:jc w:val="center"/>
              <w:rPr>
                <w:rFonts w:hAnsi="標楷體"/>
                <w:color w:val="000000" w:themeColor="text1"/>
                <w:sz w:val="26"/>
                <w:szCs w:val="26"/>
              </w:rPr>
            </w:pPr>
            <w:r w:rsidRPr="003A4D39">
              <w:rPr>
                <w:rFonts w:hAnsi="標楷體"/>
                <w:color w:val="000000" w:themeColor="text1"/>
                <w:sz w:val="26"/>
                <w:szCs w:val="26"/>
              </w:rPr>
              <w:t>209</w:t>
            </w:r>
          </w:p>
        </w:tc>
      </w:tr>
      <w:tr w:rsidR="002D0B2D" w:rsidRPr="003A4D39" w14:paraId="22578ED8" w14:textId="77777777" w:rsidTr="001E55B4">
        <w:trPr>
          <w:trHeight w:val="49"/>
        </w:trPr>
        <w:tc>
          <w:tcPr>
            <w:tcW w:w="856" w:type="dxa"/>
            <w:vAlign w:val="center"/>
            <w:hideMark/>
          </w:tcPr>
          <w:p w14:paraId="76844571" w14:textId="77777777" w:rsidR="006939F8" w:rsidRPr="003A4D39" w:rsidRDefault="006939F8" w:rsidP="005F2956">
            <w:pPr>
              <w:jc w:val="center"/>
              <w:rPr>
                <w:rFonts w:hAnsi="標楷體"/>
                <w:color w:val="000000" w:themeColor="text1"/>
                <w:sz w:val="26"/>
                <w:szCs w:val="26"/>
              </w:rPr>
            </w:pPr>
            <w:r w:rsidRPr="003A4D39">
              <w:rPr>
                <w:rFonts w:hAnsi="標楷體"/>
                <w:color w:val="000000" w:themeColor="text1"/>
                <w:sz w:val="26"/>
                <w:szCs w:val="26"/>
              </w:rPr>
              <w:t>112</w:t>
            </w:r>
          </w:p>
        </w:tc>
        <w:tc>
          <w:tcPr>
            <w:tcW w:w="1999" w:type="dxa"/>
            <w:vMerge/>
            <w:vAlign w:val="center"/>
            <w:hideMark/>
          </w:tcPr>
          <w:p w14:paraId="4B690A38" w14:textId="77777777" w:rsidR="006939F8" w:rsidRPr="003A4D39" w:rsidRDefault="006939F8" w:rsidP="005F2956">
            <w:pPr>
              <w:jc w:val="center"/>
              <w:rPr>
                <w:rFonts w:hAnsi="標楷體"/>
                <w:color w:val="000000" w:themeColor="text1"/>
                <w:sz w:val="26"/>
                <w:szCs w:val="26"/>
              </w:rPr>
            </w:pPr>
          </w:p>
        </w:tc>
        <w:tc>
          <w:tcPr>
            <w:tcW w:w="1418" w:type="dxa"/>
            <w:vAlign w:val="center"/>
            <w:hideMark/>
          </w:tcPr>
          <w:p w14:paraId="17B9DE16" w14:textId="77777777" w:rsidR="006939F8" w:rsidRPr="003A4D39" w:rsidRDefault="006939F8" w:rsidP="005F2956">
            <w:pPr>
              <w:jc w:val="center"/>
              <w:rPr>
                <w:rFonts w:hAnsi="標楷體"/>
                <w:color w:val="000000" w:themeColor="text1"/>
                <w:sz w:val="26"/>
                <w:szCs w:val="26"/>
              </w:rPr>
            </w:pPr>
            <w:r w:rsidRPr="003A4D39">
              <w:rPr>
                <w:rFonts w:hAnsi="標楷體"/>
                <w:color w:val="000000" w:themeColor="text1"/>
                <w:sz w:val="26"/>
                <w:szCs w:val="26"/>
              </w:rPr>
              <w:t>5,063</w:t>
            </w:r>
          </w:p>
        </w:tc>
        <w:tc>
          <w:tcPr>
            <w:tcW w:w="2126" w:type="dxa"/>
            <w:vAlign w:val="center"/>
            <w:hideMark/>
          </w:tcPr>
          <w:p w14:paraId="5089C05E" w14:textId="77777777" w:rsidR="006939F8" w:rsidRPr="003A4D39" w:rsidRDefault="006939F8" w:rsidP="005F2956">
            <w:pPr>
              <w:jc w:val="center"/>
              <w:rPr>
                <w:rFonts w:hAnsi="標楷體"/>
                <w:color w:val="000000" w:themeColor="text1"/>
                <w:sz w:val="26"/>
                <w:szCs w:val="26"/>
              </w:rPr>
            </w:pPr>
            <w:r w:rsidRPr="003A4D39">
              <w:rPr>
                <w:rFonts w:hAnsi="標楷體"/>
                <w:color w:val="000000" w:themeColor="text1"/>
                <w:sz w:val="26"/>
                <w:szCs w:val="26"/>
              </w:rPr>
              <w:t>3,544</w:t>
            </w:r>
          </w:p>
        </w:tc>
        <w:tc>
          <w:tcPr>
            <w:tcW w:w="3096" w:type="dxa"/>
            <w:vAlign w:val="center"/>
            <w:hideMark/>
          </w:tcPr>
          <w:p w14:paraId="4FA5AFD6" w14:textId="77777777" w:rsidR="006939F8" w:rsidRPr="003A4D39" w:rsidRDefault="006939F8" w:rsidP="005F2956">
            <w:pPr>
              <w:jc w:val="center"/>
              <w:rPr>
                <w:rFonts w:hAnsi="標楷體"/>
                <w:color w:val="000000" w:themeColor="text1"/>
                <w:sz w:val="26"/>
                <w:szCs w:val="26"/>
              </w:rPr>
            </w:pPr>
            <w:r w:rsidRPr="003A4D39">
              <w:rPr>
                <w:rFonts w:hAnsi="標楷體"/>
                <w:color w:val="000000" w:themeColor="text1"/>
                <w:sz w:val="26"/>
                <w:szCs w:val="26"/>
              </w:rPr>
              <w:t>314</w:t>
            </w:r>
          </w:p>
        </w:tc>
      </w:tr>
      <w:tr w:rsidR="002D0B2D" w:rsidRPr="003A4D39" w14:paraId="71375650" w14:textId="77777777" w:rsidTr="006939F8">
        <w:trPr>
          <w:trHeight w:val="49"/>
        </w:trPr>
        <w:tc>
          <w:tcPr>
            <w:tcW w:w="856" w:type="dxa"/>
            <w:vAlign w:val="center"/>
            <w:hideMark/>
          </w:tcPr>
          <w:p w14:paraId="140FAFBD" w14:textId="77777777" w:rsidR="006939F8" w:rsidRPr="003A4D39" w:rsidRDefault="006939F8" w:rsidP="005F2956">
            <w:pPr>
              <w:jc w:val="center"/>
              <w:rPr>
                <w:rFonts w:hAnsi="標楷體"/>
                <w:color w:val="000000" w:themeColor="text1"/>
                <w:sz w:val="26"/>
                <w:szCs w:val="26"/>
              </w:rPr>
            </w:pPr>
            <w:r w:rsidRPr="003A4D39">
              <w:rPr>
                <w:rFonts w:hAnsi="標楷體"/>
                <w:color w:val="000000" w:themeColor="text1"/>
                <w:sz w:val="26"/>
                <w:szCs w:val="26"/>
              </w:rPr>
              <w:t>113</w:t>
            </w:r>
          </w:p>
        </w:tc>
        <w:tc>
          <w:tcPr>
            <w:tcW w:w="1999" w:type="dxa"/>
            <w:vMerge/>
            <w:vAlign w:val="center"/>
          </w:tcPr>
          <w:p w14:paraId="38D5B323" w14:textId="77777777" w:rsidR="006939F8" w:rsidRPr="003A4D39" w:rsidRDefault="006939F8" w:rsidP="005F2956">
            <w:pPr>
              <w:jc w:val="center"/>
              <w:rPr>
                <w:rFonts w:hAnsi="標楷體"/>
                <w:color w:val="000000" w:themeColor="text1"/>
                <w:sz w:val="26"/>
                <w:szCs w:val="26"/>
              </w:rPr>
            </w:pPr>
          </w:p>
        </w:tc>
        <w:tc>
          <w:tcPr>
            <w:tcW w:w="1418" w:type="dxa"/>
            <w:vAlign w:val="center"/>
            <w:hideMark/>
          </w:tcPr>
          <w:p w14:paraId="79461882" w14:textId="77777777" w:rsidR="006939F8" w:rsidRPr="003A4D39" w:rsidRDefault="006939F8" w:rsidP="005F2956">
            <w:pPr>
              <w:jc w:val="center"/>
              <w:rPr>
                <w:rFonts w:hAnsi="標楷體"/>
                <w:color w:val="000000" w:themeColor="text1"/>
                <w:sz w:val="26"/>
                <w:szCs w:val="26"/>
              </w:rPr>
            </w:pPr>
            <w:r w:rsidRPr="003A4D39">
              <w:rPr>
                <w:rFonts w:hAnsi="標楷體"/>
                <w:color w:val="000000" w:themeColor="text1"/>
                <w:sz w:val="26"/>
                <w:szCs w:val="26"/>
              </w:rPr>
              <w:t>5,695</w:t>
            </w:r>
          </w:p>
        </w:tc>
        <w:tc>
          <w:tcPr>
            <w:tcW w:w="2126" w:type="dxa"/>
            <w:vAlign w:val="center"/>
            <w:hideMark/>
          </w:tcPr>
          <w:p w14:paraId="1127286B" w14:textId="77777777" w:rsidR="006939F8" w:rsidRPr="003A4D39" w:rsidRDefault="006939F8" w:rsidP="005F2956">
            <w:pPr>
              <w:jc w:val="center"/>
              <w:rPr>
                <w:rFonts w:hAnsi="標楷體"/>
                <w:color w:val="000000" w:themeColor="text1"/>
                <w:sz w:val="26"/>
                <w:szCs w:val="26"/>
              </w:rPr>
            </w:pPr>
            <w:r w:rsidRPr="003A4D39">
              <w:rPr>
                <w:rFonts w:hAnsi="標楷體"/>
                <w:color w:val="000000" w:themeColor="text1"/>
                <w:sz w:val="26"/>
                <w:szCs w:val="26"/>
              </w:rPr>
              <w:t>3,987</w:t>
            </w:r>
          </w:p>
        </w:tc>
        <w:tc>
          <w:tcPr>
            <w:tcW w:w="3096" w:type="dxa"/>
            <w:vAlign w:val="center"/>
            <w:hideMark/>
          </w:tcPr>
          <w:p w14:paraId="264647A5" w14:textId="77777777" w:rsidR="006939F8" w:rsidRPr="003A4D39" w:rsidRDefault="006939F8" w:rsidP="005F2956">
            <w:pPr>
              <w:jc w:val="center"/>
              <w:rPr>
                <w:rFonts w:hAnsi="標楷體"/>
                <w:color w:val="000000" w:themeColor="text1"/>
                <w:sz w:val="26"/>
                <w:szCs w:val="26"/>
              </w:rPr>
            </w:pPr>
            <w:r w:rsidRPr="003A4D39">
              <w:rPr>
                <w:rFonts w:hAnsi="標楷體"/>
                <w:color w:val="000000" w:themeColor="text1"/>
                <w:sz w:val="26"/>
                <w:szCs w:val="26"/>
              </w:rPr>
              <w:t>548</w:t>
            </w:r>
          </w:p>
        </w:tc>
      </w:tr>
      <w:tr w:rsidR="002D0B2D" w:rsidRPr="003A4D39" w14:paraId="0AEA1FE6" w14:textId="77777777" w:rsidTr="006939F8">
        <w:trPr>
          <w:trHeight w:val="49"/>
        </w:trPr>
        <w:tc>
          <w:tcPr>
            <w:tcW w:w="856" w:type="dxa"/>
            <w:vAlign w:val="center"/>
            <w:hideMark/>
          </w:tcPr>
          <w:p w14:paraId="72F71EF0" w14:textId="77777777" w:rsidR="006939F8" w:rsidRPr="003A4D39" w:rsidRDefault="006939F8" w:rsidP="005F2956">
            <w:pPr>
              <w:jc w:val="center"/>
              <w:rPr>
                <w:rFonts w:hAnsi="標楷體"/>
                <w:color w:val="000000" w:themeColor="text1"/>
                <w:sz w:val="26"/>
                <w:szCs w:val="26"/>
              </w:rPr>
            </w:pPr>
            <w:r w:rsidRPr="003A4D39">
              <w:rPr>
                <w:rFonts w:hAnsi="標楷體"/>
                <w:color w:val="000000" w:themeColor="text1"/>
                <w:sz w:val="26"/>
                <w:szCs w:val="26"/>
              </w:rPr>
              <w:t>114</w:t>
            </w:r>
          </w:p>
        </w:tc>
        <w:tc>
          <w:tcPr>
            <w:tcW w:w="1999" w:type="dxa"/>
            <w:vMerge/>
            <w:vAlign w:val="center"/>
          </w:tcPr>
          <w:p w14:paraId="0D6AE257" w14:textId="77777777" w:rsidR="006939F8" w:rsidRPr="003A4D39" w:rsidRDefault="006939F8" w:rsidP="005F2956">
            <w:pPr>
              <w:jc w:val="center"/>
              <w:rPr>
                <w:rFonts w:hAnsi="標楷體"/>
                <w:color w:val="000000" w:themeColor="text1"/>
                <w:sz w:val="26"/>
                <w:szCs w:val="26"/>
              </w:rPr>
            </w:pPr>
          </w:p>
        </w:tc>
        <w:tc>
          <w:tcPr>
            <w:tcW w:w="1418" w:type="dxa"/>
            <w:vAlign w:val="center"/>
            <w:hideMark/>
          </w:tcPr>
          <w:p w14:paraId="5879CE8A" w14:textId="77777777" w:rsidR="006939F8" w:rsidRPr="003A4D39" w:rsidRDefault="006939F8" w:rsidP="005F2956">
            <w:pPr>
              <w:jc w:val="center"/>
              <w:rPr>
                <w:rFonts w:hAnsi="標楷體"/>
                <w:color w:val="000000" w:themeColor="text1"/>
                <w:sz w:val="26"/>
                <w:szCs w:val="26"/>
              </w:rPr>
            </w:pPr>
            <w:r w:rsidRPr="003A4D39">
              <w:rPr>
                <w:rFonts w:hAnsi="標楷體"/>
                <w:color w:val="000000" w:themeColor="text1"/>
                <w:sz w:val="26"/>
                <w:szCs w:val="26"/>
              </w:rPr>
              <w:t>6,407</w:t>
            </w:r>
          </w:p>
        </w:tc>
        <w:tc>
          <w:tcPr>
            <w:tcW w:w="2126" w:type="dxa"/>
            <w:vAlign w:val="center"/>
            <w:hideMark/>
          </w:tcPr>
          <w:p w14:paraId="53F5610B" w14:textId="77777777" w:rsidR="006939F8" w:rsidRPr="003A4D39" w:rsidRDefault="006939F8" w:rsidP="005F2956">
            <w:pPr>
              <w:jc w:val="center"/>
              <w:rPr>
                <w:rFonts w:hAnsi="標楷體"/>
                <w:color w:val="000000" w:themeColor="text1"/>
                <w:sz w:val="26"/>
                <w:szCs w:val="26"/>
              </w:rPr>
            </w:pPr>
            <w:r w:rsidRPr="003A4D39">
              <w:rPr>
                <w:rFonts w:hAnsi="標楷體"/>
                <w:color w:val="000000" w:themeColor="text1"/>
                <w:sz w:val="26"/>
                <w:szCs w:val="26"/>
              </w:rPr>
              <w:t>4,485</w:t>
            </w:r>
          </w:p>
        </w:tc>
        <w:tc>
          <w:tcPr>
            <w:tcW w:w="3096" w:type="dxa"/>
            <w:vAlign w:val="center"/>
            <w:hideMark/>
          </w:tcPr>
          <w:p w14:paraId="0798C5D5" w14:textId="77777777" w:rsidR="006939F8" w:rsidRPr="003A4D39" w:rsidRDefault="006939F8" w:rsidP="005F2956">
            <w:pPr>
              <w:jc w:val="center"/>
              <w:rPr>
                <w:rFonts w:hAnsi="標楷體"/>
                <w:color w:val="000000" w:themeColor="text1"/>
                <w:sz w:val="26"/>
                <w:szCs w:val="26"/>
              </w:rPr>
            </w:pPr>
            <w:r w:rsidRPr="003A4D39">
              <w:rPr>
                <w:rFonts w:hAnsi="標楷體"/>
                <w:color w:val="000000" w:themeColor="text1"/>
                <w:sz w:val="26"/>
                <w:szCs w:val="26"/>
              </w:rPr>
              <w:t>790</w:t>
            </w:r>
          </w:p>
        </w:tc>
      </w:tr>
      <w:tr w:rsidR="002D0B2D" w:rsidRPr="003A4D39" w14:paraId="7C1C8379" w14:textId="77777777" w:rsidTr="006939F8">
        <w:trPr>
          <w:trHeight w:val="49"/>
        </w:trPr>
        <w:tc>
          <w:tcPr>
            <w:tcW w:w="856" w:type="dxa"/>
            <w:vAlign w:val="center"/>
            <w:hideMark/>
          </w:tcPr>
          <w:p w14:paraId="52D671C7" w14:textId="77777777" w:rsidR="006939F8" w:rsidRPr="003A4D39" w:rsidRDefault="006939F8" w:rsidP="005F2956">
            <w:pPr>
              <w:jc w:val="center"/>
              <w:rPr>
                <w:rFonts w:hAnsi="標楷體"/>
                <w:color w:val="000000" w:themeColor="text1"/>
                <w:sz w:val="26"/>
                <w:szCs w:val="26"/>
              </w:rPr>
            </w:pPr>
            <w:r w:rsidRPr="003A4D39">
              <w:rPr>
                <w:rFonts w:hAnsi="標楷體"/>
                <w:color w:val="000000" w:themeColor="text1"/>
                <w:sz w:val="26"/>
                <w:szCs w:val="26"/>
              </w:rPr>
              <w:t>115</w:t>
            </w:r>
          </w:p>
        </w:tc>
        <w:tc>
          <w:tcPr>
            <w:tcW w:w="1999" w:type="dxa"/>
            <w:vMerge/>
            <w:vAlign w:val="center"/>
          </w:tcPr>
          <w:p w14:paraId="07D7B41E" w14:textId="77777777" w:rsidR="006939F8" w:rsidRPr="003A4D39" w:rsidRDefault="006939F8" w:rsidP="005F2956">
            <w:pPr>
              <w:jc w:val="center"/>
              <w:rPr>
                <w:rFonts w:hAnsi="標楷體"/>
                <w:color w:val="000000" w:themeColor="text1"/>
                <w:sz w:val="26"/>
                <w:szCs w:val="26"/>
              </w:rPr>
            </w:pPr>
          </w:p>
        </w:tc>
        <w:tc>
          <w:tcPr>
            <w:tcW w:w="1418" w:type="dxa"/>
            <w:vAlign w:val="center"/>
            <w:hideMark/>
          </w:tcPr>
          <w:p w14:paraId="792587AF" w14:textId="77777777" w:rsidR="006939F8" w:rsidRPr="003A4D39" w:rsidRDefault="006939F8" w:rsidP="005F2956">
            <w:pPr>
              <w:jc w:val="center"/>
              <w:rPr>
                <w:rFonts w:hAnsi="標楷體"/>
                <w:color w:val="000000" w:themeColor="text1"/>
                <w:sz w:val="26"/>
                <w:szCs w:val="26"/>
              </w:rPr>
            </w:pPr>
            <w:r w:rsidRPr="003A4D39">
              <w:rPr>
                <w:rFonts w:hAnsi="標楷體"/>
                <w:color w:val="000000" w:themeColor="text1"/>
                <w:sz w:val="26"/>
                <w:szCs w:val="26"/>
              </w:rPr>
              <w:t>7,208</w:t>
            </w:r>
          </w:p>
        </w:tc>
        <w:tc>
          <w:tcPr>
            <w:tcW w:w="2126" w:type="dxa"/>
            <w:vAlign w:val="center"/>
            <w:hideMark/>
          </w:tcPr>
          <w:p w14:paraId="2FD34BE5" w14:textId="77777777" w:rsidR="006939F8" w:rsidRPr="003A4D39" w:rsidRDefault="006939F8" w:rsidP="005F2956">
            <w:pPr>
              <w:jc w:val="center"/>
              <w:rPr>
                <w:rFonts w:hAnsi="標楷體"/>
                <w:color w:val="000000" w:themeColor="text1"/>
                <w:sz w:val="26"/>
                <w:szCs w:val="26"/>
              </w:rPr>
            </w:pPr>
            <w:r w:rsidRPr="003A4D39">
              <w:rPr>
                <w:rFonts w:hAnsi="標楷體"/>
                <w:color w:val="000000" w:themeColor="text1"/>
                <w:sz w:val="26"/>
                <w:szCs w:val="26"/>
              </w:rPr>
              <w:t>5,046</w:t>
            </w:r>
          </w:p>
        </w:tc>
        <w:tc>
          <w:tcPr>
            <w:tcW w:w="3096" w:type="dxa"/>
            <w:vAlign w:val="center"/>
            <w:hideMark/>
          </w:tcPr>
          <w:p w14:paraId="58136BD4" w14:textId="77777777" w:rsidR="006939F8" w:rsidRPr="003A4D39" w:rsidRDefault="006939F8" w:rsidP="005F2956">
            <w:pPr>
              <w:jc w:val="center"/>
              <w:rPr>
                <w:rFonts w:hAnsi="標楷體"/>
                <w:color w:val="000000" w:themeColor="text1"/>
                <w:sz w:val="26"/>
                <w:szCs w:val="26"/>
              </w:rPr>
            </w:pPr>
            <w:r w:rsidRPr="003A4D39">
              <w:rPr>
                <w:rFonts w:hAnsi="標楷體"/>
                <w:color w:val="000000" w:themeColor="text1"/>
                <w:sz w:val="26"/>
                <w:szCs w:val="26"/>
              </w:rPr>
              <w:t>1,361</w:t>
            </w:r>
          </w:p>
        </w:tc>
      </w:tr>
      <w:tr w:rsidR="002D0B2D" w:rsidRPr="003A4D39" w14:paraId="70A5B5DC" w14:textId="77777777" w:rsidTr="006939F8">
        <w:trPr>
          <w:trHeight w:val="49"/>
        </w:trPr>
        <w:tc>
          <w:tcPr>
            <w:tcW w:w="856" w:type="dxa"/>
            <w:vAlign w:val="center"/>
            <w:hideMark/>
          </w:tcPr>
          <w:p w14:paraId="6CECA287" w14:textId="77777777" w:rsidR="006939F8" w:rsidRPr="003A4D39" w:rsidRDefault="006939F8" w:rsidP="005F2956">
            <w:pPr>
              <w:jc w:val="center"/>
              <w:rPr>
                <w:rFonts w:hAnsi="標楷體"/>
                <w:color w:val="000000" w:themeColor="text1"/>
                <w:sz w:val="26"/>
                <w:szCs w:val="26"/>
              </w:rPr>
            </w:pPr>
            <w:r w:rsidRPr="003A4D39">
              <w:rPr>
                <w:rFonts w:hAnsi="標楷體"/>
                <w:color w:val="000000" w:themeColor="text1"/>
                <w:sz w:val="26"/>
                <w:szCs w:val="26"/>
              </w:rPr>
              <w:t>116</w:t>
            </w:r>
          </w:p>
        </w:tc>
        <w:tc>
          <w:tcPr>
            <w:tcW w:w="1999" w:type="dxa"/>
            <w:vMerge/>
            <w:vAlign w:val="center"/>
          </w:tcPr>
          <w:p w14:paraId="4D2412B2" w14:textId="77777777" w:rsidR="006939F8" w:rsidRPr="003A4D39" w:rsidRDefault="006939F8" w:rsidP="005F2956">
            <w:pPr>
              <w:jc w:val="center"/>
              <w:rPr>
                <w:rFonts w:hAnsi="標楷體"/>
                <w:color w:val="000000" w:themeColor="text1"/>
                <w:sz w:val="26"/>
                <w:szCs w:val="26"/>
              </w:rPr>
            </w:pPr>
          </w:p>
        </w:tc>
        <w:tc>
          <w:tcPr>
            <w:tcW w:w="1418" w:type="dxa"/>
            <w:vAlign w:val="center"/>
            <w:hideMark/>
          </w:tcPr>
          <w:p w14:paraId="7BEE2807" w14:textId="77777777" w:rsidR="006939F8" w:rsidRPr="003A4D39" w:rsidRDefault="006939F8" w:rsidP="005F2956">
            <w:pPr>
              <w:jc w:val="center"/>
              <w:rPr>
                <w:rFonts w:hAnsi="標楷體"/>
                <w:color w:val="000000" w:themeColor="text1"/>
                <w:sz w:val="26"/>
                <w:szCs w:val="26"/>
              </w:rPr>
            </w:pPr>
            <w:r w:rsidRPr="003A4D39">
              <w:rPr>
                <w:rFonts w:hAnsi="標楷體"/>
                <w:color w:val="000000" w:themeColor="text1"/>
                <w:sz w:val="26"/>
                <w:szCs w:val="26"/>
              </w:rPr>
              <w:t>8,109</w:t>
            </w:r>
          </w:p>
        </w:tc>
        <w:tc>
          <w:tcPr>
            <w:tcW w:w="2126" w:type="dxa"/>
            <w:vAlign w:val="center"/>
            <w:hideMark/>
          </w:tcPr>
          <w:p w14:paraId="7A828DEC" w14:textId="77777777" w:rsidR="006939F8" w:rsidRPr="003A4D39" w:rsidRDefault="006939F8" w:rsidP="005F2956">
            <w:pPr>
              <w:jc w:val="center"/>
              <w:rPr>
                <w:rFonts w:hAnsi="標楷體"/>
                <w:color w:val="000000" w:themeColor="text1"/>
                <w:sz w:val="26"/>
                <w:szCs w:val="26"/>
              </w:rPr>
            </w:pPr>
            <w:r w:rsidRPr="003A4D39">
              <w:rPr>
                <w:rFonts w:hAnsi="標楷體"/>
                <w:color w:val="000000" w:themeColor="text1"/>
                <w:sz w:val="26"/>
                <w:szCs w:val="26"/>
              </w:rPr>
              <w:t>5,676</w:t>
            </w:r>
          </w:p>
        </w:tc>
        <w:tc>
          <w:tcPr>
            <w:tcW w:w="3096" w:type="dxa"/>
            <w:vAlign w:val="center"/>
            <w:hideMark/>
          </w:tcPr>
          <w:p w14:paraId="7D8BA0D3" w14:textId="77777777" w:rsidR="006939F8" w:rsidRPr="003A4D39" w:rsidRDefault="006939F8" w:rsidP="005F2956">
            <w:pPr>
              <w:jc w:val="center"/>
              <w:rPr>
                <w:rFonts w:hAnsi="標楷體"/>
                <w:color w:val="000000" w:themeColor="text1"/>
                <w:sz w:val="26"/>
                <w:szCs w:val="26"/>
              </w:rPr>
            </w:pPr>
            <w:r w:rsidRPr="003A4D39">
              <w:rPr>
                <w:rFonts w:hAnsi="標楷體"/>
                <w:color w:val="000000" w:themeColor="text1"/>
                <w:sz w:val="26"/>
                <w:szCs w:val="26"/>
              </w:rPr>
              <w:t>1,227</w:t>
            </w:r>
          </w:p>
        </w:tc>
      </w:tr>
      <w:tr w:rsidR="002D0B2D" w:rsidRPr="003A4D39" w14:paraId="202B8352" w14:textId="77777777" w:rsidTr="006939F8">
        <w:trPr>
          <w:trHeight w:val="49"/>
        </w:trPr>
        <w:tc>
          <w:tcPr>
            <w:tcW w:w="856" w:type="dxa"/>
            <w:vAlign w:val="center"/>
            <w:hideMark/>
          </w:tcPr>
          <w:p w14:paraId="203EB8D4" w14:textId="77777777" w:rsidR="006939F8" w:rsidRPr="003A4D39" w:rsidRDefault="006939F8" w:rsidP="005F2956">
            <w:pPr>
              <w:jc w:val="center"/>
              <w:rPr>
                <w:rFonts w:hAnsi="標楷體"/>
                <w:color w:val="000000" w:themeColor="text1"/>
                <w:sz w:val="26"/>
                <w:szCs w:val="26"/>
              </w:rPr>
            </w:pPr>
            <w:r w:rsidRPr="003A4D39">
              <w:rPr>
                <w:rFonts w:hAnsi="標楷體"/>
                <w:color w:val="000000" w:themeColor="text1"/>
                <w:sz w:val="26"/>
                <w:szCs w:val="26"/>
              </w:rPr>
              <w:t>117</w:t>
            </w:r>
          </w:p>
        </w:tc>
        <w:tc>
          <w:tcPr>
            <w:tcW w:w="1999" w:type="dxa"/>
            <w:vMerge/>
            <w:vAlign w:val="center"/>
          </w:tcPr>
          <w:p w14:paraId="214552E4" w14:textId="77777777" w:rsidR="006939F8" w:rsidRPr="003A4D39" w:rsidRDefault="006939F8" w:rsidP="005F2956">
            <w:pPr>
              <w:jc w:val="center"/>
              <w:rPr>
                <w:rFonts w:hAnsi="標楷體"/>
                <w:color w:val="000000" w:themeColor="text1"/>
                <w:sz w:val="26"/>
                <w:szCs w:val="26"/>
              </w:rPr>
            </w:pPr>
          </w:p>
        </w:tc>
        <w:tc>
          <w:tcPr>
            <w:tcW w:w="1418" w:type="dxa"/>
            <w:vAlign w:val="center"/>
            <w:hideMark/>
          </w:tcPr>
          <w:p w14:paraId="7B89BF4E" w14:textId="77777777" w:rsidR="006939F8" w:rsidRPr="003A4D39" w:rsidRDefault="006939F8" w:rsidP="005F2956">
            <w:pPr>
              <w:jc w:val="center"/>
              <w:rPr>
                <w:rFonts w:hAnsi="標楷體"/>
                <w:color w:val="000000" w:themeColor="text1"/>
                <w:sz w:val="26"/>
                <w:szCs w:val="26"/>
              </w:rPr>
            </w:pPr>
            <w:r w:rsidRPr="003A4D39">
              <w:rPr>
                <w:rFonts w:hAnsi="標楷體"/>
                <w:color w:val="000000" w:themeColor="text1"/>
                <w:sz w:val="26"/>
                <w:szCs w:val="26"/>
              </w:rPr>
              <w:t>9,123</w:t>
            </w:r>
          </w:p>
        </w:tc>
        <w:tc>
          <w:tcPr>
            <w:tcW w:w="2126" w:type="dxa"/>
            <w:vAlign w:val="center"/>
            <w:hideMark/>
          </w:tcPr>
          <w:p w14:paraId="6E7D024D" w14:textId="77777777" w:rsidR="006939F8" w:rsidRPr="003A4D39" w:rsidRDefault="006939F8" w:rsidP="005F2956">
            <w:pPr>
              <w:jc w:val="center"/>
              <w:rPr>
                <w:rFonts w:hAnsi="標楷體"/>
                <w:color w:val="000000" w:themeColor="text1"/>
                <w:sz w:val="26"/>
                <w:szCs w:val="26"/>
              </w:rPr>
            </w:pPr>
            <w:r w:rsidRPr="003A4D39">
              <w:rPr>
                <w:rFonts w:hAnsi="標楷體"/>
                <w:color w:val="000000" w:themeColor="text1"/>
                <w:sz w:val="26"/>
                <w:szCs w:val="26"/>
              </w:rPr>
              <w:t>6,386</w:t>
            </w:r>
          </w:p>
        </w:tc>
        <w:tc>
          <w:tcPr>
            <w:tcW w:w="3096" w:type="dxa"/>
            <w:vAlign w:val="center"/>
            <w:hideMark/>
          </w:tcPr>
          <w:p w14:paraId="4CCE44A0" w14:textId="77777777" w:rsidR="006939F8" w:rsidRPr="003A4D39" w:rsidRDefault="006939F8" w:rsidP="005F2956">
            <w:pPr>
              <w:jc w:val="center"/>
              <w:rPr>
                <w:rFonts w:hAnsi="標楷體"/>
                <w:color w:val="000000" w:themeColor="text1"/>
                <w:sz w:val="26"/>
                <w:szCs w:val="26"/>
              </w:rPr>
            </w:pPr>
            <w:r w:rsidRPr="003A4D39">
              <w:rPr>
                <w:rFonts w:hAnsi="標楷體"/>
                <w:color w:val="000000" w:themeColor="text1"/>
                <w:sz w:val="26"/>
                <w:szCs w:val="26"/>
              </w:rPr>
              <w:t>1,330</w:t>
            </w:r>
          </w:p>
        </w:tc>
      </w:tr>
      <w:tr w:rsidR="002D0B2D" w:rsidRPr="003A4D39" w14:paraId="56D875CA" w14:textId="77777777" w:rsidTr="006939F8">
        <w:trPr>
          <w:trHeight w:val="49"/>
        </w:trPr>
        <w:tc>
          <w:tcPr>
            <w:tcW w:w="856" w:type="dxa"/>
            <w:vAlign w:val="center"/>
            <w:hideMark/>
          </w:tcPr>
          <w:p w14:paraId="4059A86C" w14:textId="77777777" w:rsidR="006939F8" w:rsidRPr="003A4D39" w:rsidRDefault="006939F8" w:rsidP="005F2956">
            <w:pPr>
              <w:jc w:val="center"/>
              <w:rPr>
                <w:rFonts w:hAnsi="標楷體"/>
                <w:color w:val="000000" w:themeColor="text1"/>
                <w:sz w:val="26"/>
                <w:szCs w:val="26"/>
              </w:rPr>
            </w:pPr>
            <w:r w:rsidRPr="003A4D39">
              <w:rPr>
                <w:rFonts w:hAnsi="標楷體"/>
                <w:color w:val="000000" w:themeColor="text1"/>
                <w:sz w:val="26"/>
                <w:szCs w:val="26"/>
              </w:rPr>
              <w:t>118</w:t>
            </w:r>
          </w:p>
        </w:tc>
        <w:tc>
          <w:tcPr>
            <w:tcW w:w="1999" w:type="dxa"/>
            <w:vMerge/>
            <w:vAlign w:val="center"/>
          </w:tcPr>
          <w:p w14:paraId="4A9F0396" w14:textId="77777777" w:rsidR="006939F8" w:rsidRPr="003A4D39" w:rsidRDefault="006939F8" w:rsidP="005F2956">
            <w:pPr>
              <w:jc w:val="center"/>
              <w:rPr>
                <w:rFonts w:hAnsi="標楷體"/>
                <w:color w:val="000000" w:themeColor="text1"/>
                <w:sz w:val="26"/>
                <w:szCs w:val="26"/>
              </w:rPr>
            </w:pPr>
          </w:p>
        </w:tc>
        <w:tc>
          <w:tcPr>
            <w:tcW w:w="1418" w:type="dxa"/>
            <w:vAlign w:val="center"/>
            <w:hideMark/>
          </w:tcPr>
          <w:p w14:paraId="51596EDA" w14:textId="77777777" w:rsidR="006939F8" w:rsidRPr="003A4D39" w:rsidRDefault="006939F8" w:rsidP="005F2956">
            <w:pPr>
              <w:jc w:val="center"/>
              <w:rPr>
                <w:rFonts w:hAnsi="標楷體"/>
                <w:color w:val="000000" w:themeColor="text1"/>
                <w:sz w:val="26"/>
                <w:szCs w:val="26"/>
              </w:rPr>
            </w:pPr>
            <w:r w:rsidRPr="003A4D39">
              <w:rPr>
                <w:rFonts w:hAnsi="標楷體"/>
                <w:color w:val="000000" w:themeColor="text1"/>
                <w:sz w:val="26"/>
                <w:szCs w:val="26"/>
              </w:rPr>
              <w:t>10,263</w:t>
            </w:r>
          </w:p>
        </w:tc>
        <w:tc>
          <w:tcPr>
            <w:tcW w:w="2126" w:type="dxa"/>
            <w:vAlign w:val="center"/>
            <w:hideMark/>
          </w:tcPr>
          <w:p w14:paraId="6EFE8778" w14:textId="77777777" w:rsidR="006939F8" w:rsidRPr="003A4D39" w:rsidRDefault="006939F8" w:rsidP="005F2956">
            <w:pPr>
              <w:jc w:val="center"/>
              <w:rPr>
                <w:rFonts w:hAnsi="標楷體"/>
                <w:color w:val="000000" w:themeColor="text1"/>
                <w:sz w:val="26"/>
                <w:szCs w:val="26"/>
              </w:rPr>
            </w:pPr>
            <w:r w:rsidRPr="003A4D39">
              <w:rPr>
                <w:rFonts w:hAnsi="標楷體"/>
                <w:color w:val="000000" w:themeColor="text1"/>
                <w:sz w:val="26"/>
                <w:szCs w:val="26"/>
              </w:rPr>
              <w:t>7,184</w:t>
            </w:r>
          </w:p>
        </w:tc>
        <w:tc>
          <w:tcPr>
            <w:tcW w:w="3096" w:type="dxa"/>
            <w:vAlign w:val="center"/>
            <w:hideMark/>
          </w:tcPr>
          <w:p w14:paraId="35A00479" w14:textId="77777777" w:rsidR="006939F8" w:rsidRPr="003A4D39" w:rsidRDefault="006939F8" w:rsidP="005F2956">
            <w:pPr>
              <w:jc w:val="center"/>
              <w:rPr>
                <w:rFonts w:hAnsi="標楷體"/>
                <w:color w:val="000000" w:themeColor="text1"/>
                <w:sz w:val="26"/>
                <w:szCs w:val="26"/>
              </w:rPr>
            </w:pPr>
            <w:r w:rsidRPr="003A4D39">
              <w:rPr>
                <w:rFonts w:hAnsi="標楷體"/>
                <w:color w:val="000000" w:themeColor="text1"/>
                <w:sz w:val="26"/>
                <w:szCs w:val="26"/>
              </w:rPr>
              <w:t>2,763</w:t>
            </w:r>
          </w:p>
        </w:tc>
      </w:tr>
      <w:tr w:rsidR="002D0B2D" w:rsidRPr="003A4D39" w14:paraId="1D43BF87" w14:textId="77777777" w:rsidTr="006939F8">
        <w:trPr>
          <w:trHeight w:val="49"/>
        </w:trPr>
        <w:tc>
          <w:tcPr>
            <w:tcW w:w="856" w:type="dxa"/>
            <w:vAlign w:val="center"/>
            <w:hideMark/>
          </w:tcPr>
          <w:p w14:paraId="492BAC6F" w14:textId="77777777" w:rsidR="006939F8" w:rsidRPr="003A4D39" w:rsidRDefault="006939F8" w:rsidP="005F2956">
            <w:pPr>
              <w:jc w:val="center"/>
              <w:rPr>
                <w:rFonts w:hAnsi="標楷體"/>
                <w:color w:val="000000" w:themeColor="text1"/>
                <w:sz w:val="26"/>
                <w:szCs w:val="26"/>
              </w:rPr>
            </w:pPr>
            <w:r w:rsidRPr="003A4D39">
              <w:rPr>
                <w:rFonts w:hAnsi="標楷體"/>
                <w:color w:val="000000" w:themeColor="text1"/>
                <w:sz w:val="26"/>
                <w:szCs w:val="26"/>
              </w:rPr>
              <w:t>119</w:t>
            </w:r>
          </w:p>
        </w:tc>
        <w:tc>
          <w:tcPr>
            <w:tcW w:w="1999" w:type="dxa"/>
            <w:vMerge/>
            <w:vAlign w:val="center"/>
          </w:tcPr>
          <w:p w14:paraId="2B83074D" w14:textId="77777777" w:rsidR="006939F8" w:rsidRPr="003A4D39" w:rsidRDefault="006939F8" w:rsidP="005F2956">
            <w:pPr>
              <w:jc w:val="center"/>
              <w:rPr>
                <w:rFonts w:hAnsi="標楷體"/>
                <w:color w:val="000000" w:themeColor="text1"/>
                <w:sz w:val="26"/>
                <w:szCs w:val="26"/>
              </w:rPr>
            </w:pPr>
          </w:p>
        </w:tc>
        <w:tc>
          <w:tcPr>
            <w:tcW w:w="1418" w:type="dxa"/>
            <w:vAlign w:val="center"/>
            <w:hideMark/>
          </w:tcPr>
          <w:p w14:paraId="5CBBDACE" w14:textId="77777777" w:rsidR="006939F8" w:rsidRPr="003A4D39" w:rsidRDefault="006939F8" w:rsidP="005F2956">
            <w:pPr>
              <w:jc w:val="center"/>
              <w:rPr>
                <w:rFonts w:hAnsi="標楷體"/>
                <w:color w:val="000000" w:themeColor="text1"/>
                <w:sz w:val="26"/>
                <w:szCs w:val="26"/>
              </w:rPr>
            </w:pPr>
            <w:r w:rsidRPr="003A4D39">
              <w:rPr>
                <w:rFonts w:hAnsi="標楷體"/>
                <w:color w:val="000000" w:themeColor="text1"/>
                <w:sz w:val="26"/>
                <w:szCs w:val="26"/>
              </w:rPr>
              <w:t>11,546</w:t>
            </w:r>
          </w:p>
        </w:tc>
        <w:tc>
          <w:tcPr>
            <w:tcW w:w="2126" w:type="dxa"/>
            <w:vAlign w:val="center"/>
            <w:hideMark/>
          </w:tcPr>
          <w:p w14:paraId="2DC5F5C4" w14:textId="77777777" w:rsidR="006939F8" w:rsidRPr="003A4D39" w:rsidRDefault="006939F8" w:rsidP="005F2956">
            <w:pPr>
              <w:jc w:val="center"/>
              <w:rPr>
                <w:rFonts w:hAnsi="標楷體"/>
                <w:color w:val="000000" w:themeColor="text1"/>
                <w:sz w:val="26"/>
                <w:szCs w:val="26"/>
              </w:rPr>
            </w:pPr>
            <w:r w:rsidRPr="003A4D39">
              <w:rPr>
                <w:rFonts w:hAnsi="標楷體"/>
                <w:color w:val="000000" w:themeColor="text1"/>
                <w:sz w:val="26"/>
                <w:szCs w:val="26"/>
              </w:rPr>
              <w:t>8,082</w:t>
            </w:r>
          </w:p>
        </w:tc>
        <w:tc>
          <w:tcPr>
            <w:tcW w:w="3096" w:type="dxa"/>
            <w:vAlign w:val="center"/>
            <w:hideMark/>
          </w:tcPr>
          <w:p w14:paraId="1E722D62" w14:textId="77777777" w:rsidR="006939F8" w:rsidRPr="003A4D39" w:rsidRDefault="006939F8" w:rsidP="005F2956">
            <w:pPr>
              <w:jc w:val="center"/>
              <w:rPr>
                <w:rFonts w:hAnsi="標楷體"/>
                <w:color w:val="000000" w:themeColor="text1"/>
                <w:sz w:val="26"/>
                <w:szCs w:val="26"/>
              </w:rPr>
            </w:pPr>
            <w:r w:rsidRPr="003A4D39">
              <w:rPr>
                <w:rFonts w:hAnsi="標楷體"/>
                <w:color w:val="000000" w:themeColor="text1"/>
                <w:sz w:val="26"/>
                <w:szCs w:val="26"/>
              </w:rPr>
              <w:t>3,896</w:t>
            </w:r>
          </w:p>
        </w:tc>
      </w:tr>
      <w:tr w:rsidR="002D0B2D" w:rsidRPr="003A4D39" w14:paraId="1F27C938" w14:textId="77777777" w:rsidTr="001E55B4">
        <w:trPr>
          <w:trHeight w:val="49"/>
        </w:trPr>
        <w:tc>
          <w:tcPr>
            <w:tcW w:w="2855" w:type="dxa"/>
            <w:gridSpan w:val="2"/>
            <w:vAlign w:val="center"/>
            <w:hideMark/>
          </w:tcPr>
          <w:p w14:paraId="4B1756FD" w14:textId="77777777" w:rsidR="00602F1D" w:rsidRPr="003A4D39" w:rsidRDefault="00602F1D" w:rsidP="005F2956">
            <w:pPr>
              <w:jc w:val="center"/>
              <w:rPr>
                <w:rFonts w:hAnsi="標楷體"/>
                <w:color w:val="000000" w:themeColor="text1"/>
                <w:sz w:val="26"/>
                <w:szCs w:val="26"/>
              </w:rPr>
            </w:pPr>
            <w:r w:rsidRPr="003A4D39">
              <w:rPr>
                <w:rFonts w:hAnsi="標楷體"/>
                <w:color w:val="000000" w:themeColor="text1"/>
                <w:sz w:val="26"/>
                <w:szCs w:val="26"/>
              </w:rPr>
              <w:t>總計</w:t>
            </w:r>
          </w:p>
        </w:tc>
        <w:tc>
          <w:tcPr>
            <w:tcW w:w="1418" w:type="dxa"/>
            <w:vAlign w:val="center"/>
            <w:hideMark/>
          </w:tcPr>
          <w:p w14:paraId="5971038C" w14:textId="77777777" w:rsidR="00602F1D" w:rsidRPr="003A4D39" w:rsidRDefault="00602F1D" w:rsidP="005F2956">
            <w:pPr>
              <w:jc w:val="center"/>
              <w:rPr>
                <w:rFonts w:hAnsi="標楷體"/>
                <w:color w:val="000000" w:themeColor="text1"/>
                <w:sz w:val="26"/>
                <w:szCs w:val="26"/>
              </w:rPr>
            </w:pPr>
            <w:r w:rsidRPr="003A4D39">
              <w:rPr>
                <w:rFonts w:hAnsi="標楷體"/>
                <w:color w:val="000000" w:themeColor="text1"/>
                <w:sz w:val="26"/>
                <w:szCs w:val="26"/>
              </w:rPr>
              <w:t>67,914</w:t>
            </w:r>
          </w:p>
        </w:tc>
        <w:tc>
          <w:tcPr>
            <w:tcW w:w="2126" w:type="dxa"/>
            <w:vAlign w:val="center"/>
            <w:hideMark/>
          </w:tcPr>
          <w:p w14:paraId="5FA1F151" w14:textId="77777777" w:rsidR="00602F1D" w:rsidRPr="003A4D39" w:rsidRDefault="00602F1D" w:rsidP="005F2956">
            <w:pPr>
              <w:jc w:val="center"/>
              <w:rPr>
                <w:rFonts w:hAnsi="標楷體"/>
                <w:color w:val="000000" w:themeColor="text1"/>
                <w:sz w:val="26"/>
                <w:szCs w:val="26"/>
              </w:rPr>
            </w:pPr>
            <w:r w:rsidRPr="003A4D39">
              <w:rPr>
                <w:rFonts w:hAnsi="標楷體"/>
                <w:color w:val="000000" w:themeColor="text1"/>
                <w:sz w:val="26"/>
                <w:szCs w:val="26"/>
              </w:rPr>
              <w:t>47,540</w:t>
            </w:r>
          </w:p>
        </w:tc>
        <w:tc>
          <w:tcPr>
            <w:tcW w:w="3096" w:type="dxa"/>
            <w:vAlign w:val="center"/>
            <w:hideMark/>
          </w:tcPr>
          <w:p w14:paraId="62B399FF" w14:textId="77777777" w:rsidR="00602F1D" w:rsidRPr="003A4D39" w:rsidRDefault="006939F8" w:rsidP="005F2956">
            <w:pPr>
              <w:jc w:val="center"/>
              <w:rPr>
                <w:rFonts w:hAnsi="標楷體"/>
                <w:color w:val="000000" w:themeColor="text1"/>
                <w:sz w:val="26"/>
                <w:szCs w:val="26"/>
              </w:rPr>
            </w:pPr>
            <w:r w:rsidRPr="003A4D39">
              <w:rPr>
                <w:rFonts w:hAnsi="標楷體" w:hint="eastAsia"/>
                <w:color w:val="000000" w:themeColor="text1"/>
                <w:sz w:val="26"/>
                <w:szCs w:val="26"/>
              </w:rPr>
              <w:t>1</w:t>
            </w:r>
            <w:r w:rsidRPr="003A4D39">
              <w:rPr>
                <w:rFonts w:hAnsi="標楷體"/>
                <w:color w:val="000000" w:themeColor="text1"/>
                <w:sz w:val="26"/>
                <w:szCs w:val="26"/>
              </w:rPr>
              <w:t>2,438</w:t>
            </w:r>
          </w:p>
        </w:tc>
      </w:tr>
      <w:tr w:rsidR="002D0B2D" w:rsidRPr="003A4D39" w14:paraId="6259D982" w14:textId="77777777" w:rsidTr="001E55B4">
        <w:trPr>
          <w:trHeight w:val="49"/>
        </w:trPr>
        <w:tc>
          <w:tcPr>
            <w:tcW w:w="9495" w:type="dxa"/>
            <w:gridSpan w:val="5"/>
            <w:vAlign w:val="center"/>
            <w:hideMark/>
          </w:tcPr>
          <w:p w14:paraId="545F2D4E" w14:textId="77777777" w:rsidR="00602F1D" w:rsidRPr="003A4D39" w:rsidRDefault="00602F1D" w:rsidP="005F2956">
            <w:pPr>
              <w:rPr>
                <w:rFonts w:hAnsi="標楷體"/>
                <w:color w:val="000000" w:themeColor="text1"/>
                <w:sz w:val="26"/>
                <w:szCs w:val="26"/>
              </w:rPr>
            </w:pPr>
            <w:proofErr w:type="gramStart"/>
            <w:r w:rsidRPr="003A4D39">
              <w:rPr>
                <w:rFonts w:hAnsi="標楷體"/>
                <w:color w:val="000000" w:themeColor="text1"/>
                <w:sz w:val="26"/>
                <w:szCs w:val="26"/>
              </w:rPr>
              <w:t>註</w:t>
            </w:r>
            <w:proofErr w:type="gramEnd"/>
            <w:r w:rsidR="006939F8" w:rsidRPr="003A4D39">
              <w:rPr>
                <w:rFonts w:hAnsi="標楷體" w:hint="eastAsia"/>
                <w:color w:val="000000" w:themeColor="text1"/>
                <w:sz w:val="26"/>
                <w:szCs w:val="26"/>
              </w:rPr>
              <w:t>：以</w:t>
            </w:r>
            <w:r w:rsidRPr="003A4D39">
              <w:rPr>
                <w:rFonts w:hAnsi="標楷體"/>
                <w:color w:val="000000" w:themeColor="text1"/>
                <w:sz w:val="26"/>
                <w:szCs w:val="26"/>
              </w:rPr>
              <w:t>110年教育部公布109學年大專</w:t>
            </w:r>
            <w:proofErr w:type="gramStart"/>
            <w:r w:rsidRPr="003A4D39">
              <w:rPr>
                <w:rFonts w:hAnsi="標楷體"/>
                <w:color w:val="000000" w:themeColor="text1"/>
                <w:sz w:val="26"/>
                <w:szCs w:val="26"/>
              </w:rPr>
              <w:t>校院僑生</w:t>
            </w:r>
            <w:proofErr w:type="gramEnd"/>
            <w:r w:rsidRPr="003A4D39">
              <w:rPr>
                <w:rFonts w:hAnsi="標楷體"/>
                <w:color w:val="000000" w:themeColor="text1"/>
                <w:sz w:val="26"/>
                <w:szCs w:val="26"/>
              </w:rPr>
              <w:t>新生人數為3,869人，爰以入學人數4,000人為基準預估，並自111年至119年起每年成長12.5%，119年大學僑生入學人數為11,546人，為110年入學僑生3,869人之3倍，預計至119年底累計入學人數總計67,914人。</w:t>
            </w:r>
          </w:p>
        </w:tc>
      </w:tr>
    </w:tbl>
    <w:p w14:paraId="2BFA37B4" w14:textId="77777777" w:rsidR="00602F1D" w:rsidRPr="003A4D39" w:rsidRDefault="00602F1D" w:rsidP="00C618D9">
      <w:pPr>
        <w:ind w:leftChars="-84" w:left="-146" w:hangingChars="50" w:hanging="140"/>
        <w:rPr>
          <w:color w:val="000000" w:themeColor="text1"/>
          <w:sz w:val="26"/>
          <w:szCs w:val="26"/>
        </w:rPr>
      </w:pPr>
      <w:r w:rsidRPr="003A4D39">
        <w:rPr>
          <w:rFonts w:hint="eastAsia"/>
          <w:color w:val="000000" w:themeColor="text1"/>
          <w:sz w:val="26"/>
          <w:szCs w:val="26"/>
        </w:rPr>
        <w:t>資料來源：本調查整理自僑委會調卷資料。</w:t>
      </w:r>
    </w:p>
    <w:p w14:paraId="3937C850" w14:textId="77777777" w:rsidR="0056263F" w:rsidRPr="003A4D39" w:rsidRDefault="0056263F" w:rsidP="006B052C">
      <w:pPr>
        <w:pStyle w:val="3"/>
        <w:numPr>
          <w:ilvl w:val="2"/>
          <w:numId w:val="2"/>
        </w:numPr>
        <w:rPr>
          <w:color w:val="000000" w:themeColor="text1"/>
        </w:rPr>
      </w:pPr>
      <w:bookmarkStart w:id="115" w:name="_Toc150938804"/>
      <w:bookmarkStart w:id="116" w:name="_Toc151645786"/>
      <w:bookmarkStart w:id="117" w:name="_Toc151646473"/>
      <w:bookmarkStart w:id="118" w:name="_Toc151647368"/>
      <w:bookmarkStart w:id="119" w:name="_Toc152347179"/>
      <w:bookmarkStart w:id="120" w:name="_Toc141427267"/>
      <w:bookmarkStart w:id="121" w:name="_Toc141428891"/>
      <w:bookmarkStart w:id="122" w:name="_Toc141791553"/>
      <w:bookmarkStart w:id="123" w:name="_Toc150930610"/>
      <w:bookmarkStart w:id="124" w:name="_Toc150934942"/>
      <w:proofErr w:type="gramStart"/>
      <w:r w:rsidRPr="003A4D39">
        <w:rPr>
          <w:rFonts w:hint="eastAsia"/>
          <w:color w:val="000000" w:themeColor="text1"/>
        </w:rPr>
        <w:t>究此議題</w:t>
      </w:r>
      <w:proofErr w:type="gramEnd"/>
      <w:r w:rsidRPr="003A4D39">
        <w:rPr>
          <w:rFonts w:hint="eastAsia"/>
          <w:color w:val="000000" w:themeColor="text1"/>
        </w:rPr>
        <w:t>，本院於</w:t>
      </w:r>
      <w:r w:rsidR="00AF10CB" w:rsidRPr="003A4D39">
        <w:rPr>
          <w:rFonts w:hint="eastAsia"/>
          <w:color w:val="000000" w:themeColor="text1"/>
        </w:rPr>
        <w:t>112年3月20日</w:t>
      </w:r>
      <w:r w:rsidR="00146CF6" w:rsidRPr="003A4D39">
        <w:rPr>
          <w:rFonts w:hint="eastAsia"/>
          <w:color w:val="000000" w:themeColor="text1"/>
        </w:rPr>
        <w:t>詢問各主管機關之相關意見</w:t>
      </w:r>
      <w:r w:rsidR="00E234AA" w:rsidRPr="003A4D39">
        <w:rPr>
          <w:rFonts w:hint="eastAsia"/>
          <w:color w:val="000000" w:themeColor="text1"/>
        </w:rPr>
        <w:t>顯示</w:t>
      </w:r>
      <w:r w:rsidR="00680AD2" w:rsidRPr="003A4D39">
        <w:rPr>
          <w:rFonts w:hint="eastAsia"/>
          <w:color w:val="000000" w:themeColor="text1"/>
        </w:rPr>
        <w:t>，整體目標宏大</w:t>
      </w:r>
      <w:r w:rsidR="00867992" w:rsidRPr="003A4D39">
        <w:rPr>
          <w:rFonts w:hint="eastAsia"/>
          <w:color w:val="000000" w:themeColor="text1"/>
        </w:rPr>
        <w:t>，具挑戰性</w:t>
      </w:r>
      <w:r w:rsidR="00680AD2" w:rsidRPr="003A4D39">
        <w:rPr>
          <w:rFonts w:hint="eastAsia"/>
          <w:color w:val="000000" w:themeColor="text1"/>
        </w:rPr>
        <w:t>，有</w:t>
      </w:r>
      <w:r w:rsidR="00812943" w:rsidRPr="003A4D39">
        <w:rPr>
          <w:rFonts w:hAnsi="標楷體" w:cs="標楷體" w:hint="eastAsia"/>
          <w:color w:val="000000" w:themeColor="text1"/>
          <w:szCs w:val="32"/>
        </w:rPr>
        <w:t>待後續務實</w:t>
      </w:r>
      <w:proofErr w:type="gramStart"/>
      <w:r w:rsidR="009252D4" w:rsidRPr="003A4D39">
        <w:rPr>
          <w:rFonts w:hAnsi="標楷體" w:cs="標楷體" w:hint="eastAsia"/>
          <w:color w:val="000000" w:themeColor="text1"/>
          <w:szCs w:val="32"/>
        </w:rPr>
        <w:t>針對生</w:t>
      </w:r>
      <w:proofErr w:type="gramEnd"/>
      <w:r w:rsidR="009252D4" w:rsidRPr="003A4D39">
        <w:rPr>
          <w:rFonts w:hAnsi="標楷體" w:cs="標楷體" w:hint="eastAsia"/>
          <w:color w:val="000000" w:themeColor="text1"/>
          <w:szCs w:val="32"/>
        </w:rPr>
        <w:t>源</w:t>
      </w:r>
      <w:r w:rsidR="00B76F5E" w:rsidRPr="003A4D39">
        <w:rPr>
          <w:rFonts w:hAnsi="標楷體" w:cs="標楷體" w:hint="eastAsia"/>
          <w:color w:val="000000" w:themeColor="text1"/>
          <w:szCs w:val="32"/>
        </w:rPr>
        <w:t>、</w:t>
      </w:r>
      <w:r w:rsidR="00FC6A43" w:rsidRPr="003A4D39">
        <w:rPr>
          <w:rFonts w:hAnsi="標楷體" w:cs="標楷體" w:hint="eastAsia"/>
          <w:color w:val="000000" w:themeColor="text1"/>
          <w:szCs w:val="32"/>
        </w:rPr>
        <w:t>教育、</w:t>
      </w:r>
      <w:r w:rsidR="00B76F5E" w:rsidRPr="003A4D39">
        <w:rPr>
          <w:rFonts w:hAnsi="標楷體" w:cs="標楷體" w:hint="eastAsia"/>
          <w:color w:val="000000" w:themeColor="text1"/>
          <w:szCs w:val="32"/>
        </w:rPr>
        <w:t>就業</w:t>
      </w:r>
      <w:r w:rsidR="0060225E" w:rsidRPr="003A4D39">
        <w:rPr>
          <w:rFonts w:hAnsi="標楷體" w:cs="標楷體" w:hint="eastAsia"/>
          <w:color w:val="000000" w:themeColor="text1"/>
          <w:szCs w:val="32"/>
        </w:rPr>
        <w:t>、薪資</w:t>
      </w:r>
      <w:r w:rsidR="00630A94" w:rsidRPr="003A4D39">
        <w:rPr>
          <w:rFonts w:hAnsi="標楷體" w:cs="標楷體" w:hint="eastAsia"/>
          <w:color w:val="000000" w:themeColor="text1"/>
          <w:szCs w:val="32"/>
        </w:rPr>
        <w:t>及</w:t>
      </w:r>
      <w:r w:rsidR="0069370F" w:rsidRPr="003A4D39">
        <w:rPr>
          <w:rFonts w:hAnsi="標楷體" w:cs="標楷體" w:hint="eastAsia"/>
          <w:color w:val="000000" w:themeColor="text1"/>
          <w:szCs w:val="32"/>
        </w:rPr>
        <w:t>居住等整體環境</w:t>
      </w:r>
      <w:r w:rsidR="0035722A" w:rsidRPr="003A4D39">
        <w:rPr>
          <w:rFonts w:hAnsi="標楷體" w:cs="標楷體" w:hint="eastAsia"/>
          <w:color w:val="000000" w:themeColor="text1"/>
          <w:szCs w:val="32"/>
        </w:rPr>
        <w:t>檢討</w:t>
      </w:r>
      <w:r w:rsidR="00C616CF" w:rsidRPr="003A4D39">
        <w:rPr>
          <w:rFonts w:hAnsi="標楷體" w:cs="標楷體" w:hint="eastAsia"/>
          <w:color w:val="000000" w:themeColor="text1"/>
          <w:szCs w:val="32"/>
        </w:rPr>
        <w:t>執行</w:t>
      </w:r>
      <w:r w:rsidR="00812943" w:rsidRPr="003A4D39">
        <w:rPr>
          <w:rFonts w:hAnsi="標楷體" w:cs="標楷體" w:hint="eastAsia"/>
          <w:color w:val="000000" w:themeColor="text1"/>
          <w:szCs w:val="32"/>
        </w:rPr>
        <w:t>，</w:t>
      </w:r>
      <w:proofErr w:type="gramStart"/>
      <w:r w:rsidR="00812943" w:rsidRPr="003A4D39">
        <w:rPr>
          <w:rFonts w:hAnsi="標楷體" w:cs="標楷體" w:hint="eastAsia"/>
          <w:color w:val="000000" w:themeColor="text1"/>
          <w:szCs w:val="32"/>
        </w:rPr>
        <w:t>以達綜</w:t>
      </w:r>
      <w:proofErr w:type="gramEnd"/>
      <w:r w:rsidR="00812943" w:rsidRPr="003A4D39">
        <w:rPr>
          <w:rFonts w:hAnsi="標楷體" w:cs="標楷體" w:hint="eastAsia"/>
          <w:color w:val="000000" w:themeColor="text1"/>
          <w:szCs w:val="32"/>
        </w:rPr>
        <w:t>效</w:t>
      </w:r>
      <w:r w:rsidR="00E234AA" w:rsidRPr="003A4D39">
        <w:rPr>
          <w:rFonts w:hint="eastAsia"/>
          <w:color w:val="000000" w:themeColor="text1"/>
        </w:rPr>
        <w:t>。</w:t>
      </w:r>
      <w:proofErr w:type="gramStart"/>
      <w:r w:rsidR="00E234AA" w:rsidRPr="003A4D39">
        <w:rPr>
          <w:rFonts w:hint="eastAsia"/>
          <w:color w:val="000000" w:themeColor="text1"/>
        </w:rPr>
        <w:t>摘述</w:t>
      </w:r>
      <w:r w:rsidR="001E0423" w:rsidRPr="003A4D39">
        <w:rPr>
          <w:rFonts w:hint="eastAsia"/>
          <w:color w:val="000000" w:themeColor="text1"/>
        </w:rPr>
        <w:t>相關</w:t>
      </w:r>
      <w:proofErr w:type="gramEnd"/>
      <w:r w:rsidR="00E234AA" w:rsidRPr="003A4D39">
        <w:rPr>
          <w:rFonts w:hint="eastAsia"/>
          <w:color w:val="000000" w:themeColor="text1"/>
        </w:rPr>
        <w:t>發言重點</w:t>
      </w:r>
      <w:r w:rsidR="00146CF6" w:rsidRPr="003A4D39">
        <w:rPr>
          <w:rFonts w:hint="eastAsia"/>
          <w:color w:val="000000" w:themeColor="text1"/>
        </w:rPr>
        <w:t>略以：</w:t>
      </w:r>
      <w:bookmarkEnd w:id="115"/>
      <w:bookmarkEnd w:id="116"/>
      <w:bookmarkEnd w:id="117"/>
      <w:bookmarkEnd w:id="118"/>
      <w:bookmarkEnd w:id="119"/>
    </w:p>
    <w:p w14:paraId="2C0C6953" w14:textId="715A73A4" w:rsidR="00731046" w:rsidRPr="003A4D39" w:rsidRDefault="00731046" w:rsidP="00731046">
      <w:pPr>
        <w:pStyle w:val="4"/>
        <w:rPr>
          <w:color w:val="000000" w:themeColor="text1"/>
        </w:rPr>
      </w:pPr>
      <w:r w:rsidRPr="003A4D39">
        <w:rPr>
          <w:rFonts w:hAnsi="標楷體" w:cs="新細明體" w:hint="eastAsia"/>
          <w:color w:val="000000" w:themeColor="text1"/>
          <w:szCs w:val="32"/>
        </w:rPr>
        <w:t>國發會</w:t>
      </w:r>
      <w:r w:rsidRPr="007179E1">
        <w:rPr>
          <w:rFonts w:hAnsi="標楷體" w:cs="新細明體" w:hint="eastAsia"/>
          <w:color w:val="000000" w:themeColor="text1"/>
          <w:szCs w:val="32"/>
        </w:rPr>
        <w:t>施</w:t>
      </w:r>
      <w:r w:rsidR="005D693B" w:rsidRPr="007179E1">
        <w:rPr>
          <w:rFonts w:hAnsi="標楷體" w:hint="eastAsia"/>
        </w:rPr>
        <w:t>○○</w:t>
      </w:r>
      <w:r w:rsidR="00180846" w:rsidRPr="003A4D39">
        <w:rPr>
          <w:rFonts w:hAnsi="標楷體" w:cs="新細明體" w:hint="eastAsia"/>
          <w:color w:val="000000" w:themeColor="text1"/>
          <w:szCs w:val="32"/>
        </w:rPr>
        <w:t>副主委</w:t>
      </w:r>
      <w:r w:rsidRPr="003A4D39">
        <w:rPr>
          <w:rFonts w:hAnsi="標楷體" w:cs="新細明體" w:hint="eastAsia"/>
          <w:color w:val="000000" w:themeColor="text1"/>
          <w:szCs w:val="32"/>
        </w:rPr>
        <w:t>指稱略</w:t>
      </w:r>
      <w:proofErr w:type="gramStart"/>
      <w:r w:rsidRPr="003A4D39">
        <w:rPr>
          <w:rFonts w:hAnsi="標楷體" w:cs="新細明體" w:hint="eastAsia"/>
          <w:color w:val="000000" w:themeColor="text1"/>
          <w:szCs w:val="32"/>
        </w:rPr>
        <w:t>以</w:t>
      </w:r>
      <w:proofErr w:type="gramEnd"/>
      <w:r w:rsidRPr="003A4D39">
        <w:rPr>
          <w:rFonts w:hAnsi="標楷體" w:cs="新細明體" w:hint="eastAsia"/>
          <w:color w:val="000000" w:themeColor="text1"/>
          <w:szCs w:val="32"/>
        </w:rPr>
        <w:t>，</w:t>
      </w:r>
      <w:r w:rsidRPr="003A4D39">
        <w:rPr>
          <w:rFonts w:hint="eastAsia"/>
          <w:color w:val="000000" w:themeColor="text1"/>
        </w:rPr>
        <w:t>為滿足我國產業所需人才及人力，外籍勞動力至2030年</w:t>
      </w:r>
      <w:proofErr w:type="gramStart"/>
      <w:r w:rsidRPr="003A4D39">
        <w:rPr>
          <w:rFonts w:hint="eastAsia"/>
          <w:color w:val="000000" w:themeColor="text1"/>
        </w:rPr>
        <w:t>則須淨</w:t>
      </w:r>
      <w:proofErr w:type="gramEnd"/>
      <w:r w:rsidRPr="003A4D39">
        <w:rPr>
          <w:rFonts w:hint="eastAsia"/>
          <w:color w:val="000000" w:themeColor="text1"/>
        </w:rPr>
        <w:t>增</w:t>
      </w:r>
      <w:r w:rsidRPr="003A4D39">
        <w:rPr>
          <w:rFonts w:hint="eastAsia"/>
          <w:color w:val="000000" w:themeColor="text1"/>
        </w:rPr>
        <w:lastRenderedPageBreak/>
        <w:t>40萬名，各部會針對外國專業人才、僑外生及外國技術人力，刻正推動多項延攬及留用策略措施，坦言之，「40萬名」非常具挑戰性，從去年開始至2030年，教育體系從</w:t>
      </w:r>
      <w:proofErr w:type="gramStart"/>
      <w:r w:rsidRPr="003A4D39">
        <w:rPr>
          <w:rFonts w:hint="eastAsia"/>
          <w:color w:val="000000" w:themeColor="text1"/>
        </w:rPr>
        <w:t>培養到留</w:t>
      </w:r>
      <w:proofErr w:type="gramEnd"/>
      <w:r w:rsidRPr="003A4D39">
        <w:rPr>
          <w:rFonts w:hint="eastAsia"/>
          <w:color w:val="000000" w:themeColor="text1"/>
        </w:rPr>
        <w:t>才花很多時間，另勞動部對於留用</w:t>
      </w:r>
      <w:proofErr w:type="gramStart"/>
      <w:r w:rsidRPr="009F16FA">
        <w:rPr>
          <w:rFonts w:hint="eastAsia"/>
          <w:color w:val="000000" w:themeColor="text1"/>
        </w:rPr>
        <w:t>外</w:t>
      </w:r>
      <w:r w:rsidR="007179E1" w:rsidRPr="008D445F">
        <w:rPr>
          <w:rFonts w:hint="eastAsia"/>
        </w:rPr>
        <w:t>籍</w:t>
      </w:r>
      <w:r w:rsidRPr="009F16FA">
        <w:rPr>
          <w:rFonts w:hint="eastAsia"/>
          <w:color w:val="000000" w:themeColor="text1"/>
        </w:rPr>
        <w:t>移工</w:t>
      </w:r>
      <w:r w:rsidRPr="003A4D39">
        <w:rPr>
          <w:rFonts w:hint="eastAsia"/>
          <w:color w:val="000000" w:themeColor="text1"/>
        </w:rPr>
        <w:t>成</w:t>
      </w:r>
      <w:proofErr w:type="gramEnd"/>
      <w:r w:rsidRPr="003A4D39">
        <w:rPr>
          <w:rFonts w:hint="eastAsia"/>
          <w:color w:val="000000" w:themeColor="text1"/>
        </w:rPr>
        <w:t>為技術人力，行政部門與廠區及地方政府溝通，反應滿正面的，目前成效仍具挑戰。</w:t>
      </w:r>
    </w:p>
    <w:p w14:paraId="73315AD5" w14:textId="3190EC62" w:rsidR="00E56DEC" w:rsidRPr="003A4D39" w:rsidRDefault="00C620C2" w:rsidP="002644C7">
      <w:pPr>
        <w:pStyle w:val="4"/>
        <w:rPr>
          <w:color w:val="000000" w:themeColor="text1"/>
        </w:rPr>
      </w:pPr>
      <w:r w:rsidRPr="003A4D39">
        <w:rPr>
          <w:rFonts w:hAnsi="標楷體" w:hint="eastAsia"/>
          <w:color w:val="000000" w:themeColor="text1"/>
        </w:rPr>
        <w:t>僑委會</w:t>
      </w:r>
      <w:proofErr w:type="gramStart"/>
      <w:r w:rsidRPr="003A4D39">
        <w:rPr>
          <w:rFonts w:hAnsi="標楷體" w:hint="eastAsia"/>
          <w:color w:val="000000" w:themeColor="text1"/>
        </w:rPr>
        <w:t>呂</w:t>
      </w:r>
      <w:proofErr w:type="gramEnd"/>
      <w:r w:rsidR="007179E1" w:rsidRPr="00E75A25">
        <w:rPr>
          <w:rFonts w:hAnsi="標楷體" w:hint="eastAsia"/>
        </w:rPr>
        <w:t>○○</w:t>
      </w:r>
      <w:r w:rsidR="00180846" w:rsidRPr="003A4D39">
        <w:rPr>
          <w:rFonts w:hAnsi="標楷體" w:hint="eastAsia"/>
          <w:color w:val="000000" w:themeColor="text1"/>
        </w:rPr>
        <w:t>副委員長</w:t>
      </w:r>
      <w:r w:rsidR="00083DE8" w:rsidRPr="003A4D39">
        <w:rPr>
          <w:rFonts w:hAnsi="標楷體" w:cs="新細明體" w:hint="eastAsia"/>
          <w:color w:val="000000" w:themeColor="text1"/>
          <w:szCs w:val="32"/>
        </w:rPr>
        <w:t>指稱略以，</w:t>
      </w:r>
    </w:p>
    <w:p w14:paraId="47769ABC" w14:textId="77777777" w:rsidR="002644C7" w:rsidRPr="003A4D39" w:rsidRDefault="00B05D47" w:rsidP="00E56DEC">
      <w:pPr>
        <w:pStyle w:val="5"/>
        <w:rPr>
          <w:color w:val="000000" w:themeColor="text1"/>
        </w:rPr>
      </w:pPr>
      <w:proofErr w:type="gramStart"/>
      <w:r w:rsidRPr="003A4D39">
        <w:rPr>
          <w:rFonts w:hint="eastAsia"/>
          <w:color w:val="000000" w:themeColor="text1"/>
        </w:rPr>
        <w:t>目前生源每年</w:t>
      </w:r>
      <w:proofErr w:type="gramEnd"/>
      <w:r w:rsidRPr="003A4D39">
        <w:rPr>
          <w:rFonts w:hint="eastAsia"/>
          <w:color w:val="000000" w:themeColor="text1"/>
        </w:rPr>
        <w:t>約2</w:t>
      </w:r>
      <w:r w:rsidRPr="003A4D39">
        <w:rPr>
          <w:color w:val="000000" w:themeColor="text1"/>
        </w:rPr>
        <w:t>,400</w:t>
      </w:r>
      <w:r w:rsidRPr="003A4D39">
        <w:rPr>
          <w:rFonts w:hint="eastAsia"/>
          <w:color w:val="000000" w:themeColor="text1"/>
        </w:rPr>
        <w:t>人（技高端），約6成為服務類科，今年開始沒有服務類科，1</w:t>
      </w:r>
      <w:r w:rsidRPr="003A4D39">
        <w:rPr>
          <w:color w:val="000000" w:themeColor="text1"/>
        </w:rPr>
        <w:t>12</w:t>
      </w:r>
      <w:r w:rsidRPr="003A4D39">
        <w:rPr>
          <w:rFonts w:hint="eastAsia"/>
          <w:color w:val="000000" w:themeColor="text1"/>
        </w:rPr>
        <w:t>年要收5</w:t>
      </w:r>
      <w:r w:rsidRPr="003A4D39">
        <w:rPr>
          <w:color w:val="000000" w:themeColor="text1"/>
        </w:rPr>
        <w:t>,178</w:t>
      </w:r>
      <w:r w:rsidRPr="003A4D39">
        <w:rPr>
          <w:rFonts w:hint="eastAsia"/>
          <w:color w:val="000000" w:themeColor="text1"/>
        </w:rPr>
        <w:t>人，擴大招生，</w:t>
      </w:r>
      <w:proofErr w:type="gramStart"/>
      <w:r w:rsidRPr="003A4D39">
        <w:rPr>
          <w:rFonts w:hint="eastAsia"/>
          <w:color w:val="000000" w:themeColor="text1"/>
        </w:rPr>
        <w:t>疫情</w:t>
      </w:r>
      <w:proofErr w:type="gramEnd"/>
      <w:r w:rsidRPr="003A4D39">
        <w:rPr>
          <w:rFonts w:hint="eastAsia"/>
          <w:color w:val="000000" w:themeColor="text1"/>
        </w:rPr>
        <w:t>後解除邊境管制，我們的策略是希望有目標值，先訂高標準，逐步開始推廣招生，如：緬甸過去有5</w:t>
      </w:r>
      <w:r w:rsidRPr="003A4D39">
        <w:rPr>
          <w:color w:val="000000" w:themeColor="text1"/>
        </w:rPr>
        <w:t>00</w:t>
      </w:r>
      <w:r w:rsidRPr="003A4D39">
        <w:rPr>
          <w:rFonts w:hint="eastAsia"/>
          <w:color w:val="000000" w:themeColor="text1"/>
        </w:rPr>
        <w:t>多人，預估1</w:t>
      </w:r>
      <w:r w:rsidRPr="003A4D39">
        <w:rPr>
          <w:color w:val="000000" w:themeColor="text1"/>
        </w:rPr>
        <w:t>12</w:t>
      </w:r>
      <w:r w:rsidRPr="003A4D39">
        <w:rPr>
          <w:rFonts w:hint="eastAsia"/>
          <w:color w:val="000000" w:themeColor="text1"/>
        </w:rPr>
        <w:t>年會成長。</w:t>
      </w:r>
    </w:p>
    <w:p w14:paraId="2C1AF3CB" w14:textId="0865871F" w:rsidR="00E56DEC" w:rsidRPr="003A4D39" w:rsidRDefault="00F71C0F" w:rsidP="009A15C9">
      <w:pPr>
        <w:pStyle w:val="5"/>
        <w:rPr>
          <w:color w:val="000000" w:themeColor="text1"/>
        </w:rPr>
      </w:pPr>
      <w:r w:rsidRPr="003A4D39">
        <w:rPr>
          <w:rFonts w:hAnsi="標楷體" w:hint="eastAsia"/>
          <w:color w:val="000000" w:themeColor="text1"/>
        </w:rPr>
        <w:t>僑生來源國，以馬來西亞，其次印尼，再來是越南，前三國招生有成熟的模式，方法就是結合社會資源（留</w:t>
      </w:r>
      <w:proofErr w:type="gramStart"/>
      <w:r w:rsidRPr="003A4D39">
        <w:rPr>
          <w:rFonts w:hAnsi="標楷體" w:hint="eastAsia"/>
          <w:color w:val="000000" w:themeColor="text1"/>
        </w:rPr>
        <w:t>臺</w:t>
      </w:r>
      <w:proofErr w:type="gramEnd"/>
      <w:r w:rsidRPr="003A4D39">
        <w:rPr>
          <w:rFonts w:hAnsi="標楷體" w:hint="eastAsia"/>
          <w:color w:val="000000" w:themeColor="text1"/>
        </w:rPr>
        <w:t>同學會、同鄉會、慈善機關等），另外如緬甸，今年會有1</w:t>
      </w:r>
      <w:r w:rsidRPr="003A4D39">
        <w:rPr>
          <w:rFonts w:hAnsi="標楷體"/>
          <w:color w:val="000000" w:themeColor="text1"/>
        </w:rPr>
        <w:t>,100</w:t>
      </w:r>
      <w:r w:rsidRPr="003A4D39">
        <w:rPr>
          <w:rFonts w:hAnsi="標楷體" w:hint="eastAsia"/>
          <w:color w:val="000000" w:themeColor="text1"/>
        </w:rPr>
        <w:t>名，去年大學</w:t>
      </w:r>
      <w:proofErr w:type="gramStart"/>
      <w:r w:rsidRPr="003A4D39">
        <w:rPr>
          <w:rFonts w:hAnsi="標楷體" w:hint="eastAsia"/>
          <w:color w:val="000000" w:themeColor="text1"/>
        </w:rPr>
        <w:t>跟產攜專班</w:t>
      </w:r>
      <w:proofErr w:type="gramEnd"/>
      <w:r w:rsidRPr="003A4D39">
        <w:rPr>
          <w:rFonts w:hAnsi="標楷體" w:hint="eastAsia"/>
          <w:color w:val="000000" w:themeColor="text1"/>
        </w:rPr>
        <w:t>僑生有8</w:t>
      </w:r>
      <w:r w:rsidRPr="003A4D39">
        <w:rPr>
          <w:rFonts w:hAnsi="標楷體"/>
          <w:color w:val="000000" w:themeColor="text1"/>
        </w:rPr>
        <w:t>00</w:t>
      </w:r>
      <w:r w:rsidRPr="003A4D39">
        <w:rPr>
          <w:rFonts w:hAnsi="標楷體" w:hint="eastAsia"/>
          <w:color w:val="000000" w:themeColor="text1"/>
        </w:rPr>
        <w:t>多個，他們採包機，是一個</w:t>
      </w:r>
      <w:r w:rsidR="007179E1" w:rsidRPr="009873A0">
        <w:rPr>
          <w:rFonts w:hAnsi="標楷體" w:hint="eastAsia"/>
          <w:color w:val="000000" w:themeColor="text1"/>
        </w:rPr>
        <w:t>○○</w:t>
      </w:r>
      <w:r w:rsidRPr="003A4D39">
        <w:rPr>
          <w:rFonts w:hAnsi="標楷體" w:hint="eastAsia"/>
          <w:color w:val="000000" w:themeColor="text1"/>
        </w:rPr>
        <w:t>勵學教育基會捐獻，所以可掌握</w:t>
      </w:r>
      <w:r w:rsidR="0030171F" w:rsidRPr="003A4D39">
        <w:rPr>
          <w:rFonts w:hAnsi="標楷體" w:hint="eastAsia"/>
          <w:color w:val="000000" w:themeColor="text1"/>
        </w:rPr>
        <w:t>。</w:t>
      </w:r>
    </w:p>
    <w:p w14:paraId="21076FE4" w14:textId="77777777" w:rsidR="00241F52" w:rsidRPr="003A4D39" w:rsidRDefault="00241F52" w:rsidP="009A15C9">
      <w:pPr>
        <w:pStyle w:val="5"/>
        <w:rPr>
          <w:color w:val="000000" w:themeColor="text1"/>
        </w:rPr>
      </w:pPr>
      <w:r w:rsidRPr="003A4D39">
        <w:rPr>
          <w:rFonts w:hAnsi="標楷體"/>
          <w:color w:val="000000" w:themeColor="text1"/>
        </w:rPr>
        <w:t>…</w:t>
      </w:r>
      <w:proofErr w:type="gramStart"/>
      <w:r w:rsidRPr="003A4D39">
        <w:rPr>
          <w:rFonts w:hAnsi="標楷體"/>
          <w:color w:val="000000" w:themeColor="text1"/>
        </w:rPr>
        <w:t>…</w:t>
      </w:r>
      <w:proofErr w:type="gramEnd"/>
      <w:r w:rsidRPr="003A4D39">
        <w:rPr>
          <w:rFonts w:hAnsi="標楷體" w:hint="eastAsia"/>
          <w:color w:val="000000" w:themeColor="text1"/>
        </w:rPr>
        <w:t>（關於）僑生來臺意願與招收科系是否一致，因為這是國家政策的計畫，此計畫開設</w:t>
      </w:r>
      <w:r w:rsidRPr="003A4D39">
        <w:rPr>
          <w:rFonts w:hAnsi="標楷體"/>
          <w:color w:val="000000" w:themeColor="text1"/>
        </w:rPr>
        <w:t>5</w:t>
      </w:r>
      <w:r w:rsidRPr="003A4D39">
        <w:rPr>
          <w:rFonts w:hAnsi="標楷體" w:hint="eastAsia"/>
          <w:color w:val="000000" w:themeColor="text1"/>
        </w:rPr>
        <w:t>類科，其他服務類科不招生，僑界有反映，我們去溝通，一般大學仍有開設服務類科，仍然可</w:t>
      </w:r>
      <w:proofErr w:type="gramStart"/>
      <w:r w:rsidRPr="003A4D39">
        <w:rPr>
          <w:rFonts w:hAnsi="標楷體" w:hint="eastAsia"/>
          <w:color w:val="000000" w:themeColor="text1"/>
        </w:rPr>
        <w:t>來升讀大</w:t>
      </w:r>
      <w:proofErr w:type="gramEnd"/>
      <w:r w:rsidRPr="003A4D39">
        <w:rPr>
          <w:rFonts w:hAnsi="標楷體" w:hint="eastAsia"/>
          <w:color w:val="000000" w:themeColor="text1"/>
        </w:rPr>
        <w:t>學（觀旅、餐旅等），有跟他們說明，這屬國家型的計畫，還有其他計畫可吸引他們來</w:t>
      </w:r>
      <w:r w:rsidRPr="003A4D39">
        <w:rPr>
          <w:rFonts w:hAnsi="標楷體"/>
          <w:color w:val="000000" w:themeColor="text1"/>
        </w:rPr>
        <w:t>……</w:t>
      </w:r>
      <w:r w:rsidRPr="003A4D39">
        <w:rPr>
          <w:rFonts w:hint="eastAsia"/>
          <w:color w:val="000000" w:themeColor="text1"/>
        </w:rPr>
        <w:t>。</w:t>
      </w:r>
    </w:p>
    <w:p w14:paraId="355C39B2" w14:textId="49F08F6F" w:rsidR="00727416" w:rsidRPr="003A4D39" w:rsidRDefault="0072052D" w:rsidP="002644C7">
      <w:pPr>
        <w:pStyle w:val="4"/>
        <w:rPr>
          <w:color w:val="000000" w:themeColor="text1"/>
        </w:rPr>
      </w:pPr>
      <w:r w:rsidRPr="003A4D39">
        <w:rPr>
          <w:rFonts w:hAnsi="標楷體" w:hint="eastAsia"/>
          <w:color w:val="000000" w:themeColor="text1"/>
        </w:rPr>
        <w:t>教育部劉</w:t>
      </w:r>
      <w:r w:rsidR="007179E1" w:rsidRPr="007179E1">
        <w:rPr>
          <w:rFonts w:hAnsi="標楷體" w:hint="eastAsia"/>
        </w:rPr>
        <w:t>○○</w:t>
      </w:r>
      <w:r w:rsidRPr="003A4D39">
        <w:rPr>
          <w:rFonts w:hAnsi="標楷體" w:hint="eastAsia"/>
          <w:color w:val="000000" w:themeColor="text1"/>
        </w:rPr>
        <w:t>政務次長</w:t>
      </w:r>
      <w:r w:rsidR="007B236F" w:rsidRPr="003A4D39">
        <w:rPr>
          <w:rFonts w:hAnsi="標楷體" w:cs="新細明體" w:hint="eastAsia"/>
          <w:color w:val="000000" w:themeColor="text1"/>
          <w:szCs w:val="32"/>
        </w:rPr>
        <w:t>稱</w:t>
      </w:r>
      <w:proofErr w:type="gramStart"/>
      <w:r w:rsidR="007B236F" w:rsidRPr="003A4D39">
        <w:rPr>
          <w:rFonts w:hAnsi="標楷體" w:cs="新細明體" w:hint="eastAsia"/>
          <w:color w:val="000000" w:themeColor="text1"/>
          <w:szCs w:val="32"/>
        </w:rPr>
        <w:t>以</w:t>
      </w:r>
      <w:proofErr w:type="gramEnd"/>
      <w:r w:rsidR="003E5744" w:rsidRPr="003A4D39">
        <w:rPr>
          <w:rFonts w:hAnsi="標楷體" w:cs="新細明體" w:hint="eastAsia"/>
          <w:color w:val="000000" w:themeColor="text1"/>
          <w:szCs w:val="32"/>
        </w:rPr>
        <w:t>：</w:t>
      </w:r>
    </w:p>
    <w:p w14:paraId="2E1E4086" w14:textId="0951FD80" w:rsidR="00727416" w:rsidRPr="008D445F" w:rsidRDefault="00727416" w:rsidP="00727416">
      <w:pPr>
        <w:pStyle w:val="5"/>
      </w:pPr>
      <w:r w:rsidRPr="008D445F">
        <w:rPr>
          <w:rFonts w:hint="eastAsia"/>
        </w:rPr>
        <w:t>以</w:t>
      </w:r>
      <w:r w:rsidR="00B73FC5" w:rsidRPr="008D445F">
        <w:rPr>
          <w:rFonts w:hint="eastAsia"/>
        </w:rPr>
        <w:t>A</w:t>
      </w:r>
      <w:r w:rsidRPr="008D445F">
        <w:rPr>
          <w:rFonts w:hint="eastAsia"/>
        </w:rPr>
        <w:t>科大、</w:t>
      </w:r>
      <w:r w:rsidR="00B73FC5" w:rsidRPr="008D445F">
        <w:rPr>
          <w:rFonts w:hint="eastAsia"/>
        </w:rPr>
        <w:t>F</w:t>
      </w:r>
      <w:r w:rsidRPr="008D445F">
        <w:rPr>
          <w:rFonts w:hint="eastAsia"/>
        </w:rPr>
        <w:t>科大為例，這20多年來強化設備，另有</w:t>
      </w:r>
      <w:r w:rsidR="00B73FC5" w:rsidRPr="008D445F">
        <w:rPr>
          <w:rFonts w:hint="eastAsia"/>
        </w:rPr>
        <w:t>C</w:t>
      </w:r>
      <w:r w:rsidRPr="008D445F">
        <w:rPr>
          <w:rFonts w:hint="eastAsia"/>
        </w:rPr>
        <w:t>科大、</w:t>
      </w:r>
      <w:r w:rsidR="00B73FC5" w:rsidRPr="008D445F">
        <w:rPr>
          <w:rFonts w:hint="eastAsia"/>
        </w:rPr>
        <w:t>K</w:t>
      </w:r>
      <w:r w:rsidRPr="008D445F">
        <w:rPr>
          <w:rFonts w:hint="eastAsia"/>
        </w:rPr>
        <w:t>科大等，5</w:t>
      </w:r>
      <w:r w:rsidR="00B73FC5" w:rsidRPr="008D445F">
        <w:rPr>
          <w:rFonts w:hint="eastAsia"/>
        </w:rPr>
        <w:t>、</w:t>
      </w:r>
      <w:r w:rsidRPr="008D445F">
        <w:rPr>
          <w:rFonts w:hint="eastAsia"/>
        </w:rPr>
        <w:t>6</w:t>
      </w:r>
      <w:proofErr w:type="gramStart"/>
      <w:r w:rsidRPr="008D445F">
        <w:rPr>
          <w:rFonts w:hint="eastAsia"/>
        </w:rPr>
        <w:t>年前技</w:t>
      </w:r>
      <w:proofErr w:type="gramEnd"/>
      <w:r w:rsidRPr="008D445F">
        <w:rPr>
          <w:rFonts w:hint="eastAsia"/>
        </w:rPr>
        <w:t>職再造，經</w:t>
      </w:r>
      <w:r w:rsidRPr="008D445F">
        <w:rPr>
          <w:rFonts w:hint="eastAsia"/>
        </w:rPr>
        <w:lastRenderedPageBreak/>
        <w:t>費挹注下，對科技大學分3期補助。</w:t>
      </w:r>
      <w:r w:rsidR="00B73FC5" w:rsidRPr="008D445F">
        <w:rPr>
          <w:rFonts w:hint="eastAsia"/>
        </w:rPr>
        <w:t>F</w:t>
      </w:r>
      <w:r w:rsidRPr="008D445F">
        <w:rPr>
          <w:rFonts w:hint="eastAsia"/>
        </w:rPr>
        <w:t>科大已建置一個小型</w:t>
      </w:r>
      <w:proofErr w:type="gramStart"/>
      <w:r w:rsidRPr="008D445F">
        <w:rPr>
          <w:rFonts w:hint="eastAsia"/>
        </w:rPr>
        <w:t>半導體類產線</w:t>
      </w:r>
      <w:proofErr w:type="gramEnd"/>
      <w:r w:rsidRPr="008D445F">
        <w:rPr>
          <w:rFonts w:hint="eastAsia"/>
        </w:rPr>
        <w:t>模組，5年多的時間完成，已有基底。另如：最近</w:t>
      </w:r>
      <w:r w:rsidR="00B73FC5" w:rsidRPr="008D445F">
        <w:rPr>
          <w:rFonts w:hint="eastAsia"/>
        </w:rPr>
        <w:t>A</w:t>
      </w:r>
      <w:r w:rsidRPr="008D445F">
        <w:rPr>
          <w:rFonts w:hint="eastAsia"/>
        </w:rPr>
        <w:t>科大招募2個馬來西亞半導體專班，成效良好，另外，鄰近高中職類科之設置希能強化對接，廠商自己會想，這些班是透過大聯盟的概念，長期的培育過程可接受，在實習時就培養員工，有些企業開始主動，對於碩士班有高度興趣，</w:t>
      </w:r>
      <w:r w:rsidR="00B73FC5" w:rsidRPr="008D445F">
        <w:rPr>
          <w:rFonts w:hint="eastAsia"/>
        </w:rPr>
        <w:t>A</w:t>
      </w:r>
      <w:r w:rsidRPr="008D445F">
        <w:rPr>
          <w:rFonts w:hint="eastAsia"/>
        </w:rPr>
        <w:t>科大透過越南企業，直接與當地大學的學院合作，學生素質高</w:t>
      </w:r>
      <w:r w:rsidR="00466A66" w:rsidRPr="008D445F">
        <w:rPr>
          <w:rFonts w:hint="eastAsia"/>
        </w:rPr>
        <w:t>且</w:t>
      </w:r>
      <w:proofErr w:type="gramStart"/>
      <w:r w:rsidRPr="008D445F">
        <w:rPr>
          <w:rFonts w:hint="eastAsia"/>
        </w:rPr>
        <w:t>臺</w:t>
      </w:r>
      <w:proofErr w:type="gramEnd"/>
      <w:r w:rsidRPr="008D445F">
        <w:rPr>
          <w:rFonts w:hint="eastAsia"/>
        </w:rPr>
        <w:t>商願意出錢</w:t>
      </w:r>
      <w:r w:rsidR="006978D4" w:rsidRPr="008D445F">
        <w:rPr>
          <w:rFonts w:hint="eastAsia"/>
        </w:rPr>
        <w:t>。</w:t>
      </w:r>
    </w:p>
    <w:p w14:paraId="599E2CDE" w14:textId="77777777" w:rsidR="00083DE8" w:rsidRPr="008D445F" w:rsidRDefault="00FE2839" w:rsidP="00727416">
      <w:pPr>
        <w:pStyle w:val="5"/>
      </w:pPr>
      <w:proofErr w:type="gramStart"/>
      <w:r w:rsidRPr="008D445F">
        <w:rPr>
          <w:rFonts w:hint="eastAsia"/>
        </w:rPr>
        <w:t>僑生想留下</w:t>
      </w:r>
      <w:proofErr w:type="gramEnd"/>
      <w:r w:rsidRPr="008D445F">
        <w:rPr>
          <w:rFonts w:hint="eastAsia"/>
        </w:rPr>
        <w:t>涉及永久居留的問題，第1年、第2年逐年拿工作許可，如果1次可拿到5年或10年，工作2年時候，會開始思考是否長期留在我國工作。</w:t>
      </w:r>
      <w:proofErr w:type="gramStart"/>
      <w:r w:rsidRPr="008D445F">
        <w:rPr>
          <w:rFonts w:hint="eastAsia"/>
        </w:rPr>
        <w:t>另</w:t>
      </w:r>
      <w:proofErr w:type="gramEnd"/>
      <w:r w:rsidRPr="008D445F">
        <w:rPr>
          <w:rFonts w:hint="eastAsia"/>
        </w:rPr>
        <w:t>，</w:t>
      </w:r>
      <w:proofErr w:type="gramStart"/>
      <w:r w:rsidRPr="008D445F">
        <w:rPr>
          <w:rFonts w:hint="eastAsia"/>
        </w:rPr>
        <w:t>等候永居</w:t>
      </w:r>
      <w:proofErr w:type="gramEnd"/>
      <w:r w:rsidRPr="008D445F">
        <w:rPr>
          <w:rFonts w:hint="eastAsia"/>
        </w:rPr>
        <w:t>或長期工作簽證縮短年限，可做長期的人生規劃</w:t>
      </w:r>
      <w:r w:rsidR="007B236F" w:rsidRPr="008D445F">
        <w:rPr>
          <w:rFonts w:cs="新細明體" w:hint="eastAsia"/>
          <w:szCs w:val="32"/>
        </w:rPr>
        <w:t>。</w:t>
      </w:r>
    </w:p>
    <w:p w14:paraId="242C38D6" w14:textId="43DEEF8F" w:rsidR="007B236F" w:rsidRPr="003A4D39" w:rsidRDefault="00C07B2E" w:rsidP="002644C7">
      <w:pPr>
        <w:pStyle w:val="4"/>
        <w:rPr>
          <w:color w:val="000000" w:themeColor="text1"/>
        </w:rPr>
      </w:pPr>
      <w:r w:rsidRPr="003A4D39">
        <w:rPr>
          <w:rFonts w:hint="eastAsia"/>
          <w:color w:val="000000" w:themeColor="text1"/>
        </w:rPr>
        <w:t>勞動部</w:t>
      </w:r>
      <w:r w:rsidR="007B308B" w:rsidRPr="003A4D39">
        <w:rPr>
          <w:rFonts w:hint="eastAsia"/>
          <w:color w:val="000000" w:themeColor="text1"/>
        </w:rPr>
        <w:t>勞動力發展署</w:t>
      </w:r>
      <w:proofErr w:type="gramStart"/>
      <w:r w:rsidRPr="003A4D39">
        <w:rPr>
          <w:rFonts w:hint="eastAsia"/>
          <w:color w:val="000000" w:themeColor="text1"/>
        </w:rPr>
        <w:t>蔡</w:t>
      </w:r>
      <w:proofErr w:type="gramEnd"/>
      <w:r w:rsidRPr="003A4D39">
        <w:rPr>
          <w:rFonts w:hint="eastAsia"/>
          <w:color w:val="000000" w:themeColor="text1"/>
        </w:rPr>
        <w:t>署長</w:t>
      </w:r>
      <w:r w:rsidR="00B73FC5">
        <w:rPr>
          <w:rFonts w:hint="eastAsia"/>
          <w:color w:val="000000" w:themeColor="text1"/>
        </w:rPr>
        <w:t>○○</w:t>
      </w:r>
      <w:r w:rsidR="003D1018" w:rsidRPr="003A4D39">
        <w:rPr>
          <w:rFonts w:hAnsi="標楷體" w:cs="新細明體" w:hint="eastAsia"/>
          <w:color w:val="000000" w:themeColor="text1"/>
          <w:szCs w:val="32"/>
        </w:rPr>
        <w:t>指稱略以，</w:t>
      </w:r>
      <w:r w:rsidR="00090FB1" w:rsidRPr="003A4D39">
        <w:rPr>
          <w:rFonts w:hAnsi="標楷體" w:hint="eastAsia"/>
          <w:color w:val="000000" w:themeColor="text1"/>
        </w:rPr>
        <w:t>非用薪資作為單一標準，另訂8項指標，學歷（副學士博士，一般是大學畢業，1</w:t>
      </w:r>
      <w:r w:rsidR="00090FB1" w:rsidRPr="003A4D39">
        <w:rPr>
          <w:rFonts w:hAnsi="標楷體"/>
          <w:color w:val="000000" w:themeColor="text1"/>
        </w:rPr>
        <w:t>0</w:t>
      </w:r>
      <w:r w:rsidR="00090FB1" w:rsidRPr="003A4D39">
        <w:rPr>
          <w:rFonts w:hAnsi="標楷體" w:hint="eastAsia"/>
          <w:color w:val="000000" w:themeColor="text1"/>
        </w:rPr>
        <w:t>分）、擔任職務資格（以雇主客觀認定，這個分數一定拿的到，因為雇主要聘他一定會拿的到）、語言能力（華語與外語，華語要通過定，外語能力是有計分）、配合政府政策（確實存有差異化）、在校成績與獲獎情形等（只要一定基準，就會拿到），總分不是1</w:t>
      </w:r>
      <w:r w:rsidR="00090FB1" w:rsidRPr="003A4D39">
        <w:rPr>
          <w:rFonts w:hAnsi="標楷體"/>
          <w:color w:val="000000" w:themeColor="text1"/>
        </w:rPr>
        <w:t>00</w:t>
      </w:r>
      <w:r w:rsidR="00090FB1" w:rsidRPr="003A4D39">
        <w:rPr>
          <w:rFonts w:hAnsi="標楷體" w:hint="eastAsia"/>
          <w:color w:val="000000" w:themeColor="text1"/>
        </w:rPr>
        <w:t>分，是1</w:t>
      </w:r>
      <w:r w:rsidR="00090FB1" w:rsidRPr="003A4D39">
        <w:rPr>
          <w:rFonts w:hAnsi="標楷體"/>
          <w:color w:val="000000" w:themeColor="text1"/>
        </w:rPr>
        <w:t>90</w:t>
      </w:r>
      <w:r w:rsidR="00090FB1" w:rsidRPr="003A4D39">
        <w:rPr>
          <w:rFonts w:hAnsi="標楷體" w:hint="eastAsia"/>
          <w:color w:val="000000" w:themeColor="text1"/>
        </w:rPr>
        <w:t>分（即1</w:t>
      </w:r>
      <w:r w:rsidR="00090FB1" w:rsidRPr="003A4D39">
        <w:rPr>
          <w:rFonts w:hAnsi="標楷體"/>
          <w:color w:val="000000" w:themeColor="text1"/>
        </w:rPr>
        <w:t>90</w:t>
      </w:r>
      <w:r w:rsidR="00090FB1" w:rsidRPr="003A4D39">
        <w:rPr>
          <w:rFonts w:hAnsi="標楷體" w:hint="eastAsia"/>
          <w:color w:val="000000" w:themeColor="text1"/>
        </w:rPr>
        <w:t>點），標準是7</w:t>
      </w:r>
      <w:r w:rsidR="00090FB1" w:rsidRPr="003A4D39">
        <w:rPr>
          <w:rFonts w:hAnsi="標楷體"/>
          <w:color w:val="000000" w:themeColor="text1"/>
        </w:rPr>
        <w:t>0</w:t>
      </w:r>
      <w:r w:rsidR="00090FB1" w:rsidRPr="003A4D39">
        <w:rPr>
          <w:rFonts w:hAnsi="標楷體" w:hint="eastAsia"/>
          <w:color w:val="000000" w:themeColor="text1"/>
        </w:rPr>
        <w:t>點，審核通過率9</w:t>
      </w:r>
      <w:r w:rsidR="00090FB1" w:rsidRPr="003A4D39">
        <w:rPr>
          <w:rFonts w:hAnsi="標楷體"/>
          <w:color w:val="000000" w:themeColor="text1"/>
        </w:rPr>
        <w:t>9.9%</w:t>
      </w:r>
      <w:r w:rsidR="00090FB1" w:rsidRPr="003A4D39">
        <w:rPr>
          <w:rFonts w:hAnsi="標楷體" w:hint="eastAsia"/>
          <w:color w:val="000000" w:themeColor="text1"/>
        </w:rPr>
        <w:t>，幾乎都給了，目前被否決的是雇主資格，評點只要符合資格沒有年限，亦可轉、換雇主，大部分僑外生，續聘比率高，留的也可以、轉的也可以，有部分是回僑居地，目前制度上是友善的，只要想留下都會歡迎</w:t>
      </w:r>
      <w:r w:rsidR="003D1018" w:rsidRPr="003A4D39">
        <w:rPr>
          <w:rFonts w:hAnsi="標楷體" w:cs="新細明體" w:hint="eastAsia"/>
          <w:color w:val="000000" w:themeColor="text1"/>
          <w:szCs w:val="32"/>
        </w:rPr>
        <w:t>。</w:t>
      </w:r>
    </w:p>
    <w:p w14:paraId="4F8D2AB4" w14:textId="77777777" w:rsidR="00602F1D" w:rsidRPr="003A4D39" w:rsidRDefault="00602F1D" w:rsidP="006B052C">
      <w:pPr>
        <w:pStyle w:val="3"/>
        <w:numPr>
          <w:ilvl w:val="2"/>
          <w:numId w:val="2"/>
        </w:numPr>
        <w:rPr>
          <w:color w:val="000000" w:themeColor="text1"/>
        </w:rPr>
      </w:pPr>
      <w:bookmarkStart w:id="125" w:name="_Toc150938805"/>
      <w:bookmarkStart w:id="126" w:name="_Toc151645787"/>
      <w:bookmarkStart w:id="127" w:name="_Toc151646474"/>
      <w:bookmarkStart w:id="128" w:name="_Toc151647369"/>
      <w:bookmarkStart w:id="129" w:name="_Toc152347180"/>
      <w:r w:rsidRPr="003A4D39">
        <w:rPr>
          <w:rFonts w:hint="eastAsia"/>
          <w:color w:val="000000" w:themeColor="text1"/>
        </w:rPr>
        <w:t>綜上，</w:t>
      </w:r>
      <w:r w:rsidR="00AE1560" w:rsidRPr="003A4D39">
        <w:rPr>
          <w:rFonts w:hint="eastAsia"/>
          <w:color w:val="000000" w:themeColor="text1"/>
        </w:rPr>
        <w:t>我國</w:t>
      </w:r>
      <w:r w:rsidR="005B2C16" w:rsidRPr="003A4D39">
        <w:rPr>
          <w:rFonts w:hint="eastAsia"/>
          <w:color w:val="000000" w:themeColor="text1"/>
        </w:rPr>
        <w:t>2030年「強化人口及移民政策」目標係</w:t>
      </w:r>
      <w:r w:rsidR="005B2C16" w:rsidRPr="003A4D39">
        <w:rPr>
          <w:rFonts w:hint="eastAsia"/>
          <w:color w:val="000000" w:themeColor="text1"/>
        </w:rPr>
        <w:lastRenderedPageBreak/>
        <w:t>為補足產業發展所需40萬外籍勞動力缺口，其中僑外生仍需增加20萬人；而</w:t>
      </w:r>
      <w:r w:rsidR="005B2C16" w:rsidRPr="003A4D39">
        <w:rPr>
          <w:rFonts w:hAnsi="標楷體" w:hint="eastAsia"/>
          <w:bCs w:val="0"/>
          <w:color w:val="000000" w:themeColor="text1"/>
          <w:kern w:val="0"/>
          <w:szCs w:val="52"/>
        </w:rPr>
        <w:t>僑委會前自103年起擴大辦理「</w:t>
      </w:r>
      <w:r w:rsidR="005B2C16" w:rsidRPr="003A4D39">
        <w:rPr>
          <w:rFonts w:hint="eastAsia"/>
          <w:color w:val="000000" w:themeColor="text1"/>
        </w:rPr>
        <w:t>產學攜手合作</w:t>
      </w:r>
      <w:proofErr w:type="gramStart"/>
      <w:r w:rsidR="005B2C16" w:rsidRPr="003A4D39">
        <w:rPr>
          <w:rFonts w:hint="eastAsia"/>
          <w:color w:val="000000" w:themeColor="text1"/>
        </w:rPr>
        <w:t>僑生專班</w:t>
      </w:r>
      <w:proofErr w:type="gramEnd"/>
      <w:r w:rsidR="005B2C16" w:rsidRPr="003A4D39">
        <w:rPr>
          <w:rFonts w:hAnsi="標楷體" w:hint="eastAsia"/>
          <w:bCs w:val="0"/>
          <w:color w:val="000000" w:themeColor="text1"/>
          <w:kern w:val="0"/>
          <w:szCs w:val="52"/>
        </w:rPr>
        <w:t>（3+4）」</w:t>
      </w:r>
      <w:r w:rsidR="005B2C16" w:rsidRPr="003A4D39">
        <w:rPr>
          <w:rFonts w:hAnsi="標楷體" w:cs="標楷體" w:hint="eastAsia"/>
          <w:color w:val="000000" w:themeColor="text1"/>
          <w:szCs w:val="32"/>
        </w:rPr>
        <w:t>，</w:t>
      </w:r>
      <w:r w:rsidR="005B2C16" w:rsidRPr="003A4D39">
        <w:rPr>
          <w:rFonts w:hAnsi="標楷體" w:cs="標楷體"/>
          <w:color w:val="000000" w:themeColor="text1"/>
          <w:szCs w:val="32"/>
        </w:rPr>
        <w:t>11</w:t>
      </w:r>
      <w:r w:rsidR="005B2C16" w:rsidRPr="003A4D39">
        <w:rPr>
          <w:rFonts w:hAnsi="標楷體" w:cs="標楷體" w:hint="eastAsia"/>
          <w:color w:val="000000" w:themeColor="text1"/>
          <w:szCs w:val="32"/>
        </w:rPr>
        <w:t>2</w:t>
      </w:r>
      <w:r w:rsidR="005B2C16" w:rsidRPr="003A4D39">
        <w:rPr>
          <w:rFonts w:hAnsi="標楷體" w:cs="標楷體"/>
          <w:color w:val="000000" w:themeColor="text1"/>
          <w:szCs w:val="32"/>
        </w:rPr>
        <w:t>年</w:t>
      </w:r>
      <w:r w:rsidR="005B2C16" w:rsidRPr="003A4D39">
        <w:rPr>
          <w:rFonts w:hAnsi="標楷體" w:cs="標楷體" w:hint="eastAsia"/>
          <w:color w:val="000000" w:themeColor="text1"/>
          <w:szCs w:val="32"/>
        </w:rPr>
        <w:t>招生</w:t>
      </w:r>
      <w:r w:rsidR="005B2C16" w:rsidRPr="003A4D39">
        <w:rPr>
          <w:rFonts w:hAnsi="標楷體" w:cs="標楷體"/>
          <w:color w:val="000000" w:themeColor="text1"/>
          <w:szCs w:val="32"/>
        </w:rPr>
        <w:t>人數已</w:t>
      </w:r>
      <w:r w:rsidR="005B2C16" w:rsidRPr="003A4D39">
        <w:rPr>
          <w:rFonts w:hAnsi="標楷體" w:cs="標楷體" w:hint="eastAsia"/>
          <w:color w:val="000000" w:themeColor="text1"/>
          <w:szCs w:val="32"/>
        </w:rPr>
        <w:t>達4,069</w:t>
      </w:r>
      <w:r w:rsidR="005B2C16" w:rsidRPr="003A4D39">
        <w:rPr>
          <w:rFonts w:hAnsi="標楷體" w:cs="標楷體"/>
          <w:color w:val="000000" w:themeColor="text1"/>
          <w:szCs w:val="32"/>
        </w:rPr>
        <w:t>人</w:t>
      </w:r>
      <w:r w:rsidR="005B2C16" w:rsidRPr="003A4D39">
        <w:rPr>
          <w:rFonts w:hAnsi="標楷體" w:hint="eastAsia"/>
          <w:bCs w:val="0"/>
          <w:color w:val="000000" w:themeColor="text1"/>
          <w:kern w:val="0"/>
          <w:szCs w:val="52"/>
        </w:rPr>
        <w:t>，</w:t>
      </w:r>
      <w:r w:rsidR="005B2C16" w:rsidRPr="003A4D39">
        <w:rPr>
          <w:rFonts w:hAnsi="標楷體" w:cs="標楷體" w:hint="eastAsia"/>
          <w:color w:val="000000" w:themeColor="text1"/>
          <w:szCs w:val="32"/>
        </w:rPr>
        <w:t>強調</w:t>
      </w:r>
      <w:r w:rsidR="005B2C16" w:rsidRPr="003A4D39">
        <w:rPr>
          <w:rFonts w:hAnsi="標楷體"/>
          <w:bCs w:val="0"/>
          <w:color w:val="000000" w:themeColor="text1"/>
          <w:kern w:val="0"/>
          <w:szCs w:val="52"/>
        </w:rPr>
        <w:t>務實致用</w:t>
      </w:r>
      <w:r w:rsidR="005B2C16" w:rsidRPr="003A4D39">
        <w:rPr>
          <w:rFonts w:hAnsi="標楷體" w:hint="eastAsia"/>
          <w:bCs w:val="0"/>
          <w:color w:val="000000" w:themeColor="text1"/>
          <w:kern w:val="0"/>
          <w:szCs w:val="52"/>
        </w:rPr>
        <w:t>之教育目標，政策立意良善</w:t>
      </w:r>
      <w:r w:rsidR="005B2C16" w:rsidRPr="003A4D39">
        <w:rPr>
          <w:rFonts w:hAnsi="標楷體" w:cs="標楷體" w:hint="eastAsia"/>
          <w:color w:val="000000" w:themeColor="text1"/>
          <w:szCs w:val="32"/>
        </w:rPr>
        <w:t>；</w:t>
      </w:r>
      <w:proofErr w:type="gramStart"/>
      <w:r w:rsidR="005B2C16" w:rsidRPr="003A4D39">
        <w:rPr>
          <w:rFonts w:hAnsi="標楷體" w:cs="標楷體" w:hint="eastAsia"/>
          <w:color w:val="000000" w:themeColor="text1"/>
          <w:szCs w:val="32"/>
        </w:rPr>
        <w:t>惟</w:t>
      </w:r>
      <w:proofErr w:type="gramEnd"/>
      <w:r w:rsidR="005B2C16" w:rsidRPr="003A4D39">
        <w:rPr>
          <w:rFonts w:hAnsi="標楷體" w:cs="標楷體" w:hint="eastAsia"/>
          <w:color w:val="000000" w:themeColor="text1"/>
          <w:szCs w:val="32"/>
        </w:rPr>
        <w:t>目前第1至第3屆</w:t>
      </w:r>
      <w:r w:rsidR="005B2C16" w:rsidRPr="003A4D39">
        <w:rPr>
          <w:rFonts w:hint="eastAsia"/>
          <w:color w:val="000000" w:themeColor="text1"/>
        </w:rPr>
        <w:t>完成7年</w:t>
      </w:r>
      <w:r w:rsidR="005B2C16" w:rsidRPr="003A4D39">
        <w:rPr>
          <w:rFonts w:hAnsi="標楷體" w:hint="eastAsia"/>
          <w:bCs w:val="0"/>
          <w:color w:val="000000" w:themeColor="text1"/>
          <w:kern w:val="0"/>
          <w:szCs w:val="52"/>
        </w:rPr>
        <w:t>（3+4）</w:t>
      </w:r>
      <w:r w:rsidR="005B2C16" w:rsidRPr="003A4D39">
        <w:rPr>
          <w:rFonts w:hint="eastAsia"/>
          <w:color w:val="000000" w:themeColor="text1"/>
        </w:rPr>
        <w:t>學業</w:t>
      </w:r>
      <w:r w:rsidR="005B2C16" w:rsidRPr="003A4D39">
        <w:rPr>
          <w:rFonts w:hAnsi="標楷體" w:cs="標楷體" w:hint="eastAsia"/>
          <w:color w:val="000000" w:themeColor="text1"/>
          <w:szCs w:val="32"/>
        </w:rPr>
        <w:t>之畢業率分別僅為43.77%</w:t>
      </w:r>
      <w:r w:rsidR="005B2C16" w:rsidRPr="003A4D39">
        <w:rPr>
          <w:rFonts w:hAnsi="標楷體" w:cs="標楷體"/>
          <w:color w:val="000000" w:themeColor="text1"/>
          <w:szCs w:val="32"/>
        </w:rPr>
        <w:t>、</w:t>
      </w:r>
      <w:r w:rsidR="005B2C16" w:rsidRPr="003A4D39">
        <w:rPr>
          <w:rFonts w:hAnsi="標楷體" w:cs="標楷體" w:hint="eastAsia"/>
          <w:color w:val="000000" w:themeColor="text1"/>
          <w:szCs w:val="32"/>
        </w:rPr>
        <w:t>34.36%及</w:t>
      </w:r>
      <w:r w:rsidR="005B2C16" w:rsidRPr="003A4D39">
        <w:rPr>
          <w:rFonts w:hAnsi="標楷體" w:cs="標楷體"/>
          <w:color w:val="000000" w:themeColor="text1"/>
          <w:szCs w:val="32"/>
        </w:rPr>
        <w:t>25.51%</w:t>
      </w:r>
      <w:r w:rsidR="005B2C16" w:rsidRPr="003A4D39">
        <w:rPr>
          <w:rFonts w:hAnsi="標楷體" w:cs="標楷體" w:hint="eastAsia"/>
          <w:color w:val="000000" w:themeColor="text1"/>
          <w:szCs w:val="32"/>
        </w:rPr>
        <w:t>，</w:t>
      </w:r>
      <w:proofErr w:type="gramStart"/>
      <w:r w:rsidR="005B2C16" w:rsidRPr="003A4D39">
        <w:rPr>
          <w:rFonts w:hint="eastAsia"/>
          <w:color w:val="000000" w:themeColor="text1"/>
        </w:rPr>
        <w:t>均未</w:t>
      </w:r>
      <w:proofErr w:type="gramEnd"/>
      <w:r w:rsidR="005B2C16" w:rsidRPr="003A4D39">
        <w:rPr>
          <w:rFonts w:hint="eastAsia"/>
          <w:color w:val="000000" w:themeColor="text1"/>
        </w:rPr>
        <w:t>及</w:t>
      </w:r>
      <w:proofErr w:type="gramStart"/>
      <w:r w:rsidR="005B2C16" w:rsidRPr="003A4D39">
        <w:rPr>
          <w:rFonts w:hint="eastAsia"/>
          <w:color w:val="000000" w:themeColor="text1"/>
        </w:rPr>
        <w:t>5</w:t>
      </w:r>
      <w:proofErr w:type="gramEnd"/>
      <w:r w:rsidR="005B2C16" w:rsidRPr="003A4D39">
        <w:rPr>
          <w:rFonts w:hint="eastAsia"/>
          <w:color w:val="000000" w:themeColor="text1"/>
        </w:rPr>
        <w:t>成，而</w:t>
      </w:r>
      <w:r w:rsidR="005B2C16" w:rsidRPr="003A4D39">
        <w:rPr>
          <w:rFonts w:hAnsi="標楷體" w:hint="eastAsia"/>
          <w:bCs w:val="0"/>
          <w:color w:val="000000" w:themeColor="text1"/>
          <w:kern w:val="0"/>
          <w:szCs w:val="52"/>
        </w:rPr>
        <w:t>留臺率則分別為38.79%</w:t>
      </w:r>
      <w:r w:rsidR="005B2C16" w:rsidRPr="003A4D39">
        <w:rPr>
          <w:rFonts w:hAnsi="標楷體" w:cs="標楷體"/>
          <w:color w:val="000000" w:themeColor="text1"/>
          <w:szCs w:val="32"/>
        </w:rPr>
        <w:t>、</w:t>
      </w:r>
      <w:r w:rsidR="005B2C16" w:rsidRPr="003A4D39">
        <w:rPr>
          <w:rFonts w:hAnsi="標楷體" w:hint="eastAsia"/>
          <w:bCs w:val="0"/>
          <w:color w:val="000000" w:themeColor="text1"/>
          <w:kern w:val="0"/>
          <w:szCs w:val="52"/>
        </w:rPr>
        <w:t>31.69%</w:t>
      </w:r>
      <w:r w:rsidR="005B2C16" w:rsidRPr="003A4D39">
        <w:rPr>
          <w:rFonts w:hAnsi="標楷體" w:cs="標楷體" w:hint="eastAsia"/>
          <w:color w:val="000000" w:themeColor="text1"/>
          <w:szCs w:val="32"/>
        </w:rPr>
        <w:t>及</w:t>
      </w:r>
      <w:r w:rsidR="005B2C16" w:rsidRPr="003A4D39">
        <w:rPr>
          <w:rFonts w:hAnsi="標楷體" w:cs="標楷體"/>
          <w:color w:val="000000" w:themeColor="text1"/>
          <w:szCs w:val="32"/>
        </w:rPr>
        <w:t>24.54%</w:t>
      </w:r>
      <w:r w:rsidR="005B2C16" w:rsidRPr="003A4D39">
        <w:rPr>
          <w:rFonts w:hAnsi="標楷體" w:hint="eastAsia"/>
          <w:bCs w:val="0"/>
          <w:color w:val="000000" w:themeColor="text1"/>
          <w:kern w:val="0"/>
          <w:szCs w:val="52"/>
        </w:rPr>
        <w:t>，實際人數只有109人</w:t>
      </w:r>
      <w:r w:rsidR="005B2C16" w:rsidRPr="003A4D39">
        <w:rPr>
          <w:rFonts w:hAnsi="標楷體" w:cs="標楷體"/>
          <w:color w:val="000000" w:themeColor="text1"/>
          <w:szCs w:val="32"/>
        </w:rPr>
        <w:t>、</w:t>
      </w:r>
      <w:r w:rsidR="005B2C16" w:rsidRPr="003A4D39">
        <w:rPr>
          <w:rFonts w:hAnsi="標楷體" w:hint="eastAsia"/>
          <w:bCs w:val="0"/>
          <w:color w:val="000000" w:themeColor="text1"/>
          <w:kern w:val="0"/>
          <w:szCs w:val="52"/>
        </w:rPr>
        <w:t>154人</w:t>
      </w:r>
      <w:r w:rsidR="005B2C16" w:rsidRPr="003A4D39">
        <w:rPr>
          <w:rFonts w:hAnsi="標楷體" w:cs="標楷體" w:hint="eastAsia"/>
          <w:color w:val="000000" w:themeColor="text1"/>
          <w:szCs w:val="32"/>
        </w:rPr>
        <w:t>及</w:t>
      </w:r>
      <w:r w:rsidR="005B2C16" w:rsidRPr="003A4D39">
        <w:rPr>
          <w:rFonts w:hAnsi="標楷體" w:cs="標楷體"/>
          <w:color w:val="000000" w:themeColor="text1"/>
          <w:szCs w:val="32"/>
        </w:rPr>
        <w:t>185</w:t>
      </w:r>
      <w:r w:rsidR="005B2C16" w:rsidRPr="003A4D39">
        <w:rPr>
          <w:rFonts w:hAnsi="標楷體" w:cs="標楷體" w:hint="eastAsia"/>
          <w:color w:val="000000" w:themeColor="text1"/>
          <w:szCs w:val="32"/>
        </w:rPr>
        <w:t>人</w:t>
      </w:r>
      <w:r w:rsidR="005B2C16" w:rsidRPr="003A4D39">
        <w:rPr>
          <w:rFonts w:hAnsi="標楷體" w:hint="eastAsia"/>
          <w:bCs w:val="0"/>
          <w:color w:val="000000" w:themeColor="text1"/>
          <w:kern w:val="0"/>
          <w:szCs w:val="52"/>
        </w:rPr>
        <w:t>，整體效益</w:t>
      </w:r>
      <w:proofErr w:type="gramStart"/>
      <w:r w:rsidR="005B2C16" w:rsidRPr="003A4D39">
        <w:rPr>
          <w:rFonts w:hAnsi="標楷體" w:hint="eastAsia"/>
          <w:bCs w:val="0"/>
          <w:color w:val="000000" w:themeColor="text1"/>
          <w:kern w:val="0"/>
          <w:szCs w:val="52"/>
        </w:rPr>
        <w:t>不彰</w:t>
      </w:r>
      <w:proofErr w:type="gramEnd"/>
      <w:r w:rsidR="005B2C16" w:rsidRPr="003A4D39">
        <w:rPr>
          <w:rFonts w:hAnsi="標楷體" w:hint="eastAsia"/>
          <w:bCs w:val="0"/>
          <w:color w:val="000000" w:themeColor="text1"/>
          <w:kern w:val="0"/>
          <w:szCs w:val="52"/>
        </w:rPr>
        <w:t>且追蹤輔導機制闕如；而僑委會近期</w:t>
      </w:r>
      <w:proofErr w:type="gramStart"/>
      <w:r w:rsidR="005B2C16" w:rsidRPr="003A4D39">
        <w:rPr>
          <w:rFonts w:hAnsi="標楷體" w:hint="eastAsia"/>
          <w:bCs w:val="0"/>
          <w:color w:val="000000" w:themeColor="text1"/>
          <w:kern w:val="0"/>
          <w:szCs w:val="52"/>
        </w:rPr>
        <w:t>雖認樂觀</w:t>
      </w:r>
      <w:proofErr w:type="gramEnd"/>
      <w:r w:rsidR="005B2C16" w:rsidRPr="003A4D39">
        <w:rPr>
          <w:rFonts w:hAnsi="標楷體" w:cs="標楷體"/>
          <w:bCs w:val="0"/>
          <w:color w:val="000000" w:themeColor="text1"/>
          <w:szCs w:val="32"/>
        </w:rPr>
        <w:t>預估</w:t>
      </w:r>
      <w:r w:rsidR="005B2C16" w:rsidRPr="003A4D39">
        <w:rPr>
          <w:rFonts w:hAnsi="標楷體" w:cs="標楷體" w:hint="eastAsia"/>
          <w:bCs w:val="0"/>
          <w:color w:val="000000" w:themeColor="text1"/>
          <w:szCs w:val="32"/>
        </w:rPr>
        <w:t>至120學年時，專班將達成</w:t>
      </w:r>
      <w:proofErr w:type="gramStart"/>
      <w:r w:rsidR="005B2C16" w:rsidRPr="003A4D39">
        <w:rPr>
          <w:rFonts w:hAnsi="標楷體" w:cs="標楷體" w:hint="eastAsia"/>
          <w:bCs w:val="0"/>
          <w:color w:val="000000" w:themeColor="text1"/>
          <w:szCs w:val="32"/>
        </w:rPr>
        <w:t>7</w:t>
      </w:r>
      <w:proofErr w:type="gramEnd"/>
      <w:r w:rsidR="005B2C16" w:rsidRPr="003A4D39">
        <w:rPr>
          <w:rFonts w:hAnsi="標楷體" w:cs="標楷體" w:hint="eastAsia"/>
          <w:bCs w:val="0"/>
          <w:color w:val="000000" w:themeColor="text1"/>
          <w:szCs w:val="32"/>
        </w:rPr>
        <w:t>成以上之</w:t>
      </w:r>
      <w:r w:rsidR="005B2C16" w:rsidRPr="003A4D39">
        <w:rPr>
          <w:rFonts w:hAnsi="標楷體" w:cs="標楷體"/>
          <w:bCs w:val="0"/>
          <w:color w:val="000000" w:themeColor="text1"/>
          <w:szCs w:val="32"/>
        </w:rPr>
        <w:t>畢業率</w:t>
      </w:r>
      <w:r w:rsidR="005B2C16" w:rsidRPr="003A4D39">
        <w:rPr>
          <w:rFonts w:hAnsi="標楷體" w:cs="標楷體" w:hint="eastAsia"/>
          <w:bCs w:val="0"/>
          <w:color w:val="000000" w:themeColor="text1"/>
          <w:szCs w:val="32"/>
        </w:rPr>
        <w:t>及</w:t>
      </w:r>
      <w:r w:rsidR="005B2C16" w:rsidRPr="003A4D39">
        <w:rPr>
          <w:rFonts w:hAnsi="標楷體" w:cs="標楷體"/>
          <w:bCs w:val="0"/>
          <w:color w:val="000000" w:themeColor="text1"/>
          <w:szCs w:val="32"/>
        </w:rPr>
        <w:t>留臺率</w:t>
      </w:r>
      <w:r w:rsidR="005B2C16" w:rsidRPr="003A4D39">
        <w:rPr>
          <w:rFonts w:hAnsi="標楷體" w:hint="eastAsia"/>
          <w:bCs w:val="0"/>
          <w:color w:val="000000" w:themeColor="text1"/>
          <w:kern w:val="0"/>
          <w:szCs w:val="52"/>
        </w:rPr>
        <w:t>，然該</w:t>
      </w:r>
      <w:r w:rsidR="005B2C16" w:rsidRPr="003A4D39">
        <w:rPr>
          <w:rFonts w:hAnsi="標楷體" w:cs="標楷體" w:hint="eastAsia"/>
          <w:color w:val="000000" w:themeColor="text1"/>
          <w:szCs w:val="32"/>
        </w:rPr>
        <w:t>總體預期未見精準分析，其可</w:t>
      </w:r>
      <w:proofErr w:type="gramStart"/>
      <w:r w:rsidR="005B2C16" w:rsidRPr="003A4D39">
        <w:rPr>
          <w:rFonts w:hAnsi="標楷體" w:cs="標楷體" w:hint="eastAsia"/>
          <w:color w:val="000000" w:themeColor="text1"/>
          <w:szCs w:val="32"/>
        </w:rPr>
        <w:t>參度均待商</w:t>
      </w:r>
      <w:proofErr w:type="gramEnd"/>
      <w:r w:rsidR="005B2C16" w:rsidRPr="003A4D39">
        <w:rPr>
          <w:rFonts w:hAnsi="標楷體" w:cs="標楷體" w:hint="eastAsia"/>
          <w:color w:val="000000" w:themeColor="text1"/>
          <w:szCs w:val="32"/>
        </w:rPr>
        <w:t>榷，況</w:t>
      </w:r>
      <w:r w:rsidR="005B2C16" w:rsidRPr="003A4D39">
        <w:rPr>
          <w:rFonts w:hint="eastAsia"/>
          <w:color w:val="000000" w:themeColor="text1"/>
        </w:rPr>
        <w:t>專班學生數於就</w:t>
      </w:r>
      <w:r w:rsidR="005B2C16" w:rsidRPr="003A4D39">
        <w:rPr>
          <w:rFonts w:hAnsi="標楷體" w:cs="標楷體" w:hint="eastAsia"/>
          <w:color w:val="000000" w:themeColor="text1"/>
          <w:szCs w:val="32"/>
        </w:rPr>
        <w:t>讀</w:t>
      </w:r>
      <w:proofErr w:type="gramStart"/>
      <w:r w:rsidR="005B2C16" w:rsidRPr="003A4D39">
        <w:rPr>
          <w:rFonts w:hAnsi="標楷體" w:cs="標楷體" w:hint="eastAsia"/>
          <w:color w:val="000000" w:themeColor="text1"/>
          <w:szCs w:val="32"/>
        </w:rPr>
        <w:t>技高端3</w:t>
      </w:r>
      <w:proofErr w:type="gramEnd"/>
      <w:r w:rsidR="005B2C16" w:rsidRPr="003A4D39">
        <w:rPr>
          <w:rFonts w:hAnsi="標楷體" w:cs="標楷體" w:hint="eastAsia"/>
          <w:color w:val="000000" w:themeColor="text1"/>
          <w:szCs w:val="32"/>
        </w:rPr>
        <w:t>年及</w:t>
      </w:r>
      <w:proofErr w:type="gramStart"/>
      <w:r w:rsidR="005B2C16" w:rsidRPr="003A4D39">
        <w:rPr>
          <w:rFonts w:hAnsi="標楷體" w:cs="標楷體" w:hint="eastAsia"/>
          <w:color w:val="000000" w:themeColor="text1"/>
          <w:szCs w:val="32"/>
        </w:rPr>
        <w:t>技專端4</w:t>
      </w:r>
      <w:proofErr w:type="gramEnd"/>
      <w:r w:rsidR="005B2C16" w:rsidRPr="003A4D39">
        <w:rPr>
          <w:rFonts w:hAnsi="標楷體" w:cs="標楷體" w:hint="eastAsia"/>
          <w:color w:val="000000" w:themeColor="text1"/>
          <w:szCs w:val="32"/>
        </w:rPr>
        <w:t>年期間陸續流失之情形未解，爰為提升人才留臺成效，</w:t>
      </w:r>
      <w:proofErr w:type="gramStart"/>
      <w:r w:rsidR="005B2C16" w:rsidRPr="003A4D39">
        <w:rPr>
          <w:rFonts w:hAnsi="標楷體" w:cs="標楷體" w:hint="eastAsia"/>
          <w:color w:val="000000" w:themeColor="text1"/>
          <w:szCs w:val="32"/>
        </w:rPr>
        <w:t>均待僑</w:t>
      </w:r>
      <w:proofErr w:type="gramEnd"/>
      <w:r w:rsidR="005B2C16" w:rsidRPr="003A4D39">
        <w:rPr>
          <w:rFonts w:hAnsi="標楷體" w:cs="標楷體" w:hint="eastAsia"/>
          <w:color w:val="000000" w:themeColor="text1"/>
          <w:szCs w:val="32"/>
        </w:rPr>
        <w:t>委會務實檢討</w:t>
      </w:r>
      <w:r w:rsidR="00FA5CFF" w:rsidRPr="003A4D39">
        <w:rPr>
          <w:rFonts w:hAnsi="標楷體" w:cs="標楷體" w:hint="eastAsia"/>
          <w:color w:val="000000" w:themeColor="text1"/>
          <w:szCs w:val="32"/>
        </w:rPr>
        <w:t>改善</w:t>
      </w:r>
      <w:r w:rsidRPr="003A4D39">
        <w:rPr>
          <w:rFonts w:hint="eastAsia"/>
          <w:color w:val="000000" w:themeColor="text1"/>
        </w:rPr>
        <w:t>。</w:t>
      </w:r>
      <w:bookmarkEnd w:id="120"/>
      <w:bookmarkEnd w:id="121"/>
      <w:bookmarkEnd w:id="122"/>
      <w:bookmarkEnd w:id="123"/>
      <w:bookmarkEnd w:id="124"/>
      <w:bookmarkEnd w:id="125"/>
      <w:bookmarkEnd w:id="126"/>
      <w:bookmarkEnd w:id="127"/>
      <w:bookmarkEnd w:id="128"/>
      <w:bookmarkEnd w:id="129"/>
    </w:p>
    <w:p w14:paraId="75AC27BC" w14:textId="77777777" w:rsidR="00602F1D" w:rsidRPr="003A4D39" w:rsidRDefault="00602F1D" w:rsidP="00602F1D">
      <w:pPr>
        <w:rPr>
          <w:color w:val="000000" w:themeColor="text1"/>
        </w:rPr>
      </w:pPr>
    </w:p>
    <w:p w14:paraId="687D4A29" w14:textId="3C4FA3F4" w:rsidR="00602F1D" w:rsidRPr="003A4D39" w:rsidRDefault="00250438" w:rsidP="006B052C">
      <w:pPr>
        <w:pStyle w:val="2"/>
        <w:numPr>
          <w:ilvl w:val="1"/>
          <w:numId w:val="2"/>
        </w:numPr>
        <w:rPr>
          <w:color w:val="000000" w:themeColor="text1"/>
        </w:rPr>
      </w:pPr>
      <w:bookmarkStart w:id="130" w:name="_Toc141427268"/>
      <w:bookmarkStart w:id="131" w:name="_Toc152347181"/>
      <w:r w:rsidRPr="003A4D39">
        <w:rPr>
          <w:rFonts w:ascii="Times New Roman" w:hAnsi="Times New Roman" w:hint="eastAsia"/>
          <w:color w:val="000000" w:themeColor="text1"/>
          <w:szCs w:val="32"/>
        </w:rPr>
        <w:t>我國僑外招生面臨</w:t>
      </w:r>
      <w:r w:rsidR="00AE7A46" w:rsidRPr="003A4D39">
        <w:rPr>
          <w:rFonts w:ascii="Times New Roman" w:hAnsi="Times New Roman" w:hint="eastAsia"/>
          <w:color w:val="000000" w:themeColor="text1"/>
          <w:szCs w:val="32"/>
        </w:rPr>
        <w:t>國際</w:t>
      </w:r>
      <w:r w:rsidRPr="003A4D39">
        <w:rPr>
          <w:rFonts w:ascii="Times New Roman" w:hAnsi="Times New Roman" w:hint="eastAsia"/>
          <w:color w:val="000000" w:themeColor="text1"/>
          <w:szCs w:val="32"/>
        </w:rPr>
        <w:t>生員</w:t>
      </w:r>
      <w:r w:rsidRPr="003A4D39">
        <w:rPr>
          <w:rFonts w:ascii="Times New Roman" w:hAnsi="Times New Roman"/>
          <w:color w:val="000000" w:themeColor="text1"/>
          <w:szCs w:val="32"/>
        </w:rPr>
        <w:t>競爭（</w:t>
      </w:r>
      <w:r w:rsidRPr="003A4D39">
        <w:rPr>
          <w:rFonts w:ascii="Times New Roman" w:hAnsi="Times New Roman" w:hint="eastAsia"/>
          <w:color w:val="000000" w:themeColor="text1"/>
          <w:szCs w:val="32"/>
        </w:rPr>
        <w:t>如</w:t>
      </w:r>
      <w:r w:rsidRPr="003A4D39">
        <w:rPr>
          <w:rFonts w:ascii="Times New Roman" w:hAnsi="Times New Roman"/>
          <w:color w:val="000000" w:themeColor="text1"/>
          <w:szCs w:val="32"/>
        </w:rPr>
        <w:t>中國、新加坡、香港及當地國）</w:t>
      </w:r>
      <w:r w:rsidRPr="003A4D39">
        <w:rPr>
          <w:rFonts w:ascii="Times New Roman" w:hAnsi="Times New Roman" w:hint="eastAsia"/>
          <w:color w:val="000000" w:themeColor="text1"/>
          <w:szCs w:val="32"/>
        </w:rPr>
        <w:t>，</w:t>
      </w:r>
      <w:r w:rsidR="00AE7A46" w:rsidRPr="003A4D39">
        <w:rPr>
          <w:rFonts w:ascii="Times New Roman" w:hAnsi="Times New Roman" w:hint="eastAsia"/>
          <w:color w:val="000000" w:themeColor="text1"/>
          <w:szCs w:val="32"/>
        </w:rPr>
        <w:t>各國</w:t>
      </w:r>
      <w:r w:rsidR="00283299" w:rsidRPr="003A4D39">
        <w:rPr>
          <w:rFonts w:ascii="Times New Roman" w:hAnsi="Times New Roman" w:hint="eastAsia"/>
          <w:color w:val="000000" w:themeColor="text1"/>
          <w:szCs w:val="32"/>
        </w:rPr>
        <w:t>無不</w:t>
      </w:r>
      <w:r w:rsidR="002D3362" w:rsidRPr="003A4D39">
        <w:rPr>
          <w:rFonts w:ascii="Times New Roman" w:hAnsi="Times New Roman" w:hint="eastAsia"/>
          <w:color w:val="000000" w:themeColor="text1"/>
          <w:szCs w:val="32"/>
        </w:rPr>
        <w:t>強調優質教育輸出</w:t>
      </w:r>
      <w:r w:rsidR="009005A5" w:rsidRPr="003A4D39">
        <w:rPr>
          <w:rFonts w:ascii="Times New Roman" w:hAnsi="Times New Roman"/>
          <w:color w:val="000000" w:themeColor="text1"/>
          <w:szCs w:val="32"/>
        </w:rPr>
        <w:t>、</w:t>
      </w:r>
      <w:r w:rsidR="00334A22" w:rsidRPr="003A4D39">
        <w:rPr>
          <w:rFonts w:ascii="Times New Roman" w:hAnsi="Times New Roman" w:hint="eastAsia"/>
          <w:color w:val="000000" w:themeColor="text1"/>
          <w:szCs w:val="32"/>
        </w:rPr>
        <w:t>祭出</w:t>
      </w:r>
      <w:r w:rsidR="00F377EF" w:rsidRPr="003A4D39">
        <w:rPr>
          <w:rFonts w:ascii="Times New Roman" w:hAnsi="Times New Roman" w:hint="eastAsia"/>
          <w:color w:val="000000" w:themeColor="text1"/>
          <w:szCs w:val="32"/>
        </w:rPr>
        <w:t>就學</w:t>
      </w:r>
      <w:r w:rsidR="00334A22" w:rsidRPr="003A4D39">
        <w:rPr>
          <w:rFonts w:ascii="Times New Roman" w:hAnsi="Times New Roman" w:hint="eastAsia"/>
          <w:color w:val="000000" w:themeColor="text1"/>
          <w:szCs w:val="32"/>
        </w:rPr>
        <w:t>誘因</w:t>
      </w:r>
      <w:r w:rsidR="006F0AB7" w:rsidRPr="003A4D39">
        <w:rPr>
          <w:rFonts w:ascii="Times New Roman" w:hAnsi="Times New Roman" w:hint="eastAsia"/>
          <w:color w:val="000000" w:themeColor="text1"/>
          <w:szCs w:val="32"/>
        </w:rPr>
        <w:t>，以吸引</w:t>
      </w:r>
      <w:proofErr w:type="gramStart"/>
      <w:r w:rsidR="006F0AB7" w:rsidRPr="003A4D39">
        <w:rPr>
          <w:rFonts w:ascii="Times New Roman" w:hAnsi="Times New Roman" w:hint="eastAsia"/>
          <w:color w:val="000000" w:themeColor="text1"/>
          <w:szCs w:val="32"/>
        </w:rPr>
        <w:t>優秀</w:t>
      </w:r>
      <w:r w:rsidR="005D236B" w:rsidRPr="003A4D39">
        <w:rPr>
          <w:rFonts w:ascii="Times New Roman" w:hAnsi="Times New Roman" w:hint="eastAsia"/>
          <w:color w:val="000000" w:themeColor="text1"/>
          <w:szCs w:val="32"/>
        </w:rPr>
        <w:t>僑</w:t>
      </w:r>
      <w:proofErr w:type="gramEnd"/>
      <w:r w:rsidR="006F0AB7" w:rsidRPr="003A4D39">
        <w:rPr>
          <w:rFonts w:ascii="Times New Roman" w:hAnsi="Times New Roman" w:hint="eastAsia"/>
          <w:color w:val="000000" w:themeColor="text1"/>
          <w:szCs w:val="32"/>
        </w:rPr>
        <w:t>外生就讀；</w:t>
      </w:r>
      <w:proofErr w:type="gramStart"/>
      <w:r w:rsidRPr="003A4D39">
        <w:rPr>
          <w:rFonts w:ascii="Times New Roman" w:hAnsi="Times New Roman" w:hint="eastAsia"/>
          <w:color w:val="000000" w:themeColor="text1"/>
          <w:szCs w:val="32"/>
        </w:rPr>
        <w:t>然</w:t>
      </w:r>
      <w:r w:rsidR="00602F1D" w:rsidRPr="003A4D39">
        <w:rPr>
          <w:rFonts w:hAnsi="標楷體" w:hint="eastAsia"/>
          <w:bCs w:val="0"/>
          <w:color w:val="000000" w:themeColor="text1"/>
          <w:kern w:val="0"/>
          <w:szCs w:val="52"/>
        </w:rPr>
        <w:t>本案</w:t>
      </w:r>
      <w:proofErr w:type="gramEnd"/>
      <w:r w:rsidR="00602F1D" w:rsidRPr="003A4D39">
        <w:rPr>
          <w:rFonts w:hAnsi="標楷體" w:hint="eastAsia"/>
          <w:bCs w:val="0"/>
          <w:color w:val="000000" w:themeColor="text1"/>
          <w:kern w:val="0"/>
          <w:szCs w:val="52"/>
        </w:rPr>
        <w:t>調查僑委會辦理「</w:t>
      </w:r>
      <w:r w:rsidR="00602F1D" w:rsidRPr="003A4D39">
        <w:rPr>
          <w:rFonts w:hint="eastAsia"/>
          <w:color w:val="000000" w:themeColor="text1"/>
        </w:rPr>
        <w:t>產學攜手合作</w:t>
      </w:r>
      <w:proofErr w:type="gramStart"/>
      <w:r w:rsidR="00602F1D" w:rsidRPr="003A4D39">
        <w:rPr>
          <w:rFonts w:hint="eastAsia"/>
          <w:color w:val="000000" w:themeColor="text1"/>
        </w:rPr>
        <w:t>僑生專</w:t>
      </w:r>
      <w:proofErr w:type="gramEnd"/>
      <w:r w:rsidR="00602F1D" w:rsidRPr="003A4D39">
        <w:rPr>
          <w:rFonts w:hint="eastAsia"/>
          <w:color w:val="000000" w:themeColor="text1"/>
        </w:rPr>
        <w:t>班</w:t>
      </w:r>
      <w:r w:rsidR="00602F1D" w:rsidRPr="003A4D39">
        <w:rPr>
          <w:rFonts w:hAnsi="標楷體" w:hint="eastAsia"/>
          <w:bCs w:val="0"/>
          <w:color w:val="000000" w:themeColor="text1"/>
          <w:kern w:val="0"/>
          <w:szCs w:val="52"/>
        </w:rPr>
        <w:t>（3+4）」中，</w:t>
      </w:r>
      <w:r w:rsidR="00BD0D9B" w:rsidRPr="003A4D39">
        <w:rPr>
          <w:rFonts w:hAnsi="標楷體" w:hint="eastAsia"/>
          <w:color w:val="000000" w:themeColor="text1"/>
          <w:szCs w:val="32"/>
        </w:rPr>
        <w:t>部分私立</w:t>
      </w:r>
      <w:proofErr w:type="gramStart"/>
      <w:r w:rsidR="00BD0D9B" w:rsidRPr="003A4D39">
        <w:rPr>
          <w:rFonts w:hAnsi="標楷體" w:hint="eastAsia"/>
          <w:color w:val="000000" w:themeColor="text1"/>
          <w:szCs w:val="32"/>
        </w:rPr>
        <w:t>技高端</w:t>
      </w:r>
      <w:r w:rsidR="00602F1D" w:rsidRPr="003A4D39">
        <w:rPr>
          <w:rFonts w:hAnsi="標楷體" w:hint="eastAsia"/>
          <w:color w:val="000000" w:themeColor="text1"/>
          <w:szCs w:val="32"/>
        </w:rPr>
        <w:t>畢業</w:t>
      </w:r>
      <w:proofErr w:type="gramEnd"/>
      <w:r w:rsidR="00602F1D" w:rsidRPr="003A4D39">
        <w:rPr>
          <w:rFonts w:hAnsi="標楷體" w:hint="eastAsia"/>
          <w:color w:val="000000" w:themeColor="text1"/>
          <w:szCs w:val="32"/>
        </w:rPr>
        <w:t>率偏低（</w:t>
      </w:r>
      <w:proofErr w:type="gramStart"/>
      <w:r w:rsidR="00602F1D" w:rsidRPr="003A4D39">
        <w:rPr>
          <w:rFonts w:hAnsi="標楷體" w:hint="eastAsia"/>
          <w:color w:val="000000" w:themeColor="text1"/>
          <w:szCs w:val="32"/>
        </w:rPr>
        <w:t>6</w:t>
      </w:r>
      <w:proofErr w:type="gramEnd"/>
      <w:r w:rsidR="00602F1D" w:rsidRPr="003A4D39">
        <w:rPr>
          <w:rFonts w:hAnsi="標楷體" w:hint="eastAsia"/>
          <w:color w:val="000000" w:themeColor="text1"/>
          <w:szCs w:val="32"/>
        </w:rPr>
        <w:t>成，最低</w:t>
      </w:r>
      <w:proofErr w:type="gramStart"/>
      <w:r w:rsidR="00602F1D" w:rsidRPr="003A4D39">
        <w:rPr>
          <w:rFonts w:hAnsi="標楷體" w:hint="eastAsia"/>
          <w:color w:val="000000" w:themeColor="text1"/>
          <w:szCs w:val="32"/>
        </w:rPr>
        <w:t>4</w:t>
      </w:r>
      <w:proofErr w:type="gramEnd"/>
      <w:r w:rsidR="00602F1D" w:rsidRPr="003A4D39">
        <w:rPr>
          <w:rFonts w:hAnsi="標楷體" w:hint="eastAsia"/>
          <w:color w:val="000000" w:themeColor="text1"/>
          <w:szCs w:val="32"/>
        </w:rPr>
        <w:t>成餘），且111年</w:t>
      </w:r>
      <w:proofErr w:type="gramStart"/>
      <w:r w:rsidR="00602F1D" w:rsidRPr="003A4D39">
        <w:rPr>
          <w:rFonts w:hAnsi="標楷體" w:hint="eastAsia"/>
          <w:color w:val="000000" w:themeColor="text1"/>
          <w:szCs w:val="32"/>
        </w:rPr>
        <w:t>技高端</w:t>
      </w:r>
      <w:proofErr w:type="gramEnd"/>
      <w:r w:rsidR="00602F1D" w:rsidRPr="003A4D39">
        <w:rPr>
          <w:rFonts w:hAnsi="標楷體" w:hint="eastAsia"/>
          <w:color w:val="000000" w:themeColor="text1"/>
          <w:szCs w:val="32"/>
        </w:rPr>
        <w:t>及技</w:t>
      </w:r>
      <w:proofErr w:type="gramStart"/>
      <w:r w:rsidR="00602F1D" w:rsidRPr="003A4D39">
        <w:rPr>
          <w:rFonts w:hAnsi="標楷體" w:hint="eastAsia"/>
          <w:color w:val="000000" w:themeColor="text1"/>
          <w:szCs w:val="32"/>
        </w:rPr>
        <w:t>專端均</w:t>
      </w:r>
      <w:proofErr w:type="gramEnd"/>
      <w:r w:rsidR="00602F1D" w:rsidRPr="003A4D39">
        <w:rPr>
          <w:rFonts w:hAnsi="標楷體" w:hint="eastAsia"/>
          <w:color w:val="000000" w:themeColor="text1"/>
          <w:szCs w:val="32"/>
        </w:rPr>
        <w:t>有部分學校因財務惡化而遭教育部列為專案輔導學校，112學年甚</w:t>
      </w:r>
      <w:proofErr w:type="gramStart"/>
      <w:r w:rsidR="00602F1D" w:rsidRPr="003A4D39">
        <w:rPr>
          <w:rFonts w:hAnsi="標楷體" w:hint="eastAsia"/>
          <w:color w:val="000000" w:themeColor="text1"/>
          <w:szCs w:val="32"/>
        </w:rPr>
        <w:t>有某技</w:t>
      </w:r>
      <w:proofErr w:type="gramEnd"/>
      <w:r w:rsidR="00602F1D" w:rsidRPr="003A4D39">
        <w:rPr>
          <w:rFonts w:hAnsi="標楷體" w:hint="eastAsia"/>
          <w:color w:val="000000" w:themeColor="text1"/>
          <w:szCs w:val="32"/>
        </w:rPr>
        <w:t>專</w:t>
      </w:r>
      <w:proofErr w:type="gramStart"/>
      <w:r w:rsidR="002F35D9" w:rsidRPr="003A4D39">
        <w:rPr>
          <w:rFonts w:hAnsi="標楷體" w:hint="eastAsia"/>
          <w:color w:val="000000" w:themeColor="text1"/>
          <w:szCs w:val="32"/>
        </w:rPr>
        <w:t>院校</w:t>
      </w:r>
      <w:r w:rsidR="00602F1D" w:rsidRPr="003A4D39">
        <w:rPr>
          <w:rFonts w:hAnsi="標楷體" w:hint="eastAsia"/>
          <w:color w:val="000000" w:themeColor="text1"/>
          <w:szCs w:val="32"/>
        </w:rPr>
        <w:t>遭令退</w:t>
      </w:r>
      <w:proofErr w:type="gramEnd"/>
      <w:r w:rsidR="00602F1D" w:rsidRPr="003A4D39">
        <w:rPr>
          <w:rFonts w:hAnsi="標楷體" w:hint="eastAsia"/>
          <w:color w:val="000000" w:themeColor="text1"/>
          <w:szCs w:val="32"/>
        </w:rPr>
        <w:t>場，顯示</w:t>
      </w:r>
      <w:r w:rsidR="00893969" w:rsidRPr="003A4D39">
        <w:rPr>
          <w:rFonts w:hAnsi="標楷體" w:hint="eastAsia"/>
          <w:color w:val="000000" w:themeColor="text1"/>
          <w:szCs w:val="32"/>
        </w:rPr>
        <w:t>私校</w:t>
      </w:r>
      <w:r w:rsidR="006B5FA9" w:rsidRPr="003A4D39">
        <w:rPr>
          <w:rFonts w:hAnsi="標楷體" w:hint="eastAsia"/>
          <w:color w:val="000000" w:themeColor="text1"/>
          <w:szCs w:val="32"/>
        </w:rPr>
        <w:t>普遍</w:t>
      </w:r>
      <w:r w:rsidR="00893969" w:rsidRPr="003A4D39">
        <w:rPr>
          <w:rFonts w:hAnsi="標楷體" w:hint="eastAsia"/>
          <w:color w:val="000000" w:themeColor="text1"/>
          <w:szCs w:val="32"/>
        </w:rPr>
        <w:t>面臨生存危機下</w:t>
      </w:r>
      <w:r w:rsidR="00174719" w:rsidRPr="003A4D39">
        <w:rPr>
          <w:rFonts w:hAnsi="標楷體" w:hint="eastAsia"/>
          <w:color w:val="000000" w:themeColor="text1"/>
          <w:szCs w:val="32"/>
        </w:rPr>
        <w:t>，已</w:t>
      </w:r>
      <w:r w:rsidR="0034447D" w:rsidRPr="003A4D39">
        <w:rPr>
          <w:rFonts w:hAnsi="標楷體" w:hint="eastAsia"/>
          <w:color w:val="000000" w:themeColor="text1"/>
          <w:szCs w:val="32"/>
        </w:rPr>
        <w:t>嚴重</w:t>
      </w:r>
      <w:r w:rsidR="00174719" w:rsidRPr="003A4D39">
        <w:rPr>
          <w:rFonts w:hAnsi="標楷體" w:hint="eastAsia"/>
          <w:color w:val="000000" w:themeColor="text1"/>
          <w:szCs w:val="32"/>
        </w:rPr>
        <w:t>影響僑外生就學權益</w:t>
      </w:r>
      <w:r w:rsidR="00AF124B" w:rsidRPr="003A4D39">
        <w:rPr>
          <w:rFonts w:hAnsi="標楷體" w:hint="eastAsia"/>
          <w:color w:val="000000" w:themeColor="text1"/>
          <w:szCs w:val="32"/>
        </w:rPr>
        <w:t>，</w:t>
      </w:r>
      <w:r w:rsidR="00250C72" w:rsidRPr="003A4D39">
        <w:rPr>
          <w:rFonts w:hAnsi="標楷體" w:hint="eastAsia"/>
          <w:color w:val="000000" w:themeColor="text1"/>
          <w:szCs w:val="32"/>
        </w:rPr>
        <w:t>惟</w:t>
      </w:r>
      <w:r w:rsidR="000563C3" w:rsidRPr="003A4D39">
        <w:rPr>
          <w:rFonts w:hAnsi="標楷體" w:hint="eastAsia"/>
          <w:color w:val="000000" w:themeColor="text1"/>
          <w:szCs w:val="32"/>
        </w:rPr>
        <w:t>僑委會</w:t>
      </w:r>
      <w:r w:rsidR="00013D41" w:rsidRPr="003A4D39">
        <w:rPr>
          <w:rFonts w:hAnsi="標楷體" w:hint="eastAsia"/>
          <w:color w:val="000000" w:themeColor="text1"/>
          <w:szCs w:val="32"/>
        </w:rPr>
        <w:t>仍</w:t>
      </w:r>
      <w:r w:rsidR="004329FD" w:rsidRPr="003A4D39">
        <w:rPr>
          <w:rFonts w:hAnsi="標楷體" w:hint="eastAsia"/>
          <w:color w:val="000000" w:themeColor="text1"/>
          <w:szCs w:val="32"/>
        </w:rPr>
        <w:t>未積極橫向聯繫</w:t>
      </w:r>
      <w:r w:rsidR="0027638D" w:rsidRPr="003A4D39">
        <w:rPr>
          <w:rFonts w:hAnsi="標楷體" w:hint="eastAsia"/>
          <w:color w:val="000000" w:themeColor="text1"/>
          <w:szCs w:val="32"/>
        </w:rPr>
        <w:t>以</w:t>
      </w:r>
      <w:r w:rsidR="000563C3" w:rsidRPr="003A4D39">
        <w:rPr>
          <w:rFonts w:hAnsi="標楷體" w:hint="eastAsia"/>
          <w:color w:val="000000" w:themeColor="text1"/>
          <w:szCs w:val="32"/>
        </w:rPr>
        <w:t>機先預警</w:t>
      </w:r>
      <w:r w:rsidR="0071200D" w:rsidRPr="003A4D39">
        <w:rPr>
          <w:rFonts w:hAnsi="標楷體" w:hint="eastAsia"/>
          <w:color w:val="000000" w:themeColor="text1"/>
          <w:szCs w:val="32"/>
        </w:rPr>
        <w:t>或</w:t>
      </w:r>
      <w:r w:rsidR="000563C3" w:rsidRPr="003A4D39">
        <w:rPr>
          <w:rFonts w:hAnsi="標楷體" w:hint="eastAsia"/>
          <w:color w:val="000000" w:themeColor="text1"/>
          <w:szCs w:val="32"/>
        </w:rPr>
        <w:t>洞察申辦學校校務經營不善問題</w:t>
      </w:r>
      <w:r w:rsidR="00602F1D" w:rsidRPr="003A4D39">
        <w:rPr>
          <w:rFonts w:hAnsi="標楷體" w:hint="eastAsia"/>
          <w:color w:val="000000" w:themeColor="text1"/>
          <w:szCs w:val="32"/>
        </w:rPr>
        <w:t>，且</w:t>
      </w:r>
      <w:r w:rsidR="00C626BF" w:rsidRPr="003A4D39">
        <w:rPr>
          <w:rFonts w:hAnsi="標楷體" w:hint="eastAsia"/>
          <w:color w:val="000000" w:themeColor="text1"/>
          <w:szCs w:val="32"/>
        </w:rPr>
        <w:t>國內</w:t>
      </w:r>
      <w:r w:rsidR="00AF5E9C" w:rsidRPr="003A4D39">
        <w:rPr>
          <w:rFonts w:hAnsi="標楷體" w:hint="eastAsia"/>
          <w:color w:val="000000" w:themeColor="text1"/>
          <w:szCs w:val="32"/>
        </w:rPr>
        <w:t>生員</w:t>
      </w:r>
      <w:r w:rsidR="00602F1D" w:rsidRPr="003A4D39">
        <w:rPr>
          <w:rFonts w:hAnsi="標楷體" w:hint="eastAsia"/>
          <w:color w:val="000000" w:themeColor="text1"/>
          <w:szCs w:val="32"/>
        </w:rPr>
        <w:t>持續惡化下，整體</w:t>
      </w:r>
      <w:r w:rsidR="00DA103B" w:rsidRPr="003A4D39">
        <w:rPr>
          <w:rFonts w:hAnsi="標楷體" w:hint="eastAsia"/>
          <w:color w:val="000000" w:themeColor="text1"/>
          <w:szCs w:val="32"/>
        </w:rPr>
        <w:t>申辦</w:t>
      </w:r>
      <w:r w:rsidR="00602F1D" w:rsidRPr="003A4D39">
        <w:rPr>
          <w:rFonts w:hAnsi="標楷體" w:hint="eastAsia"/>
          <w:color w:val="000000" w:themeColor="text1"/>
          <w:szCs w:val="32"/>
        </w:rPr>
        <w:t>學校</w:t>
      </w:r>
      <w:r w:rsidR="00DA103B" w:rsidRPr="003A4D39">
        <w:rPr>
          <w:rFonts w:hAnsi="標楷體" w:hint="eastAsia"/>
          <w:color w:val="000000" w:themeColor="text1"/>
          <w:szCs w:val="32"/>
        </w:rPr>
        <w:t>之</w:t>
      </w:r>
      <w:r w:rsidR="00602F1D" w:rsidRPr="003A4D39">
        <w:rPr>
          <w:rFonts w:hAnsi="標楷體" w:hint="eastAsia"/>
          <w:color w:val="000000" w:themeColor="text1"/>
          <w:szCs w:val="32"/>
        </w:rPr>
        <w:t>品質把關及查核督導</w:t>
      </w:r>
      <w:r w:rsidR="006076B2" w:rsidRPr="003A4D39">
        <w:rPr>
          <w:rFonts w:hAnsi="標楷體" w:hint="eastAsia"/>
          <w:color w:val="000000" w:themeColor="text1"/>
          <w:szCs w:val="32"/>
        </w:rPr>
        <w:t>措施</w:t>
      </w:r>
      <w:r w:rsidR="00C72D0C" w:rsidRPr="003A4D39">
        <w:rPr>
          <w:rFonts w:hAnsi="標楷體" w:hint="eastAsia"/>
          <w:color w:val="000000" w:themeColor="text1"/>
          <w:szCs w:val="32"/>
        </w:rPr>
        <w:t>均有</w:t>
      </w:r>
      <w:r w:rsidR="00602F1D" w:rsidRPr="003A4D39">
        <w:rPr>
          <w:rFonts w:hAnsi="標楷體" w:hint="eastAsia"/>
          <w:color w:val="000000" w:themeColor="text1"/>
          <w:szCs w:val="32"/>
        </w:rPr>
        <w:t>待強化，以提昇僑外生來臺就學之誘因及穩定性；</w:t>
      </w:r>
      <w:proofErr w:type="gramStart"/>
      <w:r w:rsidR="00602F1D" w:rsidRPr="003A4D39">
        <w:rPr>
          <w:rFonts w:hAnsi="標楷體" w:hint="eastAsia"/>
          <w:color w:val="000000" w:themeColor="text1"/>
          <w:szCs w:val="32"/>
        </w:rPr>
        <w:t>況</w:t>
      </w:r>
      <w:proofErr w:type="gramEnd"/>
      <w:r w:rsidR="00602F1D" w:rsidRPr="003A4D39">
        <w:rPr>
          <w:rFonts w:hAnsi="標楷體" w:hint="eastAsia"/>
          <w:color w:val="000000" w:themeColor="text1"/>
          <w:szCs w:val="32"/>
        </w:rPr>
        <w:t>查，僑委會與教育部之相關分工及配套措施不明確，對於申辦學校端校務及經營狀況之協調聯繫不足，均不利吸引僑生來臺就學及保障渠等重大就學權益；</w:t>
      </w:r>
      <w:proofErr w:type="gramStart"/>
      <w:r w:rsidR="00602F1D" w:rsidRPr="003A4D39">
        <w:rPr>
          <w:rFonts w:hAnsi="標楷體" w:hint="eastAsia"/>
          <w:color w:val="000000" w:themeColor="text1"/>
          <w:szCs w:val="32"/>
        </w:rPr>
        <w:t>爰</w:t>
      </w:r>
      <w:proofErr w:type="gramEnd"/>
      <w:r w:rsidR="00602F1D" w:rsidRPr="003A4D39">
        <w:rPr>
          <w:rFonts w:hAnsi="標楷體" w:hint="eastAsia"/>
          <w:color w:val="000000" w:themeColor="text1"/>
          <w:szCs w:val="32"/>
        </w:rPr>
        <w:t>為提</w:t>
      </w:r>
      <w:r w:rsidR="00602F1D" w:rsidRPr="003A4D39">
        <w:rPr>
          <w:rFonts w:hAnsi="標楷體" w:hint="eastAsia"/>
          <w:color w:val="000000" w:themeColor="text1"/>
          <w:szCs w:val="32"/>
        </w:rPr>
        <w:lastRenderedPageBreak/>
        <w:t>升我國擴大來臺僑生政策之遂行與實際成效，亟待</w:t>
      </w:r>
      <w:r w:rsidR="00602F1D" w:rsidRPr="003A4D39">
        <w:rPr>
          <w:rFonts w:hAnsi="標楷體" w:cs="標楷體" w:hint="eastAsia"/>
          <w:color w:val="000000" w:themeColor="text1"/>
          <w:szCs w:val="32"/>
        </w:rPr>
        <w:t>僑委會積極會同教育部</w:t>
      </w:r>
      <w:r w:rsidR="00602F1D" w:rsidRPr="003A4D39">
        <w:rPr>
          <w:rFonts w:hAnsi="標楷體" w:hint="eastAsia"/>
          <w:color w:val="000000" w:themeColor="text1"/>
          <w:szCs w:val="32"/>
        </w:rPr>
        <w:t>全盤檢討清查</w:t>
      </w:r>
      <w:bookmarkEnd w:id="130"/>
      <w:r w:rsidR="005120FF" w:rsidRPr="003A4D39">
        <w:rPr>
          <w:rFonts w:hAnsi="標楷體" w:hint="eastAsia"/>
          <w:color w:val="000000" w:themeColor="text1"/>
          <w:szCs w:val="32"/>
        </w:rPr>
        <w:t>改善</w:t>
      </w:r>
      <w:bookmarkEnd w:id="131"/>
      <w:r w:rsidR="00B73FC5">
        <w:rPr>
          <w:rFonts w:hAnsi="標楷體" w:hint="eastAsia"/>
          <w:color w:val="000000" w:themeColor="text1"/>
          <w:szCs w:val="32"/>
        </w:rPr>
        <w:t>。</w:t>
      </w:r>
    </w:p>
    <w:p w14:paraId="2992F245" w14:textId="77777777" w:rsidR="000C2FFF" w:rsidRPr="003A4D39" w:rsidRDefault="000C2FFF" w:rsidP="006B052C">
      <w:pPr>
        <w:pStyle w:val="3"/>
        <w:numPr>
          <w:ilvl w:val="2"/>
          <w:numId w:val="2"/>
        </w:numPr>
        <w:rPr>
          <w:color w:val="000000" w:themeColor="text1"/>
        </w:rPr>
      </w:pPr>
      <w:bookmarkStart w:id="132" w:name="_Toc141427269"/>
      <w:bookmarkStart w:id="133" w:name="_Toc141428893"/>
      <w:bookmarkStart w:id="134" w:name="_Toc141791555"/>
      <w:bookmarkStart w:id="135" w:name="_Toc150930612"/>
      <w:bookmarkStart w:id="136" w:name="_Toc150934944"/>
      <w:bookmarkStart w:id="137" w:name="_Toc150938807"/>
      <w:bookmarkStart w:id="138" w:name="_Toc151645789"/>
      <w:bookmarkStart w:id="139" w:name="_Toc151646476"/>
      <w:bookmarkStart w:id="140" w:name="_Toc151647371"/>
      <w:bookmarkStart w:id="141" w:name="_Toc152347182"/>
      <w:bookmarkEnd w:id="132"/>
      <w:bookmarkEnd w:id="133"/>
      <w:r w:rsidRPr="003A4D39">
        <w:rPr>
          <w:rFonts w:hint="eastAsia"/>
          <w:color w:val="000000" w:themeColor="text1"/>
        </w:rPr>
        <w:t>按</w:t>
      </w:r>
      <w:r w:rsidR="008A2BEE" w:rsidRPr="003A4D39">
        <w:rPr>
          <w:rFonts w:hint="eastAsia"/>
          <w:color w:val="000000" w:themeColor="text1"/>
        </w:rPr>
        <w:t>私立高級中等以上學校退場條例已於111年5月11日完成立法，明</w:t>
      </w:r>
      <w:proofErr w:type="gramStart"/>
      <w:r w:rsidR="008A2BEE" w:rsidRPr="003A4D39">
        <w:rPr>
          <w:rFonts w:hint="eastAsia"/>
          <w:color w:val="000000" w:themeColor="text1"/>
        </w:rPr>
        <w:t>定私校逾</w:t>
      </w:r>
      <w:proofErr w:type="gramEnd"/>
      <w:r w:rsidR="008A2BEE" w:rsidRPr="003A4D39">
        <w:rPr>
          <w:rFonts w:hint="eastAsia"/>
          <w:color w:val="000000" w:themeColor="text1"/>
        </w:rPr>
        <w:t>2年未免除專案輔導學校者，</w:t>
      </w:r>
      <w:proofErr w:type="gramStart"/>
      <w:r w:rsidR="008A2BEE" w:rsidRPr="003A4D39">
        <w:rPr>
          <w:rFonts w:hint="eastAsia"/>
          <w:color w:val="000000" w:themeColor="text1"/>
        </w:rPr>
        <w:t>主管機關應命</w:t>
      </w:r>
      <w:proofErr w:type="gramEnd"/>
      <w:r w:rsidR="008A2BEE" w:rsidRPr="003A4D39">
        <w:rPr>
          <w:rFonts w:hint="eastAsia"/>
          <w:color w:val="000000" w:themeColor="text1"/>
        </w:rPr>
        <w:t>其</w:t>
      </w:r>
      <w:proofErr w:type="gramStart"/>
      <w:r w:rsidR="008A2BEE" w:rsidRPr="003A4D39">
        <w:rPr>
          <w:rFonts w:hint="eastAsia"/>
          <w:color w:val="000000" w:themeColor="text1"/>
        </w:rPr>
        <w:t>全面停</w:t>
      </w:r>
      <w:proofErr w:type="gramEnd"/>
      <w:r w:rsidR="008A2BEE" w:rsidRPr="003A4D39">
        <w:rPr>
          <w:rFonts w:hint="eastAsia"/>
          <w:color w:val="000000" w:themeColor="text1"/>
        </w:rPr>
        <w:t>招，並</w:t>
      </w:r>
      <w:proofErr w:type="gramStart"/>
      <w:r w:rsidR="008A2BEE" w:rsidRPr="003A4D39">
        <w:rPr>
          <w:rFonts w:hint="eastAsia"/>
          <w:color w:val="000000" w:themeColor="text1"/>
        </w:rPr>
        <w:t>於停</w:t>
      </w:r>
      <w:proofErr w:type="gramEnd"/>
      <w:r w:rsidR="008A2BEE" w:rsidRPr="003A4D39">
        <w:rPr>
          <w:rFonts w:hint="eastAsia"/>
          <w:color w:val="000000" w:themeColor="text1"/>
        </w:rPr>
        <w:t>招1年後停辦、停辦2個月內解散，</w:t>
      </w:r>
      <w:proofErr w:type="gramStart"/>
      <w:r w:rsidR="008A2BEE" w:rsidRPr="003A4D39">
        <w:rPr>
          <w:rFonts w:hint="eastAsia"/>
          <w:color w:val="000000" w:themeColor="text1"/>
        </w:rPr>
        <w:t>不得復辦</w:t>
      </w:r>
      <w:proofErr w:type="gramEnd"/>
      <w:r w:rsidR="008A2BEE" w:rsidRPr="003A4D39">
        <w:rPr>
          <w:rFonts w:hint="eastAsia"/>
          <w:color w:val="000000" w:themeColor="text1"/>
        </w:rPr>
        <w:t>或轉型等審查機制，及定財務狀況之監督、</w:t>
      </w:r>
      <w:proofErr w:type="gramStart"/>
      <w:r w:rsidR="008A2BEE" w:rsidRPr="003A4D39">
        <w:rPr>
          <w:rFonts w:hint="eastAsia"/>
          <w:color w:val="000000" w:themeColor="text1"/>
        </w:rPr>
        <w:t>停招</w:t>
      </w:r>
      <w:proofErr w:type="gramEnd"/>
      <w:r w:rsidR="008A2BEE" w:rsidRPr="003A4D39">
        <w:rPr>
          <w:rFonts w:hint="eastAsia"/>
          <w:color w:val="000000" w:themeColor="text1"/>
        </w:rPr>
        <w:t>後主管機關得重組董事會、解散清算後賸餘財產歸屬對象限縮等措施</w:t>
      </w:r>
      <w:r w:rsidR="003958AA" w:rsidRPr="003A4D39">
        <w:rPr>
          <w:rFonts w:hint="eastAsia"/>
          <w:color w:val="000000" w:themeColor="text1"/>
        </w:rPr>
        <w:t>。</w:t>
      </w:r>
      <w:r w:rsidR="00104363" w:rsidRPr="003A4D39">
        <w:rPr>
          <w:rFonts w:hint="eastAsia"/>
          <w:color w:val="000000" w:themeColor="text1"/>
        </w:rPr>
        <w:t>而</w:t>
      </w:r>
      <w:r w:rsidR="00121980" w:rsidRPr="003A4D39">
        <w:rPr>
          <w:rFonts w:hAnsi="標楷體" w:hint="eastAsia"/>
          <w:color w:val="000000" w:themeColor="text1"/>
          <w:kern w:val="0"/>
          <w:szCs w:val="24"/>
        </w:rPr>
        <w:t>該條例</w:t>
      </w:r>
      <w:r w:rsidR="00121980" w:rsidRPr="003A4D39">
        <w:rPr>
          <w:rFonts w:hint="eastAsia"/>
          <w:color w:val="000000" w:themeColor="text1"/>
        </w:rPr>
        <w:t>授權訂定審議會相關運作辦法、及訂定預警學校及專案輔導學校相關辦法，教育部</w:t>
      </w:r>
      <w:r w:rsidR="002B4151" w:rsidRPr="003A4D39">
        <w:rPr>
          <w:rFonts w:hint="eastAsia"/>
          <w:color w:val="000000" w:themeColor="text1"/>
        </w:rPr>
        <w:t>業</w:t>
      </w:r>
      <w:r w:rsidR="00121980" w:rsidRPr="003A4D39">
        <w:rPr>
          <w:rFonts w:hint="eastAsia"/>
          <w:color w:val="000000" w:themeColor="text1"/>
        </w:rPr>
        <w:t>於111年6月預告私立高級中等以上學校退場審議會組織及運作辦法草案、預警學校與專案輔導學校認定輔導及監督辦法草案</w:t>
      </w:r>
      <w:r w:rsidR="003958AA" w:rsidRPr="003A4D39">
        <w:rPr>
          <w:rFonts w:hint="eastAsia"/>
          <w:color w:val="000000" w:themeColor="text1"/>
        </w:rPr>
        <w:t>。</w:t>
      </w:r>
      <w:proofErr w:type="gramStart"/>
      <w:r w:rsidR="003D7D6A" w:rsidRPr="003A4D39">
        <w:rPr>
          <w:rFonts w:hint="eastAsia"/>
          <w:color w:val="000000" w:themeColor="text1"/>
        </w:rPr>
        <w:t>準</w:t>
      </w:r>
      <w:proofErr w:type="gramEnd"/>
      <w:r w:rsidR="003D7D6A" w:rsidRPr="003A4D39">
        <w:rPr>
          <w:rFonts w:hint="eastAsia"/>
          <w:color w:val="000000" w:themeColor="text1"/>
        </w:rPr>
        <w:t>此，</w:t>
      </w:r>
      <w:r w:rsidR="00DF16B6" w:rsidRPr="003A4D39">
        <w:rPr>
          <w:rFonts w:hint="eastAsia"/>
          <w:color w:val="000000" w:themeColor="text1"/>
        </w:rPr>
        <w:t>部分私校</w:t>
      </w:r>
      <w:r w:rsidR="009C0813" w:rsidRPr="003A4D39">
        <w:rPr>
          <w:rFonts w:hint="eastAsia"/>
          <w:color w:val="000000" w:themeColor="text1"/>
        </w:rPr>
        <w:t>逐漸</w:t>
      </w:r>
      <w:r w:rsidR="009C476A" w:rsidRPr="003A4D39">
        <w:rPr>
          <w:rFonts w:hint="eastAsia"/>
          <w:color w:val="000000" w:themeColor="text1"/>
        </w:rPr>
        <w:t>面臨經營問題或</w:t>
      </w:r>
      <w:r w:rsidR="00DF16B6" w:rsidRPr="003A4D39">
        <w:rPr>
          <w:rFonts w:hint="eastAsia"/>
          <w:color w:val="000000" w:themeColor="text1"/>
        </w:rPr>
        <w:t>爭議情事，</w:t>
      </w:r>
      <w:r w:rsidR="00A52DBD" w:rsidRPr="003A4D39">
        <w:rPr>
          <w:rFonts w:hint="eastAsia"/>
          <w:color w:val="000000" w:themeColor="text1"/>
        </w:rPr>
        <w:t>部分私校</w:t>
      </w:r>
      <w:r w:rsidR="007E3009" w:rsidRPr="003A4D39">
        <w:rPr>
          <w:rFonts w:hint="eastAsia"/>
          <w:color w:val="000000" w:themeColor="text1"/>
        </w:rPr>
        <w:t>同時</w:t>
      </w:r>
      <w:r w:rsidR="00260649" w:rsidRPr="003A4D39">
        <w:rPr>
          <w:rFonts w:hint="eastAsia"/>
          <w:color w:val="000000" w:themeColor="text1"/>
        </w:rPr>
        <w:t>已</w:t>
      </w:r>
      <w:r w:rsidR="00A52DBD" w:rsidRPr="003A4D39">
        <w:rPr>
          <w:rFonts w:hint="eastAsia"/>
          <w:color w:val="000000" w:themeColor="text1"/>
        </w:rPr>
        <w:t>申辦</w:t>
      </w:r>
      <w:r w:rsidR="00B55D4F" w:rsidRPr="003A4D39">
        <w:rPr>
          <w:rFonts w:hint="eastAsia"/>
          <w:color w:val="000000" w:themeColor="text1"/>
        </w:rPr>
        <w:t>3+4</w:t>
      </w:r>
      <w:proofErr w:type="gramStart"/>
      <w:r w:rsidR="00B55D4F" w:rsidRPr="003A4D39">
        <w:rPr>
          <w:rFonts w:hint="eastAsia"/>
          <w:color w:val="000000" w:themeColor="text1"/>
        </w:rPr>
        <w:t>僑生專</w:t>
      </w:r>
      <w:proofErr w:type="gramEnd"/>
      <w:r w:rsidR="00B55D4F" w:rsidRPr="003A4D39">
        <w:rPr>
          <w:rFonts w:hint="eastAsia"/>
          <w:color w:val="000000" w:themeColor="text1"/>
        </w:rPr>
        <w:t>班</w:t>
      </w:r>
      <w:r w:rsidR="00A52DBD" w:rsidRPr="003A4D39">
        <w:rPr>
          <w:rFonts w:hint="eastAsia"/>
          <w:color w:val="000000" w:themeColor="text1"/>
        </w:rPr>
        <w:t>，</w:t>
      </w:r>
      <w:r w:rsidR="00F30998" w:rsidRPr="003A4D39">
        <w:rPr>
          <w:rFonts w:hint="eastAsia"/>
          <w:color w:val="000000" w:themeColor="text1"/>
        </w:rPr>
        <w:t>因</w:t>
      </w:r>
      <w:r w:rsidR="009C476A" w:rsidRPr="003A4D39">
        <w:rPr>
          <w:rFonts w:hint="eastAsia"/>
          <w:color w:val="000000" w:themeColor="text1"/>
        </w:rPr>
        <w:t>涉</w:t>
      </w:r>
      <w:r w:rsidR="00D61C38" w:rsidRPr="003A4D39">
        <w:rPr>
          <w:rFonts w:hint="eastAsia"/>
          <w:color w:val="000000" w:themeColor="text1"/>
        </w:rPr>
        <w:t>學生</w:t>
      </w:r>
      <w:r w:rsidR="00312A2D" w:rsidRPr="003A4D39">
        <w:rPr>
          <w:rFonts w:hint="eastAsia"/>
          <w:color w:val="000000" w:themeColor="text1"/>
        </w:rPr>
        <w:t>（含僑外生）</w:t>
      </w:r>
      <w:r w:rsidR="00D61C38" w:rsidRPr="003A4D39">
        <w:rPr>
          <w:rFonts w:hint="eastAsia"/>
          <w:color w:val="000000" w:themeColor="text1"/>
        </w:rPr>
        <w:t>重大基本權益，</w:t>
      </w:r>
      <w:r w:rsidR="009C0813" w:rsidRPr="003A4D39">
        <w:rPr>
          <w:rFonts w:hint="eastAsia"/>
          <w:color w:val="000000" w:themeColor="text1"/>
        </w:rPr>
        <w:t>於</w:t>
      </w:r>
      <w:r w:rsidR="000A72C0" w:rsidRPr="003A4D39">
        <w:rPr>
          <w:rFonts w:hint="eastAsia"/>
          <w:color w:val="000000" w:themeColor="text1"/>
        </w:rPr>
        <w:t>上述</w:t>
      </w:r>
      <w:r w:rsidR="009C0813" w:rsidRPr="003A4D39">
        <w:rPr>
          <w:rFonts w:hint="eastAsia"/>
          <w:color w:val="000000" w:themeColor="text1"/>
        </w:rPr>
        <w:t>相關子法未明前，亟待</w:t>
      </w:r>
      <w:r w:rsidR="00312A2D" w:rsidRPr="003A4D39">
        <w:rPr>
          <w:rFonts w:hint="eastAsia"/>
          <w:color w:val="000000" w:themeColor="text1"/>
        </w:rPr>
        <w:t>僑委會</w:t>
      </w:r>
      <w:r w:rsidR="009C0813" w:rsidRPr="003A4D39">
        <w:rPr>
          <w:rFonts w:hint="eastAsia"/>
          <w:color w:val="000000" w:themeColor="text1"/>
        </w:rPr>
        <w:t>儘速</w:t>
      </w:r>
      <w:r w:rsidR="00312A2D" w:rsidRPr="003A4D39">
        <w:rPr>
          <w:rFonts w:hint="eastAsia"/>
          <w:color w:val="000000" w:themeColor="text1"/>
        </w:rPr>
        <w:t>會同</w:t>
      </w:r>
      <w:r w:rsidR="004C61EC" w:rsidRPr="003A4D39">
        <w:rPr>
          <w:rFonts w:hint="eastAsia"/>
          <w:color w:val="000000" w:themeColor="text1"/>
        </w:rPr>
        <w:t>研議</w:t>
      </w:r>
      <w:r w:rsidR="009C0813" w:rsidRPr="003A4D39">
        <w:rPr>
          <w:rFonts w:hint="eastAsia"/>
          <w:color w:val="000000" w:themeColor="text1"/>
        </w:rPr>
        <w:t>配套措施，</w:t>
      </w:r>
      <w:r w:rsidR="00312A2D" w:rsidRPr="003A4D39">
        <w:rPr>
          <w:rFonts w:hint="eastAsia"/>
          <w:color w:val="000000" w:themeColor="text1"/>
        </w:rPr>
        <w:t>以</w:t>
      </w:r>
      <w:r w:rsidR="009C0813" w:rsidRPr="003A4D39">
        <w:rPr>
          <w:rFonts w:hint="eastAsia"/>
          <w:color w:val="000000" w:themeColor="text1"/>
        </w:rPr>
        <w:t>強化</w:t>
      </w:r>
      <w:r w:rsidR="00312A2D" w:rsidRPr="003A4D39">
        <w:rPr>
          <w:rFonts w:hint="eastAsia"/>
          <w:color w:val="000000" w:themeColor="text1"/>
        </w:rPr>
        <w:t>保障僑外生權益</w:t>
      </w:r>
      <w:r w:rsidR="004C61EC" w:rsidRPr="003A4D39">
        <w:rPr>
          <w:rFonts w:hint="eastAsia"/>
          <w:color w:val="000000" w:themeColor="text1"/>
        </w:rPr>
        <w:t>。</w:t>
      </w:r>
      <w:bookmarkEnd w:id="134"/>
      <w:bookmarkEnd w:id="135"/>
      <w:bookmarkEnd w:id="136"/>
      <w:bookmarkEnd w:id="137"/>
      <w:bookmarkEnd w:id="138"/>
      <w:bookmarkEnd w:id="139"/>
      <w:bookmarkEnd w:id="140"/>
      <w:bookmarkEnd w:id="141"/>
    </w:p>
    <w:p w14:paraId="0564FFB6" w14:textId="77777777" w:rsidR="00602F1D" w:rsidRPr="003A4D39" w:rsidRDefault="0018638B" w:rsidP="006B052C">
      <w:pPr>
        <w:pStyle w:val="3"/>
        <w:numPr>
          <w:ilvl w:val="2"/>
          <w:numId w:val="2"/>
        </w:numPr>
        <w:rPr>
          <w:color w:val="000000" w:themeColor="text1"/>
        </w:rPr>
      </w:pPr>
      <w:bookmarkStart w:id="142" w:name="_Toc141427270"/>
      <w:bookmarkStart w:id="143" w:name="_Toc141428894"/>
      <w:bookmarkStart w:id="144" w:name="_Toc141791556"/>
      <w:bookmarkStart w:id="145" w:name="_Toc150930613"/>
      <w:bookmarkStart w:id="146" w:name="_Toc150934945"/>
      <w:bookmarkStart w:id="147" w:name="_Toc150938808"/>
      <w:bookmarkStart w:id="148" w:name="_Toc151645790"/>
      <w:bookmarkStart w:id="149" w:name="_Toc151646477"/>
      <w:bookmarkStart w:id="150" w:name="_Toc151647372"/>
      <w:bookmarkStart w:id="151" w:name="_Toc152347183"/>
      <w:r w:rsidRPr="003A4D39">
        <w:rPr>
          <w:rFonts w:hint="eastAsia"/>
          <w:color w:val="000000" w:themeColor="text1"/>
        </w:rPr>
        <w:t>經查</w:t>
      </w:r>
      <w:r w:rsidR="000C2FFF" w:rsidRPr="003A4D39">
        <w:rPr>
          <w:rFonts w:hint="eastAsia"/>
          <w:color w:val="000000" w:themeColor="text1"/>
        </w:rPr>
        <w:t>，關於僑生教育之權責分工部分，歷來我國以教育部與僑委會共同推動僑生就學及輔導相關措施，兩部會業於96年7月24日共同召開</w:t>
      </w:r>
      <w:proofErr w:type="gramStart"/>
      <w:r w:rsidR="000C2FFF" w:rsidRPr="003A4D39">
        <w:rPr>
          <w:rFonts w:hint="eastAsia"/>
          <w:color w:val="000000" w:themeColor="text1"/>
        </w:rPr>
        <w:t>研</w:t>
      </w:r>
      <w:proofErr w:type="gramEnd"/>
      <w:r w:rsidR="000C2FFF" w:rsidRPr="003A4D39">
        <w:rPr>
          <w:rFonts w:hint="eastAsia"/>
          <w:color w:val="000000" w:themeColor="text1"/>
        </w:rPr>
        <w:t>商修正「回國僑生教育及生活輔導等業務權責劃分對照表相關事宜」會議，由行政院核定分工執行。針對僑生招生及輔導相關業務權責劃分說明如下表：</w:t>
      </w:r>
      <w:bookmarkEnd w:id="142"/>
      <w:bookmarkEnd w:id="143"/>
      <w:bookmarkEnd w:id="144"/>
      <w:bookmarkEnd w:id="145"/>
      <w:bookmarkEnd w:id="146"/>
      <w:bookmarkEnd w:id="147"/>
      <w:bookmarkEnd w:id="148"/>
      <w:bookmarkEnd w:id="149"/>
      <w:bookmarkEnd w:id="150"/>
      <w:bookmarkEnd w:id="151"/>
    </w:p>
    <w:p w14:paraId="0EB296E7" w14:textId="77777777" w:rsidR="00602F1D" w:rsidRPr="003A4D39" w:rsidRDefault="00602F1D" w:rsidP="006B052C">
      <w:pPr>
        <w:pStyle w:val="a3"/>
        <w:numPr>
          <w:ilvl w:val="0"/>
          <w:numId w:val="1"/>
        </w:numPr>
        <w:rPr>
          <w:color w:val="000000" w:themeColor="text1"/>
        </w:rPr>
      </w:pPr>
      <w:r w:rsidRPr="003A4D39">
        <w:rPr>
          <w:rFonts w:hint="eastAsia"/>
          <w:color w:val="000000" w:themeColor="text1"/>
        </w:rPr>
        <w:t>僑生招生及輔導權責分工</w:t>
      </w:r>
      <w:r w:rsidRPr="003A4D39">
        <w:rPr>
          <w:rFonts w:hint="eastAsia"/>
          <w:color w:val="000000" w:themeColor="text1"/>
        </w:rPr>
        <w:tab/>
        <w:t>表</w:t>
      </w:r>
    </w:p>
    <w:tbl>
      <w:tblPr>
        <w:tblStyle w:val="afb"/>
        <w:tblW w:w="8931" w:type="dxa"/>
        <w:jc w:val="center"/>
        <w:tblLook w:val="04A0" w:firstRow="1" w:lastRow="0" w:firstColumn="1" w:lastColumn="0" w:noHBand="0" w:noVBand="1"/>
      </w:tblPr>
      <w:tblGrid>
        <w:gridCol w:w="1418"/>
        <w:gridCol w:w="6090"/>
        <w:gridCol w:w="1423"/>
      </w:tblGrid>
      <w:tr w:rsidR="002D0B2D" w:rsidRPr="003A4D39" w14:paraId="246A3E9F" w14:textId="77777777" w:rsidTr="005C367D">
        <w:trPr>
          <w:tblHeader/>
          <w:jc w:val="center"/>
        </w:trPr>
        <w:tc>
          <w:tcPr>
            <w:tcW w:w="1418" w:type="dxa"/>
            <w:shd w:val="clear" w:color="auto" w:fill="EEECE1" w:themeFill="background2"/>
            <w:vAlign w:val="center"/>
          </w:tcPr>
          <w:p w14:paraId="7453CEB7" w14:textId="77777777" w:rsidR="00A942B7" w:rsidRPr="003A4D39" w:rsidRDefault="00A942B7" w:rsidP="00A942B7">
            <w:pPr>
              <w:jc w:val="center"/>
              <w:rPr>
                <w:color w:val="000000" w:themeColor="text1"/>
                <w:sz w:val="28"/>
                <w:szCs w:val="28"/>
              </w:rPr>
            </w:pPr>
            <w:r w:rsidRPr="003A4D39">
              <w:rPr>
                <w:rFonts w:hint="eastAsia"/>
                <w:color w:val="000000" w:themeColor="text1"/>
                <w:sz w:val="28"/>
                <w:szCs w:val="28"/>
              </w:rPr>
              <w:t>事項</w:t>
            </w:r>
          </w:p>
        </w:tc>
        <w:tc>
          <w:tcPr>
            <w:tcW w:w="6090" w:type="dxa"/>
            <w:shd w:val="clear" w:color="auto" w:fill="EEECE1" w:themeFill="background2"/>
            <w:vAlign w:val="center"/>
          </w:tcPr>
          <w:p w14:paraId="4E2E4887" w14:textId="77777777" w:rsidR="00A942B7" w:rsidRPr="003A4D39" w:rsidRDefault="00A942B7" w:rsidP="00A942B7">
            <w:pPr>
              <w:jc w:val="center"/>
              <w:rPr>
                <w:color w:val="000000" w:themeColor="text1"/>
                <w:sz w:val="28"/>
                <w:szCs w:val="28"/>
              </w:rPr>
            </w:pPr>
            <w:r w:rsidRPr="003A4D39">
              <w:rPr>
                <w:rFonts w:hint="eastAsia"/>
                <w:color w:val="000000" w:themeColor="text1"/>
                <w:sz w:val="28"/>
                <w:szCs w:val="28"/>
              </w:rPr>
              <w:t>內容</w:t>
            </w:r>
          </w:p>
        </w:tc>
        <w:tc>
          <w:tcPr>
            <w:tcW w:w="1423" w:type="dxa"/>
            <w:shd w:val="clear" w:color="auto" w:fill="EEECE1" w:themeFill="background2"/>
            <w:vAlign w:val="center"/>
          </w:tcPr>
          <w:p w14:paraId="60A13B3B" w14:textId="77777777" w:rsidR="00A942B7" w:rsidRPr="003A4D39" w:rsidRDefault="00A942B7" w:rsidP="00F47003">
            <w:pPr>
              <w:jc w:val="center"/>
              <w:rPr>
                <w:color w:val="000000" w:themeColor="text1"/>
                <w:sz w:val="28"/>
                <w:szCs w:val="28"/>
              </w:rPr>
            </w:pPr>
            <w:r w:rsidRPr="003A4D39">
              <w:rPr>
                <w:rFonts w:hint="eastAsia"/>
                <w:color w:val="000000" w:themeColor="text1"/>
                <w:sz w:val="28"/>
                <w:szCs w:val="28"/>
              </w:rPr>
              <w:t>辦理機關</w:t>
            </w:r>
          </w:p>
        </w:tc>
      </w:tr>
      <w:tr w:rsidR="002D0B2D" w:rsidRPr="003A4D39" w14:paraId="46298A4A" w14:textId="77777777" w:rsidTr="005C367D">
        <w:trPr>
          <w:jc w:val="center"/>
        </w:trPr>
        <w:tc>
          <w:tcPr>
            <w:tcW w:w="1418" w:type="dxa"/>
            <w:vMerge w:val="restart"/>
            <w:vAlign w:val="center"/>
          </w:tcPr>
          <w:p w14:paraId="1AF11ABA" w14:textId="77777777" w:rsidR="00A942B7" w:rsidRPr="003A4D39" w:rsidRDefault="00A942B7" w:rsidP="00A942B7">
            <w:pPr>
              <w:rPr>
                <w:color w:val="000000" w:themeColor="text1"/>
                <w:sz w:val="28"/>
                <w:szCs w:val="28"/>
              </w:rPr>
            </w:pPr>
            <w:r w:rsidRPr="003A4D39">
              <w:rPr>
                <w:rFonts w:hint="eastAsia"/>
                <w:color w:val="000000" w:themeColor="text1"/>
                <w:sz w:val="28"/>
                <w:szCs w:val="28"/>
              </w:rPr>
              <w:t>僑生</w:t>
            </w:r>
            <w:r w:rsidRPr="003A4D39">
              <w:rPr>
                <w:color w:val="000000" w:themeColor="text1"/>
                <w:sz w:val="28"/>
                <w:szCs w:val="28"/>
              </w:rPr>
              <w:t>招生</w:t>
            </w:r>
          </w:p>
        </w:tc>
        <w:tc>
          <w:tcPr>
            <w:tcW w:w="6090" w:type="dxa"/>
            <w:vAlign w:val="center"/>
          </w:tcPr>
          <w:p w14:paraId="2E9B178E" w14:textId="77777777" w:rsidR="00A942B7" w:rsidRPr="003A4D39" w:rsidRDefault="00A942B7" w:rsidP="00A942B7">
            <w:pPr>
              <w:rPr>
                <w:color w:val="000000" w:themeColor="text1"/>
                <w:sz w:val="28"/>
                <w:szCs w:val="28"/>
              </w:rPr>
            </w:pPr>
            <w:r w:rsidRPr="003A4D39">
              <w:rPr>
                <w:color w:val="000000" w:themeColor="text1"/>
                <w:sz w:val="28"/>
                <w:szCs w:val="28"/>
              </w:rPr>
              <w:t>招生名額核定、招生簡章之擬定、測驗及分發(大學校院海外聯合招生之招生簡章、測驗及分發由</w:t>
            </w:r>
            <w:r w:rsidR="00901915" w:rsidRPr="003A4D39">
              <w:rPr>
                <w:rFonts w:hint="eastAsia"/>
                <w:color w:val="000000" w:themeColor="text1"/>
                <w:sz w:val="28"/>
                <w:szCs w:val="28"/>
              </w:rPr>
              <w:t>教育</w:t>
            </w:r>
            <w:r w:rsidRPr="003A4D39">
              <w:rPr>
                <w:rFonts w:hint="eastAsia"/>
                <w:color w:val="000000" w:themeColor="text1"/>
                <w:sz w:val="28"/>
                <w:szCs w:val="28"/>
              </w:rPr>
              <w:t>部補助</w:t>
            </w:r>
            <w:r w:rsidRPr="003A4D39">
              <w:rPr>
                <w:color w:val="000000" w:themeColor="text1"/>
                <w:sz w:val="28"/>
                <w:szCs w:val="28"/>
              </w:rPr>
              <w:t>海外聯招會辦理)</w:t>
            </w:r>
            <w:r w:rsidR="00901915" w:rsidRPr="003A4D39">
              <w:rPr>
                <w:rFonts w:hint="eastAsia"/>
                <w:color w:val="000000" w:themeColor="text1"/>
                <w:sz w:val="28"/>
                <w:szCs w:val="28"/>
              </w:rPr>
              <w:t>。</w:t>
            </w:r>
          </w:p>
        </w:tc>
        <w:tc>
          <w:tcPr>
            <w:tcW w:w="1423" w:type="dxa"/>
            <w:vAlign w:val="center"/>
          </w:tcPr>
          <w:p w14:paraId="0EE36F17" w14:textId="77777777" w:rsidR="00A942B7" w:rsidRPr="003A4D39" w:rsidRDefault="00A942B7" w:rsidP="00F47003">
            <w:pPr>
              <w:jc w:val="center"/>
              <w:rPr>
                <w:color w:val="000000" w:themeColor="text1"/>
                <w:sz w:val="28"/>
                <w:szCs w:val="28"/>
              </w:rPr>
            </w:pPr>
            <w:r w:rsidRPr="003A4D39">
              <w:rPr>
                <w:rFonts w:hint="eastAsia"/>
                <w:color w:val="000000" w:themeColor="text1"/>
                <w:sz w:val="28"/>
                <w:szCs w:val="28"/>
              </w:rPr>
              <w:t>教育部</w:t>
            </w:r>
          </w:p>
        </w:tc>
      </w:tr>
      <w:tr w:rsidR="002D0B2D" w:rsidRPr="003A4D39" w14:paraId="1D51AC92" w14:textId="77777777" w:rsidTr="005C367D">
        <w:trPr>
          <w:jc w:val="center"/>
        </w:trPr>
        <w:tc>
          <w:tcPr>
            <w:tcW w:w="1418" w:type="dxa"/>
            <w:vMerge/>
            <w:vAlign w:val="center"/>
          </w:tcPr>
          <w:p w14:paraId="42AB16EB" w14:textId="77777777" w:rsidR="00A942B7" w:rsidRPr="003A4D39" w:rsidRDefault="00A942B7" w:rsidP="00A942B7">
            <w:pPr>
              <w:rPr>
                <w:color w:val="000000" w:themeColor="text1"/>
                <w:sz w:val="28"/>
                <w:szCs w:val="28"/>
              </w:rPr>
            </w:pPr>
          </w:p>
        </w:tc>
        <w:tc>
          <w:tcPr>
            <w:tcW w:w="6090" w:type="dxa"/>
            <w:vAlign w:val="center"/>
          </w:tcPr>
          <w:p w14:paraId="389B0DA3" w14:textId="77777777" w:rsidR="00A942B7" w:rsidRPr="003A4D39" w:rsidRDefault="00A942B7" w:rsidP="00A942B7">
            <w:pPr>
              <w:rPr>
                <w:color w:val="000000" w:themeColor="text1"/>
                <w:sz w:val="28"/>
                <w:szCs w:val="28"/>
              </w:rPr>
            </w:pPr>
            <w:r w:rsidRPr="003A4D39">
              <w:rPr>
                <w:color w:val="000000" w:themeColor="text1"/>
                <w:sz w:val="28"/>
                <w:szCs w:val="28"/>
              </w:rPr>
              <w:t>僑生身分認定、華裔學生申請回國就學申請表件之轉送、海外青年技術訓練班</w:t>
            </w:r>
            <w:r w:rsidRPr="003A4D39">
              <w:rPr>
                <w:rFonts w:hint="eastAsia"/>
                <w:color w:val="000000" w:themeColor="text1"/>
                <w:sz w:val="28"/>
                <w:szCs w:val="28"/>
              </w:rPr>
              <w:t>(2年非學位)</w:t>
            </w:r>
            <w:r w:rsidR="00901915" w:rsidRPr="003A4D39">
              <w:rPr>
                <w:rFonts w:hint="eastAsia"/>
                <w:color w:val="000000" w:themeColor="text1"/>
                <w:sz w:val="28"/>
                <w:szCs w:val="28"/>
              </w:rPr>
              <w:t>。</w:t>
            </w:r>
          </w:p>
        </w:tc>
        <w:tc>
          <w:tcPr>
            <w:tcW w:w="1423" w:type="dxa"/>
            <w:vAlign w:val="center"/>
          </w:tcPr>
          <w:p w14:paraId="2F66FF02" w14:textId="77777777" w:rsidR="00A942B7" w:rsidRPr="003A4D39" w:rsidRDefault="00A942B7" w:rsidP="00F47003">
            <w:pPr>
              <w:jc w:val="center"/>
              <w:rPr>
                <w:color w:val="000000" w:themeColor="text1"/>
                <w:sz w:val="28"/>
                <w:szCs w:val="28"/>
              </w:rPr>
            </w:pPr>
            <w:r w:rsidRPr="003A4D39">
              <w:rPr>
                <w:color w:val="000000" w:themeColor="text1"/>
                <w:sz w:val="28"/>
                <w:szCs w:val="28"/>
              </w:rPr>
              <w:t>僑委會</w:t>
            </w:r>
          </w:p>
        </w:tc>
      </w:tr>
      <w:tr w:rsidR="002D0B2D" w:rsidRPr="003A4D39" w14:paraId="7110E773" w14:textId="77777777" w:rsidTr="005C367D">
        <w:trPr>
          <w:jc w:val="center"/>
        </w:trPr>
        <w:tc>
          <w:tcPr>
            <w:tcW w:w="1418" w:type="dxa"/>
            <w:vMerge/>
            <w:vAlign w:val="center"/>
          </w:tcPr>
          <w:p w14:paraId="61562365" w14:textId="77777777" w:rsidR="00A942B7" w:rsidRPr="003A4D39" w:rsidRDefault="00A942B7" w:rsidP="00A942B7">
            <w:pPr>
              <w:rPr>
                <w:color w:val="000000" w:themeColor="text1"/>
                <w:sz w:val="28"/>
                <w:szCs w:val="28"/>
              </w:rPr>
            </w:pPr>
          </w:p>
        </w:tc>
        <w:tc>
          <w:tcPr>
            <w:tcW w:w="6090" w:type="dxa"/>
            <w:vAlign w:val="center"/>
          </w:tcPr>
          <w:p w14:paraId="4098C909" w14:textId="77777777" w:rsidR="00A942B7" w:rsidRPr="003A4D39" w:rsidRDefault="00A942B7" w:rsidP="00A942B7">
            <w:pPr>
              <w:rPr>
                <w:color w:val="000000" w:themeColor="text1"/>
                <w:sz w:val="28"/>
                <w:szCs w:val="28"/>
              </w:rPr>
            </w:pPr>
            <w:r w:rsidRPr="003A4D39">
              <w:rPr>
                <w:color w:val="000000" w:themeColor="text1"/>
                <w:sz w:val="28"/>
                <w:szCs w:val="28"/>
              </w:rPr>
              <w:t>海外招生宣導、僑生自行回國就學</w:t>
            </w:r>
            <w:r w:rsidR="00901915" w:rsidRPr="003A4D39">
              <w:rPr>
                <w:rFonts w:hint="eastAsia"/>
                <w:color w:val="000000" w:themeColor="text1"/>
                <w:sz w:val="28"/>
                <w:szCs w:val="28"/>
              </w:rPr>
              <w:t>。</w:t>
            </w:r>
          </w:p>
        </w:tc>
        <w:tc>
          <w:tcPr>
            <w:tcW w:w="1423" w:type="dxa"/>
            <w:vAlign w:val="center"/>
          </w:tcPr>
          <w:p w14:paraId="406534F6" w14:textId="77777777" w:rsidR="00A942B7" w:rsidRPr="003A4D39" w:rsidRDefault="00A942B7" w:rsidP="00F47003">
            <w:pPr>
              <w:jc w:val="center"/>
              <w:rPr>
                <w:color w:val="000000" w:themeColor="text1"/>
                <w:sz w:val="28"/>
                <w:szCs w:val="28"/>
              </w:rPr>
            </w:pPr>
            <w:r w:rsidRPr="003A4D39">
              <w:rPr>
                <w:rFonts w:hint="eastAsia"/>
                <w:color w:val="000000" w:themeColor="text1"/>
                <w:sz w:val="28"/>
                <w:szCs w:val="28"/>
              </w:rPr>
              <w:t>教育部</w:t>
            </w:r>
          </w:p>
          <w:p w14:paraId="05ADA147" w14:textId="77777777" w:rsidR="00A942B7" w:rsidRPr="003A4D39" w:rsidRDefault="00A942B7" w:rsidP="00F47003">
            <w:pPr>
              <w:jc w:val="center"/>
              <w:rPr>
                <w:color w:val="000000" w:themeColor="text1"/>
                <w:sz w:val="28"/>
                <w:szCs w:val="28"/>
              </w:rPr>
            </w:pPr>
            <w:r w:rsidRPr="003A4D39">
              <w:rPr>
                <w:color w:val="000000" w:themeColor="text1"/>
                <w:sz w:val="28"/>
                <w:szCs w:val="28"/>
              </w:rPr>
              <w:t>僑委會</w:t>
            </w:r>
          </w:p>
        </w:tc>
      </w:tr>
      <w:tr w:rsidR="002D0B2D" w:rsidRPr="003A4D39" w14:paraId="54FD9046" w14:textId="77777777" w:rsidTr="005C367D">
        <w:trPr>
          <w:jc w:val="center"/>
        </w:trPr>
        <w:tc>
          <w:tcPr>
            <w:tcW w:w="1418" w:type="dxa"/>
            <w:vMerge w:val="restart"/>
            <w:vAlign w:val="center"/>
          </w:tcPr>
          <w:p w14:paraId="308C0BA2" w14:textId="77777777" w:rsidR="00A942B7" w:rsidRPr="003A4D39" w:rsidRDefault="00A942B7" w:rsidP="00A942B7">
            <w:pPr>
              <w:rPr>
                <w:color w:val="000000" w:themeColor="text1"/>
                <w:sz w:val="28"/>
                <w:szCs w:val="28"/>
              </w:rPr>
            </w:pPr>
            <w:r w:rsidRPr="003A4D39">
              <w:rPr>
                <w:color w:val="000000" w:themeColor="text1"/>
                <w:sz w:val="28"/>
                <w:szCs w:val="28"/>
              </w:rPr>
              <w:lastRenderedPageBreak/>
              <w:t>學校教育及輔導</w:t>
            </w:r>
          </w:p>
        </w:tc>
        <w:tc>
          <w:tcPr>
            <w:tcW w:w="6090" w:type="dxa"/>
            <w:vAlign w:val="center"/>
          </w:tcPr>
          <w:p w14:paraId="07A70C37" w14:textId="77777777" w:rsidR="00A942B7" w:rsidRPr="003A4D39" w:rsidRDefault="00A942B7" w:rsidP="00A942B7">
            <w:pPr>
              <w:rPr>
                <w:color w:val="000000" w:themeColor="text1"/>
                <w:sz w:val="28"/>
                <w:szCs w:val="28"/>
              </w:rPr>
            </w:pPr>
            <w:r w:rsidRPr="003A4D39">
              <w:rPr>
                <w:color w:val="000000" w:themeColor="text1"/>
                <w:sz w:val="28"/>
                <w:szCs w:val="28"/>
              </w:rPr>
              <w:t>僑生學業輔導、獎勵海外</w:t>
            </w:r>
            <w:proofErr w:type="gramStart"/>
            <w:r w:rsidRPr="003A4D39">
              <w:rPr>
                <w:color w:val="000000" w:themeColor="text1"/>
                <w:sz w:val="28"/>
                <w:szCs w:val="28"/>
              </w:rPr>
              <w:t>優秀僑</w:t>
            </w:r>
            <w:proofErr w:type="gramEnd"/>
            <w:r w:rsidRPr="003A4D39">
              <w:rPr>
                <w:color w:val="000000" w:themeColor="text1"/>
                <w:sz w:val="28"/>
                <w:szCs w:val="28"/>
              </w:rPr>
              <w:t>生獎學金、研究所</w:t>
            </w:r>
            <w:proofErr w:type="gramStart"/>
            <w:r w:rsidRPr="003A4D39">
              <w:rPr>
                <w:color w:val="000000" w:themeColor="text1"/>
                <w:sz w:val="28"/>
                <w:szCs w:val="28"/>
              </w:rPr>
              <w:t>優秀</w:t>
            </w:r>
            <w:proofErr w:type="gramEnd"/>
            <w:r w:rsidRPr="003A4D39">
              <w:rPr>
                <w:color w:val="000000" w:themeColor="text1"/>
                <w:sz w:val="28"/>
                <w:szCs w:val="28"/>
              </w:rPr>
              <w:t>僑生獎學金、中央有關機關聯合</w:t>
            </w:r>
            <w:proofErr w:type="gramStart"/>
            <w:r w:rsidRPr="003A4D39">
              <w:rPr>
                <w:color w:val="000000" w:themeColor="text1"/>
                <w:sz w:val="28"/>
                <w:szCs w:val="28"/>
              </w:rPr>
              <w:t>訪視僑</w:t>
            </w:r>
            <w:proofErr w:type="gramEnd"/>
            <w:r w:rsidRPr="003A4D39">
              <w:rPr>
                <w:color w:val="000000" w:themeColor="text1"/>
                <w:sz w:val="28"/>
                <w:szCs w:val="28"/>
              </w:rPr>
              <w:t>生活動、僑生輔導實施計畫之核定及補助。</w:t>
            </w:r>
          </w:p>
        </w:tc>
        <w:tc>
          <w:tcPr>
            <w:tcW w:w="1423" w:type="dxa"/>
            <w:vAlign w:val="center"/>
          </w:tcPr>
          <w:p w14:paraId="2E8C3C99" w14:textId="77777777" w:rsidR="00A942B7" w:rsidRPr="003A4D39" w:rsidRDefault="00A942B7" w:rsidP="00F47003">
            <w:pPr>
              <w:jc w:val="center"/>
              <w:rPr>
                <w:color w:val="000000" w:themeColor="text1"/>
                <w:sz w:val="28"/>
                <w:szCs w:val="28"/>
              </w:rPr>
            </w:pPr>
            <w:r w:rsidRPr="003A4D39">
              <w:rPr>
                <w:rFonts w:hint="eastAsia"/>
                <w:color w:val="000000" w:themeColor="text1"/>
                <w:sz w:val="28"/>
                <w:szCs w:val="28"/>
              </w:rPr>
              <w:t>教育部</w:t>
            </w:r>
          </w:p>
        </w:tc>
      </w:tr>
      <w:tr w:rsidR="002D0B2D" w:rsidRPr="003A4D39" w14:paraId="0301C5EC" w14:textId="77777777" w:rsidTr="005C367D">
        <w:trPr>
          <w:jc w:val="center"/>
        </w:trPr>
        <w:tc>
          <w:tcPr>
            <w:tcW w:w="1418" w:type="dxa"/>
            <w:vMerge/>
            <w:vAlign w:val="center"/>
          </w:tcPr>
          <w:p w14:paraId="1E94AD57" w14:textId="77777777" w:rsidR="00A942B7" w:rsidRPr="003A4D39" w:rsidRDefault="00A942B7" w:rsidP="00A942B7">
            <w:pPr>
              <w:rPr>
                <w:color w:val="000000" w:themeColor="text1"/>
                <w:sz w:val="28"/>
                <w:szCs w:val="28"/>
              </w:rPr>
            </w:pPr>
          </w:p>
        </w:tc>
        <w:tc>
          <w:tcPr>
            <w:tcW w:w="6090" w:type="dxa"/>
            <w:vAlign w:val="center"/>
          </w:tcPr>
          <w:p w14:paraId="48CAA943" w14:textId="77777777" w:rsidR="00A942B7" w:rsidRPr="003A4D39" w:rsidRDefault="00A942B7" w:rsidP="00A942B7">
            <w:pPr>
              <w:rPr>
                <w:color w:val="000000" w:themeColor="text1"/>
                <w:sz w:val="28"/>
                <w:szCs w:val="28"/>
              </w:rPr>
            </w:pPr>
            <w:proofErr w:type="gramStart"/>
            <w:r w:rsidRPr="003A4D39">
              <w:rPr>
                <w:color w:val="000000" w:themeColor="text1"/>
                <w:sz w:val="28"/>
                <w:szCs w:val="28"/>
              </w:rPr>
              <w:t>僑生異動</w:t>
            </w:r>
            <w:proofErr w:type="gramEnd"/>
            <w:r w:rsidRPr="003A4D39">
              <w:rPr>
                <w:color w:val="000000" w:themeColor="text1"/>
                <w:sz w:val="28"/>
                <w:szCs w:val="28"/>
              </w:rPr>
              <w:t>通報</w:t>
            </w:r>
            <w:r w:rsidR="00901915" w:rsidRPr="003A4D39">
              <w:rPr>
                <w:rFonts w:hint="eastAsia"/>
                <w:color w:val="000000" w:themeColor="text1"/>
                <w:sz w:val="28"/>
                <w:szCs w:val="28"/>
              </w:rPr>
              <w:t>。</w:t>
            </w:r>
          </w:p>
        </w:tc>
        <w:tc>
          <w:tcPr>
            <w:tcW w:w="1423" w:type="dxa"/>
            <w:vAlign w:val="center"/>
          </w:tcPr>
          <w:p w14:paraId="21CC5432" w14:textId="77777777" w:rsidR="00A942B7" w:rsidRPr="003A4D39" w:rsidRDefault="00A942B7" w:rsidP="00F47003">
            <w:pPr>
              <w:jc w:val="center"/>
              <w:rPr>
                <w:color w:val="000000" w:themeColor="text1"/>
                <w:sz w:val="28"/>
                <w:szCs w:val="28"/>
              </w:rPr>
            </w:pPr>
            <w:r w:rsidRPr="003A4D39">
              <w:rPr>
                <w:rFonts w:hint="eastAsia"/>
                <w:color w:val="000000" w:themeColor="text1"/>
                <w:sz w:val="28"/>
                <w:szCs w:val="28"/>
              </w:rPr>
              <w:t>教育部</w:t>
            </w:r>
          </w:p>
          <w:p w14:paraId="36C6C85F" w14:textId="77777777" w:rsidR="00A942B7" w:rsidRPr="003A4D39" w:rsidRDefault="00A942B7" w:rsidP="00F47003">
            <w:pPr>
              <w:jc w:val="center"/>
              <w:rPr>
                <w:color w:val="000000" w:themeColor="text1"/>
                <w:sz w:val="28"/>
                <w:szCs w:val="28"/>
              </w:rPr>
            </w:pPr>
            <w:r w:rsidRPr="003A4D39">
              <w:rPr>
                <w:color w:val="000000" w:themeColor="text1"/>
                <w:sz w:val="28"/>
                <w:szCs w:val="28"/>
              </w:rPr>
              <w:t>僑委會</w:t>
            </w:r>
          </w:p>
        </w:tc>
      </w:tr>
      <w:tr w:rsidR="002D0B2D" w:rsidRPr="003A4D39" w14:paraId="51813C9C" w14:textId="77777777" w:rsidTr="005C367D">
        <w:trPr>
          <w:jc w:val="center"/>
        </w:trPr>
        <w:tc>
          <w:tcPr>
            <w:tcW w:w="1418" w:type="dxa"/>
            <w:vMerge w:val="restart"/>
            <w:vAlign w:val="center"/>
          </w:tcPr>
          <w:p w14:paraId="7612A74D" w14:textId="77777777" w:rsidR="00A942B7" w:rsidRPr="003A4D39" w:rsidRDefault="00A942B7" w:rsidP="00A942B7">
            <w:pPr>
              <w:rPr>
                <w:color w:val="000000" w:themeColor="text1"/>
                <w:sz w:val="28"/>
                <w:szCs w:val="28"/>
              </w:rPr>
            </w:pPr>
            <w:r w:rsidRPr="003A4D39">
              <w:rPr>
                <w:color w:val="000000" w:themeColor="text1"/>
                <w:sz w:val="28"/>
                <w:szCs w:val="28"/>
              </w:rPr>
              <w:t>生活輔導及活動</w:t>
            </w:r>
          </w:p>
        </w:tc>
        <w:tc>
          <w:tcPr>
            <w:tcW w:w="6090" w:type="dxa"/>
            <w:vAlign w:val="center"/>
          </w:tcPr>
          <w:p w14:paraId="44A93A7F" w14:textId="77777777" w:rsidR="00A942B7" w:rsidRPr="003A4D39" w:rsidRDefault="00A942B7" w:rsidP="00A942B7">
            <w:pPr>
              <w:rPr>
                <w:color w:val="000000" w:themeColor="text1"/>
                <w:sz w:val="28"/>
                <w:szCs w:val="28"/>
              </w:rPr>
            </w:pPr>
            <w:proofErr w:type="gramStart"/>
            <w:r w:rsidRPr="003A4D39">
              <w:rPr>
                <w:color w:val="000000" w:themeColor="text1"/>
                <w:sz w:val="28"/>
                <w:szCs w:val="28"/>
              </w:rPr>
              <w:t>清寒僑生</w:t>
            </w:r>
            <w:proofErr w:type="gramEnd"/>
            <w:r w:rsidRPr="003A4D39">
              <w:rPr>
                <w:color w:val="000000" w:themeColor="text1"/>
                <w:sz w:val="28"/>
                <w:szCs w:val="28"/>
              </w:rPr>
              <w:t>助學金</w:t>
            </w:r>
            <w:r w:rsidR="00901915" w:rsidRPr="003A4D39">
              <w:rPr>
                <w:rFonts w:hint="eastAsia"/>
                <w:color w:val="000000" w:themeColor="text1"/>
                <w:sz w:val="28"/>
                <w:szCs w:val="28"/>
              </w:rPr>
              <w:t>。</w:t>
            </w:r>
          </w:p>
        </w:tc>
        <w:tc>
          <w:tcPr>
            <w:tcW w:w="1423" w:type="dxa"/>
            <w:vAlign w:val="center"/>
          </w:tcPr>
          <w:p w14:paraId="2B35FEEB" w14:textId="77777777" w:rsidR="00A942B7" w:rsidRPr="003A4D39" w:rsidRDefault="00A942B7" w:rsidP="00F47003">
            <w:pPr>
              <w:jc w:val="center"/>
              <w:rPr>
                <w:color w:val="000000" w:themeColor="text1"/>
                <w:sz w:val="28"/>
                <w:szCs w:val="28"/>
              </w:rPr>
            </w:pPr>
            <w:r w:rsidRPr="003A4D39">
              <w:rPr>
                <w:rFonts w:hint="eastAsia"/>
                <w:color w:val="000000" w:themeColor="text1"/>
                <w:sz w:val="28"/>
                <w:szCs w:val="28"/>
              </w:rPr>
              <w:t>教育部</w:t>
            </w:r>
          </w:p>
        </w:tc>
      </w:tr>
      <w:tr w:rsidR="002D0B2D" w:rsidRPr="003A4D39" w14:paraId="15B893CB" w14:textId="77777777" w:rsidTr="005C367D">
        <w:trPr>
          <w:jc w:val="center"/>
        </w:trPr>
        <w:tc>
          <w:tcPr>
            <w:tcW w:w="1418" w:type="dxa"/>
            <w:vMerge/>
            <w:vAlign w:val="center"/>
          </w:tcPr>
          <w:p w14:paraId="65FF1233" w14:textId="77777777" w:rsidR="00A942B7" w:rsidRPr="003A4D39" w:rsidRDefault="00A942B7" w:rsidP="00A942B7">
            <w:pPr>
              <w:rPr>
                <w:color w:val="000000" w:themeColor="text1"/>
                <w:sz w:val="28"/>
                <w:szCs w:val="28"/>
              </w:rPr>
            </w:pPr>
          </w:p>
        </w:tc>
        <w:tc>
          <w:tcPr>
            <w:tcW w:w="6090" w:type="dxa"/>
            <w:vAlign w:val="center"/>
          </w:tcPr>
          <w:p w14:paraId="056A0D17" w14:textId="77777777" w:rsidR="00A942B7" w:rsidRPr="003A4D39" w:rsidRDefault="00A942B7" w:rsidP="00A942B7">
            <w:pPr>
              <w:rPr>
                <w:color w:val="000000" w:themeColor="text1"/>
                <w:sz w:val="28"/>
                <w:szCs w:val="28"/>
              </w:rPr>
            </w:pPr>
            <w:r w:rsidRPr="003A4D39">
              <w:rPr>
                <w:color w:val="000000" w:themeColor="text1"/>
                <w:sz w:val="28"/>
                <w:szCs w:val="28"/>
              </w:rPr>
              <w:t>新僑生之接待、僑生工讀金及學習扶助金、在學</w:t>
            </w:r>
            <w:proofErr w:type="gramStart"/>
            <w:r w:rsidRPr="003A4D39">
              <w:rPr>
                <w:color w:val="000000" w:themeColor="text1"/>
                <w:sz w:val="28"/>
                <w:szCs w:val="28"/>
              </w:rPr>
              <w:t>學</w:t>
            </w:r>
            <w:proofErr w:type="gramEnd"/>
            <w:r w:rsidRPr="003A4D39">
              <w:rPr>
                <w:color w:val="000000" w:themeColor="text1"/>
                <w:sz w:val="28"/>
                <w:szCs w:val="28"/>
              </w:rPr>
              <w:t>行</w:t>
            </w:r>
            <w:proofErr w:type="gramStart"/>
            <w:r w:rsidRPr="003A4D39">
              <w:rPr>
                <w:color w:val="000000" w:themeColor="text1"/>
                <w:sz w:val="28"/>
                <w:szCs w:val="28"/>
              </w:rPr>
              <w:t>優良</w:t>
            </w:r>
            <w:proofErr w:type="gramEnd"/>
            <w:r w:rsidRPr="003A4D39">
              <w:rPr>
                <w:color w:val="000000" w:themeColor="text1"/>
                <w:sz w:val="28"/>
                <w:szCs w:val="28"/>
              </w:rPr>
              <w:t>僑生獎學金、受理捐贈僑生獎助學金、</w:t>
            </w:r>
            <w:proofErr w:type="gramStart"/>
            <w:r w:rsidRPr="003A4D39">
              <w:rPr>
                <w:color w:val="000000" w:themeColor="text1"/>
                <w:sz w:val="28"/>
                <w:szCs w:val="28"/>
              </w:rPr>
              <w:t>僑生傷</w:t>
            </w:r>
            <w:proofErr w:type="gramEnd"/>
            <w:r w:rsidRPr="003A4D39">
              <w:rPr>
                <w:color w:val="000000" w:themeColor="text1"/>
                <w:sz w:val="28"/>
                <w:szCs w:val="28"/>
              </w:rPr>
              <w:t>病醫療保險、僑生課外活動之輔導、應屆畢業僑生輔導事項、在學僑生醫療急難及喪葬慰問金、其他有關僑生生活輔導事項及康樂活動</w:t>
            </w:r>
            <w:r w:rsidR="00901915" w:rsidRPr="003A4D39">
              <w:rPr>
                <w:rFonts w:hint="eastAsia"/>
                <w:color w:val="000000" w:themeColor="text1"/>
                <w:sz w:val="28"/>
                <w:szCs w:val="28"/>
              </w:rPr>
              <w:t>。</w:t>
            </w:r>
          </w:p>
        </w:tc>
        <w:tc>
          <w:tcPr>
            <w:tcW w:w="1423" w:type="dxa"/>
            <w:vAlign w:val="center"/>
          </w:tcPr>
          <w:p w14:paraId="5084E7AC" w14:textId="77777777" w:rsidR="00A942B7" w:rsidRPr="003A4D39" w:rsidRDefault="00A942B7" w:rsidP="00F47003">
            <w:pPr>
              <w:jc w:val="center"/>
              <w:rPr>
                <w:color w:val="000000" w:themeColor="text1"/>
                <w:sz w:val="28"/>
                <w:szCs w:val="28"/>
              </w:rPr>
            </w:pPr>
            <w:r w:rsidRPr="003A4D39">
              <w:rPr>
                <w:color w:val="000000" w:themeColor="text1"/>
                <w:sz w:val="28"/>
                <w:szCs w:val="28"/>
              </w:rPr>
              <w:t>僑委會</w:t>
            </w:r>
          </w:p>
        </w:tc>
      </w:tr>
      <w:tr w:rsidR="002D0B2D" w:rsidRPr="003A4D39" w14:paraId="3A136D46" w14:textId="77777777" w:rsidTr="005C367D">
        <w:trPr>
          <w:jc w:val="center"/>
        </w:trPr>
        <w:tc>
          <w:tcPr>
            <w:tcW w:w="1418" w:type="dxa"/>
            <w:vMerge/>
            <w:vAlign w:val="center"/>
          </w:tcPr>
          <w:p w14:paraId="650A9235" w14:textId="77777777" w:rsidR="00A942B7" w:rsidRPr="003A4D39" w:rsidRDefault="00A942B7" w:rsidP="00A942B7">
            <w:pPr>
              <w:rPr>
                <w:color w:val="000000" w:themeColor="text1"/>
                <w:sz w:val="28"/>
                <w:szCs w:val="28"/>
              </w:rPr>
            </w:pPr>
          </w:p>
        </w:tc>
        <w:tc>
          <w:tcPr>
            <w:tcW w:w="6090" w:type="dxa"/>
            <w:vAlign w:val="center"/>
          </w:tcPr>
          <w:p w14:paraId="6197F5AF" w14:textId="77777777" w:rsidR="00A942B7" w:rsidRPr="003A4D39" w:rsidRDefault="00A942B7" w:rsidP="00A942B7">
            <w:pPr>
              <w:rPr>
                <w:color w:val="000000" w:themeColor="text1"/>
                <w:sz w:val="28"/>
                <w:szCs w:val="28"/>
              </w:rPr>
            </w:pPr>
            <w:r w:rsidRPr="003A4D39">
              <w:rPr>
                <w:color w:val="000000" w:themeColor="text1"/>
                <w:sz w:val="28"/>
                <w:szCs w:val="28"/>
              </w:rPr>
              <w:t>全國僑生研習、聯誼活動、僑生輔導人員研習活動</w:t>
            </w:r>
            <w:r w:rsidR="00901915" w:rsidRPr="003A4D39">
              <w:rPr>
                <w:rFonts w:hint="eastAsia"/>
                <w:color w:val="000000" w:themeColor="text1"/>
                <w:sz w:val="28"/>
                <w:szCs w:val="28"/>
              </w:rPr>
              <w:t>。</w:t>
            </w:r>
          </w:p>
        </w:tc>
        <w:tc>
          <w:tcPr>
            <w:tcW w:w="1423" w:type="dxa"/>
            <w:vAlign w:val="center"/>
          </w:tcPr>
          <w:p w14:paraId="1DB93323" w14:textId="77777777" w:rsidR="00A942B7" w:rsidRPr="003A4D39" w:rsidRDefault="00A942B7" w:rsidP="00F47003">
            <w:pPr>
              <w:jc w:val="center"/>
              <w:rPr>
                <w:color w:val="000000" w:themeColor="text1"/>
                <w:sz w:val="28"/>
                <w:szCs w:val="28"/>
              </w:rPr>
            </w:pPr>
            <w:r w:rsidRPr="003A4D39">
              <w:rPr>
                <w:rFonts w:hint="eastAsia"/>
                <w:color w:val="000000" w:themeColor="text1"/>
                <w:sz w:val="28"/>
                <w:szCs w:val="28"/>
              </w:rPr>
              <w:t>教育部</w:t>
            </w:r>
          </w:p>
          <w:p w14:paraId="64EB8327" w14:textId="77777777" w:rsidR="00A942B7" w:rsidRPr="003A4D39" w:rsidRDefault="00A942B7" w:rsidP="00F47003">
            <w:pPr>
              <w:jc w:val="center"/>
              <w:rPr>
                <w:color w:val="000000" w:themeColor="text1"/>
                <w:sz w:val="28"/>
                <w:szCs w:val="28"/>
              </w:rPr>
            </w:pPr>
            <w:r w:rsidRPr="003A4D39">
              <w:rPr>
                <w:color w:val="000000" w:themeColor="text1"/>
                <w:sz w:val="28"/>
                <w:szCs w:val="28"/>
              </w:rPr>
              <w:t>僑委會</w:t>
            </w:r>
          </w:p>
        </w:tc>
      </w:tr>
      <w:tr w:rsidR="002D0B2D" w:rsidRPr="003A4D39" w14:paraId="25C9E5ED" w14:textId="77777777" w:rsidTr="005C367D">
        <w:trPr>
          <w:jc w:val="center"/>
        </w:trPr>
        <w:tc>
          <w:tcPr>
            <w:tcW w:w="1418" w:type="dxa"/>
            <w:vAlign w:val="center"/>
          </w:tcPr>
          <w:p w14:paraId="1653E4CF" w14:textId="77777777" w:rsidR="00A942B7" w:rsidRPr="003A4D39" w:rsidRDefault="00A942B7" w:rsidP="00A942B7">
            <w:pPr>
              <w:rPr>
                <w:color w:val="000000" w:themeColor="text1"/>
                <w:sz w:val="28"/>
                <w:szCs w:val="28"/>
              </w:rPr>
            </w:pPr>
            <w:r w:rsidRPr="003A4D39">
              <w:rPr>
                <w:color w:val="000000" w:themeColor="text1"/>
                <w:sz w:val="28"/>
                <w:szCs w:val="28"/>
              </w:rPr>
              <w:t>畢業聯繫及輔導</w:t>
            </w:r>
          </w:p>
        </w:tc>
        <w:tc>
          <w:tcPr>
            <w:tcW w:w="6090" w:type="dxa"/>
            <w:vAlign w:val="center"/>
          </w:tcPr>
          <w:p w14:paraId="2B7D8C87" w14:textId="77777777" w:rsidR="00A942B7" w:rsidRPr="003A4D39" w:rsidRDefault="00A942B7" w:rsidP="00A942B7">
            <w:pPr>
              <w:rPr>
                <w:color w:val="000000" w:themeColor="text1"/>
                <w:sz w:val="28"/>
                <w:szCs w:val="28"/>
              </w:rPr>
            </w:pPr>
            <w:r w:rsidRPr="003A4D39">
              <w:rPr>
                <w:color w:val="000000" w:themeColor="text1"/>
                <w:sz w:val="28"/>
                <w:szCs w:val="28"/>
              </w:rPr>
              <w:t>海外畢業僑生校友會或同學會聯繫、畢業僑生通訊聯繫、畢業僑生海外職業輔導與服務、輔導畢業僑生加強與國內經濟文化方面之聯繫、其他有關畢業後輔導事項</w:t>
            </w:r>
            <w:r w:rsidR="00901915" w:rsidRPr="003A4D39">
              <w:rPr>
                <w:rFonts w:hint="eastAsia"/>
                <w:color w:val="000000" w:themeColor="text1"/>
                <w:sz w:val="28"/>
                <w:szCs w:val="28"/>
              </w:rPr>
              <w:t>。</w:t>
            </w:r>
          </w:p>
        </w:tc>
        <w:tc>
          <w:tcPr>
            <w:tcW w:w="1423" w:type="dxa"/>
            <w:vAlign w:val="center"/>
          </w:tcPr>
          <w:p w14:paraId="0A84DAC8" w14:textId="77777777" w:rsidR="00A942B7" w:rsidRPr="003A4D39" w:rsidRDefault="00A942B7" w:rsidP="00F47003">
            <w:pPr>
              <w:jc w:val="center"/>
              <w:rPr>
                <w:color w:val="000000" w:themeColor="text1"/>
                <w:sz w:val="28"/>
                <w:szCs w:val="28"/>
              </w:rPr>
            </w:pPr>
            <w:r w:rsidRPr="003A4D39">
              <w:rPr>
                <w:color w:val="000000" w:themeColor="text1"/>
                <w:sz w:val="28"/>
                <w:szCs w:val="28"/>
              </w:rPr>
              <w:t>僑委會</w:t>
            </w:r>
          </w:p>
        </w:tc>
      </w:tr>
    </w:tbl>
    <w:p w14:paraId="4D868293" w14:textId="77777777" w:rsidR="00602F1D" w:rsidRPr="003A4D39" w:rsidRDefault="00602F1D" w:rsidP="00602F1D">
      <w:pPr>
        <w:rPr>
          <w:color w:val="000000" w:themeColor="text1"/>
          <w:sz w:val="26"/>
          <w:szCs w:val="26"/>
        </w:rPr>
      </w:pPr>
      <w:r w:rsidRPr="003A4D39">
        <w:rPr>
          <w:rFonts w:hint="eastAsia"/>
          <w:color w:val="000000" w:themeColor="text1"/>
          <w:sz w:val="26"/>
          <w:szCs w:val="26"/>
        </w:rPr>
        <w:t>資料來源：本調查整理自教育部調卷資料。</w:t>
      </w:r>
    </w:p>
    <w:p w14:paraId="3C4C1433" w14:textId="77777777" w:rsidR="00602F1D" w:rsidRPr="003A4D39" w:rsidRDefault="00C076B1" w:rsidP="006B052C">
      <w:pPr>
        <w:pStyle w:val="3"/>
        <w:numPr>
          <w:ilvl w:val="2"/>
          <w:numId w:val="2"/>
        </w:numPr>
        <w:ind w:leftChars="200"/>
        <w:rPr>
          <w:color w:val="000000" w:themeColor="text1"/>
        </w:rPr>
      </w:pPr>
      <w:bookmarkStart w:id="152" w:name="_Toc141427271"/>
      <w:bookmarkStart w:id="153" w:name="_Toc141428895"/>
      <w:bookmarkStart w:id="154" w:name="_Toc141791557"/>
      <w:bookmarkStart w:id="155" w:name="_Toc150930614"/>
      <w:bookmarkStart w:id="156" w:name="_Toc150934946"/>
      <w:bookmarkStart w:id="157" w:name="_Toc150938809"/>
      <w:bookmarkStart w:id="158" w:name="_Toc151645791"/>
      <w:bookmarkStart w:id="159" w:name="_Toc151646478"/>
      <w:bookmarkStart w:id="160" w:name="_Toc151647373"/>
      <w:bookmarkStart w:id="161" w:name="_Toc152347184"/>
      <w:proofErr w:type="gramStart"/>
      <w:r w:rsidRPr="003A4D39">
        <w:rPr>
          <w:rFonts w:hint="eastAsia"/>
          <w:color w:val="000000" w:themeColor="text1"/>
        </w:rPr>
        <w:t>再者</w:t>
      </w:r>
      <w:r w:rsidR="00602F1D" w:rsidRPr="003A4D39">
        <w:rPr>
          <w:rFonts w:hint="eastAsia"/>
          <w:color w:val="000000" w:themeColor="text1"/>
        </w:rPr>
        <w:t>，鑒於</w:t>
      </w:r>
      <w:proofErr w:type="gramEnd"/>
      <w:r w:rsidR="00602F1D" w:rsidRPr="003A4D39">
        <w:rPr>
          <w:rFonts w:hint="eastAsia"/>
          <w:color w:val="000000" w:themeColor="text1"/>
        </w:rPr>
        <w:t>經濟全球化的影響下，國內各產業面臨產業升級所造成人才流失及斷層危機，為協助解決我國人口少子女化、高齡化，以及人才外流現象問題，僑委會自103</w:t>
      </w:r>
      <w:r w:rsidR="00886D4D" w:rsidRPr="003A4D39">
        <w:rPr>
          <w:rFonts w:hint="eastAsia"/>
          <w:color w:val="000000" w:themeColor="text1"/>
        </w:rPr>
        <w:t>學年</w:t>
      </w:r>
      <w:r w:rsidR="00602F1D" w:rsidRPr="003A4D39">
        <w:rPr>
          <w:rFonts w:hint="eastAsia"/>
          <w:color w:val="000000" w:themeColor="text1"/>
        </w:rPr>
        <w:t>起擴大開辦3+4僑</w:t>
      </w:r>
      <w:proofErr w:type="gramStart"/>
      <w:r w:rsidR="00602F1D" w:rsidRPr="003A4D39">
        <w:rPr>
          <w:rFonts w:hint="eastAsia"/>
          <w:color w:val="000000" w:themeColor="text1"/>
        </w:rPr>
        <w:t>生技職專</w:t>
      </w:r>
      <w:proofErr w:type="gramEnd"/>
      <w:r w:rsidR="00602F1D" w:rsidRPr="003A4D39">
        <w:rPr>
          <w:rFonts w:hint="eastAsia"/>
          <w:color w:val="000000" w:themeColor="text1"/>
        </w:rPr>
        <w:t>班，每年赴東南亞泰國、越南、馬來西亞、印尼、緬甸及菲律賓等地區招收華裔子弟來臺就讀3年高職建</w:t>
      </w:r>
      <w:proofErr w:type="gramStart"/>
      <w:r w:rsidR="00602F1D" w:rsidRPr="003A4D39">
        <w:rPr>
          <w:rFonts w:hint="eastAsia"/>
          <w:color w:val="000000" w:themeColor="text1"/>
        </w:rPr>
        <w:t>教僑生</w:t>
      </w:r>
      <w:proofErr w:type="gramEnd"/>
      <w:r w:rsidR="00602F1D" w:rsidRPr="003A4D39">
        <w:rPr>
          <w:rFonts w:hint="eastAsia"/>
          <w:color w:val="000000" w:themeColor="text1"/>
        </w:rPr>
        <w:t>專班，經甄選後再</w:t>
      </w:r>
      <w:proofErr w:type="gramStart"/>
      <w:r w:rsidR="00602F1D" w:rsidRPr="003A4D39">
        <w:rPr>
          <w:rFonts w:hint="eastAsia"/>
          <w:color w:val="000000" w:themeColor="text1"/>
        </w:rPr>
        <w:t>繼續升讀對</w:t>
      </w:r>
      <w:proofErr w:type="gramEnd"/>
      <w:r w:rsidR="00602F1D" w:rsidRPr="003A4D39">
        <w:rPr>
          <w:rFonts w:hint="eastAsia"/>
          <w:color w:val="000000" w:themeColor="text1"/>
        </w:rPr>
        <w:t>接之4年科技大學僑</w:t>
      </w:r>
      <w:proofErr w:type="gramStart"/>
      <w:r w:rsidR="00602F1D" w:rsidRPr="003A4D39">
        <w:rPr>
          <w:rFonts w:hint="eastAsia"/>
          <w:color w:val="000000" w:themeColor="text1"/>
        </w:rPr>
        <w:t>生技職專</w:t>
      </w:r>
      <w:proofErr w:type="gramEnd"/>
      <w:r w:rsidR="00602F1D" w:rsidRPr="003A4D39">
        <w:rPr>
          <w:rFonts w:hint="eastAsia"/>
          <w:color w:val="000000" w:themeColor="text1"/>
        </w:rPr>
        <w:t>班。基此，其重點允為強化學校及就業端之正向誘因及吸引力，如提供優質學校及生活輔導等，以期達成擴大僑</w:t>
      </w:r>
      <w:proofErr w:type="gramStart"/>
      <w:r w:rsidR="00602F1D" w:rsidRPr="003A4D39">
        <w:rPr>
          <w:rFonts w:hint="eastAsia"/>
          <w:color w:val="000000" w:themeColor="text1"/>
        </w:rPr>
        <w:t>外生源及</w:t>
      </w:r>
      <w:proofErr w:type="gramEnd"/>
      <w:r w:rsidR="00602F1D" w:rsidRPr="003A4D39">
        <w:rPr>
          <w:rFonts w:hint="eastAsia"/>
          <w:color w:val="000000" w:themeColor="text1"/>
        </w:rPr>
        <w:t>留用人才之政策目的。</w:t>
      </w:r>
      <w:bookmarkEnd w:id="152"/>
      <w:bookmarkEnd w:id="153"/>
      <w:bookmarkEnd w:id="154"/>
      <w:bookmarkEnd w:id="155"/>
      <w:bookmarkEnd w:id="156"/>
      <w:bookmarkEnd w:id="157"/>
      <w:bookmarkEnd w:id="158"/>
      <w:bookmarkEnd w:id="159"/>
      <w:bookmarkEnd w:id="160"/>
      <w:bookmarkEnd w:id="161"/>
    </w:p>
    <w:p w14:paraId="4DAFB75A" w14:textId="77777777" w:rsidR="00602F1D" w:rsidRPr="003A4D39" w:rsidRDefault="00602F1D" w:rsidP="006B052C">
      <w:pPr>
        <w:pStyle w:val="3"/>
        <w:numPr>
          <w:ilvl w:val="2"/>
          <w:numId w:val="2"/>
        </w:numPr>
        <w:ind w:leftChars="200"/>
        <w:rPr>
          <w:color w:val="000000" w:themeColor="text1"/>
        </w:rPr>
      </w:pPr>
      <w:bookmarkStart w:id="162" w:name="_Toc141427272"/>
      <w:bookmarkStart w:id="163" w:name="_Toc141428896"/>
      <w:bookmarkStart w:id="164" w:name="_Toc141791558"/>
      <w:bookmarkStart w:id="165" w:name="_Toc150930615"/>
      <w:bookmarkStart w:id="166" w:name="_Toc150934947"/>
      <w:bookmarkStart w:id="167" w:name="_Toc150938810"/>
      <w:bookmarkStart w:id="168" w:name="_Toc151645792"/>
      <w:bookmarkStart w:id="169" w:name="_Toc151646479"/>
      <w:bookmarkStart w:id="170" w:name="_Toc151647374"/>
      <w:bookmarkStart w:id="171" w:name="_Toc152347185"/>
      <w:proofErr w:type="gramStart"/>
      <w:r w:rsidRPr="003A4D39">
        <w:rPr>
          <w:rFonts w:hint="eastAsia"/>
          <w:color w:val="000000" w:themeColor="text1"/>
        </w:rPr>
        <w:t>然</w:t>
      </w:r>
      <w:r w:rsidR="00B15CBE" w:rsidRPr="003A4D39">
        <w:rPr>
          <w:rFonts w:hint="eastAsia"/>
          <w:color w:val="000000" w:themeColor="text1"/>
        </w:rPr>
        <w:t>查</w:t>
      </w:r>
      <w:proofErr w:type="gramEnd"/>
      <w:r w:rsidRPr="003A4D39">
        <w:rPr>
          <w:rFonts w:hint="eastAsia"/>
          <w:color w:val="000000" w:themeColor="text1"/>
        </w:rPr>
        <w:t>，本案調查僑委會辦理</w:t>
      </w:r>
      <w:proofErr w:type="gramStart"/>
      <w:r w:rsidRPr="003A4D39">
        <w:rPr>
          <w:rFonts w:hint="eastAsia"/>
          <w:color w:val="000000" w:themeColor="text1"/>
        </w:rPr>
        <w:t>產攜僑生</w:t>
      </w:r>
      <w:proofErr w:type="gramEnd"/>
      <w:r w:rsidRPr="003A4D39">
        <w:rPr>
          <w:rFonts w:hint="eastAsia"/>
          <w:color w:val="000000" w:themeColor="text1"/>
        </w:rPr>
        <w:t>專班（3+4）之申辦學校中，部分私校</w:t>
      </w:r>
      <w:r w:rsidR="00F54F61" w:rsidRPr="003A4D39">
        <w:rPr>
          <w:rFonts w:hint="eastAsia"/>
          <w:color w:val="000000" w:themeColor="text1"/>
        </w:rPr>
        <w:t>之</w:t>
      </w:r>
      <w:r w:rsidRPr="003A4D39">
        <w:rPr>
          <w:rFonts w:hint="eastAsia"/>
          <w:color w:val="000000" w:themeColor="text1"/>
        </w:rPr>
        <w:t>畢業率明顯偏低（僅約</w:t>
      </w:r>
      <w:proofErr w:type="gramStart"/>
      <w:r w:rsidRPr="003A4D39">
        <w:rPr>
          <w:rFonts w:hint="eastAsia"/>
          <w:color w:val="000000" w:themeColor="text1"/>
        </w:rPr>
        <w:t>6</w:t>
      </w:r>
      <w:proofErr w:type="gramEnd"/>
      <w:r w:rsidRPr="003A4D39">
        <w:rPr>
          <w:rFonts w:hint="eastAsia"/>
          <w:color w:val="000000" w:themeColor="text1"/>
        </w:rPr>
        <w:t>成，甚至有低於</w:t>
      </w:r>
      <w:proofErr w:type="gramStart"/>
      <w:r w:rsidRPr="003A4D39">
        <w:rPr>
          <w:rFonts w:hint="eastAsia"/>
          <w:color w:val="000000" w:themeColor="text1"/>
        </w:rPr>
        <w:t>4</w:t>
      </w:r>
      <w:proofErr w:type="gramEnd"/>
      <w:r w:rsidRPr="003A4D39">
        <w:rPr>
          <w:rFonts w:hint="eastAsia"/>
          <w:color w:val="000000" w:themeColor="text1"/>
        </w:rPr>
        <w:t>成餘者），且111年</w:t>
      </w:r>
      <w:proofErr w:type="gramStart"/>
      <w:r w:rsidRPr="003A4D39">
        <w:rPr>
          <w:rFonts w:hint="eastAsia"/>
          <w:color w:val="000000" w:themeColor="text1"/>
        </w:rPr>
        <w:t>技高端</w:t>
      </w:r>
      <w:proofErr w:type="gramEnd"/>
      <w:r w:rsidRPr="003A4D39">
        <w:rPr>
          <w:rFonts w:hint="eastAsia"/>
          <w:color w:val="000000" w:themeColor="text1"/>
        </w:rPr>
        <w:t>及技</w:t>
      </w:r>
      <w:proofErr w:type="gramStart"/>
      <w:r w:rsidRPr="003A4D39">
        <w:rPr>
          <w:rFonts w:hint="eastAsia"/>
          <w:color w:val="000000" w:themeColor="text1"/>
        </w:rPr>
        <w:t>專端</w:t>
      </w:r>
      <w:r w:rsidRPr="003A4D39">
        <w:rPr>
          <w:rFonts w:hint="eastAsia"/>
          <w:color w:val="000000" w:themeColor="text1"/>
        </w:rPr>
        <w:lastRenderedPageBreak/>
        <w:t>均</w:t>
      </w:r>
      <w:proofErr w:type="gramEnd"/>
      <w:r w:rsidRPr="003A4D39">
        <w:rPr>
          <w:rFonts w:hint="eastAsia"/>
          <w:color w:val="000000" w:themeColor="text1"/>
        </w:rPr>
        <w:t>有部分學校因財務惡化而遭教育部列為專案輔導學校之情形，足見因部分</w:t>
      </w:r>
      <w:r w:rsidRPr="003A4D39">
        <w:rPr>
          <w:rFonts w:hAnsi="標楷體" w:hint="eastAsia"/>
          <w:color w:val="000000" w:themeColor="text1"/>
          <w:szCs w:val="32"/>
        </w:rPr>
        <w:t>申辦學校校務經營不善，且面臨持續惡化下，恐嚴重影響僑外生就學權益，整體學校品質把關及查核督導尚待強化，以提昇僑外生來臺就學之誘因及穩定性，並達成政府</w:t>
      </w:r>
      <w:r w:rsidRPr="003A4D39">
        <w:rPr>
          <w:rFonts w:hint="eastAsia"/>
          <w:color w:val="000000" w:themeColor="text1"/>
        </w:rPr>
        <w:t>政策目標</w:t>
      </w:r>
      <w:r w:rsidR="00C5590E" w:rsidRPr="003A4D39">
        <w:rPr>
          <w:rFonts w:hint="eastAsia"/>
          <w:color w:val="000000" w:themeColor="text1"/>
        </w:rPr>
        <w:t>，整體有待僑委會會同教育部檢討</w:t>
      </w:r>
      <w:r w:rsidRPr="003A4D39">
        <w:rPr>
          <w:rFonts w:hint="eastAsia"/>
          <w:color w:val="000000" w:themeColor="text1"/>
        </w:rPr>
        <w:t>。</w:t>
      </w:r>
      <w:proofErr w:type="gramStart"/>
      <w:r w:rsidRPr="003A4D39">
        <w:rPr>
          <w:rFonts w:hint="eastAsia"/>
          <w:color w:val="000000" w:themeColor="text1"/>
        </w:rPr>
        <w:t>茲列本</w:t>
      </w:r>
      <w:proofErr w:type="gramEnd"/>
      <w:r w:rsidRPr="003A4D39">
        <w:rPr>
          <w:rFonts w:hint="eastAsia"/>
          <w:color w:val="000000" w:themeColor="text1"/>
        </w:rPr>
        <w:t>案歷年部分私校畢業率明顯偏低之情形如下表：</w:t>
      </w:r>
      <w:bookmarkEnd w:id="162"/>
      <w:bookmarkEnd w:id="163"/>
      <w:bookmarkEnd w:id="164"/>
      <w:bookmarkEnd w:id="165"/>
      <w:bookmarkEnd w:id="166"/>
      <w:bookmarkEnd w:id="167"/>
      <w:bookmarkEnd w:id="168"/>
      <w:bookmarkEnd w:id="169"/>
      <w:bookmarkEnd w:id="170"/>
      <w:bookmarkEnd w:id="171"/>
    </w:p>
    <w:p w14:paraId="6919D4D4" w14:textId="4E450467" w:rsidR="00602F1D" w:rsidRPr="003A4D39" w:rsidRDefault="00602F1D" w:rsidP="00386EB1">
      <w:pPr>
        <w:pStyle w:val="a3"/>
        <w:numPr>
          <w:ilvl w:val="0"/>
          <w:numId w:val="1"/>
        </w:numPr>
        <w:kinsoku/>
        <w:ind w:left="482" w:hanging="482"/>
        <w:rPr>
          <w:color w:val="000000" w:themeColor="text1"/>
        </w:rPr>
      </w:pPr>
      <w:r w:rsidRPr="003A4D39">
        <w:rPr>
          <w:rFonts w:hint="eastAsia"/>
          <w:color w:val="000000" w:themeColor="text1"/>
        </w:rPr>
        <w:t>103至108學年</w:t>
      </w:r>
      <w:proofErr w:type="gramStart"/>
      <w:r w:rsidRPr="003A4D39">
        <w:rPr>
          <w:rFonts w:hint="eastAsia"/>
          <w:color w:val="000000" w:themeColor="text1"/>
        </w:rPr>
        <w:t>產攜僑生專</w:t>
      </w:r>
      <w:proofErr w:type="gramEnd"/>
      <w:r w:rsidRPr="003A4D39">
        <w:rPr>
          <w:rFonts w:hint="eastAsia"/>
          <w:color w:val="000000" w:themeColor="text1"/>
        </w:rPr>
        <w:t>班（3+4）畢業率（於1</w:t>
      </w:r>
      <w:r w:rsidRPr="003A4D39">
        <w:rPr>
          <w:color w:val="000000" w:themeColor="text1"/>
        </w:rPr>
        <w:t>06</w:t>
      </w:r>
      <w:r w:rsidRPr="003A4D39">
        <w:rPr>
          <w:rFonts w:hint="eastAsia"/>
          <w:color w:val="000000" w:themeColor="text1"/>
        </w:rPr>
        <w:t>至111學年畢業）一覽表</w:t>
      </w:r>
    </w:p>
    <w:p w14:paraId="1F06C0C1" w14:textId="77777777" w:rsidR="00380EAF" w:rsidRPr="003A4D39" w:rsidRDefault="00380EAF" w:rsidP="00F9730B">
      <w:pPr>
        <w:ind w:rightChars="-67" w:right="-228"/>
        <w:jc w:val="right"/>
        <w:rPr>
          <w:color w:val="000000" w:themeColor="text1"/>
        </w:rPr>
      </w:pPr>
      <w:r w:rsidRPr="003A4D39">
        <w:rPr>
          <w:rFonts w:hint="eastAsia"/>
          <w:color w:val="000000" w:themeColor="text1"/>
          <w:sz w:val="24"/>
          <w:szCs w:val="24"/>
        </w:rPr>
        <w:t>單位：人；%</w:t>
      </w:r>
    </w:p>
    <w:tbl>
      <w:tblPr>
        <w:tblW w:w="9498" w:type="dxa"/>
        <w:jc w:val="center"/>
        <w:tblCellMar>
          <w:left w:w="28" w:type="dxa"/>
          <w:right w:w="28" w:type="dxa"/>
        </w:tblCellMar>
        <w:tblLook w:val="04A0" w:firstRow="1" w:lastRow="0" w:firstColumn="1" w:lastColumn="0" w:noHBand="0" w:noVBand="1"/>
      </w:tblPr>
      <w:tblGrid>
        <w:gridCol w:w="846"/>
        <w:gridCol w:w="814"/>
        <w:gridCol w:w="1134"/>
        <w:gridCol w:w="708"/>
        <w:gridCol w:w="851"/>
        <w:gridCol w:w="823"/>
        <w:gridCol w:w="477"/>
        <w:gridCol w:w="477"/>
        <w:gridCol w:w="567"/>
        <w:gridCol w:w="477"/>
        <w:gridCol w:w="415"/>
        <w:gridCol w:w="557"/>
        <w:gridCol w:w="1352"/>
      </w:tblGrid>
      <w:tr w:rsidR="00773232" w:rsidRPr="00773232" w14:paraId="27813F60" w14:textId="77777777" w:rsidTr="00B73FC5">
        <w:trPr>
          <w:trHeight w:val="480"/>
          <w:tblHeader/>
          <w:jc w:val="center"/>
        </w:trPr>
        <w:tc>
          <w:tcPr>
            <w:tcW w:w="846" w:type="dxa"/>
            <w:vMerge w:val="restart"/>
            <w:tcBorders>
              <w:top w:val="single" w:sz="4" w:space="0" w:color="000000"/>
              <w:left w:val="single" w:sz="4" w:space="0" w:color="000000"/>
              <w:bottom w:val="single" w:sz="6" w:space="0" w:color="000000"/>
              <w:right w:val="single" w:sz="6" w:space="0" w:color="000000"/>
            </w:tcBorders>
            <w:shd w:val="clear" w:color="auto" w:fill="FDE9D9" w:themeFill="accent6" w:themeFillTint="33"/>
            <w:vAlign w:val="center"/>
            <w:hideMark/>
          </w:tcPr>
          <w:p w14:paraId="611D69A1" w14:textId="77777777" w:rsidR="00602F1D" w:rsidRPr="00773232" w:rsidRDefault="00602F1D" w:rsidP="00F562FB">
            <w:pPr>
              <w:jc w:val="center"/>
              <w:rPr>
                <w:rFonts w:hAnsi="標楷體"/>
                <w:color w:val="000000" w:themeColor="text1"/>
                <w:sz w:val="26"/>
                <w:szCs w:val="26"/>
              </w:rPr>
            </w:pPr>
            <w:bookmarkStart w:id="172" w:name="RANGE!A2:P54"/>
            <w:r w:rsidRPr="00773232">
              <w:rPr>
                <w:rFonts w:hAnsi="標楷體" w:hint="eastAsia"/>
                <w:color w:val="000000" w:themeColor="text1"/>
                <w:sz w:val="26"/>
                <w:szCs w:val="26"/>
              </w:rPr>
              <w:t>技高入</w:t>
            </w:r>
            <w:bookmarkEnd w:id="172"/>
            <w:r w:rsidR="00886D4D" w:rsidRPr="00773232">
              <w:rPr>
                <w:rFonts w:hAnsi="標楷體" w:hint="eastAsia"/>
                <w:color w:val="000000" w:themeColor="text1"/>
                <w:sz w:val="26"/>
                <w:szCs w:val="26"/>
              </w:rPr>
              <w:t>學年</w:t>
            </w:r>
          </w:p>
        </w:tc>
        <w:tc>
          <w:tcPr>
            <w:tcW w:w="814" w:type="dxa"/>
            <w:vMerge w:val="restart"/>
            <w:tcBorders>
              <w:top w:val="single" w:sz="4" w:space="0" w:color="000000"/>
              <w:left w:val="single" w:sz="6" w:space="0" w:color="000000"/>
              <w:bottom w:val="single" w:sz="6" w:space="0" w:color="000000"/>
              <w:right w:val="single" w:sz="6" w:space="0" w:color="000000"/>
            </w:tcBorders>
            <w:shd w:val="clear" w:color="auto" w:fill="FDE9D9" w:themeFill="accent6" w:themeFillTint="33"/>
            <w:vAlign w:val="center"/>
            <w:hideMark/>
          </w:tcPr>
          <w:p w14:paraId="406A2433"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學校名稱</w:t>
            </w:r>
          </w:p>
        </w:tc>
        <w:tc>
          <w:tcPr>
            <w:tcW w:w="1134" w:type="dxa"/>
            <w:vMerge w:val="restart"/>
            <w:tcBorders>
              <w:top w:val="single" w:sz="4" w:space="0" w:color="000000"/>
              <w:left w:val="single" w:sz="6" w:space="0" w:color="000000"/>
              <w:bottom w:val="single" w:sz="6" w:space="0" w:color="000000"/>
              <w:right w:val="single" w:sz="6" w:space="0" w:color="000000"/>
            </w:tcBorders>
            <w:shd w:val="clear" w:color="auto" w:fill="FDE9D9" w:themeFill="accent6" w:themeFillTint="33"/>
            <w:vAlign w:val="center"/>
            <w:hideMark/>
          </w:tcPr>
          <w:p w14:paraId="42FB82C8"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核定科別</w:t>
            </w:r>
          </w:p>
        </w:tc>
        <w:tc>
          <w:tcPr>
            <w:tcW w:w="708" w:type="dxa"/>
            <w:vMerge w:val="restart"/>
            <w:tcBorders>
              <w:top w:val="single" w:sz="4" w:space="0" w:color="000000"/>
              <w:left w:val="single" w:sz="6" w:space="0" w:color="000000"/>
              <w:bottom w:val="single" w:sz="6" w:space="0" w:color="000000"/>
              <w:right w:val="single" w:sz="6" w:space="0" w:color="000000"/>
            </w:tcBorders>
            <w:shd w:val="clear" w:color="auto" w:fill="FDE9D9" w:themeFill="accent6" w:themeFillTint="33"/>
            <w:vAlign w:val="center"/>
            <w:hideMark/>
          </w:tcPr>
          <w:p w14:paraId="45D50CB8"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五大領域</w:t>
            </w:r>
          </w:p>
        </w:tc>
        <w:tc>
          <w:tcPr>
            <w:tcW w:w="851" w:type="dxa"/>
            <w:vMerge w:val="restart"/>
            <w:tcBorders>
              <w:top w:val="single" w:sz="4" w:space="0" w:color="000000"/>
              <w:left w:val="single" w:sz="6" w:space="0" w:color="000000"/>
              <w:bottom w:val="single" w:sz="6" w:space="0" w:color="000000"/>
              <w:right w:val="single" w:sz="6" w:space="0" w:color="000000"/>
            </w:tcBorders>
            <w:shd w:val="clear" w:color="auto" w:fill="FDE9D9" w:themeFill="accent6" w:themeFillTint="33"/>
            <w:vAlign w:val="center"/>
            <w:hideMark/>
          </w:tcPr>
          <w:p w14:paraId="1955D56C"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核定招生名額</w:t>
            </w:r>
          </w:p>
        </w:tc>
        <w:tc>
          <w:tcPr>
            <w:tcW w:w="823" w:type="dxa"/>
            <w:vMerge w:val="restart"/>
            <w:tcBorders>
              <w:top w:val="single" w:sz="4" w:space="0" w:color="000000"/>
              <w:left w:val="single" w:sz="6" w:space="0" w:color="000000"/>
              <w:bottom w:val="single" w:sz="6" w:space="0" w:color="000000"/>
              <w:right w:val="single" w:sz="6" w:space="0" w:color="000000"/>
            </w:tcBorders>
            <w:shd w:val="clear" w:color="auto" w:fill="FDE9D9" w:themeFill="accent6" w:themeFillTint="33"/>
            <w:vAlign w:val="center"/>
            <w:hideMark/>
          </w:tcPr>
          <w:p w14:paraId="0CE95D44"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註冊率</w:t>
            </w:r>
          </w:p>
        </w:tc>
        <w:tc>
          <w:tcPr>
            <w:tcW w:w="1521" w:type="dxa"/>
            <w:gridSpan w:val="3"/>
            <w:tcBorders>
              <w:top w:val="single" w:sz="4" w:space="0" w:color="000000"/>
              <w:left w:val="single" w:sz="6" w:space="0" w:color="000000"/>
              <w:bottom w:val="single" w:sz="6" w:space="0" w:color="000000"/>
              <w:right w:val="single" w:sz="6" w:space="0" w:color="000000"/>
            </w:tcBorders>
            <w:shd w:val="clear" w:color="auto" w:fill="FDE9D9" w:themeFill="accent6" w:themeFillTint="33"/>
            <w:vAlign w:val="center"/>
            <w:hideMark/>
          </w:tcPr>
          <w:p w14:paraId="6FABA2B0"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入學人數</w:t>
            </w:r>
          </w:p>
        </w:tc>
        <w:tc>
          <w:tcPr>
            <w:tcW w:w="1449" w:type="dxa"/>
            <w:gridSpan w:val="3"/>
            <w:tcBorders>
              <w:top w:val="single" w:sz="4" w:space="0" w:color="000000"/>
              <w:left w:val="single" w:sz="6" w:space="0" w:color="000000"/>
              <w:bottom w:val="single" w:sz="6" w:space="0" w:color="000000"/>
              <w:right w:val="single" w:sz="6" w:space="0" w:color="000000"/>
            </w:tcBorders>
            <w:shd w:val="clear" w:color="auto" w:fill="FDE9D9" w:themeFill="accent6" w:themeFillTint="33"/>
            <w:vAlign w:val="center"/>
            <w:hideMark/>
          </w:tcPr>
          <w:p w14:paraId="268D217E"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畢業人數</w:t>
            </w:r>
          </w:p>
        </w:tc>
        <w:tc>
          <w:tcPr>
            <w:tcW w:w="1352" w:type="dxa"/>
            <w:vMerge w:val="restart"/>
            <w:tcBorders>
              <w:top w:val="single" w:sz="4" w:space="0" w:color="000000"/>
              <w:left w:val="single" w:sz="6" w:space="0" w:color="000000"/>
              <w:bottom w:val="single" w:sz="6" w:space="0" w:color="000000"/>
              <w:right w:val="single" w:sz="4" w:space="0" w:color="000000"/>
            </w:tcBorders>
            <w:shd w:val="clear" w:color="auto" w:fill="FDE9D9" w:themeFill="accent6" w:themeFillTint="33"/>
            <w:vAlign w:val="center"/>
            <w:hideMark/>
          </w:tcPr>
          <w:p w14:paraId="0F4A9374" w14:textId="77777777" w:rsidR="00602F1D" w:rsidRPr="00773232" w:rsidRDefault="00602F1D" w:rsidP="009A448F">
            <w:pPr>
              <w:jc w:val="center"/>
              <w:rPr>
                <w:rFonts w:hAnsi="標楷體"/>
                <w:color w:val="000000" w:themeColor="text1"/>
                <w:sz w:val="23"/>
                <w:szCs w:val="23"/>
              </w:rPr>
            </w:pPr>
            <w:r w:rsidRPr="00773232">
              <w:rPr>
                <w:rFonts w:hAnsi="標楷體" w:hint="eastAsia"/>
                <w:color w:val="000000" w:themeColor="text1"/>
                <w:sz w:val="23"/>
                <w:szCs w:val="23"/>
              </w:rPr>
              <w:t>就學穩定度</w:t>
            </w:r>
          </w:p>
          <w:p w14:paraId="3B0770DA"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(畢業率</w:t>
            </w:r>
            <w:proofErr w:type="gramStart"/>
            <w:r w:rsidRPr="00773232">
              <w:rPr>
                <w:rFonts w:hAnsi="標楷體" w:hint="eastAsia"/>
                <w:color w:val="000000" w:themeColor="text1"/>
                <w:sz w:val="26"/>
                <w:szCs w:val="26"/>
              </w:rPr>
              <w:t>）</w:t>
            </w:r>
            <w:proofErr w:type="gramEnd"/>
          </w:p>
        </w:tc>
      </w:tr>
      <w:tr w:rsidR="00773232" w:rsidRPr="00773232" w14:paraId="18C81449" w14:textId="77777777" w:rsidTr="00B73FC5">
        <w:trPr>
          <w:trHeight w:val="480"/>
          <w:jc w:val="center"/>
        </w:trPr>
        <w:tc>
          <w:tcPr>
            <w:tcW w:w="846" w:type="dxa"/>
            <w:vMerge/>
            <w:tcBorders>
              <w:top w:val="single" w:sz="6" w:space="0" w:color="000000"/>
              <w:left w:val="single" w:sz="4" w:space="0" w:color="000000"/>
              <w:bottom w:val="single" w:sz="6" w:space="0" w:color="000000"/>
              <w:right w:val="single" w:sz="6" w:space="0" w:color="000000"/>
            </w:tcBorders>
            <w:vAlign w:val="center"/>
            <w:hideMark/>
          </w:tcPr>
          <w:p w14:paraId="24691A19" w14:textId="77777777" w:rsidR="00602F1D" w:rsidRPr="00773232" w:rsidRDefault="00602F1D" w:rsidP="00F562FB">
            <w:pPr>
              <w:jc w:val="center"/>
              <w:rPr>
                <w:rFonts w:hAnsi="標楷體"/>
                <w:color w:val="000000" w:themeColor="text1"/>
                <w:sz w:val="26"/>
                <w:szCs w:val="26"/>
              </w:rPr>
            </w:pPr>
          </w:p>
        </w:tc>
        <w:tc>
          <w:tcPr>
            <w:tcW w:w="814" w:type="dxa"/>
            <w:vMerge/>
            <w:tcBorders>
              <w:top w:val="single" w:sz="6" w:space="0" w:color="000000"/>
              <w:left w:val="single" w:sz="6" w:space="0" w:color="000000"/>
              <w:bottom w:val="single" w:sz="6" w:space="0" w:color="000000"/>
              <w:right w:val="single" w:sz="6" w:space="0" w:color="000000"/>
            </w:tcBorders>
            <w:vAlign w:val="center"/>
            <w:hideMark/>
          </w:tcPr>
          <w:p w14:paraId="6F1AEAD9" w14:textId="77777777" w:rsidR="00602F1D" w:rsidRPr="00773232" w:rsidRDefault="00602F1D" w:rsidP="009A448F">
            <w:pPr>
              <w:jc w:val="center"/>
              <w:rPr>
                <w:rFonts w:hAnsi="標楷體"/>
                <w:color w:val="000000" w:themeColor="text1"/>
                <w:sz w:val="26"/>
                <w:szCs w:val="26"/>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14:paraId="76B088C1" w14:textId="77777777" w:rsidR="00602F1D" w:rsidRPr="00773232" w:rsidRDefault="00602F1D" w:rsidP="009A448F">
            <w:pPr>
              <w:jc w:val="center"/>
              <w:rPr>
                <w:rFonts w:hAnsi="標楷體"/>
                <w:color w:val="000000" w:themeColor="text1"/>
                <w:sz w:val="26"/>
                <w:szCs w:val="26"/>
              </w:rPr>
            </w:pPr>
          </w:p>
        </w:tc>
        <w:tc>
          <w:tcPr>
            <w:tcW w:w="708" w:type="dxa"/>
            <w:vMerge/>
            <w:tcBorders>
              <w:top w:val="single" w:sz="6" w:space="0" w:color="000000"/>
              <w:left w:val="single" w:sz="6" w:space="0" w:color="000000"/>
              <w:bottom w:val="single" w:sz="6" w:space="0" w:color="000000"/>
              <w:right w:val="single" w:sz="6" w:space="0" w:color="000000"/>
            </w:tcBorders>
            <w:vAlign w:val="center"/>
            <w:hideMark/>
          </w:tcPr>
          <w:p w14:paraId="6D7B531D" w14:textId="77777777" w:rsidR="00602F1D" w:rsidRPr="00773232" w:rsidRDefault="00602F1D" w:rsidP="009A448F">
            <w:pPr>
              <w:jc w:val="center"/>
              <w:rPr>
                <w:rFonts w:hAnsi="標楷體"/>
                <w:color w:val="000000" w:themeColor="text1"/>
                <w:sz w:val="26"/>
                <w:szCs w:val="26"/>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14:paraId="2F307B3E" w14:textId="77777777" w:rsidR="00602F1D" w:rsidRPr="00773232" w:rsidRDefault="00602F1D" w:rsidP="009A448F">
            <w:pPr>
              <w:jc w:val="center"/>
              <w:rPr>
                <w:rFonts w:hAnsi="標楷體"/>
                <w:color w:val="000000" w:themeColor="text1"/>
                <w:sz w:val="26"/>
                <w:szCs w:val="26"/>
              </w:rPr>
            </w:pPr>
          </w:p>
        </w:tc>
        <w:tc>
          <w:tcPr>
            <w:tcW w:w="823" w:type="dxa"/>
            <w:vMerge/>
            <w:tcBorders>
              <w:top w:val="single" w:sz="6" w:space="0" w:color="000000"/>
              <w:left w:val="single" w:sz="6" w:space="0" w:color="000000"/>
              <w:bottom w:val="single" w:sz="6" w:space="0" w:color="000000"/>
              <w:right w:val="single" w:sz="6" w:space="0" w:color="000000"/>
            </w:tcBorders>
            <w:vAlign w:val="center"/>
            <w:hideMark/>
          </w:tcPr>
          <w:p w14:paraId="71F4CF2A" w14:textId="77777777" w:rsidR="00602F1D" w:rsidRPr="00773232" w:rsidRDefault="00602F1D" w:rsidP="009A448F">
            <w:pPr>
              <w:jc w:val="center"/>
              <w:rPr>
                <w:rFonts w:hAnsi="標楷體"/>
                <w:color w:val="000000" w:themeColor="text1"/>
                <w:sz w:val="26"/>
                <w:szCs w:val="26"/>
              </w:rPr>
            </w:pP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BC6FB3"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男</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16002A"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女</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1138CE"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計</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BCFFE4"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男</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B1AB7E"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女</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0CB633"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計</w:t>
            </w:r>
          </w:p>
        </w:tc>
        <w:tc>
          <w:tcPr>
            <w:tcW w:w="1352" w:type="dxa"/>
            <w:vMerge/>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7FB6898E" w14:textId="77777777" w:rsidR="00602F1D" w:rsidRPr="00773232" w:rsidRDefault="00602F1D" w:rsidP="009A448F">
            <w:pPr>
              <w:jc w:val="center"/>
              <w:rPr>
                <w:rFonts w:hAnsi="標楷體"/>
                <w:color w:val="000000" w:themeColor="text1"/>
                <w:sz w:val="26"/>
                <w:szCs w:val="26"/>
              </w:rPr>
            </w:pPr>
          </w:p>
        </w:tc>
      </w:tr>
      <w:tr w:rsidR="00773232" w:rsidRPr="00773232" w14:paraId="54911833" w14:textId="77777777" w:rsidTr="00B73FC5">
        <w:trPr>
          <w:trHeight w:val="480"/>
          <w:jc w:val="center"/>
        </w:trPr>
        <w:tc>
          <w:tcPr>
            <w:tcW w:w="846" w:type="dxa"/>
            <w:vMerge w:val="restart"/>
            <w:tcBorders>
              <w:top w:val="single" w:sz="6" w:space="0" w:color="000000"/>
              <w:left w:val="single" w:sz="4" w:space="0" w:color="000000"/>
              <w:bottom w:val="single" w:sz="6" w:space="0" w:color="000000"/>
              <w:right w:val="single" w:sz="6" w:space="0" w:color="000000"/>
            </w:tcBorders>
            <w:shd w:val="clear" w:color="auto" w:fill="auto"/>
            <w:noWrap/>
            <w:vAlign w:val="center"/>
            <w:hideMark/>
          </w:tcPr>
          <w:p w14:paraId="4EBEE632" w14:textId="77777777" w:rsidR="00602F1D" w:rsidRPr="00773232" w:rsidRDefault="00602F1D" w:rsidP="00F562FB">
            <w:pPr>
              <w:jc w:val="center"/>
              <w:rPr>
                <w:rFonts w:hAnsi="標楷體"/>
                <w:color w:val="000000" w:themeColor="text1"/>
                <w:sz w:val="26"/>
                <w:szCs w:val="26"/>
              </w:rPr>
            </w:pPr>
            <w:r w:rsidRPr="00773232">
              <w:rPr>
                <w:rFonts w:hAnsi="標楷體"/>
                <w:color w:val="000000" w:themeColor="text1"/>
                <w:sz w:val="26"/>
                <w:szCs w:val="26"/>
              </w:rPr>
              <w:t>103</w:t>
            </w:r>
          </w:p>
        </w:tc>
        <w:tc>
          <w:tcPr>
            <w:tcW w:w="8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91F66A" w14:textId="54620618" w:rsidR="00602F1D" w:rsidRPr="00773232" w:rsidRDefault="00B73FC5" w:rsidP="00B73FC5">
            <w:pPr>
              <w:jc w:val="center"/>
              <w:rPr>
                <w:rFonts w:hAnsi="標楷體"/>
                <w:color w:val="000000" w:themeColor="text1"/>
                <w:sz w:val="26"/>
                <w:szCs w:val="26"/>
              </w:rPr>
            </w:pPr>
            <w:r w:rsidRPr="00773232">
              <w:rPr>
                <w:rFonts w:hAnsi="標楷體" w:hint="eastAsia"/>
                <w:color w:val="000000" w:themeColor="text1"/>
                <w:sz w:val="26"/>
                <w:szCs w:val="26"/>
              </w:rPr>
              <w:t>B</w:t>
            </w:r>
            <w:r w:rsidR="00602F1D" w:rsidRPr="00773232">
              <w:rPr>
                <w:rFonts w:hAnsi="標楷體" w:hint="eastAsia"/>
                <w:color w:val="000000" w:themeColor="text1"/>
                <w:sz w:val="26"/>
                <w:szCs w:val="26"/>
              </w:rPr>
              <w:t>工商</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A709B6"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電子科</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12C76B6"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是</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D31E08"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200</w:t>
            </w:r>
          </w:p>
        </w:tc>
        <w:tc>
          <w:tcPr>
            <w:tcW w:w="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33BA54"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93%</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7FDC72"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96</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38C72D"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90</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3DC0F2"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186</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1FD537"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76</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435588"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89</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534FEE0"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165</w:t>
            </w:r>
          </w:p>
        </w:tc>
        <w:tc>
          <w:tcPr>
            <w:tcW w:w="135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1D22A142"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89%</w:t>
            </w:r>
          </w:p>
        </w:tc>
      </w:tr>
      <w:tr w:rsidR="00773232" w:rsidRPr="00773232" w14:paraId="78693206" w14:textId="77777777" w:rsidTr="00B73FC5">
        <w:trPr>
          <w:trHeight w:val="64"/>
          <w:jc w:val="center"/>
        </w:trPr>
        <w:tc>
          <w:tcPr>
            <w:tcW w:w="846" w:type="dxa"/>
            <w:vMerge/>
            <w:tcBorders>
              <w:top w:val="single" w:sz="6" w:space="0" w:color="000000"/>
              <w:left w:val="single" w:sz="4" w:space="0" w:color="000000"/>
              <w:bottom w:val="single" w:sz="6" w:space="0" w:color="000000"/>
              <w:right w:val="single" w:sz="6" w:space="0" w:color="000000"/>
            </w:tcBorders>
            <w:vAlign w:val="center"/>
            <w:hideMark/>
          </w:tcPr>
          <w:p w14:paraId="5D5A3158" w14:textId="77777777" w:rsidR="00602F1D" w:rsidRPr="00773232" w:rsidRDefault="00602F1D" w:rsidP="00F562FB">
            <w:pPr>
              <w:jc w:val="center"/>
              <w:rPr>
                <w:rFonts w:hAnsi="標楷體"/>
                <w:color w:val="000000" w:themeColor="text1"/>
                <w:sz w:val="26"/>
                <w:szCs w:val="26"/>
              </w:rPr>
            </w:pPr>
          </w:p>
        </w:tc>
        <w:tc>
          <w:tcPr>
            <w:tcW w:w="81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23EE7C" w14:textId="6EF8D6D4" w:rsidR="00602F1D" w:rsidRPr="00773232" w:rsidRDefault="00B73FC5" w:rsidP="009A448F">
            <w:pPr>
              <w:jc w:val="center"/>
              <w:rPr>
                <w:rFonts w:hAnsi="標楷體"/>
                <w:color w:val="000000" w:themeColor="text1"/>
                <w:sz w:val="26"/>
                <w:szCs w:val="26"/>
              </w:rPr>
            </w:pPr>
            <w:r w:rsidRPr="00773232">
              <w:rPr>
                <w:rFonts w:hAnsi="標楷體" w:hint="eastAsia"/>
                <w:color w:val="000000" w:themeColor="text1"/>
                <w:sz w:val="26"/>
                <w:szCs w:val="26"/>
              </w:rPr>
              <w:t>D</w:t>
            </w:r>
            <w:r w:rsidR="00602F1D" w:rsidRPr="00773232">
              <w:rPr>
                <w:rFonts w:hAnsi="標楷體" w:hint="eastAsia"/>
                <w:color w:val="000000" w:themeColor="text1"/>
                <w:sz w:val="26"/>
                <w:szCs w:val="26"/>
              </w:rPr>
              <w:t>高職</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580EC01"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資訊科</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EABDD9"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是</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8225B8"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50</w:t>
            </w:r>
          </w:p>
        </w:tc>
        <w:tc>
          <w:tcPr>
            <w:tcW w:w="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EDCF4B"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88%</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366D15"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16</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036344"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28</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042117"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44</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B762CB8"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12</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9E85FA"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19</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86C0D3"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31</w:t>
            </w:r>
          </w:p>
        </w:tc>
        <w:tc>
          <w:tcPr>
            <w:tcW w:w="135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6FA06C57"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70%</w:t>
            </w:r>
          </w:p>
        </w:tc>
      </w:tr>
      <w:tr w:rsidR="00773232" w:rsidRPr="00773232" w14:paraId="0370B8FE" w14:textId="77777777" w:rsidTr="00B73FC5">
        <w:trPr>
          <w:trHeight w:val="64"/>
          <w:jc w:val="center"/>
        </w:trPr>
        <w:tc>
          <w:tcPr>
            <w:tcW w:w="846" w:type="dxa"/>
            <w:vMerge/>
            <w:tcBorders>
              <w:top w:val="single" w:sz="6" w:space="0" w:color="000000"/>
              <w:left w:val="single" w:sz="4" w:space="0" w:color="000000"/>
              <w:bottom w:val="single" w:sz="6" w:space="0" w:color="000000"/>
              <w:right w:val="single" w:sz="6" w:space="0" w:color="000000"/>
            </w:tcBorders>
            <w:vAlign w:val="center"/>
            <w:hideMark/>
          </w:tcPr>
          <w:p w14:paraId="76B10A16" w14:textId="77777777" w:rsidR="00602F1D" w:rsidRPr="00773232" w:rsidRDefault="00602F1D" w:rsidP="00F562FB">
            <w:pPr>
              <w:jc w:val="center"/>
              <w:rPr>
                <w:rFonts w:hAnsi="標楷體"/>
                <w:color w:val="000000" w:themeColor="text1"/>
                <w:sz w:val="26"/>
                <w:szCs w:val="26"/>
              </w:rPr>
            </w:pPr>
          </w:p>
        </w:tc>
        <w:tc>
          <w:tcPr>
            <w:tcW w:w="814" w:type="dxa"/>
            <w:vMerge/>
            <w:tcBorders>
              <w:top w:val="single" w:sz="6" w:space="0" w:color="000000"/>
              <w:left w:val="single" w:sz="6" w:space="0" w:color="000000"/>
              <w:bottom w:val="single" w:sz="6" w:space="0" w:color="000000"/>
              <w:right w:val="single" w:sz="6" w:space="0" w:color="000000"/>
            </w:tcBorders>
            <w:vAlign w:val="center"/>
            <w:hideMark/>
          </w:tcPr>
          <w:p w14:paraId="00DCDC37" w14:textId="77777777" w:rsidR="00602F1D" w:rsidRPr="00773232" w:rsidRDefault="00602F1D" w:rsidP="009A448F">
            <w:pPr>
              <w:jc w:val="center"/>
              <w:rPr>
                <w:rFonts w:hAnsi="標楷體"/>
                <w:color w:val="000000" w:themeColor="text1"/>
                <w:sz w:val="26"/>
                <w:szCs w:val="26"/>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F8E4F3"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餐飲科</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74163E"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否</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86374D"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100</w:t>
            </w:r>
          </w:p>
        </w:tc>
        <w:tc>
          <w:tcPr>
            <w:tcW w:w="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04876D"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51%</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CC1D37"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23</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F899ECC"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28</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9DCD73"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51</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DFB0B6"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17</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58AFA61"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19</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FB420EC"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36</w:t>
            </w:r>
          </w:p>
        </w:tc>
        <w:tc>
          <w:tcPr>
            <w:tcW w:w="135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7C5FD4B9"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71%</w:t>
            </w:r>
          </w:p>
        </w:tc>
      </w:tr>
      <w:tr w:rsidR="00773232" w:rsidRPr="00773232" w14:paraId="0F051B6A" w14:textId="77777777" w:rsidTr="00B73FC5">
        <w:trPr>
          <w:trHeight w:val="480"/>
          <w:jc w:val="center"/>
        </w:trPr>
        <w:tc>
          <w:tcPr>
            <w:tcW w:w="846" w:type="dxa"/>
            <w:vMerge w:val="restart"/>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16759E73" w14:textId="77777777" w:rsidR="00602F1D" w:rsidRPr="00773232" w:rsidRDefault="00602F1D" w:rsidP="00F562FB">
            <w:pPr>
              <w:jc w:val="center"/>
              <w:rPr>
                <w:rFonts w:hAnsi="標楷體"/>
                <w:color w:val="000000" w:themeColor="text1"/>
                <w:sz w:val="26"/>
                <w:szCs w:val="26"/>
              </w:rPr>
            </w:pPr>
            <w:r w:rsidRPr="00773232">
              <w:rPr>
                <w:rFonts w:hAnsi="標楷體"/>
                <w:color w:val="000000" w:themeColor="text1"/>
                <w:sz w:val="26"/>
                <w:szCs w:val="26"/>
              </w:rPr>
              <w:t>104</w:t>
            </w:r>
          </w:p>
        </w:tc>
        <w:tc>
          <w:tcPr>
            <w:tcW w:w="8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4C61C4" w14:textId="7CF042A6" w:rsidR="00602F1D" w:rsidRPr="00773232" w:rsidRDefault="00B73FC5" w:rsidP="009A448F">
            <w:pPr>
              <w:jc w:val="center"/>
              <w:rPr>
                <w:rFonts w:hAnsi="標楷體"/>
                <w:color w:val="000000" w:themeColor="text1"/>
                <w:sz w:val="26"/>
                <w:szCs w:val="26"/>
              </w:rPr>
            </w:pPr>
            <w:r w:rsidRPr="00773232">
              <w:rPr>
                <w:rFonts w:hAnsi="標楷體" w:hint="eastAsia"/>
                <w:color w:val="000000" w:themeColor="text1"/>
                <w:sz w:val="26"/>
                <w:szCs w:val="26"/>
              </w:rPr>
              <w:t>B</w:t>
            </w:r>
            <w:r w:rsidR="00602F1D" w:rsidRPr="00773232">
              <w:rPr>
                <w:rFonts w:hAnsi="標楷體" w:hint="eastAsia"/>
                <w:color w:val="000000" w:themeColor="text1"/>
                <w:sz w:val="26"/>
                <w:szCs w:val="26"/>
              </w:rPr>
              <w:t>工商</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4F7AB0"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電子科</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228DA5"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是</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EA0FFBC"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200</w:t>
            </w:r>
          </w:p>
        </w:tc>
        <w:tc>
          <w:tcPr>
            <w:tcW w:w="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17F8E76"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100%</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89236E"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96</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20EF48"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104</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F88591A"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200</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CEF9E9"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79</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5633B7"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85</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0AC5AD"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164</w:t>
            </w:r>
          </w:p>
        </w:tc>
        <w:tc>
          <w:tcPr>
            <w:tcW w:w="135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394E61A7"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82%</w:t>
            </w:r>
          </w:p>
        </w:tc>
      </w:tr>
      <w:tr w:rsidR="00773232" w:rsidRPr="00773232" w14:paraId="6833C1EA" w14:textId="77777777" w:rsidTr="00B73FC5">
        <w:trPr>
          <w:trHeight w:val="64"/>
          <w:jc w:val="center"/>
        </w:trPr>
        <w:tc>
          <w:tcPr>
            <w:tcW w:w="846" w:type="dxa"/>
            <w:vMerge/>
            <w:tcBorders>
              <w:top w:val="single" w:sz="6" w:space="0" w:color="000000"/>
              <w:left w:val="single" w:sz="4" w:space="0" w:color="000000"/>
              <w:bottom w:val="single" w:sz="6" w:space="0" w:color="000000"/>
              <w:right w:val="single" w:sz="6" w:space="0" w:color="000000"/>
            </w:tcBorders>
            <w:vAlign w:val="center"/>
            <w:hideMark/>
          </w:tcPr>
          <w:p w14:paraId="51F95985" w14:textId="77777777" w:rsidR="00602F1D" w:rsidRPr="00773232" w:rsidRDefault="00602F1D" w:rsidP="00F562FB">
            <w:pPr>
              <w:jc w:val="center"/>
              <w:rPr>
                <w:rFonts w:hAnsi="標楷體"/>
                <w:color w:val="000000" w:themeColor="text1"/>
                <w:sz w:val="26"/>
                <w:szCs w:val="26"/>
              </w:rPr>
            </w:pPr>
          </w:p>
        </w:tc>
        <w:tc>
          <w:tcPr>
            <w:tcW w:w="81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EC1D01" w14:textId="4E1343E3" w:rsidR="00602F1D" w:rsidRPr="00773232" w:rsidRDefault="00B73FC5" w:rsidP="009A448F">
            <w:pPr>
              <w:jc w:val="center"/>
              <w:rPr>
                <w:rFonts w:hAnsi="標楷體"/>
                <w:color w:val="000000" w:themeColor="text1"/>
                <w:sz w:val="26"/>
                <w:szCs w:val="26"/>
              </w:rPr>
            </w:pPr>
            <w:r w:rsidRPr="00773232">
              <w:rPr>
                <w:rFonts w:hAnsi="標楷體" w:hint="eastAsia"/>
                <w:color w:val="000000" w:themeColor="text1"/>
                <w:sz w:val="26"/>
                <w:szCs w:val="26"/>
              </w:rPr>
              <w:t>D</w:t>
            </w:r>
            <w:r w:rsidR="00602F1D" w:rsidRPr="00773232">
              <w:rPr>
                <w:rFonts w:hAnsi="標楷體" w:hint="eastAsia"/>
                <w:color w:val="000000" w:themeColor="text1"/>
                <w:sz w:val="26"/>
                <w:szCs w:val="26"/>
              </w:rPr>
              <w:t>高職</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219977"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餐飲科</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A09257F"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否</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BF06CFA"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90</w:t>
            </w:r>
          </w:p>
        </w:tc>
        <w:tc>
          <w:tcPr>
            <w:tcW w:w="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91859E"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98%</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BFCD3A"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49</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30E0D9"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39</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2E8FD6"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88</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A510EFD"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30</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B8B854"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29</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3846619"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59</w:t>
            </w:r>
          </w:p>
        </w:tc>
        <w:tc>
          <w:tcPr>
            <w:tcW w:w="1352" w:type="dxa"/>
            <w:tcBorders>
              <w:top w:val="single" w:sz="6" w:space="0" w:color="000000"/>
              <w:left w:val="single" w:sz="6" w:space="0" w:color="000000"/>
              <w:bottom w:val="single" w:sz="6" w:space="0" w:color="000000"/>
              <w:right w:val="single" w:sz="4" w:space="0" w:color="000000"/>
            </w:tcBorders>
            <w:shd w:val="clear" w:color="auto" w:fill="FFFF00"/>
            <w:vAlign w:val="center"/>
            <w:hideMark/>
          </w:tcPr>
          <w:p w14:paraId="694DC963"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67%</w:t>
            </w:r>
          </w:p>
        </w:tc>
      </w:tr>
      <w:tr w:rsidR="00773232" w:rsidRPr="00773232" w14:paraId="4F319A03" w14:textId="77777777" w:rsidTr="00B73FC5">
        <w:trPr>
          <w:trHeight w:val="64"/>
          <w:jc w:val="center"/>
        </w:trPr>
        <w:tc>
          <w:tcPr>
            <w:tcW w:w="846" w:type="dxa"/>
            <w:vMerge/>
            <w:tcBorders>
              <w:top w:val="single" w:sz="6" w:space="0" w:color="000000"/>
              <w:left w:val="single" w:sz="4" w:space="0" w:color="000000"/>
              <w:bottom w:val="single" w:sz="6" w:space="0" w:color="000000"/>
              <w:right w:val="single" w:sz="6" w:space="0" w:color="000000"/>
            </w:tcBorders>
            <w:vAlign w:val="center"/>
            <w:hideMark/>
          </w:tcPr>
          <w:p w14:paraId="24A31DE1" w14:textId="77777777" w:rsidR="00602F1D" w:rsidRPr="00773232" w:rsidRDefault="00602F1D" w:rsidP="00F562FB">
            <w:pPr>
              <w:jc w:val="center"/>
              <w:rPr>
                <w:rFonts w:hAnsi="標楷體"/>
                <w:color w:val="000000" w:themeColor="text1"/>
                <w:sz w:val="26"/>
                <w:szCs w:val="26"/>
              </w:rPr>
            </w:pPr>
          </w:p>
        </w:tc>
        <w:tc>
          <w:tcPr>
            <w:tcW w:w="814" w:type="dxa"/>
            <w:vMerge/>
            <w:tcBorders>
              <w:top w:val="single" w:sz="6" w:space="0" w:color="000000"/>
              <w:left w:val="single" w:sz="6" w:space="0" w:color="000000"/>
              <w:bottom w:val="single" w:sz="6" w:space="0" w:color="000000"/>
              <w:right w:val="single" w:sz="6" w:space="0" w:color="000000"/>
            </w:tcBorders>
            <w:vAlign w:val="center"/>
            <w:hideMark/>
          </w:tcPr>
          <w:p w14:paraId="20BDFB7C" w14:textId="77777777" w:rsidR="00602F1D" w:rsidRPr="00773232" w:rsidRDefault="00602F1D" w:rsidP="009A448F">
            <w:pPr>
              <w:jc w:val="center"/>
              <w:rPr>
                <w:rFonts w:hAnsi="標楷體"/>
                <w:color w:val="000000" w:themeColor="text1"/>
                <w:sz w:val="26"/>
                <w:szCs w:val="26"/>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65871C"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資訊科</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8FD0673"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是</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ED5C57"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80</w:t>
            </w:r>
          </w:p>
        </w:tc>
        <w:tc>
          <w:tcPr>
            <w:tcW w:w="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5FC6B65"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90%</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B0C9DA"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55</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3C609A"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17</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52B476"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72</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E1D568"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36</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C4B5A5"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13</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5797AFE"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49</w:t>
            </w:r>
          </w:p>
        </w:tc>
        <w:tc>
          <w:tcPr>
            <w:tcW w:w="135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60704C72"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68%</w:t>
            </w:r>
          </w:p>
        </w:tc>
      </w:tr>
      <w:tr w:rsidR="00773232" w:rsidRPr="00773232" w14:paraId="47E6B63F" w14:textId="77777777" w:rsidTr="00B73FC5">
        <w:trPr>
          <w:trHeight w:val="64"/>
          <w:jc w:val="center"/>
        </w:trPr>
        <w:tc>
          <w:tcPr>
            <w:tcW w:w="846" w:type="dxa"/>
            <w:vMerge/>
            <w:tcBorders>
              <w:top w:val="single" w:sz="6" w:space="0" w:color="000000"/>
              <w:left w:val="single" w:sz="4" w:space="0" w:color="000000"/>
              <w:bottom w:val="single" w:sz="6" w:space="0" w:color="000000"/>
              <w:right w:val="single" w:sz="6" w:space="0" w:color="000000"/>
            </w:tcBorders>
            <w:vAlign w:val="center"/>
            <w:hideMark/>
          </w:tcPr>
          <w:p w14:paraId="3CEE54CF" w14:textId="77777777" w:rsidR="00602F1D" w:rsidRPr="00773232" w:rsidRDefault="00602F1D" w:rsidP="00F562FB">
            <w:pPr>
              <w:jc w:val="center"/>
              <w:rPr>
                <w:rFonts w:hAnsi="標楷體"/>
                <w:color w:val="000000" w:themeColor="text1"/>
                <w:sz w:val="26"/>
                <w:szCs w:val="26"/>
              </w:rPr>
            </w:pPr>
          </w:p>
        </w:tc>
        <w:tc>
          <w:tcPr>
            <w:tcW w:w="814" w:type="dxa"/>
            <w:vMerge/>
            <w:tcBorders>
              <w:top w:val="single" w:sz="6" w:space="0" w:color="000000"/>
              <w:left w:val="single" w:sz="6" w:space="0" w:color="000000"/>
              <w:bottom w:val="single" w:sz="6" w:space="0" w:color="000000"/>
              <w:right w:val="single" w:sz="6" w:space="0" w:color="000000"/>
            </w:tcBorders>
            <w:vAlign w:val="center"/>
            <w:hideMark/>
          </w:tcPr>
          <w:p w14:paraId="1E385C5F" w14:textId="77777777" w:rsidR="00602F1D" w:rsidRPr="00773232" w:rsidRDefault="00602F1D" w:rsidP="009A448F">
            <w:pPr>
              <w:jc w:val="center"/>
              <w:rPr>
                <w:rFonts w:hAnsi="標楷體"/>
                <w:color w:val="000000" w:themeColor="text1"/>
                <w:sz w:val="26"/>
                <w:szCs w:val="26"/>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3C73D0"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美容科</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33E174"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否</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5D18BF"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50</w:t>
            </w:r>
          </w:p>
        </w:tc>
        <w:tc>
          <w:tcPr>
            <w:tcW w:w="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8B501A"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60%</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8C9A88"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4</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11503E"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26</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3FFF50"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30</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328106"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2</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18C85F0"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20</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FB4252"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22</w:t>
            </w:r>
          </w:p>
        </w:tc>
        <w:tc>
          <w:tcPr>
            <w:tcW w:w="135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502C207A"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73%</w:t>
            </w:r>
          </w:p>
        </w:tc>
      </w:tr>
      <w:tr w:rsidR="00773232" w:rsidRPr="00773232" w14:paraId="2FDB9940" w14:textId="77777777" w:rsidTr="00B73FC5">
        <w:trPr>
          <w:trHeight w:val="144"/>
          <w:jc w:val="center"/>
        </w:trPr>
        <w:tc>
          <w:tcPr>
            <w:tcW w:w="846" w:type="dxa"/>
            <w:vMerge/>
            <w:tcBorders>
              <w:top w:val="single" w:sz="6" w:space="0" w:color="000000"/>
              <w:left w:val="single" w:sz="4" w:space="0" w:color="000000"/>
              <w:bottom w:val="single" w:sz="6" w:space="0" w:color="000000"/>
              <w:right w:val="single" w:sz="6" w:space="0" w:color="000000"/>
            </w:tcBorders>
            <w:vAlign w:val="center"/>
            <w:hideMark/>
          </w:tcPr>
          <w:p w14:paraId="78EA6520" w14:textId="77777777" w:rsidR="00602F1D" w:rsidRPr="00773232" w:rsidRDefault="00602F1D" w:rsidP="00F562FB">
            <w:pPr>
              <w:jc w:val="center"/>
              <w:rPr>
                <w:rFonts w:hAnsi="標楷體"/>
                <w:color w:val="000000" w:themeColor="text1"/>
                <w:sz w:val="26"/>
                <w:szCs w:val="26"/>
              </w:rPr>
            </w:pPr>
          </w:p>
        </w:tc>
        <w:tc>
          <w:tcPr>
            <w:tcW w:w="8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367F73" w14:textId="741C9252" w:rsidR="00602F1D" w:rsidRPr="00773232" w:rsidRDefault="00B73FC5" w:rsidP="009A448F">
            <w:pPr>
              <w:jc w:val="center"/>
              <w:rPr>
                <w:rFonts w:hAnsi="標楷體"/>
                <w:color w:val="000000" w:themeColor="text1"/>
                <w:sz w:val="26"/>
                <w:szCs w:val="26"/>
              </w:rPr>
            </w:pPr>
            <w:r w:rsidRPr="00773232">
              <w:rPr>
                <w:rFonts w:hAnsi="標楷體" w:hint="eastAsia"/>
                <w:color w:val="000000" w:themeColor="text1"/>
                <w:sz w:val="26"/>
                <w:szCs w:val="26"/>
              </w:rPr>
              <w:t>E</w:t>
            </w:r>
            <w:r w:rsidR="00602F1D" w:rsidRPr="00773232">
              <w:rPr>
                <w:rFonts w:hAnsi="標楷體" w:hint="eastAsia"/>
                <w:color w:val="000000" w:themeColor="text1"/>
                <w:sz w:val="26"/>
                <w:szCs w:val="26"/>
              </w:rPr>
              <w:t>工商</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C43E4F"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資訊科</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F974D3E"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是</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7B16C5"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96</w:t>
            </w:r>
          </w:p>
        </w:tc>
        <w:tc>
          <w:tcPr>
            <w:tcW w:w="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2555D6"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100%</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5ADD83"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68</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F0E493"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28</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7DAA27"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96</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9F57056"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58</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E368BC"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21</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35D7CE"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79</w:t>
            </w:r>
          </w:p>
        </w:tc>
        <w:tc>
          <w:tcPr>
            <w:tcW w:w="135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1EA4B5B5"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82%</w:t>
            </w:r>
          </w:p>
        </w:tc>
      </w:tr>
      <w:tr w:rsidR="00773232" w:rsidRPr="00773232" w14:paraId="3E3DABF8" w14:textId="77777777" w:rsidTr="00B73FC5">
        <w:trPr>
          <w:trHeight w:val="64"/>
          <w:jc w:val="center"/>
        </w:trPr>
        <w:tc>
          <w:tcPr>
            <w:tcW w:w="846" w:type="dxa"/>
            <w:vMerge w:val="restart"/>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16930472" w14:textId="77777777" w:rsidR="00602F1D" w:rsidRPr="00773232" w:rsidRDefault="00602F1D" w:rsidP="00F562FB">
            <w:pPr>
              <w:jc w:val="center"/>
              <w:rPr>
                <w:rFonts w:hAnsi="標楷體"/>
                <w:color w:val="000000" w:themeColor="text1"/>
                <w:sz w:val="26"/>
                <w:szCs w:val="26"/>
              </w:rPr>
            </w:pPr>
            <w:r w:rsidRPr="00773232">
              <w:rPr>
                <w:rFonts w:hAnsi="標楷體"/>
                <w:color w:val="000000" w:themeColor="text1"/>
                <w:sz w:val="26"/>
                <w:szCs w:val="26"/>
              </w:rPr>
              <w:t>105</w:t>
            </w:r>
          </w:p>
        </w:tc>
        <w:tc>
          <w:tcPr>
            <w:tcW w:w="8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1E34E0" w14:textId="6531A06E" w:rsidR="00602F1D" w:rsidRPr="00773232" w:rsidRDefault="00B73FC5" w:rsidP="009A448F">
            <w:pPr>
              <w:jc w:val="center"/>
              <w:rPr>
                <w:rFonts w:hAnsi="標楷體"/>
                <w:color w:val="000000" w:themeColor="text1"/>
                <w:sz w:val="26"/>
                <w:szCs w:val="26"/>
              </w:rPr>
            </w:pPr>
            <w:r w:rsidRPr="00773232">
              <w:rPr>
                <w:rFonts w:hAnsi="標楷體" w:hint="eastAsia"/>
                <w:color w:val="000000" w:themeColor="text1"/>
                <w:sz w:val="26"/>
                <w:szCs w:val="26"/>
              </w:rPr>
              <w:t>B</w:t>
            </w:r>
            <w:r w:rsidR="00602F1D" w:rsidRPr="00773232">
              <w:rPr>
                <w:rFonts w:hAnsi="標楷體" w:hint="eastAsia"/>
                <w:color w:val="000000" w:themeColor="text1"/>
                <w:sz w:val="26"/>
                <w:szCs w:val="26"/>
              </w:rPr>
              <w:t>工商</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DF3657"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電子科</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346D96"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是</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5D065C"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200</w:t>
            </w:r>
          </w:p>
        </w:tc>
        <w:tc>
          <w:tcPr>
            <w:tcW w:w="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C9BC6D"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100%</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F4EACF7"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97</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4E53E0"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103</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F49189"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200</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803AD0"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79</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5D3C1E"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90</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1D81CB8"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169</w:t>
            </w:r>
          </w:p>
        </w:tc>
        <w:tc>
          <w:tcPr>
            <w:tcW w:w="135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3AD2A62C"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85%</w:t>
            </w:r>
          </w:p>
        </w:tc>
      </w:tr>
      <w:tr w:rsidR="00773232" w:rsidRPr="00773232" w14:paraId="2F580375" w14:textId="77777777" w:rsidTr="00B73FC5">
        <w:trPr>
          <w:trHeight w:val="64"/>
          <w:jc w:val="center"/>
        </w:trPr>
        <w:tc>
          <w:tcPr>
            <w:tcW w:w="846" w:type="dxa"/>
            <w:vMerge/>
            <w:tcBorders>
              <w:top w:val="single" w:sz="6" w:space="0" w:color="000000"/>
              <w:left w:val="single" w:sz="4" w:space="0" w:color="000000"/>
              <w:bottom w:val="single" w:sz="6" w:space="0" w:color="000000"/>
              <w:right w:val="single" w:sz="6" w:space="0" w:color="000000"/>
            </w:tcBorders>
            <w:vAlign w:val="center"/>
            <w:hideMark/>
          </w:tcPr>
          <w:p w14:paraId="5EFB1598" w14:textId="77777777" w:rsidR="00602F1D" w:rsidRPr="00773232" w:rsidRDefault="00602F1D" w:rsidP="00F562FB">
            <w:pPr>
              <w:jc w:val="center"/>
              <w:rPr>
                <w:rFonts w:hAnsi="標楷體"/>
                <w:color w:val="000000" w:themeColor="text1"/>
                <w:sz w:val="26"/>
                <w:szCs w:val="26"/>
              </w:rPr>
            </w:pPr>
          </w:p>
        </w:tc>
        <w:tc>
          <w:tcPr>
            <w:tcW w:w="81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1785384" w14:textId="476B20ED" w:rsidR="00602F1D" w:rsidRPr="00773232" w:rsidRDefault="00B73FC5" w:rsidP="009A448F">
            <w:pPr>
              <w:jc w:val="center"/>
              <w:rPr>
                <w:rFonts w:hAnsi="標楷體"/>
                <w:color w:val="000000" w:themeColor="text1"/>
                <w:sz w:val="26"/>
                <w:szCs w:val="26"/>
              </w:rPr>
            </w:pPr>
            <w:r w:rsidRPr="00773232">
              <w:rPr>
                <w:rFonts w:hAnsi="標楷體" w:hint="eastAsia"/>
                <w:color w:val="000000" w:themeColor="text1"/>
                <w:sz w:val="26"/>
                <w:szCs w:val="26"/>
              </w:rPr>
              <w:t>D</w:t>
            </w:r>
            <w:r w:rsidR="00602F1D" w:rsidRPr="00773232">
              <w:rPr>
                <w:rFonts w:hAnsi="標楷體" w:hint="eastAsia"/>
                <w:color w:val="000000" w:themeColor="text1"/>
                <w:sz w:val="26"/>
                <w:szCs w:val="26"/>
              </w:rPr>
              <w:t>高職</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28CCFD"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餐飲科</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4CDE2E"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否</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F43D23"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100</w:t>
            </w:r>
          </w:p>
        </w:tc>
        <w:tc>
          <w:tcPr>
            <w:tcW w:w="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DA4AEB"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100%</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790619"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58</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EB8FB3"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42</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F49CB8"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100</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2D1EC1"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44</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0198C6"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38</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4EA26C"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82</w:t>
            </w:r>
          </w:p>
        </w:tc>
        <w:tc>
          <w:tcPr>
            <w:tcW w:w="135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6CB9CF71"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82%</w:t>
            </w:r>
          </w:p>
        </w:tc>
      </w:tr>
      <w:tr w:rsidR="00773232" w:rsidRPr="00773232" w14:paraId="7C218D8B" w14:textId="77777777" w:rsidTr="00B73FC5">
        <w:trPr>
          <w:trHeight w:val="64"/>
          <w:jc w:val="center"/>
        </w:trPr>
        <w:tc>
          <w:tcPr>
            <w:tcW w:w="846" w:type="dxa"/>
            <w:vMerge/>
            <w:tcBorders>
              <w:top w:val="single" w:sz="6" w:space="0" w:color="000000"/>
              <w:left w:val="single" w:sz="4" w:space="0" w:color="000000"/>
              <w:bottom w:val="single" w:sz="6" w:space="0" w:color="000000"/>
              <w:right w:val="single" w:sz="6" w:space="0" w:color="000000"/>
            </w:tcBorders>
            <w:vAlign w:val="center"/>
            <w:hideMark/>
          </w:tcPr>
          <w:p w14:paraId="5E897E70" w14:textId="77777777" w:rsidR="00602F1D" w:rsidRPr="00773232" w:rsidRDefault="00602F1D" w:rsidP="00F562FB">
            <w:pPr>
              <w:jc w:val="center"/>
              <w:rPr>
                <w:rFonts w:hAnsi="標楷體"/>
                <w:color w:val="000000" w:themeColor="text1"/>
                <w:sz w:val="26"/>
                <w:szCs w:val="26"/>
              </w:rPr>
            </w:pPr>
          </w:p>
        </w:tc>
        <w:tc>
          <w:tcPr>
            <w:tcW w:w="814" w:type="dxa"/>
            <w:vMerge/>
            <w:tcBorders>
              <w:top w:val="single" w:sz="6" w:space="0" w:color="000000"/>
              <w:left w:val="single" w:sz="6" w:space="0" w:color="000000"/>
              <w:bottom w:val="single" w:sz="6" w:space="0" w:color="000000"/>
              <w:right w:val="single" w:sz="6" w:space="0" w:color="000000"/>
            </w:tcBorders>
            <w:vAlign w:val="center"/>
            <w:hideMark/>
          </w:tcPr>
          <w:p w14:paraId="5BC46DD8" w14:textId="77777777" w:rsidR="00602F1D" w:rsidRPr="00773232" w:rsidRDefault="00602F1D" w:rsidP="009A448F">
            <w:pPr>
              <w:jc w:val="center"/>
              <w:rPr>
                <w:rFonts w:hAnsi="標楷體"/>
                <w:color w:val="000000" w:themeColor="text1"/>
                <w:sz w:val="26"/>
                <w:szCs w:val="26"/>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B6EB89"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美容科</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76A81C"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否</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81BFCA1"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100</w:t>
            </w:r>
          </w:p>
        </w:tc>
        <w:tc>
          <w:tcPr>
            <w:tcW w:w="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B7B11C"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86%</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126C7D"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11</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D8F823"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75</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B432F4"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86</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13851E"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5</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E6BEDD"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59</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3524DC"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64</w:t>
            </w:r>
          </w:p>
        </w:tc>
        <w:tc>
          <w:tcPr>
            <w:tcW w:w="135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4CD4006F"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74%</w:t>
            </w:r>
          </w:p>
        </w:tc>
      </w:tr>
      <w:tr w:rsidR="00773232" w:rsidRPr="00773232" w14:paraId="190B4DEB" w14:textId="77777777" w:rsidTr="00B73FC5">
        <w:trPr>
          <w:trHeight w:val="64"/>
          <w:jc w:val="center"/>
        </w:trPr>
        <w:tc>
          <w:tcPr>
            <w:tcW w:w="846" w:type="dxa"/>
            <w:vMerge/>
            <w:tcBorders>
              <w:top w:val="single" w:sz="6" w:space="0" w:color="000000"/>
              <w:left w:val="single" w:sz="4" w:space="0" w:color="000000"/>
              <w:bottom w:val="single" w:sz="6" w:space="0" w:color="000000"/>
              <w:right w:val="single" w:sz="6" w:space="0" w:color="000000"/>
            </w:tcBorders>
            <w:vAlign w:val="center"/>
            <w:hideMark/>
          </w:tcPr>
          <w:p w14:paraId="2E400AED" w14:textId="77777777" w:rsidR="00602F1D" w:rsidRPr="00773232" w:rsidRDefault="00602F1D" w:rsidP="00F562FB">
            <w:pPr>
              <w:jc w:val="center"/>
              <w:rPr>
                <w:rFonts w:hAnsi="標楷體"/>
                <w:color w:val="000000" w:themeColor="text1"/>
                <w:sz w:val="26"/>
                <w:szCs w:val="26"/>
              </w:rPr>
            </w:pPr>
          </w:p>
        </w:tc>
        <w:tc>
          <w:tcPr>
            <w:tcW w:w="81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F002A2" w14:textId="362F70A0" w:rsidR="00602F1D" w:rsidRPr="00773232" w:rsidRDefault="00B73FC5" w:rsidP="009A448F">
            <w:pPr>
              <w:jc w:val="center"/>
              <w:rPr>
                <w:rFonts w:hAnsi="標楷體"/>
                <w:color w:val="000000" w:themeColor="text1"/>
                <w:sz w:val="26"/>
                <w:szCs w:val="26"/>
              </w:rPr>
            </w:pPr>
            <w:r w:rsidRPr="00773232">
              <w:rPr>
                <w:rFonts w:hAnsi="標楷體" w:hint="eastAsia"/>
                <w:color w:val="000000" w:themeColor="text1"/>
                <w:sz w:val="26"/>
                <w:szCs w:val="26"/>
              </w:rPr>
              <w:t>E</w:t>
            </w:r>
            <w:r w:rsidR="00602F1D" w:rsidRPr="00773232">
              <w:rPr>
                <w:rFonts w:hAnsi="標楷體" w:hint="eastAsia"/>
                <w:color w:val="000000" w:themeColor="text1"/>
                <w:sz w:val="26"/>
                <w:szCs w:val="26"/>
              </w:rPr>
              <w:t>工商</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A1E734"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資訊科</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2F9460"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是</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5C0297"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96</w:t>
            </w:r>
          </w:p>
        </w:tc>
        <w:tc>
          <w:tcPr>
            <w:tcW w:w="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DC1AEC"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97%</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018ED3"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52</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AD10C3F"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41</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CF8D54"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93</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56D8B16"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41</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7D8DFA"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37</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BC987F"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78</w:t>
            </w:r>
          </w:p>
        </w:tc>
        <w:tc>
          <w:tcPr>
            <w:tcW w:w="135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43331076"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84%</w:t>
            </w:r>
          </w:p>
        </w:tc>
      </w:tr>
      <w:tr w:rsidR="00773232" w:rsidRPr="00773232" w14:paraId="568873C7" w14:textId="77777777" w:rsidTr="00B73FC5">
        <w:trPr>
          <w:trHeight w:val="64"/>
          <w:jc w:val="center"/>
        </w:trPr>
        <w:tc>
          <w:tcPr>
            <w:tcW w:w="846" w:type="dxa"/>
            <w:vMerge/>
            <w:tcBorders>
              <w:top w:val="single" w:sz="6" w:space="0" w:color="000000"/>
              <w:left w:val="single" w:sz="4" w:space="0" w:color="000000"/>
              <w:bottom w:val="single" w:sz="6" w:space="0" w:color="000000"/>
              <w:right w:val="single" w:sz="6" w:space="0" w:color="000000"/>
            </w:tcBorders>
            <w:vAlign w:val="center"/>
            <w:hideMark/>
          </w:tcPr>
          <w:p w14:paraId="61B8FC0C" w14:textId="77777777" w:rsidR="00602F1D" w:rsidRPr="00773232" w:rsidRDefault="00602F1D" w:rsidP="00F562FB">
            <w:pPr>
              <w:jc w:val="center"/>
              <w:rPr>
                <w:rFonts w:hAnsi="標楷體"/>
                <w:color w:val="000000" w:themeColor="text1"/>
                <w:sz w:val="26"/>
                <w:szCs w:val="26"/>
              </w:rPr>
            </w:pPr>
          </w:p>
        </w:tc>
        <w:tc>
          <w:tcPr>
            <w:tcW w:w="814" w:type="dxa"/>
            <w:vMerge/>
            <w:tcBorders>
              <w:top w:val="single" w:sz="6" w:space="0" w:color="000000"/>
              <w:left w:val="single" w:sz="6" w:space="0" w:color="000000"/>
              <w:bottom w:val="single" w:sz="6" w:space="0" w:color="000000"/>
              <w:right w:val="single" w:sz="6" w:space="0" w:color="000000"/>
            </w:tcBorders>
            <w:vAlign w:val="center"/>
            <w:hideMark/>
          </w:tcPr>
          <w:p w14:paraId="10AA43BC" w14:textId="77777777" w:rsidR="00602F1D" w:rsidRPr="00773232" w:rsidRDefault="00602F1D" w:rsidP="009A448F">
            <w:pPr>
              <w:jc w:val="center"/>
              <w:rPr>
                <w:rFonts w:hAnsi="標楷體"/>
                <w:color w:val="000000" w:themeColor="text1"/>
                <w:sz w:val="26"/>
                <w:szCs w:val="26"/>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F541EF"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餐飲科</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1EF6855"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否</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825E1E"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96</w:t>
            </w:r>
          </w:p>
        </w:tc>
        <w:tc>
          <w:tcPr>
            <w:tcW w:w="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618B8C"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100%</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337437"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50</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1FE53A5"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46</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DBCFEA"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96</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FC3F7DC"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35</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088113"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34</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D4C7AB0"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69</w:t>
            </w:r>
          </w:p>
        </w:tc>
        <w:tc>
          <w:tcPr>
            <w:tcW w:w="135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6A0B8209"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72%</w:t>
            </w:r>
          </w:p>
        </w:tc>
      </w:tr>
      <w:tr w:rsidR="00773232" w:rsidRPr="00773232" w14:paraId="38EA348F" w14:textId="77777777" w:rsidTr="00B73FC5">
        <w:trPr>
          <w:trHeight w:val="64"/>
          <w:jc w:val="center"/>
        </w:trPr>
        <w:tc>
          <w:tcPr>
            <w:tcW w:w="846" w:type="dxa"/>
            <w:vMerge/>
            <w:tcBorders>
              <w:top w:val="single" w:sz="6" w:space="0" w:color="000000"/>
              <w:left w:val="single" w:sz="4" w:space="0" w:color="000000"/>
              <w:bottom w:val="single" w:sz="6" w:space="0" w:color="000000"/>
              <w:right w:val="single" w:sz="6" w:space="0" w:color="000000"/>
            </w:tcBorders>
            <w:vAlign w:val="center"/>
            <w:hideMark/>
          </w:tcPr>
          <w:p w14:paraId="4BCE7155" w14:textId="77777777" w:rsidR="00602F1D" w:rsidRPr="00773232" w:rsidRDefault="00602F1D" w:rsidP="00F562FB">
            <w:pPr>
              <w:jc w:val="center"/>
              <w:rPr>
                <w:rFonts w:hAnsi="標楷體"/>
                <w:color w:val="000000" w:themeColor="text1"/>
                <w:sz w:val="26"/>
                <w:szCs w:val="26"/>
              </w:rPr>
            </w:pPr>
          </w:p>
        </w:tc>
        <w:tc>
          <w:tcPr>
            <w:tcW w:w="8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9DEB420" w14:textId="2EAE93C0" w:rsidR="00602F1D" w:rsidRPr="00773232" w:rsidRDefault="00B73FC5" w:rsidP="009A448F">
            <w:pPr>
              <w:jc w:val="center"/>
              <w:rPr>
                <w:rFonts w:hAnsi="標楷體"/>
                <w:color w:val="000000" w:themeColor="text1"/>
                <w:sz w:val="26"/>
                <w:szCs w:val="26"/>
              </w:rPr>
            </w:pPr>
            <w:r w:rsidRPr="00773232">
              <w:rPr>
                <w:rFonts w:hAnsi="標楷體"/>
                <w:color w:val="000000" w:themeColor="text1"/>
                <w:sz w:val="26"/>
                <w:szCs w:val="26"/>
              </w:rPr>
              <w:t>L</w:t>
            </w:r>
            <w:r w:rsidR="00602F1D" w:rsidRPr="00773232">
              <w:rPr>
                <w:rFonts w:hAnsi="標楷體" w:hint="eastAsia"/>
                <w:color w:val="000000" w:themeColor="text1"/>
                <w:sz w:val="26"/>
                <w:szCs w:val="26"/>
              </w:rPr>
              <w:t>家商</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B11F31"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餐旅科</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9068666"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否</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5ECA9A"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96</w:t>
            </w:r>
          </w:p>
        </w:tc>
        <w:tc>
          <w:tcPr>
            <w:tcW w:w="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8F3DBA"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90%</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3FE2DC"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35</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EEE70A"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51</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2251A9"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86</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A390DE"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30</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F971A2"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35</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893DA6"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65</w:t>
            </w:r>
          </w:p>
        </w:tc>
        <w:tc>
          <w:tcPr>
            <w:tcW w:w="135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600EF56D"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76%</w:t>
            </w:r>
          </w:p>
        </w:tc>
      </w:tr>
      <w:tr w:rsidR="00773232" w:rsidRPr="00773232" w14:paraId="2CED05D8" w14:textId="77777777" w:rsidTr="00B73FC5">
        <w:trPr>
          <w:trHeight w:val="64"/>
          <w:jc w:val="center"/>
        </w:trPr>
        <w:tc>
          <w:tcPr>
            <w:tcW w:w="846" w:type="dxa"/>
            <w:vMerge/>
            <w:tcBorders>
              <w:top w:val="single" w:sz="6" w:space="0" w:color="000000"/>
              <w:left w:val="single" w:sz="4" w:space="0" w:color="000000"/>
              <w:bottom w:val="single" w:sz="6" w:space="0" w:color="000000"/>
              <w:right w:val="single" w:sz="6" w:space="0" w:color="000000"/>
            </w:tcBorders>
            <w:vAlign w:val="center"/>
            <w:hideMark/>
          </w:tcPr>
          <w:p w14:paraId="0BEF2340" w14:textId="77777777" w:rsidR="00602F1D" w:rsidRPr="00773232" w:rsidRDefault="00602F1D" w:rsidP="00F562FB">
            <w:pPr>
              <w:jc w:val="center"/>
              <w:rPr>
                <w:rFonts w:hAnsi="標楷體"/>
                <w:color w:val="000000" w:themeColor="text1"/>
                <w:sz w:val="26"/>
                <w:szCs w:val="26"/>
              </w:rPr>
            </w:pPr>
          </w:p>
        </w:tc>
        <w:tc>
          <w:tcPr>
            <w:tcW w:w="8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2804CC" w14:textId="42AF5268" w:rsidR="00602F1D" w:rsidRPr="00773232" w:rsidRDefault="00B73FC5" w:rsidP="009A448F">
            <w:pPr>
              <w:jc w:val="center"/>
              <w:rPr>
                <w:rFonts w:hAnsi="標楷體"/>
                <w:color w:val="000000" w:themeColor="text1"/>
                <w:sz w:val="26"/>
                <w:szCs w:val="26"/>
              </w:rPr>
            </w:pPr>
            <w:r w:rsidRPr="00773232">
              <w:rPr>
                <w:rFonts w:hAnsi="標楷體"/>
                <w:color w:val="000000" w:themeColor="text1"/>
                <w:sz w:val="26"/>
                <w:szCs w:val="26"/>
              </w:rPr>
              <w:t>M</w:t>
            </w:r>
            <w:r w:rsidR="00602F1D" w:rsidRPr="00773232">
              <w:rPr>
                <w:rFonts w:hAnsi="標楷體" w:hint="eastAsia"/>
                <w:color w:val="000000" w:themeColor="text1"/>
                <w:sz w:val="26"/>
                <w:szCs w:val="26"/>
              </w:rPr>
              <w:t>商工</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4CE8F1"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餐飲科</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912F82"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否</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D84C6A"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96</w:t>
            </w:r>
          </w:p>
        </w:tc>
        <w:tc>
          <w:tcPr>
            <w:tcW w:w="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F87592"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97%</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5C32DA5"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53</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BBAD0FB"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40</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F0164F"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93</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94A88B"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22</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12C027"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26</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6261F8"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48</w:t>
            </w:r>
          </w:p>
        </w:tc>
        <w:tc>
          <w:tcPr>
            <w:tcW w:w="1352" w:type="dxa"/>
            <w:tcBorders>
              <w:top w:val="single" w:sz="6" w:space="0" w:color="000000"/>
              <w:left w:val="single" w:sz="6" w:space="0" w:color="000000"/>
              <w:bottom w:val="single" w:sz="6" w:space="0" w:color="000000"/>
              <w:right w:val="single" w:sz="4" w:space="0" w:color="000000"/>
            </w:tcBorders>
            <w:shd w:val="clear" w:color="auto" w:fill="FFFF00"/>
            <w:vAlign w:val="center"/>
            <w:hideMark/>
          </w:tcPr>
          <w:p w14:paraId="7E556412"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52%</w:t>
            </w:r>
          </w:p>
        </w:tc>
      </w:tr>
      <w:tr w:rsidR="00773232" w:rsidRPr="00773232" w14:paraId="5667A63D" w14:textId="77777777" w:rsidTr="00B73FC5">
        <w:trPr>
          <w:trHeight w:val="64"/>
          <w:jc w:val="center"/>
        </w:trPr>
        <w:tc>
          <w:tcPr>
            <w:tcW w:w="846" w:type="dxa"/>
            <w:vMerge w:val="restart"/>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1C05FA53" w14:textId="77777777" w:rsidR="00602F1D" w:rsidRPr="00773232" w:rsidRDefault="00602F1D" w:rsidP="00F562FB">
            <w:pPr>
              <w:jc w:val="center"/>
              <w:rPr>
                <w:rFonts w:hAnsi="標楷體"/>
                <w:color w:val="000000" w:themeColor="text1"/>
                <w:sz w:val="26"/>
                <w:szCs w:val="26"/>
              </w:rPr>
            </w:pPr>
            <w:r w:rsidRPr="00773232">
              <w:rPr>
                <w:rFonts w:hAnsi="標楷體"/>
                <w:color w:val="000000" w:themeColor="text1"/>
                <w:sz w:val="26"/>
                <w:szCs w:val="26"/>
              </w:rPr>
              <w:t>106</w:t>
            </w:r>
          </w:p>
        </w:tc>
        <w:tc>
          <w:tcPr>
            <w:tcW w:w="81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61073D" w14:textId="76042C7E" w:rsidR="00602F1D" w:rsidRPr="00773232" w:rsidRDefault="00954DCD" w:rsidP="009A448F">
            <w:pPr>
              <w:jc w:val="center"/>
              <w:rPr>
                <w:rFonts w:hAnsi="標楷體"/>
                <w:color w:val="000000" w:themeColor="text1"/>
                <w:sz w:val="26"/>
                <w:szCs w:val="26"/>
              </w:rPr>
            </w:pPr>
            <w:r w:rsidRPr="00773232">
              <w:rPr>
                <w:rFonts w:hAnsi="標楷體" w:hint="eastAsia"/>
                <w:color w:val="000000" w:themeColor="text1"/>
                <w:sz w:val="26"/>
                <w:szCs w:val="26"/>
              </w:rPr>
              <w:t>B</w:t>
            </w:r>
            <w:r w:rsidR="00602F1D" w:rsidRPr="00773232">
              <w:rPr>
                <w:rFonts w:hAnsi="標楷體" w:hint="eastAsia"/>
                <w:color w:val="000000" w:themeColor="text1"/>
                <w:sz w:val="26"/>
                <w:szCs w:val="26"/>
              </w:rPr>
              <w:t>工商</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5F74C5"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電子科</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0F7996"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是</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B86F64"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166</w:t>
            </w:r>
          </w:p>
        </w:tc>
        <w:tc>
          <w:tcPr>
            <w:tcW w:w="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9651DB"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98%</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CF0237"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98</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D94F902"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65</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219379"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163</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236950"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73</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8C1287"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52</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AFB79C"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125</w:t>
            </w:r>
          </w:p>
        </w:tc>
        <w:tc>
          <w:tcPr>
            <w:tcW w:w="135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3F23AB19"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77%</w:t>
            </w:r>
          </w:p>
        </w:tc>
      </w:tr>
      <w:tr w:rsidR="00773232" w:rsidRPr="00773232" w14:paraId="64D6A576" w14:textId="77777777" w:rsidTr="00B73FC5">
        <w:trPr>
          <w:trHeight w:val="64"/>
          <w:jc w:val="center"/>
        </w:trPr>
        <w:tc>
          <w:tcPr>
            <w:tcW w:w="846" w:type="dxa"/>
            <w:vMerge/>
            <w:tcBorders>
              <w:top w:val="single" w:sz="6" w:space="0" w:color="000000"/>
              <w:left w:val="single" w:sz="4" w:space="0" w:color="000000"/>
              <w:bottom w:val="single" w:sz="6" w:space="0" w:color="000000"/>
              <w:right w:val="single" w:sz="6" w:space="0" w:color="000000"/>
            </w:tcBorders>
            <w:vAlign w:val="center"/>
            <w:hideMark/>
          </w:tcPr>
          <w:p w14:paraId="616148ED" w14:textId="77777777" w:rsidR="00602F1D" w:rsidRPr="00773232" w:rsidRDefault="00602F1D" w:rsidP="00F562FB">
            <w:pPr>
              <w:jc w:val="center"/>
              <w:rPr>
                <w:rFonts w:hAnsi="標楷體"/>
                <w:color w:val="000000" w:themeColor="text1"/>
                <w:sz w:val="26"/>
                <w:szCs w:val="26"/>
              </w:rPr>
            </w:pPr>
          </w:p>
        </w:tc>
        <w:tc>
          <w:tcPr>
            <w:tcW w:w="814" w:type="dxa"/>
            <w:vMerge/>
            <w:tcBorders>
              <w:top w:val="single" w:sz="6" w:space="0" w:color="000000"/>
              <w:left w:val="single" w:sz="6" w:space="0" w:color="000000"/>
              <w:bottom w:val="single" w:sz="6" w:space="0" w:color="000000"/>
              <w:right w:val="single" w:sz="6" w:space="0" w:color="000000"/>
            </w:tcBorders>
            <w:vAlign w:val="center"/>
            <w:hideMark/>
          </w:tcPr>
          <w:p w14:paraId="6C3792F9" w14:textId="77777777" w:rsidR="00602F1D" w:rsidRPr="00773232" w:rsidRDefault="00602F1D" w:rsidP="009A448F">
            <w:pPr>
              <w:jc w:val="center"/>
              <w:rPr>
                <w:rFonts w:hAnsi="標楷體"/>
                <w:color w:val="000000" w:themeColor="text1"/>
                <w:sz w:val="26"/>
                <w:szCs w:val="26"/>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B0E435C"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資訊科</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3ADF49"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是</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94DC92"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84</w:t>
            </w:r>
          </w:p>
        </w:tc>
        <w:tc>
          <w:tcPr>
            <w:tcW w:w="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DE99D8"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100%</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C0ADEB"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49</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DCB78F"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35</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97AC2B7"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84</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58CC831"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40</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E8ADE3"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33</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6385C6"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73</w:t>
            </w:r>
          </w:p>
        </w:tc>
        <w:tc>
          <w:tcPr>
            <w:tcW w:w="135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1E0FF27F"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87%</w:t>
            </w:r>
          </w:p>
        </w:tc>
      </w:tr>
      <w:tr w:rsidR="00773232" w:rsidRPr="00773232" w14:paraId="064E3821" w14:textId="77777777" w:rsidTr="00B73FC5">
        <w:trPr>
          <w:trHeight w:val="59"/>
          <w:jc w:val="center"/>
        </w:trPr>
        <w:tc>
          <w:tcPr>
            <w:tcW w:w="846" w:type="dxa"/>
            <w:vMerge/>
            <w:tcBorders>
              <w:top w:val="single" w:sz="6" w:space="0" w:color="000000"/>
              <w:left w:val="single" w:sz="4" w:space="0" w:color="000000"/>
              <w:bottom w:val="single" w:sz="6" w:space="0" w:color="000000"/>
              <w:right w:val="single" w:sz="6" w:space="0" w:color="000000"/>
            </w:tcBorders>
            <w:vAlign w:val="center"/>
            <w:hideMark/>
          </w:tcPr>
          <w:p w14:paraId="199689F8" w14:textId="77777777" w:rsidR="00602F1D" w:rsidRPr="00773232" w:rsidRDefault="00602F1D" w:rsidP="00F562FB">
            <w:pPr>
              <w:jc w:val="center"/>
              <w:rPr>
                <w:rFonts w:hAnsi="標楷體"/>
                <w:color w:val="000000" w:themeColor="text1"/>
                <w:sz w:val="26"/>
                <w:szCs w:val="26"/>
              </w:rPr>
            </w:pPr>
          </w:p>
        </w:tc>
        <w:tc>
          <w:tcPr>
            <w:tcW w:w="81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F37AA5D" w14:textId="40015365" w:rsidR="00602F1D" w:rsidRPr="00773232" w:rsidRDefault="00954DCD" w:rsidP="009A448F">
            <w:pPr>
              <w:jc w:val="center"/>
              <w:rPr>
                <w:rFonts w:hAnsi="標楷體"/>
                <w:color w:val="000000" w:themeColor="text1"/>
                <w:sz w:val="26"/>
                <w:szCs w:val="26"/>
              </w:rPr>
            </w:pPr>
            <w:r w:rsidRPr="00773232">
              <w:rPr>
                <w:rFonts w:hAnsi="標楷體" w:hint="eastAsia"/>
                <w:color w:val="000000" w:themeColor="text1"/>
                <w:sz w:val="26"/>
                <w:szCs w:val="26"/>
              </w:rPr>
              <w:t>D</w:t>
            </w:r>
            <w:r w:rsidR="00602F1D" w:rsidRPr="00773232">
              <w:rPr>
                <w:rFonts w:hAnsi="標楷體" w:hint="eastAsia"/>
                <w:color w:val="000000" w:themeColor="text1"/>
                <w:sz w:val="26"/>
                <w:szCs w:val="26"/>
              </w:rPr>
              <w:t>高職</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8F7F43"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餐飲科</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120022"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否</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9C0D8A"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88</w:t>
            </w:r>
          </w:p>
        </w:tc>
        <w:tc>
          <w:tcPr>
            <w:tcW w:w="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C04445"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100%</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07DC70"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42</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AA09891"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46</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E09D162"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88</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B28D38"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26</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E07769"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31</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51B75B"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57</w:t>
            </w:r>
          </w:p>
        </w:tc>
        <w:tc>
          <w:tcPr>
            <w:tcW w:w="1352" w:type="dxa"/>
            <w:tcBorders>
              <w:top w:val="single" w:sz="6" w:space="0" w:color="000000"/>
              <w:left w:val="single" w:sz="6" w:space="0" w:color="000000"/>
              <w:bottom w:val="single" w:sz="6" w:space="0" w:color="000000"/>
              <w:right w:val="single" w:sz="4" w:space="0" w:color="000000"/>
            </w:tcBorders>
            <w:shd w:val="clear" w:color="auto" w:fill="FFFF00"/>
            <w:vAlign w:val="center"/>
            <w:hideMark/>
          </w:tcPr>
          <w:p w14:paraId="38F41173"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65%</w:t>
            </w:r>
          </w:p>
        </w:tc>
      </w:tr>
      <w:tr w:rsidR="00773232" w:rsidRPr="00773232" w14:paraId="70FD3C3B" w14:textId="77777777" w:rsidTr="00B73FC5">
        <w:trPr>
          <w:trHeight w:val="373"/>
          <w:jc w:val="center"/>
        </w:trPr>
        <w:tc>
          <w:tcPr>
            <w:tcW w:w="846" w:type="dxa"/>
            <w:vMerge/>
            <w:tcBorders>
              <w:top w:val="single" w:sz="6" w:space="0" w:color="000000"/>
              <w:left w:val="single" w:sz="4" w:space="0" w:color="000000"/>
              <w:bottom w:val="single" w:sz="6" w:space="0" w:color="000000"/>
              <w:right w:val="single" w:sz="6" w:space="0" w:color="000000"/>
            </w:tcBorders>
            <w:vAlign w:val="center"/>
            <w:hideMark/>
          </w:tcPr>
          <w:p w14:paraId="01CC0B2E" w14:textId="77777777" w:rsidR="00602F1D" w:rsidRPr="00773232" w:rsidRDefault="00602F1D" w:rsidP="00F562FB">
            <w:pPr>
              <w:jc w:val="center"/>
              <w:rPr>
                <w:rFonts w:hAnsi="標楷體"/>
                <w:color w:val="000000" w:themeColor="text1"/>
                <w:sz w:val="26"/>
                <w:szCs w:val="26"/>
              </w:rPr>
            </w:pPr>
          </w:p>
        </w:tc>
        <w:tc>
          <w:tcPr>
            <w:tcW w:w="814" w:type="dxa"/>
            <w:vMerge/>
            <w:tcBorders>
              <w:top w:val="single" w:sz="6" w:space="0" w:color="000000"/>
              <w:left w:val="single" w:sz="6" w:space="0" w:color="000000"/>
              <w:bottom w:val="single" w:sz="6" w:space="0" w:color="000000"/>
              <w:right w:val="single" w:sz="6" w:space="0" w:color="000000"/>
            </w:tcBorders>
            <w:vAlign w:val="center"/>
            <w:hideMark/>
          </w:tcPr>
          <w:p w14:paraId="0BD5983D" w14:textId="77777777" w:rsidR="00602F1D" w:rsidRPr="00773232" w:rsidRDefault="00602F1D" w:rsidP="009A448F">
            <w:pPr>
              <w:jc w:val="center"/>
              <w:rPr>
                <w:rFonts w:hAnsi="標楷體"/>
                <w:color w:val="000000" w:themeColor="text1"/>
                <w:sz w:val="26"/>
                <w:szCs w:val="26"/>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C3E1C4E"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美容科</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5D09307"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否</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A52EB2"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100</w:t>
            </w:r>
          </w:p>
        </w:tc>
        <w:tc>
          <w:tcPr>
            <w:tcW w:w="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FD5F3B"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100%</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3B46B4"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15</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14534A"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85</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CC06F0"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100</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3302DA"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5</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011A9F"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44</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670CCC"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49</w:t>
            </w:r>
          </w:p>
        </w:tc>
        <w:tc>
          <w:tcPr>
            <w:tcW w:w="1352" w:type="dxa"/>
            <w:tcBorders>
              <w:top w:val="single" w:sz="6" w:space="0" w:color="000000"/>
              <w:left w:val="single" w:sz="6" w:space="0" w:color="000000"/>
              <w:bottom w:val="single" w:sz="6" w:space="0" w:color="000000"/>
              <w:right w:val="single" w:sz="4" w:space="0" w:color="000000"/>
            </w:tcBorders>
            <w:shd w:val="clear" w:color="auto" w:fill="FFFF00"/>
            <w:vAlign w:val="center"/>
            <w:hideMark/>
          </w:tcPr>
          <w:p w14:paraId="7162A913"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49%</w:t>
            </w:r>
          </w:p>
        </w:tc>
      </w:tr>
      <w:tr w:rsidR="00773232" w:rsidRPr="00773232" w14:paraId="32465287" w14:textId="77777777" w:rsidTr="00B73FC5">
        <w:trPr>
          <w:trHeight w:val="480"/>
          <w:jc w:val="center"/>
        </w:trPr>
        <w:tc>
          <w:tcPr>
            <w:tcW w:w="846" w:type="dxa"/>
            <w:vMerge/>
            <w:tcBorders>
              <w:top w:val="single" w:sz="6" w:space="0" w:color="000000"/>
              <w:left w:val="single" w:sz="4" w:space="0" w:color="000000"/>
              <w:bottom w:val="single" w:sz="6" w:space="0" w:color="000000"/>
              <w:right w:val="single" w:sz="6" w:space="0" w:color="000000"/>
            </w:tcBorders>
            <w:vAlign w:val="center"/>
            <w:hideMark/>
          </w:tcPr>
          <w:p w14:paraId="3DFC86DD" w14:textId="77777777" w:rsidR="00602F1D" w:rsidRPr="00773232" w:rsidRDefault="00602F1D" w:rsidP="00F562FB">
            <w:pPr>
              <w:jc w:val="center"/>
              <w:rPr>
                <w:rFonts w:hAnsi="標楷體"/>
                <w:color w:val="000000" w:themeColor="text1"/>
                <w:sz w:val="26"/>
                <w:szCs w:val="26"/>
              </w:rPr>
            </w:pPr>
          </w:p>
        </w:tc>
        <w:tc>
          <w:tcPr>
            <w:tcW w:w="81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CEA7A0" w14:textId="4640F058" w:rsidR="00602F1D" w:rsidRPr="00773232" w:rsidRDefault="00954DCD" w:rsidP="009A448F">
            <w:pPr>
              <w:jc w:val="center"/>
              <w:rPr>
                <w:rFonts w:hAnsi="標楷體"/>
                <w:color w:val="000000" w:themeColor="text1"/>
                <w:sz w:val="26"/>
                <w:szCs w:val="26"/>
              </w:rPr>
            </w:pPr>
            <w:r w:rsidRPr="00773232">
              <w:rPr>
                <w:rFonts w:hAnsi="標楷體" w:hint="eastAsia"/>
                <w:color w:val="000000" w:themeColor="text1"/>
                <w:sz w:val="26"/>
                <w:szCs w:val="26"/>
              </w:rPr>
              <w:t>E</w:t>
            </w:r>
            <w:r w:rsidR="00602F1D" w:rsidRPr="00773232">
              <w:rPr>
                <w:rFonts w:hAnsi="標楷體" w:hint="eastAsia"/>
                <w:color w:val="000000" w:themeColor="text1"/>
                <w:sz w:val="26"/>
                <w:szCs w:val="26"/>
              </w:rPr>
              <w:t>工商</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0168B5"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資訊科</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1AE1CF"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是</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55BE49"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96</w:t>
            </w:r>
          </w:p>
        </w:tc>
        <w:tc>
          <w:tcPr>
            <w:tcW w:w="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171A234"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100%</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687AC3"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56</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3A4FED"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40</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18FCB4"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96</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A37BC7"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47</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5D05AD6"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26</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39798A"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73</w:t>
            </w:r>
          </w:p>
        </w:tc>
        <w:tc>
          <w:tcPr>
            <w:tcW w:w="135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38F88D02"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76%</w:t>
            </w:r>
          </w:p>
        </w:tc>
      </w:tr>
      <w:tr w:rsidR="00773232" w:rsidRPr="00773232" w14:paraId="1794C06E" w14:textId="77777777" w:rsidTr="00B73FC5">
        <w:trPr>
          <w:trHeight w:val="59"/>
          <w:jc w:val="center"/>
        </w:trPr>
        <w:tc>
          <w:tcPr>
            <w:tcW w:w="846" w:type="dxa"/>
            <w:vMerge/>
            <w:tcBorders>
              <w:top w:val="single" w:sz="6" w:space="0" w:color="000000"/>
              <w:left w:val="single" w:sz="4" w:space="0" w:color="000000"/>
              <w:bottom w:val="single" w:sz="6" w:space="0" w:color="000000"/>
              <w:right w:val="single" w:sz="6" w:space="0" w:color="000000"/>
            </w:tcBorders>
            <w:vAlign w:val="center"/>
            <w:hideMark/>
          </w:tcPr>
          <w:p w14:paraId="4ED8E5DA" w14:textId="77777777" w:rsidR="00602F1D" w:rsidRPr="00773232" w:rsidRDefault="00602F1D" w:rsidP="00F562FB">
            <w:pPr>
              <w:jc w:val="center"/>
              <w:rPr>
                <w:rFonts w:hAnsi="標楷體"/>
                <w:color w:val="000000" w:themeColor="text1"/>
                <w:sz w:val="26"/>
                <w:szCs w:val="26"/>
              </w:rPr>
            </w:pPr>
          </w:p>
        </w:tc>
        <w:tc>
          <w:tcPr>
            <w:tcW w:w="814" w:type="dxa"/>
            <w:vMerge/>
            <w:tcBorders>
              <w:top w:val="single" w:sz="6" w:space="0" w:color="000000"/>
              <w:left w:val="single" w:sz="6" w:space="0" w:color="000000"/>
              <w:bottom w:val="single" w:sz="6" w:space="0" w:color="000000"/>
              <w:right w:val="single" w:sz="6" w:space="0" w:color="000000"/>
            </w:tcBorders>
            <w:vAlign w:val="center"/>
            <w:hideMark/>
          </w:tcPr>
          <w:p w14:paraId="71F6A9BE" w14:textId="77777777" w:rsidR="00602F1D" w:rsidRPr="00773232" w:rsidRDefault="00602F1D" w:rsidP="009A448F">
            <w:pPr>
              <w:jc w:val="center"/>
              <w:rPr>
                <w:rFonts w:hAnsi="標楷體"/>
                <w:color w:val="000000" w:themeColor="text1"/>
                <w:sz w:val="26"/>
                <w:szCs w:val="26"/>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DADE27"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餐飲科</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894905"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否</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C33044"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144</w:t>
            </w:r>
          </w:p>
        </w:tc>
        <w:tc>
          <w:tcPr>
            <w:tcW w:w="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1F6650"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95%</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A4DB16"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63</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75B488"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74</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59BA191"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137</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92218C"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50</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1DEAF3"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62</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1CB461D"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112</w:t>
            </w:r>
          </w:p>
        </w:tc>
        <w:tc>
          <w:tcPr>
            <w:tcW w:w="135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4E4DBE92"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82%</w:t>
            </w:r>
          </w:p>
        </w:tc>
      </w:tr>
      <w:tr w:rsidR="00773232" w:rsidRPr="00773232" w14:paraId="1217A3FE" w14:textId="77777777" w:rsidTr="00B73FC5">
        <w:trPr>
          <w:trHeight w:val="166"/>
          <w:jc w:val="center"/>
        </w:trPr>
        <w:tc>
          <w:tcPr>
            <w:tcW w:w="846" w:type="dxa"/>
            <w:vMerge/>
            <w:tcBorders>
              <w:top w:val="single" w:sz="6" w:space="0" w:color="000000"/>
              <w:left w:val="single" w:sz="4" w:space="0" w:color="000000"/>
              <w:bottom w:val="single" w:sz="6" w:space="0" w:color="000000"/>
              <w:right w:val="single" w:sz="6" w:space="0" w:color="000000"/>
            </w:tcBorders>
            <w:vAlign w:val="center"/>
            <w:hideMark/>
          </w:tcPr>
          <w:p w14:paraId="40A70A30" w14:textId="77777777" w:rsidR="00602F1D" w:rsidRPr="00773232" w:rsidRDefault="00602F1D" w:rsidP="00F562FB">
            <w:pPr>
              <w:jc w:val="center"/>
              <w:rPr>
                <w:rFonts w:hAnsi="標楷體"/>
                <w:color w:val="000000" w:themeColor="text1"/>
                <w:sz w:val="26"/>
                <w:szCs w:val="26"/>
              </w:rPr>
            </w:pPr>
          </w:p>
        </w:tc>
        <w:tc>
          <w:tcPr>
            <w:tcW w:w="8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33E9F30" w14:textId="78E7859B" w:rsidR="00602F1D" w:rsidRPr="00773232" w:rsidRDefault="00954DCD" w:rsidP="009A448F">
            <w:pPr>
              <w:jc w:val="center"/>
              <w:rPr>
                <w:rFonts w:hAnsi="標楷體"/>
                <w:color w:val="000000" w:themeColor="text1"/>
                <w:sz w:val="26"/>
                <w:szCs w:val="26"/>
              </w:rPr>
            </w:pPr>
            <w:r w:rsidRPr="00773232">
              <w:rPr>
                <w:rFonts w:hAnsi="標楷體" w:hint="eastAsia"/>
                <w:color w:val="000000" w:themeColor="text1"/>
                <w:sz w:val="26"/>
                <w:szCs w:val="26"/>
              </w:rPr>
              <w:t>L</w:t>
            </w:r>
            <w:r w:rsidR="00602F1D" w:rsidRPr="00773232">
              <w:rPr>
                <w:rFonts w:hAnsi="標楷體" w:hint="eastAsia"/>
                <w:color w:val="000000" w:themeColor="text1"/>
                <w:sz w:val="26"/>
                <w:szCs w:val="26"/>
              </w:rPr>
              <w:t>家商</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6DE6C6"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餐旅管</w:t>
            </w:r>
            <w:r w:rsidRPr="00773232">
              <w:rPr>
                <w:rFonts w:hAnsi="標楷體" w:hint="eastAsia"/>
                <w:color w:val="000000" w:themeColor="text1"/>
                <w:sz w:val="26"/>
                <w:szCs w:val="26"/>
              </w:rPr>
              <w:lastRenderedPageBreak/>
              <w:t>理科</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3B412D"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lastRenderedPageBreak/>
              <w:t>否</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402FF0"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120</w:t>
            </w:r>
          </w:p>
        </w:tc>
        <w:tc>
          <w:tcPr>
            <w:tcW w:w="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7C0D29"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80%</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11CB37"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51</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ADD76C"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45</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F2E06ED"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96</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3CC90E1"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40</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DEFF53"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50</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F5E919"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90</w:t>
            </w:r>
          </w:p>
        </w:tc>
        <w:tc>
          <w:tcPr>
            <w:tcW w:w="135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06FC24AD"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94%</w:t>
            </w:r>
          </w:p>
        </w:tc>
      </w:tr>
      <w:tr w:rsidR="00773232" w:rsidRPr="00773232" w14:paraId="63D5DE84" w14:textId="77777777" w:rsidTr="00B73FC5">
        <w:trPr>
          <w:trHeight w:val="480"/>
          <w:jc w:val="center"/>
        </w:trPr>
        <w:tc>
          <w:tcPr>
            <w:tcW w:w="846" w:type="dxa"/>
            <w:vMerge/>
            <w:tcBorders>
              <w:top w:val="single" w:sz="6" w:space="0" w:color="000000"/>
              <w:left w:val="single" w:sz="4" w:space="0" w:color="000000"/>
              <w:bottom w:val="single" w:sz="6" w:space="0" w:color="000000"/>
              <w:right w:val="single" w:sz="6" w:space="0" w:color="000000"/>
            </w:tcBorders>
            <w:vAlign w:val="center"/>
            <w:hideMark/>
          </w:tcPr>
          <w:p w14:paraId="2FFB0205" w14:textId="77777777" w:rsidR="00602F1D" w:rsidRPr="00773232" w:rsidRDefault="00602F1D" w:rsidP="00F562FB">
            <w:pPr>
              <w:jc w:val="center"/>
              <w:rPr>
                <w:rFonts w:hAnsi="標楷體"/>
                <w:color w:val="000000" w:themeColor="text1"/>
                <w:sz w:val="26"/>
                <w:szCs w:val="26"/>
              </w:rPr>
            </w:pPr>
          </w:p>
        </w:tc>
        <w:tc>
          <w:tcPr>
            <w:tcW w:w="81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893CE0" w14:textId="6A37BC71" w:rsidR="00602F1D" w:rsidRPr="00773232" w:rsidRDefault="00954DCD" w:rsidP="009A448F">
            <w:pPr>
              <w:jc w:val="center"/>
              <w:rPr>
                <w:rFonts w:hAnsi="標楷體"/>
                <w:color w:val="000000" w:themeColor="text1"/>
                <w:sz w:val="26"/>
                <w:szCs w:val="26"/>
              </w:rPr>
            </w:pPr>
            <w:r w:rsidRPr="00773232">
              <w:rPr>
                <w:rFonts w:hAnsi="標楷體" w:hint="eastAsia"/>
                <w:color w:val="000000" w:themeColor="text1"/>
                <w:sz w:val="26"/>
                <w:szCs w:val="26"/>
              </w:rPr>
              <w:t>M</w:t>
            </w:r>
            <w:r w:rsidR="00602F1D" w:rsidRPr="00773232">
              <w:rPr>
                <w:rFonts w:hAnsi="標楷體" w:hint="eastAsia"/>
                <w:color w:val="000000" w:themeColor="text1"/>
                <w:sz w:val="26"/>
                <w:szCs w:val="26"/>
              </w:rPr>
              <w:t>商工</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AF14D04"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餐飲科</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248505"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否</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20FE052"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80</w:t>
            </w:r>
          </w:p>
        </w:tc>
        <w:tc>
          <w:tcPr>
            <w:tcW w:w="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1D528D"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28%</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F4BDE0"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17</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124EBE7"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5</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7AD93C"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22</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EC7DE1"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9</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A60B96"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3</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175415"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12</w:t>
            </w:r>
          </w:p>
        </w:tc>
        <w:tc>
          <w:tcPr>
            <w:tcW w:w="1352" w:type="dxa"/>
            <w:tcBorders>
              <w:top w:val="single" w:sz="6" w:space="0" w:color="000000"/>
              <w:left w:val="single" w:sz="6" w:space="0" w:color="000000"/>
              <w:bottom w:val="single" w:sz="6" w:space="0" w:color="000000"/>
              <w:right w:val="single" w:sz="4" w:space="0" w:color="000000"/>
            </w:tcBorders>
            <w:shd w:val="clear" w:color="auto" w:fill="FFFF00"/>
            <w:vAlign w:val="center"/>
            <w:hideMark/>
          </w:tcPr>
          <w:p w14:paraId="45017442"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55%</w:t>
            </w:r>
          </w:p>
        </w:tc>
      </w:tr>
      <w:tr w:rsidR="00773232" w:rsidRPr="00773232" w14:paraId="3BB2712C" w14:textId="77777777" w:rsidTr="00B73FC5">
        <w:trPr>
          <w:trHeight w:val="480"/>
          <w:jc w:val="center"/>
        </w:trPr>
        <w:tc>
          <w:tcPr>
            <w:tcW w:w="846" w:type="dxa"/>
            <w:vMerge/>
            <w:tcBorders>
              <w:top w:val="single" w:sz="6" w:space="0" w:color="000000"/>
              <w:left w:val="single" w:sz="4" w:space="0" w:color="000000"/>
              <w:bottom w:val="single" w:sz="6" w:space="0" w:color="000000"/>
              <w:right w:val="single" w:sz="6" w:space="0" w:color="000000"/>
            </w:tcBorders>
            <w:vAlign w:val="center"/>
            <w:hideMark/>
          </w:tcPr>
          <w:p w14:paraId="1EC6664A" w14:textId="77777777" w:rsidR="00602F1D" w:rsidRPr="00773232" w:rsidRDefault="00602F1D" w:rsidP="00F562FB">
            <w:pPr>
              <w:jc w:val="center"/>
              <w:rPr>
                <w:rFonts w:hAnsi="標楷體"/>
                <w:color w:val="000000" w:themeColor="text1"/>
                <w:sz w:val="26"/>
                <w:szCs w:val="26"/>
              </w:rPr>
            </w:pPr>
          </w:p>
        </w:tc>
        <w:tc>
          <w:tcPr>
            <w:tcW w:w="814" w:type="dxa"/>
            <w:vMerge/>
            <w:tcBorders>
              <w:top w:val="single" w:sz="6" w:space="0" w:color="000000"/>
              <w:left w:val="single" w:sz="6" w:space="0" w:color="000000"/>
              <w:bottom w:val="single" w:sz="6" w:space="0" w:color="000000"/>
              <w:right w:val="single" w:sz="6" w:space="0" w:color="000000"/>
            </w:tcBorders>
            <w:vAlign w:val="center"/>
            <w:hideMark/>
          </w:tcPr>
          <w:p w14:paraId="3C4EF3C8" w14:textId="77777777" w:rsidR="00602F1D" w:rsidRPr="00773232" w:rsidRDefault="00602F1D" w:rsidP="009A448F">
            <w:pPr>
              <w:jc w:val="center"/>
              <w:rPr>
                <w:rFonts w:hAnsi="標楷體"/>
                <w:color w:val="000000" w:themeColor="text1"/>
                <w:sz w:val="26"/>
                <w:szCs w:val="26"/>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EB23C3"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資訊科</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C7BD17"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是</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ADFF9B"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80</w:t>
            </w:r>
          </w:p>
        </w:tc>
        <w:tc>
          <w:tcPr>
            <w:tcW w:w="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33DEDC"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11%</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5F97A03"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6</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CA81A2"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3</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9DBF4B3"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47507F"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5</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E7C6F7"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1</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C8DFB9"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6</w:t>
            </w:r>
          </w:p>
        </w:tc>
        <w:tc>
          <w:tcPr>
            <w:tcW w:w="1352" w:type="dxa"/>
            <w:tcBorders>
              <w:top w:val="single" w:sz="6" w:space="0" w:color="000000"/>
              <w:left w:val="single" w:sz="6" w:space="0" w:color="000000"/>
              <w:bottom w:val="single" w:sz="6" w:space="0" w:color="000000"/>
              <w:right w:val="single" w:sz="4" w:space="0" w:color="000000"/>
            </w:tcBorders>
            <w:shd w:val="clear" w:color="auto" w:fill="FFFF00"/>
            <w:vAlign w:val="center"/>
            <w:hideMark/>
          </w:tcPr>
          <w:p w14:paraId="7B3BAEEB"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67%</w:t>
            </w:r>
          </w:p>
        </w:tc>
      </w:tr>
      <w:tr w:rsidR="00773232" w:rsidRPr="00773232" w14:paraId="69B0CD3B" w14:textId="77777777" w:rsidTr="00B73FC5">
        <w:trPr>
          <w:trHeight w:val="59"/>
          <w:jc w:val="center"/>
        </w:trPr>
        <w:tc>
          <w:tcPr>
            <w:tcW w:w="846" w:type="dxa"/>
            <w:vMerge/>
            <w:tcBorders>
              <w:top w:val="single" w:sz="6" w:space="0" w:color="000000"/>
              <w:left w:val="single" w:sz="4" w:space="0" w:color="000000"/>
              <w:bottom w:val="single" w:sz="6" w:space="0" w:color="000000"/>
              <w:right w:val="single" w:sz="6" w:space="0" w:color="000000"/>
            </w:tcBorders>
            <w:vAlign w:val="center"/>
            <w:hideMark/>
          </w:tcPr>
          <w:p w14:paraId="47AC6BF1" w14:textId="77777777" w:rsidR="00602F1D" w:rsidRPr="00773232" w:rsidRDefault="00602F1D" w:rsidP="00F562FB">
            <w:pPr>
              <w:jc w:val="center"/>
              <w:rPr>
                <w:rFonts w:hAnsi="標楷體"/>
                <w:color w:val="000000" w:themeColor="text1"/>
                <w:sz w:val="26"/>
                <w:szCs w:val="26"/>
              </w:rPr>
            </w:pPr>
          </w:p>
        </w:tc>
        <w:tc>
          <w:tcPr>
            <w:tcW w:w="8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B5D6EA" w14:textId="4BD954A8" w:rsidR="00602F1D" w:rsidRPr="00773232" w:rsidRDefault="00954DCD" w:rsidP="009A448F">
            <w:pPr>
              <w:jc w:val="center"/>
              <w:rPr>
                <w:rFonts w:hAnsi="標楷體"/>
                <w:color w:val="000000" w:themeColor="text1"/>
                <w:sz w:val="26"/>
                <w:szCs w:val="26"/>
              </w:rPr>
            </w:pPr>
            <w:r w:rsidRPr="00773232">
              <w:rPr>
                <w:rFonts w:hAnsi="標楷體"/>
                <w:color w:val="000000" w:themeColor="text1"/>
                <w:sz w:val="26"/>
                <w:szCs w:val="26"/>
              </w:rPr>
              <w:t>N</w:t>
            </w:r>
            <w:r w:rsidR="00602F1D" w:rsidRPr="00773232">
              <w:rPr>
                <w:rFonts w:hAnsi="標楷體" w:hint="eastAsia"/>
                <w:color w:val="000000" w:themeColor="text1"/>
                <w:sz w:val="26"/>
                <w:szCs w:val="26"/>
              </w:rPr>
              <w:t>家商</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02AB19"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美容科</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6A9AA0"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否</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BABCFA"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100</w:t>
            </w:r>
          </w:p>
        </w:tc>
        <w:tc>
          <w:tcPr>
            <w:tcW w:w="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F075EB"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46%</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E8B3EE"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10</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4B7918"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36</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5715A12"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46</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89941E6"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7</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A81FAD6"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28</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8094E5"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35</w:t>
            </w:r>
          </w:p>
        </w:tc>
        <w:tc>
          <w:tcPr>
            <w:tcW w:w="135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5ADCF506"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76%</w:t>
            </w:r>
          </w:p>
        </w:tc>
      </w:tr>
      <w:tr w:rsidR="00773232" w:rsidRPr="00773232" w14:paraId="36ED4FBC" w14:textId="77777777" w:rsidTr="00B73FC5">
        <w:trPr>
          <w:trHeight w:val="59"/>
          <w:jc w:val="center"/>
        </w:trPr>
        <w:tc>
          <w:tcPr>
            <w:tcW w:w="846" w:type="dxa"/>
            <w:vMerge/>
            <w:tcBorders>
              <w:top w:val="single" w:sz="6" w:space="0" w:color="000000"/>
              <w:left w:val="single" w:sz="4" w:space="0" w:color="000000"/>
              <w:bottom w:val="single" w:sz="6" w:space="0" w:color="000000"/>
              <w:right w:val="single" w:sz="6" w:space="0" w:color="000000"/>
            </w:tcBorders>
            <w:vAlign w:val="center"/>
            <w:hideMark/>
          </w:tcPr>
          <w:p w14:paraId="3EBE3969" w14:textId="77777777" w:rsidR="00602F1D" w:rsidRPr="00773232" w:rsidRDefault="00602F1D" w:rsidP="00F562FB">
            <w:pPr>
              <w:jc w:val="center"/>
              <w:rPr>
                <w:rFonts w:hAnsi="標楷體"/>
                <w:color w:val="000000" w:themeColor="text1"/>
                <w:sz w:val="26"/>
                <w:szCs w:val="26"/>
              </w:rPr>
            </w:pPr>
          </w:p>
        </w:tc>
        <w:tc>
          <w:tcPr>
            <w:tcW w:w="8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AD36FB" w14:textId="029E1E22" w:rsidR="00602F1D" w:rsidRPr="00773232" w:rsidRDefault="00954DCD" w:rsidP="009A448F">
            <w:pPr>
              <w:jc w:val="center"/>
              <w:rPr>
                <w:rFonts w:hAnsi="標楷體"/>
                <w:color w:val="000000" w:themeColor="text1"/>
                <w:sz w:val="26"/>
                <w:szCs w:val="26"/>
              </w:rPr>
            </w:pPr>
            <w:r w:rsidRPr="00773232">
              <w:rPr>
                <w:rFonts w:hAnsi="標楷體" w:hint="eastAsia"/>
                <w:color w:val="000000" w:themeColor="text1"/>
                <w:sz w:val="26"/>
                <w:szCs w:val="26"/>
              </w:rPr>
              <w:t>O</w:t>
            </w:r>
            <w:r w:rsidR="00602F1D" w:rsidRPr="00773232">
              <w:rPr>
                <w:rFonts w:hAnsi="標楷體" w:hint="eastAsia"/>
                <w:color w:val="000000" w:themeColor="text1"/>
                <w:sz w:val="26"/>
                <w:szCs w:val="26"/>
              </w:rPr>
              <w:t>工商</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A22F9BF"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電子商務科</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AD407ED"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是</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40EC63"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80</w:t>
            </w:r>
          </w:p>
        </w:tc>
        <w:tc>
          <w:tcPr>
            <w:tcW w:w="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B94AE9"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46%</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B7BA849"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20</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F3B19D"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17</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F1BD9C"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37</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03E0E4"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10</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D74ECA"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13</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AF66B8E"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23</w:t>
            </w:r>
          </w:p>
        </w:tc>
        <w:tc>
          <w:tcPr>
            <w:tcW w:w="1352" w:type="dxa"/>
            <w:tcBorders>
              <w:top w:val="single" w:sz="6" w:space="0" w:color="000000"/>
              <w:left w:val="single" w:sz="6" w:space="0" w:color="000000"/>
              <w:bottom w:val="single" w:sz="6" w:space="0" w:color="000000"/>
              <w:right w:val="single" w:sz="4" w:space="0" w:color="000000"/>
            </w:tcBorders>
            <w:shd w:val="clear" w:color="auto" w:fill="FFFF00"/>
            <w:vAlign w:val="center"/>
            <w:hideMark/>
          </w:tcPr>
          <w:p w14:paraId="3A890E10"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62%</w:t>
            </w:r>
          </w:p>
        </w:tc>
      </w:tr>
      <w:tr w:rsidR="00773232" w:rsidRPr="00773232" w14:paraId="327B337A" w14:textId="77777777" w:rsidTr="00B73FC5">
        <w:trPr>
          <w:trHeight w:val="480"/>
          <w:jc w:val="center"/>
        </w:trPr>
        <w:tc>
          <w:tcPr>
            <w:tcW w:w="846" w:type="dxa"/>
            <w:vMerge/>
            <w:tcBorders>
              <w:top w:val="single" w:sz="6" w:space="0" w:color="000000"/>
              <w:left w:val="single" w:sz="4" w:space="0" w:color="000000"/>
              <w:bottom w:val="single" w:sz="6" w:space="0" w:color="000000"/>
              <w:right w:val="single" w:sz="6" w:space="0" w:color="000000"/>
            </w:tcBorders>
            <w:vAlign w:val="center"/>
            <w:hideMark/>
          </w:tcPr>
          <w:p w14:paraId="4918A38E" w14:textId="77777777" w:rsidR="00602F1D" w:rsidRPr="00773232" w:rsidRDefault="00602F1D" w:rsidP="00F562FB">
            <w:pPr>
              <w:jc w:val="center"/>
              <w:rPr>
                <w:rFonts w:hAnsi="標楷體"/>
                <w:color w:val="000000" w:themeColor="text1"/>
                <w:sz w:val="26"/>
                <w:szCs w:val="26"/>
              </w:rPr>
            </w:pPr>
          </w:p>
        </w:tc>
        <w:tc>
          <w:tcPr>
            <w:tcW w:w="8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1476AA2" w14:textId="537CF2A6" w:rsidR="00602F1D" w:rsidRPr="00773232" w:rsidRDefault="00954DCD" w:rsidP="009A448F">
            <w:pPr>
              <w:jc w:val="center"/>
              <w:rPr>
                <w:rFonts w:hAnsi="標楷體"/>
                <w:color w:val="000000" w:themeColor="text1"/>
                <w:sz w:val="26"/>
                <w:szCs w:val="26"/>
              </w:rPr>
            </w:pPr>
            <w:r w:rsidRPr="00773232">
              <w:rPr>
                <w:rFonts w:hAnsi="標楷體" w:hint="eastAsia"/>
                <w:color w:val="000000" w:themeColor="text1"/>
                <w:sz w:val="26"/>
                <w:szCs w:val="26"/>
              </w:rPr>
              <w:t>P</w:t>
            </w:r>
            <w:r w:rsidR="00602F1D" w:rsidRPr="00773232">
              <w:rPr>
                <w:rFonts w:hAnsi="標楷體" w:hint="eastAsia"/>
                <w:color w:val="000000" w:themeColor="text1"/>
                <w:sz w:val="26"/>
                <w:szCs w:val="26"/>
              </w:rPr>
              <w:t>工商</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D29FD8"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資訊科</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4AF6E4"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是</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EE3F00"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80</w:t>
            </w:r>
          </w:p>
        </w:tc>
        <w:tc>
          <w:tcPr>
            <w:tcW w:w="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F3C959"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80%</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80602F"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40</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F6A080"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24</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781588"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64</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DEEF3D"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40</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8CDDE3"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21</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29286E"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61</w:t>
            </w:r>
          </w:p>
        </w:tc>
        <w:tc>
          <w:tcPr>
            <w:tcW w:w="135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4D00CB11"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95%</w:t>
            </w:r>
          </w:p>
        </w:tc>
      </w:tr>
      <w:tr w:rsidR="00773232" w:rsidRPr="00773232" w14:paraId="09336AD2" w14:textId="77777777" w:rsidTr="00B73FC5">
        <w:trPr>
          <w:trHeight w:val="59"/>
          <w:jc w:val="center"/>
        </w:trPr>
        <w:tc>
          <w:tcPr>
            <w:tcW w:w="846" w:type="dxa"/>
            <w:vMerge/>
            <w:tcBorders>
              <w:top w:val="single" w:sz="6" w:space="0" w:color="000000"/>
              <w:left w:val="single" w:sz="4" w:space="0" w:color="000000"/>
              <w:bottom w:val="single" w:sz="6" w:space="0" w:color="000000"/>
              <w:right w:val="single" w:sz="6" w:space="0" w:color="000000"/>
            </w:tcBorders>
            <w:vAlign w:val="center"/>
            <w:hideMark/>
          </w:tcPr>
          <w:p w14:paraId="3B72A32A" w14:textId="77777777" w:rsidR="00602F1D" w:rsidRPr="00773232" w:rsidRDefault="00602F1D" w:rsidP="00F562FB">
            <w:pPr>
              <w:jc w:val="center"/>
              <w:rPr>
                <w:rFonts w:hAnsi="標楷體"/>
                <w:color w:val="000000" w:themeColor="text1"/>
                <w:sz w:val="26"/>
                <w:szCs w:val="26"/>
              </w:rPr>
            </w:pPr>
          </w:p>
        </w:tc>
        <w:tc>
          <w:tcPr>
            <w:tcW w:w="8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EA65EA" w14:textId="4AA69A34" w:rsidR="00602F1D" w:rsidRPr="00773232" w:rsidRDefault="00954DCD" w:rsidP="009A448F">
            <w:pPr>
              <w:jc w:val="center"/>
              <w:rPr>
                <w:rFonts w:hAnsi="標楷體"/>
                <w:color w:val="000000" w:themeColor="text1"/>
                <w:sz w:val="26"/>
                <w:szCs w:val="26"/>
              </w:rPr>
            </w:pPr>
            <w:r w:rsidRPr="00773232">
              <w:rPr>
                <w:rFonts w:hAnsi="標楷體" w:hint="eastAsia"/>
                <w:color w:val="000000" w:themeColor="text1"/>
                <w:sz w:val="26"/>
                <w:szCs w:val="26"/>
              </w:rPr>
              <w:t>Q</w:t>
            </w:r>
            <w:r w:rsidR="00602F1D" w:rsidRPr="00773232">
              <w:rPr>
                <w:rFonts w:hAnsi="標楷體" w:hint="eastAsia"/>
                <w:color w:val="000000" w:themeColor="text1"/>
                <w:sz w:val="26"/>
                <w:szCs w:val="26"/>
              </w:rPr>
              <w:t>工家</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548BD0"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資訊科</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84812D"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是</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5C9AA7"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80</w:t>
            </w:r>
          </w:p>
        </w:tc>
        <w:tc>
          <w:tcPr>
            <w:tcW w:w="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A5C372"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41%</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47D0E5"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11</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25AAEC"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22</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1AEF62"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33</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5E5FA9"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6</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488C72A"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15</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E4D57E5"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21</w:t>
            </w:r>
          </w:p>
        </w:tc>
        <w:tc>
          <w:tcPr>
            <w:tcW w:w="1352" w:type="dxa"/>
            <w:tcBorders>
              <w:top w:val="single" w:sz="6" w:space="0" w:color="000000"/>
              <w:left w:val="single" w:sz="6" w:space="0" w:color="000000"/>
              <w:bottom w:val="single" w:sz="6" w:space="0" w:color="000000"/>
              <w:right w:val="single" w:sz="4" w:space="0" w:color="000000"/>
            </w:tcBorders>
            <w:shd w:val="clear" w:color="auto" w:fill="FFFF00"/>
            <w:vAlign w:val="center"/>
            <w:hideMark/>
          </w:tcPr>
          <w:p w14:paraId="5831CA86"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64%</w:t>
            </w:r>
          </w:p>
        </w:tc>
      </w:tr>
      <w:tr w:rsidR="00773232" w:rsidRPr="00773232" w14:paraId="70A82D9A" w14:textId="77777777" w:rsidTr="00B73FC5">
        <w:trPr>
          <w:trHeight w:val="312"/>
          <w:jc w:val="center"/>
        </w:trPr>
        <w:tc>
          <w:tcPr>
            <w:tcW w:w="846" w:type="dxa"/>
            <w:vMerge/>
            <w:tcBorders>
              <w:top w:val="single" w:sz="6" w:space="0" w:color="000000"/>
              <w:left w:val="single" w:sz="4" w:space="0" w:color="000000"/>
              <w:bottom w:val="single" w:sz="6" w:space="0" w:color="000000"/>
              <w:right w:val="single" w:sz="6" w:space="0" w:color="000000"/>
            </w:tcBorders>
            <w:vAlign w:val="center"/>
            <w:hideMark/>
          </w:tcPr>
          <w:p w14:paraId="1495C299" w14:textId="77777777" w:rsidR="00602F1D" w:rsidRPr="00773232" w:rsidRDefault="00602F1D" w:rsidP="00F562FB">
            <w:pPr>
              <w:jc w:val="center"/>
              <w:rPr>
                <w:rFonts w:hAnsi="標楷體"/>
                <w:color w:val="000000" w:themeColor="text1"/>
                <w:sz w:val="26"/>
                <w:szCs w:val="26"/>
              </w:rPr>
            </w:pPr>
          </w:p>
        </w:tc>
        <w:tc>
          <w:tcPr>
            <w:tcW w:w="8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05725EC" w14:textId="54F07665" w:rsidR="00602F1D" w:rsidRPr="00773232" w:rsidRDefault="00954DCD" w:rsidP="009A448F">
            <w:pPr>
              <w:jc w:val="center"/>
              <w:rPr>
                <w:rFonts w:hAnsi="標楷體"/>
                <w:color w:val="000000" w:themeColor="text1"/>
                <w:sz w:val="26"/>
                <w:szCs w:val="26"/>
              </w:rPr>
            </w:pPr>
            <w:r w:rsidRPr="00773232">
              <w:rPr>
                <w:rFonts w:hAnsi="標楷體" w:hint="eastAsia"/>
                <w:color w:val="000000" w:themeColor="text1"/>
                <w:sz w:val="26"/>
                <w:szCs w:val="26"/>
              </w:rPr>
              <w:t>R</w:t>
            </w:r>
            <w:r w:rsidR="00602F1D" w:rsidRPr="00773232">
              <w:rPr>
                <w:rFonts w:hAnsi="標楷體" w:hint="eastAsia"/>
                <w:color w:val="000000" w:themeColor="text1"/>
                <w:sz w:val="26"/>
                <w:szCs w:val="26"/>
              </w:rPr>
              <w:t>工商</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56AD5F"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汽車科</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45D8CD"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是</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49AE84B"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80</w:t>
            </w:r>
          </w:p>
        </w:tc>
        <w:tc>
          <w:tcPr>
            <w:tcW w:w="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CE6B73"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24%</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AFCEB53"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19</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DCB31C"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0</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CFF8A3"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19</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825948"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17</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A817B8"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0</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A2AB5D"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17</w:t>
            </w:r>
          </w:p>
        </w:tc>
        <w:tc>
          <w:tcPr>
            <w:tcW w:w="135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1294C722"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89%</w:t>
            </w:r>
          </w:p>
        </w:tc>
      </w:tr>
      <w:tr w:rsidR="00773232" w:rsidRPr="00773232" w14:paraId="06B71D16" w14:textId="77777777" w:rsidTr="00B73FC5">
        <w:trPr>
          <w:trHeight w:val="59"/>
          <w:jc w:val="center"/>
        </w:trPr>
        <w:tc>
          <w:tcPr>
            <w:tcW w:w="846" w:type="dxa"/>
            <w:vMerge/>
            <w:tcBorders>
              <w:top w:val="single" w:sz="6" w:space="0" w:color="000000"/>
              <w:left w:val="single" w:sz="4" w:space="0" w:color="000000"/>
              <w:bottom w:val="single" w:sz="6" w:space="0" w:color="000000"/>
              <w:right w:val="single" w:sz="6" w:space="0" w:color="000000"/>
            </w:tcBorders>
            <w:vAlign w:val="center"/>
            <w:hideMark/>
          </w:tcPr>
          <w:p w14:paraId="7EEA6D5E" w14:textId="77777777" w:rsidR="00602F1D" w:rsidRPr="00773232" w:rsidRDefault="00602F1D" w:rsidP="00F562FB">
            <w:pPr>
              <w:jc w:val="center"/>
              <w:rPr>
                <w:rFonts w:hAnsi="標楷體"/>
                <w:color w:val="000000" w:themeColor="text1"/>
                <w:sz w:val="26"/>
                <w:szCs w:val="26"/>
              </w:rPr>
            </w:pPr>
          </w:p>
        </w:tc>
        <w:tc>
          <w:tcPr>
            <w:tcW w:w="8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272BC3E" w14:textId="4BAAC380" w:rsidR="00602F1D" w:rsidRPr="00773232" w:rsidRDefault="00954DCD" w:rsidP="009A448F">
            <w:pPr>
              <w:jc w:val="center"/>
              <w:rPr>
                <w:rFonts w:hAnsi="標楷體"/>
                <w:color w:val="000000" w:themeColor="text1"/>
                <w:sz w:val="26"/>
                <w:szCs w:val="26"/>
              </w:rPr>
            </w:pPr>
            <w:r w:rsidRPr="00773232">
              <w:rPr>
                <w:rFonts w:hAnsi="標楷體" w:hint="eastAsia"/>
                <w:color w:val="000000" w:themeColor="text1"/>
                <w:sz w:val="26"/>
                <w:szCs w:val="26"/>
              </w:rPr>
              <w:t>S</w:t>
            </w:r>
            <w:r w:rsidR="00602F1D" w:rsidRPr="00773232">
              <w:rPr>
                <w:rFonts w:hAnsi="標楷體" w:hint="eastAsia"/>
                <w:color w:val="000000" w:themeColor="text1"/>
                <w:sz w:val="26"/>
                <w:szCs w:val="26"/>
              </w:rPr>
              <w:t>家商</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AC4B34"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汽車科</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CDB19C"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是</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235C1E"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80</w:t>
            </w:r>
          </w:p>
        </w:tc>
        <w:tc>
          <w:tcPr>
            <w:tcW w:w="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91CD2B"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15%</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F78B9BF"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11</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57AA709"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66C529"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12</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AA674EA"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DFDF45"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0</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851EA0"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9</w:t>
            </w:r>
          </w:p>
        </w:tc>
        <w:tc>
          <w:tcPr>
            <w:tcW w:w="135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56F4C1AE"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75%</w:t>
            </w:r>
          </w:p>
        </w:tc>
      </w:tr>
      <w:tr w:rsidR="00773232" w:rsidRPr="00773232" w14:paraId="156E6527" w14:textId="77777777" w:rsidTr="00B73FC5">
        <w:trPr>
          <w:trHeight w:val="63"/>
          <w:jc w:val="center"/>
        </w:trPr>
        <w:tc>
          <w:tcPr>
            <w:tcW w:w="846" w:type="dxa"/>
            <w:vMerge/>
            <w:tcBorders>
              <w:top w:val="single" w:sz="6" w:space="0" w:color="000000"/>
              <w:left w:val="single" w:sz="4" w:space="0" w:color="000000"/>
              <w:bottom w:val="single" w:sz="6" w:space="0" w:color="000000"/>
              <w:right w:val="single" w:sz="6" w:space="0" w:color="000000"/>
            </w:tcBorders>
            <w:vAlign w:val="center"/>
            <w:hideMark/>
          </w:tcPr>
          <w:p w14:paraId="39E3858C" w14:textId="77777777" w:rsidR="00602F1D" w:rsidRPr="00773232" w:rsidRDefault="00602F1D" w:rsidP="00F562FB">
            <w:pPr>
              <w:jc w:val="center"/>
              <w:rPr>
                <w:rFonts w:hAnsi="標楷體"/>
                <w:color w:val="000000" w:themeColor="text1"/>
                <w:sz w:val="26"/>
                <w:szCs w:val="26"/>
              </w:rPr>
            </w:pPr>
          </w:p>
        </w:tc>
        <w:tc>
          <w:tcPr>
            <w:tcW w:w="8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871A4F" w14:textId="16594B39" w:rsidR="00602F1D" w:rsidRPr="00773232" w:rsidRDefault="00954DCD" w:rsidP="009A448F">
            <w:pPr>
              <w:jc w:val="center"/>
              <w:rPr>
                <w:rFonts w:hAnsi="標楷體"/>
                <w:color w:val="000000" w:themeColor="text1"/>
                <w:sz w:val="26"/>
                <w:szCs w:val="26"/>
              </w:rPr>
            </w:pPr>
            <w:r w:rsidRPr="00773232">
              <w:rPr>
                <w:rFonts w:hAnsi="標楷體" w:hint="eastAsia"/>
                <w:color w:val="000000" w:themeColor="text1"/>
                <w:sz w:val="26"/>
                <w:szCs w:val="26"/>
              </w:rPr>
              <w:t>T</w:t>
            </w:r>
            <w:r w:rsidR="00602F1D" w:rsidRPr="00773232">
              <w:rPr>
                <w:rFonts w:hAnsi="標楷體" w:hint="eastAsia"/>
                <w:color w:val="000000" w:themeColor="text1"/>
                <w:sz w:val="26"/>
                <w:szCs w:val="26"/>
              </w:rPr>
              <w:t>高中</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09295C"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餐飲科</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4846E09"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否</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7E3146"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50</w:t>
            </w:r>
          </w:p>
        </w:tc>
        <w:tc>
          <w:tcPr>
            <w:tcW w:w="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F353ABF"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56%</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81B9603"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12</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56EF1E"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16</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203FD3"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28</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3D20AD"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8</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1B47F8"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12</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A4CBA0"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20</w:t>
            </w:r>
          </w:p>
        </w:tc>
        <w:tc>
          <w:tcPr>
            <w:tcW w:w="135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2124A22D"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71%</w:t>
            </w:r>
          </w:p>
        </w:tc>
      </w:tr>
      <w:tr w:rsidR="00773232" w:rsidRPr="00773232" w14:paraId="405DAF89" w14:textId="77777777" w:rsidTr="00B73FC5">
        <w:trPr>
          <w:trHeight w:val="59"/>
          <w:jc w:val="center"/>
        </w:trPr>
        <w:tc>
          <w:tcPr>
            <w:tcW w:w="846" w:type="dxa"/>
            <w:vMerge w:val="restart"/>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472B439D" w14:textId="77777777" w:rsidR="00602F1D" w:rsidRPr="00773232" w:rsidRDefault="00602F1D" w:rsidP="00F562FB">
            <w:pPr>
              <w:jc w:val="center"/>
              <w:rPr>
                <w:rFonts w:hAnsi="標楷體"/>
                <w:color w:val="000000" w:themeColor="text1"/>
                <w:sz w:val="26"/>
                <w:szCs w:val="26"/>
              </w:rPr>
            </w:pPr>
            <w:r w:rsidRPr="00773232">
              <w:rPr>
                <w:rFonts w:hAnsi="標楷體"/>
                <w:color w:val="000000" w:themeColor="text1"/>
                <w:sz w:val="26"/>
                <w:szCs w:val="26"/>
              </w:rPr>
              <w:t>107</w:t>
            </w:r>
          </w:p>
        </w:tc>
        <w:tc>
          <w:tcPr>
            <w:tcW w:w="81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1CDAB96" w14:textId="05CAEDA4" w:rsidR="00602F1D" w:rsidRPr="00773232" w:rsidRDefault="00954DCD" w:rsidP="009A448F">
            <w:pPr>
              <w:jc w:val="center"/>
              <w:rPr>
                <w:rFonts w:hAnsi="標楷體"/>
                <w:color w:val="000000" w:themeColor="text1"/>
                <w:sz w:val="26"/>
                <w:szCs w:val="26"/>
              </w:rPr>
            </w:pPr>
            <w:r w:rsidRPr="00773232">
              <w:rPr>
                <w:rFonts w:hAnsi="標楷體" w:hint="eastAsia"/>
                <w:color w:val="000000" w:themeColor="text1"/>
                <w:sz w:val="26"/>
                <w:szCs w:val="26"/>
              </w:rPr>
              <w:t>B</w:t>
            </w:r>
            <w:r w:rsidR="00602F1D" w:rsidRPr="00773232">
              <w:rPr>
                <w:rFonts w:hAnsi="標楷體" w:hint="eastAsia"/>
                <w:color w:val="000000" w:themeColor="text1"/>
                <w:sz w:val="26"/>
                <w:szCs w:val="26"/>
              </w:rPr>
              <w:t>工商</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3C7342"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電子科</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1E75AD"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是</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9571B8"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188</w:t>
            </w:r>
          </w:p>
        </w:tc>
        <w:tc>
          <w:tcPr>
            <w:tcW w:w="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38940E"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97%</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94D2B8"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126</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64E3F1"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56</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5895B36"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182</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17CE51B"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107</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F6E2961"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34</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364FA6"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141</w:t>
            </w:r>
          </w:p>
        </w:tc>
        <w:tc>
          <w:tcPr>
            <w:tcW w:w="135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3E9A4BE0"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77%</w:t>
            </w:r>
          </w:p>
        </w:tc>
      </w:tr>
      <w:tr w:rsidR="00773232" w:rsidRPr="00773232" w14:paraId="6DAD2AE1" w14:textId="77777777" w:rsidTr="00B73FC5">
        <w:trPr>
          <w:trHeight w:val="89"/>
          <w:jc w:val="center"/>
        </w:trPr>
        <w:tc>
          <w:tcPr>
            <w:tcW w:w="846" w:type="dxa"/>
            <w:vMerge/>
            <w:tcBorders>
              <w:top w:val="single" w:sz="6" w:space="0" w:color="000000"/>
              <w:left w:val="single" w:sz="4" w:space="0" w:color="000000"/>
              <w:bottom w:val="single" w:sz="6" w:space="0" w:color="000000"/>
              <w:right w:val="single" w:sz="6" w:space="0" w:color="000000"/>
            </w:tcBorders>
            <w:vAlign w:val="center"/>
            <w:hideMark/>
          </w:tcPr>
          <w:p w14:paraId="6523F6DB" w14:textId="77777777" w:rsidR="00602F1D" w:rsidRPr="00773232" w:rsidRDefault="00602F1D" w:rsidP="00F562FB">
            <w:pPr>
              <w:jc w:val="center"/>
              <w:rPr>
                <w:rFonts w:hAnsi="標楷體"/>
                <w:color w:val="000000" w:themeColor="text1"/>
                <w:sz w:val="26"/>
                <w:szCs w:val="26"/>
              </w:rPr>
            </w:pPr>
          </w:p>
        </w:tc>
        <w:tc>
          <w:tcPr>
            <w:tcW w:w="814" w:type="dxa"/>
            <w:vMerge/>
            <w:tcBorders>
              <w:top w:val="single" w:sz="6" w:space="0" w:color="000000"/>
              <w:left w:val="single" w:sz="6" w:space="0" w:color="000000"/>
              <w:bottom w:val="single" w:sz="6" w:space="0" w:color="000000"/>
              <w:right w:val="single" w:sz="6" w:space="0" w:color="000000"/>
            </w:tcBorders>
            <w:vAlign w:val="center"/>
            <w:hideMark/>
          </w:tcPr>
          <w:p w14:paraId="2FC21277" w14:textId="77777777" w:rsidR="00602F1D" w:rsidRPr="00773232" w:rsidRDefault="00602F1D" w:rsidP="009A448F">
            <w:pPr>
              <w:jc w:val="center"/>
              <w:rPr>
                <w:rFonts w:hAnsi="標楷體"/>
                <w:color w:val="000000" w:themeColor="text1"/>
                <w:sz w:val="26"/>
                <w:szCs w:val="26"/>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4B3014"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資訊科</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8048BB"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是</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730320"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94</w:t>
            </w:r>
          </w:p>
        </w:tc>
        <w:tc>
          <w:tcPr>
            <w:tcW w:w="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4BD09F"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100%</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48F301E"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49</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435A5E5"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45</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2A2878"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94</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15F5B1C"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39</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372101"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36</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FA096B"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75</w:t>
            </w:r>
          </w:p>
        </w:tc>
        <w:tc>
          <w:tcPr>
            <w:tcW w:w="135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3E48107C"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80%</w:t>
            </w:r>
          </w:p>
        </w:tc>
      </w:tr>
      <w:tr w:rsidR="00773232" w:rsidRPr="00773232" w14:paraId="757BC4E6" w14:textId="77777777" w:rsidTr="00B73FC5">
        <w:trPr>
          <w:trHeight w:val="190"/>
          <w:jc w:val="center"/>
        </w:trPr>
        <w:tc>
          <w:tcPr>
            <w:tcW w:w="846" w:type="dxa"/>
            <w:vMerge/>
            <w:tcBorders>
              <w:top w:val="single" w:sz="6" w:space="0" w:color="000000"/>
              <w:left w:val="single" w:sz="4" w:space="0" w:color="000000"/>
              <w:bottom w:val="single" w:sz="6" w:space="0" w:color="000000"/>
              <w:right w:val="single" w:sz="6" w:space="0" w:color="000000"/>
            </w:tcBorders>
            <w:vAlign w:val="center"/>
            <w:hideMark/>
          </w:tcPr>
          <w:p w14:paraId="2752DEAB" w14:textId="77777777" w:rsidR="00602F1D" w:rsidRPr="00773232" w:rsidRDefault="00602F1D" w:rsidP="00F562FB">
            <w:pPr>
              <w:jc w:val="center"/>
              <w:rPr>
                <w:rFonts w:hAnsi="標楷體"/>
                <w:color w:val="000000" w:themeColor="text1"/>
                <w:sz w:val="26"/>
                <w:szCs w:val="26"/>
              </w:rPr>
            </w:pPr>
          </w:p>
        </w:tc>
        <w:tc>
          <w:tcPr>
            <w:tcW w:w="81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351360" w14:textId="2DD02905" w:rsidR="00602F1D" w:rsidRPr="00773232" w:rsidRDefault="00954DCD" w:rsidP="009A448F">
            <w:pPr>
              <w:jc w:val="center"/>
              <w:rPr>
                <w:rFonts w:hAnsi="標楷體"/>
                <w:color w:val="000000" w:themeColor="text1"/>
                <w:sz w:val="26"/>
                <w:szCs w:val="26"/>
              </w:rPr>
            </w:pPr>
            <w:r w:rsidRPr="00773232">
              <w:rPr>
                <w:rFonts w:hAnsi="標楷體" w:hint="eastAsia"/>
                <w:color w:val="000000" w:themeColor="text1"/>
                <w:sz w:val="26"/>
                <w:szCs w:val="26"/>
              </w:rPr>
              <w:t>D</w:t>
            </w:r>
            <w:r w:rsidR="00602F1D" w:rsidRPr="00773232">
              <w:rPr>
                <w:rFonts w:hAnsi="標楷體" w:hint="eastAsia"/>
                <w:color w:val="000000" w:themeColor="text1"/>
                <w:sz w:val="26"/>
                <w:szCs w:val="26"/>
              </w:rPr>
              <w:t>高職</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3507C4"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餐飲科</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77C563"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否</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2DC6958"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100</w:t>
            </w:r>
          </w:p>
        </w:tc>
        <w:tc>
          <w:tcPr>
            <w:tcW w:w="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C20A8B"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100%</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1B4B78"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52</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2B0454"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48</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A51B3CD"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100</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B6B9C89"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46</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6109A3"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40</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BB9234"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86</w:t>
            </w:r>
          </w:p>
        </w:tc>
        <w:tc>
          <w:tcPr>
            <w:tcW w:w="135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41E47C27"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86%</w:t>
            </w:r>
          </w:p>
        </w:tc>
      </w:tr>
      <w:tr w:rsidR="00773232" w:rsidRPr="00773232" w14:paraId="0FF6BB1C" w14:textId="77777777" w:rsidTr="00B73FC5">
        <w:trPr>
          <w:trHeight w:val="125"/>
          <w:jc w:val="center"/>
        </w:trPr>
        <w:tc>
          <w:tcPr>
            <w:tcW w:w="846" w:type="dxa"/>
            <w:vMerge/>
            <w:tcBorders>
              <w:top w:val="single" w:sz="6" w:space="0" w:color="000000"/>
              <w:left w:val="single" w:sz="4" w:space="0" w:color="000000"/>
              <w:bottom w:val="single" w:sz="6" w:space="0" w:color="000000"/>
              <w:right w:val="single" w:sz="6" w:space="0" w:color="000000"/>
            </w:tcBorders>
            <w:vAlign w:val="center"/>
            <w:hideMark/>
          </w:tcPr>
          <w:p w14:paraId="283D9881" w14:textId="77777777" w:rsidR="00602F1D" w:rsidRPr="00773232" w:rsidRDefault="00602F1D" w:rsidP="00F562FB">
            <w:pPr>
              <w:jc w:val="center"/>
              <w:rPr>
                <w:rFonts w:hAnsi="標楷體"/>
                <w:color w:val="000000" w:themeColor="text1"/>
                <w:sz w:val="26"/>
                <w:szCs w:val="26"/>
              </w:rPr>
            </w:pPr>
          </w:p>
        </w:tc>
        <w:tc>
          <w:tcPr>
            <w:tcW w:w="814" w:type="dxa"/>
            <w:vMerge/>
            <w:tcBorders>
              <w:top w:val="single" w:sz="6" w:space="0" w:color="000000"/>
              <w:left w:val="single" w:sz="6" w:space="0" w:color="000000"/>
              <w:bottom w:val="single" w:sz="6" w:space="0" w:color="000000"/>
              <w:right w:val="single" w:sz="6" w:space="0" w:color="000000"/>
            </w:tcBorders>
            <w:vAlign w:val="center"/>
            <w:hideMark/>
          </w:tcPr>
          <w:p w14:paraId="5E104489" w14:textId="77777777" w:rsidR="00602F1D" w:rsidRPr="00773232" w:rsidRDefault="00602F1D" w:rsidP="009A448F">
            <w:pPr>
              <w:jc w:val="center"/>
              <w:rPr>
                <w:rFonts w:hAnsi="標楷體"/>
                <w:color w:val="000000" w:themeColor="text1"/>
                <w:sz w:val="26"/>
                <w:szCs w:val="26"/>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221409"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美容科</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677610"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否</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2900A8"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100</w:t>
            </w:r>
          </w:p>
        </w:tc>
        <w:tc>
          <w:tcPr>
            <w:tcW w:w="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0AF364"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87%</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A280C50"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7</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6D0964"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80</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0E213D"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87</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1DE7D2"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4</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5321C7"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64</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43BBDD"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68</w:t>
            </w:r>
          </w:p>
        </w:tc>
        <w:tc>
          <w:tcPr>
            <w:tcW w:w="135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7F8AEEC3"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78%</w:t>
            </w:r>
          </w:p>
        </w:tc>
      </w:tr>
      <w:tr w:rsidR="00773232" w:rsidRPr="00773232" w14:paraId="3EA57D1A" w14:textId="77777777" w:rsidTr="00B73FC5">
        <w:trPr>
          <w:trHeight w:val="59"/>
          <w:jc w:val="center"/>
        </w:trPr>
        <w:tc>
          <w:tcPr>
            <w:tcW w:w="846" w:type="dxa"/>
            <w:vMerge/>
            <w:tcBorders>
              <w:top w:val="single" w:sz="6" w:space="0" w:color="000000"/>
              <w:left w:val="single" w:sz="4" w:space="0" w:color="000000"/>
              <w:bottom w:val="single" w:sz="6" w:space="0" w:color="000000"/>
              <w:right w:val="single" w:sz="6" w:space="0" w:color="000000"/>
            </w:tcBorders>
            <w:vAlign w:val="center"/>
            <w:hideMark/>
          </w:tcPr>
          <w:p w14:paraId="0774D5DA" w14:textId="77777777" w:rsidR="00602F1D" w:rsidRPr="00773232" w:rsidRDefault="00602F1D" w:rsidP="00F562FB">
            <w:pPr>
              <w:jc w:val="center"/>
              <w:rPr>
                <w:rFonts w:hAnsi="標楷體"/>
                <w:color w:val="000000" w:themeColor="text1"/>
                <w:sz w:val="26"/>
                <w:szCs w:val="26"/>
              </w:rPr>
            </w:pPr>
          </w:p>
        </w:tc>
        <w:tc>
          <w:tcPr>
            <w:tcW w:w="814" w:type="dxa"/>
            <w:vMerge/>
            <w:tcBorders>
              <w:top w:val="single" w:sz="6" w:space="0" w:color="000000"/>
              <w:left w:val="single" w:sz="6" w:space="0" w:color="000000"/>
              <w:bottom w:val="single" w:sz="6" w:space="0" w:color="000000"/>
              <w:right w:val="single" w:sz="6" w:space="0" w:color="000000"/>
            </w:tcBorders>
            <w:vAlign w:val="center"/>
            <w:hideMark/>
          </w:tcPr>
          <w:p w14:paraId="283CB3E9" w14:textId="77777777" w:rsidR="00602F1D" w:rsidRPr="00773232" w:rsidRDefault="00602F1D" w:rsidP="009A448F">
            <w:pPr>
              <w:jc w:val="center"/>
              <w:rPr>
                <w:rFonts w:hAnsi="標楷體"/>
                <w:color w:val="000000" w:themeColor="text1"/>
                <w:sz w:val="26"/>
                <w:szCs w:val="26"/>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CEAF76"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資訊科</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2E1617"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是</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122A21"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100</w:t>
            </w:r>
          </w:p>
        </w:tc>
        <w:tc>
          <w:tcPr>
            <w:tcW w:w="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5E6E931"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98%</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8CC5EE"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72</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922018"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26</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E5EA05"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98</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84FAF95"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56</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0FEB61"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21</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C5B2A5"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77</w:t>
            </w:r>
          </w:p>
        </w:tc>
        <w:tc>
          <w:tcPr>
            <w:tcW w:w="135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68632594"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79%</w:t>
            </w:r>
          </w:p>
        </w:tc>
      </w:tr>
      <w:tr w:rsidR="00773232" w:rsidRPr="00773232" w14:paraId="3AACAB12" w14:textId="77777777" w:rsidTr="00B73FC5">
        <w:trPr>
          <w:trHeight w:val="59"/>
          <w:jc w:val="center"/>
        </w:trPr>
        <w:tc>
          <w:tcPr>
            <w:tcW w:w="846" w:type="dxa"/>
            <w:vMerge/>
            <w:tcBorders>
              <w:top w:val="single" w:sz="6" w:space="0" w:color="000000"/>
              <w:left w:val="single" w:sz="4" w:space="0" w:color="000000"/>
              <w:bottom w:val="single" w:sz="6" w:space="0" w:color="000000"/>
              <w:right w:val="single" w:sz="6" w:space="0" w:color="000000"/>
            </w:tcBorders>
            <w:vAlign w:val="center"/>
            <w:hideMark/>
          </w:tcPr>
          <w:p w14:paraId="6DBD1C38" w14:textId="77777777" w:rsidR="00602F1D" w:rsidRPr="00773232" w:rsidRDefault="00602F1D" w:rsidP="00F562FB">
            <w:pPr>
              <w:jc w:val="center"/>
              <w:rPr>
                <w:rFonts w:hAnsi="標楷體"/>
                <w:color w:val="000000" w:themeColor="text1"/>
                <w:sz w:val="26"/>
                <w:szCs w:val="26"/>
              </w:rPr>
            </w:pPr>
          </w:p>
        </w:tc>
        <w:tc>
          <w:tcPr>
            <w:tcW w:w="81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AF07F04" w14:textId="3239BC6D" w:rsidR="00602F1D" w:rsidRPr="00773232" w:rsidRDefault="00954DCD" w:rsidP="009A448F">
            <w:pPr>
              <w:jc w:val="center"/>
              <w:rPr>
                <w:rFonts w:hAnsi="標楷體"/>
                <w:color w:val="000000" w:themeColor="text1"/>
                <w:sz w:val="26"/>
                <w:szCs w:val="26"/>
              </w:rPr>
            </w:pPr>
            <w:r w:rsidRPr="00773232">
              <w:rPr>
                <w:rFonts w:hAnsi="標楷體" w:hint="eastAsia"/>
                <w:color w:val="000000" w:themeColor="text1"/>
                <w:sz w:val="26"/>
                <w:szCs w:val="26"/>
              </w:rPr>
              <w:t>E</w:t>
            </w:r>
            <w:r w:rsidR="00602F1D" w:rsidRPr="00773232">
              <w:rPr>
                <w:rFonts w:hAnsi="標楷體" w:hint="eastAsia"/>
                <w:color w:val="000000" w:themeColor="text1"/>
                <w:sz w:val="26"/>
                <w:szCs w:val="26"/>
              </w:rPr>
              <w:t>工商</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457ADE"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資訊科</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877C40"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是</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B688C8"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188</w:t>
            </w:r>
          </w:p>
        </w:tc>
        <w:tc>
          <w:tcPr>
            <w:tcW w:w="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AA18DA"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98%</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8845E0"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113</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ED84AF"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72</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07ED0B"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185</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1D6CB5"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89</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E00795"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65</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8FE94B"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154</w:t>
            </w:r>
          </w:p>
        </w:tc>
        <w:tc>
          <w:tcPr>
            <w:tcW w:w="135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73F5E059"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83%</w:t>
            </w:r>
          </w:p>
        </w:tc>
      </w:tr>
      <w:tr w:rsidR="00773232" w:rsidRPr="00773232" w14:paraId="43040DC3" w14:textId="77777777" w:rsidTr="00B73FC5">
        <w:trPr>
          <w:trHeight w:val="59"/>
          <w:jc w:val="center"/>
        </w:trPr>
        <w:tc>
          <w:tcPr>
            <w:tcW w:w="846" w:type="dxa"/>
            <w:vMerge/>
            <w:tcBorders>
              <w:top w:val="single" w:sz="6" w:space="0" w:color="000000"/>
              <w:left w:val="single" w:sz="4" w:space="0" w:color="000000"/>
              <w:bottom w:val="single" w:sz="6" w:space="0" w:color="000000"/>
              <w:right w:val="single" w:sz="6" w:space="0" w:color="000000"/>
            </w:tcBorders>
            <w:vAlign w:val="center"/>
            <w:hideMark/>
          </w:tcPr>
          <w:p w14:paraId="0D2BAB62" w14:textId="77777777" w:rsidR="00602F1D" w:rsidRPr="00773232" w:rsidRDefault="00602F1D" w:rsidP="00F562FB">
            <w:pPr>
              <w:jc w:val="center"/>
              <w:rPr>
                <w:rFonts w:hAnsi="標楷體"/>
                <w:color w:val="000000" w:themeColor="text1"/>
                <w:sz w:val="26"/>
                <w:szCs w:val="26"/>
              </w:rPr>
            </w:pPr>
          </w:p>
        </w:tc>
        <w:tc>
          <w:tcPr>
            <w:tcW w:w="814" w:type="dxa"/>
            <w:vMerge/>
            <w:tcBorders>
              <w:top w:val="single" w:sz="6" w:space="0" w:color="000000"/>
              <w:left w:val="single" w:sz="6" w:space="0" w:color="000000"/>
              <w:bottom w:val="single" w:sz="6" w:space="0" w:color="000000"/>
              <w:right w:val="single" w:sz="6" w:space="0" w:color="000000"/>
            </w:tcBorders>
            <w:vAlign w:val="center"/>
            <w:hideMark/>
          </w:tcPr>
          <w:p w14:paraId="5F5A79E9" w14:textId="77777777" w:rsidR="00602F1D" w:rsidRPr="00773232" w:rsidRDefault="00602F1D" w:rsidP="009A448F">
            <w:pPr>
              <w:jc w:val="center"/>
              <w:rPr>
                <w:rFonts w:hAnsi="標楷體"/>
                <w:color w:val="000000" w:themeColor="text1"/>
                <w:sz w:val="26"/>
                <w:szCs w:val="26"/>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D03B909"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餐飲科</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2DE5C80"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否</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8F3FE4"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94</w:t>
            </w:r>
          </w:p>
        </w:tc>
        <w:tc>
          <w:tcPr>
            <w:tcW w:w="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92D9CF"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98%</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5BAABB9"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49</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5AA3A9"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43</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4560DD"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92</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A1C949"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42</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B3EEE7"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31</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E0F7A7"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73</w:t>
            </w:r>
          </w:p>
        </w:tc>
        <w:tc>
          <w:tcPr>
            <w:tcW w:w="135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50896C14"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79%</w:t>
            </w:r>
          </w:p>
        </w:tc>
      </w:tr>
      <w:tr w:rsidR="00773232" w:rsidRPr="00773232" w14:paraId="5349C664" w14:textId="77777777" w:rsidTr="00B73FC5">
        <w:trPr>
          <w:trHeight w:val="59"/>
          <w:jc w:val="center"/>
        </w:trPr>
        <w:tc>
          <w:tcPr>
            <w:tcW w:w="846" w:type="dxa"/>
            <w:vMerge/>
            <w:tcBorders>
              <w:top w:val="single" w:sz="6" w:space="0" w:color="000000"/>
              <w:left w:val="single" w:sz="4" w:space="0" w:color="000000"/>
              <w:bottom w:val="single" w:sz="6" w:space="0" w:color="000000"/>
              <w:right w:val="single" w:sz="6" w:space="0" w:color="000000"/>
            </w:tcBorders>
            <w:vAlign w:val="center"/>
            <w:hideMark/>
          </w:tcPr>
          <w:p w14:paraId="0D90CB28" w14:textId="77777777" w:rsidR="00602F1D" w:rsidRPr="00773232" w:rsidRDefault="00602F1D" w:rsidP="00F562FB">
            <w:pPr>
              <w:jc w:val="center"/>
              <w:rPr>
                <w:rFonts w:hAnsi="標楷體"/>
                <w:color w:val="000000" w:themeColor="text1"/>
                <w:sz w:val="26"/>
                <w:szCs w:val="26"/>
              </w:rPr>
            </w:pPr>
          </w:p>
        </w:tc>
        <w:tc>
          <w:tcPr>
            <w:tcW w:w="81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CE84CB" w14:textId="1D7901DC" w:rsidR="00602F1D" w:rsidRPr="00773232" w:rsidRDefault="00954DCD" w:rsidP="009A448F">
            <w:pPr>
              <w:jc w:val="center"/>
              <w:rPr>
                <w:rFonts w:hAnsi="標楷體"/>
                <w:color w:val="000000" w:themeColor="text1"/>
                <w:sz w:val="26"/>
                <w:szCs w:val="26"/>
              </w:rPr>
            </w:pPr>
            <w:r w:rsidRPr="00773232">
              <w:rPr>
                <w:rFonts w:hAnsi="標楷體" w:hint="eastAsia"/>
                <w:color w:val="000000" w:themeColor="text1"/>
                <w:sz w:val="26"/>
                <w:szCs w:val="26"/>
              </w:rPr>
              <w:t>L</w:t>
            </w:r>
            <w:r w:rsidR="00602F1D" w:rsidRPr="00773232">
              <w:rPr>
                <w:rFonts w:hAnsi="標楷體" w:hint="eastAsia"/>
                <w:color w:val="000000" w:themeColor="text1"/>
                <w:sz w:val="26"/>
                <w:szCs w:val="26"/>
              </w:rPr>
              <w:t>家商</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C90942" w14:textId="77777777" w:rsidR="00602F1D" w:rsidRPr="00773232" w:rsidRDefault="00602F1D" w:rsidP="009A448F">
            <w:pPr>
              <w:jc w:val="center"/>
              <w:rPr>
                <w:rFonts w:hAnsi="標楷體"/>
                <w:color w:val="000000" w:themeColor="text1"/>
                <w:sz w:val="26"/>
                <w:szCs w:val="26"/>
              </w:rPr>
            </w:pPr>
            <w:proofErr w:type="gramStart"/>
            <w:r w:rsidRPr="00773232">
              <w:rPr>
                <w:rFonts w:hAnsi="標楷體" w:hint="eastAsia"/>
                <w:color w:val="000000" w:themeColor="text1"/>
                <w:sz w:val="26"/>
                <w:szCs w:val="26"/>
              </w:rPr>
              <w:t>餐管科</w:t>
            </w:r>
            <w:proofErr w:type="gramEnd"/>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74F495"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否</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3D7B62B"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96</w:t>
            </w:r>
          </w:p>
        </w:tc>
        <w:tc>
          <w:tcPr>
            <w:tcW w:w="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7478BE"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89%</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490B28"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42</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3DDA38"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43</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8E96445"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85</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B88150"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38</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45902A"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36</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B85448"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74</w:t>
            </w:r>
          </w:p>
        </w:tc>
        <w:tc>
          <w:tcPr>
            <w:tcW w:w="135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0A860A67"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87%</w:t>
            </w:r>
          </w:p>
        </w:tc>
      </w:tr>
      <w:tr w:rsidR="00773232" w:rsidRPr="00773232" w14:paraId="7C1B7B0E" w14:textId="77777777" w:rsidTr="00B73FC5">
        <w:trPr>
          <w:trHeight w:val="59"/>
          <w:jc w:val="center"/>
        </w:trPr>
        <w:tc>
          <w:tcPr>
            <w:tcW w:w="846" w:type="dxa"/>
            <w:vMerge/>
            <w:tcBorders>
              <w:top w:val="single" w:sz="6" w:space="0" w:color="000000"/>
              <w:left w:val="single" w:sz="4" w:space="0" w:color="000000"/>
              <w:bottom w:val="single" w:sz="6" w:space="0" w:color="000000"/>
              <w:right w:val="single" w:sz="6" w:space="0" w:color="000000"/>
            </w:tcBorders>
            <w:vAlign w:val="center"/>
            <w:hideMark/>
          </w:tcPr>
          <w:p w14:paraId="504CD447" w14:textId="77777777" w:rsidR="00602F1D" w:rsidRPr="00773232" w:rsidRDefault="00602F1D" w:rsidP="00F562FB">
            <w:pPr>
              <w:jc w:val="center"/>
              <w:rPr>
                <w:rFonts w:hAnsi="標楷體"/>
                <w:color w:val="000000" w:themeColor="text1"/>
                <w:sz w:val="26"/>
                <w:szCs w:val="26"/>
              </w:rPr>
            </w:pPr>
          </w:p>
        </w:tc>
        <w:tc>
          <w:tcPr>
            <w:tcW w:w="814" w:type="dxa"/>
            <w:vMerge/>
            <w:tcBorders>
              <w:top w:val="single" w:sz="6" w:space="0" w:color="000000"/>
              <w:left w:val="single" w:sz="6" w:space="0" w:color="000000"/>
              <w:bottom w:val="single" w:sz="6" w:space="0" w:color="000000"/>
              <w:right w:val="single" w:sz="6" w:space="0" w:color="000000"/>
            </w:tcBorders>
            <w:vAlign w:val="center"/>
            <w:hideMark/>
          </w:tcPr>
          <w:p w14:paraId="2E787B7D" w14:textId="77777777" w:rsidR="00602F1D" w:rsidRPr="00773232" w:rsidRDefault="00602F1D" w:rsidP="009A448F">
            <w:pPr>
              <w:jc w:val="center"/>
              <w:rPr>
                <w:rFonts w:hAnsi="標楷體"/>
                <w:color w:val="000000" w:themeColor="text1"/>
                <w:sz w:val="26"/>
                <w:szCs w:val="26"/>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264020"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觀光科</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770409"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否</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5E2A323"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96</w:t>
            </w:r>
          </w:p>
        </w:tc>
        <w:tc>
          <w:tcPr>
            <w:tcW w:w="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9955B3"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88%</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7981A7"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40</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36FC467"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44</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CE6A14"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84</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C83FC2"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36</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42BBAF"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38</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A2709FC"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74</w:t>
            </w:r>
          </w:p>
        </w:tc>
        <w:tc>
          <w:tcPr>
            <w:tcW w:w="135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16B6C11F"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88%</w:t>
            </w:r>
          </w:p>
        </w:tc>
      </w:tr>
      <w:tr w:rsidR="00773232" w:rsidRPr="00773232" w14:paraId="748824B6" w14:textId="77777777" w:rsidTr="00B73FC5">
        <w:trPr>
          <w:trHeight w:val="59"/>
          <w:jc w:val="center"/>
        </w:trPr>
        <w:tc>
          <w:tcPr>
            <w:tcW w:w="846" w:type="dxa"/>
            <w:vMerge/>
            <w:tcBorders>
              <w:top w:val="single" w:sz="6" w:space="0" w:color="000000"/>
              <w:left w:val="single" w:sz="4" w:space="0" w:color="000000"/>
              <w:bottom w:val="single" w:sz="6" w:space="0" w:color="000000"/>
              <w:right w:val="single" w:sz="6" w:space="0" w:color="000000"/>
            </w:tcBorders>
            <w:vAlign w:val="center"/>
            <w:hideMark/>
          </w:tcPr>
          <w:p w14:paraId="454CBC26" w14:textId="77777777" w:rsidR="00602F1D" w:rsidRPr="00773232" w:rsidRDefault="00602F1D" w:rsidP="00F562FB">
            <w:pPr>
              <w:jc w:val="center"/>
              <w:rPr>
                <w:rFonts w:hAnsi="標楷體"/>
                <w:color w:val="000000" w:themeColor="text1"/>
                <w:sz w:val="26"/>
                <w:szCs w:val="26"/>
              </w:rPr>
            </w:pPr>
          </w:p>
        </w:tc>
        <w:tc>
          <w:tcPr>
            <w:tcW w:w="814" w:type="dxa"/>
            <w:vMerge/>
            <w:tcBorders>
              <w:top w:val="single" w:sz="6" w:space="0" w:color="000000"/>
              <w:left w:val="single" w:sz="6" w:space="0" w:color="000000"/>
              <w:bottom w:val="single" w:sz="6" w:space="0" w:color="000000"/>
              <w:right w:val="single" w:sz="6" w:space="0" w:color="000000"/>
            </w:tcBorders>
            <w:vAlign w:val="center"/>
            <w:hideMark/>
          </w:tcPr>
          <w:p w14:paraId="2BDAE595" w14:textId="77777777" w:rsidR="00602F1D" w:rsidRPr="00773232" w:rsidRDefault="00602F1D" w:rsidP="009A448F">
            <w:pPr>
              <w:jc w:val="center"/>
              <w:rPr>
                <w:rFonts w:hAnsi="標楷體"/>
                <w:color w:val="000000" w:themeColor="text1"/>
                <w:sz w:val="26"/>
                <w:szCs w:val="26"/>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A64E90"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美容科</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2209E17"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否</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5D9F8B"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96</w:t>
            </w:r>
          </w:p>
        </w:tc>
        <w:tc>
          <w:tcPr>
            <w:tcW w:w="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ABE3A0B"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28%</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EC5615B"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4</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534C417"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23</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536CA3"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27</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7B9197"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4</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8D28AB"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18</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5E07A8"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22</w:t>
            </w:r>
          </w:p>
        </w:tc>
        <w:tc>
          <w:tcPr>
            <w:tcW w:w="135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0E588237"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81%</w:t>
            </w:r>
          </w:p>
        </w:tc>
      </w:tr>
      <w:tr w:rsidR="00773232" w:rsidRPr="00773232" w14:paraId="0019EB9C" w14:textId="77777777" w:rsidTr="00B73FC5">
        <w:trPr>
          <w:trHeight w:val="387"/>
          <w:jc w:val="center"/>
        </w:trPr>
        <w:tc>
          <w:tcPr>
            <w:tcW w:w="846" w:type="dxa"/>
            <w:vMerge/>
            <w:tcBorders>
              <w:top w:val="single" w:sz="6" w:space="0" w:color="000000"/>
              <w:left w:val="single" w:sz="4" w:space="0" w:color="000000"/>
              <w:bottom w:val="single" w:sz="6" w:space="0" w:color="000000"/>
              <w:right w:val="single" w:sz="6" w:space="0" w:color="000000"/>
            </w:tcBorders>
            <w:vAlign w:val="center"/>
            <w:hideMark/>
          </w:tcPr>
          <w:p w14:paraId="25F544D1" w14:textId="77777777" w:rsidR="00602F1D" w:rsidRPr="00773232" w:rsidRDefault="00602F1D" w:rsidP="00F562FB">
            <w:pPr>
              <w:jc w:val="center"/>
              <w:rPr>
                <w:rFonts w:hAnsi="標楷體"/>
                <w:color w:val="000000" w:themeColor="text1"/>
                <w:sz w:val="26"/>
                <w:szCs w:val="26"/>
              </w:rPr>
            </w:pPr>
          </w:p>
        </w:tc>
        <w:tc>
          <w:tcPr>
            <w:tcW w:w="8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5DD294" w14:textId="7F2F508B" w:rsidR="00602F1D" w:rsidRPr="00773232" w:rsidRDefault="00954DCD" w:rsidP="009A448F">
            <w:pPr>
              <w:jc w:val="center"/>
              <w:rPr>
                <w:rFonts w:hAnsi="標楷體"/>
                <w:color w:val="000000" w:themeColor="text1"/>
                <w:sz w:val="26"/>
                <w:szCs w:val="26"/>
              </w:rPr>
            </w:pPr>
            <w:r w:rsidRPr="00773232">
              <w:rPr>
                <w:rFonts w:hAnsi="標楷體" w:hint="eastAsia"/>
                <w:color w:val="000000" w:themeColor="text1"/>
                <w:sz w:val="26"/>
                <w:szCs w:val="26"/>
              </w:rPr>
              <w:t>N</w:t>
            </w:r>
            <w:r w:rsidR="00602F1D" w:rsidRPr="00773232">
              <w:rPr>
                <w:rFonts w:hAnsi="標楷體" w:hint="eastAsia"/>
                <w:color w:val="000000" w:themeColor="text1"/>
                <w:sz w:val="26"/>
                <w:szCs w:val="26"/>
              </w:rPr>
              <w:t>家商</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3644AA3"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美容科</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902502"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否</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E896BF"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96</w:t>
            </w:r>
          </w:p>
        </w:tc>
        <w:tc>
          <w:tcPr>
            <w:tcW w:w="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EBC8C5"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51%</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2820DEE"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19</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5D0733"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30</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EA2205"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49</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227F947"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18</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92DC01"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20</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0EE994"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38</w:t>
            </w:r>
          </w:p>
        </w:tc>
        <w:tc>
          <w:tcPr>
            <w:tcW w:w="135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1223BD18"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78%</w:t>
            </w:r>
          </w:p>
        </w:tc>
      </w:tr>
      <w:tr w:rsidR="00773232" w:rsidRPr="00773232" w14:paraId="6AEDD1E5" w14:textId="77777777" w:rsidTr="00B73FC5">
        <w:trPr>
          <w:trHeight w:val="59"/>
          <w:jc w:val="center"/>
        </w:trPr>
        <w:tc>
          <w:tcPr>
            <w:tcW w:w="846" w:type="dxa"/>
            <w:vMerge/>
            <w:tcBorders>
              <w:top w:val="single" w:sz="6" w:space="0" w:color="000000"/>
              <w:left w:val="single" w:sz="4" w:space="0" w:color="000000"/>
              <w:bottom w:val="single" w:sz="6" w:space="0" w:color="000000"/>
              <w:right w:val="single" w:sz="6" w:space="0" w:color="000000"/>
            </w:tcBorders>
            <w:vAlign w:val="center"/>
            <w:hideMark/>
          </w:tcPr>
          <w:p w14:paraId="7D706163" w14:textId="77777777" w:rsidR="00602F1D" w:rsidRPr="00773232" w:rsidRDefault="00602F1D" w:rsidP="00F562FB">
            <w:pPr>
              <w:jc w:val="center"/>
              <w:rPr>
                <w:rFonts w:hAnsi="標楷體"/>
                <w:color w:val="000000" w:themeColor="text1"/>
                <w:sz w:val="26"/>
                <w:szCs w:val="26"/>
              </w:rPr>
            </w:pPr>
          </w:p>
        </w:tc>
        <w:tc>
          <w:tcPr>
            <w:tcW w:w="8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B550920" w14:textId="77E5A456" w:rsidR="00602F1D" w:rsidRPr="00773232" w:rsidRDefault="00954DCD" w:rsidP="009A448F">
            <w:pPr>
              <w:jc w:val="center"/>
              <w:rPr>
                <w:rFonts w:hAnsi="標楷體"/>
                <w:color w:val="000000" w:themeColor="text1"/>
                <w:sz w:val="26"/>
                <w:szCs w:val="26"/>
              </w:rPr>
            </w:pPr>
            <w:r w:rsidRPr="00773232">
              <w:rPr>
                <w:rFonts w:hAnsi="標楷體" w:hint="eastAsia"/>
                <w:color w:val="000000" w:themeColor="text1"/>
                <w:sz w:val="26"/>
                <w:szCs w:val="26"/>
              </w:rPr>
              <w:t>O</w:t>
            </w:r>
            <w:r w:rsidR="00602F1D" w:rsidRPr="00773232">
              <w:rPr>
                <w:rFonts w:hAnsi="標楷體" w:hint="eastAsia"/>
                <w:color w:val="000000" w:themeColor="text1"/>
                <w:sz w:val="26"/>
                <w:szCs w:val="26"/>
              </w:rPr>
              <w:t>工商</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4C0955"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電子商務科</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0EF39F"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是</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A4EA44"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94</w:t>
            </w:r>
          </w:p>
        </w:tc>
        <w:tc>
          <w:tcPr>
            <w:tcW w:w="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1BBDB77"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57%</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DF36E1"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26</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492217"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28</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ADA9B7"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54</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54B7C2"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21</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1A64FF"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18</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5A1441B"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39</w:t>
            </w:r>
          </w:p>
        </w:tc>
        <w:tc>
          <w:tcPr>
            <w:tcW w:w="135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56BEA5DC"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72%</w:t>
            </w:r>
          </w:p>
        </w:tc>
      </w:tr>
      <w:tr w:rsidR="00773232" w:rsidRPr="00773232" w14:paraId="6439494C" w14:textId="77777777" w:rsidTr="00B73FC5">
        <w:trPr>
          <w:trHeight w:val="59"/>
          <w:jc w:val="center"/>
        </w:trPr>
        <w:tc>
          <w:tcPr>
            <w:tcW w:w="846" w:type="dxa"/>
            <w:vMerge/>
            <w:tcBorders>
              <w:top w:val="single" w:sz="6" w:space="0" w:color="000000"/>
              <w:left w:val="single" w:sz="4" w:space="0" w:color="000000"/>
              <w:bottom w:val="single" w:sz="6" w:space="0" w:color="000000"/>
              <w:right w:val="single" w:sz="6" w:space="0" w:color="000000"/>
            </w:tcBorders>
            <w:vAlign w:val="center"/>
            <w:hideMark/>
          </w:tcPr>
          <w:p w14:paraId="409A2A63" w14:textId="77777777" w:rsidR="00602F1D" w:rsidRPr="00773232" w:rsidRDefault="00602F1D" w:rsidP="00F562FB">
            <w:pPr>
              <w:jc w:val="center"/>
              <w:rPr>
                <w:rFonts w:hAnsi="標楷體"/>
                <w:color w:val="000000" w:themeColor="text1"/>
                <w:sz w:val="26"/>
                <w:szCs w:val="26"/>
              </w:rPr>
            </w:pPr>
          </w:p>
        </w:tc>
        <w:tc>
          <w:tcPr>
            <w:tcW w:w="81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58FCE4" w14:textId="55BB7506" w:rsidR="00602F1D" w:rsidRPr="00773232" w:rsidRDefault="00954DCD" w:rsidP="009A448F">
            <w:pPr>
              <w:jc w:val="center"/>
              <w:rPr>
                <w:rFonts w:hAnsi="標楷體"/>
                <w:color w:val="000000" w:themeColor="text1"/>
                <w:sz w:val="26"/>
                <w:szCs w:val="26"/>
              </w:rPr>
            </w:pPr>
            <w:r w:rsidRPr="00773232">
              <w:rPr>
                <w:rFonts w:hAnsi="標楷體" w:hint="eastAsia"/>
                <w:color w:val="000000" w:themeColor="text1"/>
                <w:sz w:val="26"/>
                <w:szCs w:val="26"/>
              </w:rPr>
              <w:t>P</w:t>
            </w:r>
            <w:r w:rsidR="00602F1D" w:rsidRPr="00773232">
              <w:rPr>
                <w:rFonts w:hAnsi="標楷體" w:hint="eastAsia"/>
                <w:color w:val="000000" w:themeColor="text1"/>
                <w:sz w:val="26"/>
                <w:szCs w:val="26"/>
              </w:rPr>
              <w:t>工商</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EAAA5D"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資訊科</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96B595"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是</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C10272"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90</w:t>
            </w:r>
          </w:p>
        </w:tc>
        <w:tc>
          <w:tcPr>
            <w:tcW w:w="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87D024"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69%</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48D151"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36</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92DAE7"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26</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E4BEE3"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62</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7BE4AE"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35</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00B55D"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25</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3A7591"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60</w:t>
            </w:r>
          </w:p>
        </w:tc>
        <w:tc>
          <w:tcPr>
            <w:tcW w:w="135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3BBD3223"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97%</w:t>
            </w:r>
          </w:p>
        </w:tc>
      </w:tr>
      <w:tr w:rsidR="00773232" w:rsidRPr="00773232" w14:paraId="3D58AD2E" w14:textId="77777777" w:rsidTr="00B73FC5">
        <w:trPr>
          <w:trHeight w:val="59"/>
          <w:jc w:val="center"/>
        </w:trPr>
        <w:tc>
          <w:tcPr>
            <w:tcW w:w="846" w:type="dxa"/>
            <w:vMerge/>
            <w:tcBorders>
              <w:top w:val="single" w:sz="6" w:space="0" w:color="000000"/>
              <w:left w:val="single" w:sz="4" w:space="0" w:color="000000"/>
              <w:bottom w:val="single" w:sz="6" w:space="0" w:color="000000"/>
              <w:right w:val="single" w:sz="6" w:space="0" w:color="000000"/>
            </w:tcBorders>
            <w:vAlign w:val="center"/>
            <w:hideMark/>
          </w:tcPr>
          <w:p w14:paraId="04BDC79F" w14:textId="77777777" w:rsidR="00602F1D" w:rsidRPr="00773232" w:rsidRDefault="00602F1D" w:rsidP="00F562FB">
            <w:pPr>
              <w:jc w:val="center"/>
              <w:rPr>
                <w:rFonts w:hAnsi="標楷體"/>
                <w:color w:val="000000" w:themeColor="text1"/>
                <w:sz w:val="26"/>
                <w:szCs w:val="26"/>
              </w:rPr>
            </w:pPr>
          </w:p>
        </w:tc>
        <w:tc>
          <w:tcPr>
            <w:tcW w:w="814" w:type="dxa"/>
            <w:vMerge/>
            <w:tcBorders>
              <w:top w:val="single" w:sz="6" w:space="0" w:color="000000"/>
              <w:left w:val="single" w:sz="6" w:space="0" w:color="000000"/>
              <w:bottom w:val="single" w:sz="6" w:space="0" w:color="000000"/>
              <w:right w:val="single" w:sz="6" w:space="0" w:color="000000"/>
            </w:tcBorders>
            <w:vAlign w:val="center"/>
            <w:hideMark/>
          </w:tcPr>
          <w:p w14:paraId="7F9FDE86" w14:textId="77777777" w:rsidR="00602F1D" w:rsidRPr="00773232" w:rsidRDefault="00602F1D" w:rsidP="009A448F">
            <w:pPr>
              <w:jc w:val="center"/>
              <w:rPr>
                <w:rFonts w:hAnsi="標楷體"/>
                <w:color w:val="000000" w:themeColor="text1"/>
                <w:sz w:val="26"/>
                <w:szCs w:val="26"/>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28AAA0"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汽車科</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267DFD"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是</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BC1FC9"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90</w:t>
            </w:r>
          </w:p>
        </w:tc>
        <w:tc>
          <w:tcPr>
            <w:tcW w:w="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1C49CB"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33%</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D47E09E"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30</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80C825"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0</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C8AF681"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30</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1F7C25"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30</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EA63A5"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0</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FD805D"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30</w:t>
            </w:r>
          </w:p>
        </w:tc>
        <w:tc>
          <w:tcPr>
            <w:tcW w:w="135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0E325E4F"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100%</w:t>
            </w:r>
          </w:p>
        </w:tc>
      </w:tr>
      <w:tr w:rsidR="00773232" w:rsidRPr="00773232" w14:paraId="593C1990" w14:textId="77777777" w:rsidTr="00B73FC5">
        <w:trPr>
          <w:trHeight w:val="59"/>
          <w:jc w:val="center"/>
        </w:trPr>
        <w:tc>
          <w:tcPr>
            <w:tcW w:w="846" w:type="dxa"/>
            <w:vMerge/>
            <w:tcBorders>
              <w:top w:val="single" w:sz="6" w:space="0" w:color="000000"/>
              <w:left w:val="single" w:sz="4" w:space="0" w:color="000000"/>
              <w:bottom w:val="single" w:sz="6" w:space="0" w:color="000000"/>
              <w:right w:val="single" w:sz="6" w:space="0" w:color="000000"/>
            </w:tcBorders>
            <w:vAlign w:val="center"/>
            <w:hideMark/>
          </w:tcPr>
          <w:p w14:paraId="0DF88532" w14:textId="77777777" w:rsidR="00602F1D" w:rsidRPr="00773232" w:rsidRDefault="00602F1D" w:rsidP="00F562FB">
            <w:pPr>
              <w:jc w:val="center"/>
              <w:rPr>
                <w:rFonts w:hAnsi="標楷體"/>
                <w:color w:val="000000" w:themeColor="text1"/>
                <w:sz w:val="26"/>
                <w:szCs w:val="26"/>
              </w:rPr>
            </w:pPr>
          </w:p>
        </w:tc>
        <w:tc>
          <w:tcPr>
            <w:tcW w:w="8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21A8D95" w14:textId="7AE8454E" w:rsidR="00602F1D" w:rsidRPr="00773232" w:rsidRDefault="00954DCD" w:rsidP="009A448F">
            <w:pPr>
              <w:jc w:val="center"/>
              <w:rPr>
                <w:rFonts w:hAnsi="標楷體"/>
                <w:color w:val="000000" w:themeColor="text1"/>
                <w:sz w:val="26"/>
                <w:szCs w:val="26"/>
              </w:rPr>
            </w:pPr>
            <w:r w:rsidRPr="00773232">
              <w:rPr>
                <w:rFonts w:hAnsi="標楷體" w:hint="eastAsia"/>
                <w:color w:val="000000" w:themeColor="text1"/>
                <w:sz w:val="26"/>
                <w:szCs w:val="26"/>
              </w:rPr>
              <w:t>Q</w:t>
            </w:r>
            <w:r w:rsidR="00602F1D" w:rsidRPr="00773232">
              <w:rPr>
                <w:rFonts w:hAnsi="標楷體" w:hint="eastAsia"/>
                <w:color w:val="000000" w:themeColor="text1"/>
                <w:sz w:val="26"/>
                <w:szCs w:val="26"/>
              </w:rPr>
              <w:t>工家</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FB64C5F"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資訊科</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9C97AD"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是</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73A669"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94</w:t>
            </w:r>
          </w:p>
        </w:tc>
        <w:tc>
          <w:tcPr>
            <w:tcW w:w="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C3C676"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55%</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1A17F2C"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28</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98A0D0"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24</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5E1FA1"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52</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AF05C0C"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21</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081C2A"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21</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C2D4F00"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42</w:t>
            </w:r>
          </w:p>
        </w:tc>
        <w:tc>
          <w:tcPr>
            <w:tcW w:w="135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113C8161"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81%</w:t>
            </w:r>
          </w:p>
        </w:tc>
      </w:tr>
      <w:tr w:rsidR="00773232" w:rsidRPr="00773232" w14:paraId="545CAD7F" w14:textId="77777777" w:rsidTr="00B73FC5">
        <w:trPr>
          <w:trHeight w:val="59"/>
          <w:jc w:val="center"/>
        </w:trPr>
        <w:tc>
          <w:tcPr>
            <w:tcW w:w="846" w:type="dxa"/>
            <w:vMerge/>
            <w:tcBorders>
              <w:top w:val="single" w:sz="6" w:space="0" w:color="000000"/>
              <w:left w:val="single" w:sz="4" w:space="0" w:color="000000"/>
              <w:bottom w:val="single" w:sz="6" w:space="0" w:color="000000"/>
              <w:right w:val="single" w:sz="6" w:space="0" w:color="000000"/>
            </w:tcBorders>
            <w:vAlign w:val="center"/>
            <w:hideMark/>
          </w:tcPr>
          <w:p w14:paraId="71AD9369" w14:textId="77777777" w:rsidR="00602F1D" w:rsidRPr="00773232" w:rsidRDefault="00602F1D" w:rsidP="00F562FB">
            <w:pPr>
              <w:jc w:val="center"/>
              <w:rPr>
                <w:rFonts w:hAnsi="標楷體"/>
                <w:color w:val="000000" w:themeColor="text1"/>
                <w:sz w:val="26"/>
                <w:szCs w:val="26"/>
              </w:rPr>
            </w:pPr>
          </w:p>
        </w:tc>
        <w:tc>
          <w:tcPr>
            <w:tcW w:w="8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FD04C7" w14:textId="0FDCA719" w:rsidR="00602F1D" w:rsidRPr="00773232" w:rsidRDefault="00954DCD" w:rsidP="009A448F">
            <w:pPr>
              <w:jc w:val="center"/>
              <w:rPr>
                <w:rFonts w:hAnsi="標楷體"/>
                <w:color w:val="000000" w:themeColor="text1"/>
                <w:sz w:val="26"/>
                <w:szCs w:val="26"/>
              </w:rPr>
            </w:pPr>
            <w:r w:rsidRPr="00773232">
              <w:rPr>
                <w:rFonts w:hAnsi="標楷體" w:hint="eastAsia"/>
                <w:color w:val="000000" w:themeColor="text1"/>
                <w:sz w:val="26"/>
                <w:szCs w:val="26"/>
              </w:rPr>
              <w:t>S</w:t>
            </w:r>
            <w:r w:rsidR="00602F1D" w:rsidRPr="00773232">
              <w:rPr>
                <w:rFonts w:hAnsi="標楷體" w:hint="eastAsia"/>
                <w:color w:val="000000" w:themeColor="text1"/>
                <w:sz w:val="26"/>
                <w:szCs w:val="26"/>
              </w:rPr>
              <w:t>家商</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AD13D8"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汽車科</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DF1F3B"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是</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BE0B7F"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80</w:t>
            </w:r>
          </w:p>
        </w:tc>
        <w:tc>
          <w:tcPr>
            <w:tcW w:w="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CC0B02"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43%</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CF3FF1"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30</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D4CFE6"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4</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38921B"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34</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49F0DA"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14</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A982E8"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0FE276"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15</w:t>
            </w:r>
          </w:p>
        </w:tc>
        <w:tc>
          <w:tcPr>
            <w:tcW w:w="1352" w:type="dxa"/>
            <w:tcBorders>
              <w:top w:val="single" w:sz="6" w:space="0" w:color="000000"/>
              <w:left w:val="single" w:sz="6" w:space="0" w:color="000000"/>
              <w:bottom w:val="single" w:sz="6" w:space="0" w:color="000000"/>
              <w:right w:val="single" w:sz="4" w:space="0" w:color="000000"/>
            </w:tcBorders>
            <w:shd w:val="clear" w:color="auto" w:fill="FFFF00"/>
            <w:vAlign w:val="center"/>
            <w:hideMark/>
          </w:tcPr>
          <w:p w14:paraId="2C6FB417"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44%</w:t>
            </w:r>
          </w:p>
        </w:tc>
      </w:tr>
      <w:tr w:rsidR="00773232" w:rsidRPr="00773232" w14:paraId="6E84D028" w14:textId="77777777" w:rsidTr="00B73FC5">
        <w:trPr>
          <w:trHeight w:val="59"/>
          <w:jc w:val="center"/>
        </w:trPr>
        <w:tc>
          <w:tcPr>
            <w:tcW w:w="846" w:type="dxa"/>
            <w:vMerge/>
            <w:tcBorders>
              <w:top w:val="single" w:sz="6" w:space="0" w:color="000000"/>
              <w:left w:val="single" w:sz="4" w:space="0" w:color="000000"/>
              <w:bottom w:val="single" w:sz="6" w:space="0" w:color="000000"/>
              <w:right w:val="single" w:sz="6" w:space="0" w:color="000000"/>
            </w:tcBorders>
            <w:vAlign w:val="center"/>
            <w:hideMark/>
          </w:tcPr>
          <w:p w14:paraId="0278C47F" w14:textId="77777777" w:rsidR="00602F1D" w:rsidRPr="00773232" w:rsidRDefault="00602F1D" w:rsidP="00F562FB">
            <w:pPr>
              <w:jc w:val="center"/>
              <w:rPr>
                <w:rFonts w:hAnsi="標楷體"/>
                <w:color w:val="000000" w:themeColor="text1"/>
                <w:sz w:val="26"/>
                <w:szCs w:val="26"/>
              </w:rPr>
            </w:pPr>
          </w:p>
        </w:tc>
        <w:tc>
          <w:tcPr>
            <w:tcW w:w="81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16EA11" w14:textId="563B60FD" w:rsidR="00602F1D" w:rsidRPr="00773232" w:rsidRDefault="00954DCD" w:rsidP="009A448F">
            <w:pPr>
              <w:jc w:val="center"/>
              <w:rPr>
                <w:rFonts w:hAnsi="標楷體"/>
                <w:color w:val="000000" w:themeColor="text1"/>
                <w:sz w:val="26"/>
                <w:szCs w:val="26"/>
              </w:rPr>
            </w:pPr>
            <w:r w:rsidRPr="00773232">
              <w:rPr>
                <w:rFonts w:hAnsi="標楷體" w:hint="eastAsia"/>
                <w:color w:val="000000" w:themeColor="text1"/>
                <w:sz w:val="26"/>
                <w:szCs w:val="26"/>
              </w:rPr>
              <w:t>T</w:t>
            </w:r>
            <w:r w:rsidR="00602F1D" w:rsidRPr="00773232">
              <w:rPr>
                <w:rFonts w:hAnsi="標楷體" w:hint="eastAsia"/>
                <w:color w:val="000000" w:themeColor="text1"/>
                <w:sz w:val="26"/>
                <w:szCs w:val="26"/>
              </w:rPr>
              <w:t>高中</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1E7549"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餐飲科</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B861350"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否</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19FBAD5"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94</w:t>
            </w:r>
          </w:p>
        </w:tc>
        <w:tc>
          <w:tcPr>
            <w:tcW w:w="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CF4C46"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71%</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AE23E5"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32</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A3FBCE"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35</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FFF217"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67</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F7378B"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23</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1AAB82"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20</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432762B"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43</w:t>
            </w:r>
          </w:p>
        </w:tc>
        <w:tc>
          <w:tcPr>
            <w:tcW w:w="135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6EEBFE39"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64%</w:t>
            </w:r>
          </w:p>
        </w:tc>
      </w:tr>
      <w:tr w:rsidR="00773232" w:rsidRPr="00773232" w14:paraId="72BC3394" w14:textId="77777777" w:rsidTr="00B73FC5">
        <w:trPr>
          <w:trHeight w:val="64"/>
          <w:jc w:val="center"/>
        </w:trPr>
        <w:tc>
          <w:tcPr>
            <w:tcW w:w="846" w:type="dxa"/>
            <w:vMerge/>
            <w:tcBorders>
              <w:top w:val="single" w:sz="6" w:space="0" w:color="000000"/>
              <w:left w:val="single" w:sz="4" w:space="0" w:color="000000"/>
              <w:bottom w:val="single" w:sz="6" w:space="0" w:color="000000"/>
              <w:right w:val="single" w:sz="6" w:space="0" w:color="000000"/>
            </w:tcBorders>
            <w:vAlign w:val="center"/>
            <w:hideMark/>
          </w:tcPr>
          <w:p w14:paraId="78328DAE" w14:textId="77777777" w:rsidR="00602F1D" w:rsidRPr="00773232" w:rsidRDefault="00602F1D" w:rsidP="00F562FB">
            <w:pPr>
              <w:jc w:val="center"/>
              <w:rPr>
                <w:rFonts w:hAnsi="標楷體"/>
                <w:color w:val="000000" w:themeColor="text1"/>
                <w:sz w:val="26"/>
                <w:szCs w:val="26"/>
              </w:rPr>
            </w:pPr>
          </w:p>
        </w:tc>
        <w:tc>
          <w:tcPr>
            <w:tcW w:w="814" w:type="dxa"/>
            <w:vMerge/>
            <w:tcBorders>
              <w:top w:val="single" w:sz="6" w:space="0" w:color="000000"/>
              <w:left w:val="single" w:sz="6" w:space="0" w:color="000000"/>
              <w:bottom w:val="single" w:sz="6" w:space="0" w:color="000000"/>
              <w:right w:val="single" w:sz="6" w:space="0" w:color="000000"/>
            </w:tcBorders>
            <w:vAlign w:val="center"/>
            <w:hideMark/>
          </w:tcPr>
          <w:p w14:paraId="467255DB" w14:textId="77777777" w:rsidR="00602F1D" w:rsidRPr="00773232" w:rsidRDefault="00602F1D" w:rsidP="009A448F">
            <w:pPr>
              <w:jc w:val="center"/>
              <w:rPr>
                <w:rFonts w:hAnsi="標楷體"/>
                <w:color w:val="000000" w:themeColor="text1"/>
                <w:sz w:val="26"/>
                <w:szCs w:val="26"/>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B547FF6"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資料處理科</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3BDCC31"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是</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4F6D1D"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50</w:t>
            </w:r>
          </w:p>
        </w:tc>
        <w:tc>
          <w:tcPr>
            <w:tcW w:w="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19A7F0"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96%</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4C50B9"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35</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C18BF7"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13</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237CDE"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48</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7A0720"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27</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700C1F"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13</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38DF5A1"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40</w:t>
            </w:r>
          </w:p>
        </w:tc>
        <w:tc>
          <w:tcPr>
            <w:tcW w:w="135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1814D857"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83%</w:t>
            </w:r>
          </w:p>
        </w:tc>
      </w:tr>
      <w:tr w:rsidR="00773232" w:rsidRPr="00773232" w14:paraId="5AB11A4E" w14:textId="77777777" w:rsidTr="00B73FC5">
        <w:trPr>
          <w:trHeight w:val="59"/>
          <w:jc w:val="center"/>
        </w:trPr>
        <w:tc>
          <w:tcPr>
            <w:tcW w:w="846" w:type="dxa"/>
            <w:vMerge/>
            <w:tcBorders>
              <w:top w:val="single" w:sz="6" w:space="0" w:color="000000"/>
              <w:left w:val="single" w:sz="4" w:space="0" w:color="000000"/>
              <w:bottom w:val="single" w:sz="6" w:space="0" w:color="000000"/>
              <w:right w:val="single" w:sz="6" w:space="0" w:color="000000"/>
            </w:tcBorders>
            <w:vAlign w:val="center"/>
            <w:hideMark/>
          </w:tcPr>
          <w:p w14:paraId="3913BAE3" w14:textId="77777777" w:rsidR="00602F1D" w:rsidRPr="00773232" w:rsidRDefault="00602F1D" w:rsidP="00F562FB">
            <w:pPr>
              <w:jc w:val="center"/>
              <w:rPr>
                <w:rFonts w:hAnsi="標楷體"/>
                <w:color w:val="000000" w:themeColor="text1"/>
                <w:sz w:val="26"/>
                <w:szCs w:val="26"/>
              </w:rPr>
            </w:pPr>
          </w:p>
        </w:tc>
        <w:tc>
          <w:tcPr>
            <w:tcW w:w="8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F575B3" w14:textId="72B6C1DE" w:rsidR="00602F1D" w:rsidRPr="00773232" w:rsidRDefault="00954DCD" w:rsidP="009A448F">
            <w:pPr>
              <w:jc w:val="center"/>
              <w:rPr>
                <w:rFonts w:hAnsi="標楷體"/>
                <w:color w:val="000000" w:themeColor="text1"/>
                <w:sz w:val="26"/>
                <w:szCs w:val="26"/>
              </w:rPr>
            </w:pPr>
            <w:r w:rsidRPr="00773232">
              <w:rPr>
                <w:rFonts w:hAnsi="標楷體" w:hint="eastAsia"/>
                <w:color w:val="000000" w:themeColor="text1"/>
                <w:sz w:val="26"/>
                <w:szCs w:val="26"/>
              </w:rPr>
              <w:t>U</w:t>
            </w:r>
            <w:r w:rsidR="00602F1D" w:rsidRPr="00773232">
              <w:rPr>
                <w:rFonts w:hAnsi="標楷體" w:hint="eastAsia"/>
                <w:color w:val="000000" w:themeColor="text1"/>
                <w:sz w:val="26"/>
                <w:szCs w:val="26"/>
              </w:rPr>
              <w:t>工商</w:t>
            </w:r>
          </w:p>
        </w:tc>
        <w:tc>
          <w:tcPr>
            <w:tcW w:w="1134"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7B128B3"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餐飲科</w:t>
            </w:r>
          </w:p>
        </w:tc>
        <w:tc>
          <w:tcPr>
            <w:tcW w:w="708"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273183F"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否</w:t>
            </w:r>
          </w:p>
        </w:tc>
        <w:tc>
          <w:tcPr>
            <w:tcW w:w="851"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475EBBA"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94</w:t>
            </w:r>
          </w:p>
        </w:tc>
        <w:tc>
          <w:tcPr>
            <w:tcW w:w="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AE0F2F3"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72%</w:t>
            </w:r>
          </w:p>
        </w:tc>
        <w:tc>
          <w:tcPr>
            <w:tcW w:w="47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72D51D7B"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34</w:t>
            </w:r>
          </w:p>
        </w:tc>
        <w:tc>
          <w:tcPr>
            <w:tcW w:w="47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74D8E347"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34</w:t>
            </w:r>
          </w:p>
        </w:tc>
        <w:tc>
          <w:tcPr>
            <w:tcW w:w="56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3F9414B4"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68</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EB0540"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30</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352326"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30</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921370"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60</w:t>
            </w:r>
          </w:p>
        </w:tc>
        <w:tc>
          <w:tcPr>
            <w:tcW w:w="135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3D009717"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88%</w:t>
            </w:r>
          </w:p>
        </w:tc>
      </w:tr>
      <w:tr w:rsidR="00773232" w:rsidRPr="00773232" w14:paraId="3BDACDB8" w14:textId="77777777" w:rsidTr="00B73FC5">
        <w:trPr>
          <w:trHeight w:val="59"/>
          <w:jc w:val="center"/>
        </w:trPr>
        <w:tc>
          <w:tcPr>
            <w:tcW w:w="846" w:type="dxa"/>
            <w:vMerge/>
            <w:tcBorders>
              <w:top w:val="single" w:sz="6" w:space="0" w:color="000000"/>
              <w:left w:val="single" w:sz="4" w:space="0" w:color="000000"/>
              <w:bottom w:val="single" w:sz="6" w:space="0" w:color="000000"/>
              <w:right w:val="single" w:sz="6" w:space="0" w:color="000000"/>
            </w:tcBorders>
            <w:vAlign w:val="center"/>
            <w:hideMark/>
          </w:tcPr>
          <w:p w14:paraId="574B1114" w14:textId="77777777" w:rsidR="00602F1D" w:rsidRPr="00773232" w:rsidRDefault="00602F1D" w:rsidP="00F562FB">
            <w:pPr>
              <w:jc w:val="center"/>
              <w:rPr>
                <w:rFonts w:hAnsi="標楷體"/>
                <w:color w:val="000000" w:themeColor="text1"/>
                <w:sz w:val="26"/>
                <w:szCs w:val="26"/>
              </w:rPr>
            </w:pPr>
          </w:p>
        </w:tc>
        <w:tc>
          <w:tcPr>
            <w:tcW w:w="8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DB17EF" w14:textId="373DCB8D" w:rsidR="00602F1D" w:rsidRPr="00773232" w:rsidRDefault="00954DCD" w:rsidP="009A448F">
            <w:pPr>
              <w:jc w:val="center"/>
              <w:rPr>
                <w:rFonts w:hAnsi="標楷體"/>
                <w:color w:val="000000" w:themeColor="text1"/>
                <w:sz w:val="26"/>
                <w:szCs w:val="26"/>
              </w:rPr>
            </w:pPr>
            <w:r w:rsidRPr="00773232">
              <w:rPr>
                <w:rFonts w:hAnsi="標楷體" w:hint="eastAsia"/>
                <w:color w:val="000000" w:themeColor="text1"/>
                <w:sz w:val="26"/>
                <w:szCs w:val="26"/>
              </w:rPr>
              <w:t>V</w:t>
            </w:r>
            <w:r w:rsidR="00602F1D" w:rsidRPr="00773232">
              <w:rPr>
                <w:rFonts w:hAnsi="標楷體" w:hint="eastAsia"/>
                <w:color w:val="000000" w:themeColor="text1"/>
                <w:sz w:val="26"/>
                <w:szCs w:val="26"/>
              </w:rPr>
              <w:t>高中</w:t>
            </w:r>
          </w:p>
        </w:tc>
        <w:tc>
          <w:tcPr>
            <w:tcW w:w="1134"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71322CB3"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餐飲科</w:t>
            </w:r>
          </w:p>
        </w:tc>
        <w:tc>
          <w:tcPr>
            <w:tcW w:w="708"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CE9B90D"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否</w:t>
            </w:r>
          </w:p>
        </w:tc>
        <w:tc>
          <w:tcPr>
            <w:tcW w:w="851"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D6D0277"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94</w:t>
            </w:r>
          </w:p>
        </w:tc>
        <w:tc>
          <w:tcPr>
            <w:tcW w:w="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04416E"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85%</w:t>
            </w:r>
          </w:p>
        </w:tc>
        <w:tc>
          <w:tcPr>
            <w:tcW w:w="47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04F0DA1"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38</w:t>
            </w:r>
          </w:p>
        </w:tc>
        <w:tc>
          <w:tcPr>
            <w:tcW w:w="47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3CA85EC"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42</w:t>
            </w:r>
          </w:p>
        </w:tc>
        <w:tc>
          <w:tcPr>
            <w:tcW w:w="56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B807D8F"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80</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5DB416"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26</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D2815D"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28</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B9B0AA"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54</w:t>
            </w:r>
          </w:p>
        </w:tc>
        <w:tc>
          <w:tcPr>
            <w:tcW w:w="1352" w:type="dxa"/>
            <w:tcBorders>
              <w:top w:val="single" w:sz="6" w:space="0" w:color="000000"/>
              <w:left w:val="single" w:sz="6" w:space="0" w:color="000000"/>
              <w:bottom w:val="single" w:sz="6" w:space="0" w:color="000000"/>
              <w:right w:val="single" w:sz="4" w:space="0" w:color="000000"/>
            </w:tcBorders>
            <w:shd w:val="clear" w:color="auto" w:fill="FFFF00"/>
            <w:vAlign w:val="center"/>
            <w:hideMark/>
          </w:tcPr>
          <w:p w14:paraId="50BB488B"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68%</w:t>
            </w:r>
          </w:p>
        </w:tc>
      </w:tr>
      <w:tr w:rsidR="00773232" w:rsidRPr="00773232" w14:paraId="1C6CBD1A" w14:textId="77777777" w:rsidTr="00B73FC5">
        <w:trPr>
          <w:trHeight w:val="59"/>
          <w:jc w:val="center"/>
        </w:trPr>
        <w:tc>
          <w:tcPr>
            <w:tcW w:w="846" w:type="dxa"/>
            <w:vMerge w:val="restart"/>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5412E1C9" w14:textId="77777777" w:rsidR="00602F1D" w:rsidRPr="00773232" w:rsidRDefault="00602F1D" w:rsidP="00F562FB">
            <w:pPr>
              <w:jc w:val="center"/>
              <w:rPr>
                <w:rFonts w:hAnsi="標楷體"/>
                <w:color w:val="000000" w:themeColor="text1"/>
                <w:sz w:val="26"/>
                <w:szCs w:val="26"/>
              </w:rPr>
            </w:pPr>
            <w:r w:rsidRPr="00773232">
              <w:rPr>
                <w:rFonts w:hAnsi="標楷體"/>
                <w:color w:val="000000" w:themeColor="text1"/>
                <w:sz w:val="26"/>
                <w:szCs w:val="26"/>
              </w:rPr>
              <w:t>108</w:t>
            </w:r>
          </w:p>
        </w:tc>
        <w:tc>
          <w:tcPr>
            <w:tcW w:w="8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6CC2F8" w14:textId="72C543BC" w:rsidR="00602F1D" w:rsidRPr="00773232" w:rsidRDefault="00954DCD" w:rsidP="009A448F">
            <w:pPr>
              <w:jc w:val="center"/>
              <w:rPr>
                <w:rFonts w:hAnsi="標楷體"/>
                <w:color w:val="000000" w:themeColor="text1"/>
                <w:sz w:val="26"/>
                <w:szCs w:val="26"/>
              </w:rPr>
            </w:pPr>
            <w:r w:rsidRPr="00773232">
              <w:rPr>
                <w:rFonts w:hAnsi="標楷體" w:hint="eastAsia"/>
                <w:color w:val="000000" w:themeColor="text1"/>
                <w:sz w:val="26"/>
                <w:szCs w:val="26"/>
              </w:rPr>
              <w:t>U</w:t>
            </w:r>
            <w:r w:rsidR="00602F1D" w:rsidRPr="00773232">
              <w:rPr>
                <w:rFonts w:hAnsi="標楷體" w:hint="eastAsia"/>
                <w:color w:val="000000" w:themeColor="text1"/>
                <w:sz w:val="26"/>
                <w:szCs w:val="26"/>
              </w:rPr>
              <w:t>工商</w:t>
            </w:r>
          </w:p>
        </w:tc>
        <w:tc>
          <w:tcPr>
            <w:tcW w:w="1134"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E8093F7"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餐飲科</w:t>
            </w:r>
          </w:p>
        </w:tc>
        <w:tc>
          <w:tcPr>
            <w:tcW w:w="708"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5B9258D"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否</w:t>
            </w:r>
          </w:p>
        </w:tc>
        <w:tc>
          <w:tcPr>
            <w:tcW w:w="851"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7AE25C40"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92</w:t>
            </w:r>
          </w:p>
        </w:tc>
        <w:tc>
          <w:tcPr>
            <w:tcW w:w="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8F9EEC5"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98%</w:t>
            </w:r>
          </w:p>
        </w:tc>
        <w:tc>
          <w:tcPr>
            <w:tcW w:w="47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749EE96"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41</w:t>
            </w:r>
          </w:p>
        </w:tc>
        <w:tc>
          <w:tcPr>
            <w:tcW w:w="47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3A529D00"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49</w:t>
            </w:r>
          </w:p>
        </w:tc>
        <w:tc>
          <w:tcPr>
            <w:tcW w:w="56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E5DDECC"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90</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38EAC3"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36</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C930C97"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50</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056B6D9"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86</w:t>
            </w:r>
          </w:p>
        </w:tc>
        <w:tc>
          <w:tcPr>
            <w:tcW w:w="135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29B1934D"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96%</w:t>
            </w:r>
          </w:p>
        </w:tc>
      </w:tr>
      <w:tr w:rsidR="00773232" w:rsidRPr="00773232" w14:paraId="362B93C6" w14:textId="77777777" w:rsidTr="00B73FC5">
        <w:trPr>
          <w:trHeight w:val="59"/>
          <w:jc w:val="center"/>
        </w:trPr>
        <w:tc>
          <w:tcPr>
            <w:tcW w:w="846" w:type="dxa"/>
            <w:vMerge/>
            <w:tcBorders>
              <w:top w:val="single" w:sz="6" w:space="0" w:color="000000"/>
              <w:left w:val="single" w:sz="4" w:space="0" w:color="000000"/>
              <w:bottom w:val="single" w:sz="6" w:space="0" w:color="000000"/>
              <w:right w:val="single" w:sz="6" w:space="0" w:color="000000"/>
            </w:tcBorders>
            <w:vAlign w:val="center"/>
            <w:hideMark/>
          </w:tcPr>
          <w:p w14:paraId="129F56E7" w14:textId="77777777" w:rsidR="00602F1D" w:rsidRPr="00773232" w:rsidRDefault="00602F1D" w:rsidP="00F562FB">
            <w:pPr>
              <w:jc w:val="center"/>
              <w:rPr>
                <w:rFonts w:hAnsi="標楷體"/>
                <w:color w:val="000000" w:themeColor="text1"/>
                <w:sz w:val="26"/>
                <w:szCs w:val="26"/>
              </w:rPr>
            </w:pPr>
          </w:p>
        </w:tc>
        <w:tc>
          <w:tcPr>
            <w:tcW w:w="8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5D5A833" w14:textId="50C7C4E6" w:rsidR="00602F1D" w:rsidRPr="00773232" w:rsidRDefault="00954DCD" w:rsidP="009A448F">
            <w:pPr>
              <w:jc w:val="center"/>
              <w:rPr>
                <w:rFonts w:hAnsi="標楷體"/>
                <w:color w:val="000000" w:themeColor="text1"/>
                <w:sz w:val="26"/>
                <w:szCs w:val="26"/>
              </w:rPr>
            </w:pPr>
            <w:r w:rsidRPr="00773232">
              <w:rPr>
                <w:rFonts w:hAnsi="標楷體" w:hint="eastAsia"/>
                <w:color w:val="000000" w:themeColor="text1"/>
                <w:sz w:val="26"/>
                <w:szCs w:val="26"/>
              </w:rPr>
              <w:t>Q</w:t>
            </w:r>
            <w:r w:rsidR="00602F1D" w:rsidRPr="00773232">
              <w:rPr>
                <w:rFonts w:hAnsi="標楷體" w:hint="eastAsia"/>
                <w:color w:val="000000" w:themeColor="text1"/>
                <w:sz w:val="26"/>
                <w:szCs w:val="26"/>
              </w:rPr>
              <w:t>工家</w:t>
            </w:r>
          </w:p>
        </w:tc>
        <w:tc>
          <w:tcPr>
            <w:tcW w:w="1134"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70A25C8E"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資訊科</w:t>
            </w:r>
          </w:p>
        </w:tc>
        <w:tc>
          <w:tcPr>
            <w:tcW w:w="708"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FC59DFD"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是</w:t>
            </w:r>
          </w:p>
        </w:tc>
        <w:tc>
          <w:tcPr>
            <w:tcW w:w="851"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7B4AA3AF"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92</w:t>
            </w:r>
          </w:p>
        </w:tc>
        <w:tc>
          <w:tcPr>
            <w:tcW w:w="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767A4A"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72%</w:t>
            </w:r>
          </w:p>
        </w:tc>
        <w:tc>
          <w:tcPr>
            <w:tcW w:w="47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13E63B1"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37</w:t>
            </w:r>
          </w:p>
        </w:tc>
        <w:tc>
          <w:tcPr>
            <w:tcW w:w="47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1834C0C"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29</w:t>
            </w:r>
          </w:p>
        </w:tc>
        <w:tc>
          <w:tcPr>
            <w:tcW w:w="56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50964E5"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66</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4705452"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32</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5FB14A"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23</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216C7B"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55</w:t>
            </w:r>
          </w:p>
        </w:tc>
        <w:tc>
          <w:tcPr>
            <w:tcW w:w="135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1B4B6342"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83%</w:t>
            </w:r>
          </w:p>
        </w:tc>
      </w:tr>
      <w:tr w:rsidR="00773232" w:rsidRPr="00773232" w14:paraId="73F27938" w14:textId="77777777" w:rsidTr="00B73FC5">
        <w:trPr>
          <w:trHeight w:val="59"/>
          <w:jc w:val="center"/>
        </w:trPr>
        <w:tc>
          <w:tcPr>
            <w:tcW w:w="846" w:type="dxa"/>
            <w:vMerge/>
            <w:tcBorders>
              <w:top w:val="single" w:sz="6" w:space="0" w:color="000000"/>
              <w:left w:val="single" w:sz="4" w:space="0" w:color="000000"/>
              <w:bottom w:val="single" w:sz="6" w:space="0" w:color="000000"/>
              <w:right w:val="single" w:sz="6" w:space="0" w:color="000000"/>
            </w:tcBorders>
            <w:vAlign w:val="center"/>
            <w:hideMark/>
          </w:tcPr>
          <w:p w14:paraId="40D0E0A1" w14:textId="77777777" w:rsidR="00602F1D" w:rsidRPr="00773232" w:rsidRDefault="00602F1D" w:rsidP="00F562FB">
            <w:pPr>
              <w:jc w:val="center"/>
              <w:rPr>
                <w:rFonts w:hAnsi="標楷體"/>
                <w:color w:val="000000" w:themeColor="text1"/>
                <w:sz w:val="26"/>
                <w:szCs w:val="26"/>
              </w:rPr>
            </w:pPr>
          </w:p>
        </w:tc>
        <w:tc>
          <w:tcPr>
            <w:tcW w:w="81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466831" w14:textId="31B7D1A5" w:rsidR="00602F1D" w:rsidRPr="00773232" w:rsidRDefault="00954DCD" w:rsidP="009A448F">
            <w:pPr>
              <w:jc w:val="center"/>
              <w:rPr>
                <w:rFonts w:hAnsi="標楷體"/>
                <w:color w:val="000000" w:themeColor="text1"/>
                <w:sz w:val="26"/>
                <w:szCs w:val="26"/>
              </w:rPr>
            </w:pPr>
            <w:r w:rsidRPr="00773232">
              <w:rPr>
                <w:rFonts w:hAnsi="標楷體" w:hint="eastAsia"/>
                <w:color w:val="000000" w:themeColor="text1"/>
                <w:sz w:val="26"/>
                <w:szCs w:val="26"/>
              </w:rPr>
              <w:t>N</w:t>
            </w:r>
            <w:r w:rsidR="00602F1D" w:rsidRPr="00773232">
              <w:rPr>
                <w:rFonts w:hAnsi="標楷體" w:hint="eastAsia"/>
                <w:color w:val="000000" w:themeColor="text1"/>
                <w:sz w:val="26"/>
                <w:szCs w:val="26"/>
              </w:rPr>
              <w:t>家商</w:t>
            </w:r>
          </w:p>
        </w:tc>
        <w:tc>
          <w:tcPr>
            <w:tcW w:w="1134"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3017E243"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美容科</w:t>
            </w:r>
          </w:p>
        </w:tc>
        <w:tc>
          <w:tcPr>
            <w:tcW w:w="708"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F50029A"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否</w:t>
            </w:r>
          </w:p>
        </w:tc>
        <w:tc>
          <w:tcPr>
            <w:tcW w:w="851"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B8094C0"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90</w:t>
            </w:r>
          </w:p>
        </w:tc>
        <w:tc>
          <w:tcPr>
            <w:tcW w:w="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D77C8A"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98%</w:t>
            </w:r>
          </w:p>
        </w:tc>
        <w:tc>
          <w:tcPr>
            <w:tcW w:w="47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BD19E76"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8</w:t>
            </w:r>
          </w:p>
        </w:tc>
        <w:tc>
          <w:tcPr>
            <w:tcW w:w="47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3B8F71A"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80</w:t>
            </w:r>
          </w:p>
        </w:tc>
        <w:tc>
          <w:tcPr>
            <w:tcW w:w="56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39EC58F1"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88</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1CEDBE"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6</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D963D8"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62</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D83CCC"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68</w:t>
            </w:r>
          </w:p>
        </w:tc>
        <w:tc>
          <w:tcPr>
            <w:tcW w:w="135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4FA12417"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77%</w:t>
            </w:r>
          </w:p>
        </w:tc>
      </w:tr>
      <w:tr w:rsidR="00773232" w:rsidRPr="00773232" w14:paraId="4189492B" w14:textId="77777777" w:rsidTr="00B73FC5">
        <w:trPr>
          <w:trHeight w:val="59"/>
          <w:jc w:val="center"/>
        </w:trPr>
        <w:tc>
          <w:tcPr>
            <w:tcW w:w="846" w:type="dxa"/>
            <w:vMerge/>
            <w:tcBorders>
              <w:top w:val="single" w:sz="6" w:space="0" w:color="000000"/>
              <w:left w:val="single" w:sz="4" w:space="0" w:color="000000"/>
              <w:bottom w:val="single" w:sz="6" w:space="0" w:color="000000"/>
              <w:right w:val="single" w:sz="6" w:space="0" w:color="000000"/>
            </w:tcBorders>
            <w:vAlign w:val="center"/>
            <w:hideMark/>
          </w:tcPr>
          <w:p w14:paraId="382144A4" w14:textId="77777777" w:rsidR="00602F1D" w:rsidRPr="00773232" w:rsidRDefault="00602F1D" w:rsidP="00F562FB">
            <w:pPr>
              <w:jc w:val="center"/>
              <w:rPr>
                <w:rFonts w:hAnsi="標楷體"/>
                <w:color w:val="000000" w:themeColor="text1"/>
                <w:sz w:val="26"/>
                <w:szCs w:val="26"/>
              </w:rPr>
            </w:pPr>
          </w:p>
        </w:tc>
        <w:tc>
          <w:tcPr>
            <w:tcW w:w="814" w:type="dxa"/>
            <w:vMerge/>
            <w:tcBorders>
              <w:top w:val="single" w:sz="6" w:space="0" w:color="000000"/>
              <w:left w:val="single" w:sz="6" w:space="0" w:color="000000"/>
              <w:bottom w:val="single" w:sz="6" w:space="0" w:color="000000"/>
              <w:right w:val="single" w:sz="6" w:space="0" w:color="000000"/>
            </w:tcBorders>
            <w:vAlign w:val="center"/>
            <w:hideMark/>
          </w:tcPr>
          <w:p w14:paraId="6F53259C" w14:textId="77777777" w:rsidR="00602F1D" w:rsidRPr="00773232" w:rsidRDefault="00602F1D" w:rsidP="009A448F">
            <w:pPr>
              <w:jc w:val="center"/>
              <w:rPr>
                <w:rFonts w:hAnsi="標楷體"/>
                <w:color w:val="000000" w:themeColor="text1"/>
                <w:sz w:val="26"/>
                <w:szCs w:val="26"/>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3D6D04D"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餐飲科</w:t>
            </w:r>
          </w:p>
        </w:tc>
        <w:tc>
          <w:tcPr>
            <w:tcW w:w="708"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301F2EA"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否</w:t>
            </w:r>
          </w:p>
        </w:tc>
        <w:tc>
          <w:tcPr>
            <w:tcW w:w="851"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3CD0C5C9"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90</w:t>
            </w:r>
          </w:p>
        </w:tc>
        <w:tc>
          <w:tcPr>
            <w:tcW w:w="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0409480"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94%</w:t>
            </w:r>
          </w:p>
        </w:tc>
        <w:tc>
          <w:tcPr>
            <w:tcW w:w="47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388DBC3B"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37</w:t>
            </w:r>
          </w:p>
        </w:tc>
        <w:tc>
          <w:tcPr>
            <w:tcW w:w="47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307AF315"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48</w:t>
            </w:r>
          </w:p>
        </w:tc>
        <w:tc>
          <w:tcPr>
            <w:tcW w:w="56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77CC49B0"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85</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33D5B4"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31</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9A4278"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42</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F4B49D"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73</w:t>
            </w:r>
          </w:p>
        </w:tc>
        <w:tc>
          <w:tcPr>
            <w:tcW w:w="135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74C1954B"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86%</w:t>
            </w:r>
          </w:p>
        </w:tc>
      </w:tr>
      <w:tr w:rsidR="00773232" w:rsidRPr="00773232" w14:paraId="6BD763C0" w14:textId="77777777" w:rsidTr="00B73FC5">
        <w:trPr>
          <w:trHeight w:val="59"/>
          <w:jc w:val="center"/>
        </w:trPr>
        <w:tc>
          <w:tcPr>
            <w:tcW w:w="846" w:type="dxa"/>
            <w:vMerge/>
            <w:tcBorders>
              <w:top w:val="single" w:sz="6" w:space="0" w:color="000000"/>
              <w:left w:val="single" w:sz="4" w:space="0" w:color="000000"/>
              <w:bottom w:val="single" w:sz="6" w:space="0" w:color="000000"/>
              <w:right w:val="single" w:sz="6" w:space="0" w:color="000000"/>
            </w:tcBorders>
            <w:vAlign w:val="center"/>
            <w:hideMark/>
          </w:tcPr>
          <w:p w14:paraId="4AC8D841" w14:textId="77777777" w:rsidR="00602F1D" w:rsidRPr="00773232" w:rsidRDefault="00602F1D" w:rsidP="00F562FB">
            <w:pPr>
              <w:jc w:val="center"/>
              <w:rPr>
                <w:rFonts w:hAnsi="標楷體"/>
                <w:color w:val="000000" w:themeColor="text1"/>
                <w:sz w:val="26"/>
                <w:szCs w:val="26"/>
              </w:rPr>
            </w:pPr>
          </w:p>
        </w:tc>
        <w:tc>
          <w:tcPr>
            <w:tcW w:w="81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1D0318" w14:textId="363B2D3F" w:rsidR="00602F1D" w:rsidRPr="00773232" w:rsidRDefault="00954DCD" w:rsidP="009A448F">
            <w:pPr>
              <w:jc w:val="center"/>
              <w:rPr>
                <w:rFonts w:hAnsi="標楷體"/>
                <w:color w:val="000000" w:themeColor="text1"/>
                <w:sz w:val="26"/>
                <w:szCs w:val="26"/>
              </w:rPr>
            </w:pPr>
            <w:r w:rsidRPr="00773232">
              <w:rPr>
                <w:rFonts w:hAnsi="標楷體" w:hint="eastAsia"/>
                <w:color w:val="000000" w:themeColor="text1"/>
                <w:sz w:val="26"/>
                <w:szCs w:val="26"/>
              </w:rPr>
              <w:t>O</w:t>
            </w:r>
            <w:r w:rsidR="00602F1D" w:rsidRPr="00773232">
              <w:rPr>
                <w:rFonts w:hAnsi="標楷體" w:hint="eastAsia"/>
                <w:color w:val="000000" w:themeColor="text1"/>
                <w:sz w:val="26"/>
                <w:szCs w:val="26"/>
              </w:rPr>
              <w:t>工商</w:t>
            </w:r>
          </w:p>
        </w:tc>
        <w:tc>
          <w:tcPr>
            <w:tcW w:w="1134"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720C5C26"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餐飲科</w:t>
            </w:r>
          </w:p>
        </w:tc>
        <w:tc>
          <w:tcPr>
            <w:tcW w:w="708"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F3812FE"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否</w:t>
            </w:r>
          </w:p>
        </w:tc>
        <w:tc>
          <w:tcPr>
            <w:tcW w:w="851"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53D776A"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92</w:t>
            </w:r>
          </w:p>
        </w:tc>
        <w:tc>
          <w:tcPr>
            <w:tcW w:w="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1AC885"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80%</w:t>
            </w:r>
          </w:p>
        </w:tc>
        <w:tc>
          <w:tcPr>
            <w:tcW w:w="47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788B53D4"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31</w:t>
            </w:r>
          </w:p>
        </w:tc>
        <w:tc>
          <w:tcPr>
            <w:tcW w:w="47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41BF117"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43</w:t>
            </w:r>
          </w:p>
        </w:tc>
        <w:tc>
          <w:tcPr>
            <w:tcW w:w="56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EFCC99D"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74</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2CF3FBD"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20</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CCF5E0"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30</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015F66"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50</w:t>
            </w:r>
          </w:p>
        </w:tc>
        <w:tc>
          <w:tcPr>
            <w:tcW w:w="1352" w:type="dxa"/>
            <w:tcBorders>
              <w:top w:val="single" w:sz="6" w:space="0" w:color="000000"/>
              <w:left w:val="single" w:sz="6" w:space="0" w:color="000000"/>
              <w:bottom w:val="single" w:sz="6" w:space="0" w:color="000000"/>
              <w:right w:val="single" w:sz="4" w:space="0" w:color="000000"/>
            </w:tcBorders>
            <w:shd w:val="clear" w:color="auto" w:fill="FFFF00"/>
            <w:vAlign w:val="center"/>
            <w:hideMark/>
          </w:tcPr>
          <w:p w14:paraId="24B5C1C5"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68%</w:t>
            </w:r>
          </w:p>
        </w:tc>
      </w:tr>
      <w:tr w:rsidR="00773232" w:rsidRPr="00773232" w14:paraId="4E0AA4FA" w14:textId="77777777" w:rsidTr="00B73FC5">
        <w:trPr>
          <w:trHeight w:val="59"/>
          <w:jc w:val="center"/>
        </w:trPr>
        <w:tc>
          <w:tcPr>
            <w:tcW w:w="846" w:type="dxa"/>
            <w:vMerge/>
            <w:tcBorders>
              <w:top w:val="single" w:sz="6" w:space="0" w:color="000000"/>
              <w:left w:val="single" w:sz="4" w:space="0" w:color="000000"/>
              <w:bottom w:val="single" w:sz="6" w:space="0" w:color="000000"/>
              <w:right w:val="single" w:sz="6" w:space="0" w:color="000000"/>
            </w:tcBorders>
            <w:vAlign w:val="center"/>
            <w:hideMark/>
          </w:tcPr>
          <w:p w14:paraId="411ABE00" w14:textId="77777777" w:rsidR="00602F1D" w:rsidRPr="00773232" w:rsidRDefault="00602F1D" w:rsidP="00F562FB">
            <w:pPr>
              <w:jc w:val="center"/>
              <w:rPr>
                <w:rFonts w:hAnsi="標楷體"/>
                <w:color w:val="000000" w:themeColor="text1"/>
                <w:sz w:val="26"/>
                <w:szCs w:val="26"/>
              </w:rPr>
            </w:pPr>
          </w:p>
        </w:tc>
        <w:tc>
          <w:tcPr>
            <w:tcW w:w="814" w:type="dxa"/>
            <w:vMerge/>
            <w:tcBorders>
              <w:top w:val="single" w:sz="6" w:space="0" w:color="000000"/>
              <w:left w:val="single" w:sz="6" w:space="0" w:color="000000"/>
              <w:bottom w:val="single" w:sz="6" w:space="0" w:color="000000"/>
              <w:right w:val="single" w:sz="6" w:space="0" w:color="000000"/>
            </w:tcBorders>
            <w:vAlign w:val="center"/>
            <w:hideMark/>
          </w:tcPr>
          <w:p w14:paraId="39F7EC94" w14:textId="77777777" w:rsidR="00602F1D" w:rsidRPr="00773232" w:rsidRDefault="00602F1D" w:rsidP="009A448F">
            <w:pPr>
              <w:jc w:val="center"/>
              <w:rPr>
                <w:rFonts w:hAnsi="標楷體"/>
                <w:color w:val="000000" w:themeColor="text1"/>
                <w:sz w:val="26"/>
                <w:szCs w:val="26"/>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773BB6CA"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電商科</w:t>
            </w:r>
          </w:p>
        </w:tc>
        <w:tc>
          <w:tcPr>
            <w:tcW w:w="708"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8E05918"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是</w:t>
            </w:r>
          </w:p>
        </w:tc>
        <w:tc>
          <w:tcPr>
            <w:tcW w:w="851"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1C6D558"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92</w:t>
            </w:r>
          </w:p>
        </w:tc>
        <w:tc>
          <w:tcPr>
            <w:tcW w:w="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3F372D4"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83%</w:t>
            </w:r>
          </w:p>
        </w:tc>
        <w:tc>
          <w:tcPr>
            <w:tcW w:w="47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D88EB08"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37</w:t>
            </w:r>
          </w:p>
        </w:tc>
        <w:tc>
          <w:tcPr>
            <w:tcW w:w="47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8AD7EB4"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39</w:t>
            </w:r>
          </w:p>
        </w:tc>
        <w:tc>
          <w:tcPr>
            <w:tcW w:w="56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2E28F57"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76</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8A1CF2D"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19</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95D1A1"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26</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897F6FC"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45</w:t>
            </w:r>
          </w:p>
        </w:tc>
        <w:tc>
          <w:tcPr>
            <w:tcW w:w="1352" w:type="dxa"/>
            <w:tcBorders>
              <w:top w:val="single" w:sz="6" w:space="0" w:color="000000"/>
              <w:left w:val="single" w:sz="6" w:space="0" w:color="000000"/>
              <w:bottom w:val="single" w:sz="6" w:space="0" w:color="000000"/>
              <w:right w:val="single" w:sz="4" w:space="0" w:color="000000"/>
            </w:tcBorders>
            <w:shd w:val="clear" w:color="auto" w:fill="FFFF00"/>
            <w:vAlign w:val="center"/>
            <w:hideMark/>
          </w:tcPr>
          <w:p w14:paraId="58EB1828"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59%</w:t>
            </w:r>
          </w:p>
        </w:tc>
      </w:tr>
      <w:tr w:rsidR="00773232" w:rsidRPr="00773232" w14:paraId="5AF60066" w14:textId="77777777" w:rsidTr="00B73FC5">
        <w:trPr>
          <w:trHeight w:val="59"/>
          <w:jc w:val="center"/>
        </w:trPr>
        <w:tc>
          <w:tcPr>
            <w:tcW w:w="846" w:type="dxa"/>
            <w:vMerge/>
            <w:tcBorders>
              <w:top w:val="single" w:sz="6" w:space="0" w:color="000000"/>
              <w:left w:val="single" w:sz="4" w:space="0" w:color="000000"/>
              <w:bottom w:val="single" w:sz="6" w:space="0" w:color="000000"/>
              <w:right w:val="single" w:sz="6" w:space="0" w:color="000000"/>
            </w:tcBorders>
            <w:vAlign w:val="center"/>
            <w:hideMark/>
          </w:tcPr>
          <w:p w14:paraId="0967DA9F" w14:textId="77777777" w:rsidR="00602F1D" w:rsidRPr="00773232" w:rsidRDefault="00602F1D" w:rsidP="00F562FB">
            <w:pPr>
              <w:jc w:val="center"/>
              <w:rPr>
                <w:rFonts w:hAnsi="標楷體"/>
                <w:color w:val="000000" w:themeColor="text1"/>
                <w:sz w:val="26"/>
                <w:szCs w:val="26"/>
              </w:rPr>
            </w:pPr>
          </w:p>
        </w:tc>
        <w:tc>
          <w:tcPr>
            <w:tcW w:w="81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3ACA65" w14:textId="18E168C3" w:rsidR="00602F1D" w:rsidRPr="00773232" w:rsidRDefault="00954DCD" w:rsidP="009A448F">
            <w:pPr>
              <w:jc w:val="center"/>
              <w:rPr>
                <w:rFonts w:hAnsi="標楷體"/>
                <w:color w:val="000000" w:themeColor="text1"/>
                <w:sz w:val="26"/>
                <w:szCs w:val="26"/>
              </w:rPr>
            </w:pPr>
            <w:r w:rsidRPr="00773232">
              <w:rPr>
                <w:rFonts w:hAnsi="標楷體" w:hint="eastAsia"/>
                <w:color w:val="000000" w:themeColor="text1"/>
                <w:sz w:val="26"/>
                <w:szCs w:val="26"/>
              </w:rPr>
              <w:t>P</w:t>
            </w:r>
            <w:r w:rsidR="00602F1D" w:rsidRPr="00773232">
              <w:rPr>
                <w:rFonts w:hAnsi="標楷體" w:hint="eastAsia"/>
                <w:color w:val="000000" w:themeColor="text1"/>
                <w:sz w:val="26"/>
                <w:szCs w:val="26"/>
              </w:rPr>
              <w:t>工商</w:t>
            </w:r>
          </w:p>
        </w:tc>
        <w:tc>
          <w:tcPr>
            <w:tcW w:w="1134"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A736D38"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資訊科</w:t>
            </w:r>
          </w:p>
        </w:tc>
        <w:tc>
          <w:tcPr>
            <w:tcW w:w="708"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931BFCE"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是</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982018"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92</w:t>
            </w:r>
          </w:p>
        </w:tc>
        <w:tc>
          <w:tcPr>
            <w:tcW w:w="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1425E4"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91%</w:t>
            </w:r>
          </w:p>
        </w:tc>
        <w:tc>
          <w:tcPr>
            <w:tcW w:w="47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EFE6842"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58</w:t>
            </w:r>
          </w:p>
        </w:tc>
        <w:tc>
          <w:tcPr>
            <w:tcW w:w="47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0F269F1"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26</w:t>
            </w:r>
          </w:p>
        </w:tc>
        <w:tc>
          <w:tcPr>
            <w:tcW w:w="56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7ED724B4"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84</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A80BA6"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56</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D39554"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25</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3148FEE"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81</w:t>
            </w:r>
          </w:p>
        </w:tc>
        <w:tc>
          <w:tcPr>
            <w:tcW w:w="135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26E28431"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96%</w:t>
            </w:r>
          </w:p>
        </w:tc>
      </w:tr>
      <w:tr w:rsidR="00773232" w:rsidRPr="00773232" w14:paraId="1C00BECC" w14:textId="77777777" w:rsidTr="00B73FC5">
        <w:trPr>
          <w:trHeight w:val="59"/>
          <w:jc w:val="center"/>
        </w:trPr>
        <w:tc>
          <w:tcPr>
            <w:tcW w:w="846" w:type="dxa"/>
            <w:vMerge/>
            <w:tcBorders>
              <w:top w:val="single" w:sz="6" w:space="0" w:color="000000"/>
              <w:left w:val="single" w:sz="4" w:space="0" w:color="000000"/>
              <w:bottom w:val="single" w:sz="6" w:space="0" w:color="000000"/>
              <w:right w:val="single" w:sz="6" w:space="0" w:color="000000"/>
            </w:tcBorders>
            <w:vAlign w:val="center"/>
            <w:hideMark/>
          </w:tcPr>
          <w:p w14:paraId="2A7A3687" w14:textId="77777777" w:rsidR="00602F1D" w:rsidRPr="00773232" w:rsidRDefault="00602F1D" w:rsidP="00F562FB">
            <w:pPr>
              <w:jc w:val="center"/>
              <w:rPr>
                <w:rFonts w:hAnsi="標楷體"/>
                <w:color w:val="000000" w:themeColor="text1"/>
                <w:sz w:val="26"/>
                <w:szCs w:val="26"/>
              </w:rPr>
            </w:pPr>
          </w:p>
        </w:tc>
        <w:tc>
          <w:tcPr>
            <w:tcW w:w="814" w:type="dxa"/>
            <w:vMerge/>
            <w:tcBorders>
              <w:top w:val="single" w:sz="6" w:space="0" w:color="000000"/>
              <w:left w:val="single" w:sz="6" w:space="0" w:color="000000"/>
              <w:bottom w:val="single" w:sz="6" w:space="0" w:color="000000"/>
              <w:right w:val="single" w:sz="6" w:space="0" w:color="000000"/>
            </w:tcBorders>
            <w:vAlign w:val="center"/>
            <w:hideMark/>
          </w:tcPr>
          <w:p w14:paraId="2D8A9AFB" w14:textId="77777777" w:rsidR="00602F1D" w:rsidRPr="00773232" w:rsidRDefault="00602F1D" w:rsidP="009A448F">
            <w:pPr>
              <w:jc w:val="center"/>
              <w:rPr>
                <w:rFonts w:hAnsi="標楷體"/>
                <w:color w:val="000000" w:themeColor="text1"/>
                <w:sz w:val="26"/>
                <w:szCs w:val="26"/>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39686307"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汽車科</w:t>
            </w:r>
          </w:p>
        </w:tc>
        <w:tc>
          <w:tcPr>
            <w:tcW w:w="708"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74ABE732"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是</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D15956"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92</w:t>
            </w:r>
          </w:p>
        </w:tc>
        <w:tc>
          <w:tcPr>
            <w:tcW w:w="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5CE892"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37%</w:t>
            </w:r>
          </w:p>
        </w:tc>
        <w:tc>
          <w:tcPr>
            <w:tcW w:w="47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25308F4"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34</w:t>
            </w:r>
          </w:p>
        </w:tc>
        <w:tc>
          <w:tcPr>
            <w:tcW w:w="47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68B2FF0"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0</w:t>
            </w:r>
          </w:p>
        </w:tc>
        <w:tc>
          <w:tcPr>
            <w:tcW w:w="56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4BAE5FB"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34</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156EDB"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34</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4A8286"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0</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7E4D03"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34</w:t>
            </w:r>
          </w:p>
        </w:tc>
        <w:tc>
          <w:tcPr>
            <w:tcW w:w="135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075D2929"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100%</w:t>
            </w:r>
          </w:p>
        </w:tc>
      </w:tr>
      <w:tr w:rsidR="00773232" w:rsidRPr="00773232" w14:paraId="02F161D5" w14:textId="77777777" w:rsidTr="00B73FC5">
        <w:trPr>
          <w:trHeight w:val="59"/>
          <w:jc w:val="center"/>
        </w:trPr>
        <w:tc>
          <w:tcPr>
            <w:tcW w:w="846" w:type="dxa"/>
            <w:vMerge/>
            <w:tcBorders>
              <w:top w:val="single" w:sz="6" w:space="0" w:color="000000"/>
              <w:left w:val="single" w:sz="4" w:space="0" w:color="000000"/>
              <w:bottom w:val="single" w:sz="6" w:space="0" w:color="000000"/>
              <w:right w:val="single" w:sz="6" w:space="0" w:color="000000"/>
            </w:tcBorders>
            <w:vAlign w:val="center"/>
            <w:hideMark/>
          </w:tcPr>
          <w:p w14:paraId="63A454B9" w14:textId="77777777" w:rsidR="00602F1D" w:rsidRPr="00773232" w:rsidRDefault="00602F1D" w:rsidP="00F562FB">
            <w:pPr>
              <w:jc w:val="center"/>
              <w:rPr>
                <w:rFonts w:hAnsi="標楷體"/>
                <w:color w:val="000000" w:themeColor="text1"/>
                <w:sz w:val="26"/>
                <w:szCs w:val="26"/>
              </w:rPr>
            </w:pPr>
          </w:p>
        </w:tc>
        <w:tc>
          <w:tcPr>
            <w:tcW w:w="814" w:type="dxa"/>
            <w:vMerge/>
            <w:tcBorders>
              <w:top w:val="single" w:sz="6" w:space="0" w:color="000000"/>
              <w:left w:val="single" w:sz="6" w:space="0" w:color="000000"/>
              <w:bottom w:val="single" w:sz="6" w:space="0" w:color="000000"/>
              <w:right w:val="single" w:sz="6" w:space="0" w:color="000000"/>
            </w:tcBorders>
            <w:vAlign w:val="center"/>
            <w:hideMark/>
          </w:tcPr>
          <w:p w14:paraId="32533B63" w14:textId="77777777" w:rsidR="00602F1D" w:rsidRPr="00773232" w:rsidRDefault="00602F1D" w:rsidP="009A448F">
            <w:pPr>
              <w:jc w:val="center"/>
              <w:rPr>
                <w:rFonts w:hAnsi="標楷體"/>
                <w:color w:val="000000" w:themeColor="text1"/>
                <w:sz w:val="26"/>
                <w:szCs w:val="26"/>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3E1A1A4F" w14:textId="77777777" w:rsidR="00602F1D" w:rsidRPr="00773232" w:rsidRDefault="00602F1D" w:rsidP="009A448F">
            <w:pPr>
              <w:jc w:val="center"/>
              <w:rPr>
                <w:rFonts w:hAnsi="標楷體"/>
                <w:color w:val="000000" w:themeColor="text1"/>
                <w:sz w:val="26"/>
                <w:szCs w:val="26"/>
              </w:rPr>
            </w:pPr>
            <w:proofErr w:type="gramStart"/>
            <w:r w:rsidRPr="00773232">
              <w:rPr>
                <w:rFonts w:hAnsi="標楷體" w:hint="eastAsia"/>
                <w:color w:val="000000" w:themeColor="text1"/>
                <w:sz w:val="26"/>
                <w:szCs w:val="26"/>
              </w:rPr>
              <w:t>餐管科</w:t>
            </w:r>
            <w:proofErr w:type="gramEnd"/>
          </w:p>
        </w:tc>
        <w:tc>
          <w:tcPr>
            <w:tcW w:w="708"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A701E45"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否</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A46012E"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92</w:t>
            </w:r>
          </w:p>
        </w:tc>
        <w:tc>
          <w:tcPr>
            <w:tcW w:w="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A7F975"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57%</w:t>
            </w:r>
          </w:p>
        </w:tc>
        <w:tc>
          <w:tcPr>
            <w:tcW w:w="47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919DCBD"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26</w:t>
            </w:r>
          </w:p>
        </w:tc>
        <w:tc>
          <w:tcPr>
            <w:tcW w:w="47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0361354"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26</w:t>
            </w:r>
          </w:p>
        </w:tc>
        <w:tc>
          <w:tcPr>
            <w:tcW w:w="56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5906118"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52</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E9BEEB"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26</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84E181B"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26</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FFC2BC"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52</w:t>
            </w:r>
          </w:p>
        </w:tc>
        <w:tc>
          <w:tcPr>
            <w:tcW w:w="135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7CDE9B1B"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100%</w:t>
            </w:r>
          </w:p>
        </w:tc>
      </w:tr>
      <w:tr w:rsidR="00773232" w:rsidRPr="00773232" w14:paraId="7910C69B" w14:textId="77777777" w:rsidTr="00B73FC5">
        <w:trPr>
          <w:trHeight w:val="59"/>
          <w:jc w:val="center"/>
        </w:trPr>
        <w:tc>
          <w:tcPr>
            <w:tcW w:w="846" w:type="dxa"/>
            <w:vMerge/>
            <w:tcBorders>
              <w:top w:val="single" w:sz="6" w:space="0" w:color="000000"/>
              <w:left w:val="single" w:sz="4" w:space="0" w:color="000000"/>
              <w:bottom w:val="single" w:sz="6" w:space="0" w:color="000000"/>
              <w:right w:val="single" w:sz="6" w:space="0" w:color="000000"/>
            </w:tcBorders>
            <w:vAlign w:val="center"/>
            <w:hideMark/>
          </w:tcPr>
          <w:p w14:paraId="0142E826" w14:textId="77777777" w:rsidR="00602F1D" w:rsidRPr="00773232" w:rsidRDefault="00602F1D" w:rsidP="00F562FB">
            <w:pPr>
              <w:jc w:val="center"/>
              <w:rPr>
                <w:rFonts w:hAnsi="標楷體"/>
                <w:color w:val="000000" w:themeColor="text1"/>
                <w:sz w:val="26"/>
                <w:szCs w:val="26"/>
              </w:rPr>
            </w:pPr>
          </w:p>
        </w:tc>
        <w:tc>
          <w:tcPr>
            <w:tcW w:w="8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D09D05" w14:textId="740A1492" w:rsidR="00602F1D" w:rsidRPr="00773232" w:rsidRDefault="00954DCD" w:rsidP="009A448F">
            <w:pPr>
              <w:jc w:val="center"/>
              <w:rPr>
                <w:rFonts w:hAnsi="標楷體"/>
                <w:color w:val="000000" w:themeColor="text1"/>
                <w:sz w:val="26"/>
                <w:szCs w:val="26"/>
              </w:rPr>
            </w:pPr>
            <w:r w:rsidRPr="00773232">
              <w:rPr>
                <w:rFonts w:hAnsi="標楷體" w:hint="eastAsia"/>
                <w:color w:val="000000" w:themeColor="text1"/>
                <w:sz w:val="26"/>
                <w:szCs w:val="26"/>
              </w:rPr>
              <w:t>W</w:t>
            </w:r>
            <w:r w:rsidR="00602F1D" w:rsidRPr="00773232">
              <w:rPr>
                <w:rFonts w:hAnsi="標楷體" w:hint="eastAsia"/>
                <w:color w:val="000000" w:themeColor="text1"/>
                <w:sz w:val="26"/>
                <w:szCs w:val="26"/>
              </w:rPr>
              <w:t>餐旅</w:t>
            </w:r>
          </w:p>
        </w:tc>
        <w:tc>
          <w:tcPr>
            <w:tcW w:w="1134"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424C7E4"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餐飲技術科</w:t>
            </w:r>
          </w:p>
        </w:tc>
        <w:tc>
          <w:tcPr>
            <w:tcW w:w="708"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32153F09"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否</w:t>
            </w:r>
          </w:p>
        </w:tc>
        <w:tc>
          <w:tcPr>
            <w:tcW w:w="851"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74200180"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92</w:t>
            </w:r>
          </w:p>
        </w:tc>
        <w:tc>
          <w:tcPr>
            <w:tcW w:w="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AE68569"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30%</w:t>
            </w:r>
          </w:p>
        </w:tc>
        <w:tc>
          <w:tcPr>
            <w:tcW w:w="47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898D500"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15</w:t>
            </w:r>
          </w:p>
        </w:tc>
        <w:tc>
          <w:tcPr>
            <w:tcW w:w="47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A304242"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13</w:t>
            </w:r>
          </w:p>
        </w:tc>
        <w:tc>
          <w:tcPr>
            <w:tcW w:w="56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86AAEFA"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28</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C76DDC"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10</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0CE5DE0"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10</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F422C1"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20</w:t>
            </w:r>
          </w:p>
        </w:tc>
        <w:tc>
          <w:tcPr>
            <w:tcW w:w="135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6BE631C8"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71%</w:t>
            </w:r>
          </w:p>
        </w:tc>
      </w:tr>
      <w:tr w:rsidR="00773232" w:rsidRPr="00773232" w14:paraId="0EFB4812" w14:textId="77777777" w:rsidTr="00B73FC5">
        <w:trPr>
          <w:trHeight w:val="95"/>
          <w:jc w:val="center"/>
        </w:trPr>
        <w:tc>
          <w:tcPr>
            <w:tcW w:w="846" w:type="dxa"/>
            <w:vMerge/>
            <w:tcBorders>
              <w:top w:val="single" w:sz="6" w:space="0" w:color="000000"/>
              <w:left w:val="single" w:sz="4" w:space="0" w:color="000000"/>
              <w:bottom w:val="single" w:sz="6" w:space="0" w:color="000000"/>
              <w:right w:val="single" w:sz="6" w:space="0" w:color="000000"/>
            </w:tcBorders>
            <w:vAlign w:val="center"/>
            <w:hideMark/>
          </w:tcPr>
          <w:p w14:paraId="13A01961" w14:textId="77777777" w:rsidR="00602F1D" w:rsidRPr="00773232" w:rsidRDefault="00602F1D" w:rsidP="00F562FB">
            <w:pPr>
              <w:jc w:val="center"/>
              <w:rPr>
                <w:rFonts w:hAnsi="標楷體"/>
                <w:color w:val="000000" w:themeColor="text1"/>
                <w:sz w:val="26"/>
                <w:szCs w:val="26"/>
              </w:rPr>
            </w:pPr>
          </w:p>
        </w:tc>
        <w:tc>
          <w:tcPr>
            <w:tcW w:w="81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FA5575" w14:textId="0E7FC8DD" w:rsidR="00602F1D" w:rsidRPr="00773232" w:rsidRDefault="00954DCD" w:rsidP="009A448F">
            <w:pPr>
              <w:jc w:val="center"/>
              <w:rPr>
                <w:rFonts w:hAnsi="標楷體"/>
                <w:color w:val="000000" w:themeColor="text1"/>
                <w:sz w:val="26"/>
                <w:szCs w:val="26"/>
              </w:rPr>
            </w:pPr>
            <w:r w:rsidRPr="00773232">
              <w:rPr>
                <w:rFonts w:hAnsi="標楷體" w:hint="eastAsia"/>
                <w:color w:val="000000" w:themeColor="text1"/>
                <w:sz w:val="26"/>
                <w:szCs w:val="26"/>
              </w:rPr>
              <w:t>L</w:t>
            </w:r>
            <w:r w:rsidR="00602F1D" w:rsidRPr="00773232">
              <w:rPr>
                <w:rFonts w:hAnsi="標楷體" w:hint="eastAsia"/>
                <w:color w:val="000000" w:themeColor="text1"/>
                <w:sz w:val="26"/>
                <w:szCs w:val="26"/>
              </w:rPr>
              <w:t>家商</w:t>
            </w:r>
          </w:p>
        </w:tc>
        <w:tc>
          <w:tcPr>
            <w:tcW w:w="1134"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1AD64B0"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餐飲科</w:t>
            </w:r>
          </w:p>
        </w:tc>
        <w:tc>
          <w:tcPr>
            <w:tcW w:w="708"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33FC7F17"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否</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8A4764F"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92</w:t>
            </w:r>
          </w:p>
        </w:tc>
        <w:tc>
          <w:tcPr>
            <w:tcW w:w="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85BB68C"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95%</w:t>
            </w:r>
          </w:p>
        </w:tc>
        <w:tc>
          <w:tcPr>
            <w:tcW w:w="47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17710D2"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39</w:t>
            </w:r>
          </w:p>
        </w:tc>
        <w:tc>
          <w:tcPr>
            <w:tcW w:w="47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FCD1AB5"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48</w:t>
            </w:r>
          </w:p>
        </w:tc>
        <w:tc>
          <w:tcPr>
            <w:tcW w:w="56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A868A76"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87</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7AC29B"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36</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E88AA2B"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40</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F5292F"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76</w:t>
            </w:r>
          </w:p>
        </w:tc>
        <w:tc>
          <w:tcPr>
            <w:tcW w:w="135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4739C9B0"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87%</w:t>
            </w:r>
          </w:p>
        </w:tc>
      </w:tr>
      <w:tr w:rsidR="00773232" w:rsidRPr="00773232" w14:paraId="095B0150" w14:textId="77777777" w:rsidTr="00B73FC5">
        <w:trPr>
          <w:trHeight w:val="59"/>
          <w:jc w:val="center"/>
        </w:trPr>
        <w:tc>
          <w:tcPr>
            <w:tcW w:w="846" w:type="dxa"/>
            <w:vMerge/>
            <w:tcBorders>
              <w:top w:val="single" w:sz="6" w:space="0" w:color="000000"/>
              <w:left w:val="single" w:sz="4" w:space="0" w:color="000000"/>
              <w:bottom w:val="single" w:sz="6" w:space="0" w:color="000000"/>
              <w:right w:val="single" w:sz="6" w:space="0" w:color="000000"/>
            </w:tcBorders>
            <w:vAlign w:val="center"/>
            <w:hideMark/>
          </w:tcPr>
          <w:p w14:paraId="590899ED" w14:textId="77777777" w:rsidR="00602F1D" w:rsidRPr="00773232" w:rsidRDefault="00602F1D" w:rsidP="00F562FB">
            <w:pPr>
              <w:jc w:val="center"/>
              <w:rPr>
                <w:rFonts w:hAnsi="標楷體"/>
                <w:color w:val="000000" w:themeColor="text1"/>
                <w:sz w:val="26"/>
                <w:szCs w:val="26"/>
              </w:rPr>
            </w:pPr>
          </w:p>
        </w:tc>
        <w:tc>
          <w:tcPr>
            <w:tcW w:w="814" w:type="dxa"/>
            <w:vMerge/>
            <w:tcBorders>
              <w:top w:val="single" w:sz="6" w:space="0" w:color="000000"/>
              <w:left w:val="single" w:sz="6" w:space="0" w:color="000000"/>
              <w:bottom w:val="single" w:sz="6" w:space="0" w:color="000000"/>
              <w:right w:val="single" w:sz="6" w:space="0" w:color="000000"/>
            </w:tcBorders>
            <w:vAlign w:val="center"/>
            <w:hideMark/>
          </w:tcPr>
          <w:p w14:paraId="3A060C90" w14:textId="77777777" w:rsidR="00602F1D" w:rsidRPr="00773232" w:rsidRDefault="00602F1D" w:rsidP="009A448F">
            <w:pPr>
              <w:jc w:val="center"/>
              <w:rPr>
                <w:rFonts w:hAnsi="標楷體"/>
                <w:color w:val="000000" w:themeColor="text1"/>
                <w:sz w:val="26"/>
                <w:szCs w:val="26"/>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51CC6A2"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觀光科</w:t>
            </w:r>
          </w:p>
        </w:tc>
        <w:tc>
          <w:tcPr>
            <w:tcW w:w="708"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BFCF1EC"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否</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D99FA3"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92</w:t>
            </w:r>
          </w:p>
        </w:tc>
        <w:tc>
          <w:tcPr>
            <w:tcW w:w="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4CDECD6"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87%</w:t>
            </w:r>
          </w:p>
        </w:tc>
        <w:tc>
          <w:tcPr>
            <w:tcW w:w="47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3B037F33"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22</w:t>
            </w:r>
          </w:p>
        </w:tc>
        <w:tc>
          <w:tcPr>
            <w:tcW w:w="47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0338D83"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58</w:t>
            </w:r>
          </w:p>
        </w:tc>
        <w:tc>
          <w:tcPr>
            <w:tcW w:w="56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4C8A718"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80</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BF08A7"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20</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BBBCCB3"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53</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A8EDA7"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73</w:t>
            </w:r>
          </w:p>
        </w:tc>
        <w:tc>
          <w:tcPr>
            <w:tcW w:w="135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61B21EF8"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91%</w:t>
            </w:r>
          </w:p>
        </w:tc>
      </w:tr>
      <w:tr w:rsidR="00773232" w:rsidRPr="00773232" w14:paraId="149BB91D" w14:textId="77777777" w:rsidTr="00B73FC5">
        <w:trPr>
          <w:trHeight w:val="387"/>
          <w:jc w:val="center"/>
        </w:trPr>
        <w:tc>
          <w:tcPr>
            <w:tcW w:w="846" w:type="dxa"/>
            <w:vMerge/>
            <w:tcBorders>
              <w:top w:val="single" w:sz="6" w:space="0" w:color="000000"/>
              <w:left w:val="single" w:sz="4" w:space="0" w:color="000000"/>
              <w:bottom w:val="single" w:sz="6" w:space="0" w:color="000000"/>
              <w:right w:val="single" w:sz="6" w:space="0" w:color="000000"/>
            </w:tcBorders>
            <w:vAlign w:val="center"/>
            <w:hideMark/>
          </w:tcPr>
          <w:p w14:paraId="034E1F27" w14:textId="77777777" w:rsidR="00602F1D" w:rsidRPr="00773232" w:rsidRDefault="00602F1D" w:rsidP="00F562FB">
            <w:pPr>
              <w:jc w:val="center"/>
              <w:rPr>
                <w:rFonts w:hAnsi="標楷體"/>
                <w:color w:val="000000" w:themeColor="text1"/>
                <w:sz w:val="26"/>
                <w:szCs w:val="26"/>
              </w:rPr>
            </w:pPr>
          </w:p>
        </w:tc>
        <w:tc>
          <w:tcPr>
            <w:tcW w:w="814" w:type="dxa"/>
            <w:vMerge/>
            <w:tcBorders>
              <w:top w:val="single" w:sz="6" w:space="0" w:color="000000"/>
              <w:left w:val="single" w:sz="6" w:space="0" w:color="000000"/>
              <w:bottom w:val="single" w:sz="6" w:space="0" w:color="000000"/>
              <w:right w:val="single" w:sz="6" w:space="0" w:color="000000"/>
            </w:tcBorders>
            <w:vAlign w:val="center"/>
            <w:hideMark/>
          </w:tcPr>
          <w:p w14:paraId="670DBA69" w14:textId="77777777" w:rsidR="00602F1D" w:rsidRPr="00773232" w:rsidRDefault="00602F1D" w:rsidP="009A448F">
            <w:pPr>
              <w:jc w:val="center"/>
              <w:rPr>
                <w:rFonts w:hAnsi="標楷體"/>
                <w:color w:val="000000" w:themeColor="text1"/>
                <w:sz w:val="26"/>
                <w:szCs w:val="26"/>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4B54489"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美容科</w:t>
            </w:r>
          </w:p>
        </w:tc>
        <w:tc>
          <w:tcPr>
            <w:tcW w:w="708"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91305F4"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否</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D80E60"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92</w:t>
            </w:r>
          </w:p>
        </w:tc>
        <w:tc>
          <w:tcPr>
            <w:tcW w:w="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0AC3D36"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40%</w:t>
            </w:r>
          </w:p>
        </w:tc>
        <w:tc>
          <w:tcPr>
            <w:tcW w:w="47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AB50D44"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3</w:t>
            </w:r>
          </w:p>
        </w:tc>
        <w:tc>
          <w:tcPr>
            <w:tcW w:w="47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ECAE2EF"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34</w:t>
            </w:r>
          </w:p>
        </w:tc>
        <w:tc>
          <w:tcPr>
            <w:tcW w:w="56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7870E6FA"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37</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5A0447"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4</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62CA37"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27</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F4A98D"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31</w:t>
            </w:r>
          </w:p>
        </w:tc>
        <w:tc>
          <w:tcPr>
            <w:tcW w:w="135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7B194C94"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84%</w:t>
            </w:r>
          </w:p>
        </w:tc>
      </w:tr>
      <w:tr w:rsidR="00773232" w:rsidRPr="00773232" w14:paraId="753744C5" w14:textId="77777777" w:rsidTr="00B73FC5">
        <w:trPr>
          <w:trHeight w:val="267"/>
          <w:jc w:val="center"/>
        </w:trPr>
        <w:tc>
          <w:tcPr>
            <w:tcW w:w="846" w:type="dxa"/>
            <w:vMerge/>
            <w:tcBorders>
              <w:top w:val="single" w:sz="6" w:space="0" w:color="000000"/>
              <w:left w:val="single" w:sz="4" w:space="0" w:color="000000"/>
              <w:bottom w:val="single" w:sz="6" w:space="0" w:color="000000"/>
              <w:right w:val="single" w:sz="6" w:space="0" w:color="000000"/>
            </w:tcBorders>
            <w:vAlign w:val="center"/>
            <w:hideMark/>
          </w:tcPr>
          <w:p w14:paraId="35193E04" w14:textId="77777777" w:rsidR="00602F1D" w:rsidRPr="00773232" w:rsidRDefault="00602F1D" w:rsidP="00F562FB">
            <w:pPr>
              <w:jc w:val="center"/>
              <w:rPr>
                <w:rFonts w:hAnsi="標楷體"/>
                <w:color w:val="000000" w:themeColor="text1"/>
                <w:sz w:val="26"/>
                <w:szCs w:val="26"/>
              </w:rPr>
            </w:pPr>
          </w:p>
        </w:tc>
        <w:tc>
          <w:tcPr>
            <w:tcW w:w="8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6CE6F0" w14:textId="3BFB9B0B" w:rsidR="00602F1D" w:rsidRPr="00773232" w:rsidRDefault="00954DCD" w:rsidP="009A448F">
            <w:pPr>
              <w:jc w:val="center"/>
              <w:rPr>
                <w:rFonts w:hAnsi="標楷體"/>
                <w:color w:val="000000" w:themeColor="text1"/>
                <w:sz w:val="26"/>
                <w:szCs w:val="26"/>
              </w:rPr>
            </w:pPr>
            <w:r w:rsidRPr="00773232">
              <w:rPr>
                <w:rFonts w:hAnsi="標楷體" w:hint="eastAsia"/>
                <w:color w:val="000000" w:themeColor="text1"/>
                <w:sz w:val="26"/>
                <w:szCs w:val="26"/>
              </w:rPr>
              <w:t>V</w:t>
            </w:r>
            <w:r w:rsidR="00602F1D" w:rsidRPr="00773232">
              <w:rPr>
                <w:rFonts w:hAnsi="標楷體" w:hint="eastAsia"/>
                <w:color w:val="000000" w:themeColor="text1"/>
                <w:sz w:val="26"/>
                <w:szCs w:val="26"/>
              </w:rPr>
              <w:t>高中</w:t>
            </w:r>
          </w:p>
        </w:tc>
        <w:tc>
          <w:tcPr>
            <w:tcW w:w="1134"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0E4439B"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餐飲科</w:t>
            </w:r>
          </w:p>
        </w:tc>
        <w:tc>
          <w:tcPr>
            <w:tcW w:w="708"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002508C"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否</w:t>
            </w:r>
          </w:p>
        </w:tc>
        <w:tc>
          <w:tcPr>
            <w:tcW w:w="851"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3D8F064"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92</w:t>
            </w:r>
          </w:p>
        </w:tc>
        <w:tc>
          <w:tcPr>
            <w:tcW w:w="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8AEFFD"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57%</w:t>
            </w:r>
          </w:p>
        </w:tc>
        <w:tc>
          <w:tcPr>
            <w:tcW w:w="47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1259793"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34</w:t>
            </w:r>
          </w:p>
        </w:tc>
        <w:tc>
          <w:tcPr>
            <w:tcW w:w="47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A34B400"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18</w:t>
            </w:r>
          </w:p>
        </w:tc>
        <w:tc>
          <w:tcPr>
            <w:tcW w:w="56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2EA366C"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52</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369F95"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21</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94E283"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12</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AC264B9"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33</w:t>
            </w:r>
          </w:p>
        </w:tc>
        <w:tc>
          <w:tcPr>
            <w:tcW w:w="1352" w:type="dxa"/>
            <w:tcBorders>
              <w:top w:val="single" w:sz="6" w:space="0" w:color="000000"/>
              <w:left w:val="single" w:sz="6" w:space="0" w:color="000000"/>
              <w:bottom w:val="single" w:sz="6" w:space="0" w:color="000000"/>
              <w:right w:val="single" w:sz="4" w:space="0" w:color="000000"/>
            </w:tcBorders>
            <w:shd w:val="clear" w:color="auto" w:fill="FFFF00"/>
            <w:vAlign w:val="center"/>
            <w:hideMark/>
          </w:tcPr>
          <w:p w14:paraId="3E9F02B2"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63%</w:t>
            </w:r>
          </w:p>
        </w:tc>
      </w:tr>
      <w:tr w:rsidR="00773232" w:rsidRPr="00773232" w14:paraId="0A530029" w14:textId="77777777" w:rsidTr="00B73FC5">
        <w:trPr>
          <w:trHeight w:val="135"/>
          <w:jc w:val="center"/>
        </w:trPr>
        <w:tc>
          <w:tcPr>
            <w:tcW w:w="846" w:type="dxa"/>
            <w:vMerge/>
            <w:tcBorders>
              <w:top w:val="single" w:sz="6" w:space="0" w:color="000000"/>
              <w:left w:val="single" w:sz="4" w:space="0" w:color="000000"/>
              <w:bottom w:val="single" w:sz="6" w:space="0" w:color="000000"/>
              <w:right w:val="single" w:sz="6" w:space="0" w:color="000000"/>
            </w:tcBorders>
            <w:vAlign w:val="center"/>
            <w:hideMark/>
          </w:tcPr>
          <w:p w14:paraId="64563F29" w14:textId="77777777" w:rsidR="00602F1D" w:rsidRPr="00773232" w:rsidRDefault="00602F1D" w:rsidP="00F562FB">
            <w:pPr>
              <w:jc w:val="center"/>
              <w:rPr>
                <w:rFonts w:hAnsi="標楷體"/>
                <w:color w:val="000000" w:themeColor="text1"/>
                <w:sz w:val="26"/>
                <w:szCs w:val="26"/>
              </w:rPr>
            </w:pPr>
          </w:p>
        </w:tc>
        <w:tc>
          <w:tcPr>
            <w:tcW w:w="8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BC20300" w14:textId="27FC9626" w:rsidR="00602F1D" w:rsidRPr="00773232" w:rsidRDefault="00954DCD" w:rsidP="009A448F">
            <w:pPr>
              <w:jc w:val="center"/>
              <w:rPr>
                <w:rFonts w:hAnsi="標楷體"/>
                <w:color w:val="000000" w:themeColor="text1"/>
                <w:sz w:val="26"/>
                <w:szCs w:val="26"/>
              </w:rPr>
            </w:pPr>
            <w:r w:rsidRPr="00773232">
              <w:rPr>
                <w:rFonts w:hAnsi="標楷體" w:hint="eastAsia"/>
                <w:color w:val="000000" w:themeColor="text1"/>
                <w:sz w:val="26"/>
                <w:szCs w:val="26"/>
              </w:rPr>
              <w:t>X</w:t>
            </w:r>
            <w:r w:rsidR="00602F1D" w:rsidRPr="00773232">
              <w:rPr>
                <w:rFonts w:hAnsi="標楷體" w:hint="eastAsia"/>
                <w:color w:val="000000" w:themeColor="text1"/>
                <w:sz w:val="26"/>
                <w:szCs w:val="26"/>
              </w:rPr>
              <w:t>高工</w:t>
            </w:r>
          </w:p>
        </w:tc>
        <w:tc>
          <w:tcPr>
            <w:tcW w:w="1134"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3CFA018C" w14:textId="77777777" w:rsidR="00602F1D" w:rsidRPr="00773232" w:rsidRDefault="00602F1D" w:rsidP="009A448F">
            <w:pPr>
              <w:jc w:val="center"/>
              <w:rPr>
                <w:rFonts w:hAnsi="標楷體"/>
                <w:color w:val="000000" w:themeColor="text1"/>
                <w:sz w:val="26"/>
                <w:szCs w:val="26"/>
              </w:rPr>
            </w:pPr>
            <w:proofErr w:type="gramStart"/>
            <w:r w:rsidRPr="00773232">
              <w:rPr>
                <w:rFonts w:hAnsi="標楷體" w:hint="eastAsia"/>
                <w:color w:val="000000" w:themeColor="text1"/>
                <w:sz w:val="26"/>
                <w:szCs w:val="26"/>
              </w:rPr>
              <w:t>餐管科</w:t>
            </w:r>
            <w:proofErr w:type="gramEnd"/>
          </w:p>
        </w:tc>
        <w:tc>
          <w:tcPr>
            <w:tcW w:w="708"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E1A3CF0"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否</w:t>
            </w:r>
          </w:p>
        </w:tc>
        <w:tc>
          <w:tcPr>
            <w:tcW w:w="851"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FA09E4D"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92</w:t>
            </w:r>
          </w:p>
        </w:tc>
        <w:tc>
          <w:tcPr>
            <w:tcW w:w="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FE5C504"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76%</w:t>
            </w:r>
          </w:p>
        </w:tc>
        <w:tc>
          <w:tcPr>
            <w:tcW w:w="47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CC40A82"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32</w:t>
            </w:r>
          </w:p>
        </w:tc>
        <w:tc>
          <w:tcPr>
            <w:tcW w:w="47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37D4182F"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38</w:t>
            </w:r>
          </w:p>
        </w:tc>
        <w:tc>
          <w:tcPr>
            <w:tcW w:w="56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EB09FC2"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70</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EDC9C4"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21</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5623A73"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23</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6903DF"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44</w:t>
            </w:r>
          </w:p>
        </w:tc>
        <w:tc>
          <w:tcPr>
            <w:tcW w:w="1352" w:type="dxa"/>
            <w:tcBorders>
              <w:top w:val="single" w:sz="6" w:space="0" w:color="000000"/>
              <w:left w:val="single" w:sz="6" w:space="0" w:color="000000"/>
              <w:bottom w:val="single" w:sz="6" w:space="0" w:color="000000"/>
              <w:right w:val="single" w:sz="4" w:space="0" w:color="000000"/>
            </w:tcBorders>
            <w:shd w:val="clear" w:color="auto" w:fill="FFFF00"/>
            <w:vAlign w:val="center"/>
            <w:hideMark/>
          </w:tcPr>
          <w:p w14:paraId="7BC687C1"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63%</w:t>
            </w:r>
          </w:p>
        </w:tc>
      </w:tr>
      <w:tr w:rsidR="00773232" w:rsidRPr="00773232" w14:paraId="21207A74" w14:textId="77777777" w:rsidTr="00B73FC5">
        <w:trPr>
          <w:trHeight w:val="59"/>
          <w:jc w:val="center"/>
        </w:trPr>
        <w:tc>
          <w:tcPr>
            <w:tcW w:w="846" w:type="dxa"/>
            <w:vMerge/>
            <w:tcBorders>
              <w:top w:val="single" w:sz="6" w:space="0" w:color="000000"/>
              <w:left w:val="single" w:sz="4" w:space="0" w:color="000000"/>
              <w:bottom w:val="single" w:sz="6" w:space="0" w:color="000000"/>
              <w:right w:val="single" w:sz="6" w:space="0" w:color="000000"/>
            </w:tcBorders>
            <w:vAlign w:val="center"/>
            <w:hideMark/>
          </w:tcPr>
          <w:p w14:paraId="2D39E0EA" w14:textId="77777777" w:rsidR="00602F1D" w:rsidRPr="00773232" w:rsidRDefault="00602F1D" w:rsidP="00F562FB">
            <w:pPr>
              <w:jc w:val="center"/>
              <w:rPr>
                <w:rFonts w:hAnsi="標楷體"/>
                <w:color w:val="000000" w:themeColor="text1"/>
                <w:sz w:val="26"/>
                <w:szCs w:val="26"/>
              </w:rPr>
            </w:pPr>
          </w:p>
        </w:tc>
        <w:tc>
          <w:tcPr>
            <w:tcW w:w="81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763771" w14:textId="7B4ED3B7" w:rsidR="00602F1D" w:rsidRPr="00773232" w:rsidRDefault="00954DCD" w:rsidP="009A448F">
            <w:pPr>
              <w:jc w:val="center"/>
              <w:rPr>
                <w:rFonts w:hAnsi="標楷體"/>
                <w:color w:val="000000" w:themeColor="text1"/>
                <w:sz w:val="26"/>
                <w:szCs w:val="26"/>
              </w:rPr>
            </w:pPr>
            <w:r w:rsidRPr="00773232">
              <w:rPr>
                <w:rFonts w:hAnsi="標楷體" w:hint="eastAsia"/>
                <w:color w:val="000000" w:themeColor="text1"/>
                <w:sz w:val="26"/>
                <w:szCs w:val="26"/>
              </w:rPr>
              <w:t>E</w:t>
            </w:r>
            <w:r w:rsidR="00602F1D" w:rsidRPr="00773232">
              <w:rPr>
                <w:rFonts w:hAnsi="標楷體" w:hint="eastAsia"/>
                <w:color w:val="000000" w:themeColor="text1"/>
                <w:sz w:val="26"/>
                <w:szCs w:val="26"/>
              </w:rPr>
              <w:t>工商</w:t>
            </w:r>
          </w:p>
        </w:tc>
        <w:tc>
          <w:tcPr>
            <w:tcW w:w="1134"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7239B9FF"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資訊科</w:t>
            </w:r>
          </w:p>
        </w:tc>
        <w:tc>
          <w:tcPr>
            <w:tcW w:w="708"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BA16493"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是</w:t>
            </w:r>
          </w:p>
        </w:tc>
        <w:tc>
          <w:tcPr>
            <w:tcW w:w="851"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99C1578"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184</w:t>
            </w:r>
          </w:p>
        </w:tc>
        <w:tc>
          <w:tcPr>
            <w:tcW w:w="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3F09408"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100%</w:t>
            </w:r>
          </w:p>
        </w:tc>
        <w:tc>
          <w:tcPr>
            <w:tcW w:w="47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F6BBEE9"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117</w:t>
            </w:r>
          </w:p>
        </w:tc>
        <w:tc>
          <w:tcPr>
            <w:tcW w:w="47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387DFD7"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67</w:t>
            </w:r>
          </w:p>
        </w:tc>
        <w:tc>
          <w:tcPr>
            <w:tcW w:w="56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EA303DC"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184</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ED7F712"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101</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2E59D0"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58</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384618"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159</w:t>
            </w:r>
          </w:p>
        </w:tc>
        <w:tc>
          <w:tcPr>
            <w:tcW w:w="135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50E5F623"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86%</w:t>
            </w:r>
          </w:p>
        </w:tc>
      </w:tr>
      <w:tr w:rsidR="00773232" w:rsidRPr="00773232" w14:paraId="4DD37C0C" w14:textId="77777777" w:rsidTr="00B73FC5">
        <w:trPr>
          <w:trHeight w:val="510"/>
          <w:jc w:val="center"/>
        </w:trPr>
        <w:tc>
          <w:tcPr>
            <w:tcW w:w="846" w:type="dxa"/>
            <w:vMerge/>
            <w:tcBorders>
              <w:top w:val="single" w:sz="6" w:space="0" w:color="000000"/>
              <w:left w:val="single" w:sz="4" w:space="0" w:color="000000"/>
              <w:bottom w:val="single" w:sz="6" w:space="0" w:color="000000"/>
              <w:right w:val="single" w:sz="6" w:space="0" w:color="000000"/>
            </w:tcBorders>
            <w:vAlign w:val="center"/>
            <w:hideMark/>
          </w:tcPr>
          <w:p w14:paraId="76067088" w14:textId="77777777" w:rsidR="00602F1D" w:rsidRPr="00773232" w:rsidRDefault="00602F1D" w:rsidP="00F562FB">
            <w:pPr>
              <w:jc w:val="center"/>
              <w:rPr>
                <w:rFonts w:hAnsi="標楷體"/>
                <w:color w:val="000000" w:themeColor="text1"/>
                <w:sz w:val="26"/>
                <w:szCs w:val="26"/>
              </w:rPr>
            </w:pPr>
          </w:p>
        </w:tc>
        <w:tc>
          <w:tcPr>
            <w:tcW w:w="814" w:type="dxa"/>
            <w:vMerge/>
            <w:tcBorders>
              <w:top w:val="single" w:sz="6" w:space="0" w:color="000000"/>
              <w:left w:val="single" w:sz="6" w:space="0" w:color="000000"/>
              <w:bottom w:val="single" w:sz="6" w:space="0" w:color="000000"/>
              <w:right w:val="single" w:sz="6" w:space="0" w:color="000000"/>
            </w:tcBorders>
            <w:vAlign w:val="center"/>
            <w:hideMark/>
          </w:tcPr>
          <w:p w14:paraId="7017FAAE" w14:textId="77777777" w:rsidR="00602F1D" w:rsidRPr="00773232" w:rsidRDefault="00602F1D" w:rsidP="009A448F">
            <w:pPr>
              <w:jc w:val="center"/>
              <w:rPr>
                <w:rFonts w:hAnsi="標楷體"/>
                <w:color w:val="000000" w:themeColor="text1"/>
                <w:sz w:val="26"/>
                <w:szCs w:val="26"/>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2F8C6FE"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餐飲科</w:t>
            </w:r>
          </w:p>
        </w:tc>
        <w:tc>
          <w:tcPr>
            <w:tcW w:w="708"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7CF6D9C2"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否</w:t>
            </w:r>
          </w:p>
        </w:tc>
        <w:tc>
          <w:tcPr>
            <w:tcW w:w="851"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50CDF5D"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92</w:t>
            </w:r>
          </w:p>
        </w:tc>
        <w:tc>
          <w:tcPr>
            <w:tcW w:w="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E1BE3C"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95%</w:t>
            </w:r>
          </w:p>
        </w:tc>
        <w:tc>
          <w:tcPr>
            <w:tcW w:w="47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44C00A0"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39</w:t>
            </w:r>
          </w:p>
        </w:tc>
        <w:tc>
          <w:tcPr>
            <w:tcW w:w="47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2C0EBA4"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48</w:t>
            </w:r>
          </w:p>
        </w:tc>
        <w:tc>
          <w:tcPr>
            <w:tcW w:w="56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E1CD389"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87</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EC0A42"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34</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52577F"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37</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5F394F5"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71</w:t>
            </w:r>
          </w:p>
        </w:tc>
        <w:tc>
          <w:tcPr>
            <w:tcW w:w="135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3CA62B2F"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82%</w:t>
            </w:r>
          </w:p>
        </w:tc>
      </w:tr>
      <w:tr w:rsidR="00773232" w:rsidRPr="00773232" w14:paraId="7A09FB29" w14:textId="77777777" w:rsidTr="00B73FC5">
        <w:trPr>
          <w:trHeight w:val="59"/>
          <w:jc w:val="center"/>
        </w:trPr>
        <w:tc>
          <w:tcPr>
            <w:tcW w:w="846" w:type="dxa"/>
            <w:vMerge/>
            <w:tcBorders>
              <w:top w:val="single" w:sz="6" w:space="0" w:color="000000"/>
              <w:left w:val="single" w:sz="4" w:space="0" w:color="000000"/>
              <w:bottom w:val="single" w:sz="6" w:space="0" w:color="000000"/>
              <w:right w:val="single" w:sz="6" w:space="0" w:color="000000"/>
            </w:tcBorders>
            <w:vAlign w:val="center"/>
            <w:hideMark/>
          </w:tcPr>
          <w:p w14:paraId="454AA742" w14:textId="77777777" w:rsidR="00602F1D" w:rsidRPr="00773232" w:rsidRDefault="00602F1D" w:rsidP="00F562FB">
            <w:pPr>
              <w:jc w:val="center"/>
              <w:rPr>
                <w:rFonts w:hAnsi="標楷體"/>
                <w:color w:val="000000" w:themeColor="text1"/>
                <w:sz w:val="26"/>
                <w:szCs w:val="26"/>
              </w:rPr>
            </w:pPr>
          </w:p>
        </w:tc>
        <w:tc>
          <w:tcPr>
            <w:tcW w:w="81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BFF7314" w14:textId="660ACF08" w:rsidR="00602F1D" w:rsidRPr="00773232" w:rsidRDefault="00954DCD" w:rsidP="009A448F">
            <w:pPr>
              <w:jc w:val="center"/>
              <w:rPr>
                <w:rFonts w:hAnsi="標楷體"/>
                <w:color w:val="000000" w:themeColor="text1"/>
                <w:sz w:val="26"/>
                <w:szCs w:val="26"/>
              </w:rPr>
            </w:pPr>
            <w:r w:rsidRPr="00773232">
              <w:rPr>
                <w:rFonts w:hAnsi="標楷體" w:hint="eastAsia"/>
                <w:color w:val="000000" w:themeColor="text1"/>
                <w:sz w:val="26"/>
                <w:szCs w:val="26"/>
              </w:rPr>
              <w:t>D</w:t>
            </w:r>
            <w:r w:rsidR="00602F1D" w:rsidRPr="00773232">
              <w:rPr>
                <w:rFonts w:hAnsi="標楷體" w:hint="eastAsia"/>
                <w:color w:val="000000" w:themeColor="text1"/>
                <w:sz w:val="26"/>
                <w:szCs w:val="26"/>
              </w:rPr>
              <w:t>高職</w:t>
            </w:r>
          </w:p>
        </w:tc>
        <w:tc>
          <w:tcPr>
            <w:tcW w:w="1134"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71EEB9E1"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餐飲科</w:t>
            </w:r>
          </w:p>
        </w:tc>
        <w:tc>
          <w:tcPr>
            <w:tcW w:w="708"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E5DD0FD"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否</w:t>
            </w:r>
          </w:p>
        </w:tc>
        <w:tc>
          <w:tcPr>
            <w:tcW w:w="851"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0277B9D"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200</w:t>
            </w:r>
          </w:p>
        </w:tc>
        <w:tc>
          <w:tcPr>
            <w:tcW w:w="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BDF9B3"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96%</w:t>
            </w:r>
          </w:p>
        </w:tc>
        <w:tc>
          <w:tcPr>
            <w:tcW w:w="47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420FC55"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86</w:t>
            </w:r>
          </w:p>
        </w:tc>
        <w:tc>
          <w:tcPr>
            <w:tcW w:w="47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07CF41E"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106</w:t>
            </w:r>
          </w:p>
        </w:tc>
        <w:tc>
          <w:tcPr>
            <w:tcW w:w="56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4ADCEF5"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192</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E95F5A"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72</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FBD689"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90</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62339D"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162</w:t>
            </w:r>
          </w:p>
        </w:tc>
        <w:tc>
          <w:tcPr>
            <w:tcW w:w="135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0762F2D1"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84%</w:t>
            </w:r>
          </w:p>
        </w:tc>
      </w:tr>
      <w:tr w:rsidR="00773232" w:rsidRPr="00773232" w14:paraId="61040095" w14:textId="77777777" w:rsidTr="00B73FC5">
        <w:trPr>
          <w:trHeight w:val="387"/>
          <w:jc w:val="center"/>
        </w:trPr>
        <w:tc>
          <w:tcPr>
            <w:tcW w:w="846" w:type="dxa"/>
            <w:vMerge/>
            <w:tcBorders>
              <w:top w:val="single" w:sz="6" w:space="0" w:color="000000"/>
              <w:left w:val="single" w:sz="4" w:space="0" w:color="000000"/>
              <w:bottom w:val="single" w:sz="6" w:space="0" w:color="000000"/>
              <w:right w:val="single" w:sz="6" w:space="0" w:color="000000"/>
            </w:tcBorders>
            <w:vAlign w:val="center"/>
            <w:hideMark/>
          </w:tcPr>
          <w:p w14:paraId="6BF55FC9" w14:textId="77777777" w:rsidR="00602F1D" w:rsidRPr="00773232" w:rsidRDefault="00602F1D" w:rsidP="00F562FB">
            <w:pPr>
              <w:jc w:val="center"/>
              <w:rPr>
                <w:rFonts w:hAnsi="標楷體"/>
                <w:color w:val="000000" w:themeColor="text1"/>
                <w:sz w:val="26"/>
                <w:szCs w:val="26"/>
              </w:rPr>
            </w:pPr>
          </w:p>
        </w:tc>
        <w:tc>
          <w:tcPr>
            <w:tcW w:w="814" w:type="dxa"/>
            <w:vMerge/>
            <w:tcBorders>
              <w:top w:val="single" w:sz="6" w:space="0" w:color="000000"/>
              <w:left w:val="single" w:sz="6" w:space="0" w:color="000000"/>
              <w:bottom w:val="single" w:sz="6" w:space="0" w:color="000000"/>
              <w:right w:val="single" w:sz="6" w:space="0" w:color="000000"/>
            </w:tcBorders>
            <w:vAlign w:val="center"/>
            <w:hideMark/>
          </w:tcPr>
          <w:p w14:paraId="3F6880A8" w14:textId="77777777" w:rsidR="00602F1D" w:rsidRPr="00773232" w:rsidRDefault="00602F1D" w:rsidP="009A448F">
            <w:pPr>
              <w:jc w:val="center"/>
              <w:rPr>
                <w:rFonts w:hAnsi="標楷體"/>
                <w:color w:val="000000" w:themeColor="text1"/>
                <w:sz w:val="26"/>
                <w:szCs w:val="26"/>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71C7065"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資訊科</w:t>
            </w:r>
          </w:p>
        </w:tc>
        <w:tc>
          <w:tcPr>
            <w:tcW w:w="708"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910917C"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是</w:t>
            </w:r>
          </w:p>
        </w:tc>
        <w:tc>
          <w:tcPr>
            <w:tcW w:w="851"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BA9FDC3"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100</w:t>
            </w:r>
          </w:p>
        </w:tc>
        <w:tc>
          <w:tcPr>
            <w:tcW w:w="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3791921"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98%</w:t>
            </w:r>
          </w:p>
        </w:tc>
        <w:tc>
          <w:tcPr>
            <w:tcW w:w="47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77C5C10E"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59</w:t>
            </w:r>
          </w:p>
        </w:tc>
        <w:tc>
          <w:tcPr>
            <w:tcW w:w="47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788C2D85"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39</w:t>
            </w:r>
          </w:p>
        </w:tc>
        <w:tc>
          <w:tcPr>
            <w:tcW w:w="56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34BB35D6"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98</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0D2996"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50</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0126F9"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36</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41033C"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86</w:t>
            </w:r>
          </w:p>
        </w:tc>
        <w:tc>
          <w:tcPr>
            <w:tcW w:w="135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1925FA67"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88%</w:t>
            </w:r>
          </w:p>
        </w:tc>
      </w:tr>
      <w:tr w:rsidR="00773232" w:rsidRPr="00773232" w14:paraId="103D60DC" w14:textId="77777777" w:rsidTr="00B73FC5">
        <w:trPr>
          <w:trHeight w:val="59"/>
          <w:jc w:val="center"/>
        </w:trPr>
        <w:tc>
          <w:tcPr>
            <w:tcW w:w="846" w:type="dxa"/>
            <w:vMerge/>
            <w:tcBorders>
              <w:top w:val="single" w:sz="6" w:space="0" w:color="000000"/>
              <w:left w:val="single" w:sz="4" w:space="0" w:color="000000"/>
              <w:bottom w:val="single" w:sz="6" w:space="0" w:color="000000"/>
              <w:right w:val="single" w:sz="6" w:space="0" w:color="000000"/>
            </w:tcBorders>
            <w:vAlign w:val="center"/>
            <w:hideMark/>
          </w:tcPr>
          <w:p w14:paraId="719732B0" w14:textId="77777777" w:rsidR="00602F1D" w:rsidRPr="00773232" w:rsidRDefault="00602F1D" w:rsidP="00F562FB">
            <w:pPr>
              <w:jc w:val="center"/>
              <w:rPr>
                <w:rFonts w:hAnsi="標楷體"/>
                <w:color w:val="000000" w:themeColor="text1"/>
                <w:sz w:val="26"/>
                <w:szCs w:val="26"/>
              </w:rPr>
            </w:pPr>
          </w:p>
        </w:tc>
        <w:tc>
          <w:tcPr>
            <w:tcW w:w="81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0806C9E" w14:textId="0F7532E6" w:rsidR="00602F1D" w:rsidRPr="00773232" w:rsidRDefault="00954DCD" w:rsidP="009A448F">
            <w:pPr>
              <w:jc w:val="center"/>
              <w:rPr>
                <w:rFonts w:hAnsi="標楷體"/>
                <w:color w:val="000000" w:themeColor="text1"/>
                <w:sz w:val="26"/>
                <w:szCs w:val="26"/>
              </w:rPr>
            </w:pPr>
            <w:r w:rsidRPr="00773232">
              <w:rPr>
                <w:rFonts w:hAnsi="標楷體" w:hint="eastAsia"/>
                <w:color w:val="000000" w:themeColor="text1"/>
                <w:sz w:val="26"/>
                <w:szCs w:val="26"/>
              </w:rPr>
              <w:t>B</w:t>
            </w:r>
            <w:r w:rsidR="00602F1D" w:rsidRPr="00773232">
              <w:rPr>
                <w:rFonts w:hAnsi="標楷體" w:hint="eastAsia"/>
                <w:color w:val="000000" w:themeColor="text1"/>
                <w:sz w:val="26"/>
                <w:szCs w:val="26"/>
              </w:rPr>
              <w:t>工商</w:t>
            </w:r>
          </w:p>
        </w:tc>
        <w:tc>
          <w:tcPr>
            <w:tcW w:w="1134"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9D3CBC7"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電子科</w:t>
            </w:r>
          </w:p>
        </w:tc>
        <w:tc>
          <w:tcPr>
            <w:tcW w:w="708"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7D3D7E16"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是</w:t>
            </w:r>
          </w:p>
        </w:tc>
        <w:tc>
          <w:tcPr>
            <w:tcW w:w="851"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3B1B084E"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184</w:t>
            </w:r>
          </w:p>
        </w:tc>
        <w:tc>
          <w:tcPr>
            <w:tcW w:w="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71A6AFC"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98%</w:t>
            </w:r>
          </w:p>
        </w:tc>
        <w:tc>
          <w:tcPr>
            <w:tcW w:w="47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B87066F"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104</w:t>
            </w:r>
          </w:p>
        </w:tc>
        <w:tc>
          <w:tcPr>
            <w:tcW w:w="47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360EB5B4"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77</w:t>
            </w:r>
          </w:p>
        </w:tc>
        <w:tc>
          <w:tcPr>
            <w:tcW w:w="56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D5D8B16"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181</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ADBCE2"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100</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340789"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76</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120003"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176</w:t>
            </w:r>
          </w:p>
        </w:tc>
        <w:tc>
          <w:tcPr>
            <w:tcW w:w="135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14976D00"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97%</w:t>
            </w:r>
          </w:p>
        </w:tc>
      </w:tr>
      <w:tr w:rsidR="00773232" w:rsidRPr="00773232" w14:paraId="7504BF2B" w14:textId="77777777" w:rsidTr="00B73FC5">
        <w:trPr>
          <w:trHeight w:val="387"/>
          <w:jc w:val="center"/>
        </w:trPr>
        <w:tc>
          <w:tcPr>
            <w:tcW w:w="846" w:type="dxa"/>
            <w:vMerge/>
            <w:tcBorders>
              <w:top w:val="single" w:sz="6" w:space="0" w:color="000000"/>
              <w:left w:val="single" w:sz="4" w:space="0" w:color="000000"/>
              <w:bottom w:val="single" w:sz="6" w:space="0" w:color="000000"/>
              <w:right w:val="single" w:sz="6" w:space="0" w:color="000000"/>
            </w:tcBorders>
            <w:vAlign w:val="center"/>
            <w:hideMark/>
          </w:tcPr>
          <w:p w14:paraId="1DB992D1" w14:textId="77777777" w:rsidR="00602F1D" w:rsidRPr="00773232" w:rsidRDefault="00602F1D" w:rsidP="00F562FB">
            <w:pPr>
              <w:jc w:val="center"/>
              <w:rPr>
                <w:rFonts w:hAnsi="標楷體"/>
                <w:color w:val="000000" w:themeColor="text1"/>
                <w:sz w:val="26"/>
                <w:szCs w:val="26"/>
              </w:rPr>
            </w:pPr>
          </w:p>
        </w:tc>
        <w:tc>
          <w:tcPr>
            <w:tcW w:w="814" w:type="dxa"/>
            <w:vMerge/>
            <w:tcBorders>
              <w:top w:val="single" w:sz="6" w:space="0" w:color="000000"/>
              <w:left w:val="single" w:sz="6" w:space="0" w:color="000000"/>
              <w:bottom w:val="single" w:sz="6" w:space="0" w:color="000000"/>
              <w:right w:val="single" w:sz="6" w:space="0" w:color="000000"/>
            </w:tcBorders>
            <w:vAlign w:val="center"/>
            <w:hideMark/>
          </w:tcPr>
          <w:p w14:paraId="73422CEC" w14:textId="77777777" w:rsidR="00602F1D" w:rsidRPr="00773232" w:rsidRDefault="00602F1D" w:rsidP="009A448F">
            <w:pPr>
              <w:jc w:val="center"/>
              <w:rPr>
                <w:rFonts w:hAnsi="標楷體"/>
                <w:color w:val="000000" w:themeColor="text1"/>
                <w:sz w:val="26"/>
                <w:szCs w:val="26"/>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CC24123"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資訊科</w:t>
            </w:r>
          </w:p>
        </w:tc>
        <w:tc>
          <w:tcPr>
            <w:tcW w:w="708"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349A8AA"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是</w:t>
            </w:r>
          </w:p>
        </w:tc>
        <w:tc>
          <w:tcPr>
            <w:tcW w:w="851"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BD87080"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92</w:t>
            </w:r>
          </w:p>
        </w:tc>
        <w:tc>
          <w:tcPr>
            <w:tcW w:w="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960CA2C"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96%</w:t>
            </w:r>
          </w:p>
        </w:tc>
        <w:tc>
          <w:tcPr>
            <w:tcW w:w="47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138D480"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60</w:t>
            </w:r>
          </w:p>
        </w:tc>
        <w:tc>
          <w:tcPr>
            <w:tcW w:w="47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C3CF62A"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28</w:t>
            </w:r>
          </w:p>
        </w:tc>
        <w:tc>
          <w:tcPr>
            <w:tcW w:w="56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9BC5D8E"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88</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5E088B"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58</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7AB549"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30</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895D80"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88</w:t>
            </w:r>
          </w:p>
        </w:tc>
        <w:tc>
          <w:tcPr>
            <w:tcW w:w="135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1AD4E93E"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100%</w:t>
            </w:r>
          </w:p>
        </w:tc>
      </w:tr>
      <w:tr w:rsidR="00773232" w:rsidRPr="00773232" w14:paraId="639D6B85" w14:textId="77777777" w:rsidTr="00B73FC5">
        <w:trPr>
          <w:trHeight w:val="59"/>
          <w:jc w:val="center"/>
        </w:trPr>
        <w:tc>
          <w:tcPr>
            <w:tcW w:w="846" w:type="dxa"/>
            <w:vMerge/>
            <w:tcBorders>
              <w:top w:val="single" w:sz="6" w:space="0" w:color="000000"/>
              <w:left w:val="single" w:sz="4" w:space="0" w:color="000000"/>
              <w:bottom w:val="single" w:sz="6" w:space="0" w:color="000000"/>
              <w:right w:val="single" w:sz="6" w:space="0" w:color="000000"/>
            </w:tcBorders>
            <w:vAlign w:val="center"/>
            <w:hideMark/>
          </w:tcPr>
          <w:p w14:paraId="5226D80B" w14:textId="77777777" w:rsidR="00602F1D" w:rsidRPr="00773232" w:rsidRDefault="00602F1D" w:rsidP="00F562FB">
            <w:pPr>
              <w:jc w:val="center"/>
              <w:rPr>
                <w:rFonts w:hAnsi="標楷體"/>
                <w:color w:val="000000" w:themeColor="text1"/>
                <w:sz w:val="26"/>
                <w:szCs w:val="26"/>
              </w:rPr>
            </w:pPr>
          </w:p>
        </w:tc>
        <w:tc>
          <w:tcPr>
            <w:tcW w:w="81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3B0EEA" w14:textId="72A08427" w:rsidR="00602F1D" w:rsidRPr="00773232" w:rsidRDefault="00954DCD" w:rsidP="009A448F">
            <w:pPr>
              <w:jc w:val="center"/>
              <w:rPr>
                <w:rFonts w:hAnsi="標楷體"/>
                <w:color w:val="000000" w:themeColor="text1"/>
                <w:sz w:val="26"/>
                <w:szCs w:val="26"/>
              </w:rPr>
            </w:pPr>
            <w:r w:rsidRPr="00773232">
              <w:rPr>
                <w:rFonts w:hAnsi="標楷體" w:hint="eastAsia"/>
                <w:color w:val="000000" w:themeColor="text1"/>
                <w:sz w:val="26"/>
                <w:szCs w:val="26"/>
              </w:rPr>
              <w:t>S</w:t>
            </w:r>
            <w:r w:rsidR="00602F1D" w:rsidRPr="00773232">
              <w:rPr>
                <w:rFonts w:hAnsi="標楷體" w:hint="eastAsia"/>
                <w:color w:val="000000" w:themeColor="text1"/>
                <w:sz w:val="26"/>
                <w:szCs w:val="26"/>
              </w:rPr>
              <w:t>家商</w:t>
            </w:r>
          </w:p>
        </w:tc>
        <w:tc>
          <w:tcPr>
            <w:tcW w:w="1134"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FB7F694"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汽車科</w:t>
            </w:r>
          </w:p>
        </w:tc>
        <w:tc>
          <w:tcPr>
            <w:tcW w:w="708"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7F7B8838"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是</w:t>
            </w:r>
          </w:p>
        </w:tc>
        <w:tc>
          <w:tcPr>
            <w:tcW w:w="851"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125C14F"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80</w:t>
            </w:r>
          </w:p>
        </w:tc>
        <w:tc>
          <w:tcPr>
            <w:tcW w:w="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75BC01"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71%</w:t>
            </w:r>
          </w:p>
        </w:tc>
        <w:tc>
          <w:tcPr>
            <w:tcW w:w="47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FBA5712"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55</w:t>
            </w:r>
          </w:p>
        </w:tc>
        <w:tc>
          <w:tcPr>
            <w:tcW w:w="47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AAB05CF"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2</w:t>
            </w:r>
          </w:p>
        </w:tc>
        <w:tc>
          <w:tcPr>
            <w:tcW w:w="56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E0ABFDA"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57</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6EC605"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23</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AF6DA8"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0</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E0E9695"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23</w:t>
            </w:r>
          </w:p>
        </w:tc>
        <w:tc>
          <w:tcPr>
            <w:tcW w:w="1352" w:type="dxa"/>
            <w:tcBorders>
              <w:top w:val="single" w:sz="6" w:space="0" w:color="000000"/>
              <w:left w:val="single" w:sz="6" w:space="0" w:color="000000"/>
              <w:bottom w:val="single" w:sz="6" w:space="0" w:color="000000"/>
              <w:right w:val="single" w:sz="4" w:space="0" w:color="000000"/>
            </w:tcBorders>
            <w:shd w:val="clear" w:color="auto" w:fill="FFFF00"/>
            <w:vAlign w:val="center"/>
            <w:hideMark/>
          </w:tcPr>
          <w:p w14:paraId="60B38FB8"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40%</w:t>
            </w:r>
          </w:p>
        </w:tc>
      </w:tr>
      <w:tr w:rsidR="00773232" w:rsidRPr="00773232" w14:paraId="48E5B173" w14:textId="77777777" w:rsidTr="00B73FC5">
        <w:trPr>
          <w:trHeight w:val="59"/>
          <w:jc w:val="center"/>
        </w:trPr>
        <w:tc>
          <w:tcPr>
            <w:tcW w:w="846" w:type="dxa"/>
            <w:vMerge/>
            <w:tcBorders>
              <w:top w:val="single" w:sz="6" w:space="0" w:color="000000"/>
              <w:left w:val="single" w:sz="4" w:space="0" w:color="000000"/>
              <w:bottom w:val="single" w:sz="6" w:space="0" w:color="000000"/>
              <w:right w:val="single" w:sz="6" w:space="0" w:color="000000"/>
            </w:tcBorders>
            <w:vAlign w:val="center"/>
            <w:hideMark/>
          </w:tcPr>
          <w:p w14:paraId="2932B9D0" w14:textId="77777777" w:rsidR="00602F1D" w:rsidRPr="00773232" w:rsidRDefault="00602F1D" w:rsidP="00F562FB">
            <w:pPr>
              <w:jc w:val="center"/>
              <w:rPr>
                <w:rFonts w:hAnsi="標楷體"/>
                <w:color w:val="000000" w:themeColor="text1"/>
                <w:sz w:val="26"/>
                <w:szCs w:val="26"/>
              </w:rPr>
            </w:pPr>
          </w:p>
        </w:tc>
        <w:tc>
          <w:tcPr>
            <w:tcW w:w="814" w:type="dxa"/>
            <w:vMerge/>
            <w:tcBorders>
              <w:top w:val="single" w:sz="6" w:space="0" w:color="000000"/>
              <w:left w:val="single" w:sz="6" w:space="0" w:color="000000"/>
              <w:bottom w:val="single" w:sz="6" w:space="0" w:color="000000"/>
              <w:right w:val="single" w:sz="6" w:space="0" w:color="000000"/>
            </w:tcBorders>
            <w:vAlign w:val="center"/>
            <w:hideMark/>
          </w:tcPr>
          <w:p w14:paraId="1A0F3B01" w14:textId="77777777" w:rsidR="00602F1D" w:rsidRPr="00773232" w:rsidRDefault="00602F1D" w:rsidP="009A448F">
            <w:pPr>
              <w:jc w:val="center"/>
              <w:rPr>
                <w:rFonts w:hAnsi="標楷體"/>
                <w:color w:val="000000" w:themeColor="text1"/>
                <w:sz w:val="26"/>
                <w:szCs w:val="26"/>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557520E"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食品科</w:t>
            </w:r>
          </w:p>
        </w:tc>
        <w:tc>
          <w:tcPr>
            <w:tcW w:w="708"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1F3C1E0"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否</w:t>
            </w:r>
          </w:p>
        </w:tc>
        <w:tc>
          <w:tcPr>
            <w:tcW w:w="851"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F61593C"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92</w:t>
            </w:r>
          </w:p>
        </w:tc>
        <w:tc>
          <w:tcPr>
            <w:tcW w:w="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A928BD"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72%</w:t>
            </w:r>
          </w:p>
        </w:tc>
        <w:tc>
          <w:tcPr>
            <w:tcW w:w="47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88CC19D"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39</w:t>
            </w:r>
          </w:p>
        </w:tc>
        <w:tc>
          <w:tcPr>
            <w:tcW w:w="47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AEC6D8A"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27</w:t>
            </w:r>
          </w:p>
        </w:tc>
        <w:tc>
          <w:tcPr>
            <w:tcW w:w="56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3B33283E"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66</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9B9596"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33</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C664C5"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20</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14CC23"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53</w:t>
            </w:r>
          </w:p>
        </w:tc>
        <w:tc>
          <w:tcPr>
            <w:tcW w:w="135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7DE803C6"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80%</w:t>
            </w:r>
          </w:p>
        </w:tc>
      </w:tr>
      <w:tr w:rsidR="00773232" w:rsidRPr="00773232" w14:paraId="5271015A" w14:textId="77777777" w:rsidTr="00B73FC5">
        <w:trPr>
          <w:trHeight w:val="59"/>
          <w:jc w:val="center"/>
        </w:trPr>
        <w:tc>
          <w:tcPr>
            <w:tcW w:w="846" w:type="dxa"/>
            <w:vMerge/>
            <w:tcBorders>
              <w:top w:val="single" w:sz="6" w:space="0" w:color="000000"/>
              <w:left w:val="single" w:sz="4" w:space="0" w:color="000000"/>
              <w:bottom w:val="single" w:sz="6" w:space="0" w:color="000000"/>
              <w:right w:val="single" w:sz="6" w:space="0" w:color="000000"/>
            </w:tcBorders>
            <w:vAlign w:val="center"/>
            <w:hideMark/>
          </w:tcPr>
          <w:p w14:paraId="2ED55F9F" w14:textId="77777777" w:rsidR="00602F1D" w:rsidRPr="00773232" w:rsidRDefault="00602F1D" w:rsidP="00F562FB">
            <w:pPr>
              <w:jc w:val="center"/>
              <w:rPr>
                <w:rFonts w:hAnsi="標楷體"/>
                <w:color w:val="000000" w:themeColor="text1"/>
                <w:sz w:val="26"/>
                <w:szCs w:val="26"/>
              </w:rPr>
            </w:pPr>
          </w:p>
        </w:tc>
        <w:tc>
          <w:tcPr>
            <w:tcW w:w="81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C21E3E" w14:textId="396296FD" w:rsidR="00602F1D" w:rsidRPr="00773232" w:rsidRDefault="00954DCD" w:rsidP="009A448F">
            <w:pPr>
              <w:jc w:val="center"/>
              <w:rPr>
                <w:rFonts w:hAnsi="標楷體"/>
                <w:color w:val="000000" w:themeColor="text1"/>
                <w:sz w:val="26"/>
                <w:szCs w:val="26"/>
              </w:rPr>
            </w:pPr>
            <w:r w:rsidRPr="00773232">
              <w:rPr>
                <w:rFonts w:hAnsi="標楷體" w:hint="eastAsia"/>
                <w:color w:val="000000" w:themeColor="text1"/>
                <w:sz w:val="26"/>
                <w:szCs w:val="26"/>
              </w:rPr>
              <w:t>T</w:t>
            </w:r>
            <w:r w:rsidR="00602F1D" w:rsidRPr="00773232">
              <w:rPr>
                <w:rFonts w:hAnsi="標楷體" w:hint="eastAsia"/>
                <w:color w:val="000000" w:themeColor="text1"/>
                <w:sz w:val="26"/>
                <w:szCs w:val="26"/>
              </w:rPr>
              <w:t>高中</w:t>
            </w:r>
          </w:p>
        </w:tc>
        <w:tc>
          <w:tcPr>
            <w:tcW w:w="1134"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40F154E"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資料處理科</w:t>
            </w:r>
          </w:p>
        </w:tc>
        <w:tc>
          <w:tcPr>
            <w:tcW w:w="708"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1B11094"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是</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D5BCEF"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92</w:t>
            </w:r>
          </w:p>
        </w:tc>
        <w:tc>
          <w:tcPr>
            <w:tcW w:w="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BDD505"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80%</w:t>
            </w:r>
          </w:p>
        </w:tc>
        <w:tc>
          <w:tcPr>
            <w:tcW w:w="47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7A20380"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51</w:t>
            </w:r>
          </w:p>
        </w:tc>
        <w:tc>
          <w:tcPr>
            <w:tcW w:w="47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D6D0171"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23</w:t>
            </w:r>
          </w:p>
        </w:tc>
        <w:tc>
          <w:tcPr>
            <w:tcW w:w="56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9DD31E2"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74</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5CF58E3"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37</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91AF43"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15</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5FDA363"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52</w:t>
            </w:r>
          </w:p>
        </w:tc>
        <w:tc>
          <w:tcPr>
            <w:tcW w:w="135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5E71E527"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70%</w:t>
            </w:r>
          </w:p>
        </w:tc>
      </w:tr>
      <w:tr w:rsidR="00773232" w:rsidRPr="00773232" w14:paraId="5BEE7FC5" w14:textId="77777777" w:rsidTr="00B73FC5">
        <w:trPr>
          <w:trHeight w:val="59"/>
          <w:jc w:val="center"/>
        </w:trPr>
        <w:tc>
          <w:tcPr>
            <w:tcW w:w="846" w:type="dxa"/>
            <w:vMerge/>
            <w:tcBorders>
              <w:top w:val="single" w:sz="6" w:space="0" w:color="000000"/>
              <w:left w:val="single" w:sz="4" w:space="0" w:color="000000"/>
              <w:bottom w:val="single" w:sz="6" w:space="0" w:color="000000"/>
              <w:right w:val="single" w:sz="6" w:space="0" w:color="000000"/>
            </w:tcBorders>
            <w:vAlign w:val="center"/>
            <w:hideMark/>
          </w:tcPr>
          <w:p w14:paraId="544DC105" w14:textId="77777777" w:rsidR="00602F1D" w:rsidRPr="00773232" w:rsidRDefault="00602F1D" w:rsidP="00F562FB">
            <w:pPr>
              <w:jc w:val="center"/>
              <w:rPr>
                <w:rFonts w:hAnsi="標楷體"/>
                <w:color w:val="000000" w:themeColor="text1"/>
                <w:sz w:val="26"/>
                <w:szCs w:val="26"/>
              </w:rPr>
            </w:pPr>
          </w:p>
        </w:tc>
        <w:tc>
          <w:tcPr>
            <w:tcW w:w="814" w:type="dxa"/>
            <w:vMerge/>
            <w:tcBorders>
              <w:top w:val="single" w:sz="6" w:space="0" w:color="000000"/>
              <w:left w:val="single" w:sz="6" w:space="0" w:color="000000"/>
              <w:bottom w:val="single" w:sz="6" w:space="0" w:color="000000"/>
              <w:right w:val="single" w:sz="6" w:space="0" w:color="000000"/>
            </w:tcBorders>
            <w:vAlign w:val="center"/>
            <w:hideMark/>
          </w:tcPr>
          <w:p w14:paraId="45F2C92A" w14:textId="77777777" w:rsidR="00602F1D" w:rsidRPr="00773232" w:rsidRDefault="00602F1D" w:rsidP="009A448F">
            <w:pPr>
              <w:jc w:val="center"/>
              <w:rPr>
                <w:rFonts w:hAnsi="標楷體"/>
                <w:color w:val="000000" w:themeColor="text1"/>
                <w:sz w:val="26"/>
                <w:szCs w:val="26"/>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E1C1CC3"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餐飲管理科</w:t>
            </w:r>
          </w:p>
        </w:tc>
        <w:tc>
          <w:tcPr>
            <w:tcW w:w="708"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78829C6"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否</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B76EF6"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92</w:t>
            </w:r>
          </w:p>
        </w:tc>
        <w:tc>
          <w:tcPr>
            <w:tcW w:w="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28D1FF"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62%</w:t>
            </w:r>
          </w:p>
        </w:tc>
        <w:tc>
          <w:tcPr>
            <w:tcW w:w="47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60CFC95"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28</w:t>
            </w:r>
          </w:p>
        </w:tc>
        <w:tc>
          <w:tcPr>
            <w:tcW w:w="47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3B42848B"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29</w:t>
            </w:r>
          </w:p>
        </w:tc>
        <w:tc>
          <w:tcPr>
            <w:tcW w:w="56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1E3ACFB"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57</w:t>
            </w:r>
          </w:p>
        </w:tc>
        <w:tc>
          <w:tcPr>
            <w:tcW w:w="4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6FBC8D"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13</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A13CDF"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21</w:t>
            </w:r>
          </w:p>
        </w:tc>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A92B13"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34</w:t>
            </w:r>
          </w:p>
        </w:tc>
        <w:tc>
          <w:tcPr>
            <w:tcW w:w="1352" w:type="dxa"/>
            <w:tcBorders>
              <w:top w:val="single" w:sz="6" w:space="0" w:color="000000"/>
              <w:left w:val="single" w:sz="6" w:space="0" w:color="000000"/>
              <w:bottom w:val="single" w:sz="6" w:space="0" w:color="000000"/>
              <w:right w:val="single" w:sz="4" w:space="0" w:color="000000"/>
            </w:tcBorders>
            <w:shd w:val="clear" w:color="auto" w:fill="FFFF00"/>
            <w:vAlign w:val="center"/>
            <w:hideMark/>
          </w:tcPr>
          <w:p w14:paraId="77E65F9A"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60%</w:t>
            </w:r>
          </w:p>
        </w:tc>
      </w:tr>
      <w:tr w:rsidR="00773232" w:rsidRPr="00773232" w14:paraId="64F19C28" w14:textId="77777777" w:rsidTr="00B73FC5">
        <w:trPr>
          <w:trHeight w:val="510"/>
          <w:jc w:val="center"/>
        </w:trPr>
        <w:tc>
          <w:tcPr>
            <w:tcW w:w="846" w:type="dxa"/>
            <w:vMerge/>
            <w:tcBorders>
              <w:top w:val="single" w:sz="6" w:space="0" w:color="000000"/>
              <w:left w:val="single" w:sz="4" w:space="0" w:color="000000"/>
              <w:bottom w:val="single" w:sz="4" w:space="0" w:color="000000"/>
              <w:right w:val="single" w:sz="6" w:space="0" w:color="000000"/>
            </w:tcBorders>
            <w:vAlign w:val="center"/>
            <w:hideMark/>
          </w:tcPr>
          <w:p w14:paraId="67A886E6" w14:textId="77777777" w:rsidR="00602F1D" w:rsidRPr="00773232" w:rsidRDefault="00602F1D" w:rsidP="00F562FB">
            <w:pPr>
              <w:jc w:val="center"/>
              <w:rPr>
                <w:rFonts w:hAnsi="標楷體"/>
                <w:color w:val="000000" w:themeColor="text1"/>
                <w:sz w:val="26"/>
                <w:szCs w:val="26"/>
              </w:rPr>
            </w:pPr>
          </w:p>
        </w:tc>
        <w:tc>
          <w:tcPr>
            <w:tcW w:w="814" w:type="dxa"/>
            <w:vMerge/>
            <w:tcBorders>
              <w:top w:val="single" w:sz="6" w:space="0" w:color="000000"/>
              <w:left w:val="single" w:sz="6" w:space="0" w:color="000000"/>
              <w:bottom w:val="single" w:sz="4" w:space="0" w:color="000000"/>
              <w:right w:val="single" w:sz="6" w:space="0" w:color="000000"/>
            </w:tcBorders>
            <w:vAlign w:val="center"/>
            <w:hideMark/>
          </w:tcPr>
          <w:p w14:paraId="474C19B2" w14:textId="77777777" w:rsidR="00602F1D" w:rsidRPr="00773232" w:rsidRDefault="00602F1D" w:rsidP="009A448F">
            <w:pPr>
              <w:jc w:val="center"/>
              <w:rPr>
                <w:rFonts w:hAnsi="標楷體"/>
                <w:color w:val="000000" w:themeColor="text1"/>
                <w:sz w:val="26"/>
                <w:szCs w:val="26"/>
              </w:rPr>
            </w:pPr>
          </w:p>
        </w:tc>
        <w:tc>
          <w:tcPr>
            <w:tcW w:w="1134" w:type="dxa"/>
            <w:tcBorders>
              <w:top w:val="single" w:sz="6" w:space="0" w:color="000000"/>
              <w:left w:val="single" w:sz="6" w:space="0" w:color="000000"/>
              <w:bottom w:val="single" w:sz="4" w:space="0" w:color="000000"/>
              <w:right w:val="single" w:sz="6" w:space="0" w:color="000000"/>
            </w:tcBorders>
            <w:shd w:val="clear" w:color="auto" w:fill="auto"/>
            <w:noWrap/>
            <w:vAlign w:val="center"/>
            <w:hideMark/>
          </w:tcPr>
          <w:p w14:paraId="4D8289F8"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時尚造型科</w:t>
            </w:r>
          </w:p>
        </w:tc>
        <w:tc>
          <w:tcPr>
            <w:tcW w:w="708" w:type="dxa"/>
            <w:tcBorders>
              <w:top w:val="single" w:sz="6" w:space="0" w:color="000000"/>
              <w:left w:val="single" w:sz="6" w:space="0" w:color="000000"/>
              <w:bottom w:val="single" w:sz="4" w:space="0" w:color="000000"/>
              <w:right w:val="single" w:sz="6" w:space="0" w:color="000000"/>
            </w:tcBorders>
            <w:shd w:val="clear" w:color="auto" w:fill="auto"/>
            <w:noWrap/>
            <w:vAlign w:val="center"/>
            <w:hideMark/>
          </w:tcPr>
          <w:p w14:paraId="23F3D3CD"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否</w:t>
            </w:r>
          </w:p>
        </w:tc>
        <w:tc>
          <w:tcPr>
            <w:tcW w:w="851" w:type="dxa"/>
            <w:tcBorders>
              <w:top w:val="single" w:sz="6" w:space="0" w:color="000000"/>
              <w:left w:val="single" w:sz="6" w:space="0" w:color="000000"/>
              <w:bottom w:val="single" w:sz="4" w:space="0" w:color="000000"/>
              <w:right w:val="single" w:sz="6" w:space="0" w:color="000000"/>
            </w:tcBorders>
            <w:shd w:val="clear" w:color="auto" w:fill="auto"/>
            <w:vAlign w:val="center"/>
            <w:hideMark/>
          </w:tcPr>
          <w:p w14:paraId="5C1117BE"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60</w:t>
            </w:r>
          </w:p>
        </w:tc>
        <w:tc>
          <w:tcPr>
            <w:tcW w:w="823" w:type="dxa"/>
            <w:tcBorders>
              <w:top w:val="single" w:sz="6" w:space="0" w:color="000000"/>
              <w:left w:val="single" w:sz="6" w:space="0" w:color="000000"/>
              <w:bottom w:val="single" w:sz="4" w:space="0" w:color="000000"/>
              <w:right w:val="single" w:sz="6" w:space="0" w:color="000000"/>
            </w:tcBorders>
            <w:shd w:val="clear" w:color="auto" w:fill="auto"/>
            <w:vAlign w:val="center"/>
            <w:hideMark/>
          </w:tcPr>
          <w:p w14:paraId="16C8BDAD"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47%</w:t>
            </w:r>
          </w:p>
        </w:tc>
        <w:tc>
          <w:tcPr>
            <w:tcW w:w="477" w:type="dxa"/>
            <w:tcBorders>
              <w:top w:val="single" w:sz="6" w:space="0" w:color="000000"/>
              <w:left w:val="single" w:sz="6" w:space="0" w:color="000000"/>
              <w:bottom w:val="single" w:sz="4" w:space="0" w:color="000000"/>
              <w:right w:val="single" w:sz="6" w:space="0" w:color="000000"/>
            </w:tcBorders>
            <w:shd w:val="clear" w:color="auto" w:fill="auto"/>
            <w:noWrap/>
            <w:vAlign w:val="center"/>
            <w:hideMark/>
          </w:tcPr>
          <w:p w14:paraId="2E214DAC"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8</w:t>
            </w:r>
          </w:p>
        </w:tc>
        <w:tc>
          <w:tcPr>
            <w:tcW w:w="477" w:type="dxa"/>
            <w:tcBorders>
              <w:top w:val="single" w:sz="6" w:space="0" w:color="000000"/>
              <w:left w:val="single" w:sz="6" w:space="0" w:color="000000"/>
              <w:bottom w:val="single" w:sz="4" w:space="0" w:color="000000"/>
              <w:right w:val="single" w:sz="6" w:space="0" w:color="000000"/>
            </w:tcBorders>
            <w:shd w:val="clear" w:color="auto" w:fill="auto"/>
            <w:noWrap/>
            <w:vAlign w:val="center"/>
            <w:hideMark/>
          </w:tcPr>
          <w:p w14:paraId="4EAD7F53"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20</w:t>
            </w:r>
          </w:p>
        </w:tc>
        <w:tc>
          <w:tcPr>
            <w:tcW w:w="567" w:type="dxa"/>
            <w:tcBorders>
              <w:top w:val="single" w:sz="6" w:space="0" w:color="000000"/>
              <w:left w:val="single" w:sz="6" w:space="0" w:color="000000"/>
              <w:bottom w:val="single" w:sz="4" w:space="0" w:color="000000"/>
              <w:right w:val="single" w:sz="6" w:space="0" w:color="000000"/>
            </w:tcBorders>
            <w:shd w:val="clear" w:color="auto" w:fill="auto"/>
            <w:noWrap/>
            <w:vAlign w:val="center"/>
            <w:hideMark/>
          </w:tcPr>
          <w:p w14:paraId="70FA63B3"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28</w:t>
            </w:r>
          </w:p>
        </w:tc>
        <w:tc>
          <w:tcPr>
            <w:tcW w:w="477" w:type="dxa"/>
            <w:tcBorders>
              <w:top w:val="single" w:sz="6" w:space="0" w:color="000000"/>
              <w:left w:val="single" w:sz="6" w:space="0" w:color="000000"/>
              <w:bottom w:val="single" w:sz="4" w:space="0" w:color="000000"/>
              <w:right w:val="single" w:sz="6" w:space="0" w:color="000000"/>
            </w:tcBorders>
            <w:shd w:val="clear" w:color="auto" w:fill="auto"/>
            <w:vAlign w:val="center"/>
            <w:hideMark/>
          </w:tcPr>
          <w:p w14:paraId="50CFADFB"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6</w:t>
            </w:r>
          </w:p>
        </w:tc>
        <w:tc>
          <w:tcPr>
            <w:tcW w:w="415" w:type="dxa"/>
            <w:tcBorders>
              <w:top w:val="single" w:sz="6" w:space="0" w:color="000000"/>
              <w:left w:val="single" w:sz="6" w:space="0" w:color="000000"/>
              <w:bottom w:val="single" w:sz="4" w:space="0" w:color="000000"/>
              <w:right w:val="single" w:sz="6" w:space="0" w:color="000000"/>
            </w:tcBorders>
            <w:shd w:val="clear" w:color="auto" w:fill="auto"/>
            <w:vAlign w:val="center"/>
            <w:hideMark/>
          </w:tcPr>
          <w:p w14:paraId="4A525C03" w14:textId="77777777" w:rsidR="00602F1D" w:rsidRPr="00773232" w:rsidRDefault="00602F1D" w:rsidP="009A448F">
            <w:pPr>
              <w:jc w:val="center"/>
              <w:rPr>
                <w:rFonts w:hAnsi="標楷體"/>
                <w:color w:val="000000" w:themeColor="text1"/>
                <w:sz w:val="26"/>
                <w:szCs w:val="26"/>
              </w:rPr>
            </w:pPr>
            <w:r w:rsidRPr="00773232">
              <w:rPr>
                <w:rFonts w:hAnsi="標楷體" w:hint="eastAsia"/>
                <w:color w:val="000000" w:themeColor="text1"/>
                <w:sz w:val="26"/>
                <w:szCs w:val="26"/>
              </w:rPr>
              <w:t>12</w:t>
            </w:r>
          </w:p>
        </w:tc>
        <w:tc>
          <w:tcPr>
            <w:tcW w:w="557" w:type="dxa"/>
            <w:tcBorders>
              <w:top w:val="single" w:sz="6" w:space="0" w:color="000000"/>
              <w:left w:val="single" w:sz="6" w:space="0" w:color="000000"/>
              <w:bottom w:val="single" w:sz="4" w:space="0" w:color="000000"/>
              <w:right w:val="single" w:sz="6" w:space="0" w:color="000000"/>
            </w:tcBorders>
            <w:shd w:val="clear" w:color="auto" w:fill="auto"/>
            <w:vAlign w:val="center"/>
            <w:hideMark/>
          </w:tcPr>
          <w:p w14:paraId="54A0B329"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18</w:t>
            </w:r>
          </w:p>
        </w:tc>
        <w:tc>
          <w:tcPr>
            <w:tcW w:w="1352" w:type="dxa"/>
            <w:tcBorders>
              <w:top w:val="single" w:sz="6" w:space="0" w:color="000000"/>
              <w:left w:val="single" w:sz="6" w:space="0" w:color="000000"/>
              <w:bottom w:val="single" w:sz="4" w:space="0" w:color="000000"/>
              <w:right w:val="single" w:sz="4" w:space="0" w:color="000000"/>
            </w:tcBorders>
            <w:shd w:val="clear" w:color="auto" w:fill="FFFF00"/>
            <w:vAlign w:val="center"/>
            <w:hideMark/>
          </w:tcPr>
          <w:p w14:paraId="3405FE18" w14:textId="77777777" w:rsidR="00602F1D" w:rsidRPr="00773232" w:rsidRDefault="00602F1D" w:rsidP="009A448F">
            <w:pPr>
              <w:jc w:val="center"/>
              <w:rPr>
                <w:rFonts w:hAnsi="標楷體"/>
                <w:color w:val="000000" w:themeColor="text1"/>
                <w:sz w:val="26"/>
                <w:szCs w:val="26"/>
              </w:rPr>
            </w:pPr>
            <w:r w:rsidRPr="00773232">
              <w:rPr>
                <w:rFonts w:hAnsi="標楷體"/>
                <w:color w:val="000000" w:themeColor="text1"/>
                <w:sz w:val="26"/>
                <w:szCs w:val="26"/>
              </w:rPr>
              <w:t>64%</w:t>
            </w:r>
          </w:p>
        </w:tc>
      </w:tr>
    </w:tbl>
    <w:p w14:paraId="2400A8A3" w14:textId="77777777" w:rsidR="00602F1D" w:rsidRPr="003A4D39" w:rsidRDefault="00602F1D" w:rsidP="00F524D7">
      <w:pPr>
        <w:ind w:leftChars="-83" w:left="-280" w:hanging="2"/>
        <w:rPr>
          <w:color w:val="000000" w:themeColor="text1"/>
          <w:sz w:val="26"/>
          <w:szCs w:val="26"/>
        </w:rPr>
      </w:pPr>
      <w:r w:rsidRPr="003A4D39">
        <w:rPr>
          <w:rFonts w:hint="eastAsia"/>
          <w:color w:val="000000" w:themeColor="text1"/>
          <w:sz w:val="26"/>
          <w:szCs w:val="26"/>
        </w:rPr>
        <w:t>資料來源：本調查整理自僑委會調卷資料。</w:t>
      </w:r>
    </w:p>
    <w:p w14:paraId="48524397" w14:textId="48C6B278" w:rsidR="00602F1D" w:rsidRPr="008D445F" w:rsidRDefault="00602F1D" w:rsidP="006B052C">
      <w:pPr>
        <w:pStyle w:val="3"/>
        <w:numPr>
          <w:ilvl w:val="2"/>
          <w:numId w:val="2"/>
        </w:numPr>
      </w:pPr>
      <w:bookmarkStart w:id="173" w:name="_Toc141427273"/>
      <w:bookmarkStart w:id="174" w:name="_Toc141428897"/>
      <w:bookmarkStart w:id="175" w:name="_Toc141791559"/>
      <w:bookmarkStart w:id="176" w:name="_Toc150930616"/>
      <w:bookmarkStart w:id="177" w:name="_Toc150934948"/>
      <w:bookmarkStart w:id="178" w:name="_Toc150938811"/>
      <w:bookmarkStart w:id="179" w:name="_Toc151645793"/>
      <w:bookmarkStart w:id="180" w:name="_Toc151646480"/>
      <w:bookmarkStart w:id="181" w:name="_Toc151647375"/>
      <w:bookmarkStart w:id="182" w:name="_Toc152347186"/>
      <w:r w:rsidRPr="008D445F">
        <w:rPr>
          <w:rFonts w:hint="eastAsia"/>
        </w:rPr>
        <w:t>另查，本案</w:t>
      </w:r>
      <w:r w:rsidR="002852F5" w:rsidRPr="008D445F">
        <w:rPr>
          <w:rFonts w:hint="eastAsia"/>
        </w:rPr>
        <w:t>經</w:t>
      </w:r>
      <w:r w:rsidRPr="008D445F">
        <w:rPr>
          <w:rFonts w:hint="eastAsia"/>
        </w:rPr>
        <w:t>檢核</w:t>
      </w:r>
      <w:r w:rsidRPr="008D445F">
        <w:rPr>
          <w:rFonts w:hAnsi="標楷體" w:hint="eastAsia"/>
          <w:bCs w:val="0"/>
          <w:kern w:val="0"/>
          <w:szCs w:val="52"/>
        </w:rPr>
        <w:t>僑委會</w:t>
      </w:r>
      <w:r w:rsidRPr="008D445F">
        <w:rPr>
          <w:rFonts w:hAnsi="標楷體" w:cs="標楷體"/>
          <w:szCs w:val="32"/>
        </w:rPr>
        <w:t>111年</w:t>
      </w:r>
      <w:r w:rsidRPr="008D445F">
        <w:rPr>
          <w:rFonts w:hAnsi="標楷體" w:cs="標楷體" w:hint="eastAsia"/>
          <w:szCs w:val="32"/>
        </w:rPr>
        <w:t>所辦理</w:t>
      </w:r>
      <w:proofErr w:type="gramStart"/>
      <w:r w:rsidRPr="008D445F">
        <w:rPr>
          <w:rFonts w:hAnsi="標楷體" w:hint="eastAsia"/>
          <w:szCs w:val="32"/>
        </w:rPr>
        <w:t>產攜僑生專</w:t>
      </w:r>
      <w:proofErr w:type="gramEnd"/>
      <w:r w:rsidRPr="008D445F">
        <w:rPr>
          <w:rFonts w:hAnsi="標楷體" w:hint="eastAsia"/>
          <w:szCs w:val="32"/>
        </w:rPr>
        <w:t>班（3+4）</w:t>
      </w:r>
      <w:r w:rsidRPr="008D445F">
        <w:rPr>
          <w:rFonts w:hAnsi="標楷體" w:cs="標楷體" w:hint="eastAsia"/>
          <w:szCs w:val="32"/>
        </w:rPr>
        <w:t>之學校端部分，</w:t>
      </w:r>
      <w:proofErr w:type="gramStart"/>
      <w:r w:rsidRPr="008D445F">
        <w:rPr>
          <w:rFonts w:hAnsi="標楷體" w:cs="標楷體" w:hint="eastAsia"/>
          <w:szCs w:val="32"/>
        </w:rPr>
        <w:t>技專端</w:t>
      </w:r>
      <w:proofErr w:type="gramEnd"/>
      <w:r w:rsidRPr="008D445F">
        <w:rPr>
          <w:rFonts w:hAnsi="標楷體" w:cs="標楷體" w:hint="eastAsia"/>
          <w:szCs w:val="32"/>
        </w:rPr>
        <w:t>有</w:t>
      </w:r>
      <w:r w:rsidR="00954DCD" w:rsidRPr="008D445F">
        <w:rPr>
          <w:rFonts w:hAnsi="標楷體" w:cs="標楷體" w:hint="eastAsia"/>
          <w:szCs w:val="32"/>
        </w:rPr>
        <w:t>○○</w:t>
      </w:r>
      <w:r w:rsidR="00B44DAC" w:rsidRPr="008D445F">
        <w:rPr>
          <w:rFonts w:hAnsi="標楷體" w:cs="標楷體" w:hint="eastAsia"/>
          <w:szCs w:val="32"/>
        </w:rPr>
        <w:t>學校財團法人</w:t>
      </w:r>
      <w:r w:rsidR="00954DCD" w:rsidRPr="008D445F">
        <w:rPr>
          <w:rFonts w:hAnsi="標楷體" w:cs="標楷體" w:hint="eastAsia"/>
          <w:szCs w:val="32"/>
        </w:rPr>
        <w:t>Y</w:t>
      </w:r>
      <w:r w:rsidR="00B44DAC" w:rsidRPr="008D445F">
        <w:rPr>
          <w:rFonts w:hAnsi="標楷體" w:cs="標楷體" w:hint="eastAsia"/>
          <w:szCs w:val="32"/>
        </w:rPr>
        <w:t>科技大學</w:t>
      </w:r>
      <w:r w:rsidRPr="008D445F">
        <w:rPr>
          <w:rFonts w:hAnsi="標楷體" w:cs="標楷體" w:hint="eastAsia"/>
          <w:szCs w:val="32"/>
        </w:rPr>
        <w:t>因財務問題，</w:t>
      </w:r>
      <w:proofErr w:type="gramStart"/>
      <w:r w:rsidR="00333BC5" w:rsidRPr="008D445F">
        <w:rPr>
          <w:rFonts w:hAnsi="標楷體" w:cs="標楷體" w:hint="eastAsia"/>
          <w:szCs w:val="32"/>
        </w:rPr>
        <w:t>迭</w:t>
      </w:r>
      <w:r w:rsidRPr="008D445F">
        <w:rPr>
          <w:rFonts w:hAnsi="標楷體" w:cs="標楷體" w:hint="eastAsia"/>
          <w:szCs w:val="32"/>
        </w:rPr>
        <w:t>遭教育</w:t>
      </w:r>
      <w:proofErr w:type="gramEnd"/>
      <w:r w:rsidRPr="008D445F">
        <w:rPr>
          <w:rFonts w:hAnsi="標楷體" w:cs="標楷體" w:hint="eastAsia"/>
          <w:szCs w:val="32"/>
        </w:rPr>
        <w:t>部列</w:t>
      </w:r>
      <w:r w:rsidR="00EB34F0" w:rsidRPr="008D445F">
        <w:rPr>
          <w:rFonts w:hAnsi="標楷體" w:cs="標楷體" w:hint="eastAsia"/>
          <w:szCs w:val="32"/>
        </w:rPr>
        <w:t>為</w:t>
      </w:r>
      <w:r w:rsidRPr="008D445F">
        <w:rPr>
          <w:rFonts w:hAnsi="標楷體" w:cs="標楷體"/>
          <w:szCs w:val="32"/>
        </w:rPr>
        <w:t>「專案輔導學校」</w:t>
      </w:r>
      <w:r w:rsidRPr="008D445F">
        <w:rPr>
          <w:rFonts w:hAnsi="標楷體" w:cs="標楷體" w:hint="eastAsia"/>
          <w:szCs w:val="32"/>
        </w:rPr>
        <w:t>，甚</w:t>
      </w:r>
      <w:r w:rsidR="002805D7" w:rsidRPr="008D445F">
        <w:rPr>
          <w:rFonts w:hAnsi="標楷體" w:cs="標楷體" w:hint="eastAsia"/>
          <w:szCs w:val="32"/>
        </w:rPr>
        <w:t>教育部</w:t>
      </w:r>
      <w:r w:rsidR="00D938B8" w:rsidRPr="008D445F">
        <w:rPr>
          <w:rFonts w:hAnsi="標楷體" w:cs="標楷體" w:hint="eastAsia"/>
          <w:szCs w:val="32"/>
        </w:rPr>
        <w:t>於</w:t>
      </w:r>
      <w:r w:rsidR="002805D7" w:rsidRPr="008D445F">
        <w:rPr>
          <w:rFonts w:hAnsi="標楷體" w:cs="標楷體" w:hint="eastAsia"/>
          <w:szCs w:val="32"/>
        </w:rPr>
        <w:t>召開</w:t>
      </w:r>
      <w:r w:rsidRPr="008D445F">
        <w:rPr>
          <w:rFonts w:hAnsi="標楷體" w:cs="標楷體" w:hint="eastAsia"/>
          <w:szCs w:val="32"/>
        </w:rPr>
        <w:t>私立學校諮詢會後，</w:t>
      </w:r>
      <w:r w:rsidR="002805D7" w:rsidRPr="008D445F">
        <w:rPr>
          <w:rFonts w:hAnsi="標楷體" w:cs="標楷體" w:hint="eastAsia"/>
          <w:szCs w:val="32"/>
        </w:rPr>
        <w:t>已</w:t>
      </w:r>
      <w:r w:rsidRPr="008D445F">
        <w:rPr>
          <w:rFonts w:hint="eastAsia"/>
        </w:rPr>
        <w:t>命其</w:t>
      </w:r>
      <w:r w:rsidRPr="008D445F">
        <w:rPr>
          <w:rFonts w:hAnsi="標楷體" w:cs="標楷體" w:hint="eastAsia"/>
          <w:szCs w:val="32"/>
        </w:rPr>
        <w:t>於</w:t>
      </w:r>
      <w:r w:rsidRPr="008D445F">
        <w:rPr>
          <w:rFonts w:hint="eastAsia"/>
        </w:rPr>
        <w:t>112</w:t>
      </w:r>
      <w:proofErr w:type="gramStart"/>
      <w:r w:rsidRPr="008D445F">
        <w:rPr>
          <w:rFonts w:hint="eastAsia"/>
        </w:rPr>
        <w:t>學年</w:t>
      </w:r>
      <w:r w:rsidR="007F3C51" w:rsidRPr="008D445F">
        <w:rPr>
          <w:rFonts w:hint="eastAsia"/>
        </w:rPr>
        <w:t>停招新</w:t>
      </w:r>
      <w:proofErr w:type="gramEnd"/>
      <w:r w:rsidR="007F3C51" w:rsidRPr="008D445F">
        <w:rPr>
          <w:rFonts w:hint="eastAsia"/>
        </w:rPr>
        <w:t>生，</w:t>
      </w:r>
      <w:r w:rsidR="00862CD8" w:rsidRPr="008D445F">
        <w:rPr>
          <w:rFonts w:hint="eastAsia"/>
        </w:rPr>
        <w:t>即</w:t>
      </w:r>
      <w:r w:rsidR="004462BD" w:rsidRPr="008D445F">
        <w:rPr>
          <w:rFonts w:hint="eastAsia"/>
        </w:rPr>
        <w:t>其</w:t>
      </w:r>
      <w:r w:rsidR="007F3C51" w:rsidRPr="008D445F">
        <w:rPr>
          <w:rFonts w:hint="eastAsia"/>
        </w:rPr>
        <w:t>面臨學生安置及</w:t>
      </w:r>
      <w:r w:rsidRPr="008D445F">
        <w:rPr>
          <w:rFonts w:hint="eastAsia"/>
        </w:rPr>
        <w:t>退場</w:t>
      </w:r>
      <w:r w:rsidR="000F2BBA" w:rsidRPr="008D445F">
        <w:rPr>
          <w:rFonts w:hint="eastAsia"/>
        </w:rPr>
        <w:t>等</w:t>
      </w:r>
      <w:r w:rsidR="000F2BBA" w:rsidRPr="008D445F">
        <w:rPr>
          <w:rFonts w:hint="eastAsia"/>
        </w:rPr>
        <w:lastRenderedPageBreak/>
        <w:t>重大校務</w:t>
      </w:r>
      <w:r w:rsidR="00C926D6" w:rsidRPr="008D445F">
        <w:rPr>
          <w:rFonts w:hint="eastAsia"/>
        </w:rPr>
        <w:t>經營</w:t>
      </w:r>
      <w:r w:rsidR="00E028D3" w:rsidRPr="008D445F">
        <w:t>、</w:t>
      </w:r>
      <w:r w:rsidR="00E028D3" w:rsidRPr="008D445F">
        <w:rPr>
          <w:rFonts w:hint="eastAsia"/>
        </w:rPr>
        <w:t>學生</w:t>
      </w:r>
      <w:r w:rsidR="003E00CE" w:rsidRPr="008D445F">
        <w:rPr>
          <w:rFonts w:hint="eastAsia"/>
        </w:rPr>
        <w:t>就學</w:t>
      </w:r>
      <w:r w:rsidR="007F3C51" w:rsidRPr="008D445F">
        <w:rPr>
          <w:rFonts w:hint="eastAsia"/>
        </w:rPr>
        <w:t>問題</w:t>
      </w:r>
      <w:r w:rsidRPr="008D445F">
        <w:rPr>
          <w:rFonts w:hAnsi="標楷體" w:cs="標楷體" w:hint="eastAsia"/>
          <w:szCs w:val="32"/>
        </w:rPr>
        <w:t>；</w:t>
      </w:r>
      <w:proofErr w:type="gramStart"/>
      <w:r w:rsidRPr="008D445F">
        <w:rPr>
          <w:rFonts w:hAnsi="標楷體" w:cs="標楷體" w:hint="eastAsia"/>
          <w:szCs w:val="32"/>
        </w:rPr>
        <w:t>而技高端</w:t>
      </w:r>
      <w:proofErr w:type="gramEnd"/>
      <w:r w:rsidR="00B44DAC" w:rsidRPr="008D445F">
        <w:rPr>
          <w:rFonts w:hAnsi="標楷體" w:cs="標楷體" w:hint="eastAsia"/>
          <w:szCs w:val="32"/>
        </w:rPr>
        <w:t>部分</w:t>
      </w:r>
      <w:r w:rsidRPr="008D445F">
        <w:rPr>
          <w:rFonts w:hAnsi="標楷體" w:cs="標楷體" w:hint="eastAsia"/>
          <w:szCs w:val="32"/>
        </w:rPr>
        <w:t>則於</w:t>
      </w:r>
      <w:r w:rsidRPr="008D445F">
        <w:rPr>
          <w:rFonts w:hAnsi="標楷體" w:cs="標楷體"/>
          <w:szCs w:val="32"/>
        </w:rPr>
        <w:t>111年</w:t>
      </w:r>
      <w:r w:rsidRPr="008D445F">
        <w:rPr>
          <w:rFonts w:hAnsi="標楷體" w:cs="標楷體" w:hint="eastAsia"/>
          <w:szCs w:val="32"/>
        </w:rPr>
        <w:t>有</w:t>
      </w:r>
      <w:r w:rsidR="00954DCD" w:rsidRPr="008D445F">
        <w:rPr>
          <w:rFonts w:hAnsi="標楷體" w:cs="標楷體" w:hint="eastAsia"/>
          <w:szCs w:val="32"/>
        </w:rPr>
        <w:t>V</w:t>
      </w:r>
      <w:r w:rsidR="009514FD" w:rsidRPr="008D445F">
        <w:rPr>
          <w:rFonts w:hAnsi="標楷體" w:cs="標楷體" w:hint="eastAsia"/>
          <w:szCs w:val="32"/>
        </w:rPr>
        <w:t>高級中學</w:t>
      </w:r>
      <w:r w:rsidRPr="008D445F">
        <w:rPr>
          <w:rFonts w:hAnsi="標楷體" w:cs="標楷體" w:hint="eastAsia"/>
          <w:szCs w:val="32"/>
        </w:rPr>
        <w:t>，112年有</w:t>
      </w:r>
      <w:r w:rsidR="00954DCD" w:rsidRPr="008D445F">
        <w:rPr>
          <w:rFonts w:hAnsi="標楷體" w:cs="標楷體"/>
          <w:szCs w:val="32"/>
        </w:rPr>
        <w:t>X</w:t>
      </w:r>
      <w:r w:rsidR="00B61A8C" w:rsidRPr="008D445F">
        <w:rPr>
          <w:rFonts w:hAnsi="標楷體" w:hint="eastAsia"/>
          <w:szCs w:val="32"/>
        </w:rPr>
        <w:t>高級商工職業學校</w:t>
      </w:r>
      <w:r w:rsidRPr="008D445F">
        <w:rPr>
          <w:rFonts w:hAnsi="標楷體" w:hint="eastAsia"/>
          <w:szCs w:val="32"/>
        </w:rPr>
        <w:t>，共</w:t>
      </w:r>
      <w:r w:rsidRPr="008D445F">
        <w:rPr>
          <w:rFonts w:hAnsi="標楷體" w:cs="標楷體"/>
          <w:szCs w:val="32"/>
        </w:rPr>
        <w:t>2</w:t>
      </w:r>
      <w:proofErr w:type="gramStart"/>
      <w:r w:rsidRPr="008D445F">
        <w:rPr>
          <w:rFonts w:hAnsi="標楷體"/>
          <w:szCs w:val="32"/>
        </w:rPr>
        <w:t>校</w:t>
      </w:r>
      <w:r w:rsidR="006A0AB4" w:rsidRPr="008D445F">
        <w:rPr>
          <w:rFonts w:hAnsi="標楷體" w:hint="eastAsia"/>
          <w:szCs w:val="32"/>
        </w:rPr>
        <w:t>均</w:t>
      </w:r>
      <w:r w:rsidRPr="008D445F">
        <w:rPr>
          <w:rFonts w:hAnsi="標楷體" w:cs="標楷體" w:hint="eastAsia"/>
          <w:szCs w:val="32"/>
        </w:rPr>
        <w:t>遭教育</w:t>
      </w:r>
      <w:proofErr w:type="gramEnd"/>
      <w:r w:rsidRPr="008D445F">
        <w:rPr>
          <w:rFonts w:hAnsi="標楷體" w:cs="標楷體" w:hint="eastAsia"/>
          <w:szCs w:val="32"/>
        </w:rPr>
        <w:t>部列</w:t>
      </w:r>
      <w:r w:rsidR="006A0AB4" w:rsidRPr="008D445F">
        <w:rPr>
          <w:rFonts w:hAnsi="標楷體" w:cs="標楷體" w:hint="eastAsia"/>
          <w:szCs w:val="32"/>
        </w:rPr>
        <w:t>為</w:t>
      </w:r>
      <w:r w:rsidRPr="008D445F">
        <w:rPr>
          <w:rFonts w:hAnsi="標楷體" w:cs="標楷體"/>
          <w:szCs w:val="32"/>
        </w:rPr>
        <w:t>「</w:t>
      </w:r>
      <w:r w:rsidR="006A0AB4" w:rsidRPr="008D445F">
        <w:rPr>
          <w:rFonts w:hAnsi="標楷體" w:hint="eastAsia"/>
          <w:szCs w:val="32"/>
        </w:rPr>
        <w:t>專案輔導學校</w:t>
      </w:r>
      <w:r w:rsidRPr="008D445F">
        <w:rPr>
          <w:rFonts w:hAnsi="標楷體" w:cs="標楷體"/>
          <w:szCs w:val="32"/>
        </w:rPr>
        <w:t>」</w:t>
      </w:r>
      <w:r w:rsidRPr="008D445F">
        <w:rPr>
          <w:rFonts w:hAnsi="標楷體" w:hint="eastAsia"/>
          <w:szCs w:val="32"/>
        </w:rPr>
        <w:t>，</w:t>
      </w:r>
      <w:proofErr w:type="gramStart"/>
      <w:r w:rsidRPr="008D445F">
        <w:rPr>
          <w:rFonts w:hAnsi="標楷體" w:hint="eastAsia"/>
          <w:szCs w:val="32"/>
        </w:rPr>
        <w:t>理由均為財</w:t>
      </w:r>
      <w:proofErr w:type="gramEnd"/>
      <w:r w:rsidRPr="008D445F">
        <w:rPr>
          <w:rFonts w:hAnsi="標楷體" w:hint="eastAsia"/>
          <w:szCs w:val="32"/>
        </w:rPr>
        <w:t>務惡化（有2</w:t>
      </w:r>
      <w:r w:rsidRPr="008D445F">
        <w:rPr>
          <w:rFonts w:hAnsi="標楷體"/>
          <w:szCs w:val="32"/>
        </w:rPr>
        <w:t>年改善期限</w:t>
      </w:r>
      <w:r w:rsidRPr="008D445F">
        <w:rPr>
          <w:rFonts w:hAnsi="標楷體" w:hint="eastAsia"/>
          <w:szCs w:val="32"/>
        </w:rPr>
        <w:t>）</w:t>
      </w:r>
      <w:r w:rsidR="00862CD8" w:rsidRPr="008D445F">
        <w:rPr>
          <w:rFonts w:hAnsi="標楷體" w:hint="eastAsia"/>
          <w:szCs w:val="32"/>
        </w:rPr>
        <w:t>，恐將衍生諸多</w:t>
      </w:r>
      <w:r w:rsidR="00741CA2" w:rsidRPr="008D445F">
        <w:rPr>
          <w:rFonts w:hAnsi="標楷體" w:hint="eastAsia"/>
          <w:szCs w:val="32"/>
        </w:rPr>
        <w:t>學生權益問題等</w:t>
      </w:r>
      <w:r w:rsidR="00862CD8" w:rsidRPr="008D445F">
        <w:rPr>
          <w:rFonts w:hAnsi="標楷體" w:hint="eastAsia"/>
          <w:szCs w:val="32"/>
        </w:rPr>
        <w:t>爭議</w:t>
      </w:r>
      <w:r w:rsidRPr="008D445F">
        <w:rPr>
          <w:rFonts w:hAnsi="標楷體" w:hint="eastAsia"/>
          <w:szCs w:val="32"/>
        </w:rPr>
        <w:t>。足見，僑委會顯未</w:t>
      </w:r>
      <w:r w:rsidR="007E3208" w:rsidRPr="008D445F">
        <w:rPr>
          <w:rFonts w:hAnsi="標楷體" w:hint="eastAsia"/>
          <w:szCs w:val="32"/>
        </w:rPr>
        <w:t>機先預警</w:t>
      </w:r>
      <w:r w:rsidR="00BA7C08" w:rsidRPr="008D445F">
        <w:rPr>
          <w:rFonts w:hAnsi="標楷體" w:hint="eastAsia"/>
          <w:szCs w:val="32"/>
        </w:rPr>
        <w:t>或</w:t>
      </w:r>
      <w:r w:rsidR="00D22744" w:rsidRPr="008D445F">
        <w:rPr>
          <w:rFonts w:hAnsi="標楷體" w:hint="eastAsia"/>
          <w:szCs w:val="32"/>
        </w:rPr>
        <w:t>洞察</w:t>
      </w:r>
      <w:r w:rsidRPr="008D445F">
        <w:rPr>
          <w:rFonts w:hAnsi="標楷體" w:hint="eastAsia"/>
          <w:szCs w:val="32"/>
        </w:rPr>
        <w:t>申辦學校校務經營不善</w:t>
      </w:r>
      <w:r w:rsidR="007E3208" w:rsidRPr="008D445F">
        <w:rPr>
          <w:rFonts w:hAnsi="標楷體" w:hint="eastAsia"/>
          <w:szCs w:val="32"/>
        </w:rPr>
        <w:t>問題</w:t>
      </w:r>
      <w:r w:rsidRPr="008D445F">
        <w:rPr>
          <w:rFonts w:hAnsi="標楷體" w:hint="eastAsia"/>
          <w:szCs w:val="32"/>
        </w:rPr>
        <w:t>，且</w:t>
      </w:r>
      <w:r w:rsidR="00746A6E" w:rsidRPr="008D445F">
        <w:rPr>
          <w:rFonts w:hAnsi="標楷體" w:hint="eastAsia"/>
          <w:szCs w:val="32"/>
        </w:rPr>
        <w:t>未來生員在</w:t>
      </w:r>
      <w:r w:rsidRPr="008D445F">
        <w:rPr>
          <w:rFonts w:hAnsi="標楷體" w:hint="eastAsia"/>
          <w:szCs w:val="32"/>
        </w:rPr>
        <w:t>持續惡化下，</w:t>
      </w:r>
      <w:r w:rsidR="00EE5D91" w:rsidRPr="008D445F">
        <w:rPr>
          <w:rFonts w:hAnsi="標楷體" w:hint="eastAsia"/>
          <w:szCs w:val="32"/>
        </w:rPr>
        <w:t>更將</w:t>
      </w:r>
      <w:r w:rsidRPr="008D445F">
        <w:rPr>
          <w:rFonts w:hAnsi="標楷體" w:hint="eastAsia"/>
          <w:szCs w:val="32"/>
        </w:rPr>
        <w:t>嚴重影響僑外生就學權益，整體學校品質把關及查核督導尚待強化</w:t>
      </w:r>
      <w:r w:rsidR="00B509CD" w:rsidRPr="008D445F">
        <w:rPr>
          <w:rFonts w:hAnsi="標楷體" w:hint="eastAsia"/>
          <w:szCs w:val="32"/>
        </w:rPr>
        <w:t>，以提昇僑外生來</w:t>
      </w:r>
      <w:proofErr w:type="gramStart"/>
      <w:r w:rsidR="00B509CD" w:rsidRPr="008D445F">
        <w:rPr>
          <w:rFonts w:hAnsi="標楷體" w:hint="eastAsia"/>
          <w:szCs w:val="32"/>
        </w:rPr>
        <w:t>臺</w:t>
      </w:r>
      <w:proofErr w:type="gramEnd"/>
      <w:r w:rsidR="00B509CD" w:rsidRPr="008D445F">
        <w:rPr>
          <w:rFonts w:hAnsi="標楷體" w:hint="eastAsia"/>
          <w:szCs w:val="32"/>
        </w:rPr>
        <w:t>就學之誘因及穩定性</w:t>
      </w:r>
      <w:r w:rsidRPr="008D445F">
        <w:rPr>
          <w:rFonts w:hAnsi="標楷體" w:hint="eastAsia"/>
          <w:szCs w:val="32"/>
        </w:rPr>
        <w:t>。</w:t>
      </w:r>
      <w:bookmarkEnd w:id="173"/>
      <w:bookmarkEnd w:id="174"/>
      <w:bookmarkEnd w:id="175"/>
      <w:bookmarkEnd w:id="176"/>
      <w:bookmarkEnd w:id="177"/>
      <w:bookmarkEnd w:id="178"/>
      <w:bookmarkEnd w:id="179"/>
      <w:bookmarkEnd w:id="180"/>
      <w:bookmarkEnd w:id="181"/>
      <w:bookmarkEnd w:id="182"/>
    </w:p>
    <w:p w14:paraId="16F7D18C" w14:textId="09B97146" w:rsidR="00A349ED" w:rsidRPr="008D445F" w:rsidRDefault="00602F1D" w:rsidP="006B052C">
      <w:pPr>
        <w:pStyle w:val="3"/>
        <w:numPr>
          <w:ilvl w:val="2"/>
          <w:numId w:val="2"/>
        </w:numPr>
      </w:pPr>
      <w:bookmarkStart w:id="183" w:name="_Toc150930617"/>
      <w:bookmarkStart w:id="184" w:name="_Toc150934949"/>
      <w:bookmarkStart w:id="185" w:name="_Toc150938812"/>
      <w:bookmarkStart w:id="186" w:name="_Toc151645794"/>
      <w:bookmarkStart w:id="187" w:name="_Toc151646481"/>
      <w:bookmarkStart w:id="188" w:name="_Toc151647376"/>
      <w:bookmarkStart w:id="189" w:name="_Toc152347187"/>
      <w:bookmarkStart w:id="190" w:name="_Toc141427274"/>
      <w:bookmarkStart w:id="191" w:name="_Toc141428898"/>
      <w:bookmarkStart w:id="192" w:name="_Toc141791560"/>
      <w:r w:rsidRPr="008D445F">
        <w:rPr>
          <w:rFonts w:hAnsi="標楷體" w:hint="eastAsia"/>
          <w:szCs w:val="32"/>
        </w:rPr>
        <w:t>對此問題，本院經</w:t>
      </w:r>
      <w:r w:rsidR="003B70BF" w:rsidRPr="008D445F">
        <w:rPr>
          <w:rFonts w:hAnsi="標楷體" w:hint="eastAsia"/>
          <w:szCs w:val="32"/>
        </w:rPr>
        <w:t>函</w:t>
      </w:r>
      <w:proofErr w:type="gramStart"/>
      <w:r w:rsidRPr="008D445F">
        <w:rPr>
          <w:rFonts w:hAnsi="標楷體" w:hint="eastAsia"/>
          <w:szCs w:val="32"/>
        </w:rPr>
        <w:t>詢</w:t>
      </w:r>
      <w:proofErr w:type="gramEnd"/>
      <w:r w:rsidRPr="008D445F">
        <w:rPr>
          <w:rFonts w:hAnsi="標楷體" w:hint="eastAsia"/>
          <w:szCs w:val="32"/>
        </w:rPr>
        <w:t>僑委會雖</w:t>
      </w:r>
      <w:r w:rsidR="00206AC6" w:rsidRPr="008D445F">
        <w:rPr>
          <w:rFonts w:hAnsi="標楷體" w:hint="eastAsia"/>
          <w:szCs w:val="32"/>
        </w:rPr>
        <w:t>稱</w:t>
      </w:r>
      <w:r w:rsidRPr="008D445F">
        <w:rPr>
          <w:rFonts w:hAnsi="標楷體" w:hint="eastAsia"/>
          <w:szCs w:val="32"/>
        </w:rPr>
        <w:t>，該會未來將</w:t>
      </w:r>
      <w:r w:rsidRPr="008D445F">
        <w:rPr>
          <w:rFonts w:hAnsi="標楷體"/>
          <w:szCs w:val="32"/>
        </w:rPr>
        <w:t>於招生簡章註明該</w:t>
      </w:r>
      <w:r w:rsidRPr="008D445F">
        <w:rPr>
          <w:rFonts w:hAnsi="標楷體" w:cs="標楷體"/>
          <w:szCs w:val="32"/>
        </w:rPr>
        <w:t>2</w:t>
      </w:r>
      <w:r w:rsidRPr="008D445F">
        <w:rPr>
          <w:rFonts w:hAnsi="標楷體"/>
          <w:szCs w:val="32"/>
        </w:rPr>
        <w:t>校</w:t>
      </w:r>
      <w:proofErr w:type="gramStart"/>
      <w:r w:rsidRPr="008D445F">
        <w:rPr>
          <w:rFonts w:hAnsi="標楷體"/>
          <w:szCs w:val="32"/>
        </w:rPr>
        <w:t>為專輔學</w:t>
      </w:r>
      <w:proofErr w:type="gramEnd"/>
      <w:r w:rsidRPr="008D445F">
        <w:rPr>
          <w:rFonts w:hAnsi="標楷體"/>
          <w:szCs w:val="32"/>
        </w:rPr>
        <w:t>校，</w:t>
      </w:r>
      <w:r w:rsidR="00656317" w:rsidRPr="008D445F">
        <w:rPr>
          <w:rFonts w:hAnsi="標楷體" w:hint="eastAsia"/>
          <w:szCs w:val="32"/>
        </w:rPr>
        <w:t>以</w:t>
      </w:r>
      <w:r w:rsidRPr="008D445F">
        <w:rPr>
          <w:rFonts w:hAnsi="標楷體"/>
          <w:szCs w:val="32"/>
        </w:rPr>
        <w:t>充分揭露資訊</w:t>
      </w:r>
      <w:r w:rsidRPr="008D445F">
        <w:rPr>
          <w:rFonts w:hAnsi="標楷體" w:hint="eastAsia"/>
          <w:szCs w:val="32"/>
        </w:rPr>
        <w:t>等語。</w:t>
      </w:r>
      <w:proofErr w:type="gramStart"/>
      <w:r w:rsidR="00396CCF" w:rsidRPr="008D445F">
        <w:rPr>
          <w:rFonts w:hAnsi="標楷體" w:hint="eastAsia"/>
          <w:szCs w:val="32"/>
        </w:rPr>
        <w:t>然</w:t>
      </w:r>
      <w:r w:rsidR="00B9292A" w:rsidRPr="008D445F">
        <w:rPr>
          <w:rFonts w:hAnsi="標楷體" w:hint="eastAsia"/>
          <w:szCs w:val="32"/>
        </w:rPr>
        <w:t>本院</w:t>
      </w:r>
      <w:r w:rsidR="001B46ED" w:rsidRPr="008D445F">
        <w:rPr>
          <w:rFonts w:hAnsi="標楷體" w:hint="eastAsia"/>
          <w:szCs w:val="32"/>
        </w:rPr>
        <w:t>嗣</w:t>
      </w:r>
      <w:proofErr w:type="gramEnd"/>
      <w:r w:rsidR="00B9292A" w:rsidRPr="008D445F">
        <w:rPr>
          <w:rFonts w:hAnsi="標楷體" w:hint="eastAsia"/>
          <w:szCs w:val="32"/>
        </w:rPr>
        <w:t>於1</w:t>
      </w:r>
      <w:r w:rsidR="00B9292A" w:rsidRPr="008D445F">
        <w:rPr>
          <w:rFonts w:hAnsi="標楷體"/>
          <w:szCs w:val="32"/>
        </w:rPr>
        <w:t>12</w:t>
      </w:r>
      <w:r w:rsidR="00B9292A" w:rsidRPr="008D445F">
        <w:rPr>
          <w:rFonts w:hAnsi="標楷體" w:hint="eastAsia"/>
          <w:szCs w:val="32"/>
        </w:rPr>
        <w:t>年3月20日約請僑委會及教育部主管人員到院，</w:t>
      </w:r>
      <w:r w:rsidR="000767E7" w:rsidRPr="008D445F">
        <w:rPr>
          <w:rFonts w:hAnsi="標楷體" w:hint="eastAsia"/>
          <w:szCs w:val="32"/>
        </w:rPr>
        <w:t>據</w:t>
      </w:r>
      <w:r w:rsidR="00DA26D5" w:rsidRPr="008D445F">
        <w:rPr>
          <w:rFonts w:hAnsi="標楷體" w:hint="eastAsia"/>
          <w:szCs w:val="32"/>
        </w:rPr>
        <w:t>教育部指</w:t>
      </w:r>
      <w:r w:rsidR="00B9292A" w:rsidRPr="008D445F">
        <w:rPr>
          <w:rFonts w:hAnsi="標楷體" w:hint="eastAsia"/>
          <w:szCs w:val="32"/>
        </w:rPr>
        <w:t>稱</w:t>
      </w:r>
      <w:r w:rsidR="00DA26D5" w:rsidRPr="008D445F">
        <w:rPr>
          <w:rFonts w:hAnsi="標楷體" w:hint="eastAsia"/>
          <w:szCs w:val="32"/>
        </w:rPr>
        <w:t>略以，</w:t>
      </w:r>
      <w:r w:rsidR="00AB34F1" w:rsidRPr="008D445F">
        <w:rPr>
          <w:rFonts w:hAnsi="標楷體" w:hint="eastAsia"/>
          <w:szCs w:val="32"/>
        </w:rPr>
        <w:t>「</w:t>
      </w:r>
      <w:r w:rsidR="00DA26D5" w:rsidRPr="008D445F">
        <w:rPr>
          <w:rFonts w:hAnsi="標楷體" w:hint="eastAsia"/>
        </w:rPr>
        <w:t>遴選學校與科班及名額是僑委會；辦理合作機構的評估是各主管機關，赴僑居地招生，基本上還是僑委會</w:t>
      </w:r>
      <w:r w:rsidR="00AB34F1" w:rsidRPr="008D445F">
        <w:rPr>
          <w:rFonts w:hAnsi="標楷體" w:hint="eastAsia"/>
          <w:szCs w:val="32"/>
        </w:rPr>
        <w:t>」、</w:t>
      </w:r>
      <w:r w:rsidR="00B6112A" w:rsidRPr="008D445F">
        <w:rPr>
          <w:rFonts w:hAnsi="標楷體" w:hint="eastAsia"/>
          <w:szCs w:val="32"/>
        </w:rPr>
        <w:t>而</w:t>
      </w:r>
      <w:r w:rsidR="00AB34F1" w:rsidRPr="008D445F">
        <w:rPr>
          <w:rFonts w:hAnsi="標楷體" w:hint="eastAsia"/>
          <w:szCs w:val="32"/>
        </w:rPr>
        <w:t>「</w:t>
      </w:r>
      <w:r w:rsidR="00993E64" w:rsidRPr="008D445F">
        <w:rPr>
          <w:rFonts w:hAnsi="標楷體" w:cs="標楷體"/>
          <w:szCs w:val="32"/>
        </w:rPr>
        <w:t>X</w:t>
      </w:r>
      <w:r w:rsidR="00DA26D5" w:rsidRPr="008D445F">
        <w:rPr>
          <w:rFonts w:hAnsi="標楷體" w:hint="eastAsia"/>
        </w:rPr>
        <w:t>與</w:t>
      </w:r>
      <w:r w:rsidR="00993E64" w:rsidRPr="008D445F">
        <w:rPr>
          <w:rFonts w:hAnsi="標楷體" w:cs="標楷體" w:hint="eastAsia"/>
          <w:szCs w:val="32"/>
        </w:rPr>
        <w:t>V</w:t>
      </w:r>
      <w:proofErr w:type="gramStart"/>
      <w:r w:rsidR="00DA26D5" w:rsidRPr="008D445F">
        <w:rPr>
          <w:rFonts w:hAnsi="標楷體" w:hint="eastAsia"/>
        </w:rPr>
        <w:t>列專輔學校</w:t>
      </w:r>
      <w:proofErr w:type="gramEnd"/>
      <w:r w:rsidR="00DA26D5" w:rsidRPr="008D445F">
        <w:rPr>
          <w:rFonts w:hAnsi="標楷體" w:hint="eastAsia"/>
        </w:rPr>
        <w:t>，當時有行文給僑委會</w:t>
      </w:r>
      <w:r w:rsidR="00AB34F1" w:rsidRPr="008D445F">
        <w:rPr>
          <w:rFonts w:hAnsi="標楷體" w:hint="eastAsia"/>
          <w:szCs w:val="32"/>
        </w:rPr>
        <w:t>」</w:t>
      </w:r>
      <w:r w:rsidR="00DA26D5" w:rsidRPr="008D445F">
        <w:rPr>
          <w:rFonts w:hAnsi="標楷體" w:hint="eastAsia"/>
          <w:szCs w:val="32"/>
        </w:rPr>
        <w:t>；</w:t>
      </w:r>
      <w:proofErr w:type="gramStart"/>
      <w:r w:rsidR="00B62DCD" w:rsidRPr="008D445F">
        <w:rPr>
          <w:rFonts w:hAnsi="標楷體" w:hint="eastAsia"/>
          <w:szCs w:val="32"/>
        </w:rPr>
        <w:t>惟</w:t>
      </w:r>
      <w:proofErr w:type="gramEnd"/>
      <w:r w:rsidR="00DA26D5" w:rsidRPr="008D445F">
        <w:rPr>
          <w:rFonts w:hAnsi="標楷體" w:hint="eastAsia"/>
          <w:szCs w:val="32"/>
        </w:rPr>
        <w:t>僑委會則</w:t>
      </w:r>
      <w:r w:rsidR="007A1CB2" w:rsidRPr="008D445F">
        <w:rPr>
          <w:rFonts w:hAnsi="標楷體" w:hint="eastAsia"/>
          <w:szCs w:val="32"/>
        </w:rPr>
        <w:t>稱</w:t>
      </w:r>
      <w:r w:rsidR="00841BE8" w:rsidRPr="008D445F">
        <w:rPr>
          <w:rFonts w:hAnsi="標楷體" w:hint="eastAsia"/>
          <w:szCs w:val="32"/>
        </w:rPr>
        <w:t>略</w:t>
      </w:r>
      <w:r w:rsidR="007132CC" w:rsidRPr="008D445F">
        <w:rPr>
          <w:rFonts w:hAnsi="標楷體" w:hint="eastAsia"/>
          <w:szCs w:val="32"/>
        </w:rPr>
        <w:t>以</w:t>
      </w:r>
      <w:r w:rsidR="00DA26D5" w:rsidRPr="008D445F">
        <w:rPr>
          <w:rFonts w:hAnsi="標楷體" w:hint="eastAsia"/>
          <w:szCs w:val="32"/>
        </w:rPr>
        <w:t>，「</w:t>
      </w:r>
      <w:r w:rsidR="00DA26D5" w:rsidRPr="008D445F">
        <w:rPr>
          <w:rFonts w:hAnsi="標楷體" w:hint="eastAsia"/>
        </w:rPr>
        <w:t>應該是時間差的關係，從審查到學生畢業，有7年</w:t>
      </w:r>
      <w:r w:rsidR="004B78E1" w:rsidRPr="008D445F">
        <w:rPr>
          <w:rFonts w:hAnsi="標楷體" w:hint="eastAsia"/>
        </w:rPr>
        <w:t>之</w:t>
      </w:r>
      <w:r w:rsidR="00DA26D5" w:rsidRPr="008D445F">
        <w:rPr>
          <w:rFonts w:hAnsi="標楷體" w:hint="eastAsia"/>
        </w:rPr>
        <w:t>差距，審查時學校都不會</w:t>
      </w:r>
      <w:proofErr w:type="gramStart"/>
      <w:r w:rsidR="00DA26D5" w:rsidRPr="008D445F">
        <w:rPr>
          <w:rFonts w:hAnsi="標楷體" w:hint="eastAsia"/>
        </w:rPr>
        <w:t>是</w:t>
      </w:r>
      <w:r w:rsidR="004B78E1" w:rsidRPr="008D445F">
        <w:rPr>
          <w:rFonts w:hAnsi="標楷體" w:hint="eastAsia"/>
        </w:rPr>
        <w:t>專</w:t>
      </w:r>
      <w:r w:rsidR="00DA26D5" w:rsidRPr="008D445F">
        <w:rPr>
          <w:rFonts w:hAnsi="標楷體" w:hint="eastAsia"/>
        </w:rPr>
        <w:t>輔名</w:t>
      </w:r>
      <w:proofErr w:type="gramEnd"/>
      <w:r w:rsidR="00DA26D5" w:rsidRPr="008D445F">
        <w:rPr>
          <w:rFonts w:hAnsi="標楷體" w:hint="eastAsia"/>
        </w:rPr>
        <w:t>單。我們的作法是，審核開班時，所有學校以密函請教教育部協助調查，作為審查標準</w:t>
      </w:r>
      <w:r w:rsidR="00DA26D5" w:rsidRPr="008D445F">
        <w:rPr>
          <w:rFonts w:hAnsi="標楷體" w:hint="eastAsia"/>
          <w:szCs w:val="32"/>
        </w:rPr>
        <w:t>」、「</w:t>
      </w:r>
      <w:r w:rsidR="00DA26D5" w:rsidRPr="008D445F">
        <w:rPr>
          <w:rFonts w:hAnsi="標楷體" w:hint="eastAsia"/>
        </w:rPr>
        <w:t>核准是教育主管機關權限，部分屬國教署、地方政府之教育局</w:t>
      </w:r>
      <w:r w:rsidR="00DA26D5" w:rsidRPr="008D445F">
        <w:rPr>
          <w:rFonts w:hAnsi="標楷體" w:hint="eastAsia"/>
          <w:szCs w:val="32"/>
        </w:rPr>
        <w:t>」</w:t>
      </w:r>
      <w:r w:rsidR="00B9292A" w:rsidRPr="008D445F">
        <w:rPr>
          <w:rFonts w:hAnsi="標楷體" w:hint="eastAsia"/>
          <w:szCs w:val="32"/>
        </w:rPr>
        <w:t>等語</w:t>
      </w:r>
      <w:r w:rsidR="00F562FB" w:rsidRPr="008D445F">
        <w:rPr>
          <w:rFonts w:hAnsi="標楷體" w:hint="eastAsia"/>
          <w:szCs w:val="32"/>
        </w:rPr>
        <w:t>。</w:t>
      </w:r>
      <w:bookmarkEnd w:id="183"/>
      <w:bookmarkEnd w:id="184"/>
      <w:bookmarkEnd w:id="185"/>
      <w:r w:rsidR="00890DB1" w:rsidRPr="008D445F">
        <w:rPr>
          <w:rFonts w:hAnsi="標楷體" w:hint="eastAsia"/>
          <w:szCs w:val="32"/>
        </w:rPr>
        <w:t>足證，現行相關補救措施顯非治本之道，更難</w:t>
      </w:r>
      <w:r w:rsidR="004F4A2F" w:rsidRPr="008D445F">
        <w:rPr>
          <w:rFonts w:hAnsi="標楷體" w:hint="eastAsia"/>
          <w:szCs w:val="32"/>
        </w:rPr>
        <w:t>以</w:t>
      </w:r>
      <w:r w:rsidR="00890DB1" w:rsidRPr="008D445F">
        <w:rPr>
          <w:rFonts w:hAnsi="標楷體" w:hint="eastAsia"/>
          <w:szCs w:val="32"/>
        </w:rPr>
        <w:t>實質提升僑外生來</w:t>
      </w:r>
      <w:proofErr w:type="gramStart"/>
      <w:r w:rsidR="00890DB1" w:rsidRPr="008D445F">
        <w:rPr>
          <w:rFonts w:hAnsi="標楷體" w:hint="eastAsia"/>
          <w:szCs w:val="32"/>
        </w:rPr>
        <w:t>臺</w:t>
      </w:r>
      <w:proofErr w:type="gramEnd"/>
      <w:r w:rsidR="00890DB1" w:rsidRPr="008D445F">
        <w:rPr>
          <w:rFonts w:hAnsi="標楷體" w:hint="eastAsia"/>
          <w:szCs w:val="32"/>
        </w:rPr>
        <w:t>就學之權益</w:t>
      </w:r>
      <w:r w:rsidR="00912527" w:rsidRPr="008D445F">
        <w:rPr>
          <w:rFonts w:hAnsi="標楷體" w:hint="eastAsia"/>
          <w:szCs w:val="32"/>
        </w:rPr>
        <w:t>，</w:t>
      </w:r>
      <w:r w:rsidR="00F9010F" w:rsidRPr="008D445F">
        <w:rPr>
          <w:rFonts w:hAnsi="標楷體" w:hint="eastAsia"/>
          <w:szCs w:val="32"/>
        </w:rPr>
        <w:t>均</w:t>
      </w:r>
      <w:r w:rsidR="00912527" w:rsidRPr="008D445F">
        <w:rPr>
          <w:rFonts w:hAnsi="標楷體" w:hint="eastAsia"/>
          <w:szCs w:val="32"/>
        </w:rPr>
        <w:t>有待改善</w:t>
      </w:r>
      <w:r w:rsidR="00890DB1" w:rsidRPr="008D445F">
        <w:rPr>
          <w:rFonts w:hAnsi="標楷體" w:hint="eastAsia"/>
          <w:szCs w:val="32"/>
        </w:rPr>
        <w:t>。</w:t>
      </w:r>
      <w:bookmarkEnd w:id="186"/>
      <w:bookmarkEnd w:id="187"/>
      <w:bookmarkEnd w:id="188"/>
      <w:bookmarkEnd w:id="189"/>
    </w:p>
    <w:p w14:paraId="3C2EAB98" w14:textId="7BBC75B4" w:rsidR="00602F1D" w:rsidRPr="008D445F" w:rsidRDefault="00F562FB" w:rsidP="006B052C">
      <w:pPr>
        <w:pStyle w:val="3"/>
        <w:numPr>
          <w:ilvl w:val="2"/>
          <w:numId w:val="2"/>
        </w:numPr>
      </w:pPr>
      <w:bookmarkStart w:id="193" w:name="_Toc150930618"/>
      <w:bookmarkStart w:id="194" w:name="_Toc150934950"/>
      <w:bookmarkStart w:id="195" w:name="_Toc150938813"/>
      <w:bookmarkStart w:id="196" w:name="_Toc151645795"/>
      <w:bookmarkStart w:id="197" w:name="_Toc151646482"/>
      <w:bookmarkStart w:id="198" w:name="_Toc151647377"/>
      <w:bookmarkStart w:id="199" w:name="_Toc152347188"/>
      <w:proofErr w:type="gramStart"/>
      <w:r w:rsidRPr="008D445F">
        <w:rPr>
          <w:rFonts w:hAnsi="標楷體" w:hint="eastAsia"/>
          <w:szCs w:val="32"/>
        </w:rPr>
        <w:t>再</w:t>
      </w:r>
      <w:r w:rsidR="00C42207" w:rsidRPr="008D445F">
        <w:rPr>
          <w:rFonts w:hAnsi="標楷體" w:hint="eastAsia"/>
          <w:szCs w:val="32"/>
        </w:rPr>
        <w:t>查</w:t>
      </w:r>
      <w:r w:rsidRPr="008D445F">
        <w:rPr>
          <w:rFonts w:hAnsi="標楷體" w:hint="eastAsia"/>
          <w:szCs w:val="32"/>
        </w:rPr>
        <w:t>據</w:t>
      </w:r>
      <w:r w:rsidR="00477FCE" w:rsidRPr="008D445F">
        <w:rPr>
          <w:rFonts w:hAnsi="標楷體" w:hint="eastAsia"/>
          <w:szCs w:val="32"/>
        </w:rPr>
        <w:t>僑委</w:t>
      </w:r>
      <w:proofErr w:type="gramEnd"/>
      <w:r w:rsidR="00477FCE" w:rsidRPr="008D445F">
        <w:rPr>
          <w:rFonts w:hAnsi="標楷體" w:hint="eastAsia"/>
          <w:szCs w:val="32"/>
        </w:rPr>
        <w:t>會</w:t>
      </w:r>
      <w:r w:rsidR="00A100EC" w:rsidRPr="008D445F">
        <w:rPr>
          <w:rFonts w:hAnsi="標楷體" w:hint="eastAsia"/>
          <w:szCs w:val="32"/>
        </w:rPr>
        <w:t>之</w:t>
      </w:r>
      <w:r w:rsidRPr="008D445F">
        <w:rPr>
          <w:rFonts w:hAnsi="標楷體" w:hint="eastAsia"/>
          <w:szCs w:val="32"/>
        </w:rPr>
        <w:t>約詢後補充資料稱，「</w:t>
      </w:r>
      <w:r w:rsidRPr="008D445F">
        <w:rPr>
          <w:rFonts w:hAnsi="標楷體"/>
          <w:szCs w:val="32"/>
        </w:rPr>
        <w:t>考量</w:t>
      </w:r>
      <w:r w:rsidR="003C70A0" w:rsidRPr="008D445F">
        <w:rPr>
          <w:rFonts w:hAnsi="標楷體" w:cs="標楷體"/>
          <w:szCs w:val="32"/>
        </w:rPr>
        <w:t>X</w:t>
      </w:r>
      <w:r w:rsidRPr="008D445F">
        <w:rPr>
          <w:rFonts w:hAnsi="標楷體" w:cs="Tahoma"/>
          <w:szCs w:val="32"/>
        </w:rPr>
        <w:t>商工、</w:t>
      </w:r>
      <w:r w:rsidR="003C70A0" w:rsidRPr="008D445F">
        <w:rPr>
          <w:rFonts w:hAnsi="標楷體" w:cs="標楷體"/>
          <w:szCs w:val="32"/>
        </w:rPr>
        <w:t>V</w:t>
      </w:r>
      <w:r w:rsidRPr="008D445F">
        <w:rPr>
          <w:rFonts w:hAnsi="標楷體" w:cs="Tahoma"/>
          <w:szCs w:val="32"/>
        </w:rPr>
        <w:t>高中</w:t>
      </w:r>
      <w:r w:rsidRPr="008D445F">
        <w:rPr>
          <w:rFonts w:hAnsi="標楷體"/>
          <w:szCs w:val="32"/>
        </w:rPr>
        <w:t>仍在改善期間且尚未停止招生，且112學年度產學攜手合作</w:t>
      </w:r>
      <w:proofErr w:type="gramStart"/>
      <w:r w:rsidRPr="008D445F">
        <w:rPr>
          <w:rFonts w:hAnsi="標楷體"/>
          <w:szCs w:val="32"/>
        </w:rPr>
        <w:t>僑生專</w:t>
      </w:r>
      <w:proofErr w:type="gramEnd"/>
      <w:r w:rsidRPr="008D445F">
        <w:rPr>
          <w:rFonts w:hAnsi="標楷體"/>
          <w:szCs w:val="32"/>
        </w:rPr>
        <w:t>班審查會議決議時尚未被列為專案輔導學校或重點觀察學校，爰維持上開2校承辦112學年度產學攜手合作</w:t>
      </w:r>
      <w:proofErr w:type="gramStart"/>
      <w:r w:rsidRPr="008D445F">
        <w:rPr>
          <w:rFonts w:hAnsi="標楷體"/>
          <w:szCs w:val="32"/>
        </w:rPr>
        <w:t>僑生專</w:t>
      </w:r>
      <w:proofErr w:type="gramEnd"/>
      <w:r w:rsidRPr="008D445F">
        <w:rPr>
          <w:rFonts w:hAnsi="標楷體"/>
          <w:szCs w:val="32"/>
        </w:rPr>
        <w:t>班資格。另</w:t>
      </w:r>
      <w:r w:rsidR="003C70A0" w:rsidRPr="008D445F">
        <w:rPr>
          <w:rFonts w:hAnsi="標楷體" w:cs="標楷體"/>
          <w:szCs w:val="32"/>
        </w:rPr>
        <w:t>X</w:t>
      </w:r>
      <w:r w:rsidRPr="008D445F">
        <w:rPr>
          <w:rFonts w:hAnsi="標楷體" w:cs="Tahoma"/>
          <w:szCs w:val="32"/>
        </w:rPr>
        <w:t>商工及</w:t>
      </w:r>
      <w:r w:rsidR="003C70A0" w:rsidRPr="008D445F">
        <w:rPr>
          <w:rFonts w:hAnsi="標楷體" w:cs="標楷體"/>
          <w:szCs w:val="32"/>
        </w:rPr>
        <w:t>V</w:t>
      </w:r>
      <w:proofErr w:type="gramStart"/>
      <w:r w:rsidRPr="008D445F">
        <w:rPr>
          <w:rFonts w:hAnsi="標楷體" w:cs="Tahoma"/>
          <w:szCs w:val="32"/>
        </w:rPr>
        <w:t>高中尚各有</w:t>
      </w:r>
      <w:proofErr w:type="gramEnd"/>
      <w:r w:rsidRPr="008D445F">
        <w:rPr>
          <w:rFonts w:hAnsi="標楷體" w:cs="Tahoma"/>
          <w:szCs w:val="32"/>
        </w:rPr>
        <w:t>106名、87名學生在學，</w:t>
      </w:r>
      <w:r w:rsidRPr="008D445F">
        <w:rPr>
          <w:rFonts w:hAnsi="標楷體"/>
          <w:szCs w:val="32"/>
        </w:rPr>
        <w:t>為維護僑</w:t>
      </w:r>
      <w:r w:rsidRPr="008D445F">
        <w:rPr>
          <w:rFonts w:hAnsi="標楷體"/>
          <w:szCs w:val="32"/>
        </w:rPr>
        <w:lastRenderedPageBreak/>
        <w:t>生權益，每學期辦理訪視評鑑，並派員出席教育主管機關建教合作定期考核訪視</w:t>
      </w:r>
      <w:r w:rsidRPr="008D445F">
        <w:rPr>
          <w:rFonts w:hAnsi="標楷體" w:hint="eastAsia"/>
          <w:szCs w:val="32"/>
        </w:rPr>
        <w:t>」</w:t>
      </w:r>
      <w:r w:rsidR="00B9292A" w:rsidRPr="008D445F">
        <w:rPr>
          <w:rFonts w:hAnsi="標楷體" w:hint="eastAsia"/>
          <w:szCs w:val="32"/>
        </w:rPr>
        <w:t>。</w:t>
      </w:r>
      <w:r w:rsidR="00BC594C" w:rsidRPr="008D445F">
        <w:rPr>
          <w:rFonts w:hAnsi="標楷體" w:hint="eastAsia"/>
          <w:szCs w:val="32"/>
        </w:rPr>
        <w:t>足見，上述問題迄未解決</w:t>
      </w:r>
      <w:r w:rsidR="004B78E1" w:rsidRPr="008D445F">
        <w:rPr>
          <w:rFonts w:hAnsi="標楷體" w:hint="eastAsia"/>
          <w:szCs w:val="32"/>
        </w:rPr>
        <w:t>，</w:t>
      </w:r>
      <w:r w:rsidR="00717D89" w:rsidRPr="008D445F">
        <w:rPr>
          <w:rFonts w:hAnsi="標楷體" w:hint="eastAsia"/>
          <w:szCs w:val="32"/>
        </w:rPr>
        <w:t>恐反覆</w:t>
      </w:r>
      <w:r w:rsidR="004B78E1" w:rsidRPr="008D445F">
        <w:rPr>
          <w:rFonts w:hAnsi="標楷體" w:hint="eastAsia"/>
          <w:szCs w:val="32"/>
        </w:rPr>
        <w:t>發生，實務上</w:t>
      </w:r>
      <w:r w:rsidR="00CA3ED8" w:rsidRPr="008D445F">
        <w:rPr>
          <w:rFonts w:hAnsi="標楷體" w:hint="eastAsia"/>
          <w:szCs w:val="32"/>
        </w:rPr>
        <w:t>該會稱</w:t>
      </w:r>
      <w:r w:rsidR="00107FA8" w:rsidRPr="008D445F">
        <w:rPr>
          <w:rFonts w:hAnsi="標楷體" w:hint="eastAsia"/>
          <w:szCs w:val="32"/>
        </w:rPr>
        <w:t>與教育部</w:t>
      </w:r>
      <w:r w:rsidR="001F6846" w:rsidRPr="008D445F">
        <w:rPr>
          <w:rFonts w:hAnsi="標楷體" w:hint="eastAsia"/>
          <w:szCs w:val="32"/>
        </w:rPr>
        <w:t>之聯繫</w:t>
      </w:r>
      <w:r w:rsidR="004B78E1" w:rsidRPr="008D445F">
        <w:rPr>
          <w:rFonts w:hAnsi="標楷體" w:hint="eastAsia"/>
          <w:szCs w:val="32"/>
        </w:rPr>
        <w:t>面臨時間差，</w:t>
      </w:r>
      <w:r w:rsidR="00C940A0" w:rsidRPr="008D445F">
        <w:rPr>
          <w:rFonts w:hAnsi="標楷體" w:hint="eastAsia"/>
          <w:szCs w:val="32"/>
        </w:rPr>
        <w:t>卻</w:t>
      </w:r>
      <w:r w:rsidR="004B78E1" w:rsidRPr="008D445F">
        <w:rPr>
          <w:rFonts w:hAnsi="標楷體" w:hint="eastAsia"/>
          <w:szCs w:val="32"/>
        </w:rPr>
        <w:t>無事後查核機制</w:t>
      </w:r>
      <w:r w:rsidR="00BC594C" w:rsidRPr="008D445F">
        <w:rPr>
          <w:rFonts w:hAnsi="標楷體" w:hint="eastAsia"/>
          <w:szCs w:val="32"/>
        </w:rPr>
        <w:t>，</w:t>
      </w:r>
      <w:proofErr w:type="gramStart"/>
      <w:r w:rsidR="00BC594C" w:rsidRPr="008D445F">
        <w:rPr>
          <w:rFonts w:hAnsi="標楷體" w:hint="eastAsia"/>
          <w:szCs w:val="32"/>
        </w:rPr>
        <w:t>況</w:t>
      </w:r>
      <w:proofErr w:type="gramEnd"/>
      <w:r w:rsidR="00BC594C" w:rsidRPr="008D445F">
        <w:rPr>
          <w:rFonts w:hAnsi="標楷體" w:hint="eastAsia"/>
          <w:szCs w:val="32"/>
        </w:rPr>
        <w:t>相關分工及配套措施不明確，對於申辦學校端校務及經營狀況之協調聯繫不足，均不利吸引僑生來臺就學及保障渠等重大就學權益</w:t>
      </w:r>
      <w:r w:rsidR="00175E54" w:rsidRPr="008D445F">
        <w:rPr>
          <w:rFonts w:hAnsi="標楷體" w:hint="eastAsia"/>
          <w:szCs w:val="32"/>
        </w:rPr>
        <w:t>，</w:t>
      </w:r>
      <w:r w:rsidR="00602F1D" w:rsidRPr="008D445F">
        <w:rPr>
          <w:rFonts w:hAnsi="標楷體" w:hint="eastAsia"/>
          <w:szCs w:val="32"/>
        </w:rPr>
        <w:t>後續恐更多學校將面臨此類情形，衍生</w:t>
      </w:r>
      <w:r w:rsidR="0017055C" w:rsidRPr="008D445F">
        <w:rPr>
          <w:rFonts w:hAnsi="標楷體" w:hint="eastAsia"/>
          <w:szCs w:val="32"/>
        </w:rPr>
        <w:t>重大基本權益</w:t>
      </w:r>
      <w:r w:rsidR="00602F1D" w:rsidRPr="008D445F">
        <w:rPr>
          <w:rFonts w:hAnsi="標楷體" w:hint="eastAsia"/>
          <w:szCs w:val="32"/>
        </w:rPr>
        <w:t>爭議，</w:t>
      </w:r>
      <w:r w:rsidR="00347669" w:rsidRPr="008D445F">
        <w:rPr>
          <w:rFonts w:hAnsi="標楷體" w:hint="eastAsia"/>
          <w:szCs w:val="32"/>
        </w:rPr>
        <w:t>爰僑委會及</w:t>
      </w:r>
      <w:r w:rsidR="00602F1D" w:rsidRPr="008D445F">
        <w:rPr>
          <w:rFonts w:hAnsi="標楷體" w:hint="eastAsia"/>
          <w:szCs w:val="32"/>
        </w:rPr>
        <w:t>教育部如何協助有效防範或採取配套措施</w:t>
      </w:r>
      <w:r w:rsidR="0064549F" w:rsidRPr="008D445F">
        <w:rPr>
          <w:rFonts w:hAnsi="標楷體" w:hint="eastAsia"/>
          <w:szCs w:val="32"/>
        </w:rPr>
        <w:t>？</w:t>
      </w:r>
      <w:r w:rsidR="00602F1D" w:rsidRPr="008D445F">
        <w:rPr>
          <w:rFonts w:hAnsi="標楷體" w:hint="eastAsia"/>
          <w:szCs w:val="32"/>
        </w:rPr>
        <w:t>以維護僑生權益</w:t>
      </w:r>
      <w:bookmarkEnd w:id="190"/>
      <w:bookmarkEnd w:id="191"/>
      <w:r w:rsidR="00347669" w:rsidRPr="008D445F">
        <w:rPr>
          <w:rFonts w:hAnsi="標楷體" w:hint="eastAsia"/>
          <w:szCs w:val="32"/>
        </w:rPr>
        <w:t>，有待積極會同處理。</w:t>
      </w:r>
      <w:bookmarkEnd w:id="192"/>
      <w:bookmarkEnd w:id="193"/>
      <w:bookmarkEnd w:id="194"/>
      <w:bookmarkEnd w:id="195"/>
      <w:bookmarkEnd w:id="196"/>
      <w:bookmarkEnd w:id="197"/>
      <w:bookmarkEnd w:id="198"/>
      <w:bookmarkEnd w:id="199"/>
    </w:p>
    <w:p w14:paraId="6579C7D9" w14:textId="77777777" w:rsidR="00602F1D" w:rsidRPr="003A4D39" w:rsidRDefault="00602F1D" w:rsidP="004B5737">
      <w:pPr>
        <w:pStyle w:val="3"/>
        <w:rPr>
          <w:color w:val="000000" w:themeColor="text1"/>
        </w:rPr>
      </w:pPr>
      <w:bookmarkStart w:id="200" w:name="_Toc141427275"/>
      <w:bookmarkStart w:id="201" w:name="_Toc141428899"/>
      <w:bookmarkStart w:id="202" w:name="_Toc141427276"/>
      <w:bookmarkStart w:id="203" w:name="_Toc141428900"/>
      <w:bookmarkStart w:id="204" w:name="_Toc141791561"/>
      <w:bookmarkStart w:id="205" w:name="_Toc150930619"/>
      <w:bookmarkStart w:id="206" w:name="_Toc150934951"/>
      <w:bookmarkStart w:id="207" w:name="_Toc150938814"/>
      <w:bookmarkStart w:id="208" w:name="_Toc151645796"/>
      <w:bookmarkStart w:id="209" w:name="_Toc151646483"/>
      <w:bookmarkStart w:id="210" w:name="_Toc151647378"/>
      <w:bookmarkStart w:id="211" w:name="_Toc152347189"/>
      <w:bookmarkEnd w:id="200"/>
      <w:bookmarkEnd w:id="201"/>
      <w:r w:rsidRPr="008D445F">
        <w:rPr>
          <w:rFonts w:hint="eastAsia"/>
        </w:rPr>
        <w:t>綜上論述，</w:t>
      </w:r>
      <w:r w:rsidR="00BE6612" w:rsidRPr="008D445F">
        <w:rPr>
          <w:rFonts w:ascii="Times New Roman" w:hAnsi="Times New Roman" w:hint="eastAsia"/>
          <w:szCs w:val="32"/>
        </w:rPr>
        <w:t>我國</w:t>
      </w:r>
      <w:r w:rsidR="0071397C" w:rsidRPr="008D445F">
        <w:rPr>
          <w:rFonts w:ascii="Times New Roman" w:hAnsi="Times New Roman" w:hint="eastAsia"/>
          <w:szCs w:val="32"/>
        </w:rPr>
        <w:t>僑外招生面臨國際生員</w:t>
      </w:r>
      <w:r w:rsidR="0071397C" w:rsidRPr="008D445F">
        <w:rPr>
          <w:rFonts w:ascii="Times New Roman" w:hAnsi="Times New Roman"/>
          <w:szCs w:val="32"/>
        </w:rPr>
        <w:t>競爭（</w:t>
      </w:r>
      <w:r w:rsidR="0071397C" w:rsidRPr="008D445F">
        <w:rPr>
          <w:rFonts w:ascii="Times New Roman" w:hAnsi="Times New Roman" w:hint="eastAsia"/>
          <w:szCs w:val="32"/>
        </w:rPr>
        <w:t>如</w:t>
      </w:r>
      <w:r w:rsidR="0071397C" w:rsidRPr="008D445F">
        <w:rPr>
          <w:rFonts w:ascii="Times New Roman" w:hAnsi="Times New Roman"/>
          <w:szCs w:val="32"/>
        </w:rPr>
        <w:t>中國、新加坡、香港及當地國）</w:t>
      </w:r>
      <w:r w:rsidR="0071397C" w:rsidRPr="008D445F">
        <w:rPr>
          <w:rFonts w:ascii="Times New Roman" w:hAnsi="Times New Roman" w:hint="eastAsia"/>
          <w:szCs w:val="32"/>
        </w:rPr>
        <w:t>，各國無不強調優質教育輸出</w:t>
      </w:r>
      <w:r w:rsidR="0071397C" w:rsidRPr="008D445F">
        <w:rPr>
          <w:rFonts w:ascii="Times New Roman" w:hAnsi="Times New Roman"/>
          <w:szCs w:val="32"/>
        </w:rPr>
        <w:t>、</w:t>
      </w:r>
      <w:r w:rsidR="0071397C" w:rsidRPr="008D445F">
        <w:rPr>
          <w:rFonts w:ascii="Times New Roman" w:hAnsi="Times New Roman" w:hint="eastAsia"/>
          <w:szCs w:val="32"/>
        </w:rPr>
        <w:t>祭出就學誘因，以吸引</w:t>
      </w:r>
      <w:proofErr w:type="gramStart"/>
      <w:r w:rsidR="0071397C" w:rsidRPr="008D445F">
        <w:rPr>
          <w:rFonts w:ascii="Times New Roman" w:hAnsi="Times New Roman" w:hint="eastAsia"/>
          <w:szCs w:val="32"/>
        </w:rPr>
        <w:t>優秀僑</w:t>
      </w:r>
      <w:proofErr w:type="gramEnd"/>
      <w:r w:rsidR="0071397C" w:rsidRPr="008D445F">
        <w:rPr>
          <w:rFonts w:ascii="Times New Roman" w:hAnsi="Times New Roman" w:hint="eastAsia"/>
          <w:szCs w:val="32"/>
        </w:rPr>
        <w:t>外生就讀；</w:t>
      </w:r>
      <w:proofErr w:type="gramStart"/>
      <w:r w:rsidR="0071397C" w:rsidRPr="008D445F">
        <w:rPr>
          <w:rFonts w:ascii="Times New Roman" w:hAnsi="Times New Roman" w:hint="eastAsia"/>
          <w:szCs w:val="32"/>
        </w:rPr>
        <w:t>然</w:t>
      </w:r>
      <w:r w:rsidR="0071397C" w:rsidRPr="008D445F">
        <w:rPr>
          <w:rFonts w:hAnsi="標楷體" w:hint="eastAsia"/>
          <w:bCs w:val="0"/>
          <w:kern w:val="0"/>
          <w:szCs w:val="52"/>
        </w:rPr>
        <w:t>本案</w:t>
      </w:r>
      <w:proofErr w:type="gramEnd"/>
      <w:r w:rsidR="0071397C" w:rsidRPr="008D445F">
        <w:rPr>
          <w:rFonts w:hAnsi="標楷體" w:hint="eastAsia"/>
          <w:bCs w:val="0"/>
          <w:kern w:val="0"/>
          <w:szCs w:val="52"/>
        </w:rPr>
        <w:t>調查僑委會辦理「</w:t>
      </w:r>
      <w:r w:rsidR="0071397C" w:rsidRPr="008D445F">
        <w:rPr>
          <w:rFonts w:hint="eastAsia"/>
        </w:rPr>
        <w:t>產學攜手合作</w:t>
      </w:r>
      <w:proofErr w:type="gramStart"/>
      <w:r w:rsidR="0071397C" w:rsidRPr="008D445F">
        <w:rPr>
          <w:rFonts w:hint="eastAsia"/>
        </w:rPr>
        <w:t>僑生專</w:t>
      </w:r>
      <w:proofErr w:type="gramEnd"/>
      <w:r w:rsidR="0071397C" w:rsidRPr="008D445F">
        <w:rPr>
          <w:rFonts w:hint="eastAsia"/>
        </w:rPr>
        <w:t>班</w:t>
      </w:r>
      <w:r w:rsidR="0071397C" w:rsidRPr="008D445F">
        <w:rPr>
          <w:rFonts w:hAnsi="標楷體" w:hint="eastAsia"/>
          <w:bCs w:val="0"/>
          <w:kern w:val="0"/>
          <w:szCs w:val="52"/>
        </w:rPr>
        <w:t>（3+4）」中，</w:t>
      </w:r>
      <w:r w:rsidR="00BD0D9B" w:rsidRPr="008D445F">
        <w:rPr>
          <w:rFonts w:hAnsi="標楷體" w:hint="eastAsia"/>
          <w:szCs w:val="32"/>
        </w:rPr>
        <w:t>部分私立</w:t>
      </w:r>
      <w:proofErr w:type="gramStart"/>
      <w:r w:rsidR="00BD0D9B" w:rsidRPr="008D445F">
        <w:rPr>
          <w:rFonts w:hAnsi="標楷體" w:hint="eastAsia"/>
          <w:szCs w:val="32"/>
        </w:rPr>
        <w:t>技高端</w:t>
      </w:r>
      <w:r w:rsidR="0071397C" w:rsidRPr="008D445F">
        <w:rPr>
          <w:rFonts w:hAnsi="標楷體" w:hint="eastAsia"/>
          <w:szCs w:val="32"/>
        </w:rPr>
        <w:t>畢業</w:t>
      </w:r>
      <w:proofErr w:type="gramEnd"/>
      <w:r w:rsidR="0071397C" w:rsidRPr="008D445F">
        <w:rPr>
          <w:rFonts w:hAnsi="標楷體" w:hint="eastAsia"/>
          <w:szCs w:val="32"/>
        </w:rPr>
        <w:t>率偏低（</w:t>
      </w:r>
      <w:proofErr w:type="gramStart"/>
      <w:r w:rsidR="0071397C" w:rsidRPr="008D445F">
        <w:rPr>
          <w:rFonts w:hAnsi="標楷體" w:hint="eastAsia"/>
          <w:szCs w:val="32"/>
        </w:rPr>
        <w:t>6</w:t>
      </w:r>
      <w:proofErr w:type="gramEnd"/>
      <w:r w:rsidR="0071397C" w:rsidRPr="008D445F">
        <w:rPr>
          <w:rFonts w:hAnsi="標楷體" w:hint="eastAsia"/>
          <w:szCs w:val="32"/>
        </w:rPr>
        <w:t>成，最低</w:t>
      </w:r>
      <w:proofErr w:type="gramStart"/>
      <w:r w:rsidR="0071397C" w:rsidRPr="008D445F">
        <w:rPr>
          <w:rFonts w:hAnsi="標楷體" w:hint="eastAsia"/>
          <w:szCs w:val="32"/>
        </w:rPr>
        <w:t>4</w:t>
      </w:r>
      <w:proofErr w:type="gramEnd"/>
      <w:r w:rsidR="0071397C" w:rsidRPr="008D445F">
        <w:rPr>
          <w:rFonts w:hAnsi="標楷體" w:hint="eastAsia"/>
          <w:szCs w:val="32"/>
        </w:rPr>
        <w:t>成餘），且111年</w:t>
      </w:r>
      <w:proofErr w:type="gramStart"/>
      <w:r w:rsidR="0071397C" w:rsidRPr="008D445F">
        <w:rPr>
          <w:rFonts w:hAnsi="標楷體" w:hint="eastAsia"/>
          <w:szCs w:val="32"/>
        </w:rPr>
        <w:t>技高端</w:t>
      </w:r>
      <w:proofErr w:type="gramEnd"/>
      <w:r w:rsidR="0071397C" w:rsidRPr="008D445F">
        <w:rPr>
          <w:rFonts w:hAnsi="標楷體" w:hint="eastAsia"/>
          <w:szCs w:val="32"/>
        </w:rPr>
        <w:t>及技</w:t>
      </w:r>
      <w:proofErr w:type="gramStart"/>
      <w:r w:rsidR="0071397C" w:rsidRPr="008D445F">
        <w:rPr>
          <w:rFonts w:hAnsi="標楷體" w:hint="eastAsia"/>
          <w:szCs w:val="32"/>
        </w:rPr>
        <w:t>專端均</w:t>
      </w:r>
      <w:proofErr w:type="gramEnd"/>
      <w:r w:rsidR="0071397C" w:rsidRPr="008D445F">
        <w:rPr>
          <w:rFonts w:hAnsi="標楷體" w:hint="eastAsia"/>
          <w:szCs w:val="32"/>
        </w:rPr>
        <w:t>有部分學校因財務惡化而遭教育部列為專案輔導學校，112學年甚</w:t>
      </w:r>
      <w:proofErr w:type="gramStart"/>
      <w:r w:rsidR="0071397C" w:rsidRPr="008D445F">
        <w:rPr>
          <w:rFonts w:hAnsi="標楷體" w:hint="eastAsia"/>
          <w:szCs w:val="32"/>
        </w:rPr>
        <w:t>有某技</w:t>
      </w:r>
      <w:proofErr w:type="gramEnd"/>
      <w:r w:rsidR="0071397C" w:rsidRPr="008D445F">
        <w:rPr>
          <w:rFonts w:hAnsi="標楷體" w:hint="eastAsia"/>
          <w:szCs w:val="32"/>
        </w:rPr>
        <w:t>專</w:t>
      </w:r>
      <w:proofErr w:type="gramStart"/>
      <w:r w:rsidR="0071397C" w:rsidRPr="008D445F">
        <w:rPr>
          <w:rFonts w:hAnsi="標楷體" w:hint="eastAsia"/>
          <w:szCs w:val="32"/>
        </w:rPr>
        <w:t>院校遭令退</w:t>
      </w:r>
      <w:proofErr w:type="gramEnd"/>
      <w:r w:rsidR="0071397C" w:rsidRPr="008D445F">
        <w:rPr>
          <w:rFonts w:hAnsi="標楷體" w:hint="eastAsia"/>
          <w:szCs w:val="32"/>
        </w:rPr>
        <w:t>場，顯示私校普遍面臨生存危機下，已嚴重影響僑外生就學權益，惟僑委會仍未積極橫向聯繫以機先預警或洞察申辦學校校務經營不善問題，且國內生員持續惡化下，整體申辦學校之品質把關及查核督導措施均有待強化，以提昇僑外生來臺就學之誘因及穩定性；</w:t>
      </w:r>
      <w:proofErr w:type="gramStart"/>
      <w:r w:rsidR="0071397C" w:rsidRPr="008D445F">
        <w:rPr>
          <w:rFonts w:hAnsi="標楷體" w:hint="eastAsia"/>
          <w:szCs w:val="32"/>
        </w:rPr>
        <w:t>況</w:t>
      </w:r>
      <w:proofErr w:type="gramEnd"/>
      <w:r w:rsidR="0071397C" w:rsidRPr="008D445F">
        <w:rPr>
          <w:rFonts w:hAnsi="標楷體" w:hint="eastAsia"/>
          <w:szCs w:val="32"/>
        </w:rPr>
        <w:t>查，僑委會與教育部之相關分工及配套措施不明確，對於申辦學校端校務及經營狀況之協調聯繫不足，均不利吸引僑生來臺就學及保障渠等重大就學權益；</w:t>
      </w:r>
      <w:proofErr w:type="gramStart"/>
      <w:r w:rsidR="0071397C" w:rsidRPr="008D445F">
        <w:rPr>
          <w:rFonts w:hAnsi="標楷體" w:hint="eastAsia"/>
          <w:szCs w:val="32"/>
        </w:rPr>
        <w:t>爰</w:t>
      </w:r>
      <w:proofErr w:type="gramEnd"/>
      <w:r w:rsidR="0071397C" w:rsidRPr="008D445F">
        <w:rPr>
          <w:rFonts w:hAnsi="標楷體" w:hint="eastAsia"/>
          <w:szCs w:val="32"/>
        </w:rPr>
        <w:t>為提升我國擴大來臺僑生政策之遂行與實際成效，亟待</w:t>
      </w:r>
      <w:r w:rsidR="0071397C" w:rsidRPr="008D445F">
        <w:rPr>
          <w:rFonts w:hAnsi="標楷體" w:cs="標楷體" w:hint="eastAsia"/>
          <w:szCs w:val="32"/>
        </w:rPr>
        <w:t>僑委會積極會同教育部</w:t>
      </w:r>
      <w:r w:rsidR="0071397C" w:rsidRPr="008D445F">
        <w:rPr>
          <w:rFonts w:hAnsi="標楷體" w:hint="eastAsia"/>
          <w:szCs w:val="32"/>
        </w:rPr>
        <w:t>全盤檢討清查改善</w:t>
      </w:r>
      <w:r w:rsidRPr="008D445F">
        <w:rPr>
          <w:rFonts w:hint="eastAsia"/>
        </w:rPr>
        <w:t>。</w:t>
      </w:r>
      <w:bookmarkEnd w:id="202"/>
      <w:bookmarkEnd w:id="203"/>
      <w:bookmarkEnd w:id="204"/>
      <w:bookmarkEnd w:id="205"/>
      <w:bookmarkEnd w:id="206"/>
      <w:bookmarkEnd w:id="207"/>
      <w:bookmarkEnd w:id="208"/>
      <w:bookmarkEnd w:id="209"/>
      <w:bookmarkEnd w:id="210"/>
      <w:bookmarkEnd w:id="211"/>
    </w:p>
    <w:p w14:paraId="0BF4C3AD" w14:textId="226BC5E7" w:rsidR="00602F1D" w:rsidRDefault="00602F1D" w:rsidP="00602F1D">
      <w:pPr>
        <w:rPr>
          <w:color w:val="000000" w:themeColor="text1"/>
        </w:rPr>
      </w:pPr>
    </w:p>
    <w:p w14:paraId="1B93F581" w14:textId="77777777" w:rsidR="00ED5571" w:rsidRPr="003A4D39" w:rsidRDefault="00ED5571" w:rsidP="00602F1D">
      <w:pPr>
        <w:rPr>
          <w:rFonts w:hint="eastAsia"/>
          <w:color w:val="000000" w:themeColor="text1"/>
        </w:rPr>
      </w:pPr>
    </w:p>
    <w:p w14:paraId="48037048" w14:textId="17425472" w:rsidR="00602F1D" w:rsidRPr="003A4D39" w:rsidRDefault="00DC0B5B" w:rsidP="006B052C">
      <w:pPr>
        <w:pStyle w:val="2"/>
        <w:numPr>
          <w:ilvl w:val="1"/>
          <w:numId w:val="2"/>
        </w:numPr>
        <w:rPr>
          <w:color w:val="000000" w:themeColor="text1"/>
        </w:rPr>
      </w:pPr>
      <w:bookmarkStart w:id="212" w:name="_Toc141427277"/>
      <w:bookmarkStart w:id="213" w:name="_Toc152347190"/>
      <w:r w:rsidRPr="003A4D39">
        <w:rPr>
          <w:rFonts w:hint="eastAsia"/>
          <w:color w:val="000000" w:themeColor="text1"/>
        </w:rPr>
        <w:lastRenderedPageBreak/>
        <w:t>僑委</w:t>
      </w:r>
      <w:r w:rsidR="007B7F68" w:rsidRPr="003A4D39">
        <w:rPr>
          <w:rFonts w:hint="eastAsia"/>
          <w:color w:val="000000" w:themeColor="text1"/>
        </w:rPr>
        <w:t>會</w:t>
      </w:r>
      <w:r w:rsidR="00D85DF6" w:rsidRPr="003A4D39">
        <w:rPr>
          <w:rFonts w:hint="eastAsia"/>
          <w:color w:val="000000" w:themeColor="text1"/>
        </w:rPr>
        <w:t>辦理</w:t>
      </w:r>
      <w:r w:rsidR="00355AB9" w:rsidRPr="003A4D39">
        <w:rPr>
          <w:rFonts w:hint="eastAsia"/>
          <w:color w:val="000000" w:themeColor="text1"/>
        </w:rPr>
        <w:t>「產學攜手合作</w:t>
      </w:r>
      <w:proofErr w:type="gramStart"/>
      <w:r w:rsidR="00355AB9" w:rsidRPr="003A4D39">
        <w:rPr>
          <w:rFonts w:hint="eastAsia"/>
          <w:color w:val="000000" w:themeColor="text1"/>
        </w:rPr>
        <w:t>僑生專班</w:t>
      </w:r>
      <w:proofErr w:type="gramEnd"/>
      <w:r w:rsidR="00355AB9" w:rsidRPr="003A4D39">
        <w:rPr>
          <w:rFonts w:hint="eastAsia"/>
          <w:color w:val="000000" w:themeColor="text1"/>
        </w:rPr>
        <w:t>（3+4）」</w:t>
      </w:r>
      <w:r w:rsidR="00D85DF6" w:rsidRPr="003A4D39">
        <w:rPr>
          <w:rFonts w:hint="eastAsia"/>
          <w:color w:val="000000" w:themeColor="text1"/>
        </w:rPr>
        <w:t>，</w:t>
      </w:r>
      <w:r w:rsidR="00D6059D" w:rsidRPr="003A4D39">
        <w:rPr>
          <w:rFonts w:hint="eastAsia"/>
          <w:color w:val="000000" w:themeColor="text1"/>
        </w:rPr>
        <w:t>原</w:t>
      </w:r>
      <w:r w:rsidR="000931EC" w:rsidRPr="003A4D39">
        <w:rPr>
          <w:rFonts w:hint="eastAsia"/>
          <w:color w:val="000000" w:themeColor="text1"/>
        </w:rPr>
        <w:t>係</w:t>
      </w:r>
      <w:r w:rsidR="00D6059D" w:rsidRPr="003A4D39">
        <w:rPr>
          <w:rFonts w:hint="eastAsia"/>
          <w:color w:val="000000" w:themeColor="text1"/>
        </w:rPr>
        <w:t>配合僑居地需求</w:t>
      </w:r>
      <w:r w:rsidR="00815395" w:rsidRPr="003A4D39">
        <w:rPr>
          <w:rFonts w:hint="eastAsia"/>
          <w:color w:val="000000" w:themeColor="text1"/>
        </w:rPr>
        <w:t>以</w:t>
      </w:r>
      <w:r w:rsidR="00D6059D" w:rsidRPr="003A4D39">
        <w:rPr>
          <w:rFonts w:hint="eastAsia"/>
          <w:color w:val="000000" w:themeColor="text1"/>
        </w:rPr>
        <w:t>開辦餐飲類科為主</w:t>
      </w:r>
      <w:r w:rsidR="00D85DF6" w:rsidRPr="003A4D39">
        <w:rPr>
          <w:rFonts w:hint="eastAsia"/>
          <w:color w:val="000000" w:themeColor="text1"/>
        </w:rPr>
        <w:t>，惟自111學年起</w:t>
      </w:r>
      <w:r w:rsidR="00602F1D" w:rsidRPr="003A4D39">
        <w:rPr>
          <w:rFonts w:hAnsi="標楷體"/>
          <w:color w:val="000000" w:themeColor="text1"/>
          <w:szCs w:val="32"/>
        </w:rPr>
        <w:t>鼓勵學校規劃開設我國產業所需之製造業、營造業、機構看護</w:t>
      </w:r>
      <w:r w:rsidR="00EE70A7" w:rsidRPr="003A4D39">
        <w:rPr>
          <w:rFonts w:hAnsi="標楷體" w:cs="標楷體" w:hint="eastAsia"/>
          <w:color w:val="000000" w:themeColor="text1"/>
          <w:szCs w:val="32"/>
        </w:rPr>
        <w:t>（</w:t>
      </w:r>
      <w:r w:rsidR="00602F1D" w:rsidRPr="003A4D39">
        <w:rPr>
          <w:rFonts w:hAnsi="標楷體"/>
          <w:color w:val="000000" w:themeColor="text1"/>
          <w:szCs w:val="32"/>
        </w:rPr>
        <w:t>長照</w:t>
      </w:r>
      <w:r w:rsidR="00EE70A7" w:rsidRPr="003A4D39">
        <w:rPr>
          <w:rFonts w:hAnsi="標楷體" w:cs="標楷體" w:hint="eastAsia"/>
          <w:color w:val="000000" w:themeColor="text1"/>
          <w:szCs w:val="32"/>
        </w:rPr>
        <w:t>）</w:t>
      </w:r>
      <w:r w:rsidR="00602F1D" w:rsidRPr="003A4D39">
        <w:rPr>
          <w:rFonts w:hAnsi="標楷體"/>
          <w:color w:val="000000" w:themeColor="text1"/>
          <w:szCs w:val="32"/>
        </w:rPr>
        <w:t>、農業</w:t>
      </w:r>
      <w:r w:rsidR="00A80C82" w:rsidRPr="003A4D39">
        <w:rPr>
          <w:rFonts w:hAnsi="標楷體" w:hint="eastAsia"/>
          <w:color w:val="000000" w:themeColor="text1"/>
          <w:szCs w:val="32"/>
        </w:rPr>
        <w:t>等</w:t>
      </w:r>
      <w:r w:rsidR="00602F1D" w:rsidRPr="003A4D39">
        <w:rPr>
          <w:rFonts w:hAnsi="標楷體"/>
          <w:color w:val="000000" w:themeColor="text1"/>
          <w:szCs w:val="32"/>
        </w:rPr>
        <w:t>及電子商務</w:t>
      </w:r>
      <w:r w:rsidR="008E5597" w:rsidRPr="003A4D39">
        <w:rPr>
          <w:rFonts w:hAnsi="標楷體" w:cs="標楷體" w:hint="eastAsia"/>
          <w:color w:val="000000" w:themeColor="text1"/>
          <w:szCs w:val="32"/>
        </w:rPr>
        <w:t>（</w:t>
      </w:r>
      <w:r w:rsidR="00602F1D" w:rsidRPr="003A4D39">
        <w:rPr>
          <w:rFonts w:hAnsi="標楷體"/>
          <w:color w:val="000000" w:themeColor="text1"/>
          <w:szCs w:val="32"/>
        </w:rPr>
        <w:t>資料處理</w:t>
      </w:r>
      <w:r w:rsidR="000206F6" w:rsidRPr="003A4D39">
        <w:rPr>
          <w:rFonts w:hAnsi="標楷體" w:cs="標楷體" w:hint="eastAsia"/>
          <w:color w:val="000000" w:themeColor="text1"/>
          <w:szCs w:val="32"/>
        </w:rPr>
        <w:t>）</w:t>
      </w:r>
      <w:r w:rsidR="00602F1D" w:rsidRPr="003A4D39">
        <w:rPr>
          <w:rFonts w:hAnsi="標楷體"/>
          <w:color w:val="000000" w:themeColor="text1"/>
          <w:szCs w:val="32"/>
        </w:rPr>
        <w:t>等</w:t>
      </w:r>
      <w:r w:rsidR="00C84434" w:rsidRPr="003A4D39">
        <w:rPr>
          <w:rFonts w:hAnsi="標楷體" w:hint="eastAsia"/>
          <w:color w:val="000000" w:themeColor="text1"/>
          <w:szCs w:val="32"/>
        </w:rPr>
        <w:t>類科</w:t>
      </w:r>
      <w:r w:rsidR="00355AB9" w:rsidRPr="003A4D39">
        <w:rPr>
          <w:rFonts w:hAnsi="標楷體" w:hint="eastAsia"/>
          <w:color w:val="000000" w:themeColor="text1"/>
          <w:szCs w:val="32"/>
        </w:rPr>
        <w:t>，</w:t>
      </w:r>
      <w:r w:rsidR="00355AB9" w:rsidRPr="003A4D39">
        <w:rPr>
          <w:rFonts w:hint="eastAsia"/>
          <w:color w:val="000000" w:themeColor="text1"/>
        </w:rPr>
        <w:t>逐年降低服務業類科開辦率</w:t>
      </w:r>
      <w:r w:rsidR="00CC050B" w:rsidRPr="003A4D39">
        <w:rPr>
          <w:rFonts w:hAnsi="標楷體"/>
          <w:color w:val="000000" w:themeColor="text1"/>
          <w:szCs w:val="32"/>
        </w:rPr>
        <w:t>；</w:t>
      </w:r>
      <w:r w:rsidR="007E6FC7" w:rsidRPr="003A4D39">
        <w:rPr>
          <w:rFonts w:hAnsi="標楷體" w:hint="eastAsia"/>
          <w:color w:val="000000" w:themeColor="text1"/>
          <w:szCs w:val="32"/>
        </w:rPr>
        <w:t>而</w:t>
      </w:r>
      <w:r w:rsidR="00543F77" w:rsidRPr="003A4D39">
        <w:rPr>
          <w:rFonts w:hAnsi="標楷體" w:hint="eastAsia"/>
          <w:color w:val="000000" w:themeColor="text1"/>
          <w:szCs w:val="32"/>
        </w:rPr>
        <w:t>該會認</w:t>
      </w:r>
      <w:r w:rsidR="00602F1D" w:rsidRPr="003A4D39">
        <w:rPr>
          <w:rFonts w:hAnsi="標楷體"/>
          <w:color w:val="000000" w:themeColor="text1"/>
          <w:szCs w:val="32"/>
        </w:rPr>
        <w:t>影響僑生選讀意願之</w:t>
      </w:r>
      <w:r w:rsidR="0030357C" w:rsidRPr="003A4D39">
        <w:rPr>
          <w:rFonts w:hAnsi="標楷體" w:hint="eastAsia"/>
          <w:color w:val="000000" w:themeColor="text1"/>
          <w:szCs w:val="32"/>
        </w:rPr>
        <w:t>原</w:t>
      </w:r>
      <w:r w:rsidR="00602F1D" w:rsidRPr="003A4D39">
        <w:rPr>
          <w:rFonts w:hAnsi="標楷體"/>
          <w:color w:val="000000" w:themeColor="text1"/>
          <w:szCs w:val="32"/>
        </w:rPr>
        <w:t>因，</w:t>
      </w:r>
      <w:r w:rsidR="00912E8F" w:rsidRPr="003A4D39">
        <w:rPr>
          <w:rFonts w:hAnsi="標楷體" w:hint="eastAsia"/>
          <w:color w:val="000000" w:themeColor="text1"/>
          <w:szCs w:val="32"/>
        </w:rPr>
        <w:t>仍</w:t>
      </w:r>
      <w:r w:rsidR="00543F77" w:rsidRPr="003A4D39">
        <w:rPr>
          <w:rFonts w:hAnsi="標楷體" w:hint="eastAsia"/>
          <w:color w:val="000000" w:themeColor="text1"/>
          <w:szCs w:val="32"/>
        </w:rPr>
        <w:t>以</w:t>
      </w:r>
      <w:r w:rsidR="00602F1D" w:rsidRPr="003A4D39">
        <w:rPr>
          <w:rFonts w:hAnsi="標楷體"/>
          <w:color w:val="000000" w:themeColor="text1"/>
          <w:szCs w:val="32"/>
        </w:rPr>
        <w:t>學校個別條件大於類科領域因素，如</w:t>
      </w:r>
      <w:r w:rsidR="00773232" w:rsidRPr="008D445F">
        <w:rPr>
          <w:rFonts w:hAnsi="標楷體" w:hint="eastAsia"/>
          <w:szCs w:val="32"/>
        </w:rPr>
        <w:t>中山</w:t>
      </w:r>
      <w:r w:rsidR="00722F5F" w:rsidRPr="008D445F">
        <w:rPr>
          <w:rFonts w:hAnsi="標楷體" w:hint="eastAsia"/>
          <w:szCs w:val="32"/>
        </w:rPr>
        <w:t>工商</w:t>
      </w:r>
      <w:r w:rsidR="00602F1D" w:rsidRPr="008D445F">
        <w:rPr>
          <w:rFonts w:hAnsi="標楷體"/>
          <w:szCs w:val="32"/>
        </w:rPr>
        <w:t>、</w:t>
      </w:r>
      <w:r w:rsidR="00773232" w:rsidRPr="008D445F">
        <w:rPr>
          <w:rFonts w:hAnsi="標楷體" w:hint="eastAsia"/>
          <w:szCs w:val="32"/>
        </w:rPr>
        <w:t>萬能</w:t>
      </w:r>
      <w:r w:rsidR="00722F5F" w:rsidRPr="008D445F">
        <w:rPr>
          <w:rFonts w:hAnsi="標楷體" w:hint="eastAsia"/>
          <w:szCs w:val="32"/>
        </w:rPr>
        <w:t>科大</w:t>
      </w:r>
      <w:r w:rsidR="00602F1D" w:rsidRPr="008D445F">
        <w:rPr>
          <w:rFonts w:hAnsi="標楷體"/>
          <w:szCs w:val="32"/>
        </w:rPr>
        <w:t>等校，其屬</w:t>
      </w:r>
      <w:r w:rsidR="008E2FDD" w:rsidRPr="008D445F">
        <w:rPr>
          <w:rFonts w:hAnsi="標楷體" w:hint="eastAsia"/>
          <w:szCs w:val="32"/>
        </w:rPr>
        <w:t>五大類科</w:t>
      </w:r>
      <w:r w:rsidR="00602F1D" w:rsidRPr="008D445F">
        <w:rPr>
          <w:rFonts w:hAnsi="標楷體"/>
          <w:szCs w:val="32"/>
        </w:rPr>
        <w:t>之資訊科、電子科等，註冊率皆有</w:t>
      </w:r>
      <w:proofErr w:type="gramStart"/>
      <w:r w:rsidR="00602F1D" w:rsidRPr="008D445F">
        <w:rPr>
          <w:rFonts w:hAnsi="標楷體" w:cs="標楷體"/>
          <w:szCs w:val="32"/>
        </w:rPr>
        <w:t>8</w:t>
      </w:r>
      <w:r w:rsidR="00602F1D" w:rsidRPr="008D445F">
        <w:rPr>
          <w:rFonts w:hAnsi="標楷體"/>
          <w:szCs w:val="32"/>
        </w:rPr>
        <w:t>成</w:t>
      </w:r>
      <w:proofErr w:type="gramEnd"/>
      <w:r w:rsidR="00602F1D" w:rsidRPr="008D445F">
        <w:rPr>
          <w:rFonts w:hAnsi="標楷體"/>
          <w:szCs w:val="32"/>
        </w:rPr>
        <w:t>、</w:t>
      </w:r>
      <w:proofErr w:type="gramStart"/>
      <w:r w:rsidR="00602F1D" w:rsidRPr="008D445F">
        <w:rPr>
          <w:rFonts w:hAnsi="標楷體" w:cs="標楷體"/>
          <w:szCs w:val="32"/>
        </w:rPr>
        <w:t>9</w:t>
      </w:r>
      <w:r w:rsidR="00602F1D" w:rsidRPr="008D445F">
        <w:rPr>
          <w:rFonts w:hAnsi="標楷體"/>
          <w:szCs w:val="32"/>
        </w:rPr>
        <w:t>成</w:t>
      </w:r>
      <w:proofErr w:type="gramEnd"/>
      <w:r w:rsidR="00602F1D" w:rsidRPr="008D445F">
        <w:rPr>
          <w:rFonts w:hAnsi="標楷體"/>
          <w:szCs w:val="32"/>
        </w:rPr>
        <w:t>以上，</w:t>
      </w:r>
      <w:r w:rsidR="00D85DF6" w:rsidRPr="008D445F">
        <w:rPr>
          <w:rFonts w:hint="eastAsia"/>
        </w:rPr>
        <w:t>甚且</w:t>
      </w:r>
      <w:r w:rsidR="00E66989" w:rsidRPr="008D445F">
        <w:rPr>
          <w:rFonts w:hAnsi="標楷體" w:hint="eastAsia"/>
          <w:szCs w:val="32"/>
        </w:rPr>
        <w:t>其他部分</w:t>
      </w:r>
      <w:r w:rsidR="00602F1D" w:rsidRPr="008D445F">
        <w:rPr>
          <w:rFonts w:hAnsi="標楷體"/>
          <w:szCs w:val="32"/>
        </w:rPr>
        <w:t>學校開設之資訊科，</w:t>
      </w:r>
      <w:r w:rsidR="00901769" w:rsidRPr="008D445F">
        <w:rPr>
          <w:rFonts w:hAnsi="標楷體" w:hint="eastAsia"/>
          <w:szCs w:val="32"/>
        </w:rPr>
        <w:t>則</w:t>
      </w:r>
      <w:r w:rsidR="00602F1D" w:rsidRPr="008D445F">
        <w:rPr>
          <w:rFonts w:hAnsi="標楷體"/>
          <w:szCs w:val="32"/>
        </w:rPr>
        <w:t>有註冊率跌至</w:t>
      </w:r>
      <w:proofErr w:type="gramStart"/>
      <w:r w:rsidR="00602F1D" w:rsidRPr="008D445F">
        <w:rPr>
          <w:rFonts w:hAnsi="標楷體" w:cs="標楷體"/>
          <w:szCs w:val="32"/>
        </w:rPr>
        <w:t>4</w:t>
      </w:r>
      <w:proofErr w:type="gramEnd"/>
      <w:r w:rsidR="00602F1D" w:rsidRPr="008D445F">
        <w:rPr>
          <w:rFonts w:hAnsi="標楷體"/>
          <w:szCs w:val="32"/>
        </w:rPr>
        <w:t>成以下者</w:t>
      </w:r>
      <w:r w:rsidR="00602F1D" w:rsidRPr="008D445F">
        <w:rPr>
          <w:rFonts w:hAnsi="標楷體" w:hint="eastAsia"/>
          <w:szCs w:val="32"/>
        </w:rPr>
        <w:t>，且</w:t>
      </w:r>
      <w:r w:rsidR="00602F1D" w:rsidRPr="008D445F">
        <w:rPr>
          <w:rFonts w:hAnsi="標楷體"/>
          <w:szCs w:val="32"/>
        </w:rPr>
        <w:t>服務類科</w:t>
      </w:r>
      <w:r w:rsidR="00602F1D" w:rsidRPr="008D445F">
        <w:rPr>
          <w:rFonts w:hAnsi="標楷體" w:hint="eastAsia"/>
          <w:szCs w:val="32"/>
        </w:rPr>
        <w:t>部分</w:t>
      </w:r>
      <w:r w:rsidR="00602F1D" w:rsidRPr="008D445F">
        <w:rPr>
          <w:rFonts w:hAnsi="標楷體"/>
          <w:szCs w:val="32"/>
        </w:rPr>
        <w:t>，如</w:t>
      </w:r>
      <w:r w:rsidR="00773232" w:rsidRPr="008D445F">
        <w:rPr>
          <w:rFonts w:hAnsi="標楷體" w:hint="eastAsia"/>
          <w:szCs w:val="32"/>
        </w:rPr>
        <w:t>莊敬</w:t>
      </w:r>
      <w:r w:rsidR="00602F1D" w:rsidRPr="008D445F">
        <w:rPr>
          <w:rFonts w:hAnsi="標楷體" w:hint="eastAsia"/>
          <w:szCs w:val="32"/>
        </w:rPr>
        <w:t>高職</w:t>
      </w:r>
      <w:proofErr w:type="gramStart"/>
      <w:r w:rsidR="00602F1D" w:rsidRPr="008D445F">
        <w:rPr>
          <w:rFonts w:hAnsi="標楷體"/>
          <w:szCs w:val="32"/>
        </w:rPr>
        <w:t>有滿</w:t>
      </w:r>
      <w:r w:rsidR="00602F1D" w:rsidRPr="003A4D39">
        <w:rPr>
          <w:rFonts w:hAnsi="標楷體"/>
          <w:color w:val="000000" w:themeColor="text1"/>
          <w:szCs w:val="32"/>
        </w:rPr>
        <w:t>招紀</w:t>
      </w:r>
      <w:proofErr w:type="gramEnd"/>
      <w:r w:rsidR="00602F1D" w:rsidRPr="003A4D39">
        <w:rPr>
          <w:rFonts w:hAnsi="標楷體"/>
          <w:color w:val="000000" w:themeColor="text1"/>
          <w:szCs w:val="32"/>
        </w:rPr>
        <w:t>錄，其他</w:t>
      </w:r>
      <w:r w:rsidR="00901769" w:rsidRPr="003A4D39">
        <w:rPr>
          <w:rFonts w:hAnsi="標楷體" w:hint="eastAsia"/>
          <w:color w:val="000000" w:themeColor="text1"/>
          <w:szCs w:val="32"/>
        </w:rPr>
        <w:t>部分</w:t>
      </w:r>
      <w:r w:rsidR="00602F1D" w:rsidRPr="003A4D39">
        <w:rPr>
          <w:rFonts w:hAnsi="標楷體"/>
          <w:color w:val="000000" w:themeColor="text1"/>
          <w:szCs w:val="32"/>
        </w:rPr>
        <w:t>學校也有註冊率</w:t>
      </w:r>
      <w:proofErr w:type="gramStart"/>
      <w:r w:rsidR="00602F1D" w:rsidRPr="003A4D39">
        <w:rPr>
          <w:rFonts w:hAnsi="標楷體" w:cs="標楷體"/>
          <w:color w:val="000000" w:themeColor="text1"/>
          <w:szCs w:val="32"/>
        </w:rPr>
        <w:t>4</w:t>
      </w:r>
      <w:proofErr w:type="gramEnd"/>
      <w:r w:rsidR="00602F1D" w:rsidRPr="003A4D39">
        <w:rPr>
          <w:rFonts w:hAnsi="標楷體"/>
          <w:color w:val="000000" w:themeColor="text1"/>
          <w:szCs w:val="32"/>
        </w:rPr>
        <w:t>成以下</w:t>
      </w:r>
      <w:r w:rsidR="00602F1D" w:rsidRPr="003A4D39">
        <w:rPr>
          <w:rFonts w:hAnsi="標楷體" w:hint="eastAsia"/>
          <w:color w:val="000000" w:themeColor="text1"/>
          <w:szCs w:val="32"/>
        </w:rPr>
        <w:t>者；</w:t>
      </w:r>
      <w:proofErr w:type="gramStart"/>
      <w:r w:rsidR="000D76C9" w:rsidRPr="003A4D39">
        <w:rPr>
          <w:rFonts w:hAnsi="標楷體" w:hint="eastAsia"/>
          <w:color w:val="000000" w:themeColor="text1"/>
        </w:rPr>
        <w:t>惟</w:t>
      </w:r>
      <w:proofErr w:type="gramEnd"/>
      <w:r w:rsidR="00901769" w:rsidRPr="003A4D39">
        <w:rPr>
          <w:rFonts w:hAnsi="標楷體" w:hint="eastAsia"/>
          <w:color w:val="000000" w:themeColor="text1"/>
        </w:rPr>
        <w:t>112年</w:t>
      </w:r>
      <w:r w:rsidR="009F738F" w:rsidRPr="003A4D39">
        <w:rPr>
          <w:rFonts w:hAnsi="標楷體" w:hint="eastAsia"/>
          <w:color w:val="000000" w:themeColor="text1"/>
        </w:rPr>
        <w:t>我國產業</w:t>
      </w:r>
      <w:r w:rsidR="000D76C9" w:rsidRPr="003A4D39">
        <w:rPr>
          <w:rFonts w:hAnsi="標楷體" w:hint="eastAsia"/>
          <w:color w:val="000000" w:themeColor="text1"/>
        </w:rPr>
        <w:t>需才</w:t>
      </w:r>
      <w:r w:rsidR="005D2FCC" w:rsidRPr="003A4D39">
        <w:rPr>
          <w:rFonts w:hAnsi="標楷體" w:hint="eastAsia"/>
          <w:color w:val="000000" w:themeColor="text1"/>
        </w:rPr>
        <w:t>之</w:t>
      </w:r>
      <w:r w:rsidR="00F22CB0" w:rsidRPr="003A4D39">
        <w:rPr>
          <w:rFonts w:hAnsi="標楷體" w:hint="eastAsia"/>
          <w:color w:val="000000" w:themeColor="text1"/>
        </w:rPr>
        <w:t>前</w:t>
      </w:r>
      <w:r w:rsidR="00BF55B8" w:rsidRPr="003A4D39">
        <w:rPr>
          <w:rFonts w:hAnsi="標楷體" w:hint="eastAsia"/>
          <w:color w:val="000000" w:themeColor="text1"/>
        </w:rPr>
        <w:t>四大類科</w:t>
      </w:r>
      <w:r w:rsidR="000D76C9" w:rsidRPr="003A4D39">
        <w:rPr>
          <w:rFonts w:hAnsi="標楷體" w:hint="eastAsia"/>
          <w:color w:val="000000" w:themeColor="text1"/>
        </w:rPr>
        <w:t>實際招收</w:t>
      </w:r>
      <w:r w:rsidR="00C97748" w:rsidRPr="003A4D39">
        <w:rPr>
          <w:rFonts w:hAnsi="標楷體" w:hint="eastAsia"/>
          <w:color w:val="000000" w:themeColor="text1"/>
        </w:rPr>
        <w:t>人</w:t>
      </w:r>
      <w:r w:rsidR="000D76C9" w:rsidRPr="003A4D39">
        <w:rPr>
          <w:rFonts w:hAnsi="標楷體" w:hint="eastAsia"/>
          <w:color w:val="000000" w:themeColor="text1"/>
        </w:rPr>
        <w:t>數</w:t>
      </w:r>
      <w:r w:rsidR="009C063B" w:rsidRPr="003A4D39">
        <w:rPr>
          <w:rFonts w:hAnsi="標楷體" w:hint="eastAsia"/>
          <w:color w:val="000000" w:themeColor="text1"/>
        </w:rPr>
        <w:t>僅</w:t>
      </w:r>
      <w:r w:rsidR="000D76C9" w:rsidRPr="003A4D39">
        <w:rPr>
          <w:rFonts w:hAnsi="標楷體" w:hint="eastAsia"/>
          <w:color w:val="000000" w:themeColor="text1"/>
        </w:rPr>
        <w:t>占</w:t>
      </w:r>
      <w:proofErr w:type="gramStart"/>
      <w:r w:rsidR="000D76C9" w:rsidRPr="003A4D39">
        <w:rPr>
          <w:rFonts w:hAnsi="標楷體" w:hint="eastAsia"/>
          <w:color w:val="000000" w:themeColor="text1"/>
        </w:rPr>
        <w:t>2成</w:t>
      </w:r>
      <w:proofErr w:type="gramEnd"/>
      <w:r w:rsidR="000D76C9" w:rsidRPr="003A4D39">
        <w:rPr>
          <w:rFonts w:hAnsi="標楷體" w:hint="eastAsia"/>
          <w:color w:val="000000" w:themeColor="text1"/>
        </w:rPr>
        <w:t>，</w:t>
      </w:r>
      <w:r w:rsidR="00913AE9" w:rsidRPr="003A4D39">
        <w:rPr>
          <w:rFonts w:hAnsi="標楷體" w:hint="eastAsia"/>
          <w:color w:val="000000" w:themeColor="text1"/>
          <w:szCs w:val="32"/>
        </w:rPr>
        <w:t>其中</w:t>
      </w:r>
      <w:r w:rsidR="000D76C9" w:rsidRPr="003A4D39">
        <w:rPr>
          <w:rFonts w:hAnsi="標楷體" w:hint="eastAsia"/>
          <w:color w:val="000000" w:themeColor="text1"/>
        </w:rPr>
        <w:t>營造業類</w:t>
      </w:r>
      <w:r w:rsidR="00913AE9" w:rsidRPr="003A4D39">
        <w:rPr>
          <w:rFonts w:hAnsi="標楷體" w:hint="eastAsia"/>
          <w:color w:val="000000" w:themeColor="text1"/>
        </w:rPr>
        <w:t>更</w:t>
      </w:r>
      <w:r w:rsidR="000D76C9" w:rsidRPr="003A4D39">
        <w:rPr>
          <w:rFonts w:hAnsi="標楷體" w:hint="eastAsia"/>
          <w:color w:val="000000" w:themeColor="text1"/>
        </w:rPr>
        <w:t>無學校開設、機構看護類科僅開設1班</w:t>
      </w:r>
      <w:r w:rsidR="00E52A04" w:rsidRPr="003A4D39">
        <w:rPr>
          <w:rFonts w:hint="eastAsia"/>
          <w:bCs w:val="0"/>
          <w:color w:val="000000" w:themeColor="text1"/>
        </w:rPr>
        <w:t>，</w:t>
      </w:r>
      <w:r w:rsidR="00E16EE4" w:rsidRPr="003A4D39">
        <w:rPr>
          <w:rFonts w:hAnsi="標楷體" w:hint="eastAsia"/>
          <w:color w:val="000000" w:themeColor="text1"/>
          <w:szCs w:val="32"/>
        </w:rPr>
        <w:t>顯示</w:t>
      </w:r>
      <w:r w:rsidR="00CA3DCE" w:rsidRPr="003A4D39">
        <w:rPr>
          <w:rFonts w:hAnsi="標楷體" w:hint="eastAsia"/>
          <w:color w:val="000000" w:themeColor="text1"/>
          <w:szCs w:val="32"/>
        </w:rPr>
        <w:t>與</w:t>
      </w:r>
      <w:r w:rsidR="00602F1D" w:rsidRPr="003A4D39">
        <w:rPr>
          <w:rFonts w:hint="eastAsia"/>
          <w:color w:val="000000" w:themeColor="text1"/>
        </w:rPr>
        <w:t>東南亞各國共通性需求</w:t>
      </w:r>
      <w:r w:rsidR="001A7817" w:rsidRPr="003A4D39">
        <w:rPr>
          <w:rFonts w:hint="eastAsia"/>
          <w:color w:val="000000" w:themeColor="text1"/>
        </w:rPr>
        <w:t>或與</w:t>
      </w:r>
      <w:r w:rsidR="00602F1D" w:rsidRPr="003A4D39">
        <w:rPr>
          <w:rFonts w:hint="eastAsia"/>
          <w:color w:val="000000" w:themeColor="text1"/>
        </w:rPr>
        <w:t>我國產業面人力缺口</w:t>
      </w:r>
      <w:r w:rsidR="000E637E" w:rsidRPr="003A4D39">
        <w:rPr>
          <w:rFonts w:hint="eastAsia"/>
          <w:color w:val="000000" w:themeColor="text1"/>
        </w:rPr>
        <w:t>恐</w:t>
      </w:r>
      <w:r w:rsidR="00602F1D" w:rsidRPr="003A4D39">
        <w:rPr>
          <w:rFonts w:hint="eastAsia"/>
          <w:color w:val="000000" w:themeColor="text1"/>
        </w:rPr>
        <w:t>有歧異，</w:t>
      </w:r>
      <w:r w:rsidR="00376C41" w:rsidRPr="003A4D39">
        <w:rPr>
          <w:rFonts w:hint="eastAsia"/>
          <w:color w:val="000000" w:themeColor="text1"/>
        </w:rPr>
        <w:t>且開設</w:t>
      </w:r>
      <w:r w:rsidR="00564115" w:rsidRPr="003A4D39">
        <w:rPr>
          <w:rFonts w:hint="eastAsia"/>
          <w:color w:val="000000" w:themeColor="text1"/>
        </w:rPr>
        <w:t>類</w:t>
      </w:r>
      <w:proofErr w:type="gramStart"/>
      <w:r w:rsidR="00564115" w:rsidRPr="003A4D39">
        <w:rPr>
          <w:rFonts w:hint="eastAsia"/>
          <w:color w:val="000000" w:themeColor="text1"/>
        </w:rPr>
        <w:t>科</w:t>
      </w:r>
      <w:r w:rsidR="00602F1D" w:rsidRPr="003A4D39">
        <w:rPr>
          <w:rFonts w:hint="eastAsia"/>
          <w:color w:val="000000" w:themeColor="text1"/>
        </w:rPr>
        <w:t>如未符</w:t>
      </w:r>
      <w:proofErr w:type="gramEnd"/>
      <w:r w:rsidR="00602F1D" w:rsidRPr="003A4D39">
        <w:rPr>
          <w:rFonts w:hint="eastAsia"/>
          <w:color w:val="000000" w:themeColor="text1"/>
        </w:rPr>
        <w:t>僑生就讀及就業需求</w:t>
      </w:r>
      <w:r w:rsidR="009041B0" w:rsidRPr="003A4D39">
        <w:rPr>
          <w:rFonts w:hint="eastAsia"/>
          <w:color w:val="000000" w:themeColor="text1"/>
        </w:rPr>
        <w:t>，或</w:t>
      </w:r>
      <w:r w:rsidR="00060DFF" w:rsidRPr="003A4D39">
        <w:rPr>
          <w:rFonts w:hint="eastAsia"/>
          <w:color w:val="000000" w:themeColor="text1"/>
        </w:rPr>
        <w:t>其</w:t>
      </w:r>
      <w:r w:rsidR="009041B0" w:rsidRPr="003A4D39">
        <w:rPr>
          <w:rFonts w:hint="eastAsia"/>
          <w:color w:val="000000" w:themeColor="text1"/>
        </w:rPr>
        <w:t>吸引力不足</w:t>
      </w:r>
      <w:r w:rsidR="00602F1D" w:rsidRPr="003A4D39">
        <w:rPr>
          <w:rFonts w:hint="eastAsia"/>
          <w:color w:val="000000" w:themeColor="text1"/>
        </w:rPr>
        <w:t>，恐</w:t>
      </w:r>
      <w:r w:rsidR="00E7444E" w:rsidRPr="003A4D39">
        <w:rPr>
          <w:rFonts w:hint="eastAsia"/>
          <w:color w:val="000000" w:themeColor="text1"/>
        </w:rPr>
        <w:t>降低</w:t>
      </w:r>
      <w:r w:rsidR="00FE38EF" w:rsidRPr="003A4D39">
        <w:rPr>
          <w:rFonts w:hint="eastAsia"/>
          <w:color w:val="000000" w:themeColor="text1"/>
        </w:rPr>
        <w:t>來臺</w:t>
      </w:r>
      <w:r w:rsidR="00602F1D" w:rsidRPr="003A4D39">
        <w:rPr>
          <w:rFonts w:hint="eastAsia"/>
          <w:color w:val="000000" w:themeColor="text1"/>
        </w:rPr>
        <w:t>選讀意願，</w:t>
      </w:r>
      <w:r w:rsidR="009A2B83" w:rsidRPr="003A4D39">
        <w:rPr>
          <w:rFonts w:hint="eastAsia"/>
          <w:color w:val="000000" w:themeColor="text1"/>
        </w:rPr>
        <w:t>影響</w:t>
      </w:r>
      <w:r w:rsidR="005B12E4" w:rsidRPr="003A4D39">
        <w:rPr>
          <w:rFonts w:hint="eastAsia"/>
          <w:color w:val="000000" w:themeColor="text1"/>
        </w:rPr>
        <w:t>我國</w:t>
      </w:r>
      <w:r w:rsidR="009A2B83" w:rsidRPr="003A4D39">
        <w:rPr>
          <w:rFonts w:hint="eastAsia"/>
          <w:color w:val="000000" w:themeColor="text1"/>
        </w:rPr>
        <w:t>整體用人留才</w:t>
      </w:r>
      <w:r w:rsidR="00C7313E" w:rsidRPr="003A4D39">
        <w:rPr>
          <w:rFonts w:hint="eastAsia"/>
          <w:color w:val="000000" w:themeColor="text1"/>
        </w:rPr>
        <w:t>需求</w:t>
      </w:r>
      <w:r w:rsidR="00E7444E" w:rsidRPr="003A4D39">
        <w:rPr>
          <w:rFonts w:hint="eastAsia"/>
          <w:color w:val="000000" w:themeColor="text1"/>
        </w:rPr>
        <w:t>，</w:t>
      </w:r>
      <w:r w:rsidR="00462EED" w:rsidRPr="003A4D39">
        <w:rPr>
          <w:rFonts w:hint="eastAsia"/>
          <w:color w:val="000000" w:themeColor="text1"/>
        </w:rPr>
        <w:t>亟</w:t>
      </w:r>
      <w:r w:rsidR="00602F1D" w:rsidRPr="003A4D39">
        <w:rPr>
          <w:rFonts w:hint="eastAsia"/>
          <w:color w:val="000000" w:themeColor="text1"/>
        </w:rPr>
        <w:t>待僑委會會同</w:t>
      </w:r>
      <w:bookmarkEnd w:id="212"/>
      <w:r w:rsidR="00E2067B" w:rsidRPr="003A4D39">
        <w:rPr>
          <w:rFonts w:hint="eastAsia"/>
          <w:color w:val="000000" w:themeColor="text1"/>
        </w:rPr>
        <w:t>教育部、</w:t>
      </w:r>
      <w:r w:rsidR="00114293" w:rsidRPr="003A4D39">
        <w:rPr>
          <w:rFonts w:hint="eastAsia"/>
          <w:color w:val="000000" w:themeColor="text1"/>
        </w:rPr>
        <w:t>經濟部等</w:t>
      </w:r>
      <w:r w:rsidR="006F7E5E" w:rsidRPr="003A4D39">
        <w:rPr>
          <w:rFonts w:hAnsi="標楷體" w:hint="eastAsia"/>
          <w:color w:val="000000" w:themeColor="text1"/>
        </w:rPr>
        <w:t>洽商加強招生推廣，以達</w:t>
      </w:r>
      <w:r w:rsidR="00062778" w:rsidRPr="003A4D39">
        <w:rPr>
          <w:rFonts w:hAnsi="標楷體" w:hint="eastAsia"/>
          <w:color w:val="000000" w:themeColor="text1"/>
        </w:rPr>
        <w:t>整體</w:t>
      </w:r>
      <w:r w:rsidR="006F7E5E" w:rsidRPr="003A4D39">
        <w:rPr>
          <w:rFonts w:hAnsi="標楷體" w:hint="eastAsia"/>
          <w:color w:val="000000" w:themeColor="text1"/>
        </w:rPr>
        <w:t>目標</w:t>
      </w:r>
      <w:bookmarkEnd w:id="213"/>
      <w:r w:rsidR="00956CCD">
        <w:rPr>
          <w:rFonts w:hAnsi="標楷體" w:hint="eastAsia"/>
          <w:color w:val="000000" w:themeColor="text1"/>
        </w:rPr>
        <w:t>。</w:t>
      </w:r>
    </w:p>
    <w:p w14:paraId="46F748FB" w14:textId="77777777" w:rsidR="00F24D0F" w:rsidRPr="003A4D39" w:rsidRDefault="00F24D0F" w:rsidP="006B052C">
      <w:pPr>
        <w:pStyle w:val="3"/>
        <w:numPr>
          <w:ilvl w:val="2"/>
          <w:numId w:val="2"/>
        </w:numPr>
        <w:rPr>
          <w:color w:val="000000" w:themeColor="text1"/>
        </w:rPr>
      </w:pPr>
      <w:bookmarkStart w:id="214" w:name="_Toc141427278"/>
      <w:bookmarkStart w:id="215" w:name="_Toc150930621"/>
      <w:bookmarkStart w:id="216" w:name="_Toc150934953"/>
      <w:bookmarkStart w:id="217" w:name="_Toc150938816"/>
      <w:bookmarkStart w:id="218" w:name="_Toc151645798"/>
      <w:bookmarkStart w:id="219" w:name="_Toc151646485"/>
      <w:bookmarkStart w:id="220" w:name="_Toc151647380"/>
      <w:bookmarkStart w:id="221" w:name="_Toc152347191"/>
      <w:bookmarkStart w:id="222" w:name="_Toc141791564"/>
      <w:bookmarkEnd w:id="214"/>
      <w:proofErr w:type="gramStart"/>
      <w:r w:rsidRPr="003A4D39">
        <w:rPr>
          <w:rFonts w:hAnsi="標楷體" w:cs="標楷體" w:hint="eastAsia"/>
          <w:color w:val="000000" w:themeColor="text1"/>
          <w:szCs w:val="32"/>
        </w:rPr>
        <w:t>查</w:t>
      </w:r>
      <w:r w:rsidRPr="003A4D39">
        <w:rPr>
          <w:rFonts w:hAnsi="標楷體" w:hint="eastAsia"/>
          <w:color w:val="000000" w:themeColor="text1"/>
        </w:rPr>
        <w:t>國發</w:t>
      </w:r>
      <w:proofErr w:type="gramEnd"/>
      <w:r w:rsidRPr="003A4D39">
        <w:rPr>
          <w:rFonts w:hAnsi="標楷體" w:hint="eastAsia"/>
          <w:color w:val="000000" w:themeColor="text1"/>
        </w:rPr>
        <w:t>會為因應工作人口減少與人口結構老化問題，提升國內勞動力質量，於110年11月召開「強化人口及移民政策5首長」第3次會議，決議略以，為落實總統指示目標，請僑委會、教育部</w:t>
      </w:r>
      <w:proofErr w:type="gramStart"/>
      <w:r w:rsidRPr="003A4D39">
        <w:rPr>
          <w:rFonts w:hAnsi="標楷體" w:hint="eastAsia"/>
          <w:color w:val="000000" w:themeColor="text1"/>
        </w:rPr>
        <w:t>擴增僑</w:t>
      </w:r>
      <w:proofErr w:type="gramEnd"/>
      <w:r w:rsidRPr="003A4D39">
        <w:rPr>
          <w:rFonts w:hAnsi="標楷體" w:hint="eastAsia"/>
          <w:color w:val="000000" w:themeColor="text1"/>
        </w:rPr>
        <w:t>外生生源3倍以上量能，推動僑外生留臺工作成為</w:t>
      </w:r>
      <w:proofErr w:type="gramStart"/>
      <w:r w:rsidRPr="003A4D39">
        <w:rPr>
          <w:rFonts w:hAnsi="標楷體" w:hint="eastAsia"/>
          <w:color w:val="000000" w:themeColor="text1"/>
        </w:rPr>
        <w:t>政府攬才</w:t>
      </w:r>
      <w:proofErr w:type="gramEnd"/>
      <w:r w:rsidRPr="003A4D39">
        <w:rPr>
          <w:rFonts w:hAnsi="標楷體" w:hint="eastAsia"/>
          <w:color w:val="000000" w:themeColor="text1"/>
        </w:rPr>
        <w:t>與留才重要管道之一。次查，僑委會辦理3+4僑</w:t>
      </w:r>
      <w:proofErr w:type="gramStart"/>
      <w:r w:rsidRPr="003A4D39">
        <w:rPr>
          <w:rFonts w:hAnsi="標楷體" w:hint="eastAsia"/>
          <w:color w:val="000000" w:themeColor="text1"/>
        </w:rPr>
        <w:t>生技職專班</w:t>
      </w:r>
      <w:proofErr w:type="gramEnd"/>
      <w:r w:rsidRPr="003A4D39">
        <w:rPr>
          <w:rFonts w:hAnsi="標楷體" w:hint="eastAsia"/>
          <w:color w:val="000000" w:themeColor="text1"/>
        </w:rPr>
        <w:t>之開設類科，原係配合僑居地人才需求開辦，以餐飲類科為主，嗣為因應我國產業用人需求，擴大吸引僑外生來臺就讀並留臺工作政策，輔導有意願與已承辦3+4僑</w:t>
      </w:r>
      <w:proofErr w:type="gramStart"/>
      <w:r w:rsidRPr="003A4D39">
        <w:rPr>
          <w:rFonts w:hAnsi="標楷體" w:hint="eastAsia"/>
          <w:color w:val="000000" w:themeColor="text1"/>
        </w:rPr>
        <w:t>生技職專</w:t>
      </w:r>
      <w:proofErr w:type="gramEnd"/>
      <w:r w:rsidRPr="003A4D39">
        <w:rPr>
          <w:rFonts w:hAnsi="標楷體" w:hint="eastAsia"/>
          <w:color w:val="000000" w:themeColor="text1"/>
        </w:rPr>
        <w:t>班之技術型高中調整開設類科，自111學年起調整為國內產業發展所需之製造業、營造業、機構看護（長照）及農業</w:t>
      </w:r>
      <w:r w:rsidRPr="003A4D39">
        <w:rPr>
          <w:rFonts w:hAnsi="標楷體" w:hint="eastAsia"/>
          <w:color w:val="000000" w:themeColor="text1"/>
        </w:rPr>
        <w:lastRenderedPageBreak/>
        <w:t>等四大類科，並逐年降低服務業類科開辦比率。</w:t>
      </w:r>
      <w:bookmarkEnd w:id="215"/>
      <w:bookmarkEnd w:id="216"/>
      <w:bookmarkEnd w:id="217"/>
      <w:bookmarkEnd w:id="218"/>
      <w:bookmarkEnd w:id="219"/>
      <w:bookmarkEnd w:id="220"/>
      <w:bookmarkEnd w:id="221"/>
    </w:p>
    <w:p w14:paraId="17B7A252" w14:textId="77777777" w:rsidR="00B47501" w:rsidRPr="003A4D39" w:rsidRDefault="00F24D0F" w:rsidP="006B052C">
      <w:pPr>
        <w:pStyle w:val="3"/>
        <w:numPr>
          <w:ilvl w:val="2"/>
          <w:numId w:val="2"/>
        </w:numPr>
        <w:rPr>
          <w:color w:val="000000" w:themeColor="text1"/>
        </w:rPr>
      </w:pPr>
      <w:bookmarkStart w:id="223" w:name="_Toc150930622"/>
      <w:bookmarkStart w:id="224" w:name="_Toc150934954"/>
      <w:bookmarkStart w:id="225" w:name="_Toc150938817"/>
      <w:bookmarkStart w:id="226" w:name="_Toc151645799"/>
      <w:bookmarkStart w:id="227" w:name="_Toc151646486"/>
      <w:bookmarkStart w:id="228" w:name="_Toc151647381"/>
      <w:bookmarkStart w:id="229" w:name="_Toc152347192"/>
      <w:r w:rsidRPr="003A4D39">
        <w:rPr>
          <w:rFonts w:hAnsi="標楷體" w:cs="標楷體" w:hint="eastAsia"/>
          <w:color w:val="000000" w:themeColor="text1"/>
          <w:szCs w:val="32"/>
        </w:rPr>
        <w:t>次查，我國</w:t>
      </w:r>
      <w:r w:rsidRPr="003A4D39">
        <w:rPr>
          <w:rFonts w:hAnsi="標楷體" w:cs="標楷體"/>
          <w:color w:val="000000" w:themeColor="text1"/>
          <w:szCs w:val="32"/>
        </w:rPr>
        <w:t>僑生過去就讀</w:t>
      </w:r>
      <w:r w:rsidRPr="003A4D39">
        <w:rPr>
          <w:rFonts w:hAnsi="標楷體" w:cs="標楷體" w:hint="eastAsia"/>
          <w:color w:val="000000" w:themeColor="text1"/>
          <w:szCs w:val="32"/>
        </w:rPr>
        <w:t>僑委會辦理之相關</w:t>
      </w:r>
      <w:proofErr w:type="gramStart"/>
      <w:r w:rsidRPr="003A4D39">
        <w:rPr>
          <w:rFonts w:hAnsi="標楷體" w:cs="標楷體"/>
          <w:color w:val="000000" w:themeColor="text1"/>
          <w:szCs w:val="32"/>
        </w:rPr>
        <w:t>產攜專</w:t>
      </w:r>
      <w:proofErr w:type="gramEnd"/>
      <w:r w:rsidRPr="003A4D39">
        <w:rPr>
          <w:rFonts w:hAnsi="標楷體" w:cs="標楷體"/>
          <w:color w:val="000000" w:themeColor="text1"/>
          <w:szCs w:val="32"/>
        </w:rPr>
        <w:t>班，傾向選擇餐飲服務類科系，以利畢業後能返回僑居國發展。</w:t>
      </w:r>
      <w:r w:rsidRPr="003A4D39">
        <w:rPr>
          <w:rFonts w:hAnsi="標楷體" w:cs="標楷體" w:hint="eastAsia"/>
          <w:color w:val="000000" w:themeColor="text1"/>
          <w:szCs w:val="32"/>
        </w:rPr>
        <w:t>引述</w:t>
      </w:r>
      <w:r w:rsidRPr="003A4D39">
        <w:rPr>
          <w:rFonts w:hint="eastAsia"/>
          <w:color w:val="000000" w:themeColor="text1"/>
        </w:rPr>
        <w:t>僑委會歷來調查僑</w:t>
      </w:r>
      <w:proofErr w:type="gramStart"/>
      <w:r w:rsidRPr="003A4D39">
        <w:rPr>
          <w:rFonts w:hint="eastAsia"/>
          <w:color w:val="000000" w:themeColor="text1"/>
        </w:rPr>
        <w:t>臺</w:t>
      </w:r>
      <w:proofErr w:type="gramEnd"/>
      <w:r w:rsidRPr="003A4D39">
        <w:rPr>
          <w:rFonts w:hint="eastAsia"/>
          <w:color w:val="000000" w:themeColor="text1"/>
        </w:rPr>
        <w:t>商企業人才需求之整體情形及調查結果分述如下</w:t>
      </w:r>
      <w:r w:rsidRPr="003A4D39">
        <w:rPr>
          <w:rStyle w:val="aff3"/>
          <w:color w:val="000000" w:themeColor="text1"/>
        </w:rPr>
        <w:footnoteReference w:id="3"/>
      </w:r>
      <w:r w:rsidRPr="003A4D39">
        <w:rPr>
          <w:rFonts w:hint="eastAsia"/>
          <w:color w:val="000000" w:themeColor="text1"/>
        </w:rPr>
        <w:t>：</w:t>
      </w:r>
      <w:bookmarkEnd w:id="222"/>
      <w:bookmarkEnd w:id="223"/>
      <w:bookmarkEnd w:id="224"/>
      <w:bookmarkEnd w:id="225"/>
      <w:bookmarkEnd w:id="226"/>
      <w:bookmarkEnd w:id="227"/>
      <w:bookmarkEnd w:id="228"/>
      <w:bookmarkEnd w:id="229"/>
    </w:p>
    <w:p w14:paraId="7ADAF528" w14:textId="77777777" w:rsidR="001A1965" w:rsidRPr="003A4D39" w:rsidRDefault="00F441DB" w:rsidP="00A95DE2">
      <w:pPr>
        <w:pStyle w:val="4"/>
        <w:rPr>
          <w:color w:val="000000" w:themeColor="text1"/>
        </w:rPr>
      </w:pPr>
      <w:r w:rsidRPr="003A4D39">
        <w:rPr>
          <w:rFonts w:hint="eastAsia"/>
          <w:color w:val="000000" w:themeColor="text1"/>
        </w:rPr>
        <w:t>國發會</w:t>
      </w:r>
      <w:r w:rsidR="00CD4E95" w:rsidRPr="003A4D39">
        <w:rPr>
          <w:rFonts w:hint="eastAsia"/>
          <w:color w:val="000000" w:themeColor="text1"/>
        </w:rPr>
        <w:t>為瞭解海外產業發展情形，以作為「海外青年技術訓練班</w:t>
      </w:r>
      <w:proofErr w:type="gramStart"/>
      <w:r w:rsidR="00CD4E95" w:rsidRPr="003A4D39">
        <w:rPr>
          <w:rFonts w:hAnsi="標楷體" w:hint="eastAsia"/>
          <w:color w:val="000000" w:themeColor="text1"/>
        </w:rPr>
        <w:t>（</w:t>
      </w:r>
      <w:proofErr w:type="gramEnd"/>
      <w:r w:rsidR="00CD4E95" w:rsidRPr="003A4D39">
        <w:rPr>
          <w:rFonts w:hint="eastAsia"/>
          <w:color w:val="000000" w:themeColor="text1"/>
        </w:rPr>
        <w:t>海青班</w:t>
      </w:r>
      <w:r w:rsidR="00CD4E95" w:rsidRPr="003A4D39">
        <w:rPr>
          <w:rFonts w:hAnsi="標楷體" w:hint="eastAsia"/>
          <w:color w:val="000000" w:themeColor="text1"/>
        </w:rPr>
        <w:t>)</w:t>
      </w:r>
      <w:r w:rsidR="00CD4E95" w:rsidRPr="003A4D39">
        <w:rPr>
          <w:rFonts w:hint="eastAsia"/>
          <w:color w:val="000000" w:themeColor="text1"/>
        </w:rPr>
        <w:t>」開辦科別參考，</w:t>
      </w:r>
      <w:r w:rsidR="00D703DC" w:rsidRPr="003A4D39">
        <w:rPr>
          <w:rFonts w:hint="eastAsia"/>
          <w:color w:val="000000" w:themeColor="text1"/>
        </w:rPr>
        <w:t>僑委會</w:t>
      </w:r>
      <w:r w:rsidR="0089550F" w:rsidRPr="003A4D39">
        <w:rPr>
          <w:rFonts w:hint="eastAsia"/>
          <w:color w:val="000000" w:themeColor="text1"/>
        </w:rPr>
        <w:t>於</w:t>
      </w:r>
      <w:r w:rsidR="00CD4E95" w:rsidRPr="003A4D39">
        <w:rPr>
          <w:rFonts w:hint="eastAsia"/>
          <w:color w:val="000000" w:themeColor="text1"/>
        </w:rPr>
        <w:t>107年10月、108年11月併同3+4僑生技職專班需求函請駐外單位調查後，目前最新調查資料為110年5-7月函請駐外單位轄區僑臺商上線填寫海青班線上問卷調查各轄區產業趨勢及僑臺商人才需求</w:t>
      </w:r>
      <w:r w:rsidR="001D606D" w:rsidRPr="003A4D39">
        <w:rPr>
          <w:rFonts w:hint="eastAsia"/>
          <w:color w:val="000000" w:themeColor="text1"/>
        </w:rPr>
        <w:t>。</w:t>
      </w:r>
      <w:r w:rsidRPr="003A4D39">
        <w:rPr>
          <w:rFonts w:hint="eastAsia"/>
          <w:color w:val="000000" w:themeColor="text1"/>
        </w:rPr>
        <w:t>該</w:t>
      </w:r>
      <w:r w:rsidR="001A1965" w:rsidRPr="003A4D39">
        <w:rPr>
          <w:color w:val="000000" w:themeColor="text1"/>
        </w:rPr>
        <w:t>會於107年、109年、110年函請相關駐外單位協助查報，</w:t>
      </w:r>
      <w:r w:rsidR="001A1965" w:rsidRPr="003A4D39">
        <w:rPr>
          <w:rFonts w:hint="eastAsia"/>
          <w:color w:val="000000" w:themeColor="text1"/>
        </w:rPr>
        <w:t>說明如下：</w:t>
      </w:r>
    </w:p>
    <w:p w14:paraId="3CFC09C6" w14:textId="77777777" w:rsidR="001A1965" w:rsidRPr="003A4D39" w:rsidRDefault="001A1965" w:rsidP="001A1965">
      <w:pPr>
        <w:pStyle w:val="5"/>
        <w:rPr>
          <w:color w:val="000000" w:themeColor="text1"/>
        </w:rPr>
      </w:pPr>
      <w:r w:rsidRPr="003A4D39">
        <w:rPr>
          <w:color w:val="000000" w:themeColor="text1"/>
        </w:rPr>
        <w:t>各地區普遍性需求：電子技術相關類科、資訊科、汽車（修護）科、餐飲相關類科、觀光旅遊事業相關類科、電子商務科、數位媒體設計相關類科等。</w:t>
      </w:r>
    </w:p>
    <w:p w14:paraId="2C0FCFB7" w14:textId="77777777" w:rsidR="001A1965" w:rsidRPr="003A4D39" w:rsidRDefault="001A1965" w:rsidP="001A1965">
      <w:pPr>
        <w:pStyle w:val="5"/>
        <w:rPr>
          <w:color w:val="000000" w:themeColor="text1"/>
        </w:rPr>
      </w:pPr>
      <w:r w:rsidRPr="003A4D39">
        <w:rPr>
          <w:color w:val="000000" w:themeColor="text1"/>
        </w:rPr>
        <w:t>各地區個別性需求：</w:t>
      </w:r>
    </w:p>
    <w:p w14:paraId="75A070B3" w14:textId="77777777" w:rsidR="001A1965" w:rsidRPr="003A4D39" w:rsidRDefault="001A1965" w:rsidP="001A1965">
      <w:pPr>
        <w:pStyle w:val="6"/>
        <w:rPr>
          <w:color w:val="000000" w:themeColor="text1"/>
        </w:rPr>
      </w:pPr>
      <w:r w:rsidRPr="003A4D39">
        <w:rPr>
          <w:color w:val="000000" w:themeColor="text1"/>
        </w:rPr>
        <w:t>緬甸：農業類科、工業類科及護理科。</w:t>
      </w:r>
    </w:p>
    <w:p w14:paraId="27107F56" w14:textId="77777777" w:rsidR="001A1965" w:rsidRPr="003A4D39" w:rsidRDefault="001A1965" w:rsidP="001A1965">
      <w:pPr>
        <w:pStyle w:val="6"/>
        <w:rPr>
          <w:color w:val="000000" w:themeColor="text1"/>
        </w:rPr>
      </w:pPr>
      <w:r w:rsidRPr="003A4D39">
        <w:rPr>
          <w:color w:val="000000" w:themeColor="text1"/>
        </w:rPr>
        <w:t>泰國：市場行銷相關類科、電子商務科。</w:t>
      </w:r>
    </w:p>
    <w:p w14:paraId="3EF1C6E8" w14:textId="77777777" w:rsidR="001A1965" w:rsidRPr="003A4D39" w:rsidRDefault="001A1965" w:rsidP="001A1965">
      <w:pPr>
        <w:pStyle w:val="6"/>
        <w:rPr>
          <w:color w:val="000000" w:themeColor="text1"/>
        </w:rPr>
      </w:pPr>
      <w:r w:rsidRPr="003A4D39">
        <w:rPr>
          <w:color w:val="000000" w:themeColor="text1"/>
        </w:rPr>
        <w:t>馬來西亞：表演藝術科、化工相關類科、自動控制相關類科。</w:t>
      </w:r>
    </w:p>
    <w:p w14:paraId="5C6882C1" w14:textId="77777777" w:rsidR="001A1965" w:rsidRPr="003A4D39" w:rsidRDefault="001A1965" w:rsidP="001A1965">
      <w:pPr>
        <w:pStyle w:val="6"/>
        <w:rPr>
          <w:color w:val="000000" w:themeColor="text1"/>
        </w:rPr>
      </w:pPr>
      <w:r w:rsidRPr="003A4D39">
        <w:rPr>
          <w:color w:val="000000" w:themeColor="text1"/>
        </w:rPr>
        <w:t>越南：成衣紡織類科、智慧化設備類科。</w:t>
      </w:r>
    </w:p>
    <w:p w14:paraId="306D031A" w14:textId="77777777" w:rsidR="001A1965" w:rsidRPr="003A4D39" w:rsidRDefault="001A1965" w:rsidP="001A1965">
      <w:pPr>
        <w:pStyle w:val="6"/>
        <w:rPr>
          <w:color w:val="000000" w:themeColor="text1"/>
        </w:rPr>
      </w:pPr>
      <w:r w:rsidRPr="003A4D39">
        <w:rPr>
          <w:color w:val="000000" w:themeColor="text1"/>
        </w:rPr>
        <w:t>菲律賓：電子商務科。</w:t>
      </w:r>
    </w:p>
    <w:p w14:paraId="611CBFE1" w14:textId="77777777" w:rsidR="001A1965" w:rsidRPr="003A4D39" w:rsidRDefault="001A1965" w:rsidP="001A1965">
      <w:pPr>
        <w:pStyle w:val="5"/>
        <w:rPr>
          <w:color w:val="000000" w:themeColor="text1"/>
        </w:rPr>
      </w:pPr>
      <w:r w:rsidRPr="003A4D39">
        <w:rPr>
          <w:color w:val="000000" w:themeColor="text1"/>
        </w:rPr>
        <w:t>111年將海外青年技術訓練班轉型為學位班，112年新增產學合作</w:t>
      </w:r>
      <w:r w:rsidR="004E79E3" w:rsidRPr="003A4D39">
        <w:rPr>
          <w:rFonts w:hint="eastAsia"/>
          <w:color w:val="000000" w:themeColor="text1"/>
        </w:rPr>
        <w:t>4</w:t>
      </w:r>
      <w:r w:rsidRPr="003A4D39">
        <w:rPr>
          <w:color w:val="000000" w:themeColor="text1"/>
        </w:rPr>
        <w:t>年制學士班。同時檢視海外及國內需求，滾動修正</w:t>
      </w:r>
      <w:proofErr w:type="gramStart"/>
      <w:r w:rsidRPr="003A4D39">
        <w:rPr>
          <w:color w:val="000000" w:themeColor="text1"/>
        </w:rPr>
        <w:t>僑生專班</w:t>
      </w:r>
      <w:proofErr w:type="gramEnd"/>
      <w:r w:rsidRPr="003A4D39">
        <w:rPr>
          <w:color w:val="000000" w:themeColor="text1"/>
        </w:rPr>
        <w:t>開辦類科，增開服務類科，以因應人才需求。</w:t>
      </w:r>
    </w:p>
    <w:p w14:paraId="26FA06DD" w14:textId="77777777" w:rsidR="001D606D" w:rsidRPr="003A4D39" w:rsidRDefault="008662FD" w:rsidP="00A95DE2">
      <w:pPr>
        <w:pStyle w:val="4"/>
        <w:rPr>
          <w:color w:val="000000" w:themeColor="text1"/>
        </w:rPr>
      </w:pPr>
      <w:proofErr w:type="gramStart"/>
      <w:r w:rsidRPr="003A4D39">
        <w:rPr>
          <w:rFonts w:hint="eastAsia"/>
          <w:color w:val="000000" w:themeColor="text1"/>
        </w:rPr>
        <w:lastRenderedPageBreak/>
        <w:t>茲</w:t>
      </w:r>
      <w:r w:rsidR="004F50B7" w:rsidRPr="003A4D39">
        <w:rPr>
          <w:rFonts w:hint="eastAsia"/>
          <w:color w:val="000000" w:themeColor="text1"/>
        </w:rPr>
        <w:t>綜整</w:t>
      </w:r>
      <w:proofErr w:type="gramEnd"/>
      <w:r w:rsidR="00A036E7" w:rsidRPr="003A4D39">
        <w:rPr>
          <w:rFonts w:hint="eastAsia"/>
          <w:color w:val="000000" w:themeColor="text1"/>
        </w:rPr>
        <w:t>僑委會之</w:t>
      </w:r>
      <w:r w:rsidR="004F50B7" w:rsidRPr="003A4D39">
        <w:rPr>
          <w:rFonts w:hint="eastAsia"/>
          <w:color w:val="000000" w:themeColor="text1"/>
        </w:rPr>
        <w:t>相關</w:t>
      </w:r>
      <w:r w:rsidR="004F50B7" w:rsidRPr="003A4D39">
        <w:rPr>
          <w:color w:val="000000" w:themeColor="text1"/>
        </w:rPr>
        <w:t>調查情形彙整</w:t>
      </w:r>
      <w:r w:rsidR="004F50B7" w:rsidRPr="003A4D39">
        <w:rPr>
          <w:rStyle w:val="aff3"/>
          <w:color w:val="000000" w:themeColor="text1"/>
        </w:rPr>
        <w:footnoteReference w:id="4"/>
      </w:r>
      <w:r w:rsidR="004F50B7" w:rsidRPr="003A4D39">
        <w:rPr>
          <w:rFonts w:hint="eastAsia"/>
          <w:color w:val="000000" w:themeColor="text1"/>
        </w:rPr>
        <w:t>如下：</w:t>
      </w:r>
    </w:p>
    <w:p w14:paraId="732FC665" w14:textId="77777777" w:rsidR="004F50B7" w:rsidRPr="003A4D39" w:rsidRDefault="00C67BED" w:rsidP="004F50B7">
      <w:pPr>
        <w:pStyle w:val="a3"/>
        <w:rPr>
          <w:color w:val="000000" w:themeColor="text1"/>
        </w:rPr>
      </w:pPr>
      <w:r w:rsidRPr="003A4D39">
        <w:rPr>
          <w:rFonts w:hint="eastAsia"/>
          <w:color w:val="000000" w:themeColor="text1"/>
        </w:rPr>
        <w:t>僑</w:t>
      </w:r>
      <w:proofErr w:type="gramStart"/>
      <w:r w:rsidRPr="003A4D39">
        <w:rPr>
          <w:rFonts w:hint="eastAsia"/>
          <w:color w:val="000000" w:themeColor="text1"/>
        </w:rPr>
        <w:t>臺</w:t>
      </w:r>
      <w:proofErr w:type="gramEnd"/>
      <w:r w:rsidRPr="003A4D39">
        <w:rPr>
          <w:rFonts w:hint="eastAsia"/>
          <w:color w:val="000000" w:themeColor="text1"/>
        </w:rPr>
        <w:t>商產業趨勢及僑臺商人才需求調查情形表</w:t>
      </w:r>
    </w:p>
    <w:p w14:paraId="0ADB13F8" w14:textId="77777777" w:rsidR="00E811CB" w:rsidRPr="003A4D39" w:rsidRDefault="00E811CB" w:rsidP="00CD1E93">
      <w:pPr>
        <w:jc w:val="right"/>
        <w:rPr>
          <w:color w:val="000000" w:themeColor="text1"/>
          <w:sz w:val="24"/>
          <w:szCs w:val="24"/>
        </w:rPr>
      </w:pPr>
      <w:r w:rsidRPr="003A4D39">
        <w:rPr>
          <w:rFonts w:hint="eastAsia"/>
          <w:color w:val="000000" w:themeColor="text1"/>
          <w:sz w:val="24"/>
          <w:szCs w:val="24"/>
        </w:rPr>
        <w:t>單位：人</w:t>
      </w:r>
    </w:p>
    <w:tbl>
      <w:tblPr>
        <w:tblW w:w="5462" w:type="pct"/>
        <w:tblInd w:w="-436" w:type="dxa"/>
        <w:tblCellMar>
          <w:left w:w="10" w:type="dxa"/>
          <w:right w:w="10" w:type="dxa"/>
        </w:tblCellMar>
        <w:tblLook w:val="04A0" w:firstRow="1" w:lastRow="0" w:firstColumn="1" w:lastColumn="0" w:noHBand="0" w:noVBand="1"/>
      </w:tblPr>
      <w:tblGrid>
        <w:gridCol w:w="569"/>
        <w:gridCol w:w="850"/>
        <w:gridCol w:w="2269"/>
        <w:gridCol w:w="3401"/>
        <w:gridCol w:w="2550"/>
      </w:tblGrid>
      <w:tr w:rsidR="002D0B2D" w:rsidRPr="003A4D39" w14:paraId="03997C2D" w14:textId="77777777" w:rsidTr="008F0AF8">
        <w:trPr>
          <w:trHeight w:val="354"/>
          <w:tblHeader/>
        </w:trPr>
        <w:tc>
          <w:tcPr>
            <w:tcW w:w="736" w:type="pct"/>
            <w:gridSpan w:val="2"/>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14:paraId="1199CD90" w14:textId="77777777" w:rsidR="00654D18" w:rsidRPr="003A4D39" w:rsidRDefault="00654D18" w:rsidP="009309F7">
            <w:pPr>
              <w:spacing w:line="270" w:lineRule="exact"/>
              <w:jc w:val="center"/>
              <w:rPr>
                <w:rFonts w:hAnsi="標楷體"/>
                <w:color w:val="000000" w:themeColor="text1"/>
                <w:sz w:val="28"/>
                <w:szCs w:val="28"/>
              </w:rPr>
            </w:pPr>
            <w:r w:rsidRPr="003A4D39">
              <w:rPr>
                <w:rFonts w:hAnsi="標楷體"/>
                <w:color w:val="000000" w:themeColor="text1"/>
                <w:sz w:val="28"/>
                <w:szCs w:val="28"/>
              </w:rPr>
              <w:t>年度</w:t>
            </w:r>
          </w:p>
        </w:tc>
        <w:tc>
          <w:tcPr>
            <w:tcW w:w="1177" w:type="pct"/>
            <w:tcBorders>
              <w:top w:val="single" w:sz="8" w:space="0" w:color="000000"/>
              <w:bottom w:val="single" w:sz="8" w:space="0" w:color="000000"/>
              <w:right w:val="single" w:sz="8" w:space="0" w:color="000000"/>
            </w:tcBorders>
            <w:shd w:val="clear" w:color="auto" w:fill="auto"/>
            <w:tcMar>
              <w:top w:w="28" w:type="dxa"/>
              <w:left w:w="0" w:type="dxa"/>
              <w:bottom w:w="28" w:type="dxa"/>
              <w:right w:w="28" w:type="dxa"/>
            </w:tcMar>
            <w:vAlign w:val="center"/>
          </w:tcPr>
          <w:p w14:paraId="546FD731" w14:textId="77777777" w:rsidR="00654D18" w:rsidRPr="003A4D39" w:rsidRDefault="00654D18" w:rsidP="009309F7">
            <w:pPr>
              <w:spacing w:line="270" w:lineRule="exact"/>
              <w:jc w:val="center"/>
              <w:rPr>
                <w:rFonts w:hAnsi="標楷體"/>
                <w:color w:val="000000" w:themeColor="text1"/>
                <w:sz w:val="28"/>
                <w:szCs w:val="28"/>
              </w:rPr>
            </w:pPr>
            <w:r w:rsidRPr="003A4D39">
              <w:rPr>
                <w:rFonts w:hAnsi="標楷體"/>
                <w:color w:val="000000" w:themeColor="text1"/>
                <w:sz w:val="28"/>
                <w:szCs w:val="28"/>
              </w:rPr>
              <w:t>107</w:t>
            </w:r>
          </w:p>
        </w:tc>
        <w:tc>
          <w:tcPr>
            <w:tcW w:w="1764" w:type="pct"/>
            <w:tcBorders>
              <w:top w:val="single" w:sz="8" w:space="0" w:color="000000"/>
              <w:bottom w:val="single" w:sz="8" w:space="0" w:color="000000"/>
              <w:right w:val="single" w:sz="8" w:space="0" w:color="000000"/>
            </w:tcBorders>
            <w:shd w:val="clear" w:color="auto" w:fill="auto"/>
            <w:tcMar>
              <w:top w:w="28" w:type="dxa"/>
              <w:left w:w="0" w:type="dxa"/>
              <w:bottom w:w="28" w:type="dxa"/>
              <w:right w:w="28" w:type="dxa"/>
            </w:tcMar>
            <w:vAlign w:val="center"/>
          </w:tcPr>
          <w:p w14:paraId="619F5062" w14:textId="77777777" w:rsidR="00654D18" w:rsidRPr="003A4D39" w:rsidRDefault="00654D18" w:rsidP="009309F7">
            <w:pPr>
              <w:spacing w:line="270" w:lineRule="exact"/>
              <w:jc w:val="center"/>
              <w:rPr>
                <w:rFonts w:hAnsi="標楷體"/>
                <w:color w:val="000000" w:themeColor="text1"/>
                <w:sz w:val="28"/>
                <w:szCs w:val="28"/>
              </w:rPr>
            </w:pPr>
            <w:r w:rsidRPr="003A4D39">
              <w:rPr>
                <w:rFonts w:hAnsi="標楷體"/>
                <w:color w:val="000000" w:themeColor="text1"/>
                <w:sz w:val="28"/>
                <w:szCs w:val="28"/>
              </w:rPr>
              <w:t>109</w:t>
            </w:r>
          </w:p>
        </w:tc>
        <w:tc>
          <w:tcPr>
            <w:tcW w:w="1323" w:type="pct"/>
            <w:tcBorders>
              <w:top w:val="single" w:sz="8" w:space="0" w:color="000000"/>
              <w:bottom w:val="single" w:sz="8" w:space="0" w:color="000000"/>
              <w:right w:val="single" w:sz="8" w:space="0" w:color="000000"/>
            </w:tcBorders>
            <w:shd w:val="clear" w:color="auto" w:fill="auto"/>
            <w:tcMar>
              <w:top w:w="28" w:type="dxa"/>
              <w:left w:w="0" w:type="dxa"/>
              <w:bottom w:w="28" w:type="dxa"/>
              <w:right w:w="28" w:type="dxa"/>
            </w:tcMar>
            <w:vAlign w:val="center"/>
          </w:tcPr>
          <w:p w14:paraId="37DBBAC9" w14:textId="77777777" w:rsidR="00654D18" w:rsidRPr="003A4D39" w:rsidRDefault="00654D18" w:rsidP="009309F7">
            <w:pPr>
              <w:spacing w:line="270" w:lineRule="exact"/>
              <w:jc w:val="center"/>
              <w:rPr>
                <w:rFonts w:hAnsi="標楷體"/>
                <w:color w:val="000000" w:themeColor="text1"/>
                <w:sz w:val="28"/>
                <w:szCs w:val="28"/>
              </w:rPr>
            </w:pPr>
            <w:r w:rsidRPr="003A4D39">
              <w:rPr>
                <w:rFonts w:hAnsi="標楷體"/>
                <w:color w:val="000000" w:themeColor="text1"/>
                <w:sz w:val="28"/>
                <w:szCs w:val="28"/>
              </w:rPr>
              <w:t>110</w:t>
            </w:r>
          </w:p>
        </w:tc>
      </w:tr>
      <w:tr w:rsidR="002D0B2D" w:rsidRPr="003A4D39" w14:paraId="7F0D3974" w14:textId="77777777" w:rsidTr="00A95DE2">
        <w:trPr>
          <w:trHeight w:val="296"/>
        </w:trPr>
        <w:tc>
          <w:tcPr>
            <w:tcW w:w="736" w:type="pct"/>
            <w:gridSpan w:val="2"/>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14:paraId="323D84F1" w14:textId="77777777" w:rsidR="00654D18" w:rsidRPr="003A4D39" w:rsidRDefault="00654D18" w:rsidP="009309F7">
            <w:pPr>
              <w:spacing w:line="270" w:lineRule="exact"/>
              <w:jc w:val="center"/>
              <w:rPr>
                <w:rFonts w:hAnsi="標楷體"/>
                <w:color w:val="000000" w:themeColor="text1"/>
                <w:sz w:val="26"/>
                <w:szCs w:val="26"/>
              </w:rPr>
            </w:pPr>
            <w:r w:rsidRPr="003A4D39">
              <w:rPr>
                <w:rFonts w:hAnsi="標楷體"/>
                <w:color w:val="000000" w:themeColor="text1"/>
                <w:sz w:val="26"/>
                <w:szCs w:val="26"/>
              </w:rPr>
              <w:t>普遍</w:t>
            </w:r>
          </w:p>
          <w:p w14:paraId="7D21ED09" w14:textId="77777777" w:rsidR="00654D18" w:rsidRPr="003A4D39" w:rsidRDefault="00654D18" w:rsidP="009309F7">
            <w:pPr>
              <w:spacing w:line="270" w:lineRule="exact"/>
              <w:jc w:val="center"/>
              <w:rPr>
                <w:rFonts w:hAnsi="標楷體"/>
                <w:color w:val="000000" w:themeColor="text1"/>
                <w:sz w:val="26"/>
                <w:szCs w:val="26"/>
              </w:rPr>
            </w:pPr>
            <w:r w:rsidRPr="003A4D39">
              <w:rPr>
                <w:rFonts w:hAnsi="標楷體"/>
                <w:color w:val="000000" w:themeColor="text1"/>
                <w:sz w:val="26"/>
                <w:szCs w:val="26"/>
              </w:rPr>
              <w:t>需求</w:t>
            </w:r>
          </w:p>
        </w:tc>
        <w:tc>
          <w:tcPr>
            <w:tcW w:w="1177" w:type="pct"/>
            <w:tcBorders>
              <w:bottom w:val="single" w:sz="8" w:space="0" w:color="000000"/>
              <w:right w:val="single" w:sz="8" w:space="0" w:color="000000"/>
            </w:tcBorders>
            <w:shd w:val="clear" w:color="auto" w:fill="auto"/>
            <w:tcMar>
              <w:top w:w="0" w:type="dxa"/>
              <w:left w:w="0" w:type="dxa"/>
              <w:bottom w:w="28" w:type="dxa"/>
              <w:right w:w="28" w:type="dxa"/>
            </w:tcMar>
            <w:vAlign w:val="center"/>
          </w:tcPr>
          <w:p w14:paraId="198F6A28" w14:textId="77777777" w:rsidR="00654D18" w:rsidRPr="003A4D39" w:rsidRDefault="00654D18" w:rsidP="009309F7">
            <w:pPr>
              <w:spacing w:line="270" w:lineRule="exact"/>
              <w:jc w:val="center"/>
              <w:rPr>
                <w:rFonts w:hAnsi="標楷體"/>
                <w:color w:val="000000" w:themeColor="text1"/>
                <w:sz w:val="26"/>
                <w:szCs w:val="26"/>
              </w:rPr>
            </w:pPr>
            <w:r w:rsidRPr="003A4D39">
              <w:rPr>
                <w:rFonts w:hAnsi="標楷體"/>
                <w:color w:val="000000" w:themeColor="text1"/>
                <w:sz w:val="26"/>
                <w:szCs w:val="26"/>
                <w:lang w:eastAsia="zh-HK"/>
              </w:rPr>
              <w:t>電子科、資訊科及機械科</w:t>
            </w:r>
          </w:p>
        </w:tc>
        <w:tc>
          <w:tcPr>
            <w:tcW w:w="1764" w:type="pct"/>
            <w:tcBorders>
              <w:bottom w:val="single" w:sz="8" w:space="0" w:color="000000"/>
              <w:right w:val="single" w:sz="8" w:space="0" w:color="000000"/>
            </w:tcBorders>
            <w:shd w:val="clear" w:color="auto" w:fill="auto"/>
            <w:tcMar>
              <w:top w:w="0" w:type="dxa"/>
              <w:left w:w="0" w:type="dxa"/>
              <w:bottom w:w="28" w:type="dxa"/>
              <w:right w:w="28" w:type="dxa"/>
            </w:tcMar>
            <w:vAlign w:val="center"/>
          </w:tcPr>
          <w:p w14:paraId="2DE84BFC" w14:textId="77777777" w:rsidR="00654D18" w:rsidRPr="003A4D39" w:rsidRDefault="00654D18" w:rsidP="009309F7">
            <w:pPr>
              <w:spacing w:line="270" w:lineRule="exact"/>
              <w:jc w:val="center"/>
              <w:rPr>
                <w:rFonts w:hAnsi="標楷體"/>
                <w:color w:val="000000" w:themeColor="text1"/>
                <w:sz w:val="26"/>
                <w:szCs w:val="26"/>
                <w:lang w:eastAsia="zh-HK"/>
              </w:rPr>
            </w:pPr>
            <w:r w:rsidRPr="003A4D39">
              <w:rPr>
                <w:rFonts w:hAnsi="標楷體"/>
                <w:color w:val="000000" w:themeColor="text1"/>
                <w:sz w:val="26"/>
                <w:szCs w:val="26"/>
                <w:lang w:eastAsia="zh-HK"/>
              </w:rPr>
              <w:t>電子技術、電子商務</w:t>
            </w:r>
          </w:p>
        </w:tc>
        <w:tc>
          <w:tcPr>
            <w:tcW w:w="1323" w:type="pct"/>
            <w:tcBorders>
              <w:bottom w:val="single" w:sz="8" w:space="0" w:color="000000"/>
              <w:right w:val="single" w:sz="8" w:space="0" w:color="000000"/>
            </w:tcBorders>
            <w:shd w:val="clear" w:color="auto" w:fill="auto"/>
            <w:tcMar>
              <w:top w:w="0" w:type="dxa"/>
              <w:left w:w="0" w:type="dxa"/>
              <w:bottom w:w="28" w:type="dxa"/>
              <w:right w:w="28" w:type="dxa"/>
            </w:tcMar>
            <w:vAlign w:val="center"/>
          </w:tcPr>
          <w:p w14:paraId="43B7D904" w14:textId="77777777" w:rsidR="00654D18" w:rsidRPr="003A4D39" w:rsidRDefault="00654D18" w:rsidP="009309F7">
            <w:pPr>
              <w:spacing w:line="270" w:lineRule="exact"/>
              <w:rPr>
                <w:rFonts w:hAnsi="標楷體"/>
                <w:color w:val="000000" w:themeColor="text1"/>
                <w:sz w:val="26"/>
                <w:szCs w:val="26"/>
                <w:lang w:eastAsia="zh-HK"/>
              </w:rPr>
            </w:pPr>
            <w:r w:rsidRPr="003A4D39">
              <w:rPr>
                <w:rFonts w:hAnsi="標楷體"/>
                <w:color w:val="000000" w:themeColor="text1"/>
                <w:sz w:val="26"/>
                <w:szCs w:val="26"/>
                <w:lang w:eastAsia="zh-HK"/>
              </w:rPr>
              <w:t>工廠管理、資訊網絡、商務管理、電子商務與數位行銷、財務金融、數位媒體設計、農漁業、電子技術、汽車修護與機械、餐飲旅宿</w:t>
            </w:r>
          </w:p>
        </w:tc>
      </w:tr>
      <w:tr w:rsidR="002D0B2D" w:rsidRPr="003A4D39" w14:paraId="0338E14A" w14:textId="77777777" w:rsidTr="00A95DE2">
        <w:trPr>
          <w:trHeight w:val="47"/>
        </w:trPr>
        <w:tc>
          <w:tcPr>
            <w:tcW w:w="295" w:type="pct"/>
            <w:vMerge w:val="restart"/>
            <w:tcBorders>
              <w:left w:val="single" w:sz="8" w:space="0" w:color="000000"/>
              <w:right w:val="single" w:sz="8" w:space="0" w:color="000000"/>
            </w:tcBorders>
            <w:shd w:val="clear" w:color="auto" w:fill="auto"/>
            <w:tcMar>
              <w:top w:w="0" w:type="dxa"/>
              <w:left w:w="28" w:type="dxa"/>
              <w:bottom w:w="0" w:type="dxa"/>
              <w:right w:w="28" w:type="dxa"/>
            </w:tcMar>
            <w:vAlign w:val="center"/>
          </w:tcPr>
          <w:p w14:paraId="39621086" w14:textId="77777777" w:rsidR="00654D18" w:rsidRPr="003A4D39" w:rsidRDefault="00654D18" w:rsidP="009309F7">
            <w:pPr>
              <w:spacing w:line="270" w:lineRule="exact"/>
              <w:jc w:val="center"/>
              <w:rPr>
                <w:rFonts w:hAnsi="標楷體"/>
                <w:color w:val="000000" w:themeColor="text1"/>
                <w:sz w:val="26"/>
                <w:szCs w:val="26"/>
              </w:rPr>
            </w:pPr>
            <w:r w:rsidRPr="003A4D39">
              <w:rPr>
                <w:rFonts w:hAnsi="標楷體"/>
                <w:color w:val="000000" w:themeColor="text1"/>
                <w:sz w:val="26"/>
                <w:szCs w:val="26"/>
              </w:rPr>
              <w:t>個別需求</w:t>
            </w:r>
          </w:p>
        </w:tc>
        <w:tc>
          <w:tcPr>
            <w:tcW w:w="441" w:type="pct"/>
            <w:tcBorders>
              <w:bottom w:val="single" w:sz="8" w:space="0" w:color="000000"/>
              <w:right w:val="single" w:sz="8" w:space="0" w:color="000000"/>
            </w:tcBorders>
            <w:shd w:val="clear" w:color="auto" w:fill="EEECE1" w:themeFill="background2"/>
            <w:tcMar>
              <w:top w:w="0" w:type="dxa"/>
              <w:left w:w="0" w:type="dxa"/>
              <w:bottom w:w="28" w:type="dxa"/>
              <w:right w:w="28" w:type="dxa"/>
            </w:tcMar>
            <w:vAlign w:val="center"/>
          </w:tcPr>
          <w:p w14:paraId="0220C86A" w14:textId="77777777" w:rsidR="00654D18" w:rsidRPr="003A4D39" w:rsidRDefault="00654D18" w:rsidP="009309F7">
            <w:pPr>
              <w:spacing w:line="270" w:lineRule="exact"/>
              <w:jc w:val="center"/>
              <w:rPr>
                <w:rFonts w:hAnsi="標楷體"/>
                <w:color w:val="000000" w:themeColor="text1"/>
                <w:sz w:val="22"/>
                <w:szCs w:val="22"/>
              </w:rPr>
            </w:pPr>
            <w:r w:rsidRPr="003A4D39">
              <w:rPr>
                <w:rFonts w:hAnsi="標楷體"/>
                <w:color w:val="000000" w:themeColor="text1"/>
                <w:sz w:val="22"/>
                <w:szCs w:val="22"/>
              </w:rPr>
              <w:t>地區</w:t>
            </w:r>
          </w:p>
        </w:tc>
        <w:tc>
          <w:tcPr>
            <w:tcW w:w="1177" w:type="pct"/>
            <w:tcBorders>
              <w:bottom w:val="single" w:sz="8" w:space="0" w:color="000000"/>
              <w:right w:val="single" w:sz="8" w:space="0" w:color="000000"/>
            </w:tcBorders>
            <w:shd w:val="clear" w:color="auto" w:fill="EEECE1" w:themeFill="background2"/>
            <w:tcMar>
              <w:top w:w="0" w:type="dxa"/>
              <w:left w:w="0" w:type="dxa"/>
              <w:bottom w:w="28" w:type="dxa"/>
              <w:right w:w="28" w:type="dxa"/>
            </w:tcMar>
            <w:vAlign w:val="center"/>
          </w:tcPr>
          <w:p w14:paraId="3EB534EB" w14:textId="77777777" w:rsidR="00654D18" w:rsidRPr="003A4D39" w:rsidRDefault="00654D18" w:rsidP="009309F7">
            <w:pPr>
              <w:spacing w:line="270" w:lineRule="exact"/>
              <w:jc w:val="center"/>
              <w:rPr>
                <w:rFonts w:hAnsi="標楷體"/>
                <w:color w:val="000000" w:themeColor="text1"/>
                <w:sz w:val="26"/>
                <w:szCs w:val="26"/>
              </w:rPr>
            </w:pPr>
            <w:r w:rsidRPr="003A4D39">
              <w:rPr>
                <w:rFonts w:hAnsi="標楷體"/>
                <w:color w:val="000000" w:themeColor="text1"/>
                <w:sz w:val="26"/>
                <w:szCs w:val="26"/>
                <w:lang w:eastAsia="zh-HK"/>
              </w:rPr>
              <w:t>馬來西亞</w:t>
            </w:r>
          </w:p>
        </w:tc>
        <w:tc>
          <w:tcPr>
            <w:tcW w:w="1764" w:type="pct"/>
            <w:tcBorders>
              <w:bottom w:val="single" w:sz="8" w:space="0" w:color="000000"/>
              <w:right w:val="single" w:sz="8" w:space="0" w:color="000000"/>
            </w:tcBorders>
            <w:shd w:val="clear" w:color="auto" w:fill="EEECE1" w:themeFill="background2"/>
            <w:tcMar>
              <w:top w:w="0" w:type="dxa"/>
              <w:left w:w="0" w:type="dxa"/>
              <w:bottom w:w="28" w:type="dxa"/>
              <w:right w:w="28" w:type="dxa"/>
            </w:tcMar>
            <w:vAlign w:val="center"/>
          </w:tcPr>
          <w:p w14:paraId="48BBEDDF" w14:textId="77777777" w:rsidR="00654D18" w:rsidRPr="003A4D39" w:rsidRDefault="00654D18" w:rsidP="009309F7">
            <w:pPr>
              <w:spacing w:line="270" w:lineRule="exact"/>
              <w:jc w:val="center"/>
              <w:rPr>
                <w:rFonts w:hAnsi="標楷體"/>
                <w:color w:val="000000" w:themeColor="text1"/>
                <w:sz w:val="26"/>
                <w:szCs w:val="26"/>
              </w:rPr>
            </w:pPr>
            <w:r w:rsidRPr="003A4D39">
              <w:rPr>
                <w:rFonts w:hAnsi="標楷體"/>
                <w:color w:val="000000" w:themeColor="text1"/>
                <w:sz w:val="26"/>
                <w:szCs w:val="26"/>
                <w:lang w:eastAsia="zh-HK"/>
              </w:rPr>
              <w:t>馬來西亞</w:t>
            </w:r>
          </w:p>
        </w:tc>
        <w:tc>
          <w:tcPr>
            <w:tcW w:w="1323" w:type="pct"/>
            <w:tcBorders>
              <w:bottom w:val="single" w:sz="8" w:space="0" w:color="000000"/>
              <w:right w:val="single" w:sz="8" w:space="0" w:color="000000"/>
            </w:tcBorders>
            <w:shd w:val="clear" w:color="auto" w:fill="EEECE1" w:themeFill="background2"/>
            <w:tcMar>
              <w:top w:w="0" w:type="dxa"/>
              <w:left w:w="0" w:type="dxa"/>
              <w:bottom w:w="28" w:type="dxa"/>
              <w:right w:w="28" w:type="dxa"/>
            </w:tcMar>
            <w:vAlign w:val="center"/>
          </w:tcPr>
          <w:p w14:paraId="6CA14DF7" w14:textId="77777777" w:rsidR="00654D18" w:rsidRPr="003A4D39" w:rsidRDefault="00654D18" w:rsidP="009309F7">
            <w:pPr>
              <w:spacing w:line="270" w:lineRule="exact"/>
              <w:jc w:val="center"/>
              <w:rPr>
                <w:rFonts w:hAnsi="標楷體"/>
                <w:color w:val="000000" w:themeColor="text1"/>
                <w:sz w:val="26"/>
                <w:szCs w:val="26"/>
                <w:lang w:eastAsia="zh-HK"/>
              </w:rPr>
            </w:pPr>
            <w:r w:rsidRPr="003A4D39">
              <w:rPr>
                <w:rFonts w:hAnsi="標楷體"/>
                <w:color w:val="000000" w:themeColor="text1"/>
                <w:sz w:val="26"/>
                <w:szCs w:val="26"/>
                <w:lang w:eastAsia="zh-HK"/>
              </w:rPr>
              <w:t>馬來西亞</w:t>
            </w:r>
          </w:p>
        </w:tc>
      </w:tr>
      <w:tr w:rsidR="002D0B2D" w:rsidRPr="003A4D39" w14:paraId="4278A6A7" w14:textId="77777777" w:rsidTr="00A95DE2">
        <w:trPr>
          <w:trHeight w:val="21"/>
        </w:trPr>
        <w:tc>
          <w:tcPr>
            <w:tcW w:w="295" w:type="pct"/>
            <w:vMerge/>
            <w:tcBorders>
              <w:left w:val="single" w:sz="8" w:space="0" w:color="000000"/>
              <w:right w:val="single" w:sz="8" w:space="0" w:color="000000"/>
            </w:tcBorders>
            <w:shd w:val="clear" w:color="auto" w:fill="auto"/>
            <w:tcMar>
              <w:top w:w="0" w:type="dxa"/>
              <w:left w:w="28" w:type="dxa"/>
              <w:bottom w:w="0" w:type="dxa"/>
              <w:right w:w="28" w:type="dxa"/>
            </w:tcMar>
            <w:vAlign w:val="center"/>
          </w:tcPr>
          <w:p w14:paraId="38277E5E" w14:textId="77777777" w:rsidR="00654D18" w:rsidRPr="003A4D39" w:rsidRDefault="00654D18" w:rsidP="009309F7">
            <w:pPr>
              <w:spacing w:line="270" w:lineRule="exact"/>
              <w:jc w:val="center"/>
              <w:rPr>
                <w:rFonts w:hAnsi="標楷體"/>
                <w:color w:val="000000" w:themeColor="text1"/>
                <w:sz w:val="26"/>
                <w:szCs w:val="26"/>
              </w:rPr>
            </w:pPr>
          </w:p>
        </w:tc>
        <w:tc>
          <w:tcPr>
            <w:tcW w:w="441" w:type="pct"/>
            <w:tcBorders>
              <w:bottom w:val="single" w:sz="8" w:space="0" w:color="000000"/>
              <w:right w:val="single" w:sz="8" w:space="0" w:color="000000"/>
            </w:tcBorders>
            <w:shd w:val="clear" w:color="auto" w:fill="auto"/>
            <w:tcMar>
              <w:top w:w="0" w:type="dxa"/>
              <w:left w:w="0" w:type="dxa"/>
              <w:bottom w:w="28" w:type="dxa"/>
              <w:right w:w="28" w:type="dxa"/>
            </w:tcMar>
            <w:vAlign w:val="center"/>
          </w:tcPr>
          <w:p w14:paraId="5E27B59D" w14:textId="77777777" w:rsidR="00654D18" w:rsidRPr="003A4D39" w:rsidRDefault="00654D18" w:rsidP="009309F7">
            <w:pPr>
              <w:spacing w:line="270" w:lineRule="exact"/>
              <w:jc w:val="center"/>
              <w:rPr>
                <w:rFonts w:hAnsi="標楷體"/>
                <w:color w:val="000000" w:themeColor="text1"/>
                <w:sz w:val="22"/>
                <w:szCs w:val="22"/>
              </w:rPr>
            </w:pPr>
            <w:r w:rsidRPr="003A4D39">
              <w:rPr>
                <w:rFonts w:hAnsi="標楷體"/>
                <w:color w:val="000000" w:themeColor="text1"/>
                <w:sz w:val="22"/>
                <w:szCs w:val="22"/>
              </w:rPr>
              <w:t>需求</w:t>
            </w:r>
          </w:p>
        </w:tc>
        <w:tc>
          <w:tcPr>
            <w:tcW w:w="1177" w:type="pct"/>
            <w:tcBorders>
              <w:bottom w:val="single" w:sz="8" w:space="0" w:color="000000"/>
              <w:right w:val="single" w:sz="8" w:space="0" w:color="000000"/>
            </w:tcBorders>
            <w:shd w:val="clear" w:color="auto" w:fill="auto"/>
            <w:tcMar>
              <w:top w:w="0" w:type="dxa"/>
              <w:left w:w="0" w:type="dxa"/>
              <w:bottom w:w="28" w:type="dxa"/>
              <w:right w:w="28" w:type="dxa"/>
            </w:tcMar>
            <w:vAlign w:val="center"/>
          </w:tcPr>
          <w:p w14:paraId="346F343C" w14:textId="77777777" w:rsidR="00654D18" w:rsidRPr="003A4D39" w:rsidRDefault="00654D18" w:rsidP="009309F7">
            <w:pPr>
              <w:spacing w:line="270" w:lineRule="exact"/>
              <w:jc w:val="center"/>
              <w:rPr>
                <w:rFonts w:hAnsi="標楷體"/>
                <w:color w:val="000000" w:themeColor="text1"/>
                <w:sz w:val="26"/>
                <w:szCs w:val="26"/>
              </w:rPr>
            </w:pPr>
            <w:r w:rsidRPr="003A4D39">
              <w:rPr>
                <w:rFonts w:hAnsi="標楷體"/>
                <w:color w:val="000000" w:themeColor="text1"/>
                <w:sz w:val="26"/>
                <w:szCs w:val="26"/>
                <w:lang w:eastAsia="zh-HK"/>
              </w:rPr>
              <w:t>電子、資訊及機械、國際行銷</w:t>
            </w:r>
          </w:p>
        </w:tc>
        <w:tc>
          <w:tcPr>
            <w:tcW w:w="1764" w:type="pct"/>
            <w:tcBorders>
              <w:bottom w:val="single" w:sz="8" w:space="0" w:color="000000"/>
              <w:right w:val="single" w:sz="8" w:space="0" w:color="000000"/>
            </w:tcBorders>
            <w:shd w:val="clear" w:color="auto" w:fill="auto"/>
            <w:tcMar>
              <w:top w:w="0" w:type="dxa"/>
              <w:left w:w="0" w:type="dxa"/>
              <w:bottom w:w="28" w:type="dxa"/>
              <w:right w:w="28" w:type="dxa"/>
            </w:tcMar>
            <w:vAlign w:val="center"/>
          </w:tcPr>
          <w:p w14:paraId="2933A05D" w14:textId="77777777" w:rsidR="00654D18" w:rsidRPr="003A4D39" w:rsidRDefault="00654D18" w:rsidP="009309F7">
            <w:pPr>
              <w:spacing w:line="270" w:lineRule="exact"/>
              <w:rPr>
                <w:rFonts w:hAnsi="標楷體"/>
                <w:color w:val="000000" w:themeColor="text1"/>
                <w:sz w:val="26"/>
                <w:szCs w:val="26"/>
              </w:rPr>
            </w:pPr>
            <w:r w:rsidRPr="003A4D39">
              <w:rPr>
                <w:rFonts w:hAnsi="標楷體"/>
                <w:color w:val="000000" w:themeColor="text1"/>
                <w:sz w:val="26"/>
                <w:szCs w:val="26"/>
                <w:lang w:eastAsia="zh-HK"/>
              </w:rPr>
              <w:t>表演藝術、汽車修護、餐飲</w:t>
            </w:r>
            <w:r w:rsidRPr="003A4D39">
              <w:rPr>
                <w:rFonts w:hAnsi="標楷體"/>
                <w:color w:val="000000" w:themeColor="text1"/>
                <w:sz w:val="26"/>
                <w:szCs w:val="26"/>
              </w:rPr>
              <w:t>/</w:t>
            </w:r>
            <w:r w:rsidRPr="003A4D39">
              <w:rPr>
                <w:rFonts w:hAnsi="標楷體"/>
                <w:color w:val="000000" w:themeColor="text1"/>
                <w:sz w:val="26"/>
                <w:szCs w:val="26"/>
                <w:lang w:eastAsia="zh-HK"/>
              </w:rPr>
              <w:t>烘培、美容</w:t>
            </w:r>
            <w:r w:rsidRPr="003A4D39">
              <w:rPr>
                <w:rFonts w:hAnsi="標楷體"/>
                <w:color w:val="000000" w:themeColor="text1"/>
                <w:sz w:val="26"/>
                <w:szCs w:val="26"/>
              </w:rPr>
              <w:t>/</w:t>
            </w:r>
            <w:r w:rsidRPr="003A4D39">
              <w:rPr>
                <w:rFonts w:hAnsi="標楷體"/>
                <w:color w:val="000000" w:themeColor="text1"/>
                <w:sz w:val="26"/>
                <w:szCs w:val="26"/>
                <w:lang w:eastAsia="zh-HK"/>
              </w:rPr>
              <w:t>時尚造型設計、觀光、電子、資訊、工業工程、化工、自動控制、生技食品、機械工程、電機等</w:t>
            </w:r>
          </w:p>
        </w:tc>
        <w:tc>
          <w:tcPr>
            <w:tcW w:w="1323" w:type="pct"/>
            <w:tcBorders>
              <w:bottom w:val="single" w:sz="8" w:space="0" w:color="000000"/>
              <w:right w:val="single" w:sz="8" w:space="0" w:color="000000"/>
            </w:tcBorders>
            <w:shd w:val="clear" w:color="auto" w:fill="auto"/>
            <w:tcMar>
              <w:top w:w="0" w:type="dxa"/>
              <w:left w:w="0" w:type="dxa"/>
              <w:bottom w:w="28" w:type="dxa"/>
              <w:right w:w="28" w:type="dxa"/>
            </w:tcMar>
            <w:vAlign w:val="center"/>
          </w:tcPr>
          <w:p w14:paraId="3C9BDCF6" w14:textId="77777777" w:rsidR="00654D18" w:rsidRPr="003A4D39" w:rsidRDefault="00654D18" w:rsidP="009309F7">
            <w:pPr>
              <w:spacing w:line="270" w:lineRule="exact"/>
              <w:jc w:val="center"/>
              <w:rPr>
                <w:rFonts w:hAnsi="標楷體"/>
                <w:color w:val="000000" w:themeColor="text1"/>
                <w:sz w:val="26"/>
                <w:szCs w:val="26"/>
                <w:lang w:eastAsia="zh-HK"/>
              </w:rPr>
            </w:pPr>
            <w:r w:rsidRPr="003A4D39">
              <w:rPr>
                <w:rFonts w:hAnsi="標楷體"/>
                <w:color w:val="000000" w:themeColor="text1"/>
                <w:sz w:val="26"/>
                <w:szCs w:val="26"/>
                <w:lang w:eastAsia="zh-HK"/>
              </w:rPr>
              <w:t>工廠管理、資訊網路、農漁業</w:t>
            </w:r>
          </w:p>
        </w:tc>
      </w:tr>
      <w:tr w:rsidR="002D0B2D" w:rsidRPr="003A4D39" w14:paraId="527C6F65" w14:textId="77777777" w:rsidTr="00A95DE2">
        <w:trPr>
          <w:trHeight w:val="21"/>
        </w:trPr>
        <w:tc>
          <w:tcPr>
            <w:tcW w:w="295" w:type="pct"/>
            <w:vMerge/>
            <w:tcBorders>
              <w:left w:val="single" w:sz="8" w:space="0" w:color="000000"/>
              <w:right w:val="single" w:sz="8" w:space="0" w:color="000000"/>
            </w:tcBorders>
            <w:shd w:val="clear" w:color="auto" w:fill="auto"/>
            <w:tcMar>
              <w:top w:w="0" w:type="dxa"/>
              <w:left w:w="28" w:type="dxa"/>
              <w:bottom w:w="0" w:type="dxa"/>
              <w:right w:w="28" w:type="dxa"/>
            </w:tcMar>
            <w:vAlign w:val="center"/>
          </w:tcPr>
          <w:p w14:paraId="299E33FA" w14:textId="77777777" w:rsidR="00654D18" w:rsidRPr="003A4D39" w:rsidRDefault="00654D18" w:rsidP="009309F7">
            <w:pPr>
              <w:spacing w:line="270" w:lineRule="exact"/>
              <w:jc w:val="center"/>
              <w:rPr>
                <w:rFonts w:hAnsi="標楷體"/>
                <w:color w:val="000000" w:themeColor="text1"/>
                <w:sz w:val="26"/>
                <w:szCs w:val="26"/>
              </w:rPr>
            </w:pPr>
          </w:p>
        </w:tc>
        <w:tc>
          <w:tcPr>
            <w:tcW w:w="441" w:type="pct"/>
            <w:tcBorders>
              <w:bottom w:val="single" w:sz="8" w:space="0" w:color="000000"/>
              <w:right w:val="single" w:sz="8" w:space="0" w:color="000000"/>
            </w:tcBorders>
            <w:shd w:val="clear" w:color="auto" w:fill="auto"/>
            <w:tcMar>
              <w:top w:w="0" w:type="dxa"/>
              <w:left w:w="0" w:type="dxa"/>
              <w:bottom w:w="28" w:type="dxa"/>
              <w:right w:w="28" w:type="dxa"/>
            </w:tcMar>
            <w:vAlign w:val="center"/>
          </w:tcPr>
          <w:p w14:paraId="353CD975" w14:textId="77777777" w:rsidR="00654D18" w:rsidRPr="003A4D39" w:rsidRDefault="00654D18" w:rsidP="009309F7">
            <w:pPr>
              <w:spacing w:line="270" w:lineRule="exact"/>
              <w:jc w:val="center"/>
              <w:rPr>
                <w:rFonts w:hAnsi="標楷體"/>
                <w:color w:val="000000" w:themeColor="text1"/>
                <w:sz w:val="22"/>
                <w:szCs w:val="22"/>
              </w:rPr>
            </w:pPr>
            <w:r w:rsidRPr="003A4D39">
              <w:rPr>
                <w:rFonts w:hAnsi="標楷體"/>
                <w:color w:val="000000" w:themeColor="text1"/>
                <w:sz w:val="22"/>
                <w:szCs w:val="22"/>
              </w:rPr>
              <w:t>人數</w:t>
            </w:r>
          </w:p>
        </w:tc>
        <w:tc>
          <w:tcPr>
            <w:tcW w:w="1177" w:type="pct"/>
            <w:tcBorders>
              <w:bottom w:val="single" w:sz="8" w:space="0" w:color="000000"/>
              <w:right w:val="single" w:sz="8" w:space="0" w:color="000000"/>
            </w:tcBorders>
            <w:shd w:val="clear" w:color="auto" w:fill="auto"/>
            <w:tcMar>
              <w:top w:w="0" w:type="dxa"/>
              <w:left w:w="0" w:type="dxa"/>
              <w:bottom w:w="28" w:type="dxa"/>
              <w:right w:w="28" w:type="dxa"/>
            </w:tcMar>
            <w:vAlign w:val="center"/>
          </w:tcPr>
          <w:p w14:paraId="7A6F3CF6" w14:textId="77777777" w:rsidR="00654D18" w:rsidRPr="003A4D39" w:rsidRDefault="00654D18" w:rsidP="009309F7">
            <w:pPr>
              <w:spacing w:line="270" w:lineRule="exact"/>
              <w:jc w:val="center"/>
              <w:rPr>
                <w:rFonts w:hAnsi="標楷體"/>
                <w:color w:val="000000" w:themeColor="text1"/>
                <w:sz w:val="26"/>
                <w:szCs w:val="26"/>
              </w:rPr>
            </w:pPr>
            <w:r w:rsidRPr="003A4D39">
              <w:rPr>
                <w:rFonts w:hAnsi="標楷體"/>
                <w:color w:val="000000" w:themeColor="text1"/>
                <w:sz w:val="26"/>
                <w:szCs w:val="26"/>
              </w:rPr>
              <w:t>86</w:t>
            </w:r>
          </w:p>
        </w:tc>
        <w:tc>
          <w:tcPr>
            <w:tcW w:w="1764" w:type="pct"/>
            <w:tcBorders>
              <w:bottom w:val="single" w:sz="8" w:space="0" w:color="000000"/>
              <w:right w:val="single" w:sz="8" w:space="0" w:color="000000"/>
            </w:tcBorders>
            <w:shd w:val="clear" w:color="auto" w:fill="auto"/>
            <w:tcMar>
              <w:top w:w="0" w:type="dxa"/>
              <w:left w:w="0" w:type="dxa"/>
              <w:bottom w:w="28" w:type="dxa"/>
              <w:right w:w="28" w:type="dxa"/>
            </w:tcMar>
            <w:vAlign w:val="center"/>
          </w:tcPr>
          <w:p w14:paraId="188292F2" w14:textId="77777777" w:rsidR="00654D18" w:rsidRPr="003A4D39" w:rsidRDefault="00654D18" w:rsidP="009309F7">
            <w:pPr>
              <w:spacing w:line="270" w:lineRule="exact"/>
              <w:jc w:val="center"/>
              <w:rPr>
                <w:rFonts w:hAnsi="標楷體"/>
                <w:color w:val="000000" w:themeColor="text1"/>
                <w:sz w:val="26"/>
                <w:szCs w:val="26"/>
              </w:rPr>
            </w:pPr>
            <w:r w:rsidRPr="003A4D39">
              <w:rPr>
                <w:rFonts w:hAnsi="標楷體"/>
                <w:color w:val="000000" w:themeColor="text1"/>
                <w:sz w:val="26"/>
                <w:szCs w:val="26"/>
              </w:rPr>
              <w:t>43</w:t>
            </w:r>
          </w:p>
        </w:tc>
        <w:tc>
          <w:tcPr>
            <w:tcW w:w="1323" w:type="pct"/>
            <w:tcBorders>
              <w:bottom w:val="single" w:sz="8" w:space="0" w:color="000000"/>
              <w:right w:val="single" w:sz="8" w:space="0" w:color="000000"/>
            </w:tcBorders>
            <w:shd w:val="clear" w:color="auto" w:fill="auto"/>
            <w:tcMar>
              <w:top w:w="0" w:type="dxa"/>
              <w:left w:w="0" w:type="dxa"/>
              <w:bottom w:w="28" w:type="dxa"/>
              <w:right w:w="28" w:type="dxa"/>
            </w:tcMar>
            <w:vAlign w:val="center"/>
          </w:tcPr>
          <w:p w14:paraId="644BFED7" w14:textId="77777777" w:rsidR="00654D18" w:rsidRPr="003A4D39" w:rsidRDefault="00654D18" w:rsidP="009309F7">
            <w:pPr>
              <w:spacing w:line="270" w:lineRule="exact"/>
              <w:jc w:val="center"/>
              <w:rPr>
                <w:rFonts w:hAnsi="標楷體"/>
                <w:color w:val="000000" w:themeColor="text1"/>
                <w:sz w:val="26"/>
                <w:szCs w:val="26"/>
              </w:rPr>
            </w:pPr>
            <w:r w:rsidRPr="003A4D39">
              <w:rPr>
                <w:rFonts w:hAnsi="標楷體"/>
                <w:color w:val="000000" w:themeColor="text1"/>
                <w:sz w:val="26"/>
                <w:szCs w:val="26"/>
              </w:rPr>
              <w:t>73</w:t>
            </w:r>
          </w:p>
        </w:tc>
      </w:tr>
      <w:tr w:rsidR="002D0B2D" w:rsidRPr="003A4D39" w14:paraId="46852F39" w14:textId="77777777" w:rsidTr="00A95DE2">
        <w:trPr>
          <w:trHeight w:val="21"/>
        </w:trPr>
        <w:tc>
          <w:tcPr>
            <w:tcW w:w="295" w:type="pct"/>
            <w:vMerge/>
            <w:tcBorders>
              <w:left w:val="single" w:sz="8" w:space="0" w:color="000000"/>
              <w:right w:val="single" w:sz="8" w:space="0" w:color="000000"/>
            </w:tcBorders>
            <w:shd w:val="clear" w:color="auto" w:fill="auto"/>
            <w:tcMar>
              <w:top w:w="0" w:type="dxa"/>
              <w:left w:w="28" w:type="dxa"/>
              <w:bottom w:w="0" w:type="dxa"/>
              <w:right w:w="28" w:type="dxa"/>
            </w:tcMar>
            <w:vAlign w:val="center"/>
          </w:tcPr>
          <w:p w14:paraId="0ACA681C" w14:textId="77777777" w:rsidR="00654D18" w:rsidRPr="003A4D39" w:rsidRDefault="00654D18" w:rsidP="009309F7">
            <w:pPr>
              <w:spacing w:line="270" w:lineRule="exact"/>
              <w:jc w:val="center"/>
              <w:rPr>
                <w:rFonts w:hAnsi="標楷體"/>
                <w:color w:val="000000" w:themeColor="text1"/>
                <w:sz w:val="26"/>
                <w:szCs w:val="26"/>
              </w:rPr>
            </w:pPr>
          </w:p>
        </w:tc>
        <w:tc>
          <w:tcPr>
            <w:tcW w:w="441" w:type="pct"/>
            <w:tcBorders>
              <w:bottom w:val="single" w:sz="8" w:space="0" w:color="000000"/>
              <w:right w:val="single" w:sz="8" w:space="0" w:color="000000"/>
            </w:tcBorders>
            <w:shd w:val="clear" w:color="auto" w:fill="EEECE1" w:themeFill="background2"/>
            <w:tcMar>
              <w:top w:w="0" w:type="dxa"/>
              <w:left w:w="0" w:type="dxa"/>
              <w:bottom w:w="28" w:type="dxa"/>
              <w:right w:w="28" w:type="dxa"/>
            </w:tcMar>
            <w:vAlign w:val="center"/>
          </w:tcPr>
          <w:p w14:paraId="1208BBAA" w14:textId="77777777" w:rsidR="00654D18" w:rsidRPr="003A4D39" w:rsidRDefault="00654D18" w:rsidP="009309F7">
            <w:pPr>
              <w:spacing w:line="270" w:lineRule="exact"/>
              <w:jc w:val="center"/>
              <w:rPr>
                <w:rFonts w:hAnsi="標楷體"/>
                <w:color w:val="000000" w:themeColor="text1"/>
                <w:sz w:val="22"/>
                <w:szCs w:val="22"/>
              </w:rPr>
            </w:pPr>
            <w:r w:rsidRPr="003A4D39">
              <w:rPr>
                <w:rFonts w:hAnsi="標楷體"/>
                <w:color w:val="000000" w:themeColor="text1"/>
                <w:sz w:val="22"/>
                <w:szCs w:val="22"/>
              </w:rPr>
              <w:t>地區</w:t>
            </w:r>
          </w:p>
        </w:tc>
        <w:tc>
          <w:tcPr>
            <w:tcW w:w="1177" w:type="pct"/>
            <w:tcBorders>
              <w:bottom w:val="single" w:sz="8" w:space="0" w:color="000000"/>
              <w:right w:val="single" w:sz="8" w:space="0" w:color="000000"/>
            </w:tcBorders>
            <w:shd w:val="clear" w:color="auto" w:fill="EEECE1" w:themeFill="background2"/>
            <w:tcMar>
              <w:top w:w="0" w:type="dxa"/>
              <w:left w:w="0" w:type="dxa"/>
              <w:bottom w:w="28" w:type="dxa"/>
              <w:right w:w="28" w:type="dxa"/>
            </w:tcMar>
            <w:vAlign w:val="center"/>
          </w:tcPr>
          <w:p w14:paraId="741412CA" w14:textId="77777777" w:rsidR="00654D18" w:rsidRPr="003A4D39" w:rsidRDefault="00654D18" w:rsidP="009309F7">
            <w:pPr>
              <w:spacing w:line="270" w:lineRule="exact"/>
              <w:jc w:val="center"/>
              <w:rPr>
                <w:rFonts w:hAnsi="標楷體"/>
                <w:color w:val="000000" w:themeColor="text1"/>
                <w:sz w:val="26"/>
                <w:szCs w:val="26"/>
              </w:rPr>
            </w:pPr>
            <w:r w:rsidRPr="003A4D39">
              <w:rPr>
                <w:rFonts w:hAnsi="標楷體"/>
                <w:color w:val="000000" w:themeColor="text1"/>
                <w:sz w:val="26"/>
                <w:szCs w:val="26"/>
                <w:lang w:eastAsia="zh-HK"/>
              </w:rPr>
              <w:t>印尼</w:t>
            </w:r>
          </w:p>
        </w:tc>
        <w:tc>
          <w:tcPr>
            <w:tcW w:w="1764" w:type="pct"/>
            <w:tcBorders>
              <w:bottom w:val="single" w:sz="8" w:space="0" w:color="000000"/>
              <w:right w:val="single" w:sz="8" w:space="0" w:color="000000"/>
            </w:tcBorders>
            <w:shd w:val="clear" w:color="auto" w:fill="EEECE1" w:themeFill="background2"/>
            <w:tcMar>
              <w:top w:w="0" w:type="dxa"/>
              <w:left w:w="0" w:type="dxa"/>
              <w:bottom w:w="28" w:type="dxa"/>
              <w:right w:w="28" w:type="dxa"/>
            </w:tcMar>
            <w:vAlign w:val="center"/>
          </w:tcPr>
          <w:p w14:paraId="4121CBC4" w14:textId="77777777" w:rsidR="00654D18" w:rsidRPr="003A4D39" w:rsidRDefault="00654D18" w:rsidP="009309F7">
            <w:pPr>
              <w:spacing w:line="270" w:lineRule="exact"/>
              <w:jc w:val="center"/>
              <w:rPr>
                <w:rFonts w:hAnsi="標楷體"/>
                <w:color w:val="000000" w:themeColor="text1"/>
                <w:sz w:val="26"/>
                <w:szCs w:val="26"/>
              </w:rPr>
            </w:pPr>
            <w:r w:rsidRPr="003A4D39">
              <w:rPr>
                <w:rFonts w:hAnsi="標楷體"/>
                <w:color w:val="000000" w:themeColor="text1"/>
                <w:sz w:val="26"/>
                <w:szCs w:val="26"/>
                <w:lang w:eastAsia="zh-HK"/>
              </w:rPr>
              <w:t>印尼</w:t>
            </w:r>
          </w:p>
        </w:tc>
        <w:tc>
          <w:tcPr>
            <w:tcW w:w="1323" w:type="pct"/>
            <w:tcBorders>
              <w:bottom w:val="single" w:sz="8" w:space="0" w:color="000000"/>
              <w:right w:val="single" w:sz="8" w:space="0" w:color="000000"/>
            </w:tcBorders>
            <w:shd w:val="clear" w:color="auto" w:fill="EEECE1" w:themeFill="background2"/>
            <w:tcMar>
              <w:top w:w="0" w:type="dxa"/>
              <w:left w:w="0" w:type="dxa"/>
              <w:bottom w:w="28" w:type="dxa"/>
              <w:right w:w="28" w:type="dxa"/>
            </w:tcMar>
            <w:vAlign w:val="center"/>
          </w:tcPr>
          <w:p w14:paraId="4892E5C2" w14:textId="77777777" w:rsidR="00654D18" w:rsidRPr="003A4D39" w:rsidRDefault="00654D18" w:rsidP="009309F7">
            <w:pPr>
              <w:spacing w:line="270" w:lineRule="exact"/>
              <w:jc w:val="center"/>
              <w:rPr>
                <w:rFonts w:hAnsi="標楷體"/>
                <w:color w:val="000000" w:themeColor="text1"/>
                <w:sz w:val="26"/>
                <w:szCs w:val="26"/>
                <w:lang w:eastAsia="zh-HK"/>
              </w:rPr>
            </w:pPr>
            <w:r w:rsidRPr="003A4D39">
              <w:rPr>
                <w:rFonts w:hAnsi="標楷體"/>
                <w:color w:val="000000" w:themeColor="text1"/>
                <w:sz w:val="26"/>
                <w:szCs w:val="26"/>
                <w:lang w:eastAsia="zh-HK"/>
              </w:rPr>
              <w:t>印尼</w:t>
            </w:r>
          </w:p>
        </w:tc>
      </w:tr>
      <w:tr w:rsidR="002D0B2D" w:rsidRPr="003A4D39" w14:paraId="66191A12" w14:textId="77777777" w:rsidTr="00A95DE2">
        <w:trPr>
          <w:trHeight w:val="21"/>
        </w:trPr>
        <w:tc>
          <w:tcPr>
            <w:tcW w:w="295" w:type="pct"/>
            <w:vMerge/>
            <w:tcBorders>
              <w:left w:val="single" w:sz="8" w:space="0" w:color="000000"/>
              <w:right w:val="single" w:sz="8" w:space="0" w:color="000000"/>
            </w:tcBorders>
            <w:shd w:val="clear" w:color="auto" w:fill="auto"/>
            <w:tcMar>
              <w:top w:w="0" w:type="dxa"/>
              <w:left w:w="28" w:type="dxa"/>
              <w:bottom w:w="0" w:type="dxa"/>
              <w:right w:w="28" w:type="dxa"/>
            </w:tcMar>
            <w:vAlign w:val="center"/>
          </w:tcPr>
          <w:p w14:paraId="7E717F2F" w14:textId="77777777" w:rsidR="00654D18" w:rsidRPr="003A4D39" w:rsidRDefault="00654D18" w:rsidP="009309F7">
            <w:pPr>
              <w:spacing w:line="270" w:lineRule="exact"/>
              <w:jc w:val="center"/>
              <w:rPr>
                <w:rFonts w:hAnsi="標楷體"/>
                <w:color w:val="000000" w:themeColor="text1"/>
                <w:sz w:val="26"/>
                <w:szCs w:val="26"/>
              </w:rPr>
            </w:pPr>
          </w:p>
        </w:tc>
        <w:tc>
          <w:tcPr>
            <w:tcW w:w="441" w:type="pct"/>
            <w:tcBorders>
              <w:bottom w:val="single" w:sz="8" w:space="0" w:color="000000"/>
              <w:right w:val="single" w:sz="8" w:space="0" w:color="000000"/>
            </w:tcBorders>
            <w:shd w:val="clear" w:color="auto" w:fill="auto"/>
            <w:tcMar>
              <w:top w:w="0" w:type="dxa"/>
              <w:left w:w="0" w:type="dxa"/>
              <w:bottom w:w="28" w:type="dxa"/>
              <w:right w:w="28" w:type="dxa"/>
            </w:tcMar>
            <w:vAlign w:val="center"/>
          </w:tcPr>
          <w:p w14:paraId="63293A57" w14:textId="77777777" w:rsidR="00654D18" w:rsidRPr="003A4D39" w:rsidRDefault="00654D18" w:rsidP="009309F7">
            <w:pPr>
              <w:spacing w:line="270" w:lineRule="exact"/>
              <w:jc w:val="center"/>
              <w:rPr>
                <w:rFonts w:hAnsi="標楷體"/>
                <w:color w:val="000000" w:themeColor="text1"/>
                <w:sz w:val="22"/>
                <w:szCs w:val="22"/>
              </w:rPr>
            </w:pPr>
            <w:r w:rsidRPr="003A4D39">
              <w:rPr>
                <w:rFonts w:hAnsi="標楷體"/>
                <w:color w:val="000000" w:themeColor="text1"/>
                <w:sz w:val="22"/>
                <w:szCs w:val="22"/>
              </w:rPr>
              <w:t>需求</w:t>
            </w:r>
          </w:p>
        </w:tc>
        <w:tc>
          <w:tcPr>
            <w:tcW w:w="1177" w:type="pct"/>
            <w:tcBorders>
              <w:bottom w:val="single" w:sz="8" w:space="0" w:color="000000"/>
              <w:right w:val="single" w:sz="8" w:space="0" w:color="000000"/>
            </w:tcBorders>
            <w:shd w:val="clear" w:color="auto" w:fill="auto"/>
            <w:tcMar>
              <w:top w:w="0" w:type="dxa"/>
              <w:left w:w="0" w:type="dxa"/>
              <w:bottom w:w="28" w:type="dxa"/>
              <w:right w:w="28" w:type="dxa"/>
            </w:tcMar>
            <w:vAlign w:val="center"/>
          </w:tcPr>
          <w:p w14:paraId="3FAFF6A5" w14:textId="77777777" w:rsidR="00654D18" w:rsidRPr="003A4D39" w:rsidRDefault="00654D18" w:rsidP="009309F7">
            <w:pPr>
              <w:spacing w:line="270" w:lineRule="exact"/>
              <w:jc w:val="center"/>
              <w:rPr>
                <w:rFonts w:hAnsi="標楷體"/>
                <w:color w:val="000000" w:themeColor="text1"/>
                <w:sz w:val="26"/>
                <w:szCs w:val="26"/>
                <w:lang w:eastAsia="zh-HK"/>
              </w:rPr>
            </w:pPr>
            <w:r w:rsidRPr="003A4D39">
              <w:rPr>
                <w:rFonts w:hAnsi="標楷體"/>
                <w:color w:val="000000" w:themeColor="text1"/>
                <w:sz w:val="26"/>
                <w:szCs w:val="26"/>
                <w:lang w:eastAsia="zh-HK"/>
              </w:rPr>
              <w:t>電子、電機、機械、電子商務、工業管理、工業、商業、服裝設計或成衣類科</w:t>
            </w:r>
          </w:p>
        </w:tc>
        <w:tc>
          <w:tcPr>
            <w:tcW w:w="1764" w:type="pct"/>
            <w:tcBorders>
              <w:bottom w:val="single" w:sz="8" w:space="0" w:color="000000"/>
              <w:right w:val="single" w:sz="8" w:space="0" w:color="000000"/>
            </w:tcBorders>
            <w:shd w:val="clear" w:color="auto" w:fill="auto"/>
            <w:tcMar>
              <w:top w:w="0" w:type="dxa"/>
              <w:left w:w="0" w:type="dxa"/>
              <w:bottom w:w="28" w:type="dxa"/>
              <w:right w:w="28" w:type="dxa"/>
            </w:tcMar>
            <w:vAlign w:val="center"/>
          </w:tcPr>
          <w:p w14:paraId="5C95E604" w14:textId="77777777" w:rsidR="00654D18" w:rsidRPr="003A4D39" w:rsidRDefault="00654D18" w:rsidP="009309F7">
            <w:pPr>
              <w:spacing w:line="270" w:lineRule="exact"/>
              <w:jc w:val="center"/>
              <w:rPr>
                <w:rFonts w:hAnsi="標楷體"/>
                <w:color w:val="000000" w:themeColor="text1"/>
                <w:sz w:val="26"/>
                <w:szCs w:val="26"/>
              </w:rPr>
            </w:pPr>
            <w:r w:rsidRPr="003A4D39">
              <w:rPr>
                <w:rFonts w:hAnsi="標楷體"/>
                <w:color w:val="000000" w:themeColor="text1"/>
                <w:sz w:val="26"/>
                <w:szCs w:val="26"/>
                <w:lang w:eastAsia="zh-HK"/>
              </w:rPr>
              <w:t>工業管理（產業趨勢）</w:t>
            </w:r>
          </w:p>
        </w:tc>
        <w:tc>
          <w:tcPr>
            <w:tcW w:w="1323" w:type="pct"/>
            <w:tcBorders>
              <w:bottom w:val="single" w:sz="8" w:space="0" w:color="000000"/>
              <w:right w:val="single" w:sz="8" w:space="0" w:color="000000"/>
            </w:tcBorders>
            <w:shd w:val="clear" w:color="auto" w:fill="auto"/>
            <w:tcMar>
              <w:top w:w="0" w:type="dxa"/>
              <w:left w:w="0" w:type="dxa"/>
              <w:bottom w:w="28" w:type="dxa"/>
              <w:right w:w="28" w:type="dxa"/>
            </w:tcMar>
            <w:vAlign w:val="center"/>
          </w:tcPr>
          <w:p w14:paraId="7DA60BA1" w14:textId="77777777" w:rsidR="00654D18" w:rsidRPr="003A4D39" w:rsidRDefault="00654D18" w:rsidP="009309F7">
            <w:pPr>
              <w:spacing w:line="270" w:lineRule="exact"/>
              <w:jc w:val="center"/>
              <w:rPr>
                <w:rFonts w:hAnsi="標楷體"/>
                <w:color w:val="000000" w:themeColor="text1"/>
                <w:sz w:val="26"/>
                <w:szCs w:val="26"/>
                <w:lang w:eastAsia="zh-HK"/>
              </w:rPr>
            </w:pPr>
            <w:r w:rsidRPr="003A4D39">
              <w:rPr>
                <w:rFonts w:hAnsi="標楷體"/>
                <w:color w:val="000000" w:themeColor="text1"/>
                <w:sz w:val="26"/>
                <w:szCs w:val="26"/>
                <w:lang w:eastAsia="zh-HK"/>
              </w:rPr>
              <w:t>工廠管理、資訊網路、農漁業</w:t>
            </w:r>
          </w:p>
        </w:tc>
      </w:tr>
      <w:tr w:rsidR="002D0B2D" w:rsidRPr="003A4D39" w14:paraId="0880455B" w14:textId="77777777" w:rsidTr="00A95DE2">
        <w:trPr>
          <w:trHeight w:val="21"/>
        </w:trPr>
        <w:tc>
          <w:tcPr>
            <w:tcW w:w="295" w:type="pct"/>
            <w:vMerge/>
            <w:tcBorders>
              <w:left w:val="single" w:sz="8" w:space="0" w:color="000000"/>
              <w:right w:val="single" w:sz="8" w:space="0" w:color="000000"/>
            </w:tcBorders>
            <w:shd w:val="clear" w:color="auto" w:fill="auto"/>
            <w:tcMar>
              <w:top w:w="0" w:type="dxa"/>
              <w:left w:w="28" w:type="dxa"/>
              <w:bottom w:w="0" w:type="dxa"/>
              <w:right w:w="28" w:type="dxa"/>
            </w:tcMar>
            <w:vAlign w:val="center"/>
          </w:tcPr>
          <w:p w14:paraId="6C0A04AB" w14:textId="77777777" w:rsidR="00654D18" w:rsidRPr="003A4D39" w:rsidRDefault="00654D18" w:rsidP="009309F7">
            <w:pPr>
              <w:spacing w:line="270" w:lineRule="exact"/>
              <w:jc w:val="center"/>
              <w:rPr>
                <w:rFonts w:hAnsi="標楷體"/>
                <w:color w:val="000000" w:themeColor="text1"/>
                <w:sz w:val="26"/>
                <w:szCs w:val="26"/>
              </w:rPr>
            </w:pPr>
          </w:p>
        </w:tc>
        <w:tc>
          <w:tcPr>
            <w:tcW w:w="441" w:type="pct"/>
            <w:tcBorders>
              <w:bottom w:val="single" w:sz="8" w:space="0" w:color="000000"/>
              <w:right w:val="single" w:sz="8" w:space="0" w:color="000000"/>
            </w:tcBorders>
            <w:shd w:val="clear" w:color="auto" w:fill="auto"/>
            <w:tcMar>
              <w:top w:w="0" w:type="dxa"/>
              <w:left w:w="0" w:type="dxa"/>
              <w:bottom w:w="28" w:type="dxa"/>
              <w:right w:w="28" w:type="dxa"/>
            </w:tcMar>
            <w:vAlign w:val="center"/>
          </w:tcPr>
          <w:p w14:paraId="5762160C" w14:textId="77777777" w:rsidR="00654D18" w:rsidRPr="003A4D39" w:rsidRDefault="00654D18" w:rsidP="009309F7">
            <w:pPr>
              <w:spacing w:line="270" w:lineRule="exact"/>
              <w:jc w:val="center"/>
              <w:rPr>
                <w:rFonts w:hAnsi="標楷體"/>
                <w:color w:val="000000" w:themeColor="text1"/>
                <w:sz w:val="22"/>
                <w:szCs w:val="22"/>
              </w:rPr>
            </w:pPr>
            <w:r w:rsidRPr="003A4D39">
              <w:rPr>
                <w:rFonts w:hAnsi="標楷體"/>
                <w:color w:val="000000" w:themeColor="text1"/>
                <w:sz w:val="22"/>
                <w:szCs w:val="22"/>
              </w:rPr>
              <w:t>人數</w:t>
            </w:r>
          </w:p>
        </w:tc>
        <w:tc>
          <w:tcPr>
            <w:tcW w:w="1177" w:type="pct"/>
            <w:tcBorders>
              <w:bottom w:val="single" w:sz="8" w:space="0" w:color="000000"/>
              <w:right w:val="single" w:sz="8" w:space="0" w:color="000000"/>
            </w:tcBorders>
            <w:shd w:val="clear" w:color="auto" w:fill="auto"/>
            <w:tcMar>
              <w:top w:w="0" w:type="dxa"/>
              <w:left w:w="0" w:type="dxa"/>
              <w:bottom w:w="28" w:type="dxa"/>
              <w:right w:w="28" w:type="dxa"/>
            </w:tcMar>
            <w:vAlign w:val="center"/>
          </w:tcPr>
          <w:p w14:paraId="68F4A2FF" w14:textId="77777777" w:rsidR="00654D18" w:rsidRPr="003A4D39" w:rsidRDefault="00654D18" w:rsidP="009309F7">
            <w:pPr>
              <w:spacing w:line="270" w:lineRule="exact"/>
              <w:jc w:val="center"/>
              <w:rPr>
                <w:rFonts w:hAnsi="標楷體"/>
                <w:color w:val="000000" w:themeColor="text1"/>
                <w:sz w:val="26"/>
                <w:szCs w:val="26"/>
              </w:rPr>
            </w:pPr>
            <w:r w:rsidRPr="003A4D39">
              <w:rPr>
                <w:rFonts w:hAnsi="標楷體"/>
                <w:color w:val="000000" w:themeColor="text1"/>
                <w:sz w:val="26"/>
                <w:szCs w:val="26"/>
              </w:rPr>
              <w:t>26</w:t>
            </w:r>
          </w:p>
        </w:tc>
        <w:tc>
          <w:tcPr>
            <w:tcW w:w="1764" w:type="pct"/>
            <w:tcBorders>
              <w:bottom w:val="single" w:sz="8" w:space="0" w:color="000000"/>
              <w:right w:val="single" w:sz="8" w:space="0" w:color="000000"/>
            </w:tcBorders>
            <w:shd w:val="clear" w:color="auto" w:fill="auto"/>
            <w:tcMar>
              <w:top w:w="0" w:type="dxa"/>
              <w:left w:w="0" w:type="dxa"/>
              <w:bottom w:w="28" w:type="dxa"/>
              <w:right w:w="28" w:type="dxa"/>
            </w:tcMar>
            <w:vAlign w:val="center"/>
          </w:tcPr>
          <w:p w14:paraId="0C1E0C46" w14:textId="77777777" w:rsidR="00654D18" w:rsidRPr="003A4D39" w:rsidRDefault="00654D18" w:rsidP="009309F7">
            <w:pPr>
              <w:spacing w:line="270" w:lineRule="exact"/>
              <w:jc w:val="center"/>
              <w:rPr>
                <w:rFonts w:hAnsi="標楷體"/>
                <w:color w:val="000000" w:themeColor="text1"/>
                <w:sz w:val="26"/>
                <w:szCs w:val="26"/>
              </w:rPr>
            </w:pPr>
            <w:r w:rsidRPr="003A4D39">
              <w:rPr>
                <w:rFonts w:hAnsi="標楷體"/>
                <w:color w:val="000000" w:themeColor="text1"/>
                <w:sz w:val="26"/>
                <w:szCs w:val="26"/>
              </w:rPr>
              <w:t>0</w:t>
            </w:r>
          </w:p>
        </w:tc>
        <w:tc>
          <w:tcPr>
            <w:tcW w:w="1323" w:type="pct"/>
            <w:tcBorders>
              <w:bottom w:val="single" w:sz="8" w:space="0" w:color="000000"/>
              <w:right w:val="single" w:sz="8" w:space="0" w:color="000000"/>
            </w:tcBorders>
            <w:shd w:val="clear" w:color="auto" w:fill="auto"/>
            <w:tcMar>
              <w:top w:w="0" w:type="dxa"/>
              <w:left w:w="0" w:type="dxa"/>
              <w:bottom w:w="28" w:type="dxa"/>
              <w:right w:w="28" w:type="dxa"/>
            </w:tcMar>
            <w:vAlign w:val="center"/>
          </w:tcPr>
          <w:p w14:paraId="77C981AA" w14:textId="77777777" w:rsidR="00654D18" w:rsidRPr="003A4D39" w:rsidRDefault="00654D18" w:rsidP="009309F7">
            <w:pPr>
              <w:spacing w:line="270" w:lineRule="exact"/>
              <w:jc w:val="center"/>
              <w:rPr>
                <w:rFonts w:hAnsi="標楷體"/>
                <w:color w:val="000000" w:themeColor="text1"/>
                <w:sz w:val="26"/>
                <w:szCs w:val="26"/>
              </w:rPr>
            </w:pPr>
            <w:r w:rsidRPr="003A4D39">
              <w:rPr>
                <w:rFonts w:hAnsi="標楷體"/>
                <w:color w:val="000000" w:themeColor="text1"/>
                <w:sz w:val="26"/>
                <w:szCs w:val="26"/>
              </w:rPr>
              <w:t>67</w:t>
            </w:r>
          </w:p>
        </w:tc>
      </w:tr>
      <w:tr w:rsidR="002D0B2D" w:rsidRPr="003A4D39" w14:paraId="00C501FA" w14:textId="77777777" w:rsidTr="00A95DE2">
        <w:trPr>
          <w:trHeight w:val="21"/>
        </w:trPr>
        <w:tc>
          <w:tcPr>
            <w:tcW w:w="295" w:type="pct"/>
            <w:vMerge/>
            <w:tcBorders>
              <w:left w:val="single" w:sz="8" w:space="0" w:color="000000"/>
              <w:right w:val="single" w:sz="8" w:space="0" w:color="000000"/>
            </w:tcBorders>
            <w:shd w:val="clear" w:color="auto" w:fill="auto"/>
            <w:tcMar>
              <w:top w:w="0" w:type="dxa"/>
              <w:left w:w="28" w:type="dxa"/>
              <w:bottom w:w="0" w:type="dxa"/>
              <w:right w:w="28" w:type="dxa"/>
            </w:tcMar>
            <w:vAlign w:val="center"/>
          </w:tcPr>
          <w:p w14:paraId="3BF16B6E" w14:textId="77777777" w:rsidR="00654D18" w:rsidRPr="003A4D39" w:rsidRDefault="00654D18" w:rsidP="009309F7">
            <w:pPr>
              <w:spacing w:line="270" w:lineRule="exact"/>
              <w:jc w:val="center"/>
              <w:rPr>
                <w:rFonts w:hAnsi="標楷體"/>
                <w:color w:val="000000" w:themeColor="text1"/>
                <w:sz w:val="26"/>
                <w:szCs w:val="26"/>
              </w:rPr>
            </w:pPr>
          </w:p>
        </w:tc>
        <w:tc>
          <w:tcPr>
            <w:tcW w:w="441" w:type="pct"/>
            <w:tcBorders>
              <w:bottom w:val="single" w:sz="8" w:space="0" w:color="000000"/>
              <w:right w:val="single" w:sz="8" w:space="0" w:color="000000"/>
            </w:tcBorders>
            <w:shd w:val="clear" w:color="auto" w:fill="EEECE1" w:themeFill="background2"/>
            <w:tcMar>
              <w:top w:w="0" w:type="dxa"/>
              <w:left w:w="0" w:type="dxa"/>
              <w:bottom w:w="28" w:type="dxa"/>
              <w:right w:w="28" w:type="dxa"/>
            </w:tcMar>
            <w:vAlign w:val="center"/>
          </w:tcPr>
          <w:p w14:paraId="37B33DB8" w14:textId="77777777" w:rsidR="00654D18" w:rsidRPr="003A4D39" w:rsidRDefault="00654D18" w:rsidP="009309F7">
            <w:pPr>
              <w:spacing w:line="270" w:lineRule="exact"/>
              <w:jc w:val="center"/>
              <w:rPr>
                <w:rFonts w:hAnsi="標楷體"/>
                <w:color w:val="000000" w:themeColor="text1"/>
                <w:sz w:val="22"/>
                <w:szCs w:val="22"/>
              </w:rPr>
            </w:pPr>
            <w:r w:rsidRPr="003A4D39">
              <w:rPr>
                <w:rFonts w:hAnsi="標楷體"/>
                <w:color w:val="000000" w:themeColor="text1"/>
                <w:sz w:val="22"/>
                <w:szCs w:val="22"/>
              </w:rPr>
              <w:t>地區</w:t>
            </w:r>
          </w:p>
        </w:tc>
        <w:tc>
          <w:tcPr>
            <w:tcW w:w="1177" w:type="pct"/>
            <w:tcBorders>
              <w:bottom w:val="single" w:sz="8" w:space="0" w:color="000000"/>
              <w:right w:val="single" w:sz="8" w:space="0" w:color="000000"/>
            </w:tcBorders>
            <w:shd w:val="clear" w:color="auto" w:fill="EEECE1" w:themeFill="background2"/>
            <w:tcMar>
              <w:top w:w="0" w:type="dxa"/>
              <w:left w:w="0" w:type="dxa"/>
              <w:bottom w:w="28" w:type="dxa"/>
              <w:right w:w="28" w:type="dxa"/>
            </w:tcMar>
            <w:vAlign w:val="center"/>
          </w:tcPr>
          <w:p w14:paraId="72537EC1" w14:textId="77777777" w:rsidR="00654D18" w:rsidRPr="003A4D39" w:rsidRDefault="00654D18" w:rsidP="009309F7">
            <w:pPr>
              <w:spacing w:line="270" w:lineRule="exact"/>
              <w:jc w:val="center"/>
              <w:rPr>
                <w:rFonts w:hAnsi="標楷體"/>
                <w:color w:val="000000" w:themeColor="text1"/>
                <w:sz w:val="26"/>
                <w:szCs w:val="26"/>
                <w:lang w:eastAsia="zh-HK"/>
              </w:rPr>
            </w:pPr>
            <w:r w:rsidRPr="003A4D39">
              <w:rPr>
                <w:rFonts w:hAnsi="標楷體"/>
                <w:color w:val="000000" w:themeColor="text1"/>
                <w:sz w:val="26"/>
                <w:szCs w:val="26"/>
                <w:lang w:eastAsia="zh-HK"/>
              </w:rPr>
              <w:t>緬甸</w:t>
            </w:r>
          </w:p>
        </w:tc>
        <w:tc>
          <w:tcPr>
            <w:tcW w:w="1764" w:type="pct"/>
            <w:tcBorders>
              <w:bottom w:val="single" w:sz="8" w:space="0" w:color="000000"/>
              <w:right w:val="single" w:sz="8" w:space="0" w:color="000000"/>
            </w:tcBorders>
            <w:shd w:val="clear" w:color="auto" w:fill="EEECE1" w:themeFill="background2"/>
            <w:tcMar>
              <w:top w:w="0" w:type="dxa"/>
              <w:left w:w="0" w:type="dxa"/>
              <w:bottom w:w="28" w:type="dxa"/>
              <w:right w:w="28" w:type="dxa"/>
            </w:tcMar>
            <w:vAlign w:val="center"/>
          </w:tcPr>
          <w:p w14:paraId="083293D3" w14:textId="77777777" w:rsidR="00654D18" w:rsidRPr="003A4D39" w:rsidRDefault="00654D18" w:rsidP="009309F7">
            <w:pPr>
              <w:spacing w:line="270" w:lineRule="exact"/>
              <w:jc w:val="center"/>
              <w:rPr>
                <w:rFonts w:hAnsi="標楷體"/>
                <w:color w:val="000000" w:themeColor="text1"/>
                <w:sz w:val="26"/>
                <w:szCs w:val="26"/>
                <w:lang w:eastAsia="zh-HK"/>
              </w:rPr>
            </w:pPr>
            <w:r w:rsidRPr="003A4D39">
              <w:rPr>
                <w:rFonts w:hAnsi="標楷體"/>
                <w:color w:val="000000" w:themeColor="text1"/>
                <w:sz w:val="26"/>
                <w:szCs w:val="26"/>
                <w:lang w:eastAsia="zh-HK"/>
              </w:rPr>
              <w:t>緬甸</w:t>
            </w:r>
          </w:p>
        </w:tc>
        <w:tc>
          <w:tcPr>
            <w:tcW w:w="1323" w:type="pct"/>
            <w:tcBorders>
              <w:bottom w:val="single" w:sz="8" w:space="0" w:color="000000"/>
              <w:right w:val="single" w:sz="8" w:space="0" w:color="000000"/>
            </w:tcBorders>
            <w:shd w:val="clear" w:color="auto" w:fill="EEECE1" w:themeFill="background2"/>
            <w:tcMar>
              <w:top w:w="0" w:type="dxa"/>
              <w:left w:w="0" w:type="dxa"/>
              <w:bottom w:w="28" w:type="dxa"/>
              <w:right w:w="28" w:type="dxa"/>
            </w:tcMar>
            <w:vAlign w:val="center"/>
          </w:tcPr>
          <w:p w14:paraId="175DB3BC" w14:textId="77777777" w:rsidR="00654D18" w:rsidRPr="003A4D39" w:rsidRDefault="00654D18" w:rsidP="009309F7">
            <w:pPr>
              <w:spacing w:line="270" w:lineRule="exact"/>
              <w:jc w:val="center"/>
              <w:rPr>
                <w:rFonts w:hAnsi="標楷體"/>
                <w:color w:val="000000" w:themeColor="text1"/>
                <w:sz w:val="26"/>
                <w:szCs w:val="26"/>
                <w:lang w:eastAsia="zh-HK"/>
              </w:rPr>
            </w:pPr>
            <w:r w:rsidRPr="003A4D39">
              <w:rPr>
                <w:rFonts w:hAnsi="標楷體"/>
                <w:color w:val="000000" w:themeColor="text1"/>
                <w:sz w:val="26"/>
                <w:szCs w:val="26"/>
                <w:lang w:eastAsia="zh-HK"/>
              </w:rPr>
              <w:t>緬甸</w:t>
            </w:r>
          </w:p>
        </w:tc>
      </w:tr>
      <w:tr w:rsidR="002D0B2D" w:rsidRPr="003A4D39" w14:paraId="5F3E35B8" w14:textId="77777777" w:rsidTr="00A95DE2">
        <w:trPr>
          <w:trHeight w:val="63"/>
        </w:trPr>
        <w:tc>
          <w:tcPr>
            <w:tcW w:w="295" w:type="pct"/>
            <w:vMerge/>
            <w:tcBorders>
              <w:left w:val="single" w:sz="8" w:space="0" w:color="000000"/>
              <w:right w:val="single" w:sz="8" w:space="0" w:color="000000"/>
            </w:tcBorders>
            <w:shd w:val="clear" w:color="auto" w:fill="auto"/>
            <w:tcMar>
              <w:top w:w="0" w:type="dxa"/>
              <w:left w:w="28" w:type="dxa"/>
              <w:bottom w:w="0" w:type="dxa"/>
              <w:right w:w="28" w:type="dxa"/>
            </w:tcMar>
            <w:vAlign w:val="center"/>
          </w:tcPr>
          <w:p w14:paraId="20E97CA9" w14:textId="77777777" w:rsidR="00654D18" w:rsidRPr="003A4D39" w:rsidRDefault="00654D18" w:rsidP="009309F7">
            <w:pPr>
              <w:spacing w:line="270" w:lineRule="exact"/>
              <w:jc w:val="center"/>
              <w:rPr>
                <w:rFonts w:hAnsi="標楷體"/>
                <w:color w:val="000000" w:themeColor="text1"/>
                <w:sz w:val="26"/>
                <w:szCs w:val="26"/>
              </w:rPr>
            </w:pPr>
          </w:p>
        </w:tc>
        <w:tc>
          <w:tcPr>
            <w:tcW w:w="441" w:type="pct"/>
            <w:tcBorders>
              <w:bottom w:val="single" w:sz="8" w:space="0" w:color="000000"/>
              <w:right w:val="single" w:sz="8" w:space="0" w:color="000000"/>
            </w:tcBorders>
            <w:shd w:val="clear" w:color="auto" w:fill="auto"/>
            <w:tcMar>
              <w:top w:w="0" w:type="dxa"/>
              <w:left w:w="0" w:type="dxa"/>
              <w:bottom w:w="28" w:type="dxa"/>
              <w:right w:w="28" w:type="dxa"/>
            </w:tcMar>
            <w:vAlign w:val="center"/>
          </w:tcPr>
          <w:p w14:paraId="386012A6" w14:textId="77777777" w:rsidR="00654D18" w:rsidRPr="003A4D39" w:rsidRDefault="00654D18" w:rsidP="009309F7">
            <w:pPr>
              <w:spacing w:line="270" w:lineRule="exact"/>
              <w:jc w:val="center"/>
              <w:rPr>
                <w:rFonts w:hAnsi="標楷體"/>
                <w:color w:val="000000" w:themeColor="text1"/>
                <w:sz w:val="22"/>
                <w:szCs w:val="22"/>
              </w:rPr>
            </w:pPr>
            <w:r w:rsidRPr="003A4D39">
              <w:rPr>
                <w:rFonts w:hAnsi="標楷體"/>
                <w:color w:val="000000" w:themeColor="text1"/>
                <w:sz w:val="22"/>
                <w:szCs w:val="22"/>
              </w:rPr>
              <w:t>需求</w:t>
            </w:r>
          </w:p>
        </w:tc>
        <w:tc>
          <w:tcPr>
            <w:tcW w:w="1177" w:type="pct"/>
            <w:tcBorders>
              <w:bottom w:val="single" w:sz="8" w:space="0" w:color="000000"/>
              <w:right w:val="single" w:sz="8" w:space="0" w:color="000000"/>
            </w:tcBorders>
            <w:shd w:val="clear" w:color="auto" w:fill="auto"/>
            <w:tcMar>
              <w:top w:w="0" w:type="dxa"/>
              <w:left w:w="0" w:type="dxa"/>
              <w:bottom w:w="28" w:type="dxa"/>
              <w:right w:w="28" w:type="dxa"/>
            </w:tcMar>
            <w:vAlign w:val="center"/>
          </w:tcPr>
          <w:p w14:paraId="58B83292" w14:textId="77777777" w:rsidR="00654D18" w:rsidRPr="003A4D39" w:rsidRDefault="00654D18" w:rsidP="009309F7">
            <w:pPr>
              <w:spacing w:line="270" w:lineRule="exact"/>
              <w:jc w:val="center"/>
              <w:rPr>
                <w:rFonts w:hAnsi="標楷體"/>
                <w:color w:val="000000" w:themeColor="text1"/>
                <w:sz w:val="26"/>
                <w:szCs w:val="26"/>
                <w:lang w:eastAsia="zh-HK"/>
              </w:rPr>
            </w:pPr>
            <w:r w:rsidRPr="003A4D39">
              <w:rPr>
                <w:rFonts w:hAnsi="標楷體"/>
                <w:color w:val="000000" w:themeColor="text1"/>
                <w:sz w:val="26"/>
                <w:szCs w:val="26"/>
                <w:lang w:eastAsia="zh-HK"/>
              </w:rPr>
              <w:t>無</w:t>
            </w:r>
          </w:p>
        </w:tc>
        <w:tc>
          <w:tcPr>
            <w:tcW w:w="1764" w:type="pct"/>
            <w:tcBorders>
              <w:bottom w:val="single" w:sz="8" w:space="0" w:color="000000"/>
              <w:right w:val="single" w:sz="8" w:space="0" w:color="000000"/>
            </w:tcBorders>
            <w:shd w:val="clear" w:color="auto" w:fill="auto"/>
            <w:tcMar>
              <w:top w:w="0" w:type="dxa"/>
              <w:left w:w="0" w:type="dxa"/>
              <w:bottom w:w="28" w:type="dxa"/>
              <w:right w:w="28" w:type="dxa"/>
            </w:tcMar>
            <w:vAlign w:val="center"/>
          </w:tcPr>
          <w:p w14:paraId="2D78FF7B" w14:textId="77777777" w:rsidR="00654D18" w:rsidRPr="003A4D39" w:rsidRDefault="00654D18" w:rsidP="009309F7">
            <w:pPr>
              <w:spacing w:line="270" w:lineRule="exact"/>
              <w:rPr>
                <w:rFonts w:hAnsi="標楷體"/>
                <w:color w:val="000000" w:themeColor="text1"/>
                <w:sz w:val="26"/>
                <w:szCs w:val="26"/>
                <w:lang w:eastAsia="zh-HK"/>
              </w:rPr>
            </w:pPr>
            <w:r w:rsidRPr="003A4D39">
              <w:rPr>
                <w:rFonts w:hAnsi="標楷體"/>
                <w:color w:val="000000" w:themeColor="text1"/>
                <w:sz w:val="26"/>
                <w:szCs w:val="26"/>
                <w:lang w:eastAsia="zh-HK"/>
              </w:rPr>
              <w:t>工業、農業、水產養殖、服務業、護理、製造、成衣、電力能源、旅遊、教育、食品加工、漁業、醫療等</w:t>
            </w:r>
          </w:p>
        </w:tc>
        <w:tc>
          <w:tcPr>
            <w:tcW w:w="1323" w:type="pct"/>
            <w:tcBorders>
              <w:bottom w:val="single" w:sz="8" w:space="0" w:color="000000"/>
              <w:right w:val="single" w:sz="8" w:space="0" w:color="000000"/>
            </w:tcBorders>
            <w:shd w:val="clear" w:color="auto" w:fill="auto"/>
            <w:tcMar>
              <w:top w:w="0" w:type="dxa"/>
              <w:left w:w="0" w:type="dxa"/>
              <w:bottom w:w="28" w:type="dxa"/>
              <w:right w:w="28" w:type="dxa"/>
            </w:tcMar>
            <w:vAlign w:val="center"/>
          </w:tcPr>
          <w:p w14:paraId="15EDCF81" w14:textId="77777777" w:rsidR="00654D18" w:rsidRPr="003A4D39" w:rsidRDefault="00654D18" w:rsidP="009309F7">
            <w:pPr>
              <w:spacing w:line="270" w:lineRule="exact"/>
              <w:jc w:val="center"/>
              <w:rPr>
                <w:rFonts w:hAnsi="標楷體"/>
                <w:color w:val="000000" w:themeColor="text1"/>
                <w:sz w:val="26"/>
                <w:szCs w:val="26"/>
                <w:lang w:eastAsia="zh-HK"/>
              </w:rPr>
            </w:pPr>
            <w:r w:rsidRPr="003A4D39">
              <w:rPr>
                <w:rFonts w:hAnsi="標楷體"/>
                <w:color w:val="000000" w:themeColor="text1"/>
                <w:sz w:val="26"/>
                <w:szCs w:val="26"/>
                <w:lang w:eastAsia="zh-HK"/>
              </w:rPr>
              <w:t>工廠管理、資訊網路、農漁業、餐飲旅宿</w:t>
            </w:r>
          </w:p>
        </w:tc>
      </w:tr>
      <w:tr w:rsidR="002D0B2D" w:rsidRPr="003A4D39" w14:paraId="28D4D891" w14:textId="77777777" w:rsidTr="00A95DE2">
        <w:trPr>
          <w:trHeight w:val="21"/>
        </w:trPr>
        <w:tc>
          <w:tcPr>
            <w:tcW w:w="295" w:type="pct"/>
            <w:vMerge/>
            <w:tcBorders>
              <w:left w:val="single" w:sz="8" w:space="0" w:color="000000"/>
              <w:right w:val="single" w:sz="8" w:space="0" w:color="000000"/>
            </w:tcBorders>
            <w:shd w:val="clear" w:color="auto" w:fill="auto"/>
            <w:tcMar>
              <w:top w:w="0" w:type="dxa"/>
              <w:left w:w="28" w:type="dxa"/>
              <w:bottom w:w="0" w:type="dxa"/>
              <w:right w:w="28" w:type="dxa"/>
            </w:tcMar>
            <w:vAlign w:val="center"/>
          </w:tcPr>
          <w:p w14:paraId="709FB3F9" w14:textId="77777777" w:rsidR="00654D18" w:rsidRPr="003A4D39" w:rsidRDefault="00654D18" w:rsidP="009309F7">
            <w:pPr>
              <w:spacing w:line="270" w:lineRule="exact"/>
              <w:jc w:val="center"/>
              <w:rPr>
                <w:rFonts w:hAnsi="標楷體"/>
                <w:color w:val="000000" w:themeColor="text1"/>
                <w:sz w:val="26"/>
                <w:szCs w:val="26"/>
              </w:rPr>
            </w:pPr>
          </w:p>
        </w:tc>
        <w:tc>
          <w:tcPr>
            <w:tcW w:w="441" w:type="pct"/>
            <w:tcBorders>
              <w:bottom w:val="single" w:sz="8" w:space="0" w:color="000000"/>
              <w:right w:val="single" w:sz="8" w:space="0" w:color="000000"/>
            </w:tcBorders>
            <w:shd w:val="clear" w:color="auto" w:fill="auto"/>
            <w:tcMar>
              <w:top w:w="0" w:type="dxa"/>
              <w:left w:w="0" w:type="dxa"/>
              <w:bottom w:w="28" w:type="dxa"/>
              <w:right w:w="28" w:type="dxa"/>
            </w:tcMar>
            <w:vAlign w:val="center"/>
          </w:tcPr>
          <w:p w14:paraId="39C85962" w14:textId="77777777" w:rsidR="00654D18" w:rsidRPr="003A4D39" w:rsidRDefault="00654D18" w:rsidP="009309F7">
            <w:pPr>
              <w:spacing w:line="270" w:lineRule="exact"/>
              <w:jc w:val="center"/>
              <w:rPr>
                <w:rFonts w:hAnsi="標楷體"/>
                <w:color w:val="000000" w:themeColor="text1"/>
                <w:sz w:val="22"/>
                <w:szCs w:val="22"/>
              </w:rPr>
            </w:pPr>
            <w:r w:rsidRPr="003A4D39">
              <w:rPr>
                <w:rFonts w:hAnsi="標楷體"/>
                <w:color w:val="000000" w:themeColor="text1"/>
                <w:sz w:val="22"/>
                <w:szCs w:val="22"/>
              </w:rPr>
              <w:t>人數</w:t>
            </w:r>
          </w:p>
        </w:tc>
        <w:tc>
          <w:tcPr>
            <w:tcW w:w="1177" w:type="pct"/>
            <w:tcBorders>
              <w:bottom w:val="single" w:sz="8" w:space="0" w:color="000000"/>
              <w:right w:val="single" w:sz="8" w:space="0" w:color="000000"/>
            </w:tcBorders>
            <w:shd w:val="clear" w:color="auto" w:fill="auto"/>
            <w:tcMar>
              <w:top w:w="0" w:type="dxa"/>
              <w:left w:w="0" w:type="dxa"/>
              <w:bottom w:w="28" w:type="dxa"/>
              <w:right w:w="28" w:type="dxa"/>
            </w:tcMar>
            <w:vAlign w:val="center"/>
          </w:tcPr>
          <w:p w14:paraId="5619DD3E" w14:textId="77777777" w:rsidR="00654D18" w:rsidRPr="003A4D39" w:rsidRDefault="00654D18" w:rsidP="009309F7">
            <w:pPr>
              <w:spacing w:line="270" w:lineRule="exact"/>
              <w:jc w:val="center"/>
              <w:rPr>
                <w:rFonts w:hAnsi="標楷體"/>
                <w:color w:val="000000" w:themeColor="text1"/>
                <w:sz w:val="26"/>
                <w:szCs w:val="26"/>
              </w:rPr>
            </w:pPr>
            <w:r w:rsidRPr="003A4D39">
              <w:rPr>
                <w:rFonts w:hAnsi="標楷體"/>
                <w:color w:val="000000" w:themeColor="text1"/>
                <w:sz w:val="26"/>
                <w:szCs w:val="26"/>
              </w:rPr>
              <w:t>0</w:t>
            </w:r>
          </w:p>
        </w:tc>
        <w:tc>
          <w:tcPr>
            <w:tcW w:w="1764" w:type="pct"/>
            <w:tcBorders>
              <w:bottom w:val="single" w:sz="8" w:space="0" w:color="000000"/>
              <w:right w:val="single" w:sz="8" w:space="0" w:color="000000"/>
            </w:tcBorders>
            <w:shd w:val="clear" w:color="auto" w:fill="auto"/>
            <w:tcMar>
              <w:top w:w="0" w:type="dxa"/>
              <w:left w:w="0" w:type="dxa"/>
              <w:bottom w:w="28" w:type="dxa"/>
              <w:right w:w="28" w:type="dxa"/>
            </w:tcMar>
            <w:vAlign w:val="center"/>
          </w:tcPr>
          <w:p w14:paraId="394968CB" w14:textId="77777777" w:rsidR="00654D18" w:rsidRPr="003A4D39" w:rsidRDefault="00654D18" w:rsidP="009309F7">
            <w:pPr>
              <w:spacing w:line="270" w:lineRule="exact"/>
              <w:jc w:val="center"/>
              <w:rPr>
                <w:rFonts w:hAnsi="標楷體"/>
                <w:color w:val="000000" w:themeColor="text1"/>
                <w:sz w:val="26"/>
                <w:szCs w:val="26"/>
              </w:rPr>
            </w:pPr>
            <w:r w:rsidRPr="003A4D39">
              <w:rPr>
                <w:rFonts w:hAnsi="標楷體"/>
                <w:color w:val="000000" w:themeColor="text1"/>
                <w:sz w:val="26"/>
                <w:szCs w:val="26"/>
              </w:rPr>
              <w:t>0</w:t>
            </w:r>
          </w:p>
        </w:tc>
        <w:tc>
          <w:tcPr>
            <w:tcW w:w="1323" w:type="pct"/>
            <w:tcBorders>
              <w:bottom w:val="single" w:sz="8" w:space="0" w:color="000000"/>
              <w:right w:val="single" w:sz="8" w:space="0" w:color="000000"/>
            </w:tcBorders>
            <w:shd w:val="clear" w:color="auto" w:fill="auto"/>
            <w:tcMar>
              <w:top w:w="0" w:type="dxa"/>
              <w:left w:w="0" w:type="dxa"/>
              <w:bottom w:w="28" w:type="dxa"/>
              <w:right w:w="28" w:type="dxa"/>
            </w:tcMar>
            <w:vAlign w:val="center"/>
          </w:tcPr>
          <w:p w14:paraId="50460258" w14:textId="77777777" w:rsidR="00654D18" w:rsidRPr="003A4D39" w:rsidRDefault="00654D18" w:rsidP="009309F7">
            <w:pPr>
              <w:spacing w:line="270" w:lineRule="exact"/>
              <w:jc w:val="center"/>
              <w:rPr>
                <w:rFonts w:hAnsi="標楷體"/>
                <w:color w:val="000000" w:themeColor="text1"/>
                <w:sz w:val="26"/>
                <w:szCs w:val="26"/>
              </w:rPr>
            </w:pPr>
            <w:r w:rsidRPr="003A4D39">
              <w:rPr>
                <w:rFonts w:hAnsi="標楷體"/>
                <w:color w:val="000000" w:themeColor="text1"/>
                <w:sz w:val="26"/>
                <w:szCs w:val="26"/>
              </w:rPr>
              <w:t>29</w:t>
            </w:r>
          </w:p>
        </w:tc>
      </w:tr>
      <w:tr w:rsidR="002D0B2D" w:rsidRPr="003A4D39" w14:paraId="51F7AC23" w14:textId="77777777" w:rsidTr="00A95DE2">
        <w:trPr>
          <w:trHeight w:val="43"/>
        </w:trPr>
        <w:tc>
          <w:tcPr>
            <w:tcW w:w="295" w:type="pct"/>
            <w:vMerge/>
            <w:tcBorders>
              <w:left w:val="single" w:sz="8" w:space="0" w:color="000000"/>
              <w:right w:val="single" w:sz="8" w:space="0" w:color="000000"/>
            </w:tcBorders>
            <w:shd w:val="clear" w:color="auto" w:fill="auto"/>
            <w:tcMar>
              <w:top w:w="0" w:type="dxa"/>
              <w:left w:w="28" w:type="dxa"/>
              <w:bottom w:w="0" w:type="dxa"/>
              <w:right w:w="28" w:type="dxa"/>
            </w:tcMar>
            <w:vAlign w:val="center"/>
          </w:tcPr>
          <w:p w14:paraId="0884EA0D" w14:textId="77777777" w:rsidR="00654D18" w:rsidRPr="003A4D39" w:rsidRDefault="00654D18" w:rsidP="009309F7">
            <w:pPr>
              <w:spacing w:line="270" w:lineRule="exact"/>
              <w:jc w:val="center"/>
              <w:rPr>
                <w:rFonts w:hAnsi="標楷體"/>
                <w:color w:val="000000" w:themeColor="text1"/>
                <w:sz w:val="26"/>
                <w:szCs w:val="26"/>
              </w:rPr>
            </w:pPr>
          </w:p>
        </w:tc>
        <w:tc>
          <w:tcPr>
            <w:tcW w:w="441" w:type="pct"/>
            <w:tcBorders>
              <w:bottom w:val="single" w:sz="8" w:space="0" w:color="000000"/>
              <w:right w:val="single" w:sz="8" w:space="0" w:color="000000"/>
            </w:tcBorders>
            <w:shd w:val="clear" w:color="auto" w:fill="EEECE1" w:themeFill="background2"/>
            <w:tcMar>
              <w:top w:w="0" w:type="dxa"/>
              <w:left w:w="0" w:type="dxa"/>
              <w:bottom w:w="28" w:type="dxa"/>
              <w:right w:w="28" w:type="dxa"/>
            </w:tcMar>
            <w:vAlign w:val="center"/>
          </w:tcPr>
          <w:p w14:paraId="6E13B11D" w14:textId="77777777" w:rsidR="00654D18" w:rsidRPr="003A4D39" w:rsidRDefault="00654D18" w:rsidP="009309F7">
            <w:pPr>
              <w:spacing w:line="270" w:lineRule="exact"/>
              <w:jc w:val="center"/>
              <w:rPr>
                <w:rFonts w:hAnsi="標楷體"/>
                <w:color w:val="000000" w:themeColor="text1"/>
                <w:sz w:val="22"/>
                <w:szCs w:val="22"/>
              </w:rPr>
            </w:pPr>
            <w:r w:rsidRPr="003A4D39">
              <w:rPr>
                <w:rFonts w:hAnsi="標楷體"/>
                <w:color w:val="000000" w:themeColor="text1"/>
                <w:sz w:val="22"/>
                <w:szCs w:val="22"/>
              </w:rPr>
              <w:t>地區</w:t>
            </w:r>
          </w:p>
        </w:tc>
        <w:tc>
          <w:tcPr>
            <w:tcW w:w="1177" w:type="pct"/>
            <w:tcBorders>
              <w:bottom w:val="single" w:sz="8" w:space="0" w:color="000000"/>
              <w:right w:val="single" w:sz="8" w:space="0" w:color="000000"/>
            </w:tcBorders>
            <w:shd w:val="clear" w:color="auto" w:fill="EEECE1" w:themeFill="background2"/>
            <w:tcMar>
              <w:top w:w="0" w:type="dxa"/>
              <w:left w:w="0" w:type="dxa"/>
              <w:bottom w:w="28" w:type="dxa"/>
              <w:right w:w="28" w:type="dxa"/>
            </w:tcMar>
            <w:vAlign w:val="center"/>
          </w:tcPr>
          <w:p w14:paraId="047E8ED0" w14:textId="77777777" w:rsidR="00654D18" w:rsidRPr="003A4D39" w:rsidRDefault="00654D18" w:rsidP="009309F7">
            <w:pPr>
              <w:spacing w:line="270" w:lineRule="exact"/>
              <w:jc w:val="center"/>
              <w:rPr>
                <w:rFonts w:hAnsi="標楷體"/>
                <w:color w:val="000000" w:themeColor="text1"/>
                <w:sz w:val="26"/>
                <w:szCs w:val="26"/>
                <w:lang w:eastAsia="zh-HK"/>
              </w:rPr>
            </w:pPr>
            <w:r w:rsidRPr="003A4D39">
              <w:rPr>
                <w:rFonts w:hAnsi="標楷體"/>
                <w:color w:val="000000" w:themeColor="text1"/>
                <w:sz w:val="26"/>
                <w:szCs w:val="26"/>
                <w:lang w:eastAsia="zh-HK"/>
              </w:rPr>
              <w:t>越南</w:t>
            </w:r>
          </w:p>
        </w:tc>
        <w:tc>
          <w:tcPr>
            <w:tcW w:w="1764" w:type="pct"/>
            <w:tcBorders>
              <w:bottom w:val="single" w:sz="8" w:space="0" w:color="000000"/>
              <w:right w:val="single" w:sz="8" w:space="0" w:color="000000"/>
            </w:tcBorders>
            <w:shd w:val="clear" w:color="auto" w:fill="EEECE1" w:themeFill="background2"/>
            <w:tcMar>
              <w:top w:w="0" w:type="dxa"/>
              <w:left w:w="0" w:type="dxa"/>
              <w:bottom w:w="28" w:type="dxa"/>
              <w:right w:w="28" w:type="dxa"/>
            </w:tcMar>
            <w:vAlign w:val="center"/>
          </w:tcPr>
          <w:p w14:paraId="06397CFC" w14:textId="77777777" w:rsidR="00654D18" w:rsidRPr="003A4D39" w:rsidRDefault="00654D18" w:rsidP="009309F7">
            <w:pPr>
              <w:spacing w:line="270" w:lineRule="exact"/>
              <w:jc w:val="center"/>
              <w:rPr>
                <w:rFonts w:hAnsi="標楷體"/>
                <w:color w:val="000000" w:themeColor="text1"/>
                <w:sz w:val="26"/>
                <w:szCs w:val="26"/>
                <w:lang w:eastAsia="zh-HK"/>
              </w:rPr>
            </w:pPr>
            <w:r w:rsidRPr="003A4D39">
              <w:rPr>
                <w:rFonts w:hAnsi="標楷體"/>
                <w:color w:val="000000" w:themeColor="text1"/>
                <w:sz w:val="26"/>
                <w:szCs w:val="26"/>
                <w:lang w:eastAsia="zh-HK"/>
              </w:rPr>
              <w:t>越南</w:t>
            </w:r>
          </w:p>
        </w:tc>
        <w:tc>
          <w:tcPr>
            <w:tcW w:w="1323" w:type="pct"/>
            <w:tcBorders>
              <w:bottom w:val="single" w:sz="8" w:space="0" w:color="000000"/>
              <w:right w:val="single" w:sz="8" w:space="0" w:color="000000"/>
            </w:tcBorders>
            <w:shd w:val="clear" w:color="auto" w:fill="EEECE1" w:themeFill="background2"/>
            <w:tcMar>
              <w:top w:w="0" w:type="dxa"/>
              <w:left w:w="0" w:type="dxa"/>
              <w:bottom w:w="28" w:type="dxa"/>
              <w:right w:w="28" w:type="dxa"/>
            </w:tcMar>
            <w:vAlign w:val="center"/>
          </w:tcPr>
          <w:p w14:paraId="667C8498" w14:textId="77777777" w:rsidR="00654D18" w:rsidRPr="003A4D39" w:rsidRDefault="00654D18" w:rsidP="009309F7">
            <w:pPr>
              <w:spacing w:line="270" w:lineRule="exact"/>
              <w:jc w:val="center"/>
              <w:rPr>
                <w:rFonts w:hAnsi="標楷體"/>
                <w:color w:val="000000" w:themeColor="text1"/>
                <w:sz w:val="26"/>
                <w:szCs w:val="26"/>
                <w:lang w:eastAsia="zh-HK"/>
              </w:rPr>
            </w:pPr>
            <w:r w:rsidRPr="003A4D39">
              <w:rPr>
                <w:rFonts w:hAnsi="標楷體"/>
                <w:color w:val="000000" w:themeColor="text1"/>
                <w:sz w:val="26"/>
                <w:szCs w:val="26"/>
                <w:lang w:eastAsia="zh-HK"/>
              </w:rPr>
              <w:t>越南</w:t>
            </w:r>
          </w:p>
        </w:tc>
      </w:tr>
      <w:tr w:rsidR="002D0B2D" w:rsidRPr="003A4D39" w14:paraId="4FDEF648" w14:textId="77777777" w:rsidTr="00A95DE2">
        <w:trPr>
          <w:trHeight w:val="171"/>
        </w:trPr>
        <w:tc>
          <w:tcPr>
            <w:tcW w:w="295" w:type="pct"/>
            <w:vMerge/>
            <w:tcBorders>
              <w:left w:val="single" w:sz="8" w:space="0" w:color="000000"/>
              <w:right w:val="single" w:sz="8" w:space="0" w:color="000000"/>
            </w:tcBorders>
            <w:shd w:val="clear" w:color="auto" w:fill="auto"/>
            <w:tcMar>
              <w:top w:w="0" w:type="dxa"/>
              <w:left w:w="28" w:type="dxa"/>
              <w:bottom w:w="0" w:type="dxa"/>
              <w:right w:w="28" w:type="dxa"/>
            </w:tcMar>
            <w:vAlign w:val="center"/>
          </w:tcPr>
          <w:p w14:paraId="25938A4A" w14:textId="77777777" w:rsidR="00654D18" w:rsidRPr="003A4D39" w:rsidRDefault="00654D18" w:rsidP="009309F7">
            <w:pPr>
              <w:spacing w:line="270" w:lineRule="exact"/>
              <w:jc w:val="center"/>
              <w:rPr>
                <w:rFonts w:hAnsi="標楷體"/>
                <w:color w:val="000000" w:themeColor="text1"/>
                <w:sz w:val="26"/>
                <w:szCs w:val="26"/>
              </w:rPr>
            </w:pPr>
          </w:p>
        </w:tc>
        <w:tc>
          <w:tcPr>
            <w:tcW w:w="441" w:type="pct"/>
            <w:tcBorders>
              <w:bottom w:val="single" w:sz="8" w:space="0" w:color="000000"/>
              <w:right w:val="single" w:sz="8" w:space="0" w:color="000000"/>
            </w:tcBorders>
            <w:shd w:val="clear" w:color="auto" w:fill="auto"/>
            <w:tcMar>
              <w:top w:w="0" w:type="dxa"/>
              <w:left w:w="0" w:type="dxa"/>
              <w:bottom w:w="28" w:type="dxa"/>
              <w:right w:w="28" w:type="dxa"/>
            </w:tcMar>
            <w:vAlign w:val="center"/>
          </w:tcPr>
          <w:p w14:paraId="282D0EFA" w14:textId="77777777" w:rsidR="00654D18" w:rsidRPr="003A4D39" w:rsidRDefault="00654D18" w:rsidP="009309F7">
            <w:pPr>
              <w:spacing w:line="270" w:lineRule="exact"/>
              <w:jc w:val="center"/>
              <w:rPr>
                <w:rFonts w:hAnsi="標楷體"/>
                <w:color w:val="000000" w:themeColor="text1"/>
                <w:sz w:val="22"/>
                <w:szCs w:val="22"/>
              </w:rPr>
            </w:pPr>
            <w:r w:rsidRPr="003A4D39">
              <w:rPr>
                <w:rFonts w:hAnsi="標楷體"/>
                <w:color w:val="000000" w:themeColor="text1"/>
                <w:sz w:val="22"/>
                <w:szCs w:val="22"/>
              </w:rPr>
              <w:t>需求</w:t>
            </w:r>
          </w:p>
        </w:tc>
        <w:tc>
          <w:tcPr>
            <w:tcW w:w="1177" w:type="pct"/>
            <w:tcBorders>
              <w:bottom w:val="single" w:sz="8" w:space="0" w:color="000000"/>
              <w:right w:val="single" w:sz="8" w:space="0" w:color="000000"/>
            </w:tcBorders>
            <w:shd w:val="clear" w:color="auto" w:fill="auto"/>
            <w:tcMar>
              <w:top w:w="0" w:type="dxa"/>
              <w:left w:w="0" w:type="dxa"/>
              <w:bottom w:w="28" w:type="dxa"/>
              <w:right w:w="28" w:type="dxa"/>
            </w:tcMar>
            <w:vAlign w:val="center"/>
          </w:tcPr>
          <w:p w14:paraId="63A45B58" w14:textId="77777777" w:rsidR="00654D18" w:rsidRPr="003A4D39" w:rsidRDefault="00654D18" w:rsidP="009309F7">
            <w:pPr>
              <w:spacing w:line="270" w:lineRule="exact"/>
              <w:jc w:val="center"/>
              <w:rPr>
                <w:rFonts w:hAnsi="標楷體"/>
                <w:color w:val="000000" w:themeColor="text1"/>
                <w:sz w:val="26"/>
                <w:szCs w:val="26"/>
                <w:lang w:eastAsia="zh-HK"/>
              </w:rPr>
            </w:pPr>
            <w:r w:rsidRPr="003A4D39">
              <w:rPr>
                <w:rFonts w:hAnsi="標楷體"/>
                <w:color w:val="000000" w:themeColor="text1"/>
                <w:sz w:val="26"/>
                <w:szCs w:val="26"/>
                <w:lang w:eastAsia="zh-HK"/>
              </w:rPr>
              <w:t>資訊、鞋類、模具製作、休閒漁業、農業、服裝設計或成衣類科</w:t>
            </w:r>
          </w:p>
        </w:tc>
        <w:tc>
          <w:tcPr>
            <w:tcW w:w="1764" w:type="pct"/>
            <w:tcBorders>
              <w:bottom w:val="single" w:sz="8" w:space="0" w:color="000000"/>
              <w:right w:val="single" w:sz="8" w:space="0" w:color="000000"/>
            </w:tcBorders>
            <w:shd w:val="clear" w:color="auto" w:fill="auto"/>
            <w:tcMar>
              <w:top w:w="0" w:type="dxa"/>
              <w:left w:w="0" w:type="dxa"/>
              <w:bottom w:w="28" w:type="dxa"/>
              <w:right w:w="28" w:type="dxa"/>
            </w:tcMar>
            <w:vAlign w:val="center"/>
          </w:tcPr>
          <w:p w14:paraId="33512698" w14:textId="77777777" w:rsidR="00654D18" w:rsidRPr="003A4D39" w:rsidRDefault="00654D18" w:rsidP="009309F7">
            <w:pPr>
              <w:spacing w:line="270" w:lineRule="exact"/>
              <w:rPr>
                <w:rFonts w:hAnsi="標楷體"/>
                <w:color w:val="000000" w:themeColor="text1"/>
                <w:sz w:val="26"/>
                <w:szCs w:val="26"/>
                <w:lang w:eastAsia="zh-HK"/>
              </w:rPr>
            </w:pPr>
            <w:r w:rsidRPr="003A4D39">
              <w:rPr>
                <w:rFonts w:hAnsi="標楷體"/>
                <w:color w:val="000000" w:themeColor="text1"/>
                <w:sz w:val="26"/>
                <w:szCs w:val="26"/>
                <w:lang w:eastAsia="zh-HK"/>
              </w:rPr>
              <w:t>紡織、汽車修護、電子技術、資訊、智慧化設備、科技農業</w:t>
            </w:r>
          </w:p>
        </w:tc>
        <w:tc>
          <w:tcPr>
            <w:tcW w:w="1323" w:type="pct"/>
            <w:tcBorders>
              <w:bottom w:val="single" w:sz="8" w:space="0" w:color="000000"/>
              <w:right w:val="single" w:sz="8" w:space="0" w:color="000000"/>
            </w:tcBorders>
            <w:shd w:val="clear" w:color="auto" w:fill="auto"/>
            <w:tcMar>
              <w:top w:w="0" w:type="dxa"/>
              <w:left w:w="0" w:type="dxa"/>
              <w:bottom w:w="28" w:type="dxa"/>
              <w:right w:w="28" w:type="dxa"/>
            </w:tcMar>
            <w:vAlign w:val="center"/>
          </w:tcPr>
          <w:p w14:paraId="4B427713" w14:textId="77777777" w:rsidR="00654D18" w:rsidRPr="003A4D39" w:rsidRDefault="00654D18" w:rsidP="009309F7">
            <w:pPr>
              <w:spacing w:line="270" w:lineRule="exact"/>
              <w:rPr>
                <w:rFonts w:hAnsi="標楷體"/>
                <w:color w:val="000000" w:themeColor="text1"/>
                <w:sz w:val="26"/>
                <w:szCs w:val="26"/>
                <w:lang w:eastAsia="zh-HK"/>
              </w:rPr>
            </w:pPr>
            <w:r w:rsidRPr="003A4D39">
              <w:rPr>
                <w:rFonts w:hAnsi="標楷體"/>
                <w:color w:val="000000" w:themeColor="text1"/>
                <w:sz w:val="26"/>
                <w:szCs w:val="26"/>
                <w:lang w:eastAsia="zh-HK"/>
              </w:rPr>
              <w:t>工廠管理、資訊網路、商務管理</w:t>
            </w:r>
          </w:p>
        </w:tc>
      </w:tr>
      <w:tr w:rsidR="002D0B2D" w:rsidRPr="003A4D39" w14:paraId="54B63168" w14:textId="77777777" w:rsidTr="00A95DE2">
        <w:trPr>
          <w:trHeight w:val="40"/>
        </w:trPr>
        <w:tc>
          <w:tcPr>
            <w:tcW w:w="295" w:type="pct"/>
            <w:vMerge/>
            <w:tcBorders>
              <w:left w:val="single" w:sz="8" w:space="0" w:color="000000"/>
              <w:right w:val="single" w:sz="8" w:space="0" w:color="000000"/>
            </w:tcBorders>
            <w:shd w:val="clear" w:color="auto" w:fill="auto"/>
            <w:tcMar>
              <w:top w:w="0" w:type="dxa"/>
              <w:left w:w="28" w:type="dxa"/>
              <w:bottom w:w="0" w:type="dxa"/>
              <w:right w:w="28" w:type="dxa"/>
            </w:tcMar>
            <w:vAlign w:val="center"/>
          </w:tcPr>
          <w:p w14:paraId="379B14F4" w14:textId="77777777" w:rsidR="00654D18" w:rsidRPr="003A4D39" w:rsidRDefault="00654D18" w:rsidP="009309F7">
            <w:pPr>
              <w:spacing w:line="270" w:lineRule="exact"/>
              <w:jc w:val="center"/>
              <w:rPr>
                <w:rFonts w:hAnsi="標楷體"/>
                <w:color w:val="000000" w:themeColor="text1"/>
                <w:sz w:val="26"/>
                <w:szCs w:val="26"/>
              </w:rPr>
            </w:pPr>
          </w:p>
        </w:tc>
        <w:tc>
          <w:tcPr>
            <w:tcW w:w="441" w:type="pct"/>
            <w:tcBorders>
              <w:bottom w:val="single" w:sz="8" w:space="0" w:color="000000"/>
              <w:right w:val="single" w:sz="8" w:space="0" w:color="000000"/>
            </w:tcBorders>
            <w:shd w:val="clear" w:color="auto" w:fill="auto"/>
            <w:tcMar>
              <w:top w:w="0" w:type="dxa"/>
              <w:left w:w="0" w:type="dxa"/>
              <w:bottom w:w="28" w:type="dxa"/>
              <w:right w:w="28" w:type="dxa"/>
            </w:tcMar>
            <w:vAlign w:val="center"/>
          </w:tcPr>
          <w:p w14:paraId="537FA497" w14:textId="77777777" w:rsidR="00654D18" w:rsidRPr="003A4D39" w:rsidRDefault="00654D18" w:rsidP="009309F7">
            <w:pPr>
              <w:spacing w:line="270" w:lineRule="exact"/>
              <w:jc w:val="center"/>
              <w:rPr>
                <w:rFonts w:hAnsi="標楷體"/>
                <w:color w:val="000000" w:themeColor="text1"/>
                <w:sz w:val="22"/>
                <w:szCs w:val="22"/>
              </w:rPr>
            </w:pPr>
            <w:r w:rsidRPr="003A4D39">
              <w:rPr>
                <w:rFonts w:hAnsi="標楷體"/>
                <w:color w:val="000000" w:themeColor="text1"/>
                <w:sz w:val="22"/>
                <w:szCs w:val="22"/>
              </w:rPr>
              <w:t>人數</w:t>
            </w:r>
          </w:p>
        </w:tc>
        <w:tc>
          <w:tcPr>
            <w:tcW w:w="1177" w:type="pct"/>
            <w:tcBorders>
              <w:bottom w:val="single" w:sz="8" w:space="0" w:color="000000"/>
              <w:right w:val="single" w:sz="8" w:space="0" w:color="000000"/>
            </w:tcBorders>
            <w:shd w:val="clear" w:color="auto" w:fill="auto"/>
            <w:tcMar>
              <w:top w:w="0" w:type="dxa"/>
              <w:left w:w="0" w:type="dxa"/>
              <w:bottom w:w="28" w:type="dxa"/>
              <w:right w:w="28" w:type="dxa"/>
            </w:tcMar>
            <w:vAlign w:val="center"/>
          </w:tcPr>
          <w:p w14:paraId="62DA076D" w14:textId="77777777" w:rsidR="00654D18" w:rsidRPr="003A4D39" w:rsidRDefault="00654D18" w:rsidP="009309F7">
            <w:pPr>
              <w:spacing w:line="270" w:lineRule="exact"/>
              <w:jc w:val="center"/>
              <w:rPr>
                <w:rFonts w:hAnsi="標楷體"/>
                <w:color w:val="000000" w:themeColor="text1"/>
                <w:sz w:val="26"/>
                <w:szCs w:val="26"/>
              </w:rPr>
            </w:pPr>
            <w:r w:rsidRPr="003A4D39">
              <w:rPr>
                <w:rFonts w:hAnsi="標楷體"/>
                <w:color w:val="000000" w:themeColor="text1"/>
                <w:sz w:val="26"/>
                <w:szCs w:val="26"/>
              </w:rPr>
              <w:t>12</w:t>
            </w:r>
          </w:p>
        </w:tc>
        <w:tc>
          <w:tcPr>
            <w:tcW w:w="1764" w:type="pct"/>
            <w:tcBorders>
              <w:bottom w:val="single" w:sz="8" w:space="0" w:color="000000"/>
              <w:right w:val="single" w:sz="8" w:space="0" w:color="000000"/>
            </w:tcBorders>
            <w:shd w:val="clear" w:color="auto" w:fill="auto"/>
            <w:tcMar>
              <w:top w:w="0" w:type="dxa"/>
              <w:left w:w="0" w:type="dxa"/>
              <w:bottom w:w="28" w:type="dxa"/>
              <w:right w:w="28" w:type="dxa"/>
            </w:tcMar>
            <w:vAlign w:val="center"/>
          </w:tcPr>
          <w:p w14:paraId="615BC0E1" w14:textId="77777777" w:rsidR="00654D18" w:rsidRPr="003A4D39" w:rsidRDefault="00654D18" w:rsidP="009309F7">
            <w:pPr>
              <w:spacing w:line="270" w:lineRule="exact"/>
              <w:jc w:val="center"/>
              <w:rPr>
                <w:rFonts w:hAnsi="標楷體"/>
                <w:color w:val="000000" w:themeColor="text1"/>
                <w:sz w:val="26"/>
                <w:szCs w:val="26"/>
              </w:rPr>
            </w:pPr>
            <w:r w:rsidRPr="003A4D39">
              <w:rPr>
                <w:rFonts w:hAnsi="標楷體"/>
                <w:color w:val="000000" w:themeColor="text1"/>
                <w:sz w:val="26"/>
                <w:szCs w:val="26"/>
              </w:rPr>
              <w:t>1,160</w:t>
            </w:r>
          </w:p>
        </w:tc>
        <w:tc>
          <w:tcPr>
            <w:tcW w:w="1323" w:type="pct"/>
            <w:tcBorders>
              <w:bottom w:val="single" w:sz="8" w:space="0" w:color="000000"/>
              <w:right w:val="single" w:sz="8" w:space="0" w:color="000000"/>
            </w:tcBorders>
            <w:shd w:val="clear" w:color="auto" w:fill="auto"/>
            <w:tcMar>
              <w:top w:w="0" w:type="dxa"/>
              <w:left w:w="0" w:type="dxa"/>
              <w:bottom w:w="28" w:type="dxa"/>
              <w:right w:w="28" w:type="dxa"/>
            </w:tcMar>
            <w:vAlign w:val="center"/>
          </w:tcPr>
          <w:p w14:paraId="1803613D" w14:textId="77777777" w:rsidR="00654D18" w:rsidRPr="003A4D39" w:rsidRDefault="00654D18" w:rsidP="009309F7">
            <w:pPr>
              <w:spacing w:line="270" w:lineRule="exact"/>
              <w:jc w:val="center"/>
              <w:rPr>
                <w:rFonts w:hAnsi="標楷體"/>
                <w:color w:val="000000" w:themeColor="text1"/>
                <w:sz w:val="26"/>
                <w:szCs w:val="26"/>
              </w:rPr>
            </w:pPr>
            <w:r w:rsidRPr="003A4D39">
              <w:rPr>
                <w:rFonts w:hAnsi="標楷體"/>
                <w:color w:val="000000" w:themeColor="text1"/>
                <w:sz w:val="26"/>
                <w:szCs w:val="26"/>
              </w:rPr>
              <w:t>90</w:t>
            </w:r>
          </w:p>
        </w:tc>
      </w:tr>
      <w:tr w:rsidR="002D0B2D" w:rsidRPr="003A4D39" w14:paraId="217B07AE" w14:textId="77777777" w:rsidTr="00A95DE2">
        <w:trPr>
          <w:trHeight w:val="43"/>
        </w:trPr>
        <w:tc>
          <w:tcPr>
            <w:tcW w:w="295" w:type="pct"/>
            <w:vMerge/>
            <w:tcBorders>
              <w:left w:val="single" w:sz="8" w:space="0" w:color="000000"/>
              <w:right w:val="single" w:sz="8" w:space="0" w:color="000000"/>
            </w:tcBorders>
            <w:shd w:val="clear" w:color="auto" w:fill="auto"/>
            <w:tcMar>
              <w:top w:w="0" w:type="dxa"/>
              <w:left w:w="28" w:type="dxa"/>
              <w:bottom w:w="0" w:type="dxa"/>
              <w:right w:w="28" w:type="dxa"/>
            </w:tcMar>
            <w:vAlign w:val="center"/>
          </w:tcPr>
          <w:p w14:paraId="6C925139" w14:textId="77777777" w:rsidR="00654D18" w:rsidRPr="003A4D39" w:rsidRDefault="00654D18" w:rsidP="009309F7">
            <w:pPr>
              <w:spacing w:line="270" w:lineRule="exact"/>
              <w:jc w:val="center"/>
              <w:rPr>
                <w:rFonts w:hAnsi="標楷體"/>
                <w:color w:val="000000" w:themeColor="text1"/>
                <w:sz w:val="26"/>
                <w:szCs w:val="26"/>
              </w:rPr>
            </w:pPr>
          </w:p>
        </w:tc>
        <w:tc>
          <w:tcPr>
            <w:tcW w:w="441" w:type="pct"/>
            <w:tcBorders>
              <w:bottom w:val="single" w:sz="8" w:space="0" w:color="000000"/>
              <w:right w:val="single" w:sz="8" w:space="0" w:color="000000"/>
            </w:tcBorders>
            <w:shd w:val="clear" w:color="auto" w:fill="EEECE1" w:themeFill="background2"/>
            <w:tcMar>
              <w:top w:w="0" w:type="dxa"/>
              <w:left w:w="0" w:type="dxa"/>
              <w:bottom w:w="28" w:type="dxa"/>
              <w:right w:w="28" w:type="dxa"/>
            </w:tcMar>
            <w:vAlign w:val="center"/>
          </w:tcPr>
          <w:p w14:paraId="4442EDDE" w14:textId="77777777" w:rsidR="00654D18" w:rsidRPr="003A4D39" w:rsidRDefault="00654D18" w:rsidP="009309F7">
            <w:pPr>
              <w:spacing w:line="270" w:lineRule="exact"/>
              <w:jc w:val="center"/>
              <w:rPr>
                <w:rFonts w:hAnsi="標楷體"/>
                <w:color w:val="000000" w:themeColor="text1"/>
                <w:sz w:val="22"/>
                <w:szCs w:val="22"/>
              </w:rPr>
            </w:pPr>
            <w:r w:rsidRPr="003A4D39">
              <w:rPr>
                <w:rFonts w:hAnsi="標楷體"/>
                <w:color w:val="000000" w:themeColor="text1"/>
                <w:sz w:val="22"/>
                <w:szCs w:val="22"/>
              </w:rPr>
              <w:t>地區</w:t>
            </w:r>
          </w:p>
        </w:tc>
        <w:tc>
          <w:tcPr>
            <w:tcW w:w="1177" w:type="pct"/>
            <w:tcBorders>
              <w:bottom w:val="single" w:sz="8" w:space="0" w:color="000000"/>
              <w:right w:val="single" w:sz="8" w:space="0" w:color="000000"/>
            </w:tcBorders>
            <w:shd w:val="clear" w:color="auto" w:fill="EEECE1" w:themeFill="background2"/>
            <w:tcMar>
              <w:top w:w="0" w:type="dxa"/>
              <w:left w:w="0" w:type="dxa"/>
              <w:bottom w:w="28" w:type="dxa"/>
              <w:right w:w="28" w:type="dxa"/>
            </w:tcMar>
            <w:vAlign w:val="center"/>
          </w:tcPr>
          <w:p w14:paraId="56AC48B8" w14:textId="77777777" w:rsidR="00654D18" w:rsidRPr="003A4D39" w:rsidRDefault="00654D18" w:rsidP="009309F7">
            <w:pPr>
              <w:spacing w:line="270" w:lineRule="exact"/>
              <w:jc w:val="center"/>
              <w:rPr>
                <w:rFonts w:hAnsi="標楷體"/>
                <w:color w:val="000000" w:themeColor="text1"/>
                <w:sz w:val="26"/>
                <w:szCs w:val="26"/>
                <w:lang w:eastAsia="zh-HK"/>
              </w:rPr>
            </w:pPr>
            <w:r w:rsidRPr="003A4D39">
              <w:rPr>
                <w:rFonts w:hAnsi="標楷體"/>
                <w:color w:val="000000" w:themeColor="text1"/>
                <w:sz w:val="26"/>
                <w:szCs w:val="26"/>
                <w:lang w:eastAsia="zh-HK"/>
              </w:rPr>
              <w:t>泰國</w:t>
            </w:r>
          </w:p>
        </w:tc>
        <w:tc>
          <w:tcPr>
            <w:tcW w:w="1764" w:type="pct"/>
            <w:tcBorders>
              <w:bottom w:val="single" w:sz="8" w:space="0" w:color="000000"/>
              <w:right w:val="single" w:sz="8" w:space="0" w:color="000000"/>
            </w:tcBorders>
            <w:shd w:val="clear" w:color="auto" w:fill="EEECE1" w:themeFill="background2"/>
            <w:tcMar>
              <w:top w:w="0" w:type="dxa"/>
              <w:left w:w="0" w:type="dxa"/>
              <w:bottom w:w="28" w:type="dxa"/>
              <w:right w:w="28" w:type="dxa"/>
            </w:tcMar>
            <w:vAlign w:val="center"/>
          </w:tcPr>
          <w:p w14:paraId="2A6EAA57" w14:textId="77777777" w:rsidR="00654D18" w:rsidRPr="003A4D39" w:rsidRDefault="00654D18" w:rsidP="009309F7">
            <w:pPr>
              <w:spacing w:line="270" w:lineRule="exact"/>
              <w:jc w:val="center"/>
              <w:rPr>
                <w:rFonts w:hAnsi="標楷體"/>
                <w:color w:val="000000" w:themeColor="text1"/>
                <w:sz w:val="26"/>
                <w:szCs w:val="26"/>
                <w:lang w:eastAsia="zh-HK"/>
              </w:rPr>
            </w:pPr>
            <w:r w:rsidRPr="003A4D39">
              <w:rPr>
                <w:rFonts w:hAnsi="標楷體"/>
                <w:color w:val="000000" w:themeColor="text1"/>
                <w:sz w:val="26"/>
                <w:szCs w:val="26"/>
                <w:lang w:eastAsia="zh-HK"/>
              </w:rPr>
              <w:t>泰國</w:t>
            </w:r>
          </w:p>
        </w:tc>
        <w:tc>
          <w:tcPr>
            <w:tcW w:w="1323" w:type="pct"/>
            <w:tcBorders>
              <w:bottom w:val="single" w:sz="8" w:space="0" w:color="000000"/>
              <w:right w:val="single" w:sz="8" w:space="0" w:color="000000"/>
            </w:tcBorders>
            <w:shd w:val="clear" w:color="auto" w:fill="EEECE1" w:themeFill="background2"/>
            <w:tcMar>
              <w:top w:w="0" w:type="dxa"/>
              <w:left w:w="0" w:type="dxa"/>
              <w:bottom w:w="28" w:type="dxa"/>
              <w:right w:w="28" w:type="dxa"/>
            </w:tcMar>
            <w:vAlign w:val="center"/>
          </w:tcPr>
          <w:p w14:paraId="728989DE" w14:textId="77777777" w:rsidR="00654D18" w:rsidRPr="003A4D39" w:rsidRDefault="00654D18" w:rsidP="009309F7">
            <w:pPr>
              <w:spacing w:line="270" w:lineRule="exact"/>
              <w:jc w:val="center"/>
              <w:rPr>
                <w:rFonts w:hAnsi="標楷體"/>
                <w:color w:val="000000" w:themeColor="text1"/>
                <w:sz w:val="26"/>
                <w:szCs w:val="26"/>
                <w:lang w:eastAsia="zh-HK"/>
              </w:rPr>
            </w:pPr>
            <w:r w:rsidRPr="003A4D39">
              <w:rPr>
                <w:rFonts w:hAnsi="標楷體"/>
                <w:color w:val="000000" w:themeColor="text1"/>
                <w:sz w:val="26"/>
                <w:szCs w:val="26"/>
                <w:lang w:eastAsia="zh-HK"/>
              </w:rPr>
              <w:t>泰國</w:t>
            </w:r>
          </w:p>
        </w:tc>
      </w:tr>
      <w:tr w:rsidR="002D0B2D" w:rsidRPr="003A4D39" w14:paraId="5E8CDFDE" w14:textId="77777777" w:rsidTr="00A95DE2">
        <w:trPr>
          <w:trHeight w:val="128"/>
        </w:trPr>
        <w:tc>
          <w:tcPr>
            <w:tcW w:w="295" w:type="pct"/>
            <w:vMerge/>
            <w:tcBorders>
              <w:left w:val="single" w:sz="8" w:space="0" w:color="000000"/>
              <w:right w:val="single" w:sz="8" w:space="0" w:color="000000"/>
            </w:tcBorders>
            <w:shd w:val="clear" w:color="auto" w:fill="auto"/>
            <w:tcMar>
              <w:top w:w="0" w:type="dxa"/>
              <w:left w:w="28" w:type="dxa"/>
              <w:bottom w:w="0" w:type="dxa"/>
              <w:right w:w="28" w:type="dxa"/>
            </w:tcMar>
            <w:vAlign w:val="center"/>
          </w:tcPr>
          <w:p w14:paraId="07E265C5" w14:textId="77777777" w:rsidR="00654D18" w:rsidRPr="003A4D39" w:rsidRDefault="00654D18" w:rsidP="009309F7">
            <w:pPr>
              <w:spacing w:line="270" w:lineRule="exact"/>
              <w:jc w:val="center"/>
              <w:rPr>
                <w:rFonts w:hAnsi="標楷體"/>
                <w:color w:val="000000" w:themeColor="text1"/>
                <w:sz w:val="26"/>
                <w:szCs w:val="26"/>
              </w:rPr>
            </w:pPr>
          </w:p>
        </w:tc>
        <w:tc>
          <w:tcPr>
            <w:tcW w:w="441" w:type="pct"/>
            <w:tcBorders>
              <w:bottom w:val="single" w:sz="8" w:space="0" w:color="000000"/>
              <w:right w:val="single" w:sz="8" w:space="0" w:color="000000"/>
            </w:tcBorders>
            <w:shd w:val="clear" w:color="auto" w:fill="auto"/>
            <w:tcMar>
              <w:top w:w="0" w:type="dxa"/>
              <w:left w:w="0" w:type="dxa"/>
              <w:bottom w:w="28" w:type="dxa"/>
              <w:right w:w="28" w:type="dxa"/>
            </w:tcMar>
            <w:vAlign w:val="center"/>
          </w:tcPr>
          <w:p w14:paraId="1366FBF4" w14:textId="77777777" w:rsidR="00654D18" w:rsidRPr="003A4D39" w:rsidRDefault="00654D18" w:rsidP="009309F7">
            <w:pPr>
              <w:spacing w:line="270" w:lineRule="exact"/>
              <w:jc w:val="center"/>
              <w:rPr>
                <w:rFonts w:hAnsi="標楷體"/>
                <w:color w:val="000000" w:themeColor="text1"/>
                <w:sz w:val="22"/>
                <w:szCs w:val="22"/>
              </w:rPr>
            </w:pPr>
            <w:r w:rsidRPr="003A4D39">
              <w:rPr>
                <w:rFonts w:hAnsi="標楷體"/>
                <w:color w:val="000000" w:themeColor="text1"/>
                <w:sz w:val="22"/>
                <w:szCs w:val="22"/>
              </w:rPr>
              <w:t>需求</w:t>
            </w:r>
          </w:p>
        </w:tc>
        <w:tc>
          <w:tcPr>
            <w:tcW w:w="1177" w:type="pct"/>
            <w:tcBorders>
              <w:bottom w:val="single" w:sz="8" w:space="0" w:color="000000"/>
              <w:right w:val="single" w:sz="8" w:space="0" w:color="000000"/>
            </w:tcBorders>
            <w:shd w:val="clear" w:color="auto" w:fill="auto"/>
            <w:tcMar>
              <w:top w:w="0" w:type="dxa"/>
              <w:left w:w="0" w:type="dxa"/>
              <w:bottom w:w="28" w:type="dxa"/>
              <w:right w:w="28" w:type="dxa"/>
            </w:tcMar>
            <w:vAlign w:val="center"/>
          </w:tcPr>
          <w:p w14:paraId="70DC7AC2" w14:textId="77777777" w:rsidR="00654D18" w:rsidRPr="003A4D39" w:rsidRDefault="00654D18" w:rsidP="009309F7">
            <w:pPr>
              <w:spacing w:line="270" w:lineRule="exact"/>
              <w:jc w:val="center"/>
              <w:rPr>
                <w:rFonts w:hAnsi="標楷體"/>
                <w:color w:val="000000" w:themeColor="text1"/>
                <w:sz w:val="26"/>
                <w:szCs w:val="26"/>
                <w:lang w:eastAsia="zh-HK"/>
              </w:rPr>
            </w:pPr>
            <w:r w:rsidRPr="003A4D39">
              <w:rPr>
                <w:rFonts w:hAnsi="標楷體"/>
                <w:color w:val="000000" w:themeColor="text1"/>
                <w:sz w:val="26"/>
                <w:szCs w:val="26"/>
                <w:lang w:eastAsia="zh-HK"/>
              </w:rPr>
              <w:t>無</w:t>
            </w:r>
          </w:p>
        </w:tc>
        <w:tc>
          <w:tcPr>
            <w:tcW w:w="1764" w:type="pct"/>
            <w:tcBorders>
              <w:bottom w:val="single" w:sz="8" w:space="0" w:color="000000"/>
              <w:right w:val="single" w:sz="8" w:space="0" w:color="000000"/>
            </w:tcBorders>
            <w:shd w:val="clear" w:color="auto" w:fill="auto"/>
            <w:tcMar>
              <w:top w:w="0" w:type="dxa"/>
              <w:left w:w="0" w:type="dxa"/>
              <w:bottom w:w="28" w:type="dxa"/>
              <w:right w:w="28" w:type="dxa"/>
            </w:tcMar>
            <w:vAlign w:val="center"/>
          </w:tcPr>
          <w:p w14:paraId="555E4A61" w14:textId="77777777" w:rsidR="00654D18" w:rsidRPr="003A4D39" w:rsidRDefault="00654D18" w:rsidP="009309F7">
            <w:pPr>
              <w:spacing w:line="270" w:lineRule="exact"/>
              <w:jc w:val="center"/>
              <w:rPr>
                <w:rFonts w:hAnsi="標楷體"/>
                <w:color w:val="000000" w:themeColor="text1"/>
                <w:sz w:val="26"/>
                <w:szCs w:val="26"/>
                <w:lang w:eastAsia="zh-HK"/>
              </w:rPr>
            </w:pPr>
            <w:r w:rsidRPr="003A4D39">
              <w:rPr>
                <w:rFonts w:hAnsi="標楷體"/>
                <w:color w:val="000000" w:themeColor="text1"/>
                <w:sz w:val="26"/>
                <w:szCs w:val="26"/>
                <w:lang w:eastAsia="zh-HK"/>
              </w:rPr>
              <w:t>商務管理、電子商務、資訊科技、市場行銷</w:t>
            </w:r>
          </w:p>
        </w:tc>
        <w:tc>
          <w:tcPr>
            <w:tcW w:w="1323" w:type="pct"/>
            <w:tcBorders>
              <w:bottom w:val="single" w:sz="8" w:space="0" w:color="000000"/>
              <w:right w:val="single" w:sz="8" w:space="0" w:color="000000"/>
            </w:tcBorders>
            <w:shd w:val="clear" w:color="auto" w:fill="auto"/>
            <w:tcMar>
              <w:top w:w="0" w:type="dxa"/>
              <w:left w:w="0" w:type="dxa"/>
              <w:bottom w:w="28" w:type="dxa"/>
              <w:right w:w="28" w:type="dxa"/>
            </w:tcMar>
            <w:vAlign w:val="center"/>
          </w:tcPr>
          <w:p w14:paraId="1D584647" w14:textId="77777777" w:rsidR="00654D18" w:rsidRPr="003A4D39" w:rsidRDefault="00654D18" w:rsidP="009309F7">
            <w:pPr>
              <w:spacing w:line="270" w:lineRule="exact"/>
              <w:rPr>
                <w:rFonts w:hAnsi="標楷體"/>
                <w:color w:val="000000" w:themeColor="text1"/>
                <w:sz w:val="26"/>
                <w:szCs w:val="26"/>
                <w:lang w:eastAsia="zh-HK"/>
              </w:rPr>
            </w:pPr>
            <w:r w:rsidRPr="003A4D39">
              <w:rPr>
                <w:rFonts w:hAnsi="標楷體"/>
                <w:color w:val="000000" w:themeColor="text1"/>
                <w:sz w:val="26"/>
                <w:szCs w:val="26"/>
                <w:lang w:eastAsia="zh-HK"/>
              </w:rPr>
              <w:t>工廠管理、資訊網路、商務管理</w:t>
            </w:r>
          </w:p>
        </w:tc>
      </w:tr>
      <w:tr w:rsidR="002D0B2D" w:rsidRPr="003A4D39" w14:paraId="5CC03CB5" w14:textId="77777777" w:rsidTr="00A95DE2">
        <w:trPr>
          <w:trHeight w:val="43"/>
        </w:trPr>
        <w:tc>
          <w:tcPr>
            <w:tcW w:w="295" w:type="pct"/>
            <w:vMerge/>
            <w:tcBorders>
              <w:left w:val="single" w:sz="8" w:space="0" w:color="000000"/>
              <w:right w:val="single" w:sz="8" w:space="0" w:color="000000"/>
            </w:tcBorders>
            <w:shd w:val="clear" w:color="auto" w:fill="auto"/>
            <w:tcMar>
              <w:top w:w="0" w:type="dxa"/>
              <w:left w:w="28" w:type="dxa"/>
              <w:bottom w:w="0" w:type="dxa"/>
              <w:right w:w="28" w:type="dxa"/>
            </w:tcMar>
            <w:vAlign w:val="center"/>
          </w:tcPr>
          <w:p w14:paraId="5D752BD3" w14:textId="77777777" w:rsidR="00654D18" w:rsidRPr="003A4D39" w:rsidRDefault="00654D18" w:rsidP="009309F7">
            <w:pPr>
              <w:spacing w:line="270" w:lineRule="exact"/>
              <w:jc w:val="center"/>
              <w:rPr>
                <w:rFonts w:hAnsi="標楷體"/>
                <w:color w:val="000000" w:themeColor="text1"/>
                <w:sz w:val="26"/>
                <w:szCs w:val="26"/>
              </w:rPr>
            </w:pPr>
          </w:p>
        </w:tc>
        <w:tc>
          <w:tcPr>
            <w:tcW w:w="441" w:type="pct"/>
            <w:tcBorders>
              <w:bottom w:val="single" w:sz="8" w:space="0" w:color="000000"/>
              <w:right w:val="single" w:sz="8" w:space="0" w:color="000000"/>
            </w:tcBorders>
            <w:shd w:val="clear" w:color="auto" w:fill="auto"/>
            <w:tcMar>
              <w:top w:w="0" w:type="dxa"/>
              <w:left w:w="0" w:type="dxa"/>
              <w:bottom w:w="28" w:type="dxa"/>
              <w:right w:w="28" w:type="dxa"/>
            </w:tcMar>
            <w:vAlign w:val="center"/>
          </w:tcPr>
          <w:p w14:paraId="731F383B" w14:textId="77777777" w:rsidR="00654D18" w:rsidRPr="003A4D39" w:rsidRDefault="00654D18" w:rsidP="009309F7">
            <w:pPr>
              <w:spacing w:line="270" w:lineRule="exact"/>
              <w:jc w:val="center"/>
              <w:rPr>
                <w:rFonts w:hAnsi="標楷體"/>
                <w:color w:val="000000" w:themeColor="text1"/>
                <w:sz w:val="22"/>
                <w:szCs w:val="22"/>
              </w:rPr>
            </w:pPr>
            <w:r w:rsidRPr="003A4D39">
              <w:rPr>
                <w:rFonts w:hAnsi="標楷體"/>
                <w:color w:val="000000" w:themeColor="text1"/>
                <w:sz w:val="22"/>
                <w:szCs w:val="22"/>
              </w:rPr>
              <w:t>人數</w:t>
            </w:r>
          </w:p>
        </w:tc>
        <w:tc>
          <w:tcPr>
            <w:tcW w:w="1177" w:type="pct"/>
            <w:tcBorders>
              <w:bottom w:val="single" w:sz="8" w:space="0" w:color="000000"/>
              <w:right w:val="single" w:sz="8" w:space="0" w:color="000000"/>
            </w:tcBorders>
            <w:shd w:val="clear" w:color="auto" w:fill="auto"/>
            <w:tcMar>
              <w:top w:w="0" w:type="dxa"/>
              <w:left w:w="0" w:type="dxa"/>
              <w:bottom w:w="28" w:type="dxa"/>
              <w:right w:w="28" w:type="dxa"/>
            </w:tcMar>
            <w:vAlign w:val="center"/>
          </w:tcPr>
          <w:p w14:paraId="0FBD35EF" w14:textId="77777777" w:rsidR="00654D18" w:rsidRPr="003A4D39" w:rsidRDefault="00654D18" w:rsidP="009309F7">
            <w:pPr>
              <w:spacing w:line="270" w:lineRule="exact"/>
              <w:jc w:val="center"/>
              <w:rPr>
                <w:rFonts w:hAnsi="標楷體"/>
                <w:color w:val="000000" w:themeColor="text1"/>
                <w:sz w:val="26"/>
                <w:szCs w:val="26"/>
              </w:rPr>
            </w:pPr>
            <w:r w:rsidRPr="003A4D39">
              <w:rPr>
                <w:rFonts w:hAnsi="標楷體"/>
                <w:color w:val="000000" w:themeColor="text1"/>
                <w:sz w:val="26"/>
                <w:szCs w:val="26"/>
              </w:rPr>
              <w:t>0</w:t>
            </w:r>
          </w:p>
        </w:tc>
        <w:tc>
          <w:tcPr>
            <w:tcW w:w="1764" w:type="pct"/>
            <w:tcBorders>
              <w:bottom w:val="single" w:sz="8" w:space="0" w:color="000000"/>
              <w:right w:val="single" w:sz="8" w:space="0" w:color="000000"/>
            </w:tcBorders>
            <w:shd w:val="clear" w:color="auto" w:fill="auto"/>
            <w:tcMar>
              <w:top w:w="0" w:type="dxa"/>
              <w:left w:w="0" w:type="dxa"/>
              <w:bottom w:w="28" w:type="dxa"/>
              <w:right w:w="28" w:type="dxa"/>
            </w:tcMar>
            <w:vAlign w:val="center"/>
          </w:tcPr>
          <w:p w14:paraId="68CAC719" w14:textId="77777777" w:rsidR="00654D18" w:rsidRPr="003A4D39" w:rsidRDefault="00654D18" w:rsidP="009309F7">
            <w:pPr>
              <w:spacing w:line="270" w:lineRule="exact"/>
              <w:jc w:val="center"/>
              <w:rPr>
                <w:rFonts w:hAnsi="標楷體"/>
                <w:color w:val="000000" w:themeColor="text1"/>
                <w:sz w:val="26"/>
                <w:szCs w:val="26"/>
              </w:rPr>
            </w:pPr>
            <w:r w:rsidRPr="003A4D39">
              <w:rPr>
                <w:rFonts w:hAnsi="標楷體"/>
                <w:color w:val="000000" w:themeColor="text1"/>
                <w:sz w:val="26"/>
                <w:szCs w:val="26"/>
              </w:rPr>
              <w:t>30</w:t>
            </w:r>
          </w:p>
        </w:tc>
        <w:tc>
          <w:tcPr>
            <w:tcW w:w="1323" w:type="pct"/>
            <w:tcBorders>
              <w:bottom w:val="single" w:sz="8" w:space="0" w:color="000000"/>
              <w:right w:val="single" w:sz="8" w:space="0" w:color="000000"/>
            </w:tcBorders>
            <w:shd w:val="clear" w:color="auto" w:fill="auto"/>
            <w:tcMar>
              <w:top w:w="0" w:type="dxa"/>
              <w:left w:w="0" w:type="dxa"/>
              <w:bottom w:w="28" w:type="dxa"/>
              <w:right w:w="28" w:type="dxa"/>
            </w:tcMar>
            <w:vAlign w:val="center"/>
          </w:tcPr>
          <w:p w14:paraId="4644E98A" w14:textId="77777777" w:rsidR="00654D18" w:rsidRPr="003A4D39" w:rsidRDefault="00654D18" w:rsidP="009309F7">
            <w:pPr>
              <w:spacing w:line="270" w:lineRule="exact"/>
              <w:jc w:val="center"/>
              <w:rPr>
                <w:rFonts w:hAnsi="標楷體"/>
                <w:color w:val="000000" w:themeColor="text1"/>
                <w:sz w:val="26"/>
                <w:szCs w:val="26"/>
              </w:rPr>
            </w:pPr>
            <w:r w:rsidRPr="003A4D39">
              <w:rPr>
                <w:rFonts w:hAnsi="標楷體"/>
                <w:color w:val="000000" w:themeColor="text1"/>
                <w:sz w:val="26"/>
                <w:szCs w:val="26"/>
              </w:rPr>
              <w:t>65</w:t>
            </w:r>
          </w:p>
        </w:tc>
      </w:tr>
      <w:tr w:rsidR="002D0B2D" w:rsidRPr="003A4D39" w14:paraId="1F845D00" w14:textId="77777777" w:rsidTr="00A95DE2">
        <w:trPr>
          <w:trHeight w:val="40"/>
        </w:trPr>
        <w:tc>
          <w:tcPr>
            <w:tcW w:w="295" w:type="pct"/>
            <w:vMerge/>
            <w:tcBorders>
              <w:left w:val="single" w:sz="8" w:space="0" w:color="000000"/>
              <w:right w:val="single" w:sz="8" w:space="0" w:color="000000"/>
            </w:tcBorders>
            <w:shd w:val="clear" w:color="auto" w:fill="auto"/>
            <w:tcMar>
              <w:top w:w="0" w:type="dxa"/>
              <w:left w:w="28" w:type="dxa"/>
              <w:bottom w:w="0" w:type="dxa"/>
              <w:right w:w="28" w:type="dxa"/>
            </w:tcMar>
            <w:vAlign w:val="center"/>
          </w:tcPr>
          <w:p w14:paraId="55E5C2F8" w14:textId="77777777" w:rsidR="00654D18" w:rsidRPr="003A4D39" w:rsidRDefault="00654D18" w:rsidP="009309F7">
            <w:pPr>
              <w:spacing w:line="270" w:lineRule="exact"/>
              <w:jc w:val="center"/>
              <w:rPr>
                <w:rFonts w:hAnsi="標楷體"/>
                <w:color w:val="000000" w:themeColor="text1"/>
                <w:sz w:val="26"/>
                <w:szCs w:val="26"/>
              </w:rPr>
            </w:pPr>
          </w:p>
        </w:tc>
        <w:tc>
          <w:tcPr>
            <w:tcW w:w="441" w:type="pct"/>
            <w:tcBorders>
              <w:bottom w:val="single" w:sz="8" w:space="0" w:color="000000"/>
              <w:right w:val="single" w:sz="8" w:space="0" w:color="000000"/>
            </w:tcBorders>
            <w:shd w:val="clear" w:color="auto" w:fill="EEECE1" w:themeFill="background2"/>
            <w:tcMar>
              <w:top w:w="0" w:type="dxa"/>
              <w:left w:w="0" w:type="dxa"/>
              <w:bottom w:w="28" w:type="dxa"/>
              <w:right w:w="28" w:type="dxa"/>
            </w:tcMar>
            <w:vAlign w:val="center"/>
          </w:tcPr>
          <w:p w14:paraId="6A758E6A" w14:textId="77777777" w:rsidR="00654D18" w:rsidRPr="003A4D39" w:rsidRDefault="00654D18" w:rsidP="009309F7">
            <w:pPr>
              <w:spacing w:line="270" w:lineRule="exact"/>
              <w:jc w:val="center"/>
              <w:rPr>
                <w:rFonts w:hAnsi="標楷體"/>
                <w:color w:val="000000" w:themeColor="text1"/>
                <w:sz w:val="22"/>
                <w:szCs w:val="22"/>
              </w:rPr>
            </w:pPr>
            <w:r w:rsidRPr="003A4D39">
              <w:rPr>
                <w:rFonts w:hAnsi="標楷體"/>
                <w:color w:val="000000" w:themeColor="text1"/>
                <w:sz w:val="22"/>
                <w:szCs w:val="22"/>
              </w:rPr>
              <w:t>地區</w:t>
            </w:r>
          </w:p>
        </w:tc>
        <w:tc>
          <w:tcPr>
            <w:tcW w:w="1177" w:type="pct"/>
            <w:tcBorders>
              <w:bottom w:val="single" w:sz="8" w:space="0" w:color="000000"/>
              <w:right w:val="single" w:sz="8" w:space="0" w:color="000000"/>
            </w:tcBorders>
            <w:shd w:val="clear" w:color="auto" w:fill="EEECE1" w:themeFill="background2"/>
            <w:tcMar>
              <w:top w:w="0" w:type="dxa"/>
              <w:left w:w="0" w:type="dxa"/>
              <w:bottom w:w="28" w:type="dxa"/>
              <w:right w:w="28" w:type="dxa"/>
            </w:tcMar>
            <w:vAlign w:val="center"/>
          </w:tcPr>
          <w:p w14:paraId="3AE56F0C" w14:textId="77777777" w:rsidR="00654D18" w:rsidRPr="003A4D39" w:rsidRDefault="00654D18" w:rsidP="009309F7">
            <w:pPr>
              <w:spacing w:line="270" w:lineRule="exact"/>
              <w:jc w:val="center"/>
              <w:rPr>
                <w:rFonts w:hAnsi="標楷體"/>
                <w:color w:val="000000" w:themeColor="text1"/>
                <w:sz w:val="26"/>
                <w:szCs w:val="26"/>
                <w:lang w:eastAsia="zh-HK"/>
              </w:rPr>
            </w:pPr>
            <w:r w:rsidRPr="003A4D39">
              <w:rPr>
                <w:rFonts w:hAnsi="標楷體"/>
                <w:color w:val="000000" w:themeColor="text1"/>
                <w:sz w:val="26"/>
                <w:szCs w:val="26"/>
                <w:lang w:eastAsia="zh-HK"/>
              </w:rPr>
              <w:t>菲律賓</w:t>
            </w:r>
          </w:p>
        </w:tc>
        <w:tc>
          <w:tcPr>
            <w:tcW w:w="1764" w:type="pct"/>
            <w:tcBorders>
              <w:bottom w:val="single" w:sz="8" w:space="0" w:color="000000"/>
              <w:right w:val="single" w:sz="8" w:space="0" w:color="000000"/>
            </w:tcBorders>
            <w:shd w:val="clear" w:color="auto" w:fill="EEECE1" w:themeFill="background2"/>
            <w:tcMar>
              <w:top w:w="0" w:type="dxa"/>
              <w:left w:w="0" w:type="dxa"/>
              <w:bottom w:w="28" w:type="dxa"/>
              <w:right w:w="28" w:type="dxa"/>
            </w:tcMar>
            <w:vAlign w:val="center"/>
          </w:tcPr>
          <w:p w14:paraId="0EE1E07A" w14:textId="77777777" w:rsidR="00654D18" w:rsidRPr="003A4D39" w:rsidRDefault="00654D18" w:rsidP="009309F7">
            <w:pPr>
              <w:spacing w:line="270" w:lineRule="exact"/>
              <w:jc w:val="center"/>
              <w:rPr>
                <w:rFonts w:hAnsi="標楷體"/>
                <w:color w:val="000000" w:themeColor="text1"/>
                <w:sz w:val="26"/>
                <w:szCs w:val="26"/>
                <w:lang w:eastAsia="zh-HK"/>
              </w:rPr>
            </w:pPr>
            <w:r w:rsidRPr="003A4D39">
              <w:rPr>
                <w:rFonts w:hAnsi="標楷體"/>
                <w:color w:val="000000" w:themeColor="text1"/>
                <w:sz w:val="26"/>
                <w:szCs w:val="26"/>
                <w:lang w:eastAsia="zh-HK"/>
              </w:rPr>
              <w:t>菲律賓</w:t>
            </w:r>
          </w:p>
        </w:tc>
        <w:tc>
          <w:tcPr>
            <w:tcW w:w="1323" w:type="pct"/>
            <w:tcBorders>
              <w:bottom w:val="single" w:sz="8" w:space="0" w:color="000000"/>
              <w:right w:val="single" w:sz="8" w:space="0" w:color="000000"/>
            </w:tcBorders>
            <w:shd w:val="clear" w:color="auto" w:fill="EEECE1" w:themeFill="background2"/>
            <w:tcMar>
              <w:top w:w="0" w:type="dxa"/>
              <w:left w:w="0" w:type="dxa"/>
              <w:bottom w:w="28" w:type="dxa"/>
              <w:right w:w="28" w:type="dxa"/>
            </w:tcMar>
            <w:vAlign w:val="center"/>
          </w:tcPr>
          <w:p w14:paraId="0A6D55E1" w14:textId="77777777" w:rsidR="00654D18" w:rsidRPr="003A4D39" w:rsidRDefault="00654D18" w:rsidP="009309F7">
            <w:pPr>
              <w:spacing w:line="270" w:lineRule="exact"/>
              <w:jc w:val="center"/>
              <w:rPr>
                <w:rFonts w:hAnsi="標楷體"/>
                <w:color w:val="000000" w:themeColor="text1"/>
                <w:sz w:val="26"/>
                <w:szCs w:val="26"/>
              </w:rPr>
            </w:pPr>
            <w:r w:rsidRPr="003A4D39">
              <w:rPr>
                <w:rFonts w:hAnsi="標楷體"/>
                <w:color w:val="000000" w:themeColor="text1"/>
                <w:sz w:val="26"/>
                <w:szCs w:val="26"/>
              </w:rPr>
              <w:t>-</w:t>
            </w:r>
          </w:p>
        </w:tc>
      </w:tr>
      <w:tr w:rsidR="002D0B2D" w:rsidRPr="003A4D39" w14:paraId="5C664C37" w14:textId="77777777" w:rsidTr="00A95DE2">
        <w:trPr>
          <w:trHeight w:val="128"/>
        </w:trPr>
        <w:tc>
          <w:tcPr>
            <w:tcW w:w="295" w:type="pct"/>
            <w:vMerge/>
            <w:tcBorders>
              <w:left w:val="single" w:sz="8" w:space="0" w:color="000000"/>
              <w:right w:val="single" w:sz="8" w:space="0" w:color="000000"/>
            </w:tcBorders>
            <w:shd w:val="clear" w:color="auto" w:fill="auto"/>
            <w:tcMar>
              <w:top w:w="0" w:type="dxa"/>
              <w:left w:w="28" w:type="dxa"/>
              <w:bottom w:w="0" w:type="dxa"/>
              <w:right w:w="28" w:type="dxa"/>
            </w:tcMar>
            <w:vAlign w:val="center"/>
          </w:tcPr>
          <w:p w14:paraId="33F08EAF" w14:textId="77777777" w:rsidR="00654D18" w:rsidRPr="003A4D39" w:rsidRDefault="00654D18" w:rsidP="009309F7">
            <w:pPr>
              <w:spacing w:line="270" w:lineRule="exact"/>
              <w:jc w:val="center"/>
              <w:rPr>
                <w:rFonts w:hAnsi="標楷體"/>
                <w:color w:val="000000" w:themeColor="text1"/>
                <w:sz w:val="26"/>
                <w:szCs w:val="26"/>
              </w:rPr>
            </w:pPr>
          </w:p>
        </w:tc>
        <w:tc>
          <w:tcPr>
            <w:tcW w:w="441" w:type="pct"/>
            <w:tcBorders>
              <w:bottom w:val="single" w:sz="8" w:space="0" w:color="000000"/>
              <w:right w:val="single" w:sz="8" w:space="0" w:color="000000"/>
            </w:tcBorders>
            <w:shd w:val="clear" w:color="auto" w:fill="auto"/>
            <w:tcMar>
              <w:top w:w="0" w:type="dxa"/>
              <w:left w:w="0" w:type="dxa"/>
              <w:bottom w:w="28" w:type="dxa"/>
              <w:right w:w="28" w:type="dxa"/>
            </w:tcMar>
            <w:vAlign w:val="center"/>
          </w:tcPr>
          <w:p w14:paraId="2E9EA691" w14:textId="77777777" w:rsidR="00654D18" w:rsidRPr="003A4D39" w:rsidRDefault="00654D18" w:rsidP="009309F7">
            <w:pPr>
              <w:spacing w:line="270" w:lineRule="exact"/>
              <w:jc w:val="center"/>
              <w:rPr>
                <w:rFonts w:hAnsi="標楷體"/>
                <w:color w:val="000000" w:themeColor="text1"/>
                <w:sz w:val="22"/>
                <w:szCs w:val="22"/>
              </w:rPr>
            </w:pPr>
            <w:r w:rsidRPr="003A4D39">
              <w:rPr>
                <w:rFonts w:hAnsi="標楷體"/>
                <w:color w:val="000000" w:themeColor="text1"/>
                <w:sz w:val="22"/>
                <w:szCs w:val="22"/>
              </w:rPr>
              <w:t>需求</w:t>
            </w:r>
          </w:p>
        </w:tc>
        <w:tc>
          <w:tcPr>
            <w:tcW w:w="1177" w:type="pct"/>
            <w:tcBorders>
              <w:bottom w:val="single" w:sz="8" w:space="0" w:color="000000"/>
              <w:right w:val="single" w:sz="8" w:space="0" w:color="000000"/>
            </w:tcBorders>
            <w:shd w:val="clear" w:color="auto" w:fill="auto"/>
            <w:tcMar>
              <w:top w:w="0" w:type="dxa"/>
              <w:left w:w="0" w:type="dxa"/>
              <w:bottom w:w="28" w:type="dxa"/>
              <w:right w:w="28" w:type="dxa"/>
            </w:tcMar>
            <w:vAlign w:val="center"/>
          </w:tcPr>
          <w:p w14:paraId="1768DE19" w14:textId="77777777" w:rsidR="00654D18" w:rsidRPr="003A4D39" w:rsidRDefault="00654D18" w:rsidP="009309F7">
            <w:pPr>
              <w:spacing w:line="270" w:lineRule="exact"/>
              <w:jc w:val="center"/>
              <w:rPr>
                <w:rFonts w:hAnsi="標楷體"/>
                <w:color w:val="000000" w:themeColor="text1"/>
                <w:sz w:val="26"/>
                <w:szCs w:val="26"/>
                <w:lang w:eastAsia="zh-HK"/>
              </w:rPr>
            </w:pPr>
            <w:r w:rsidRPr="003A4D39">
              <w:rPr>
                <w:rFonts w:hAnsi="標楷體"/>
                <w:color w:val="000000" w:themeColor="text1"/>
                <w:sz w:val="26"/>
                <w:szCs w:val="26"/>
                <w:lang w:eastAsia="zh-HK"/>
              </w:rPr>
              <w:t>電子</w:t>
            </w:r>
          </w:p>
        </w:tc>
        <w:tc>
          <w:tcPr>
            <w:tcW w:w="1764" w:type="pct"/>
            <w:tcBorders>
              <w:bottom w:val="single" w:sz="8" w:space="0" w:color="000000"/>
              <w:right w:val="single" w:sz="8" w:space="0" w:color="000000"/>
            </w:tcBorders>
            <w:shd w:val="clear" w:color="auto" w:fill="auto"/>
            <w:tcMar>
              <w:top w:w="0" w:type="dxa"/>
              <w:left w:w="0" w:type="dxa"/>
              <w:bottom w:w="28" w:type="dxa"/>
              <w:right w:w="28" w:type="dxa"/>
            </w:tcMar>
            <w:vAlign w:val="center"/>
          </w:tcPr>
          <w:p w14:paraId="2D1D1B42" w14:textId="77777777" w:rsidR="00654D18" w:rsidRPr="003A4D39" w:rsidRDefault="00654D18" w:rsidP="009309F7">
            <w:pPr>
              <w:spacing w:line="270" w:lineRule="exact"/>
              <w:rPr>
                <w:rFonts w:hAnsi="標楷體"/>
                <w:color w:val="000000" w:themeColor="text1"/>
                <w:sz w:val="26"/>
                <w:szCs w:val="26"/>
              </w:rPr>
            </w:pPr>
            <w:r w:rsidRPr="003A4D39">
              <w:rPr>
                <w:rFonts w:hAnsi="標楷體"/>
                <w:color w:val="000000" w:themeColor="text1"/>
                <w:sz w:val="26"/>
                <w:szCs w:val="26"/>
                <w:lang w:eastAsia="zh-HK"/>
              </w:rPr>
              <w:t>電子商務、電子技術、觀光</w:t>
            </w:r>
            <w:r w:rsidRPr="003A4D39">
              <w:rPr>
                <w:rFonts w:hAnsi="標楷體"/>
                <w:color w:val="000000" w:themeColor="text1"/>
                <w:sz w:val="26"/>
                <w:szCs w:val="26"/>
              </w:rPr>
              <w:t>/</w:t>
            </w:r>
            <w:r w:rsidRPr="003A4D39">
              <w:rPr>
                <w:rFonts w:hAnsi="標楷體"/>
                <w:color w:val="000000" w:themeColor="text1"/>
                <w:sz w:val="26"/>
                <w:szCs w:val="26"/>
                <w:lang w:eastAsia="zh-HK"/>
              </w:rPr>
              <w:t>餐旅管理</w:t>
            </w:r>
          </w:p>
        </w:tc>
        <w:tc>
          <w:tcPr>
            <w:tcW w:w="1323" w:type="pct"/>
            <w:tcBorders>
              <w:bottom w:val="single" w:sz="8" w:space="0" w:color="000000"/>
              <w:right w:val="single" w:sz="8" w:space="0" w:color="000000"/>
            </w:tcBorders>
            <w:shd w:val="clear" w:color="auto" w:fill="auto"/>
            <w:tcMar>
              <w:top w:w="0" w:type="dxa"/>
              <w:left w:w="0" w:type="dxa"/>
              <w:bottom w:w="28" w:type="dxa"/>
              <w:right w:w="28" w:type="dxa"/>
            </w:tcMar>
            <w:vAlign w:val="center"/>
          </w:tcPr>
          <w:p w14:paraId="50AB72F7" w14:textId="77777777" w:rsidR="00654D18" w:rsidRPr="003A4D39" w:rsidRDefault="00654D18" w:rsidP="009309F7">
            <w:pPr>
              <w:spacing w:line="270" w:lineRule="exact"/>
              <w:jc w:val="center"/>
              <w:rPr>
                <w:rFonts w:hAnsi="標楷體"/>
                <w:color w:val="000000" w:themeColor="text1"/>
                <w:sz w:val="26"/>
                <w:szCs w:val="26"/>
              </w:rPr>
            </w:pPr>
            <w:r w:rsidRPr="003A4D39">
              <w:rPr>
                <w:rFonts w:hAnsi="標楷體"/>
                <w:color w:val="000000" w:themeColor="text1"/>
                <w:sz w:val="26"/>
                <w:szCs w:val="26"/>
              </w:rPr>
              <w:t>-</w:t>
            </w:r>
          </w:p>
        </w:tc>
      </w:tr>
      <w:tr w:rsidR="002D0B2D" w:rsidRPr="003A4D39" w14:paraId="21D72F15" w14:textId="77777777" w:rsidTr="00A95DE2">
        <w:trPr>
          <w:trHeight w:val="43"/>
        </w:trPr>
        <w:tc>
          <w:tcPr>
            <w:tcW w:w="295" w:type="pct"/>
            <w:vMerge/>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14:paraId="5B86B5B1" w14:textId="77777777" w:rsidR="00654D18" w:rsidRPr="003A4D39" w:rsidRDefault="00654D18" w:rsidP="009309F7">
            <w:pPr>
              <w:spacing w:line="270" w:lineRule="exact"/>
              <w:jc w:val="center"/>
              <w:rPr>
                <w:rFonts w:hAnsi="標楷體"/>
                <w:color w:val="000000" w:themeColor="text1"/>
                <w:sz w:val="26"/>
                <w:szCs w:val="26"/>
              </w:rPr>
            </w:pPr>
          </w:p>
        </w:tc>
        <w:tc>
          <w:tcPr>
            <w:tcW w:w="441" w:type="pct"/>
            <w:tcBorders>
              <w:bottom w:val="single" w:sz="8" w:space="0" w:color="000000"/>
              <w:right w:val="single" w:sz="8" w:space="0" w:color="000000"/>
            </w:tcBorders>
            <w:shd w:val="clear" w:color="auto" w:fill="auto"/>
            <w:tcMar>
              <w:top w:w="0" w:type="dxa"/>
              <w:left w:w="0" w:type="dxa"/>
              <w:bottom w:w="28" w:type="dxa"/>
              <w:right w:w="28" w:type="dxa"/>
            </w:tcMar>
            <w:vAlign w:val="center"/>
          </w:tcPr>
          <w:p w14:paraId="59F52DBA" w14:textId="77777777" w:rsidR="00654D18" w:rsidRPr="003A4D39" w:rsidRDefault="00654D18" w:rsidP="009309F7">
            <w:pPr>
              <w:spacing w:line="270" w:lineRule="exact"/>
              <w:jc w:val="center"/>
              <w:rPr>
                <w:rFonts w:hAnsi="標楷體"/>
                <w:color w:val="000000" w:themeColor="text1"/>
                <w:sz w:val="22"/>
                <w:szCs w:val="22"/>
              </w:rPr>
            </w:pPr>
            <w:r w:rsidRPr="003A4D39">
              <w:rPr>
                <w:rFonts w:hAnsi="標楷體"/>
                <w:color w:val="000000" w:themeColor="text1"/>
                <w:sz w:val="22"/>
                <w:szCs w:val="22"/>
              </w:rPr>
              <w:t>人數</w:t>
            </w:r>
          </w:p>
        </w:tc>
        <w:tc>
          <w:tcPr>
            <w:tcW w:w="1177" w:type="pct"/>
            <w:tcBorders>
              <w:bottom w:val="single" w:sz="8" w:space="0" w:color="000000"/>
              <w:right w:val="single" w:sz="8" w:space="0" w:color="000000"/>
            </w:tcBorders>
            <w:shd w:val="clear" w:color="auto" w:fill="auto"/>
            <w:tcMar>
              <w:top w:w="0" w:type="dxa"/>
              <w:left w:w="0" w:type="dxa"/>
              <w:bottom w:w="28" w:type="dxa"/>
              <w:right w:w="28" w:type="dxa"/>
            </w:tcMar>
            <w:vAlign w:val="center"/>
          </w:tcPr>
          <w:p w14:paraId="2DE81E06" w14:textId="77777777" w:rsidR="00654D18" w:rsidRPr="003A4D39" w:rsidRDefault="00654D18" w:rsidP="009309F7">
            <w:pPr>
              <w:spacing w:line="270" w:lineRule="exact"/>
              <w:jc w:val="center"/>
              <w:rPr>
                <w:rFonts w:hAnsi="標楷體"/>
                <w:color w:val="000000" w:themeColor="text1"/>
                <w:sz w:val="26"/>
                <w:szCs w:val="26"/>
              </w:rPr>
            </w:pPr>
            <w:r w:rsidRPr="003A4D39">
              <w:rPr>
                <w:rFonts w:hAnsi="標楷體"/>
                <w:color w:val="000000" w:themeColor="text1"/>
                <w:sz w:val="26"/>
                <w:szCs w:val="26"/>
              </w:rPr>
              <w:t>5</w:t>
            </w:r>
          </w:p>
        </w:tc>
        <w:tc>
          <w:tcPr>
            <w:tcW w:w="1764" w:type="pct"/>
            <w:tcBorders>
              <w:bottom w:val="single" w:sz="8" w:space="0" w:color="000000"/>
              <w:right w:val="single" w:sz="8" w:space="0" w:color="000000"/>
            </w:tcBorders>
            <w:shd w:val="clear" w:color="auto" w:fill="auto"/>
            <w:tcMar>
              <w:top w:w="0" w:type="dxa"/>
              <w:left w:w="0" w:type="dxa"/>
              <w:bottom w:w="28" w:type="dxa"/>
              <w:right w:w="28" w:type="dxa"/>
            </w:tcMar>
            <w:vAlign w:val="center"/>
          </w:tcPr>
          <w:p w14:paraId="3CD4A3C5" w14:textId="77777777" w:rsidR="00654D18" w:rsidRPr="003A4D39" w:rsidRDefault="00654D18" w:rsidP="009309F7">
            <w:pPr>
              <w:spacing w:line="270" w:lineRule="exact"/>
              <w:jc w:val="center"/>
              <w:rPr>
                <w:rFonts w:hAnsi="標楷體"/>
                <w:color w:val="000000" w:themeColor="text1"/>
                <w:sz w:val="26"/>
                <w:szCs w:val="26"/>
              </w:rPr>
            </w:pPr>
            <w:r w:rsidRPr="003A4D39">
              <w:rPr>
                <w:rFonts w:hAnsi="標楷體"/>
                <w:color w:val="000000" w:themeColor="text1"/>
                <w:sz w:val="26"/>
                <w:szCs w:val="26"/>
              </w:rPr>
              <w:t>7</w:t>
            </w:r>
          </w:p>
        </w:tc>
        <w:tc>
          <w:tcPr>
            <w:tcW w:w="1323" w:type="pct"/>
            <w:tcBorders>
              <w:bottom w:val="single" w:sz="8" w:space="0" w:color="000000"/>
              <w:right w:val="single" w:sz="8" w:space="0" w:color="000000"/>
            </w:tcBorders>
            <w:shd w:val="clear" w:color="auto" w:fill="auto"/>
            <w:tcMar>
              <w:top w:w="0" w:type="dxa"/>
              <w:left w:w="0" w:type="dxa"/>
              <w:bottom w:w="28" w:type="dxa"/>
              <w:right w:w="28" w:type="dxa"/>
            </w:tcMar>
            <w:vAlign w:val="center"/>
          </w:tcPr>
          <w:p w14:paraId="449BA35E" w14:textId="77777777" w:rsidR="00654D18" w:rsidRPr="003A4D39" w:rsidRDefault="00654D18" w:rsidP="009309F7">
            <w:pPr>
              <w:spacing w:line="270" w:lineRule="exact"/>
              <w:jc w:val="center"/>
              <w:rPr>
                <w:rFonts w:hAnsi="標楷體"/>
                <w:color w:val="000000" w:themeColor="text1"/>
                <w:sz w:val="26"/>
                <w:szCs w:val="26"/>
              </w:rPr>
            </w:pPr>
            <w:r w:rsidRPr="003A4D39">
              <w:rPr>
                <w:rFonts w:hAnsi="標楷體"/>
                <w:color w:val="000000" w:themeColor="text1"/>
                <w:sz w:val="26"/>
                <w:szCs w:val="26"/>
              </w:rPr>
              <w:t>-</w:t>
            </w:r>
          </w:p>
        </w:tc>
      </w:tr>
    </w:tbl>
    <w:p w14:paraId="5735FB9D" w14:textId="77777777" w:rsidR="00F524D7" w:rsidRPr="003A4D39" w:rsidRDefault="00F524D7" w:rsidP="00F524D7">
      <w:pPr>
        <w:ind w:leftChars="-83" w:left="-280" w:hanging="2"/>
        <w:rPr>
          <w:color w:val="000000" w:themeColor="text1"/>
          <w:sz w:val="26"/>
          <w:szCs w:val="26"/>
        </w:rPr>
      </w:pPr>
      <w:r w:rsidRPr="003A4D39">
        <w:rPr>
          <w:rFonts w:hint="eastAsia"/>
          <w:color w:val="000000" w:themeColor="text1"/>
          <w:sz w:val="26"/>
          <w:szCs w:val="26"/>
        </w:rPr>
        <w:t>資料來源：本調查整理自僑委會</w:t>
      </w:r>
      <w:proofErr w:type="gramStart"/>
      <w:r w:rsidRPr="003A4D39">
        <w:rPr>
          <w:rFonts w:hint="eastAsia"/>
          <w:color w:val="000000" w:themeColor="text1"/>
          <w:sz w:val="26"/>
          <w:szCs w:val="26"/>
        </w:rPr>
        <w:t>調卷</w:t>
      </w:r>
      <w:r w:rsidR="00654D18" w:rsidRPr="003A4D39">
        <w:rPr>
          <w:rFonts w:hint="eastAsia"/>
          <w:color w:val="000000" w:themeColor="text1"/>
          <w:sz w:val="26"/>
          <w:szCs w:val="26"/>
        </w:rPr>
        <w:t>調卷</w:t>
      </w:r>
      <w:proofErr w:type="gramEnd"/>
      <w:r w:rsidR="00654D18" w:rsidRPr="003A4D39">
        <w:rPr>
          <w:rFonts w:hint="eastAsia"/>
          <w:color w:val="000000" w:themeColor="text1"/>
          <w:sz w:val="26"/>
          <w:szCs w:val="26"/>
        </w:rPr>
        <w:t>、約詢後補充</w:t>
      </w:r>
      <w:r w:rsidRPr="003A4D39">
        <w:rPr>
          <w:rFonts w:hint="eastAsia"/>
          <w:color w:val="000000" w:themeColor="text1"/>
          <w:sz w:val="26"/>
          <w:szCs w:val="26"/>
        </w:rPr>
        <w:t>資料。</w:t>
      </w:r>
    </w:p>
    <w:p w14:paraId="4D029EB6" w14:textId="77777777" w:rsidR="00A15CC9" w:rsidRPr="003A4D39" w:rsidRDefault="007F28EE" w:rsidP="006B052C">
      <w:pPr>
        <w:pStyle w:val="3"/>
        <w:numPr>
          <w:ilvl w:val="2"/>
          <w:numId w:val="2"/>
        </w:numPr>
        <w:rPr>
          <w:color w:val="000000" w:themeColor="text1"/>
        </w:rPr>
      </w:pPr>
      <w:bookmarkStart w:id="230" w:name="_Toc150930623"/>
      <w:bookmarkStart w:id="231" w:name="_Toc150934955"/>
      <w:bookmarkStart w:id="232" w:name="_Toc150938818"/>
      <w:bookmarkStart w:id="233" w:name="_Toc151645800"/>
      <w:bookmarkStart w:id="234" w:name="_Toc151646487"/>
      <w:bookmarkStart w:id="235" w:name="_Toc151647382"/>
      <w:bookmarkStart w:id="236" w:name="_Toc152347193"/>
      <w:bookmarkStart w:id="237" w:name="_Toc141791565"/>
      <w:bookmarkStart w:id="238" w:name="_Toc141427279"/>
      <w:proofErr w:type="gramStart"/>
      <w:r w:rsidRPr="003A4D39">
        <w:rPr>
          <w:rFonts w:hAnsi="標楷體" w:cs="標楷體" w:hint="eastAsia"/>
          <w:color w:val="000000" w:themeColor="text1"/>
          <w:szCs w:val="32"/>
        </w:rPr>
        <w:t>此外</w:t>
      </w:r>
      <w:r w:rsidR="006945D8" w:rsidRPr="003A4D39">
        <w:rPr>
          <w:rFonts w:hAnsi="標楷體" w:cs="標楷體" w:hint="eastAsia"/>
          <w:color w:val="000000" w:themeColor="text1"/>
          <w:szCs w:val="32"/>
        </w:rPr>
        <w:t>，</w:t>
      </w:r>
      <w:proofErr w:type="gramEnd"/>
      <w:r w:rsidR="00B80231" w:rsidRPr="003A4D39">
        <w:rPr>
          <w:rFonts w:hAnsi="標楷體" w:cs="標楷體"/>
          <w:color w:val="000000" w:themeColor="text1"/>
          <w:szCs w:val="32"/>
        </w:rPr>
        <w:t>依據</w:t>
      </w:r>
      <w:r w:rsidR="00CD72C0" w:rsidRPr="003A4D39">
        <w:rPr>
          <w:rFonts w:hAnsi="標楷體" w:cs="標楷體" w:hint="eastAsia"/>
          <w:color w:val="000000" w:themeColor="text1"/>
          <w:szCs w:val="32"/>
        </w:rPr>
        <w:t>國發會</w:t>
      </w:r>
      <w:r w:rsidR="00B80231" w:rsidRPr="003A4D39">
        <w:rPr>
          <w:rFonts w:hAnsi="標楷體" w:cs="標楷體"/>
          <w:color w:val="000000" w:themeColor="text1"/>
          <w:szCs w:val="32"/>
        </w:rPr>
        <w:t>110年7月26日提報「人口及移民政策規劃報告」</w:t>
      </w:r>
      <w:r w:rsidR="00854F3B" w:rsidRPr="003A4D39">
        <w:rPr>
          <w:rFonts w:hAnsi="標楷體" w:cs="標楷體" w:hint="eastAsia"/>
          <w:color w:val="000000" w:themeColor="text1"/>
          <w:szCs w:val="32"/>
        </w:rPr>
        <w:t>載明</w:t>
      </w:r>
      <w:r w:rsidR="00B80231" w:rsidRPr="003A4D39">
        <w:rPr>
          <w:rFonts w:hAnsi="標楷體" w:cs="標楷體"/>
          <w:color w:val="000000" w:themeColor="text1"/>
          <w:szCs w:val="32"/>
        </w:rPr>
        <w:t>，我國已投入充沛教育資源培育僑外生，渠等熟悉我國國情並適應環境，可透過提供獎學金誘因、擴大企業與學校開設產學合作專班，開辦我國產業所需之政策需求類科擴大招生。</w:t>
      </w:r>
      <w:proofErr w:type="gramStart"/>
      <w:r w:rsidR="00F80CDC" w:rsidRPr="003A4D39">
        <w:rPr>
          <w:rFonts w:hAnsi="標楷體" w:cs="標楷體" w:hint="eastAsia"/>
          <w:color w:val="000000" w:themeColor="text1"/>
          <w:szCs w:val="32"/>
        </w:rPr>
        <w:t>爰</w:t>
      </w:r>
      <w:proofErr w:type="gramEnd"/>
      <w:r w:rsidR="00B80231" w:rsidRPr="003A4D39">
        <w:rPr>
          <w:rFonts w:hAnsi="標楷體" w:cs="標楷體"/>
          <w:color w:val="000000" w:themeColor="text1"/>
          <w:szCs w:val="32"/>
        </w:rPr>
        <w:t>為配合國家政策，</w:t>
      </w:r>
      <w:r w:rsidR="006D0254" w:rsidRPr="003A4D39">
        <w:rPr>
          <w:rFonts w:hAnsi="標楷體" w:cs="標楷體" w:hint="eastAsia"/>
          <w:color w:val="000000" w:themeColor="text1"/>
          <w:szCs w:val="32"/>
        </w:rPr>
        <w:t>僑委</w:t>
      </w:r>
      <w:r w:rsidR="00B80231" w:rsidRPr="003A4D39">
        <w:rPr>
          <w:rFonts w:hAnsi="標楷體" w:cs="標楷體"/>
          <w:color w:val="000000" w:themeColor="text1"/>
          <w:szCs w:val="32"/>
        </w:rPr>
        <w:t>會</w:t>
      </w:r>
      <w:r w:rsidR="00533A1E" w:rsidRPr="003A4D39">
        <w:rPr>
          <w:rFonts w:hAnsi="標楷體" w:cs="標楷體"/>
          <w:color w:val="000000" w:themeColor="text1"/>
          <w:szCs w:val="32"/>
        </w:rPr>
        <w:t>3+4</w:t>
      </w:r>
      <w:proofErr w:type="gramStart"/>
      <w:r w:rsidR="00B80231" w:rsidRPr="003A4D39">
        <w:rPr>
          <w:rFonts w:hAnsi="標楷體" w:cs="標楷體"/>
          <w:color w:val="000000" w:themeColor="text1"/>
          <w:szCs w:val="32"/>
        </w:rPr>
        <w:t>產攜</w:t>
      </w:r>
      <w:proofErr w:type="gramEnd"/>
      <w:r w:rsidR="00B80231" w:rsidRPr="003A4D39">
        <w:rPr>
          <w:rFonts w:hAnsi="標楷體" w:cs="標楷體"/>
          <w:color w:val="000000" w:themeColor="text1"/>
          <w:szCs w:val="32"/>
        </w:rPr>
        <w:t>專班自111</w:t>
      </w:r>
      <w:r w:rsidR="00B80231" w:rsidRPr="003A4D39">
        <w:rPr>
          <w:rFonts w:hAnsi="標楷體"/>
          <w:color w:val="000000" w:themeColor="text1"/>
          <w:szCs w:val="32"/>
        </w:rPr>
        <w:t>學年起</w:t>
      </w:r>
      <w:r w:rsidR="005C5BB3" w:rsidRPr="003A4D39">
        <w:rPr>
          <w:color w:val="000000" w:themeColor="text1"/>
          <w:szCs w:val="32"/>
        </w:rPr>
        <w:t>調整開辦科系，</w:t>
      </w:r>
      <w:r w:rsidR="00B80231" w:rsidRPr="003A4D39">
        <w:rPr>
          <w:rFonts w:hAnsi="標楷體"/>
          <w:color w:val="000000" w:themeColor="text1"/>
          <w:szCs w:val="32"/>
        </w:rPr>
        <w:t>鼓勵學校規劃開設我國產業所需之製造業、營造業、機構看護</w:t>
      </w:r>
      <w:r w:rsidR="00B80231" w:rsidRPr="003A4D39">
        <w:rPr>
          <w:rFonts w:hAnsi="標楷體" w:cs="標楷體"/>
          <w:color w:val="000000" w:themeColor="text1"/>
          <w:szCs w:val="32"/>
        </w:rPr>
        <w:t>(</w:t>
      </w:r>
      <w:r w:rsidR="00B80231" w:rsidRPr="003A4D39">
        <w:rPr>
          <w:rFonts w:hAnsi="標楷體"/>
          <w:color w:val="000000" w:themeColor="text1"/>
          <w:szCs w:val="32"/>
        </w:rPr>
        <w:t>長照</w:t>
      </w:r>
      <w:r w:rsidR="00B80231" w:rsidRPr="003A4D39">
        <w:rPr>
          <w:rFonts w:hAnsi="標楷體" w:cs="標楷體"/>
          <w:color w:val="000000" w:themeColor="text1"/>
          <w:szCs w:val="32"/>
        </w:rPr>
        <w:t>)</w:t>
      </w:r>
      <w:r w:rsidR="00B80231" w:rsidRPr="003A4D39">
        <w:rPr>
          <w:rFonts w:hAnsi="標楷體"/>
          <w:color w:val="000000" w:themeColor="text1"/>
          <w:szCs w:val="32"/>
        </w:rPr>
        <w:t>、農業</w:t>
      </w:r>
      <w:r w:rsidR="00B67C39" w:rsidRPr="003A4D39">
        <w:rPr>
          <w:rFonts w:hAnsi="標楷體" w:hint="eastAsia"/>
          <w:color w:val="000000" w:themeColor="text1"/>
          <w:szCs w:val="32"/>
        </w:rPr>
        <w:t>等</w:t>
      </w:r>
      <w:r w:rsidR="00BF55B8" w:rsidRPr="003A4D39">
        <w:rPr>
          <w:rFonts w:hAnsi="標楷體" w:hint="eastAsia"/>
          <w:color w:val="000000" w:themeColor="text1"/>
          <w:szCs w:val="32"/>
        </w:rPr>
        <w:t>四大類科</w:t>
      </w:r>
      <w:r w:rsidR="00B80231" w:rsidRPr="003A4D39">
        <w:rPr>
          <w:rFonts w:hAnsi="標楷體"/>
          <w:color w:val="000000" w:themeColor="text1"/>
          <w:szCs w:val="32"/>
        </w:rPr>
        <w:t>及電子商務</w:t>
      </w:r>
      <w:r w:rsidR="00B80231" w:rsidRPr="003A4D39">
        <w:rPr>
          <w:rFonts w:hAnsi="標楷體" w:cs="標楷體"/>
          <w:color w:val="000000" w:themeColor="text1"/>
          <w:szCs w:val="32"/>
        </w:rPr>
        <w:t>(</w:t>
      </w:r>
      <w:r w:rsidR="00B80231" w:rsidRPr="003A4D39">
        <w:rPr>
          <w:rFonts w:hAnsi="標楷體"/>
          <w:color w:val="000000" w:themeColor="text1"/>
          <w:szCs w:val="32"/>
        </w:rPr>
        <w:t>資料處理</w:t>
      </w:r>
      <w:r w:rsidR="00B80231" w:rsidRPr="003A4D39">
        <w:rPr>
          <w:rFonts w:hAnsi="標楷體" w:cs="標楷體"/>
          <w:color w:val="000000" w:themeColor="text1"/>
          <w:szCs w:val="32"/>
        </w:rPr>
        <w:t>)</w:t>
      </w:r>
      <w:r w:rsidR="00B80231" w:rsidRPr="003A4D39">
        <w:rPr>
          <w:rFonts w:hAnsi="標楷體"/>
          <w:color w:val="000000" w:themeColor="text1"/>
          <w:szCs w:val="32"/>
        </w:rPr>
        <w:t>等，降低服務類科開辦率，以因應國內企業人才需求</w:t>
      </w:r>
      <w:r w:rsidR="006945D8" w:rsidRPr="003A4D39">
        <w:rPr>
          <w:rFonts w:hAnsi="標楷體" w:cs="標楷體" w:hint="eastAsia"/>
          <w:color w:val="000000" w:themeColor="text1"/>
          <w:szCs w:val="32"/>
        </w:rPr>
        <w:t>僑委會</w:t>
      </w:r>
      <w:r w:rsidR="006945D8" w:rsidRPr="003A4D39">
        <w:rPr>
          <w:rFonts w:hAnsi="標楷體" w:cs="標楷體"/>
          <w:color w:val="000000" w:themeColor="text1"/>
          <w:szCs w:val="32"/>
        </w:rPr>
        <w:t>為配合國家產業發展方向，</w:t>
      </w:r>
      <w:r w:rsidR="00624FDD" w:rsidRPr="003A4D39">
        <w:rPr>
          <w:rFonts w:hint="eastAsia"/>
          <w:color w:val="000000" w:themeColor="text1"/>
          <w:szCs w:val="32"/>
        </w:rPr>
        <w:t>期</w:t>
      </w:r>
      <w:r w:rsidR="006945D8" w:rsidRPr="003A4D39">
        <w:rPr>
          <w:color w:val="000000" w:themeColor="text1"/>
          <w:szCs w:val="32"/>
        </w:rPr>
        <w:t>降低服務類科開辦比率，</w:t>
      </w:r>
      <w:proofErr w:type="gramStart"/>
      <w:r w:rsidR="006945D8" w:rsidRPr="003A4D39">
        <w:rPr>
          <w:color w:val="000000" w:themeColor="text1"/>
          <w:szCs w:val="32"/>
        </w:rPr>
        <w:t>並緩辦</w:t>
      </w:r>
      <w:proofErr w:type="gramEnd"/>
      <w:r w:rsidR="006945D8" w:rsidRPr="003A4D39">
        <w:rPr>
          <w:color w:val="000000" w:themeColor="text1"/>
          <w:szCs w:val="32"/>
        </w:rPr>
        <w:t>開班科別需求調查。</w:t>
      </w:r>
      <w:bookmarkEnd w:id="230"/>
      <w:bookmarkEnd w:id="231"/>
      <w:bookmarkEnd w:id="232"/>
      <w:bookmarkEnd w:id="233"/>
      <w:bookmarkEnd w:id="234"/>
      <w:bookmarkEnd w:id="235"/>
      <w:bookmarkEnd w:id="236"/>
    </w:p>
    <w:p w14:paraId="788F7C70" w14:textId="07327348" w:rsidR="004C66AC" w:rsidRPr="00ED5571" w:rsidRDefault="00DC4FFC" w:rsidP="00DC4FFC">
      <w:pPr>
        <w:pStyle w:val="3"/>
        <w:numPr>
          <w:ilvl w:val="2"/>
          <w:numId w:val="2"/>
        </w:numPr>
        <w:ind w:leftChars="200"/>
        <w:rPr>
          <w:color w:val="000000" w:themeColor="text1"/>
        </w:rPr>
      </w:pPr>
      <w:bookmarkStart w:id="239" w:name="_Toc150930624"/>
      <w:bookmarkStart w:id="240" w:name="_Toc150934956"/>
      <w:bookmarkStart w:id="241" w:name="_Toc150938819"/>
      <w:bookmarkStart w:id="242" w:name="_Toc151645801"/>
      <w:bookmarkStart w:id="243" w:name="_Toc151646488"/>
      <w:bookmarkStart w:id="244" w:name="_Toc151647383"/>
      <w:bookmarkStart w:id="245" w:name="_Toc152347194"/>
      <w:bookmarkEnd w:id="237"/>
      <w:proofErr w:type="gramStart"/>
      <w:r w:rsidRPr="003A4D39">
        <w:rPr>
          <w:rFonts w:hAnsi="標楷體" w:cs="標楷體" w:hint="eastAsia"/>
          <w:color w:val="000000" w:themeColor="text1"/>
          <w:szCs w:val="32"/>
        </w:rPr>
        <w:t>惟查</w:t>
      </w:r>
      <w:proofErr w:type="gramEnd"/>
      <w:r w:rsidRPr="003A4D39">
        <w:rPr>
          <w:rFonts w:hAnsi="標楷體" w:cs="標楷體" w:hint="eastAsia"/>
          <w:color w:val="000000" w:themeColor="text1"/>
          <w:szCs w:val="32"/>
        </w:rPr>
        <w:t>，</w:t>
      </w:r>
      <w:r w:rsidR="006064A8" w:rsidRPr="003A4D39">
        <w:rPr>
          <w:rFonts w:hAnsi="標楷體" w:hint="eastAsia"/>
          <w:color w:val="000000" w:themeColor="text1"/>
        </w:rPr>
        <w:t>僑委會核定111學年技術型高中26校71班，預計招收2</w:t>
      </w:r>
      <w:r w:rsidR="006064A8" w:rsidRPr="003A4D39">
        <w:rPr>
          <w:rFonts w:hAnsi="標楷體"/>
          <w:color w:val="000000" w:themeColor="text1"/>
        </w:rPr>
        <w:t>,700</w:t>
      </w:r>
      <w:r w:rsidR="006064A8" w:rsidRPr="003A4D39">
        <w:rPr>
          <w:rFonts w:hAnsi="標楷體" w:hint="eastAsia"/>
          <w:color w:val="000000" w:themeColor="text1"/>
        </w:rPr>
        <w:t>人，其中屬於</w:t>
      </w:r>
      <w:r w:rsidR="00BF55B8" w:rsidRPr="003A4D39">
        <w:rPr>
          <w:rFonts w:hAnsi="標楷體" w:hint="eastAsia"/>
          <w:color w:val="000000" w:themeColor="text1"/>
        </w:rPr>
        <w:t>四大類科</w:t>
      </w:r>
      <w:r w:rsidR="006064A8" w:rsidRPr="003A4D39">
        <w:rPr>
          <w:rFonts w:hAnsi="標楷體" w:hint="eastAsia"/>
          <w:color w:val="000000" w:themeColor="text1"/>
        </w:rPr>
        <w:t>者計55班，占77.46</w:t>
      </w:r>
      <w:r w:rsidR="00F336F8" w:rsidRPr="003A4D39">
        <w:rPr>
          <w:rFonts w:hAnsi="標楷體" w:hint="eastAsia"/>
          <w:color w:val="000000" w:themeColor="text1"/>
        </w:rPr>
        <w:t>%</w:t>
      </w:r>
      <w:r w:rsidR="007B2121" w:rsidRPr="003A4D39">
        <w:rPr>
          <w:rFonts w:hAnsi="標楷體" w:hint="eastAsia"/>
          <w:color w:val="000000" w:themeColor="text1"/>
        </w:rPr>
        <w:t>；</w:t>
      </w:r>
      <w:r w:rsidR="006064A8" w:rsidRPr="003A4D39">
        <w:rPr>
          <w:rFonts w:hAnsi="標楷體" w:hint="eastAsia"/>
          <w:color w:val="000000" w:themeColor="text1"/>
        </w:rPr>
        <w:t>實際招生結果，報名人數2</w:t>
      </w:r>
      <w:r w:rsidR="006064A8" w:rsidRPr="003A4D39">
        <w:rPr>
          <w:rFonts w:hAnsi="標楷體"/>
          <w:color w:val="000000" w:themeColor="text1"/>
        </w:rPr>
        <w:t>,850</w:t>
      </w:r>
      <w:r w:rsidR="006064A8" w:rsidRPr="003A4D39">
        <w:rPr>
          <w:rFonts w:hAnsi="標楷體" w:hint="eastAsia"/>
          <w:color w:val="000000" w:themeColor="text1"/>
        </w:rPr>
        <w:t>人，錄取人數2</w:t>
      </w:r>
      <w:r w:rsidR="006064A8" w:rsidRPr="003A4D39">
        <w:rPr>
          <w:rFonts w:hAnsi="標楷體"/>
          <w:color w:val="000000" w:themeColor="text1"/>
        </w:rPr>
        <w:t>,757</w:t>
      </w:r>
      <w:r w:rsidR="006064A8" w:rsidRPr="003A4D39">
        <w:rPr>
          <w:rFonts w:hAnsi="標楷體" w:hint="eastAsia"/>
          <w:color w:val="000000" w:themeColor="text1"/>
        </w:rPr>
        <w:t>人，報到入學人數2,</w:t>
      </w:r>
      <w:r w:rsidR="006064A8" w:rsidRPr="003A4D39">
        <w:rPr>
          <w:rFonts w:hAnsi="標楷體"/>
          <w:color w:val="000000" w:themeColor="text1"/>
        </w:rPr>
        <w:t>484</w:t>
      </w:r>
      <w:r w:rsidR="006064A8" w:rsidRPr="003A4D39">
        <w:rPr>
          <w:rFonts w:hAnsi="標楷體" w:hint="eastAsia"/>
          <w:color w:val="000000" w:themeColor="text1"/>
        </w:rPr>
        <w:t>人，計有17校38班，報到入學人數占預計招收人數2,</w:t>
      </w:r>
      <w:r w:rsidR="006064A8" w:rsidRPr="003A4D39">
        <w:rPr>
          <w:rFonts w:hAnsi="標楷體"/>
          <w:color w:val="000000" w:themeColor="text1"/>
        </w:rPr>
        <w:t>7</w:t>
      </w:r>
      <w:r w:rsidR="006064A8" w:rsidRPr="003A4D39">
        <w:rPr>
          <w:rFonts w:hAnsi="標楷體" w:hint="eastAsia"/>
          <w:color w:val="000000" w:themeColor="text1"/>
        </w:rPr>
        <w:t>00人之9</w:t>
      </w:r>
      <w:r w:rsidR="006064A8" w:rsidRPr="003A4D39">
        <w:rPr>
          <w:rFonts w:hAnsi="標楷體"/>
          <w:color w:val="000000" w:themeColor="text1"/>
        </w:rPr>
        <w:t>2</w:t>
      </w:r>
      <w:r w:rsidR="006064A8" w:rsidRPr="003A4D39">
        <w:rPr>
          <w:rFonts w:hAnsi="標楷體" w:hint="eastAsia"/>
          <w:color w:val="000000" w:themeColor="text1"/>
        </w:rPr>
        <w:t>.</w:t>
      </w:r>
      <w:r w:rsidR="006064A8" w:rsidRPr="003A4D39">
        <w:rPr>
          <w:rFonts w:hAnsi="標楷體"/>
          <w:color w:val="000000" w:themeColor="text1"/>
        </w:rPr>
        <w:t>00</w:t>
      </w:r>
      <w:r w:rsidR="0072134D" w:rsidRPr="003A4D39">
        <w:rPr>
          <w:rFonts w:hAnsi="標楷體" w:hint="eastAsia"/>
          <w:color w:val="000000" w:themeColor="text1"/>
        </w:rPr>
        <w:t>%</w:t>
      </w:r>
      <w:r w:rsidR="006064A8" w:rsidRPr="003A4D39">
        <w:rPr>
          <w:rFonts w:hAnsi="標楷體" w:hint="eastAsia"/>
          <w:color w:val="000000" w:themeColor="text1"/>
        </w:rPr>
        <w:t>，較1</w:t>
      </w:r>
      <w:r w:rsidR="006064A8" w:rsidRPr="003A4D39">
        <w:rPr>
          <w:rFonts w:hAnsi="標楷體"/>
          <w:color w:val="000000" w:themeColor="text1"/>
        </w:rPr>
        <w:t>10</w:t>
      </w:r>
      <w:r w:rsidR="006064A8" w:rsidRPr="003A4D39">
        <w:rPr>
          <w:rFonts w:hAnsi="標楷體" w:hint="eastAsia"/>
          <w:color w:val="000000" w:themeColor="text1"/>
        </w:rPr>
        <w:t>學年之1</w:t>
      </w:r>
      <w:r w:rsidR="006064A8" w:rsidRPr="003A4D39">
        <w:rPr>
          <w:rFonts w:hAnsi="標楷體"/>
          <w:color w:val="000000" w:themeColor="text1"/>
        </w:rPr>
        <w:t>,866</w:t>
      </w:r>
      <w:r w:rsidR="006064A8" w:rsidRPr="003A4D39">
        <w:rPr>
          <w:rFonts w:hAnsi="標楷體" w:hint="eastAsia"/>
          <w:color w:val="000000" w:themeColor="text1"/>
        </w:rPr>
        <w:t>人，成長</w:t>
      </w:r>
      <w:r w:rsidR="006064A8" w:rsidRPr="003A4D39">
        <w:rPr>
          <w:rFonts w:hAnsi="標楷體"/>
          <w:color w:val="000000" w:themeColor="text1"/>
        </w:rPr>
        <w:t>33</w:t>
      </w:r>
      <w:r w:rsidR="006064A8" w:rsidRPr="003A4D39">
        <w:rPr>
          <w:rFonts w:hAnsi="標楷體" w:hint="eastAsia"/>
          <w:color w:val="000000" w:themeColor="text1"/>
        </w:rPr>
        <w:t>.1</w:t>
      </w:r>
      <w:r w:rsidR="006064A8" w:rsidRPr="003A4D39">
        <w:rPr>
          <w:rFonts w:hAnsi="標楷體"/>
          <w:color w:val="000000" w:themeColor="text1"/>
        </w:rPr>
        <w:t>2</w:t>
      </w:r>
      <w:r w:rsidR="0072134D" w:rsidRPr="003A4D39">
        <w:rPr>
          <w:rFonts w:hAnsi="標楷體" w:hint="eastAsia"/>
          <w:color w:val="000000" w:themeColor="text1"/>
        </w:rPr>
        <w:t>%</w:t>
      </w:r>
      <w:r w:rsidR="00AE3D9B" w:rsidRPr="003A4D39">
        <w:rPr>
          <w:rFonts w:hAnsi="標楷體" w:hint="eastAsia"/>
          <w:color w:val="000000" w:themeColor="text1"/>
        </w:rPr>
        <w:t>。</w:t>
      </w:r>
      <w:r w:rsidR="006064A8" w:rsidRPr="003A4D39">
        <w:rPr>
          <w:rFonts w:hAnsi="標楷體" w:hint="eastAsia"/>
          <w:color w:val="000000" w:themeColor="text1"/>
        </w:rPr>
        <w:t>惟以報到學生</w:t>
      </w:r>
      <w:proofErr w:type="gramStart"/>
      <w:r w:rsidR="006064A8" w:rsidRPr="003A4D39">
        <w:rPr>
          <w:rFonts w:hAnsi="標楷體" w:hint="eastAsia"/>
          <w:color w:val="000000" w:themeColor="text1"/>
        </w:rPr>
        <w:t>所擇選類科觀</w:t>
      </w:r>
      <w:proofErr w:type="gramEnd"/>
      <w:r w:rsidR="006064A8" w:rsidRPr="003A4D39">
        <w:rPr>
          <w:rFonts w:hAnsi="標楷體" w:hint="eastAsia"/>
          <w:color w:val="000000" w:themeColor="text1"/>
        </w:rPr>
        <w:t>之，擇選上揭</w:t>
      </w:r>
      <w:r w:rsidR="00BF55B8" w:rsidRPr="003A4D39">
        <w:rPr>
          <w:rFonts w:hAnsi="標楷體" w:hint="eastAsia"/>
          <w:color w:val="000000" w:themeColor="text1"/>
        </w:rPr>
        <w:t>四大類科</w:t>
      </w:r>
      <w:r w:rsidR="006064A8" w:rsidRPr="003A4D39">
        <w:rPr>
          <w:rFonts w:hAnsi="標楷體" w:hint="eastAsia"/>
          <w:color w:val="000000" w:themeColor="text1"/>
        </w:rPr>
        <w:t>者計有5</w:t>
      </w:r>
      <w:r w:rsidR="006064A8" w:rsidRPr="003A4D39">
        <w:rPr>
          <w:rFonts w:hAnsi="標楷體"/>
          <w:color w:val="000000" w:themeColor="text1"/>
        </w:rPr>
        <w:t>34</w:t>
      </w:r>
      <w:r w:rsidR="006064A8" w:rsidRPr="003A4D39">
        <w:rPr>
          <w:rFonts w:hAnsi="標楷體" w:hint="eastAsia"/>
          <w:color w:val="000000" w:themeColor="text1"/>
        </w:rPr>
        <w:t>人，僅占入學人數2</w:t>
      </w:r>
      <w:r w:rsidR="006064A8" w:rsidRPr="003A4D39">
        <w:rPr>
          <w:rFonts w:hAnsi="標楷體"/>
          <w:color w:val="000000" w:themeColor="text1"/>
        </w:rPr>
        <w:t>1.50</w:t>
      </w:r>
      <w:r w:rsidR="0072134D" w:rsidRPr="003A4D39">
        <w:rPr>
          <w:rFonts w:hAnsi="標楷體" w:hint="eastAsia"/>
          <w:color w:val="000000" w:themeColor="text1"/>
        </w:rPr>
        <w:t>%</w:t>
      </w:r>
      <w:r w:rsidR="006064A8" w:rsidRPr="003A4D39">
        <w:rPr>
          <w:rFonts w:hAnsi="標楷體" w:hint="eastAsia"/>
          <w:color w:val="000000" w:themeColor="text1"/>
        </w:rPr>
        <w:t>，又營造業</w:t>
      </w:r>
      <w:proofErr w:type="gramStart"/>
      <w:r w:rsidR="006064A8" w:rsidRPr="003A4D39">
        <w:rPr>
          <w:rFonts w:hAnsi="標楷體" w:hint="eastAsia"/>
          <w:color w:val="000000" w:themeColor="text1"/>
        </w:rPr>
        <w:t>類科尚</w:t>
      </w:r>
      <w:proofErr w:type="gramEnd"/>
      <w:r w:rsidR="006064A8" w:rsidRPr="003A4D39">
        <w:rPr>
          <w:rFonts w:hAnsi="標楷體" w:hint="eastAsia"/>
          <w:color w:val="000000" w:themeColor="text1"/>
        </w:rPr>
        <w:t>無開辦學校、機構看護類科僅1個班級，入學人數36人，</w:t>
      </w:r>
      <w:r w:rsidR="00374459" w:rsidRPr="003A4D39">
        <w:rPr>
          <w:rFonts w:hAnsi="標楷體" w:hint="eastAsia"/>
          <w:color w:val="000000" w:themeColor="text1"/>
        </w:rPr>
        <w:t>顯</w:t>
      </w:r>
      <w:r w:rsidR="006064A8" w:rsidRPr="003A4D39">
        <w:rPr>
          <w:rFonts w:hAnsi="標楷體" w:hint="eastAsia"/>
          <w:color w:val="000000" w:themeColor="text1"/>
        </w:rPr>
        <w:t>未如預</w:t>
      </w:r>
      <w:r w:rsidR="00295C7D" w:rsidRPr="003A4D39">
        <w:rPr>
          <w:rFonts w:hAnsi="標楷體" w:hint="eastAsia"/>
          <w:color w:val="000000" w:themeColor="text1"/>
        </w:rPr>
        <w:t>期</w:t>
      </w:r>
      <w:r w:rsidR="003E0301" w:rsidRPr="003A4D39">
        <w:rPr>
          <w:rFonts w:hAnsi="標楷體" w:hint="eastAsia"/>
          <w:color w:val="000000" w:themeColor="text1"/>
        </w:rPr>
        <w:t>。</w:t>
      </w:r>
      <w:r w:rsidR="003B6C5A" w:rsidRPr="003A4D39">
        <w:rPr>
          <w:rFonts w:hAnsi="標楷體" w:hint="eastAsia"/>
          <w:color w:val="000000" w:themeColor="text1"/>
        </w:rPr>
        <w:t>如下表</w:t>
      </w:r>
      <w:r w:rsidR="00C86C5D" w:rsidRPr="003A4D39">
        <w:rPr>
          <w:rFonts w:hAnsi="標楷體" w:hint="eastAsia"/>
          <w:color w:val="000000" w:themeColor="text1"/>
        </w:rPr>
        <w:t>所示：</w:t>
      </w:r>
      <w:bookmarkEnd w:id="239"/>
      <w:bookmarkEnd w:id="240"/>
      <w:bookmarkEnd w:id="241"/>
      <w:bookmarkEnd w:id="242"/>
      <w:bookmarkEnd w:id="243"/>
      <w:bookmarkEnd w:id="244"/>
      <w:bookmarkEnd w:id="245"/>
    </w:p>
    <w:p w14:paraId="357D4D40" w14:textId="2C1CB2D0" w:rsidR="00ED5571" w:rsidRDefault="00ED5571" w:rsidP="00ED5571">
      <w:pPr>
        <w:pStyle w:val="1"/>
        <w:numPr>
          <w:ilvl w:val="0"/>
          <w:numId w:val="0"/>
        </w:numPr>
        <w:ind w:left="2381" w:hanging="2381"/>
      </w:pPr>
    </w:p>
    <w:p w14:paraId="64049C4B" w14:textId="77777777" w:rsidR="00ED5571" w:rsidRPr="003A4D39" w:rsidRDefault="00ED5571" w:rsidP="00ED5571">
      <w:pPr>
        <w:pStyle w:val="1"/>
        <w:numPr>
          <w:ilvl w:val="0"/>
          <w:numId w:val="0"/>
        </w:numPr>
        <w:ind w:left="2381" w:hanging="2381"/>
        <w:rPr>
          <w:rFonts w:hint="eastAsia"/>
        </w:rPr>
      </w:pPr>
    </w:p>
    <w:p w14:paraId="5BB6D5A0" w14:textId="18E46E84" w:rsidR="00ED5571" w:rsidRPr="00ED5571" w:rsidRDefault="00ED5571" w:rsidP="00ED5571">
      <w:pPr>
        <w:pStyle w:val="a3"/>
        <w:rPr>
          <w:color w:val="000000" w:themeColor="text1"/>
        </w:rPr>
      </w:pPr>
      <w:r w:rsidRPr="003A4D39">
        <w:rPr>
          <w:rFonts w:hint="eastAsia"/>
          <w:color w:val="000000" w:themeColor="text1"/>
        </w:rPr>
        <w:lastRenderedPageBreak/>
        <w:t>111學年3+4</w:t>
      </w:r>
      <w:proofErr w:type="gramStart"/>
      <w:r w:rsidRPr="003A4D39">
        <w:rPr>
          <w:rFonts w:hint="eastAsia"/>
          <w:color w:val="000000" w:themeColor="text1"/>
        </w:rPr>
        <w:t>產攜專</w:t>
      </w:r>
      <w:proofErr w:type="gramEnd"/>
      <w:r w:rsidRPr="003A4D39">
        <w:rPr>
          <w:rFonts w:hint="eastAsia"/>
          <w:color w:val="000000" w:themeColor="text1"/>
        </w:rPr>
        <w:t>班技術</w:t>
      </w:r>
      <w:r w:rsidRPr="003A4D39">
        <w:rPr>
          <w:color w:val="000000" w:themeColor="text1"/>
        </w:rPr>
        <w:t>型高中</w:t>
      </w:r>
      <w:r w:rsidRPr="003A4D39">
        <w:rPr>
          <w:rFonts w:hint="eastAsia"/>
          <w:color w:val="000000" w:themeColor="text1"/>
        </w:rPr>
        <w:t>入學人數</w:t>
      </w:r>
    </w:p>
    <w:p w14:paraId="13B85782" w14:textId="1FECD512" w:rsidR="006D12AC" w:rsidRPr="003A4D39" w:rsidRDefault="006D12AC" w:rsidP="00F41349">
      <w:pPr>
        <w:jc w:val="right"/>
        <w:rPr>
          <w:color w:val="000000" w:themeColor="text1"/>
          <w:sz w:val="24"/>
          <w:szCs w:val="24"/>
        </w:rPr>
      </w:pPr>
      <w:r w:rsidRPr="003A4D39">
        <w:rPr>
          <w:rFonts w:hint="eastAsia"/>
          <w:color w:val="000000" w:themeColor="text1"/>
          <w:sz w:val="24"/>
          <w:szCs w:val="24"/>
        </w:rPr>
        <w:t>單位：班、人</w:t>
      </w:r>
    </w:p>
    <w:tbl>
      <w:tblPr>
        <w:tblStyle w:val="110"/>
        <w:tblW w:w="0" w:type="auto"/>
        <w:tblLayout w:type="fixed"/>
        <w:tblLook w:val="04A0" w:firstRow="1" w:lastRow="0" w:firstColumn="1" w:lastColumn="0" w:noHBand="0" w:noVBand="1"/>
      </w:tblPr>
      <w:tblGrid>
        <w:gridCol w:w="704"/>
        <w:gridCol w:w="1843"/>
        <w:gridCol w:w="3402"/>
        <w:gridCol w:w="2835"/>
      </w:tblGrid>
      <w:tr w:rsidR="002D0B2D" w:rsidRPr="003A4D39" w14:paraId="51C4DF95" w14:textId="77777777" w:rsidTr="00DB1077">
        <w:trPr>
          <w:trHeight w:val="20"/>
          <w:tblHeader/>
        </w:trPr>
        <w:tc>
          <w:tcPr>
            <w:tcW w:w="2547" w:type="dxa"/>
            <w:gridSpan w:val="2"/>
            <w:vAlign w:val="center"/>
          </w:tcPr>
          <w:p w14:paraId="2201D0E6" w14:textId="77777777" w:rsidR="006D12AC" w:rsidRPr="003A4D39" w:rsidRDefault="006D12AC" w:rsidP="003A2C11">
            <w:pPr>
              <w:spacing w:line="400" w:lineRule="exact"/>
              <w:jc w:val="center"/>
              <w:rPr>
                <w:color w:val="000000" w:themeColor="text1"/>
                <w:sz w:val="28"/>
                <w:szCs w:val="28"/>
              </w:rPr>
            </w:pPr>
            <w:r w:rsidRPr="003A4D39">
              <w:rPr>
                <w:rFonts w:hint="eastAsia"/>
                <w:color w:val="000000" w:themeColor="text1"/>
                <w:sz w:val="28"/>
                <w:szCs w:val="28"/>
              </w:rPr>
              <w:t>類科別</w:t>
            </w:r>
          </w:p>
        </w:tc>
        <w:tc>
          <w:tcPr>
            <w:tcW w:w="3402" w:type="dxa"/>
            <w:vAlign w:val="center"/>
          </w:tcPr>
          <w:p w14:paraId="3AB7C3A6" w14:textId="77777777" w:rsidR="006D12AC" w:rsidRPr="003A4D39" w:rsidRDefault="006D12AC" w:rsidP="003A2C11">
            <w:pPr>
              <w:spacing w:line="400" w:lineRule="exact"/>
              <w:jc w:val="center"/>
              <w:rPr>
                <w:color w:val="000000" w:themeColor="text1"/>
                <w:sz w:val="28"/>
                <w:szCs w:val="28"/>
              </w:rPr>
            </w:pPr>
            <w:r w:rsidRPr="003A4D39">
              <w:rPr>
                <w:rFonts w:hint="eastAsia"/>
                <w:color w:val="000000" w:themeColor="text1"/>
                <w:sz w:val="28"/>
                <w:szCs w:val="28"/>
              </w:rPr>
              <w:t>班級數量</w:t>
            </w:r>
          </w:p>
        </w:tc>
        <w:tc>
          <w:tcPr>
            <w:tcW w:w="2835" w:type="dxa"/>
            <w:vAlign w:val="center"/>
          </w:tcPr>
          <w:p w14:paraId="36D984B5" w14:textId="77777777" w:rsidR="006D12AC" w:rsidRPr="003A4D39" w:rsidRDefault="006D12AC" w:rsidP="003A2C11">
            <w:pPr>
              <w:spacing w:line="400" w:lineRule="exact"/>
              <w:jc w:val="center"/>
              <w:rPr>
                <w:color w:val="000000" w:themeColor="text1"/>
                <w:sz w:val="28"/>
                <w:szCs w:val="28"/>
              </w:rPr>
            </w:pPr>
            <w:r w:rsidRPr="003A4D39">
              <w:rPr>
                <w:rFonts w:hint="eastAsia"/>
                <w:color w:val="000000" w:themeColor="text1"/>
                <w:sz w:val="28"/>
                <w:szCs w:val="28"/>
              </w:rPr>
              <w:t>入學人數</w:t>
            </w:r>
          </w:p>
        </w:tc>
      </w:tr>
      <w:tr w:rsidR="002D0B2D" w:rsidRPr="003A4D39" w14:paraId="05351DCB" w14:textId="77777777" w:rsidTr="00F41349">
        <w:trPr>
          <w:trHeight w:val="20"/>
        </w:trPr>
        <w:tc>
          <w:tcPr>
            <w:tcW w:w="2547" w:type="dxa"/>
            <w:gridSpan w:val="2"/>
            <w:vAlign w:val="center"/>
          </w:tcPr>
          <w:p w14:paraId="08C22A14" w14:textId="77777777" w:rsidR="006D12AC" w:rsidRPr="003A4D39" w:rsidRDefault="006D12AC" w:rsidP="003A2C11">
            <w:pPr>
              <w:spacing w:line="400" w:lineRule="exact"/>
              <w:jc w:val="center"/>
              <w:rPr>
                <w:color w:val="000000" w:themeColor="text1"/>
                <w:sz w:val="28"/>
                <w:szCs w:val="28"/>
              </w:rPr>
            </w:pPr>
            <w:r w:rsidRPr="003A4D39">
              <w:rPr>
                <w:rFonts w:hint="eastAsia"/>
                <w:color w:val="000000" w:themeColor="text1"/>
                <w:sz w:val="28"/>
                <w:szCs w:val="28"/>
              </w:rPr>
              <w:t>合  計</w:t>
            </w:r>
          </w:p>
        </w:tc>
        <w:tc>
          <w:tcPr>
            <w:tcW w:w="3402" w:type="dxa"/>
            <w:noWrap/>
            <w:vAlign w:val="center"/>
          </w:tcPr>
          <w:p w14:paraId="1BD4F7AB" w14:textId="77777777" w:rsidR="006D12AC" w:rsidRPr="003A4D39" w:rsidRDefault="006D12AC" w:rsidP="003A2C11">
            <w:pPr>
              <w:spacing w:line="400" w:lineRule="exact"/>
              <w:jc w:val="center"/>
              <w:rPr>
                <w:color w:val="000000" w:themeColor="text1"/>
                <w:sz w:val="28"/>
                <w:szCs w:val="28"/>
              </w:rPr>
            </w:pPr>
            <w:r w:rsidRPr="003A4D39">
              <w:rPr>
                <w:rFonts w:hint="eastAsia"/>
                <w:color w:val="000000" w:themeColor="text1"/>
                <w:sz w:val="28"/>
                <w:szCs w:val="28"/>
              </w:rPr>
              <w:t>38</w:t>
            </w:r>
          </w:p>
        </w:tc>
        <w:tc>
          <w:tcPr>
            <w:tcW w:w="2835" w:type="dxa"/>
            <w:noWrap/>
            <w:vAlign w:val="center"/>
          </w:tcPr>
          <w:p w14:paraId="542E09A7" w14:textId="77777777" w:rsidR="006D12AC" w:rsidRPr="003A4D39" w:rsidRDefault="006D12AC" w:rsidP="003A2C11">
            <w:pPr>
              <w:spacing w:line="400" w:lineRule="exact"/>
              <w:jc w:val="center"/>
              <w:rPr>
                <w:color w:val="000000" w:themeColor="text1"/>
                <w:sz w:val="28"/>
                <w:szCs w:val="28"/>
              </w:rPr>
            </w:pPr>
            <w:r w:rsidRPr="003A4D39">
              <w:rPr>
                <w:rFonts w:hint="eastAsia"/>
                <w:color w:val="000000" w:themeColor="text1"/>
                <w:sz w:val="28"/>
                <w:szCs w:val="28"/>
              </w:rPr>
              <w:t>2</w:t>
            </w:r>
            <w:r w:rsidRPr="003A4D39">
              <w:rPr>
                <w:color w:val="000000" w:themeColor="text1"/>
                <w:sz w:val="28"/>
                <w:szCs w:val="28"/>
              </w:rPr>
              <w:t>,484</w:t>
            </w:r>
          </w:p>
        </w:tc>
      </w:tr>
      <w:tr w:rsidR="002D0B2D" w:rsidRPr="003A4D39" w14:paraId="16523AFF" w14:textId="77777777" w:rsidTr="00F41349">
        <w:trPr>
          <w:trHeight w:val="20"/>
        </w:trPr>
        <w:tc>
          <w:tcPr>
            <w:tcW w:w="704" w:type="dxa"/>
            <w:vMerge w:val="restart"/>
            <w:textDirection w:val="tbRlV"/>
            <w:vAlign w:val="center"/>
          </w:tcPr>
          <w:p w14:paraId="61C4AB38" w14:textId="77777777" w:rsidR="006D12AC" w:rsidRPr="003A4D39" w:rsidRDefault="007868BB" w:rsidP="003A2C11">
            <w:pPr>
              <w:spacing w:line="400" w:lineRule="exact"/>
              <w:jc w:val="center"/>
              <w:rPr>
                <w:color w:val="000000" w:themeColor="text1"/>
                <w:sz w:val="28"/>
                <w:szCs w:val="28"/>
              </w:rPr>
            </w:pPr>
            <w:r w:rsidRPr="003A4D39">
              <w:rPr>
                <w:rFonts w:hint="eastAsia"/>
                <w:color w:val="000000" w:themeColor="text1"/>
                <w:sz w:val="28"/>
                <w:szCs w:val="28"/>
              </w:rPr>
              <w:t>四</w:t>
            </w:r>
            <w:r w:rsidR="006D12AC" w:rsidRPr="003A4D39">
              <w:rPr>
                <w:rFonts w:hint="eastAsia"/>
                <w:color w:val="000000" w:themeColor="text1"/>
                <w:sz w:val="28"/>
                <w:szCs w:val="28"/>
              </w:rPr>
              <w:t>大類科</w:t>
            </w:r>
          </w:p>
        </w:tc>
        <w:tc>
          <w:tcPr>
            <w:tcW w:w="1843" w:type="dxa"/>
            <w:vAlign w:val="center"/>
          </w:tcPr>
          <w:p w14:paraId="50E95F35" w14:textId="77777777" w:rsidR="006D12AC" w:rsidRPr="003A4D39" w:rsidRDefault="006D12AC" w:rsidP="003A2C11">
            <w:pPr>
              <w:spacing w:line="400" w:lineRule="exact"/>
              <w:jc w:val="center"/>
              <w:rPr>
                <w:color w:val="000000" w:themeColor="text1"/>
                <w:sz w:val="28"/>
                <w:szCs w:val="28"/>
              </w:rPr>
            </w:pPr>
            <w:r w:rsidRPr="003A4D39">
              <w:rPr>
                <w:rFonts w:hint="eastAsia"/>
                <w:color w:val="000000" w:themeColor="text1"/>
                <w:sz w:val="28"/>
                <w:szCs w:val="28"/>
              </w:rPr>
              <w:t>小  計</w:t>
            </w:r>
          </w:p>
        </w:tc>
        <w:tc>
          <w:tcPr>
            <w:tcW w:w="3402" w:type="dxa"/>
            <w:noWrap/>
            <w:vAlign w:val="center"/>
          </w:tcPr>
          <w:p w14:paraId="23F64242" w14:textId="77777777" w:rsidR="006D12AC" w:rsidRPr="003A4D39" w:rsidRDefault="006D12AC" w:rsidP="003A2C11">
            <w:pPr>
              <w:spacing w:line="400" w:lineRule="exact"/>
              <w:jc w:val="center"/>
              <w:rPr>
                <w:color w:val="000000" w:themeColor="text1"/>
                <w:sz w:val="28"/>
                <w:szCs w:val="28"/>
              </w:rPr>
            </w:pPr>
            <w:r w:rsidRPr="003A4D39">
              <w:rPr>
                <w:rFonts w:hint="eastAsia"/>
                <w:color w:val="000000" w:themeColor="text1"/>
                <w:sz w:val="28"/>
                <w:szCs w:val="28"/>
              </w:rPr>
              <w:t>8</w:t>
            </w:r>
          </w:p>
        </w:tc>
        <w:tc>
          <w:tcPr>
            <w:tcW w:w="2835" w:type="dxa"/>
            <w:noWrap/>
            <w:vAlign w:val="center"/>
          </w:tcPr>
          <w:p w14:paraId="395894D3" w14:textId="77777777" w:rsidR="006D12AC" w:rsidRPr="003A4D39" w:rsidRDefault="006D12AC" w:rsidP="003A2C11">
            <w:pPr>
              <w:spacing w:line="400" w:lineRule="exact"/>
              <w:jc w:val="center"/>
              <w:rPr>
                <w:color w:val="000000" w:themeColor="text1"/>
                <w:sz w:val="28"/>
                <w:szCs w:val="28"/>
              </w:rPr>
            </w:pPr>
            <w:r w:rsidRPr="003A4D39">
              <w:rPr>
                <w:rFonts w:hint="eastAsia"/>
                <w:color w:val="000000" w:themeColor="text1"/>
                <w:sz w:val="28"/>
                <w:szCs w:val="28"/>
              </w:rPr>
              <w:t>534</w:t>
            </w:r>
          </w:p>
        </w:tc>
      </w:tr>
      <w:tr w:rsidR="002D0B2D" w:rsidRPr="003A4D39" w14:paraId="4DD7AD6A" w14:textId="77777777" w:rsidTr="003268CB">
        <w:trPr>
          <w:trHeight w:val="20"/>
        </w:trPr>
        <w:tc>
          <w:tcPr>
            <w:tcW w:w="704" w:type="dxa"/>
            <w:vMerge/>
            <w:vAlign w:val="center"/>
          </w:tcPr>
          <w:p w14:paraId="6BAE0208" w14:textId="77777777" w:rsidR="006D12AC" w:rsidRPr="003A4D39" w:rsidRDefault="006D12AC" w:rsidP="003A2C11">
            <w:pPr>
              <w:spacing w:line="400" w:lineRule="exact"/>
              <w:jc w:val="center"/>
              <w:rPr>
                <w:color w:val="000000" w:themeColor="text1"/>
                <w:sz w:val="28"/>
                <w:szCs w:val="28"/>
              </w:rPr>
            </w:pPr>
          </w:p>
        </w:tc>
        <w:tc>
          <w:tcPr>
            <w:tcW w:w="1843" w:type="dxa"/>
            <w:shd w:val="clear" w:color="auto" w:fill="FDE9D9" w:themeFill="accent6" w:themeFillTint="33"/>
            <w:vAlign w:val="center"/>
          </w:tcPr>
          <w:p w14:paraId="0D90CBFE" w14:textId="77777777" w:rsidR="006D12AC" w:rsidRPr="003A4D39" w:rsidRDefault="006D12AC" w:rsidP="003A2C11">
            <w:pPr>
              <w:spacing w:line="400" w:lineRule="exact"/>
              <w:jc w:val="center"/>
              <w:rPr>
                <w:color w:val="000000" w:themeColor="text1"/>
                <w:sz w:val="28"/>
                <w:szCs w:val="28"/>
              </w:rPr>
            </w:pPr>
            <w:r w:rsidRPr="003A4D39">
              <w:rPr>
                <w:rFonts w:hint="eastAsia"/>
                <w:color w:val="000000" w:themeColor="text1"/>
                <w:sz w:val="28"/>
                <w:szCs w:val="28"/>
              </w:rPr>
              <w:t>製造業</w:t>
            </w:r>
          </w:p>
        </w:tc>
        <w:tc>
          <w:tcPr>
            <w:tcW w:w="3402" w:type="dxa"/>
            <w:shd w:val="clear" w:color="auto" w:fill="FDE9D9" w:themeFill="accent6" w:themeFillTint="33"/>
            <w:noWrap/>
            <w:vAlign w:val="center"/>
          </w:tcPr>
          <w:p w14:paraId="06EE9616" w14:textId="77777777" w:rsidR="006D12AC" w:rsidRPr="003A4D39" w:rsidRDefault="006D12AC" w:rsidP="003A2C11">
            <w:pPr>
              <w:spacing w:line="400" w:lineRule="exact"/>
              <w:jc w:val="center"/>
              <w:rPr>
                <w:color w:val="000000" w:themeColor="text1"/>
                <w:sz w:val="28"/>
                <w:szCs w:val="28"/>
              </w:rPr>
            </w:pPr>
            <w:r w:rsidRPr="003A4D39">
              <w:rPr>
                <w:rFonts w:hint="eastAsia"/>
                <w:color w:val="000000" w:themeColor="text1"/>
                <w:sz w:val="28"/>
                <w:szCs w:val="28"/>
              </w:rPr>
              <w:t>2</w:t>
            </w:r>
          </w:p>
        </w:tc>
        <w:tc>
          <w:tcPr>
            <w:tcW w:w="2835" w:type="dxa"/>
            <w:shd w:val="clear" w:color="auto" w:fill="FDE9D9" w:themeFill="accent6" w:themeFillTint="33"/>
            <w:noWrap/>
            <w:vAlign w:val="center"/>
          </w:tcPr>
          <w:p w14:paraId="0A00700F" w14:textId="77777777" w:rsidR="006D12AC" w:rsidRPr="003A4D39" w:rsidRDefault="006D12AC" w:rsidP="003A2C11">
            <w:pPr>
              <w:spacing w:line="400" w:lineRule="exact"/>
              <w:jc w:val="center"/>
              <w:rPr>
                <w:color w:val="000000" w:themeColor="text1"/>
                <w:sz w:val="28"/>
                <w:szCs w:val="28"/>
              </w:rPr>
            </w:pPr>
            <w:r w:rsidRPr="003A4D39">
              <w:rPr>
                <w:rFonts w:hint="eastAsia"/>
                <w:color w:val="000000" w:themeColor="text1"/>
                <w:sz w:val="28"/>
                <w:szCs w:val="28"/>
              </w:rPr>
              <w:t>145</w:t>
            </w:r>
          </w:p>
        </w:tc>
      </w:tr>
      <w:tr w:rsidR="002D0B2D" w:rsidRPr="003A4D39" w14:paraId="4BA66D51" w14:textId="77777777" w:rsidTr="003268CB">
        <w:trPr>
          <w:trHeight w:val="20"/>
        </w:trPr>
        <w:tc>
          <w:tcPr>
            <w:tcW w:w="704" w:type="dxa"/>
            <w:vMerge/>
            <w:vAlign w:val="center"/>
          </w:tcPr>
          <w:p w14:paraId="66249DA9" w14:textId="77777777" w:rsidR="006D12AC" w:rsidRPr="003A4D39" w:rsidRDefault="006D12AC" w:rsidP="003A2C11">
            <w:pPr>
              <w:spacing w:line="400" w:lineRule="exact"/>
              <w:jc w:val="center"/>
              <w:rPr>
                <w:color w:val="000000" w:themeColor="text1"/>
                <w:sz w:val="28"/>
                <w:szCs w:val="28"/>
              </w:rPr>
            </w:pPr>
          </w:p>
        </w:tc>
        <w:tc>
          <w:tcPr>
            <w:tcW w:w="1843" w:type="dxa"/>
            <w:shd w:val="clear" w:color="auto" w:fill="FDE9D9" w:themeFill="accent6" w:themeFillTint="33"/>
            <w:noWrap/>
            <w:vAlign w:val="center"/>
          </w:tcPr>
          <w:p w14:paraId="25C15AA7" w14:textId="77777777" w:rsidR="006D12AC" w:rsidRPr="003A4D39" w:rsidRDefault="006D12AC" w:rsidP="003A2C11">
            <w:pPr>
              <w:spacing w:line="400" w:lineRule="exact"/>
              <w:jc w:val="center"/>
              <w:rPr>
                <w:color w:val="000000" w:themeColor="text1"/>
                <w:sz w:val="28"/>
                <w:szCs w:val="28"/>
              </w:rPr>
            </w:pPr>
            <w:r w:rsidRPr="003A4D39">
              <w:rPr>
                <w:rFonts w:hint="eastAsia"/>
                <w:color w:val="000000" w:themeColor="text1"/>
                <w:sz w:val="28"/>
                <w:szCs w:val="28"/>
              </w:rPr>
              <w:t>營造業</w:t>
            </w:r>
          </w:p>
        </w:tc>
        <w:tc>
          <w:tcPr>
            <w:tcW w:w="3402" w:type="dxa"/>
            <w:shd w:val="clear" w:color="auto" w:fill="FDE9D9" w:themeFill="accent6" w:themeFillTint="33"/>
            <w:noWrap/>
            <w:vAlign w:val="center"/>
          </w:tcPr>
          <w:p w14:paraId="05BF6E9F" w14:textId="77777777" w:rsidR="006D12AC" w:rsidRPr="003A4D39" w:rsidRDefault="006D12AC" w:rsidP="003A2C11">
            <w:pPr>
              <w:spacing w:line="400" w:lineRule="exact"/>
              <w:jc w:val="center"/>
              <w:rPr>
                <w:color w:val="000000" w:themeColor="text1"/>
                <w:sz w:val="28"/>
                <w:szCs w:val="28"/>
              </w:rPr>
            </w:pPr>
            <w:r w:rsidRPr="003A4D39">
              <w:rPr>
                <w:rFonts w:hint="eastAsia"/>
                <w:color w:val="000000" w:themeColor="text1"/>
                <w:sz w:val="28"/>
                <w:szCs w:val="28"/>
              </w:rPr>
              <w:t>－</w:t>
            </w:r>
          </w:p>
        </w:tc>
        <w:tc>
          <w:tcPr>
            <w:tcW w:w="2835" w:type="dxa"/>
            <w:shd w:val="clear" w:color="auto" w:fill="FDE9D9" w:themeFill="accent6" w:themeFillTint="33"/>
            <w:noWrap/>
            <w:vAlign w:val="center"/>
          </w:tcPr>
          <w:p w14:paraId="1C0374D9" w14:textId="77777777" w:rsidR="006D12AC" w:rsidRPr="003A4D39" w:rsidRDefault="006D12AC" w:rsidP="003A2C11">
            <w:pPr>
              <w:spacing w:line="400" w:lineRule="exact"/>
              <w:jc w:val="center"/>
              <w:rPr>
                <w:color w:val="000000" w:themeColor="text1"/>
                <w:sz w:val="28"/>
                <w:szCs w:val="28"/>
              </w:rPr>
            </w:pPr>
            <w:r w:rsidRPr="003A4D39">
              <w:rPr>
                <w:rFonts w:hint="eastAsia"/>
                <w:color w:val="000000" w:themeColor="text1"/>
                <w:sz w:val="28"/>
                <w:szCs w:val="28"/>
              </w:rPr>
              <w:t>－</w:t>
            </w:r>
          </w:p>
        </w:tc>
      </w:tr>
      <w:tr w:rsidR="002D0B2D" w:rsidRPr="003A4D39" w14:paraId="1188C20E" w14:textId="77777777" w:rsidTr="003268CB">
        <w:trPr>
          <w:trHeight w:val="20"/>
        </w:trPr>
        <w:tc>
          <w:tcPr>
            <w:tcW w:w="704" w:type="dxa"/>
            <w:vMerge/>
            <w:vAlign w:val="center"/>
          </w:tcPr>
          <w:p w14:paraId="4ABC9704" w14:textId="77777777" w:rsidR="006D12AC" w:rsidRPr="003A4D39" w:rsidRDefault="006D12AC" w:rsidP="003A2C11">
            <w:pPr>
              <w:spacing w:line="400" w:lineRule="exact"/>
              <w:jc w:val="center"/>
              <w:rPr>
                <w:color w:val="000000" w:themeColor="text1"/>
                <w:sz w:val="28"/>
                <w:szCs w:val="28"/>
              </w:rPr>
            </w:pPr>
          </w:p>
        </w:tc>
        <w:tc>
          <w:tcPr>
            <w:tcW w:w="1843" w:type="dxa"/>
            <w:shd w:val="clear" w:color="auto" w:fill="FDE9D9" w:themeFill="accent6" w:themeFillTint="33"/>
            <w:noWrap/>
            <w:vAlign w:val="center"/>
          </w:tcPr>
          <w:p w14:paraId="3FFA3F15" w14:textId="77777777" w:rsidR="006D12AC" w:rsidRPr="003A4D39" w:rsidRDefault="006D12AC" w:rsidP="003A2C11">
            <w:pPr>
              <w:spacing w:line="400" w:lineRule="exact"/>
              <w:jc w:val="center"/>
              <w:rPr>
                <w:color w:val="000000" w:themeColor="text1"/>
                <w:sz w:val="28"/>
                <w:szCs w:val="28"/>
              </w:rPr>
            </w:pPr>
            <w:r w:rsidRPr="003A4D39">
              <w:rPr>
                <w:rFonts w:hint="eastAsia"/>
                <w:color w:val="000000" w:themeColor="text1"/>
                <w:sz w:val="28"/>
                <w:szCs w:val="28"/>
              </w:rPr>
              <w:t>機構看護</w:t>
            </w:r>
          </w:p>
        </w:tc>
        <w:tc>
          <w:tcPr>
            <w:tcW w:w="3402" w:type="dxa"/>
            <w:shd w:val="clear" w:color="auto" w:fill="FDE9D9" w:themeFill="accent6" w:themeFillTint="33"/>
            <w:noWrap/>
            <w:vAlign w:val="center"/>
          </w:tcPr>
          <w:p w14:paraId="7E52DF2B" w14:textId="77777777" w:rsidR="006D12AC" w:rsidRPr="003A4D39" w:rsidRDefault="006D12AC" w:rsidP="003A2C11">
            <w:pPr>
              <w:spacing w:line="400" w:lineRule="exact"/>
              <w:jc w:val="center"/>
              <w:rPr>
                <w:color w:val="000000" w:themeColor="text1"/>
                <w:sz w:val="28"/>
                <w:szCs w:val="28"/>
              </w:rPr>
            </w:pPr>
            <w:r w:rsidRPr="003A4D39">
              <w:rPr>
                <w:rFonts w:hint="eastAsia"/>
                <w:color w:val="000000" w:themeColor="text1"/>
                <w:sz w:val="28"/>
                <w:szCs w:val="28"/>
              </w:rPr>
              <w:t>1</w:t>
            </w:r>
          </w:p>
        </w:tc>
        <w:tc>
          <w:tcPr>
            <w:tcW w:w="2835" w:type="dxa"/>
            <w:shd w:val="clear" w:color="auto" w:fill="FDE9D9" w:themeFill="accent6" w:themeFillTint="33"/>
            <w:noWrap/>
            <w:vAlign w:val="center"/>
          </w:tcPr>
          <w:p w14:paraId="4C486CF5" w14:textId="77777777" w:rsidR="006D12AC" w:rsidRPr="003A4D39" w:rsidRDefault="006D12AC" w:rsidP="003A2C11">
            <w:pPr>
              <w:spacing w:line="400" w:lineRule="exact"/>
              <w:jc w:val="center"/>
              <w:rPr>
                <w:color w:val="000000" w:themeColor="text1"/>
                <w:sz w:val="28"/>
                <w:szCs w:val="28"/>
              </w:rPr>
            </w:pPr>
            <w:r w:rsidRPr="003A4D39">
              <w:rPr>
                <w:rFonts w:hint="eastAsia"/>
                <w:color w:val="000000" w:themeColor="text1"/>
                <w:sz w:val="28"/>
                <w:szCs w:val="28"/>
              </w:rPr>
              <w:t>36</w:t>
            </w:r>
          </w:p>
        </w:tc>
      </w:tr>
      <w:tr w:rsidR="002D0B2D" w:rsidRPr="003A4D39" w14:paraId="68BA9672" w14:textId="77777777" w:rsidTr="003268CB">
        <w:trPr>
          <w:trHeight w:val="20"/>
        </w:trPr>
        <w:tc>
          <w:tcPr>
            <w:tcW w:w="704" w:type="dxa"/>
            <w:vMerge/>
            <w:vAlign w:val="center"/>
          </w:tcPr>
          <w:p w14:paraId="46895EC3" w14:textId="77777777" w:rsidR="006D12AC" w:rsidRPr="003A4D39" w:rsidRDefault="006D12AC" w:rsidP="003A2C11">
            <w:pPr>
              <w:spacing w:line="400" w:lineRule="exact"/>
              <w:jc w:val="center"/>
              <w:rPr>
                <w:color w:val="000000" w:themeColor="text1"/>
                <w:sz w:val="28"/>
                <w:szCs w:val="28"/>
              </w:rPr>
            </w:pPr>
          </w:p>
        </w:tc>
        <w:tc>
          <w:tcPr>
            <w:tcW w:w="1843" w:type="dxa"/>
            <w:shd w:val="clear" w:color="auto" w:fill="FDE9D9" w:themeFill="accent6" w:themeFillTint="33"/>
            <w:noWrap/>
            <w:vAlign w:val="center"/>
          </w:tcPr>
          <w:p w14:paraId="1F054A37" w14:textId="77777777" w:rsidR="006D12AC" w:rsidRPr="003A4D39" w:rsidRDefault="006D12AC" w:rsidP="003A2C11">
            <w:pPr>
              <w:spacing w:line="400" w:lineRule="exact"/>
              <w:jc w:val="center"/>
              <w:rPr>
                <w:color w:val="000000" w:themeColor="text1"/>
                <w:sz w:val="28"/>
                <w:szCs w:val="28"/>
              </w:rPr>
            </w:pPr>
            <w:r w:rsidRPr="003A4D39">
              <w:rPr>
                <w:rFonts w:hint="eastAsia"/>
                <w:color w:val="000000" w:themeColor="text1"/>
                <w:sz w:val="28"/>
                <w:szCs w:val="28"/>
              </w:rPr>
              <w:t>農業</w:t>
            </w:r>
          </w:p>
        </w:tc>
        <w:tc>
          <w:tcPr>
            <w:tcW w:w="3402" w:type="dxa"/>
            <w:shd w:val="clear" w:color="auto" w:fill="FDE9D9" w:themeFill="accent6" w:themeFillTint="33"/>
            <w:noWrap/>
            <w:vAlign w:val="center"/>
          </w:tcPr>
          <w:p w14:paraId="28FCDE9F" w14:textId="77777777" w:rsidR="006D12AC" w:rsidRPr="003A4D39" w:rsidRDefault="006D12AC" w:rsidP="003A2C11">
            <w:pPr>
              <w:spacing w:line="400" w:lineRule="exact"/>
              <w:jc w:val="center"/>
              <w:rPr>
                <w:color w:val="000000" w:themeColor="text1"/>
                <w:sz w:val="28"/>
                <w:szCs w:val="28"/>
              </w:rPr>
            </w:pPr>
            <w:r w:rsidRPr="003A4D39">
              <w:rPr>
                <w:rFonts w:hint="eastAsia"/>
                <w:color w:val="000000" w:themeColor="text1"/>
                <w:sz w:val="28"/>
                <w:szCs w:val="28"/>
              </w:rPr>
              <w:t>5</w:t>
            </w:r>
          </w:p>
        </w:tc>
        <w:tc>
          <w:tcPr>
            <w:tcW w:w="2835" w:type="dxa"/>
            <w:shd w:val="clear" w:color="auto" w:fill="FDE9D9" w:themeFill="accent6" w:themeFillTint="33"/>
            <w:noWrap/>
            <w:vAlign w:val="center"/>
          </w:tcPr>
          <w:p w14:paraId="07F54DE9" w14:textId="77777777" w:rsidR="006D12AC" w:rsidRPr="003A4D39" w:rsidRDefault="006D12AC" w:rsidP="003A2C11">
            <w:pPr>
              <w:spacing w:line="400" w:lineRule="exact"/>
              <w:jc w:val="center"/>
              <w:rPr>
                <w:color w:val="000000" w:themeColor="text1"/>
                <w:sz w:val="28"/>
                <w:szCs w:val="28"/>
              </w:rPr>
            </w:pPr>
            <w:r w:rsidRPr="003A4D39">
              <w:rPr>
                <w:rFonts w:hint="eastAsia"/>
                <w:color w:val="000000" w:themeColor="text1"/>
                <w:sz w:val="28"/>
                <w:szCs w:val="28"/>
              </w:rPr>
              <w:t>353</w:t>
            </w:r>
          </w:p>
        </w:tc>
      </w:tr>
      <w:tr w:rsidR="002D0B2D" w:rsidRPr="003A4D39" w14:paraId="532F95AF" w14:textId="77777777" w:rsidTr="00F41349">
        <w:trPr>
          <w:trHeight w:val="20"/>
        </w:trPr>
        <w:tc>
          <w:tcPr>
            <w:tcW w:w="2547" w:type="dxa"/>
            <w:gridSpan w:val="2"/>
            <w:vAlign w:val="center"/>
          </w:tcPr>
          <w:p w14:paraId="592A7319" w14:textId="77777777" w:rsidR="006D12AC" w:rsidRPr="003A4D39" w:rsidRDefault="006D12AC" w:rsidP="003A2C11">
            <w:pPr>
              <w:spacing w:line="400" w:lineRule="exact"/>
              <w:jc w:val="center"/>
              <w:rPr>
                <w:color w:val="000000" w:themeColor="text1"/>
                <w:sz w:val="28"/>
                <w:szCs w:val="28"/>
              </w:rPr>
            </w:pPr>
            <w:r w:rsidRPr="003A4D39">
              <w:rPr>
                <w:rFonts w:hint="eastAsia"/>
                <w:color w:val="000000" w:themeColor="text1"/>
                <w:sz w:val="28"/>
                <w:szCs w:val="28"/>
              </w:rPr>
              <w:t>電子商務</w:t>
            </w:r>
          </w:p>
        </w:tc>
        <w:tc>
          <w:tcPr>
            <w:tcW w:w="3402" w:type="dxa"/>
            <w:noWrap/>
            <w:vAlign w:val="center"/>
          </w:tcPr>
          <w:p w14:paraId="4C8E5E32" w14:textId="77777777" w:rsidR="006D12AC" w:rsidRPr="003A4D39" w:rsidRDefault="006D12AC" w:rsidP="003A2C11">
            <w:pPr>
              <w:spacing w:line="400" w:lineRule="exact"/>
              <w:jc w:val="center"/>
              <w:rPr>
                <w:color w:val="000000" w:themeColor="text1"/>
                <w:sz w:val="28"/>
                <w:szCs w:val="28"/>
              </w:rPr>
            </w:pPr>
            <w:r w:rsidRPr="003A4D39">
              <w:rPr>
                <w:rFonts w:hint="eastAsia"/>
                <w:color w:val="000000" w:themeColor="text1"/>
                <w:sz w:val="28"/>
                <w:szCs w:val="28"/>
              </w:rPr>
              <w:t>15</w:t>
            </w:r>
          </w:p>
        </w:tc>
        <w:tc>
          <w:tcPr>
            <w:tcW w:w="2835" w:type="dxa"/>
            <w:noWrap/>
            <w:vAlign w:val="center"/>
          </w:tcPr>
          <w:p w14:paraId="0CC09562" w14:textId="77777777" w:rsidR="006D12AC" w:rsidRPr="003A4D39" w:rsidRDefault="006D12AC" w:rsidP="003A2C11">
            <w:pPr>
              <w:spacing w:line="400" w:lineRule="exact"/>
              <w:jc w:val="center"/>
              <w:rPr>
                <w:color w:val="000000" w:themeColor="text1"/>
                <w:sz w:val="28"/>
                <w:szCs w:val="28"/>
              </w:rPr>
            </w:pPr>
            <w:r w:rsidRPr="003A4D39">
              <w:rPr>
                <w:rFonts w:hint="eastAsia"/>
                <w:color w:val="000000" w:themeColor="text1"/>
                <w:sz w:val="28"/>
                <w:szCs w:val="28"/>
              </w:rPr>
              <w:t>1</w:t>
            </w:r>
            <w:r w:rsidRPr="003A4D39">
              <w:rPr>
                <w:color w:val="000000" w:themeColor="text1"/>
                <w:sz w:val="28"/>
                <w:szCs w:val="28"/>
              </w:rPr>
              <w:t>,179</w:t>
            </w:r>
          </w:p>
        </w:tc>
      </w:tr>
      <w:tr w:rsidR="002D0B2D" w:rsidRPr="003A4D39" w14:paraId="2A68E2BE" w14:textId="77777777" w:rsidTr="00F41349">
        <w:trPr>
          <w:trHeight w:val="20"/>
        </w:trPr>
        <w:tc>
          <w:tcPr>
            <w:tcW w:w="2547" w:type="dxa"/>
            <w:gridSpan w:val="2"/>
            <w:vAlign w:val="center"/>
          </w:tcPr>
          <w:p w14:paraId="638E468B" w14:textId="77777777" w:rsidR="006D12AC" w:rsidRPr="003A4D39" w:rsidRDefault="006D12AC" w:rsidP="003A2C11">
            <w:pPr>
              <w:spacing w:line="400" w:lineRule="exact"/>
              <w:jc w:val="center"/>
              <w:rPr>
                <w:color w:val="000000" w:themeColor="text1"/>
                <w:sz w:val="28"/>
                <w:szCs w:val="28"/>
              </w:rPr>
            </w:pPr>
            <w:r w:rsidRPr="003A4D39">
              <w:rPr>
                <w:rFonts w:hint="eastAsia"/>
                <w:color w:val="000000" w:themeColor="text1"/>
                <w:sz w:val="28"/>
                <w:szCs w:val="28"/>
              </w:rPr>
              <w:t>服務業</w:t>
            </w:r>
          </w:p>
        </w:tc>
        <w:tc>
          <w:tcPr>
            <w:tcW w:w="3402" w:type="dxa"/>
            <w:noWrap/>
            <w:vAlign w:val="center"/>
          </w:tcPr>
          <w:p w14:paraId="643538E2" w14:textId="77777777" w:rsidR="006D12AC" w:rsidRPr="003A4D39" w:rsidRDefault="006D12AC" w:rsidP="003A2C11">
            <w:pPr>
              <w:spacing w:line="400" w:lineRule="exact"/>
              <w:jc w:val="center"/>
              <w:rPr>
                <w:color w:val="000000" w:themeColor="text1"/>
                <w:sz w:val="28"/>
                <w:szCs w:val="28"/>
              </w:rPr>
            </w:pPr>
            <w:r w:rsidRPr="003A4D39">
              <w:rPr>
                <w:rFonts w:hint="eastAsia"/>
                <w:color w:val="000000" w:themeColor="text1"/>
                <w:sz w:val="28"/>
                <w:szCs w:val="28"/>
              </w:rPr>
              <w:t>14</w:t>
            </w:r>
          </w:p>
        </w:tc>
        <w:tc>
          <w:tcPr>
            <w:tcW w:w="2835" w:type="dxa"/>
            <w:noWrap/>
            <w:vAlign w:val="center"/>
          </w:tcPr>
          <w:p w14:paraId="68D40FA4" w14:textId="77777777" w:rsidR="006D12AC" w:rsidRPr="003A4D39" w:rsidRDefault="006D12AC" w:rsidP="003A2C11">
            <w:pPr>
              <w:spacing w:line="400" w:lineRule="exact"/>
              <w:jc w:val="center"/>
              <w:rPr>
                <w:color w:val="000000" w:themeColor="text1"/>
                <w:sz w:val="28"/>
                <w:szCs w:val="28"/>
              </w:rPr>
            </w:pPr>
            <w:r w:rsidRPr="003A4D39">
              <w:rPr>
                <w:rFonts w:hint="eastAsia"/>
                <w:color w:val="000000" w:themeColor="text1"/>
                <w:sz w:val="28"/>
                <w:szCs w:val="28"/>
              </w:rPr>
              <w:t>7</w:t>
            </w:r>
            <w:r w:rsidRPr="003A4D39">
              <w:rPr>
                <w:color w:val="000000" w:themeColor="text1"/>
                <w:sz w:val="28"/>
                <w:szCs w:val="28"/>
              </w:rPr>
              <w:t>53</w:t>
            </w:r>
          </w:p>
        </w:tc>
      </w:tr>
      <w:tr w:rsidR="002D0B2D" w:rsidRPr="003A4D39" w14:paraId="0A98A792" w14:textId="77777777" w:rsidTr="00F41349">
        <w:trPr>
          <w:trHeight w:val="60"/>
        </w:trPr>
        <w:tc>
          <w:tcPr>
            <w:tcW w:w="2547" w:type="dxa"/>
            <w:gridSpan w:val="2"/>
            <w:vAlign w:val="center"/>
          </w:tcPr>
          <w:p w14:paraId="14CF5689" w14:textId="77777777" w:rsidR="006D12AC" w:rsidRPr="003A4D39" w:rsidRDefault="006D12AC" w:rsidP="003A2C11">
            <w:pPr>
              <w:spacing w:line="400" w:lineRule="exact"/>
              <w:jc w:val="center"/>
              <w:rPr>
                <w:color w:val="000000" w:themeColor="text1"/>
                <w:sz w:val="28"/>
                <w:szCs w:val="28"/>
              </w:rPr>
            </w:pPr>
            <w:r w:rsidRPr="003A4D39">
              <w:rPr>
                <w:rFonts w:hint="eastAsia"/>
                <w:color w:val="000000" w:themeColor="text1"/>
                <w:sz w:val="28"/>
                <w:szCs w:val="28"/>
              </w:rPr>
              <w:t>其他</w:t>
            </w:r>
          </w:p>
        </w:tc>
        <w:tc>
          <w:tcPr>
            <w:tcW w:w="3402" w:type="dxa"/>
            <w:noWrap/>
            <w:vAlign w:val="center"/>
          </w:tcPr>
          <w:p w14:paraId="7137927E" w14:textId="77777777" w:rsidR="006D12AC" w:rsidRPr="003A4D39" w:rsidRDefault="006D12AC" w:rsidP="003A2C11">
            <w:pPr>
              <w:spacing w:line="400" w:lineRule="exact"/>
              <w:jc w:val="center"/>
              <w:rPr>
                <w:color w:val="000000" w:themeColor="text1"/>
                <w:sz w:val="28"/>
                <w:szCs w:val="28"/>
              </w:rPr>
            </w:pPr>
            <w:r w:rsidRPr="003A4D39">
              <w:rPr>
                <w:rFonts w:hint="eastAsia"/>
                <w:color w:val="000000" w:themeColor="text1"/>
                <w:sz w:val="28"/>
                <w:szCs w:val="28"/>
              </w:rPr>
              <w:t>1</w:t>
            </w:r>
          </w:p>
        </w:tc>
        <w:tc>
          <w:tcPr>
            <w:tcW w:w="2835" w:type="dxa"/>
            <w:noWrap/>
            <w:vAlign w:val="center"/>
          </w:tcPr>
          <w:p w14:paraId="7BFBEBF9" w14:textId="77777777" w:rsidR="006D12AC" w:rsidRPr="003A4D39" w:rsidRDefault="006D12AC" w:rsidP="003A2C11">
            <w:pPr>
              <w:spacing w:line="400" w:lineRule="exact"/>
              <w:jc w:val="center"/>
              <w:rPr>
                <w:color w:val="000000" w:themeColor="text1"/>
                <w:sz w:val="28"/>
                <w:szCs w:val="28"/>
              </w:rPr>
            </w:pPr>
            <w:r w:rsidRPr="003A4D39">
              <w:rPr>
                <w:rFonts w:hint="eastAsia"/>
                <w:color w:val="000000" w:themeColor="text1"/>
                <w:sz w:val="28"/>
                <w:szCs w:val="28"/>
              </w:rPr>
              <w:t>1</w:t>
            </w:r>
            <w:r w:rsidRPr="003A4D39">
              <w:rPr>
                <w:color w:val="000000" w:themeColor="text1"/>
                <w:sz w:val="28"/>
                <w:szCs w:val="28"/>
              </w:rPr>
              <w:t>8</w:t>
            </w:r>
          </w:p>
        </w:tc>
      </w:tr>
    </w:tbl>
    <w:p w14:paraId="1D61461C" w14:textId="77777777" w:rsidR="006D12AC" w:rsidRPr="003A4D39" w:rsidRDefault="00F41CAB" w:rsidP="00F41CAB">
      <w:pPr>
        <w:ind w:leftChars="-83" w:left="-280" w:hanging="2"/>
        <w:rPr>
          <w:color w:val="000000" w:themeColor="text1"/>
          <w:sz w:val="26"/>
          <w:szCs w:val="26"/>
        </w:rPr>
      </w:pPr>
      <w:r w:rsidRPr="003A4D39">
        <w:rPr>
          <w:rFonts w:hint="eastAsia"/>
          <w:color w:val="000000" w:themeColor="text1"/>
          <w:sz w:val="26"/>
          <w:szCs w:val="26"/>
        </w:rPr>
        <w:t xml:space="preserve">  </w:t>
      </w:r>
      <w:r w:rsidR="006D12AC" w:rsidRPr="003A4D39">
        <w:rPr>
          <w:rFonts w:hint="eastAsia"/>
          <w:color w:val="000000" w:themeColor="text1"/>
          <w:sz w:val="26"/>
          <w:szCs w:val="26"/>
        </w:rPr>
        <w:t>資料來源：僑</w:t>
      </w:r>
      <w:r w:rsidR="006D12AC" w:rsidRPr="003A4D39">
        <w:rPr>
          <w:color w:val="000000" w:themeColor="text1"/>
          <w:sz w:val="26"/>
          <w:szCs w:val="26"/>
        </w:rPr>
        <w:t>委</w:t>
      </w:r>
      <w:r w:rsidR="006D12AC" w:rsidRPr="003A4D39">
        <w:rPr>
          <w:rFonts w:hint="eastAsia"/>
          <w:color w:val="000000" w:themeColor="text1"/>
          <w:sz w:val="26"/>
          <w:szCs w:val="26"/>
        </w:rPr>
        <w:t>會提供資料</w:t>
      </w:r>
      <w:r w:rsidR="00730CAD" w:rsidRPr="003A4D39">
        <w:rPr>
          <w:rFonts w:hint="eastAsia"/>
          <w:color w:val="000000" w:themeColor="text1"/>
          <w:sz w:val="26"/>
          <w:szCs w:val="26"/>
        </w:rPr>
        <w:t>；</w:t>
      </w:r>
      <w:r w:rsidR="009928F3" w:rsidRPr="003A4D39">
        <w:rPr>
          <w:rFonts w:hint="eastAsia"/>
          <w:color w:val="000000" w:themeColor="text1"/>
          <w:sz w:val="26"/>
          <w:szCs w:val="26"/>
        </w:rPr>
        <w:t>本調查</w:t>
      </w:r>
      <w:r w:rsidR="00730CAD" w:rsidRPr="003A4D39">
        <w:rPr>
          <w:rFonts w:hint="eastAsia"/>
          <w:color w:val="000000" w:themeColor="text1"/>
          <w:sz w:val="26"/>
          <w:szCs w:val="26"/>
        </w:rPr>
        <w:t>取自審計部資料</w:t>
      </w:r>
      <w:r w:rsidR="006D12AC" w:rsidRPr="003A4D39">
        <w:rPr>
          <w:rFonts w:hint="eastAsia"/>
          <w:color w:val="000000" w:themeColor="text1"/>
          <w:sz w:val="26"/>
          <w:szCs w:val="26"/>
        </w:rPr>
        <w:t>。</w:t>
      </w:r>
    </w:p>
    <w:p w14:paraId="37CB713F" w14:textId="77777777" w:rsidR="00013F06" w:rsidRPr="003A4D39" w:rsidRDefault="00CE12EB" w:rsidP="006B052C">
      <w:pPr>
        <w:pStyle w:val="3"/>
        <w:numPr>
          <w:ilvl w:val="2"/>
          <w:numId w:val="2"/>
        </w:numPr>
        <w:rPr>
          <w:color w:val="000000" w:themeColor="text1"/>
        </w:rPr>
      </w:pPr>
      <w:bookmarkStart w:id="246" w:name="_Toc141791566"/>
      <w:bookmarkStart w:id="247" w:name="_Toc150930625"/>
      <w:bookmarkStart w:id="248" w:name="_Toc150934957"/>
      <w:bookmarkStart w:id="249" w:name="_Toc150938820"/>
      <w:bookmarkStart w:id="250" w:name="_Toc151645802"/>
      <w:bookmarkStart w:id="251" w:name="_Toc151646489"/>
      <w:bookmarkStart w:id="252" w:name="_Toc151647384"/>
      <w:bookmarkStart w:id="253" w:name="_Toc152347195"/>
      <w:r w:rsidRPr="003A4D39">
        <w:rPr>
          <w:rFonts w:hAnsi="標楷體" w:cs="標楷體" w:hint="eastAsia"/>
          <w:color w:val="000000" w:themeColor="text1"/>
          <w:szCs w:val="32"/>
        </w:rPr>
        <w:t>再</w:t>
      </w:r>
      <w:r w:rsidR="004C66AC" w:rsidRPr="003A4D39">
        <w:rPr>
          <w:rFonts w:hAnsi="標楷體" w:cs="標楷體" w:hint="eastAsia"/>
          <w:color w:val="000000" w:themeColor="text1"/>
          <w:szCs w:val="32"/>
        </w:rPr>
        <w:t>查，</w:t>
      </w:r>
      <w:r w:rsidR="005B0A1C" w:rsidRPr="003A4D39">
        <w:rPr>
          <w:rFonts w:hAnsi="標楷體" w:cs="標楷體" w:hint="eastAsia"/>
          <w:color w:val="000000" w:themeColor="text1"/>
          <w:szCs w:val="32"/>
        </w:rPr>
        <w:t>111學年</w:t>
      </w:r>
      <w:r w:rsidR="009F48FC" w:rsidRPr="003A4D39">
        <w:rPr>
          <w:rFonts w:hAnsi="標楷體" w:cs="標楷體" w:hint="eastAsia"/>
          <w:color w:val="000000" w:themeColor="text1"/>
          <w:szCs w:val="32"/>
        </w:rPr>
        <w:t>3+4</w:t>
      </w:r>
      <w:proofErr w:type="gramStart"/>
      <w:r w:rsidR="009F48FC" w:rsidRPr="003A4D39">
        <w:rPr>
          <w:rFonts w:hAnsi="標楷體" w:cs="標楷體" w:hint="eastAsia"/>
          <w:color w:val="000000" w:themeColor="text1"/>
          <w:szCs w:val="32"/>
        </w:rPr>
        <w:t>產攜專</w:t>
      </w:r>
      <w:proofErr w:type="gramEnd"/>
      <w:r w:rsidR="009F48FC" w:rsidRPr="003A4D39">
        <w:rPr>
          <w:rFonts w:hAnsi="標楷體" w:cs="標楷體" w:hint="eastAsia"/>
          <w:color w:val="000000" w:themeColor="text1"/>
          <w:szCs w:val="32"/>
        </w:rPr>
        <w:t>班</w:t>
      </w:r>
      <w:r w:rsidR="009D44A1" w:rsidRPr="003A4D39">
        <w:rPr>
          <w:rFonts w:hAnsi="標楷體" w:cs="標楷體" w:hint="eastAsia"/>
          <w:color w:val="000000" w:themeColor="text1"/>
          <w:szCs w:val="32"/>
        </w:rPr>
        <w:t>部分</w:t>
      </w:r>
      <w:proofErr w:type="gramStart"/>
      <w:r w:rsidR="009F48FC" w:rsidRPr="003A4D39">
        <w:rPr>
          <w:rFonts w:hAnsi="標楷體" w:cs="標楷體" w:hint="eastAsia"/>
          <w:color w:val="000000" w:themeColor="text1"/>
          <w:szCs w:val="32"/>
        </w:rPr>
        <w:t>技高端</w:t>
      </w:r>
      <w:proofErr w:type="gramEnd"/>
      <w:r w:rsidR="009F48FC" w:rsidRPr="003A4D39">
        <w:rPr>
          <w:rFonts w:hAnsi="標楷體" w:cs="標楷體" w:hint="eastAsia"/>
          <w:color w:val="000000" w:themeColor="text1"/>
          <w:szCs w:val="32"/>
        </w:rPr>
        <w:t>之</w:t>
      </w:r>
      <w:r w:rsidR="009D44A1" w:rsidRPr="003A4D39">
        <w:rPr>
          <w:rFonts w:hAnsi="標楷體" w:cs="標楷體" w:hint="eastAsia"/>
          <w:color w:val="000000" w:themeColor="text1"/>
          <w:szCs w:val="32"/>
        </w:rPr>
        <w:t>註冊率</w:t>
      </w:r>
      <w:r w:rsidR="009B19F0" w:rsidRPr="003A4D39">
        <w:rPr>
          <w:rFonts w:hAnsi="標楷體" w:cs="標楷體" w:hint="eastAsia"/>
          <w:color w:val="000000" w:themeColor="text1"/>
          <w:szCs w:val="32"/>
        </w:rPr>
        <w:t>平均</w:t>
      </w:r>
      <w:r w:rsidR="005D6E17" w:rsidRPr="003A4D39">
        <w:rPr>
          <w:rFonts w:hAnsi="標楷體" w:cs="標楷體" w:hint="eastAsia"/>
          <w:color w:val="000000" w:themeColor="text1"/>
          <w:szCs w:val="32"/>
        </w:rPr>
        <w:t>僅</w:t>
      </w:r>
      <w:r w:rsidR="009B19F0" w:rsidRPr="003A4D39">
        <w:rPr>
          <w:rFonts w:hAnsi="標楷體" w:cs="標楷體" w:hint="eastAsia"/>
          <w:color w:val="000000" w:themeColor="text1"/>
          <w:szCs w:val="32"/>
        </w:rPr>
        <w:t>為52.4%</w:t>
      </w:r>
      <w:r w:rsidR="0009101E" w:rsidRPr="003A4D39">
        <w:rPr>
          <w:rFonts w:hAnsi="標楷體" w:cs="標楷體" w:hint="eastAsia"/>
          <w:color w:val="000000" w:themeColor="text1"/>
          <w:szCs w:val="32"/>
        </w:rPr>
        <w:t>（</w:t>
      </w:r>
      <w:r w:rsidR="00386936" w:rsidRPr="003A4D39">
        <w:rPr>
          <w:rFonts w:hAnsi="標楷體" w:cs="標楷體" w:hint="eastAsia"/>
          <w:color w:val="000000" w:themeColor="text1"/>
          <w:szCs w:val="32"/>
        </w:rPr>
        <w:t>2</w:t>
      </w:r>
      <w:r w:rsidR="00610E32" w:rsidRPr="003A4D39">
        <w:rPr>
          <w:rFonts w:hAnsi="標楷體" w:cs="標楷體"/>
          <w:color w:val="000000" w:themeColor="text1"/>
          <w:szCs w:val="32"/>
        </w:rPr>
        <w:t>,</w:t>
      </w:r>
      <w:r w:rsidR="00386936" w:rsidRPr="003A4D39">
        <w:rPr>
          <w:rFonts w:hAnsi="標楷體" w:cs="標楷體" w:hint="eastAsia"/>
          <w:color w:val="000000" w:themeColor="text1"/>
          <w:szCs w:val="32"/>
        </w:rPr>
        <w:t>484</w:t>
      </w:r>
      <w:r w:rsidR="00DF17F3" w:rsidRPr="003A4D39">
        <w:rPr>
          <w:rFonts w:hAnsi="標楷體" w:cs="標楷體" w:hint="eastAsia"/>
          <w:color w:val="000000" w:themeColor="text1"/>
          <w:szCs w:val="32"/>
        </w:rPr>
        <w:t>人</w:t>
      </w:r>
      <w:r w:rsidR="00386936" w:rsidRPr="003A4D39">
        <w:rPr>
          <w:rFonts w:hAnsi="標楷體" w:cs="標楷體" w:hint="eastAsia"/>
          <w:color w:val="000000" w:themeColor="text1"/>
          <w:szCs w:val="32"/>
        </w:rPr>
        <w:t>/4</w:t>
      </w:r>
      <w:r w:rsidR="00610E32" w:rsidRPr="003A4D39">
        <w:rPr>
          <w:rFonts w:hAnsi="標楷體" w:cs="標楷體"/>
          <w:color w:val="000000" w:themeColor="text1"/>
          <w:szCs w:val="32"/>
        </w:rPr>
        <w:t>,</w:t>
      </w:r>
      <w:r w:rsidR="00386936" w:rsidRPr="003A4D39">
        <w:rPr>
          <w:rFonts w:hAnsi="標楷體" w:cs="標楷體" w:hint="eastAsia"/>
          <w:color w:val="000000" w:themeColor="text1"/>
          <w:szCs w:val="32"/>
        </w:rPr>
        <w:t>744</w:t>
      </w:r>
      <w:r w:rsidR="005547C9" w:rsidRPr="003A4D39">
        <w:rPr>
          <w:rFonts w:hAnsi="標楷體" w:cs="標楷體" w:hint="eastAsia"/>
          <w:color w:val="000000" w:themeColor="text1"/>
          <w:szCs w:val="32"/>
        </w:rPr>
        <w:t>人</w:t>
      </w:r>
      <w:r w:rsidR="0009101E" w:rsidRPr="003A4D39">
        <w:rPr>
          <w:rFonts w:hAnsi="標楷體" w:cs="標楷體" w:hint="eastAsia"/>
          <w:color w:val="000000" w:themeColor="text1"/>
          <w:szCs w:val="32"/>
        </w:rPr>
        <w:t>），</w:t>
      </w:r>
      <w:r w:rsidR="009B19F0" w:rsidRPr="003A4D39">
        <w:rPr>
          <w:rFonts w:hAnsi="標楷體" w:cs="標楷體" w:hint="eastAsia"/>
          <w:color w:val="000000" w:themeColor="text1"/>
          <w:szCs w:val="32"/>
        </w:rPr>
        <w:t>部分學校科別實屬偏</w:t>
      </w:r>
      <w:r w:rsidR="009D6E98" w:rsidRPr="003A4D39">
        <w:rPr>
          <w:rFonts w:hAnsi="標楷體" w:cs="標楷體" w:hint="eastAsia"/>
          <w:color w:val="000000" w:themeColor="text1"/>
          <w:szCs w:val="32"/>
        </w:rPr>
        <w:t>低（</w:t>
      </w:r>
      <w:r w:rsidR="00720E30" w:rsidRPr="003A4D39">
        <w:rPr>
          <w:rFonts w:hAnsi="標楷體" w:cs="標楷體" w:hint="eastAsia"/>
          <w:color w:val="000000" w:themeColor="text1"/>
          <w:szCs w:val="32"/>
        </w:rPr>
        <w:t>註冊</w:t>
      </w:r>
      <w:r w:rsidR="00A66B3A" w:rsidRPr="003A4D39">
        <w:rPr>
          <w:rFonts w:hAnsi="標楷體" w:cs="標楷體" w:hint="eastAsia"/>
          <w:color w:val="000000" w:themeColor="text1"/>
          <w:szCs w:val="32"/>
        </w:rPr>
        <w:t>率</w:t>
      </w:r>
      <w:proofErr w:type="gramStart"/>
      <w:r w:rsidR="000D2E02" w:rsidRPr="003A4D39">
        <w:rPr>
          <w:rFonts w:hAnsi="標楷體" w:cs="標楷體" w:hint="eastAsia"/>
          <w:color w:val="000000" w:themeColor="text1"/>
          <w:szCs w:val="32"/>
        </w:rPr>
        <w:t>5</w:t>
      </w:r>
      <w:proofErr w:type="gramEnd"/>
      <w:r w:rsidR="00FC76AC" w:rsidRPr="003A4D39">
        <w:rPr>
          <w:rFonts w:hAnsi="標楷體" w:cs="標楷體" w:hint="eastAsia"/>
          <w:color w:val="000000" w:themeColor="text1"/>
          <w:szCs w:val="32"/>
        </w:rPr>
        <w:t>成</w:t>
      </w:r>
      <w:r w:rsidR="00730185" w:rsidRPr="003A4D39">
        <w:rPr>
          <w:rFonts w:hAnsi="標楷體" w:cs="標楷體" w:hint="eastAsia"/>
          <w:color w:val="000000" w:themeColor="text1"/>
          <w:szCs w:val="32"/>
        </w:rPr>
        <w:t>以下</w:t>
      </w:r>
      <w:r w:rsidR="00FC76AC" w:rsidRPr="003A4D39">
        <w:rPr>
          <w:rFonts w:hAnsi="標楷體" w:cs="標楷體" w:hint="eastAsia"/>
          <w:color w:val="000000" w:themeColor="text1"/>
          <w:szCs w:val="32"/>
        </w:rPr>
        <w:t>者</w:t>
      </w:r>
      <w:r w:rsidR="004B03D6" w:rsidRPr="003A4D39">
        <w:rPr>
          <w:rFonts w:hAnsi="標楷體" w:cs="標楷體" w:hint="eastAsia"/>
          <w:color w:val="000000" w:themeColor="text1"/>
          <w:szCs w:val="32"/>
        </w:rPr>
        <w:t>計</w:t>
      </w:r>
      <w:r w:rsidR="00FC76AC" w:rsidRPr="003A4D39">
        <w:rPr>
          <w:rFonts w:hAnsi="標楷體" w:cs="標楷體" w:hint="eastAsia"/>
          <w:color w:val="000000" w:themeColor="text1"/>
          <w:szCs w:val="32"/>
        </w:rPr>
        <w:t>有</w:t>
      </w:r>
      <w:r w:rsidR="001504CE" w:rsidRPr="003A4D39">
        <w:rPr>
          <w:rFonts w:hAnsi="標楷體" w:cs="標楷體" w:hint="eastAsia"/>
          <w:color w:val="000000" w:themeColor="text1"/>
          <w:szCs w:val="32"/>
        </w:rPr>
        <w:t>24</w:t>
      </w:r>
      <w:r w:rsidR="00FC76AC" w:rsidRPr="003A4D39">
        <w:rPr>
          <w:rFonts w:hAnsi="標楷體" w:cs="標楷體" w:hint="eastAsia"/>
          <w:color w:val="000000" w:themeColor="text1"/>
          <w:szCs w:val="32"/>
        </w:rPr>
        <w:t>科次</w:t>
      </w:r>
      <w:r w:rsidR="00C85881" w:rsidRPr="003A4D39">
        <w:rPr>
          <w:rFonts w:hAnsi="標楷體" w:cs="標楷體" w:hint="eastAsia"/>
          <w:color w:val="000000" w:themeColor="text1"/>
          <w:szCs w:val="32"/>
        </w:rPr>
        <w:t>，</w:t>
      </w:r>
      <w:r w:rsidR="00D74390" w:rsidRPr="003A4D39">
        <w:rPr>
          <w:rFonts w:hAnsi="標楷體" w:cs="標楷體" w:hint="eastAsia"/>
          <w:color w:val="000000" w:themeColor="text1"/>
          <w:szCs w:val="32"/>
        </w:rPr>
        <w:t>占總</w:t>
      </w:r>
      <w:r w:rsidR="00AD6D64" w:rsidRPr="003A4D39">
        <w:rPr>
          <w:rFonts w:hAnsi="標楷體" w:cs="標楷體" w:hint="eastAsia"/>
          <w:color w:val="000000" w:themeColor="text1"/>
          <w:szCs w:val="32"/>
        </w:rPr>
        <w:t>開設</w:t>
      </w:r>
      <w:r w:rsidR="004209D6" w:rsidRPr="003A4D39">
        <w:rPr>
          <w:rFonts w:hAnsi="標楷體" w:cs="標楷體" w:hint="eastAsia"/>
          <w:color w:val="000000" w:themeColor="text1"/>
          <w:szCs w:val="32"/>
        </w:rPr>
        <w:t>科次38科的</w:t>
      </w:r>
      <w:r w:rsidR="00207348" w:rsidRPr="003A4D39">
        <w:rPr>
          <w:rFonts w:hAnsi="標楷體" w:cs="標楷體" w:hint="eastAsia"/>
          <w:color w:val="000000" w:themeColor="text1"/>
          <w:szCs w:val="32"/>
        </w:rPr>
        <w:t>63</w:t>
      </w:r>
      <w:r w:rsidR="00D74390" w:rsidRPr="003A4D39">
        <w:rPr>
          <w:rFonts w:hAnsi="標楷體" w:cs="標楷體" w:hint="eastAsia"/>
          <w:color w:val="000000" w:themeColor="text1"/>
          <w:szCs w:val="32"/>
        </w:rPr>
        <w:t>.</w:t>
      </w:r>
      <w:r w:rsidR="00207348" w:rsidRPr="003A4D39">
        <w:rPr>
          <w:rFonts w:hAnsi="標楷體" w:cs="標楷體" w:hint="eastAsia"/>
          <w:color w:val="000000" w:themeColor="text1"/>
          <w:szCs w:val="32"/>
        </w:rPr>
        <w:t>2</w:t>
      </w:r>
      <w:r w:rsidR="00D74390" w:rsidRPr="003A4D39">
        <w:rPr>
          <w:rFonts w:hAnsi="標楷體" w:cs="標楷體" w:hint="eastAsia"/>
          <w:color w:val="000000" w:themeColor="text1"/>
          <w:szCs w:val="32"/>
        </w:rPr>
        <w:t>%；</w:t>
      </w:r>
      <w:r w:rsidR="00F97E02" w:rsidRPr="003A4D39">
        <w:rPr>
          <w:rFonts w:hAnsi="標楷體" w:cs="標楷體" w:hint="eastAsia"/>
          <w:color w:val="000000" w:themeColor="text1"/>
          <w:szCs w:val="32"/>
        </w:rPr>
        <w:t>最低者</w:t>
      </w:r>
      <w:r w:rsidR="00E71FEF" w:rsidRPr="003A4D39">
        <w:rPr>
          <w:rFonts w:hAnsi="標楷體" w:cs="標楷體" w:hint="eastAsia"/>
          <w:color w:val="000000" w:themeColor="text1"/>
          <w:szCs w:val="32"/>
        </w:rPr>
        <w:t>僅有</w:t>
      </w:r>
      <w:r w:rsidR="00F97E02" w:rsidRPr="003A4D39">
        <w:rPr>
          <w:rFonts w:hAnsi="標楷體" w:cs="標楷體" w:hint="eastAsia"/>
          <w:color w:val="000000" w:themeColor="text1"/>
          <w:szCs w:val="32"/>
        </w:rPr>
        <w:t>18%</w:t>
      </w:r>
      <w:proofErr w:type="gramStart"/>
      <w:r w:rsidR="009D6E98" w:rsidRPr="003A4D39">
        <w:rPr>
          <w:rFonts w:hAnsi="標楷體" w:cs="標楷體" w:hint="eastAsia"/>
          <w:color w:val="000000" w:themeColor="text1"/>
          <w:szCs w:val="32"/>
        </w:rPr>
        <w:t>）</w:t>
      </w:r>
      <w:proofErr w:type="gramEnd"/>
      <w:r w:rsidR="002C0E37" w:rsidRPr="003A4D39">
        <w:rPr>
          <w:rFonts w:hAnsi="標楷體" w:cs="標楷體" w:hint="eastAsia"/>
          <w:color w:val="000000" w:themeColor="text1"/>
          <w:szCs w:val="32"/>
        </w:rPr>
        <w:t>，</w:t>
      </w:r>
      <w:r w:rsidR="002125F9" w:rsidRPr="003A4D39">
        <w:rPr>
          <w:rFonts w:hAnsi="標楷體" w:cs="標楷體" w:hint="eastAsia"/>
          <w:color w:val="000000" w:themeColor="text1"/>
          <w:szCs w:val="32"/>
        </w:rPr>
        <w:t>甚有</w:t>
      </w:r>
      <w:r w:rsidR="00B03E5D" w:rsidRPr="003A4D39">
        <w:rPr>
          <w:rFonts w:hAnsi="標楷體" w:cs="標楷體" w:hint="eastAsia"/>
          <w:color w:val="000000" w:themeColor="text1"/>
          <w:szCs w:val="32"/>
        </w:rPr>
        <w:t>學校開設不同科別之註冊率落差達</w:t>
      </w:r>
      <w:r w:rsidR="00EA5403" w:rsidRPr="003A4D39">
        <w:rPr>
          <w:rFonts w:hAnsi="標楷體" w:cs="標楷體" w:hint="eastAsia"/>
          <w:color w:val="000000" w:themeColor="text1"/>
          <w:szCs w:val="32"/>
        </w:rPr>
        <w:t>74%</w:t>
      </w:r>
      <w:r w:rsidR="00B03E5D" w:rsidRPr="003A4D39">
        <w:rPr>
          <w:rFonts w:hAnsi="標楷體" w:cs="標楷體" w:hint="eastAsia"/>
          <w:color w:val="000000" w:themeColor="text1"/>
          <w:szCs w:val="32"/>
        </w:rPr>
        <w:t>，</w:t>
      </w:r>
      <w:r w:rsidR="009D44A1" w:rsidRPr="003A4D39">
        <w:rPr>
          <w:rFonts w:hAnsi="標楷體" w:cs="標楷體" w:hint="eastAsia"/>
          <w:color w:val="000000" w:themeColor="text1"/>
          <w:szCs w:val="32"/>
        </w:rPr>
        <w:t>顯示</w:t>
      </w:r>
      <w:r w:rsidR="009D6E98" w:rsidRPr="003A4D39">
        <w:rPr>
          <w:rFonts w:hAnsi="標楷體" w:cs="標楷體" w:hint="eastAsia"/>
          <w:color w:val="000000" w:themeColor="text1"/>
          <w:szCs w:val="32"/>
        </w:rPr>
        <w:t>專班</w:t>
      </w:r>
      <w:r w:rsidR="006314E3" w:rsidRPr="003A4D39">
        <w:rPr>
          <w:rFonts w:hAnsi="標楷體" w:cs="標楷體" w:hint="eastAsia"/>
          <w:color w:val="000000" w:themeColor="text1"/>
          <w:szCs w:val="32"/>
        </w:rPr>
        <w:t>與僑生</w:t>
      </w:r>
      <w:r w:rsidR="00EA5403" w:rsidRPr="003A4D39">
        <w:rPr>
          <w:rFonts w:hAnsi="標楷體" w:cs="標楷體" w:hint="eastAsia"/>
          <w:color w:val="000000" w:themeColor="text1"/>
          <w:szCs w:val="32"/>
        </w:rPr>
        <w:t>來臺</w:t>
      </w:r>
      <w:r w:rsidR="00EE39CD" w:rsidRPr="003A4D39">
        <w:rPr>
          <w:rFonts w:hAnsi="標楷體" w:cs="標楷體" w:hint="eastAsia"/>
          <w:color w:val="000000" w:themeColor="text1"/>
          <w:szCs w:val="32"/>
        </w:rPr>
        <w:t>需求</w:t>
      </w:r>
      <w:r w:rsidR="00D57CAD" w:rsidRPr="003A4D39">
        <w:rPr>
          <w:rFonts w:hAnsi="標楷體" w:cs="標楷體" w:hint="eastAsia"/>
          <w:color w:val="000000" w:themeColor="text1"/>
          <w:szCs w:val="32"/>
        </w:rPr>
        <w:t>恐</w:t>
      </w:r>
      <w:r w:rsidR="00EE39CD" w:rsidRPr="003A4D39">
        <w:rPr>
          <w:rFonts w:hAnsi="標楷體" w:cs="標楷體" w:hint="eastAsia"/>
          <w:color w:val="000000" w:themeColor="text1"/>
          <w:szCs w:val="32"/>
        </w:rPr>
        <w:t>有落差，</w:t>
      </w:r>
      <w:r w:rsidR="00BA1864" w:rsidRPr="003A4D39">
        <w:rPr>
          <w:rFonts w:hAnsi="標楷體" w:cs="標楷體" w:hint="eastAsia"/>
          <w:color w:val="000000" w:themeColor="text1"/>
          <w:szCs w:val="32"/>
        </w:rPr>
        <w:t>有待</w:t>
      </w:r>
      <w:r w:rsidR="00CB7ADC" w:rsidRPr="003A4D39">
        <w:rPr>
          <w:rFonts w:hAnsi="標楷體" w:cs="標楷體" w:hint="eastAsia"/>
          <w:color w:val="000000" w:themeColor="text1"/>
          <w:szCs w:val="32"/>
        </w:rPr>
        <w:t>僑委會會同教育部</w:t>
      </w:r>
      <w:r w:rsidR="00D57CAD" w:rsidRPr="003A4D39">
        <w:rPr>
          <w:rFonts w:hAnsi="標楷體" w:cs="標楷體" w:hint="eastAsia"/>
          <w:color w:val="000000" w:themeColor="text1"/>
          <w:szCs w:val="32"/>
        </w:rPr>
        <w:t>積極</w:t>
      </w:r>
      <w:r w:rsidR="00BA1864" w:rsidRPr="003A4D39">
        <w:rPr>
          <w:rFonts w:hAnsi="標楷體" w:cs="標楷體" w:hint="eastAsia"/>
          <w:color w:val="000000" w:themeColor="text1"/>
          <w:szCs w:val="32"/>
        </w:rPr>
        <w:t>檢討分析</w:t>
      </w:r>
      <w:r w:rsidR="009D44A1" w:rsidRPr="003A4D39">
        <w:rPr>
          <w:rFonts w:hAnsi="標楷體" w:cs="標楷體" w:hint="eastAsia"/>
          <w:color w:val="000000" w:themeColor="text1"/>
          <w:szCs w:val="32"/>
        </w:rPr>
        <w:t>。</w:t>
      </w:r>
      <w:r w:rsidR="00EA164B" w:rsidRPr="003A4D39">
        <w:rPr>
          <w:rFonts w:hAnsi="標楷體" w:cs="標楷體" w:hint="eastAsia"/>
          <w:color w:val="000000" w:themeColor="text1"/>
          <w:szCs w:val="32"/>
        </w:rPr>
        <w:t>111學年入學狀況之</w:t>
      </w:r>
      <w:r w:rsidR="00E45EB5" w:rsidRPr="003A4D39">
        <w:rPr>
          <w:rFonts w:hAnsi="標楷體" w:cs="標楷體" w:hint="eastAsia"/>
          <w:color w:val="000000" w:themeColor="text1"/>
          <w:szCs w:val="32"/>
        </w:rPr>
        <w:t>相關</w:t>
      </w:r>
      <w:r w:rsidR="004C5ACE" w:rsidRPr="003A4D39">
        <w:rPr>
          <w:rFonts w:hAnsi="標楷體" w:cs="標楷體" w:hint="eastAsia"/>
          <w:color w:val="000000" w:themeColor="text1"/>
          <w:szCs w:val="32"/>
        </w:rPr>
        <w:t>調查</w:t>
      </w:r>
      <w:r w:rsidR="00EA164B" w:rsidRPr="003A4D39">
        <w:rPr>
          <w:rFonts w:hAnsi="標楷體" w:cs="標楷體" w:hint="eastAsia"/>
          <w:color w:val="000000" w:themeColor="text1"/>
          <w:szCs w:val="32"/>
        </w:rPr>
        <w:t>結果</w:t>
      </w:r>
      <w:r w:rsidR="00E45EB5" w:rsidRPr="003A4D39">
        <w:rPr>
          <w:rFonts w:hAnsi="標楷體" w:cs="標楷體" w:hint="eastAsia"/>
          <w:color w:val="000000" w:themeColor="text1"/>
          <w:szCs w:val="32"/>
        </w:rPr>
        <w:t>如下表：</w:t>
      </w:r>
      <w:bookmarkEnd w:id="246"/>
      <w:bookmarkEnd w:id="247"/>
      <w:bookmarkEnd w:id="248"/>
      <w:bookmarkEnd w:id="249"/>
      <w:bookmarkEnd w:id="250"/>
      <w:bookmarkEnd w:id="251"/>
      <w:bookmarkEnd w:id="252"/>
      <w:bookmarkEnd w:id="253"/>
    </w:p>
    <w:p w14:paraId="12C445E5" w14:textId="2A3B4F71" w:rsidR="00E45EB5" w:rsidRPr="003A4D39" w:rsidRDefault="004D791D" w:rsidP="00C7529E">
      <w:pPr>
        <w:pStyle w:val="a3"/>
        <w:rPr>
          <w:color w:val="000000" w:themeColor="text1"/>
        </w:rPr>
      </w:pPr>
      <w:r w:rsidRPr="003A4D39">
        <w:rPr>
          <w:rFonts w:hint="eastAsia"/>
          <w:color w:val="000000" w:themeColor="text1"/>
        </w:rPr>
        <w:t>111</w:t>
      </w:r>
      <w:r w:rsidR="004F5426" w:rsidRPr="003A4D39">
        <w:rPr>
          <w:rFonts w:hint="eastAsia"/>
          <w:color w:val="000000" w:themeColor="text1"/>
        </w:rPr>
        <w:t>學年3+4</w:t>
      </w:r>
      <w:proofErr w:type="gramStart"/>
      <w:r w:rsidRPr="003A4D39">
        <w:rPr>
          <w:rFonts w:hint="eastAsia"/>
          <w:color w:val="000000" w:themeColor="text1"/>
        </w:rPr>
        <w:t>產攜專班類</w:t>
      </w:r>
      <w:proofErr w:type="gramEnd"/>
      <w:r w:rsidRPr="003A4D39">
        <w:rPr>
          <w:rFonts w:hint="eastAsia"/>
          <w:color w:val="000000" w:themeColor="text1"/>
        </w:rPr>
        <w:t>科</w:t>
      </w:r>
      <w:r w:rsidR="00EF77CA" w:rsidRPr="003A4D39">
        <w:rPr>
          <w:rFonts w:hint="eastAsia"/>
          <w:color w:val="000000" w:themeColor="text1"/>
        </w:rPr>
        <w:t>註冊率</w:t>
      </w:r>
      <w:r w:rsidRPr="003A4D39">
        <w:rPr>
          <w:rFonts w:hint="eastAsia"/>
          <w:color w:val="000000" w:themeColor="text1"/>
        </w:rPr>
        <w:t>比較表</w:t>
      </w:r>
    </w:p>
    <w:p w14:paraId="0EBA2B06" w14:textId="77777777" w:rsidR="00824772" w:rsidRPr="003A4D39" w:rsidRDefault="00824772" w:rsidP="00AE76E5">
      <w:pPr>
        <w:jc w:val="right"/>
        <w:rPr>
          <w:color w:val="000000" w:themeColor="text1"/>
          <w:sz w:val="24"/>
          <w:szCs w:val="24"/>
        </w:rPr>
      </w:pPr>
      <w:r w:rsidRPr="003A4D39">
        <w:rPr>
          <w:rFonts w:hint="eastAsia"/>
          <w:color w:val="000000" w:themeColor="text1"/>
          <w:sz w:val="24"/>
          <w:szCs w:val="24"/>
        </w:rPr>
        <w:t>單位：</w:t>
      </w:r>
      <w:r w:rsidR="00AE76E5" w:rsidRPr="003A4D39">
        <w:rPr>
          <w:rFonts w:hint="eastAsia"/>
          <w:color w:val="000000" w:themeColor="text1"/>
          <w:sz w:val="24"/>
          <w:szCs w:val="24"/>
        </w:rPr>
        <w:t>人</w:t>
      </w:r>
      <w:r w:rsidR="00A03B14" w:rsidRPr="003A4D39">
        <w:rPr>
          <w:rFonts w:hint="eastAsia"/>
          <w:color w:val="000000" w:themeColor="text1"/>
          <w:sz w:val="24"/>
          <w:szCs w:val="24"/>
        </w:rPr>
        <w:t>；%</w:t>
      </w:r>
    </w:p>
    <w:tbl>
      <w:tblPr>
        <w:tblW w:w="8926" w:type="dxa"/>
        <w:jc w:val="center"/>
        <w:tblLayout w:type="fixed"/>
        <w:tblCellMar>
          <w:left w:w="28" w:type="dxa"/>
          <w:right w:w="28" w:type="dxa"/>
        </w:tblCellMar>
        <w:tblLook w:val="04A0" w:firstRow="1" w:lastRow="0" w:firstColumn="1" w:lastColumn="0" w:noHBand="0" w:noVBand="1"/>
      </w:tblPr>
      <w:tblGrid>
        <w:gridCol w:w="1555"/>
        <w:gridCol w:w="2278"/>
        <w:gridCol w:w="709"/>
        <w:gridCol w:w="1407"/>
        <w:gridCol w:w="992"/>
        <w:gridCol w:w="567"/>
        <w:gridCol w:w="578"/>
        <w:gridCol w:w="840"/>
      </w:tblGrid>
      <w:tr w:rsidR="00773232" w:rsidRPr="00773232" w14:paraId="7E7FEB3C" w14:textId="77777777" w:rsidTr="00DF6D38">
        <w:trPr>
          <w:trHeight w:val="64"/>
          <w:tblHeader/>
          <w:jc w:val="center"/>
        </w:trPr>
        <w:tc>
          <w:tcPr>
            <w:tcW w:w="1555" w:type="dxa"/>
            <w:vMerge w:val="restart"/>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17114DF0"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學校名稱</w:t>
            </w:r>
          </w:p>
        </w:tc>
        <w:tc>
          <w:tcPr>
            <w:tcW w:w="2278" w:type="dxa"/>
            <w:vMerge w:val="restart"/>
            <w:tcBorders>
              <w:top w:val="single" w:sz="4" w:space="0" w:color="000000"/>
              <w:left w:val="nil"/>
              <w:bottom w:val="single" w:sz="4" w:space="0" w:color="000000"/>
              <w:right w:val="single" w:sz="4" w:space="0" w:color="000000"/>
            </w:tcBorders>
            <w:shd w:val="clear" w:color="auto" w:fill="EEECE1" w:themeFill="background2"/>
            <w:vAlign w:val="center"/>
          </w:tcPr>
          <w:p w14:paraId="0DE7B1FA"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核定科別</w:t>
            </w:r>
          </w:p>
        </w:tc>
        <w:tc>
          <w:tcPr>
            <w:tcW w:w="709" w:type="dxa"/>
            <w:vMerge w:val="restart"/>
            <w:tcBorders>
              <w:top w:val="single" w:sz="4" w:space="0" w:color="000000"/>
              <w:left w:val="nil"/>
              <w:bottom w:val="single" w:sz="4" w:space="0" w:color="000000"/>
              <w:right w:val="single" w:sz="4" w:space="0" w:color="000000"/>
            </w:tcBorders>
            <w:shd w:val="clear" w:color="auto" w:fill="EEECE1" w:themeFill="background2"/>
            <w:vAlign w:val="center"/>
          </w:tcPr>
          <w:p w14:paraId="0CA389BB"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五大領域</w:t>
            </w:r>
          </w:p>
        </w:tc>
        <w:tc>
          <w:tcPr>
            <w:tcW w:w="1407" w:type="dxa"/>
            <w:vMerge w:val="restart"/>
            <w:tcBorders>
              <w:top w:val="single" w:sz="4" w:space="0" w:color="000000"/>
              <w:left w:val="nil"/>
              <w:bottom w:val="single" w:sz="4" w:space="0" w:color="000000"/>
              <w:right w:val="single" w:sz="4" w:space="0" w:color="000000"/>
            </w:tcBorders>
            <w:shd w:val="clear" w:color="auto" w:fill="EEECE1" w:themeFill="background2"/>
            <w:vAlign w:val="center"/>
          </w:tcPr>
          <w:p w14:paraId="78E79077" w14:textId="77777777" w:rsidR="004A369E"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核定</w:t>
            </w:r>
          </w:p>
          <w:p w14:paraId="669E14A6"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招生名額</w:t>
            </w:r>
          </w:p>
        </w:tc>
        <w:tc>
          <w:tcPr>
            <w:tcW w:w="992" w:type="dxa"/>
            <w:vMerge w:val="restart"/>
            <w:tcBorders>
              <w:top w:val="single" w:sz="4" w:space="0" w:color="000000"/>
              <w:left w:val="nil"/>
              <w:bottom w:val="single" w:sz="4" w:space="0" w:color="000000"/>
              <w:right w:val="single" w:sz="4" w:space="0" w:color="000000"/>
            </w:tcBorders>
            <w:shd w:val="clear" w:color="auto" w:fill="EEECE1" w:themeFill="background2"/>
            <w:vAlign w:val="center"/>
          </w:tcPr>
          <w:p w14:paraId="598B020A"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註冊率</w:t>
            </w:r>
          </w:p>
        </w:tc>
        <w:tc>
          <w:tcPr>
            <w:tcW w:w="1985" w:type="dxa"/>
            <w:gridSpan w:val="3"/>
            <w:tcBorders>
              <w:top w:val="single" w:sz="4" w:space="0" w:color="000000"/>
              <w:left w:val="nil"/>
              <w:bottom w:val="single" w:sz="4" w:space="0" w:color="000000"/>
              <w:right w:val="single" w:sz="4" w:space="0" w:color="000000"/>
            </w:tcBorders>
            <w:shd w:val="clear" w:color="auto" w:fill="EEECE1" w:themeFill="background2"/>
            <w:noWrap/>
            <w:vAlign w:val="center"/>
          </w:tcPr>
          <w:p w14:paraId="44DA1C63" w14:textId="77777777" w:rsidR="008C314C" w:rsidRPr="00773232" w:rsidRDefault="008C314C" w:rsidP="003A2C11">
            <w:pPr>
              <w:widowControl/>
              <w:spacing w:line="400" w:lineRule="exact"/>
              <w:jc w:val="center"/>
              <w:rPr>
                <w:rFonts w:hAnsi="標楷體"/>
                <w:color w:val="000000" w:themeColor="text1"/>
                <w:sz w:val="26"/>
                <w:szCs w:val="26"/>
              </w:rPr>
            </w:pPr>
            <w:r w:rsidRPr="00773232">
              <w:rPr>
                <w:rFonts w:hAnsi="標楷體" w:hint="eastAsia"/>
                <w:color w:val="000000" w:themeColor="text1"/>
                <w:sz w:val="26"/>
                <w:szCs w:val="26"/>
              </w:rPr>
              <w:t>入學人數</w:t>
            </w:r>
          </w:p>
        </w:tc>
      </w:tr>
      <w:tr w:rsidR="00773232" w:rsidRPr="00773232" w14:paraId="62478245" w14:textId="77777777" w:rsidTr="00DF6D38">
        <w:trPr>
          <w:trHeight w:val="336"/>
          <w:tblHeader/>
          <w:jc w:val="center"/>
        </w:trPr>
        <w:tc>
          <w:tcPr>
            <w:tcW w:w="1555" w:type="dxa"/>
            <w:vMerge/>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0C7064DF" w14:textId="77777777" w:rsidR="008C314C" w:rsidRPr="00773232" w:rsidRDefault="008C314C" w:rsidP="003A2C11">
            <w:pPr>
              <w:spacing w:line="400" w:lineRule="exact"/>
              <w:jc w:val="center"/>
              <w:rPr>
                <w:rFonts w:hAnsi="標楷體"/>
                <w:color w:val="000000" w:themeColor="text1"/>
                <w:sz w:val="26"/>
                <w:szCs w:val="26"/>
              </w:rPr>
            </w:pPr>
          </w:p>
        </w:tc>
        <w:tc>
          <w:tcPr>
            <w:tcW w:w="2278" w:type="dxa"/>
            <w:vMerge/>
            <w:tcBorders>
              <w:top w:val="single" w:sz="4" w:space="0" w:color="000000"/>
              <w:left w:val="nil"/>
              <w:bottom w:val="single" w:sz="4" w:space="0" w:color="000000"/>
              <w:right w:val="single" w:sz="4" w:space="0" w:color="000000"/>
            </w:tcBorders>
            <w:shd w:val="clear" w:color="auto" w:fill="EEECE1" w:themeFill="background2"/>
            <w:vAlign w:val="center"/>
          </w:tcPr>
          <w:p w14:paraId="4EDA6D18" w14:textId="77777777" w:rsidR="008C314C" w:rsidRPr="00773232" w:rsidRDefault="008C314C" w:rsidP="003A2C11">
            <w:pPr>
              <w:spacing w:line="400" w:lineRule="exact"/>
              <w:jc w:val="center"/>
              <w:rPr>
                <w:rFonts w:hAnsi="標楷體"/>
                <w:color w:val="000000" w:themeColor="text1"/>
                <w:sz w:val="26"/>
                <w:szCs w:val="26"/>
              </w:rPr>
            </w:pPr>
          </w:p>
        </w:tc>
        <w:tc>
          <w:tcPr>
            <w:tcW w:w="709" w:type="dxa"/>
            <w:vMerge/>
            <w:tcBorders>
              <w:top w:val="single" w:sz="4" w:space="0" w:color="000000"/>
              <w:left w:val="nil"/>
              <w:bottom w:val="single" w:sz="4" w:space="0" w:color="000000"/>
              <w:right w:val="single" w:sz="4" w:space="0" w:color="000000"/>
            </w:tcBorders>
            <w:shd w:val="clear" w:color="auto" w:fill="EEECE1" w:themeFill="background2"/>
            <w:vAlign w:val="center"/>
          </w:tcPr>
          <w:p w14:paraId="2C980065" w14:textId="77777777" w:rsidR="008C314C" w:rsidRPr="00773232" w:rsidRDefault="008C314C" w:rsidP="003A2C11">
            <w:pPr>
              <w:spacing w:line="400" w:lineRule="exact"/>
              <w:jc w:val="center"/>
              <w:rPr>
                <w:rFonts w:hAnsi="標楷體"/>
                <w:color w:val="000000" w:themeColor="text1"/>
                <w:sz w:val="26"/>
                <w:szCs w:val="26"/>
              </w:rPr>
            </w:pPr>
          </w:p>
        </w:tc>
        <w:tc>
          <w:tcPr>
            <w:tcW w:w="1407" w:type="dxa"/>
            <w:vMerge/>
            <w:tcBorders>
              <w:top w:val="single" w:sz="4" w:space="0" w:color="000000"/>
              <w:left w:val="nil"/>
              <w:bottom w:val="single" w:sz="4" w:space="0" w:color="000000"/>
              <w:right w:val="single" w:sz="4" w:space="0" w:color="000000"/>
            </w:tcBorders>
            <w:shd w:val="clear" w:color="auto" w:fill="EEECE1" w:themeFill="background2"/>
            <w:vAlign w:val="center"/>
          </w:tcPr>
          <w:p w14:paraId="5E53F1E4" w14:textId="77777777" w:rsidR="008C314C" w:rsidRPr="00773232" w:rsidRDefault="008C314C" w:rsidP="003A2C11">
            <w:pPr>
              <w:spacing w:line="400" w:lineRule="exact"/>
              <w:jc w:val="center"/>
              <w:rPr>
                <w:rFonts w:hAnsi="標楷體"/>
                <w:color w:val="000000" w:themeColor="text1"/>
                <w:sz w:val="26"/>
                <w:szCs w:val="26"/>
              </w:rPr>
            </w:pPr>
          </w:p>
        </w:tc>
        <w:tc>
          <w:tcPr>
            <w:tcW w:w="992" w:type="dxa"/>
            <w:vMerge/>
            <w:tcBorders>
              <w:top w:val="single" w:sz="4" w:space="0" w:color="000000"/>
              <w:left w:val="nil"/>
              <w:bottom w:val="single" w:sz="4" w:space="0" w:color="000000"/>
              <w:right w:val="single" w:sz="4" w:space="0" w:color="000000"/>
            </w:tcBorders>
            <w:shd w:val="clear" w:color="auto" w:fill="EEECE1" w:themeFill="background2"/>
            <w:vAlign w:val="center"/>
          </w:tcPr>
          <w:p w14:paraId="55739171" w14:textId="77777777" w:rsidR="008C314C" w:rsidRPr="00773232" w:rsidRDefault="008C314C" w:rsidP="003A2C11">
            <w:pPr>
              <w:spacing w:line="400" w:lineRule="exact"/>
              <w:jc w:val="center"/>
              <w:rPr>
                <w:rFonts w:hAnsi="標楷體"/>
                <w:color w:val="000000" w:themeColor="text1"/>
                <w:sz w:val="26"/>
                <w:szCs w:val="26"/>
              </w:rPr>
            </w:pPr>
          </w:p>
        </w:tc>
        <w:tc>
          <w:tcPr>
            <w:tcW w:w="567" w:type="dxa"/>
            <w:tcBorders>
              <w:top w:val="single" w:sz="4" w:space="0" w:color="000000"/>
              <w:left w:val="nil"/>
              <w:bottom w:val="single" w:sz="4" w:space="0" w:color="000000"/>
              <w:right w:val="single" w:sz="4" w:space="0" w:color="000000"/>
            </w:tcBorders>
            <w:shd w:val="clear" w:color="auto" w:fill="EEECE1" w:themeFill="background2"/>
            <w:noWrap/>
            <w:vAlign w:val="center"/>
          </w:tcPr>
          <w:p w14:paraId="4D9F7F2E" w14:textId="77777777" w:rsidR="008C314C" w:rsidRPr="00773232" w:rsidRDefault="008C314C" w:rsidP="003A2C11">
            <w:pPr>
              <w:widowControl/>
              <w:spacing w:line="400" w:lineRule="exact"/>
              <w:jc w:val="center"/>
              <w:rPr>
                <w:rFonts w:hAnsi="標楷體"/>
                <w:color w:val="000000" w:themeColor="text1"/>
                <w:sz w:val="26"/>
                <w:szCs w:val="26"/>
              </w:rPr>
            </w:pPr>
            <w:r w:rsidRPr="00773232">
              <w:rPr>
                <w:rFonts w:hAnsi="標楷體" w:hint="eastAsia"/>
                <w:color w:val="000000" w:themeColor="text1"/>
                <w:sz w:val="26"/>
                <w:szCs w:val="26"/>
              </w:rPr>
              <w:t>男</w:t>
            </w:r>
          </w:p>
        </w:tc>
        <w:tc>
          <w:tcPr>
            <w:tcW w:w="578" w:type="dxa"/>
            <w:tcBorders>
              <w:top w:val="single" w:sz="4" w:space="0" w:color="000000"/>
              <w:left w:val="nil"/>
              <w:bottom w:val="single" w:sz="4" w:space="0" w:color="000000"/>
              <w:right w:val="single" w:sz="4" w:space="0" w:color="000000"/>
            </w:tcBorders>
            <w:shd w:val="clear" w:color="auto" w:fill="EEECE1" w:themeFill="background2"/>
            <w:noWrap/>
            <w:vAlign w:val="center"/>
          </w:tcPr>
          <w:p w14:paraId="7ADEED76"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女</w:t>
            </w:r>
          </w:p>
        </w:tc>
        <w:tc>
          <w:tcPr>
            <w:tcW w:w="840" w:type="dxa"/>
            <w:tcBorders>
              <w:top w:val="single" w:sz="4" w:space="0" w:color="000000"/>
              <w:left w:val="nil"/>
              <w:bottom w:val="single" w:sz="4" w:space="0" w:color="000000"/>
              <w:right w:val="single" w:sz="4" w:space="0" w:color="000000"/>
            </w:tcBorders>
            <w:shd w:val="clear" w:color="auto" w:fill="EEECE1" w:themeFill="background2"/>
            <w:noWrap/>
            <w:vAlign w:val="center"/>
          </w:tcPr>
          <w:p w14:paraId="5548BB55"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合計</w:t>
            </w:r>
          </w:p>
        </w:tc>
      </w:tr>
      <w:tr w:rsidR="00773232" w:rsidRPr="00773232" w14:paraId="2CEDE1CE" w14:textId="77777777" w:rsidTr="00EB1DB9">
        <w:trPr>
          <w:trHeight w:val="64"/>
          <w:jc w:val="center"/>
        </w:trPr>
        <w:tc>
          <w:tcPr>
            <w:tcW w:w="15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D7B76" w14:textId="46646D65" w:rsidR="008C314C" w:rsidRPr="00773232" w:rsidRDefault="00956CCD"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L</w:t>
            </w:r>
            <w:r w:rsidR="008C314C" w:rsidRPr="00773232">
              <w:rPr>
                <w:rFonts w:hAnsi="標楷體" w:hint="eastAsia"/>
                <w:color w:val="000000" w:themeColor="text1"/>
                <w:sz w:val="26"/>
                <w:szCs w:val="26"/>
              </w:rPr>
              <w:t>家商</w:t>
            </w:r>
          </w:p>
        </w:tc>
        <w:tc>
          <w:tcPr>
            <w:tcW w:w="2278" w:type="dxa"/>
            <w:tcBorders>
              <w:top w:val="single" w:sz="4" w:space="0" w:color="000000"/>
              <w:left w:val="nil"/>
              <w:bottom w:val="single" w:sz="4" w:space="0" w:color="000000"/>
              <w:right w:val="single" w:sz="4" w:space="0" w:color="000000"/>
            </w:tcBorders>
            <w:shd w:val="clear" w:color="auto" w:fill="auto"/>
            <w:vAlign w:val="center"/>
            <w:hideMark/>
          </w:tcPr>
          <w:p w14:paraId="59565B5F"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餐飲管理科</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14:paraId="60FC2EF1"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否</w:t>
            </w:r>
          </w:p>
        </w:tc>
        <w:tc>
          <w:tcPr>
            <w:tcW w:w="1407" w:type="dxa"/>
            <w:tcBorders>
              <w:top w:val="single" w:sz="4" w:space="0" w:color="000000"/>
              <w:left w:val="nil"/>
              <w:bottom w:val="single" w:sz="4" w:space="0" w:color="000000"/>
              <w:right w:val="single" w:sz="4" w:space="0" w:color="000000"/>
            </w:tcBorders>
            <w:shd w:val="clear" w:color="auto" w:fill="auto"/>
            <w:vAlign w:val="center"/>
            <w:hideMark/>
          </w:tcPr>
          <w:p w14:paraId="45A1AED0"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88</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14:paraId="66BC448A"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73%</w:t>
            </w:r>
          </w:p>
        </w:tc>
        <w:tc>
          <w:tcPr>
            <w:tcW w:w="567" w:type="dxa"/>
            <w:tcBorders>
              <w:top w:val="single" w:sz="4" w:space="0" w:color="000000"/>
              <w:left w:val="nil"/>
              <w:bottom w:val="single" w:sz="4" w:space="0" w:color="000000"/>
              <w:right w:val="single" w:sz="4" w:space="0" w:color="000000"/>
            </w:tcBorders>
            <w:shd w:val="clear" w:color="auto" w:fill="auto"/>
            <w:noWrap/>
            <w:vAlign w:val="center"/>
            <w:hideMark/>
          </w:tcPr>
          <w:p w14:paraId="5F9E604F"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28</w:t>
            </w:r>
          </w:p>
        </w:tc>
        <w:tc>
          <w:tcPr>
            <w:tcW w:w="578" w:type="dxa"/>
            <w:tcBorders>
              <w:top w:val="single" w:sz="4" w:space="0" w:color="000000"/>
              <w:left w:val="nil"/>
              <w:bottom w:val="single" w:sz="4" w:space="0" w:color="000000"/>
              <w:right w:val="single" w:sz="4" w:space="0" w:color="000000"/>
            </w:tcBorders>
            <w:shd w:val="clear" w:color="auto" w:fill="auto"/>
            <w:noWrap/>
            <w:vAlign w:val="center"/>
            <w:hideMark/>
          </w:tcPr>
          <w:p w14:paraId="59E1B268"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36</w:t>
            </w:r>
          </w:p>
        </w:tc>
        <w:tc>
          <w:tcPr>
            <w:tcW w:w="840" w:type="dxa"/>
            <w:tcBorders>
              <w:top w:val="single" w:sz="4" w:space="0" w:color="000000"/>
              <w:left w:val="nil"/>
              <w:bottom w:val="single" w:sz="4" w:space="0" w:color="000000"/>
              <w:right w:val="single" w:sz="4" w:space="0" w:color="000000"/>
            </w:tcBorders>
            <w:shd w:val="clear" w:color="auto" w:fill="auto"/>
            <w:noWrap/>
            <w:vAlign w:val="center"/>
            <w:hideMark/>
          </w:tcPr>
          <w:p w14:paraId="42861559"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64</w:t>
            </w:r>
          </w:p>
        </w:tc>
      </w:tr>
      <w:tr w:rsidR="00773232" w:rsidRPr="00773232" w14:paraId="14EEE8B4" w14:textId="77777777" w:rsidTr="00EB1DB9">
        <w:trPr>
          <w:trHeight w:val="64"/>
          <w:jc w:val="center"/>
        </w:trPr>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3CFC79F2" w14:textId="77777777" w:rsidR="008C314C" w:rsidRPr="00773232" w:rsidRDefault="008C314C" w:rsidP="003A2C11">
            <w:pPr>
              <w:spacing w:line="400" w:lineRule="exact"/>
              <w:jc w:val="center"/>
              <w:rPr>
                <w:rFonts w:hAnsi="標楷體"/>
                <w:color w:val="000000" w:themeColor="text1"/>
                <w:sz w:val="26"/>
                <w:szCs w:val="26"/>
              </w:rPr>
            </w:pPr>
          </w:p>
        </w:tc>
        <w:tc>
          <w:tcPr>
            <w:tcW w:w="2278" w:type="dxa"/>
            <w:tcBorders>
              <w:top w:val="single" w:sz="4" w:space="0" w:color="000000"/>
              <w:left w:val="nil"/>
              <w:bottom w:val="single" w:sz="4" w:space="0" w:color="000000"/>
              <w:right w:val="single" w:sz="4" w:space="0" w:color="000000"/>
            </w:tcBorders>
            <w:shd w:val="clear" w:color="auto" w:fill="auto"/>
            <w:vAlign w:val="center"/>
            <w:hideMark/>
          </w:tcPr>
          <w:p w14:paraId="3CDF1826"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觀光事業科</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14:paraId="55AE3E79"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否</w:t>
            </w:r>
          </w:p>
        </w:tc>
        <w:tc>
          <w:tcPr>
            <w:tcW w:w="1407" w:type="dxa"/>
            <w:tcBorders>
              <w:top w:val="single" w:sz="4" w:space="0" w:color="000000"/>
              <w:left w:val="nil"/>
              <w:bottom w:val="single" w:sz="4" w:space="0" w:color="000000"/>
              <w:right w:val="single" w:sz="4" w:space="0" w:color="000000"/>
            </w:tcBorders>
            <w:shd w:val="clear" w:color="auto" w:fill="auto"/>
            <w:vAlign w:val="center"/>
            <w:hideMark/>
          </w:tcPr>
          <w:p w14:paraId="189F8B8A"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88</w:t>
            </w:r>
          </w:p>
        </w:tc>
        <w:tc>
          <w:tcPr>
            <w:tcW w:w="992" w:type="dxa"/>
            <w:tcBorders>
              <w:top w:val="single" w:sz="4" w:space="0" w:color="000000"/>
              <w:left w:val="nil"/>
              <w:bottom w:val="single" w:sz="4" w:space="0" w:color="000000"/>
              <w:right w:val="single" w:sz="4" w:space="0" w:color="000000"/>
            </w:tcBorders>
            <w:shd w:val="clear" w:color="auto" w:fill="FFFF00"/>
            <w:vAlign w:val="center"/>
            <w:hideMark/>
          </w:tcPr>
          <w:p w14:paraId="3BB8EFF8"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30%</w:t>
            </w:r>
          </w:p>
        </w:tc>
        <w:tc>
          <w:tcPr>
            <w:tcW w:w="567" w:type="dxa"/>
            <w:tcBorders>
              <w:top w:val="single" w:sz="4" w:space="0" w:color="000000"/>
              <w:left w:val="nil"/>
              <w:bottom w:val="single" w:sz="4" w:space="0" w:color="000000"/>
              <w:right w:val="single" w:sz="4" w:space="0" w:color="000000"/>
            </w:tcBorders>
            <w:shd w:val="clear" w:color="auto" w:fill="auto"/>
            <w:noWrap/>
            <w:vAlign w:val="center"/>
            <w:hideMark/>
          </w:tcPr>
          <w:p w14:paraId="40DAD7D5"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13</w:t>
            </w:r>
          </w:p>
        </w:tc>
        <w:tc>
          <w:tcPr>
            <w:tcW w:w="578" w:type="dxa"/>
            <w:tcBorders>
              <w:top w:val="single" w:sz="4" w:space="0" w:color="000000"/>
              <w:left w:val="nil"/>
              <w:bottom w:val="single" w:sz="4" w:space="0" w:color="000000"/>
              <w:right w:val="single" w:sz="4" w:space="0" w:color="000000"/>
            </w:tcBorders>
            <w:shd w:val="clear" w:color="auto" w:fill="auto"/>
            <w:noWrap/>
            <w:vAlign w:val="center"/>
            <w:hideMark/>
          </w:tcPr>
          <w:p w14:paraId="2696DEF2"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13</w:t>
            </w:r>
          </w:p>
        </w:tc>
        <w:tc>
          <w:tcPr>
            <w:tcW w:w="840" w:type="dxa"/>
            <w:tcBorders>
              <w:top w:val="single" w:sz="4" w:space="0" w:color="000000"/>
              <w:left w:val="nil"/>
              <w:bottom w:val="single" w:sz="4" w:space="0" w:color="000000"/>
              <w:right w:val="single" w:sz="4" w:space="0" w:color="000000"/>
            </w:tcBorders>
            <w:shd w:val="clear" w:color="auto" w:fill="auto"/>
            <w:noWrap/>
            <w:vAlign w:val="center"/>
            <w:hideMark/>
          </w:tcPr>
          <w:p w14:paraId="04F3B838"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26</w:t>
            </w:r>
          </w:p>
        </w:tc>
      </w:tr>
      <w:tr w:rsidR="00773232" w:rsidRPr="00773232" w14:paraId="676F8D54" w14:textId="77777777" w:rsidTr="00EB1DB9">
        <w:trPr>
          <w:trHeight w:val="64"/>
          <w:jc w:val="center"/>
        </w:trPr>
        <w:tc>
          <w:tcPr>
            <w:tcW w:w="15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620940" w14:textId="57FAD498" w:rsidR="008C314C" w:rsidRPr="00773232" w:rsidRDefault="00956CCD"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B</w:t>
            </w:r>
            <w:r w:rsidR="008C314C" w:rsidRPr="00773232">
              <w:rPr>
                <w:rFonts w:hAnsi="標楷體" w:hint="eastAsia"/>
                <w:color w:val="000000" w:themeColor="text1"/>
                <w:sz w:val="26"/>
                <w:szCs w:val="26"/>
              </w:rPr>
              <w:t>工商</w:t>
            </w:r>
          </w:p>
        </w:tc>
        <w:tc>
          <w:tcPr>
            <w:tcW w:w="2278" w:type="dxa"/>
            <w:tcBorders>
              <w:top w:val="single" w:sz="4" w:space="0" w:color="000000"/>
              <w:left w:val="nil"/>
              <w:bottom w:val="single" w:sz="4" w:space="0" w:color="000000"/>
              <w:right w:val="single" w:sz="4" w:space="0" w:color="000000"/>
            </w:tcBorders>
            <w:shd w:val="clear" w:color="auto" w:fill="auto"/>
            <w:vAlign w:val="center"/>
            <w:hideMark/>
          </w:tcPr>
          <w:p w14:paraId="48099725"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電子科</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F83771"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是</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3AB16"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94</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14:paraId="2B775E4F"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100%</w:t>
            </w:r>
          </w:p>
        </w:tc>
        <w:tc>
          <w:tcPr>
            <w:tcW w:w="567" w:type="dxa"/>
            <w:tcBorders>
              <w:top w:val="single" w:sz="4" w:space="0" w:color="000000"/>
              <w:left w:val="nil"/>
              <w:bottom w:val="single" w:sz="4" w:space="0" w:color="000000"/>
              <w:right w:val="single" w:sz="4" w:space="0" w:color="000000"/>
            </w:tcBorders>
            <w:shd w:val="clear" w:color="auto" w:fill="auto"/>
            <w:noWrap/>
            <w:vAlign w:val="center"/>
            <w:hideMark/>
          </w:tcPr>
          <w:p w14:paraId="1D69C528"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62</w:t>
            </w:r>
          </w:p>
        </w:tc>
        <w:tc>
          <w:tcPr>
            <w:tcW w:w="578" w:type="dxa"/>
            <w:tcBorders>
              <w:top w:val="single" w:sz="4" w:space="0" w:color="000000"/>
              <w:left w:val="nil"/>
              <w:bottom w:val="single" w:sz="4" w:space="0" w:color="000000"/>
              <w:right w:val="single" w:sz="4" w:space="0" w:color="000000"/>
            </w:tcBorders>
            <w:shd w:val="clear" w:color="auto" w:fill="auto"/>
            <w:noWrap/>
            <w:vAlign w:val="center"/>
            <w:hideMark/>
          </w:tcPr>
          <w:p w14:paraId="7DBD5BCE"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32</w:t>
            </w:r>
          </w:p>
        </w:tc>
        <w:tc>
          <w:tcPr>
            <w:tcW w:w="840" w:type="dxa"/>
            <w:tcBorders>
              <w:top w:val="single" w:sz="4" w:space="0" w:color="000000"/>
              <w:left w:val="nil"/>
              <w:bottom w:val="single" w:sz="4" w:space="0" w:color="000000"/>
              <w:right w:val="single" w:sz="4" w:space="0" w:color="000000"/>
            </w:tcBorders>
            <w:shd w:val="clear" w:color="auto" w:fill="auto"/>
            <w:noWrap/>
            <w:vAlign w:val="center"/>
            <w:hideMark/>
          </w:tcPr>
          <w:p w14:paraId="6477EA97"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94</w:t>
            </w:r>
          </w:p>
        </w:tc>
      </w:tr>
      <w:tr w:rsidR="00773232" w:rsidRPr="00773232" w14:paraId="14C69651" w14:textId="77777777" w:rsidTr="00EB1DB9">
        <w:trPr>
          <w:trHeight w:val="64"/>
          <w:jc w:val="center"/>
        </w:trPr>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3D8DADA0" w14:textId="77777777" w:rsidR="008C314C" w:rsidRPr="00773232" w:rsidRDefault="008C314C" w:rsidP="003A2C11">
            <w:pPr>
              <w:spacing w:line="400" w:lineRule="exact"/>
              <w:jc w:val="center"/>
              <w:rPr>
                <w:rFonts w:hAnsi="標楷體"/>
                <w:color w:val="000000" w:themeColor="text1"/>
                <w:sz w:val="26"/>
                <w:szCs w:val="26"/>
              </w:rPr>
            </w:pPr>
          </w:p>
        </w:tc>
        <w:tc>
          <w:tcPr>
            <w:tcW w:w="2278" w:type="dxa"/>
            <w:tcBorders>
              <w:top w:val="single" w:sz="4" w:space="0" w:color="000000"/>
              <w:left w:val="nil"/>
              <w:bottom w:val="single" w:sz="4" w:space="0" w:color="000000"/>
              <w:right w:val="single" w:sz="4" w:space="0" w:color="000000"/>
            </w:tcBorders>
            <w:shd w:val="clear" w:color="auto" w:fill="auto"/>
            <w:vAlign w:val="center"/>
            <w:hideMark/>
          </w:tcPr>
          <w:p w14:paraId="7F4AB25B"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資訊科</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A94817"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是</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3F7E16"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376</w:t>
            </w:r>
          </w:p>
        </w:tc>
        <w:tc>
          <w:tcPr>
            <w:tcW w:w="992" w:type="dxa"/>
            <w:tcBorders>
              <w:top w:val="single" w:sz="4" w:space="0" w:color="000000"/>
              <w:left w:val="nil"/>
              <w:bottom w:val="single" w:sz="4" w:space="0" w:color="000000"/>
              <w:right w:val="single" w:sz="4" w:space="0" w:color="000000"/>
            </w:tcBorders>
            <w:shd w:val="clear" w:color="auto" w:fill="FFFF00"/>
            <w:vAlign w:val="center"/>
            <w:hideMark/>
          </w:tcPr>
          <w:p w14:paraId="3AD4E2D7"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45%</w:t>
            </w:r>
          </w:p>
        </w:tc>
        <w:tc>
          <w:tcPr>
            <w:tcW w:w="567" w:type="dxa"/>
            <w:tcBorders>
              <w:top w:val="single" w:sz="4" w:space="0" w:color="000000"/>
              <w:left w:val="nil"/>
              <w:bottom w:val="single" w:sz="4" w:space="0" w:color="000000"/>
              <w:right w:val="single" w:sz="4" w:space="0" w:color="000000"/>
            </w:tcBorders>
            <w:shd w:val="clear" w:color="auto" w:fill="auto"/>
            <w:noWrap/>
            <w:vAlign w:val="center"/>
            <w:hideMark/>
          </w:tcPr>
          <w:p w14:paraId="140F2B93"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112</w:t>
            </w:r>
          </w:p>
        </w:tc>
        <w:tc>
          <w:tcPr>
            <w:tcW w:w="578" w:type="dxa"/>
            <w:tcBorders>
              <w:top w:val="single" w:sz="4" w:space="0" w:color="000000"/>
              <w:left w:val="nil"/>
              <w:bottom w:val="single" w:sz="4" w:space="0" w:color="000000"/>
              <w:right w:val="single" w:sz="4" w:space="0" w:color="000000"/>
            </w:tcBorders>
            <w:shd w:val="clear" w:color="auto" w:fill="auto"/>
            <w:noWrap/>
            <w:vAlign w:val="center"/>
            <w:hideMark/>
          </w:tcPr>
          <w:p w14:paraId="2507553C"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58</w:t>
            </w:r>
          </w:p>
        </w:tc>
        <w:tc>
          <w:tcPr>
            <w:tcW w:w="840" w:type="dxa"/>
            <w:tcBorders>
              <w:top w:val="single" w:sz="4" w:space="0" w:color="000000"/>
              <w:left w:val="nil"/>
              <w:bottom w:val="single" w:sz="4" w:space="0" w:color="000000"/>
              <w:right w:val="single" w:sz="4" w:space="0" w:color="000000"/>
            </w:tcBorders>
            <w:shd w:val="clear" w:color="auto" w:fill="auto"/>
            <w:noWrap/>
            <w:vAlign w:val="center"/>
            <w:hideMark/>
          </w:tcPr>
          <w:p w14:paraId="255DA66E"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170</w:t>
            </w:r>
          </w:p>
        </w:tc>
      </w:tr>
      <w:tr w:rsidR="00773232" w:rsidRPr="00773232" w14:paraId="0B406381" w14:textId="77777777" w:rsidTr="00557AA2">
        <w:trPr>
          <w:trHeight w:val="60"/>
          <w:jc w:val="center"/>
        </w:trPr>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2181586D" w14:textId="77777777" w:rsidR="008C314C" w:rsidRPr="00773232" w:rsidRDefault="008C314C" w:rsidP="003A2C11">
            <w:pPr>
              <w:spacing w:line="400" w:lineRule="exact"/>
              <w:jc w:val="center"/>
              <w:rPr>
                <w:rFonts w:hAnsi="標楷體"/>
                <w:color w:val="000000" w:themeColor="text1"/>
                <w:sz w:val="26"/>
                <w:szCs w:val="26"/>
              </w:rPr>
            </w:pPr>
          </w:p>
        </w:tc>
        <w:tc>
          <w:tcPr>
            <w:tcW w:w="2278" w:type="dxa"/>
            <w:tcBorders>
              <w:top w:val="single" w:sz="4" w:space="0" w:color="000000"/>
              <w:left w:val="nil"/>
              <w:bottom w:val="single" w:sz="4" w:space="0" w:color="000000"/>
              <w:right w:val="single" w:sz="4" w:space="0" w:color="000000"/>
            </w:tcBorders>
            <w:shd w:val="clear" w:color="auto" w:fill="auto"/>
            <w:vAlign w:val="center"/>
            <w:hideMark/>
          </w:tcPr>
          <w:p w14:paraId="7A2A0D82"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美容科</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55321B"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否</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7015A4"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94</w:t>
            </w:r>
          </w:p>
        </w:tc>
        <w:tc>
          <w:tcPr>
            <w:tcW w:w="992" w:type="dxa"/>
            <w:tcBorders>
              <w:top w:val="single" w:sz="4" w:space="0" w:color="000000"/>
              <w:left w:val="nil"/>
              <w:bottom w:val="single" w:sz="4" w:space="0" w:color="000000"/>
              <w:right w:val="single" w:sz="4" w:space="0" w:color="000000"/>
            </w:tcBorders>
            <w:shd w:val="clear" w:color="auto" w:fill="FFFF00"/>
            <w:vAlign w:val="center"/>
            <w:hideMark/>
          </w:tcPr>
          <w:p w14:paraId="73FB1AA1"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26%</w:t>
            </w:r>
          </w:p>
        </w:tc>
        <w:tc>
          <w:tcPr>
            <w:tcW w:w="567" w:type="dxa"/>
            <w:tcBorders>
              <w:top w:val="single" w:sz="4" w:space="0" w:color="000000"/>
              <w:left w:val="nil"/>
              <w:bottom w:val="single" w:sz="4" w:space="0" w:color="000000"/>
              <w:right w:val="single" w:sz="4" w:space="0" w:color="000000"/>
            </w:tcBorders>
            <w:shd w:val="clear" w:color="auto" w:fill="auto"/>
            <w:noWrap/>
            <w:vAlign w:val="center"/>
            <w:hideMark/>
          </w:tcPr>
          <w:p w14:paraId="03397B9E"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2</w:t>
            </w:r>
          </w:p>
        </w:tc>
        <w:tc>
          <w:tcPr>
            <w:tcW w:w="578" w:type="dxa"/>
            <w:tcBorders>
              <w:top w:val="single" w:sz="4" w:space="0" w:color="000000"/>
              <w:left w:val="nil"/>
              <w:bottom w:val="single" w:sz="4" w:space="0" w:color="000000"/>
              <w:right w:val="single" w:sz="4" w:space="0" w:color="000000"/>
            </w:tcBorders>
            <w:shd w:val="clear" w:color="auto" w:fill="auto"/>
            <w:noWrap/>
            <w:vAlign w:val="center"/>
            <w:hideMark/>
          </w:tcPr>
          <w:p w14:paraId="4F4809E1"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22</w:t>
            </w:r>
          </w:p>
        </w:tc>
        <w:tc>
          <w:tcPr>
            <w:tcW w:w="840" w:type="dxa"/>
            <w:tcBorders>
              <w:top w:val="single" w:sz="4" w:space="0" w:color="000000"/>
              <w:left w:val="nil"/>
              <w:bottom w:val="single" w:sz="4" w:space="0" w:color="000000"/>
              <w:right w:val="single" w:sz="4" w:space="0" w:color="000000"/>
            </w:tcBorders>
            <w:shd w:val="clear" w:color="auto" w:fill="auto"/>
            <w:noWrap/>
            <w:vAlign w:val="center"/>
            <w:hideMark/>
          </w:tcPr>
          <w:p w14:paraId="19AFE066"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24</w:t>
            </w:r>
          </w:p>
        </w:tc>
      </w:tr>
      <w:tr w:rsidR="00773232" w:rsidRPr="00773232" w14:paraId="5A93CE46" w14:textId="77777777" w:rsidTr="00EB1DB9">
        <w:trPr>
          <w:trHeight w:val="64"/>
          <w:jc w:val="center"/>
        </w:trPr>
        <w:tc>
          <w:tcPr>
            <w:tcW w:w="15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35F30D" w14:textId="31C22672" w:rsidR="008C314C" w:rsidRPr="00773232" w:rsidRDefault="00956CCD"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T</w:t>
            </w:r>
            <w:r w:rsidR="008C314C" w:rsidRPr="00773232">
              <w:rPr>
                <w:rFonts w:hAnsi="標楷體" w:hint="eastAsia"/>
                <w:color w:val="000000" w:themeColor="text1"/>
                <w:sz w:val="26"/>
                <w:szCs w:val="26"/>
              </w:rPr>
              <w:t>高中</w:t>
            </w:r>
          </w:p>
        </w:tc>
        <w:tc>
          <w:tcPr>
            <w:tcW w:w="2278" w:type="dxa"/>
            <w:tcBorders>
              <w:top w:val="single" w:sz="4" w:space="0" w:color="000000"/>
              <w:left w:val="nil"/>
              <w:bottom w:val="single" w:sz="4" w:space="0" w:color="000000"/>
              <w:right w:val="single" w:sz="4" w:space="0" w:color="000000"/>
            </w:tcBorders>
            <w:shd w:val="clear" w:color="auto" w:fill="auto"/>
            <w:vAlign w:val="center"/>
            <w:hideMark/>
          </w:tcPr>
          <w:p w14:paraId="70BA137C"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資訊科</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14:paraId="2D8A6D1D"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是</w:t>
            </w:r>
          </w:p>
        </w:tc>
        <w:tc>
          <w:tcPr>
            <w:tcW w:w="1407" w:type="dxa"/>
            <w:tcBorders>
              <w:top w:val="single" w:sz="4" w:space="0" w:color="000000"/>
              <w:left w:val="nil"/>
              <w:bottom w:val="single" w:sz="4" w:space="0" w:color="000000"/>
              <w:right w:val="single" w:sz="4" w:space="0" w:color="000000"/>
            </w:tcBorders>
            <w:shd w:val="clear" w:color="auto" w:fill="auto"/>
            <w:vAlign w:val="center"/>
            <w:hideMark/>
          </w:tcPr>
          <w:p w14:paraId="3288CF1F"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160</w:t>
            </w:r>
          </w:p>
        </w:tc>
        <w:tc>
          <w:tcPr>
            <w:tcW w:w="992" w:type="dxa"/>
            <w:tcBorders>
              <w:top w:val="single" w:sz="4" w:space="0" w:color="000000"/>
              <w:left w:val="nil"/>
              <w:bottom w:val="single" w:sz="4" w:space="0" w:color="000000"/>
              <w:right w:val="single" w:sz="4" w:space="0" w:color="000000"/>
            </w:tcBorders>
            <w:shd w:val="clear" w:color="auto" w:fill="FFFF00"/>
            <w:vAlign w:val="center"/>
            <w:hideMark/>
          </w:tcPr>
          <w:p w14:paraId="457EAD15"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36%</w:t>
            </w:r>
          </w:p>
        </w:tc>
        <w:tc>
          <w:tcPr>
            <w:tcW w:w="567" w:type="dxa"/>
            <w:tcBorders>
              <w:top w:val="single" w:sz="4" w:space="0" w:color="000000"/>
              <w:left w:val="nil"/>
              <w:bottom w:val="single" w:sz="4" w:space="0" w:color="000000"/>
              <w:right w:val="single" w:sz="4" w:space="0" w:color="000000"/>
            </w:tcBorders>
            <w:shd w:val="clear" w:color="auto" w:fill="auto"/>
            <w:noWrap/>
            <w:vAlign w:val="center"/>
            <w:hideMark/>
          </w:tcPr>
          <w:p w14:paraId="27C2C9C9"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48</w:t>
            </w:r>
          </w:p>
        </w:tc>
        <w:tc>
          <w:tcPr>
            <w:tcW w:w="578" w:type="dxa"/>
            <w:tcBorders>
              <w:top w:val="single" w:sz="4" w:space="0" w:color="000000"/>
              <w:left w:val="nil"/>
              <w:bottom w:val="single" w:sz="4" w:space="0" w:color="000000"/>
              <w:right w:val="single" w:sz="4" w:space="0" w:color="000000"/>
            </w:tcBorders>
            <w:shd w:val="clear" w:color="auto" w:fill="auto"/>
            <w:noWrap/>
            <w:vAlign w:val="center"/>
            <w:hideMark/>
          </w:tcPr>
          <w:p w14:paraId="76C3DE9C"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10</w:t>
            </w:r>
          </w:p>
        </w:tc>
        <w:tc>
          <w:tcPr>
            <w:tcW w:w="840" w:type="dxa"/>
            <w:tcBorders>
              <w:top w:val="single" w:sz="4" w:space="0" w:color="000000"/>
              <w:left w:val="nil"/>
              <w:bottom w:val="single" w:sz="4" w:space="0" w:color="000000"/>
              <w:right w:val="single" w:sz="4" w:space="0" w:color="000000"/>
            </w:tcBorders>
            <w:shd w:val="clear" w:color="auto" w:fill="auto"/>
            <w:noWrap/>
            <w:vAlign w:val="center"/>
            <w:hideMark/>
          </w:tcPr>
          <w:p w14:paraId="53400886"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58</w:t>
            </w:r>
          </w:p>
        </w:tc>
      </w:tr>
      <w:tr w:rsidR="00773232" w:rsidRPr="00773232" w14:paraId="7AC6EF79" w14:textId="77777777" w:rsidTr="00EB1DB9">
        <w:trPr>
          <w:trHeight w:val="64"/>
          <w:jc w:val="center"/>
        </w:trPr>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735D4C36" w14:textId="77777777" w:rsidR="008C314C" w:rsidRPr="00773232" w:rsidRDefault="008C314C" w:rsidP="003A2C11">
            <w:pPr>
              <w:spacing w:line="400" w:lineRule="exact"/>
              <w:jc w:val="center"/>
              <w:rPr>
                <w:rFonts w:hAnsi="標楷體"/>
                <w:color w:val="000000" w:themeColor="text1"/>
                <w:sz w:val="26"/>
                <w:szCs w:val="26"/>
              </w:rPr>
            </w:pPr>
          </w:p>
        </w:tc>
        <w:tc>
          <w:tcPr>
            <w:tcW w:w="2278" w:type="dxa"/>
            <w:tcBorders>
              <w:top w:val="single" w:sz="4" w:space="0" w:color="000000"/>
              <w:left w:val="nil"/>
              <w:bottom w:val="single" w:sz="4" w:space="0" w:color="000000"/>
              <w:right w:val="single" w:sz="4" w:space="0" w:color="000000"/>
            </w:tcBorders>
            <w:shd w:val="clear" w:color="auto" w:fill="auto"/>
            <w:vAlign w:val="center"/>
            <w:hideMark/>
          </w:tcPr>
          <w:p w14:paraId="5D41AC53"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餐飲管理科</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14:paraId="3B7CDDF8"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否</w:t>
            </w:r>
          </w:p>
        </w:tc>
        <w:tc>
          <w:tcPr>
            <w:tcW w:w="1407" w:type="dxa"/>
            <w:tcBorders>
              <w:top w:val="single" w:sz="4" w:space="0" w:color="000000"/>
              <w:left w:val="nil"/>
              <w:bottom w:val="single" w:sz="4" w:space="0" w:color="000000"/>
              <w:right w:val="single" w:sz="4" w:space="0" w:color="000000"/>
            </w:tcBorders>
            <w:shd w:val="clear" w:color="auto" w:fill="auto"/>
            <w:vAlign w:val="center"/>
            <w:hideMark/>
          </w:tcPr>
          <w:p w14:paraId="405C4990"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90</w:t>
            </w:r>
          </w:p>
        </w:tc>
        <w:tc>
          <w:tcPr>
            <w:tcW w:w="992" w:type="dxa"/>
            <w:tcBorders>
              <w:top w:val="single" w:sz="4" w:space="0" w:color="000000"/>
              <w:left w:val="nil"/>
              <w:bottom w:val="single" w:sz="4" w:space="0" w:color="000000"/>
              <w:right w:val="single" w:sz="4" w:space="0" w:color="000000"/>
            </w:tcBorders>
            <w:shd w:val="clear" w:color="auto" w:fill="FFFF00"/>
            <w:vAlign w:val="center"/>
            <w:hideMark/>
          </w:tcPr>
          <w:p w14:paraId="2F7EE451"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23%</w:t>
            </w:r>
          </w:p>
        </w:tc>
        <w:tc>
          <w:tcPr>
            <w:tcW w:w="567" w:type="dxa"/>
            <w:tcBorders>
              <w:top w:val="single" w:sz="4" w:space="0" w:color="000000"/>
              <w:left w:val="nil"/>
              <w:bottom w:val="single" w:sz="4" w:space="0" w:color="000000"/>
              <w:right w:val="single" w:sz="4" w:space="0" w:color="000000"/>
            </w:tcBorders>
            <w:shd w:val="clear" w:color="auto" w:fill="auto"/>
            <w:noWrap/>
            <w:vAlign w:val="center"/>
            <w:hideMark/>
          </w:tcPr>
          <w:p w14:paraId="3209CA73"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5</w:t>
            </w:r>
          </w:p>
        </w:tc>
        <w:tc>
          <w:tcPr>
            <w:tcW w:w="578" w:type="dxa"/>
            <w:tcBorders>
              <w:top w:val="single" w:sz="4" w:space="0" w:color="000000"/>
              <w:left w:val="nil"/>
              <w:bottom w:val="single" w:sz="4" w:space="0" w:color="000000"/>
              <w:right w:val="single" w:sz="4" w:space="0" w:color="000000"/>
            </w:tcBorders>
            <w:shd w:val="clear" w:color="auto" w:fill="auto"/>
            <w:noWrap/>
            <w:vAlign w:val="center"/>
            <w:hideMark/>
          </w:tcPr>
          <w:p w14:paraId="3CA85B25"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16</w:t>
            </w:r>
          </w:p>
        </w:tc>
        <w:tc>
          <w:tcPr>
            <w:tcW w:w="840" w:type="dxa"/>
            <w:tcBorders>
              <w:top w:val="single" w:sz="4" w:space="0" w:color="000000"/>
              <w:left w:val="nil"/>
              <w:bottom w:val="single" w:sz="4" w:space="0" w:color="000000"/>
              <w:right w:val="single" w:sz="4" w:space="0" w:color="000000"/>
            </w:tcBorders>
            <w:shd w:val="clear" w:color="auto" w:fill="auto"/>
            <w:noWrap/>
            <w:vAlign w:val="center"/>
            <w:hideMark/>
          </w:tcPr>
          <w:p w14:paraId="21BD6B37"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21</w:t>
            </w:r>
          </w:p>
        </w:tc>
      </w:tr>
      <w:tr w:rsidR="00773232" w:rsidRPr="00773232" w14:paraId="07A5BAED" w14:textId="77777777" w:rsidTr="00EB1DB9">
        <w:trPr>
          <w:trHeight w:val="64"/>
          <w:jc w:val="center"/>
        </w:trPr>
        <w:tc>
          <w:tcPr>
            <w:tcW w:w="15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DDF4A3" w14:textId="27EE3849" w:rsidR="008C314C" w:rsidRPr="00773232" w:rsidRDefault="00956CCD"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M</w:t>
            </w:r>
            <w:r w:rsidR="008C314C" w:rsidRPr="00773232">
              <w:rPr>
                <w:rFonts w:hAnsi="標楷體" w:hint="eastAsia"/>
                <w:color w:val="000000" w:themeColor="text1"/>
                <w:sz w:val="26"/>
                <w:szCs w:val="26"/>
              </w:rPr>
              <w:t>商工</w:t>
            </w:r>
          </w:p>
        </w:tc>
        <w:tc>
          <w:tcPr>
            <w:tcW w:w="2278" w:type="dxa"/>
            <w:tcBorders>
              <w:top w:val="single" w:sz="4" w:space="0" w:color="000000"/>
              <w:left w:val="nil"/>
              <w:bottom w:val="single" w:sz="4" w:space="0" w:color="000000"/>
              <w:right w:val="single" w:sz="4" w:space="0" w:color="000000"/>
            </w:tcBorders>
            <w:shd w:val="clear" w:color="auto" w:fill="auto"/>
            <w:vAlign w:val="center"/>
            <w:hideMark/>
          </w:tcPr>
          <w:p w14:paraId="29FED879"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資訊科</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14:paraId="30C369D5"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是</w:t>
            </w:r>
          </w:p>
        </w:tc>
        <w:tc>
          <w:tcPr>
            <w:tcW w:w="1407" w:type="dxa"/>
            <w:tcBorders>
              <w:top w:val="single" w:sz="4" w:space="0" w:color="000000"/>
              <w:left w:val="nil"/>
              <w:bottom w:val="single" w:sz="4" w:space="0" w:color="000000"/>
              <w:right w:val="single" w:sz="4" w:space="0" w:color="000000"/>
            </w:tcBorders>
            <w:shd w:val="clear" w:color="auto" w:fill="auto"/>
            <w:vAlign w:val="center"/>
            <w:hideMark/>
          </w:tcPr>
          <w:p w14:paraId="53BFDBFB"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90</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14:paraId="02671097"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90%</w:t>
            </w:r>
          </w:p>
        </w:tc>
        <w:tc>
          <w:tcPr>
            <w:tcW w:w="567" w:type="dxa"/>
            <w:tcBorders>
              <w:top w:val="single" w:sz="4" w:space="0" w:color="000000"/>
              <w:left w:val="nil"/>
              <w:bottom w:val="single" w:sz="4" w:space="0" w:color="000000"/>
              <w:right w:val="single" w:sz="4" w:space="0" w:color="000000"/>
            </w:tcBorders>
            <w:shd w:val="clear" w:color="auto" w:fill="auto"/>
            <w:noWrap/>
            <w:vAlign w:val="center"/>
            <w:hideMark/>
          </w:tcPr>
          <w:p w14:paraId="46F4339E"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33</w:t>
            </w:r>
          </w:p>
        </w:tc>
        <w:tc>
          <w:tcPr>
            <w:tcW w:w="578" w:type="dxa"/>
            <w:tcBorders>
              <w:top w:val="single" w:sz="4" w:space="0" w:color="000000"/>
              <w:left w:val="nil"/>
              <w:bottom w:val="single" w:sz="4" w:space="0" w:color="000000"/>
              <w:right w:val="single" w:sz="4" w:space="0" w:color="000000"/>
            </w:tcBorders>
            <w:shd w:val="clear" w:color="auto" w:fill="auto"/>
            <w:noWrap/>
            <w:vAlign w:val="center"/>
            <w:hideMark/>
          </w:tcPr>
          <w:p w14:paraId="216D082C"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48</w:t>
            </w:r>
          </w:p>
        </w:tc>
        <w:tc>
          <w:tcPr>
            <w:tcW w:w="840" w:type="dxa"/>
            <w:tcBorders>
              <w:top w:val="single" w:sz="4" w:space="0" w:color="000000"/>
              <w:left w:val="nil"/>
              <w:bottom w:val="single" w:sz="4" w:space="0" w:color="000000"/>
              <w:right w:val="single" w:sz="4" w:space="0" w:color="000000"/>
            </w:tcBorders>
            <w:shd w:val="clear" w:color="auto" w:fill="auto"/>
            <w:noWrap/>
            <w:vAlign w:val="center"/>
            <w:hideMark/>
          </w:tcPr>
          <w:p w14:paraId="6EDF4D4F"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81</w:t>
            </w:r>
          </w:p>
        </w:tc>
      </w:tr>
      <w:tr w:rsidR="00773232" w:rsidRPr="00773232" w14:paraId="021E11AB" w14:textId="77777777" w:rsidTr="00EB1DB9">
        <w:trPr>
          <w:trHeight w:val="64"/>
          <w:jc w:val="center"/>
        </w:trPr>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7C00C6DF" w14:textId="77777777" w:rsidR="008C314C" w:rsidRPr="00773232" w:rsidRDefault="008C314C" w:rsidP="003A2C11">
            <w:pPr>
              <w:spacing w:line="400" w:lineRule="exact"/>
              <w:jc w:val="center"/>
              <w:rPr>
                <w:rFonts w:hAnsi="標楷體"/>
                <w:color w:val="000000" w:themeColor="text1"/>
                <w:sz w:val="26"/>
                <w:szCs w:val="26"/>
              </w:rPr>
            </w:pPr>
          </w:p>
        </w:tc>
        <w:tc>
          <w:tcPr>
            <w:tcW w:w="2278" w:type="dxa"/>
            <w:tcBorders>
              <w:top w:val="single" w:sz="4" w:space="0" w:color="000000"/>
              <w:left w:val="nil"/>
              <w:bottom w:val="single" w:sz="4" w:space="0" w:color="000000"/>
              <w:right w:val="single" w:sz="4" w:space="0" w:color="000000"/>
            </w:tcBorders>
            <w:shd w:val="clear" w:color="auto" w:fill="auto"/>
            <w:vAlign w:val="center"/>
            <w:hideMark/>
          </w:tcPr>
          <w:p w14:paraId="44DA62BB"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照顧服務科</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14:paraId="090A7462"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是</w:t>
            </w:r>
          </w:p>
        </w:tc>
        <w:tc>
          <w:tcPr>
            <w:tcW w:w="1407" w:type="dxa"/>
            <w:tcBorders>
              <w:top w:val="single" w:sz="4" w:space="0" w:color="000000"/>
              <w:left w:val="nil"/>
              <w:bottom w:val="single" w:sz="4" w:space="0" w:color="000000"/>
              <w:right w:val="single" w:sz="4" w:space="0" w:color="000000"/>
            </w:tcBorders>
            <w:shd w:val="clear" w:color="auto" w:fill="auto"/>
            <w:vAlign w:val="center"/>
            <w:hideMark/>
          </w:tcPr>
          <w:p w14:paraId="711F7BE9"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80</w:t>
            </w:r>
          </w:p>
        </w:tc>
        <w:tc>
          <w:tcPr>
            <w:tcW w:w="992" w:type="dxa"/>
            <w:tcBorders>
              <w:top w:val="single" w:sz="4" w:space="0" w:color="000000"/>
              <w:left w:val="nil"/>
              <w:bottom w:val="single" w:sz="4" w:space="0" w:color="000000"/>
              <w:right w:val="single" w:sz="4" w:space="0" w:color="000000"/>
            </w:tcBorders>
            <w:shd w:val="clear" w:color="auto" w:fill="FFFF00"/>
            <w:vAlign w:val="center"/>
            <w:hideMark/>
          </w:tcPr>
          <w:p w14:paraId="5FE18F35"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45%</w:t>
            </w:r>
          </w:p>
        </w:tc>
        <w:tc>
          <w:tcPr>
            <w:tcW w:w="567" w:type="dxa"/>
            <w:tcBorders>
              <w:top w:val="single" w:sz="4" w:space="0" w:color="000000"/>
              <w:left w:val="nil"/>
              <w:bottom w:val="single" w:sz="4" w:space="0" w:color="000000"/>
              <w:right w:val="single" w:sz="4" w:space="0" w:color="000000"/>
            </w:tcBorders>
            <w:shd w:val="clear" w:color="auto" w:fill="auto"/>
            <w:noWrap/>
            <w:vAlign w:val="center"/>
            <w:hideMark/>
          </w:tcPr>
          <w:p w14:paraId="6B3FBDF1"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5</w:t>
            </w:r>
          </w:p>
        </w:tc>
        <w:tc>
          <w:tcPr>
            <w:tcW w:w="578" w:type="dxa"/>
            <w:tcBorders>
              <w:top w:val="single" w:sz="4" w:space="0" w:color="000000"/>
              <w:left w:val="nil"/>
              <w:bottom w:val="single" w:sz="4" w:space="0" w:color="000000"/>
              <w:right w:val="single" w:sz="4" w:space="0" w:color="000000"/>
            </w:tcBorders>
            <w:shd w:val="clear" w:color="auto" w:fill="auto"/>
            <w:noWrap/>
            <w:vAlign w:val="center"/>
            <w:hideMark/>
          </w:tcPr>
          <w:p w14:paraId="0766B0A7"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31</w:t>
            </w:r>
          </w:p>
        </w:tc>
        <w:tc>
          <w:tcPr>
            <w:tcW w:w="840" w:type="dxa"/>
            <w:tcBorders>
              <w:top w:val="single" w:sz="4" w:space="0" w:color="000000"/>
              <w:left w:val="nil"/>
              <w:bottom w:val="single" w:sz="4" w:space="0" w:color="000000"/>
              <w:right w:val="single" w:sz="4" w:space="0" w:color="000000"/>
            </w:tcBorders>
            <w:shd w:val="clear" w:color="auto" w:fill="auto"/>
            <w:noWrap/>
            <w:vAlign w:val="center"/>
            <w:hideMark/>
          </w:tcPr>
          <w:p w14:paraId="0993B1F1"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36</w:t>
            </w:r>
          </w:p>
        </w:tc>
      </w:tr>
      <w:tr w:rsidR="00773232" w:rsidRPr="00773232" w14:paraId="746BCB11" w14:textId="77777777" w:rsidTr="00EB1DB9">
        <w:trPr>
          <w:trHeight w:val="64"/>
          <w:jc w:val="center"/>
        </w:trPr>
        <w:tc>
          <w:tcPr>
            <w:tcW w:w="15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98798D" w14:textId="7C0BC441" w:rsidR="008C314C" w:rsidRPr="00773232" w:rsidRDefault="00956CCD"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U</w:t>
            </w:r>
            <w:r w:rsidR="008C314C" w:rsidRPr="00773232">
              <w:rPr>
                <w:rFonts w:hAnsi="標楷體" w:hint="eastAsia"/>
                <w:color w:val="000000" w:themeColor="text1"/>
                <w:sz w:val="26"/>
                <w:szCs w:val="26"/>
              </w:rPr>
              <w:t>工商</w:t>
            </w:r>
          </w:p>
        </w:tc>
        <w:tc>
          <w:tcPr>
            <w:tcW w:w="2278" w:type="dxa"/>
            <w:tcBorders>
              <w:top w:val="single" w:sz="4" w:space="0" w:color="000000"/>
              <w:left w:val="nil"/>
              <w:bottom w:val="single" w:sz="4" w:space="0" w:color="000000"/>
              <w:right w:val="single" w:sz="4" w:space="0" w:color="000000"/>
            </w:tcBorders>
            <w:shd w:val="clear" w:color="auto" w:fill="auto"/>
            <w:vAlign w:val="center"/>
            <w:hideMark/>
          </w:tcPr>
          <w:p w14:paraId="327C0B6A"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餐飲管理科</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14:paraId="5BCEAF48"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否</w:t>
            </w:r>
          </w:p>
        </w:tc>
        <w:tc>
          <w:tcPr>
            <w:tcW w:w="1407" w:type="dxa"/>
            <w:tcBorders>
              <w:top w:val="single" w:sz="4" w:space="0" w:color="000000"/>
              <w:left w:val="nil"/>
              <w:bottom w:val="single" w:sz="4" w:space="0" w:color="000000"/>
              <w:right w:val="single" w:sz="4" w:space="0" w:color="000000"/>
            </w:tcBorders>
            <w:shd w:val="clear" w:color="auto" w:fill="auto"/>
            <w:vAlign w:val="center"/>
            <w:hideMark/>
          </w:tcPr>
          <w:p w14:paraId="23274BD4"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88</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14:paraId="3594C25B"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89%</w:t>
            </w:r>
          </w:p>
        </w:tc>
        <w:tc>
          <w:tcPr>
            <w:tcW w:w="567" w:type="dxa"/>
            <w:tcBorders>
              <w:top w:val="single" w:sz="4" w:space="0" w:color="000000"/>
              <w:left w:val="nil"/>
              <w:bottom w:val="single" w:sz="4" w:space="0" w:color="000000"/>
              <w:right w:val="single" w:sz="4" w:space="0" w:color="000000"/>
            </w:tcBorders>
            <w:shd w:val="clear" w:color="auto" w:fill="auto"/>
            <w:noWrap/>
            <w:vAlign w:val="center"/>
            <w:hideMark/>
          </w:tcPr>
          <w:p w14:paraId="26F0FBB2"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42</w:t>
            </w:r>
          </w:p>
        </w:tc>
        <w:tc>
          <w:tcPr>
            <w:tcW w:w="578" w:type="dxa"/>
            <w:tcBorders>
              <w:top w:val="single" w:sz="4" w:space="0" w:color="000000"/>
              <w:left w:val="nil"/>
              <w:bottom w:val="single" w:sz="4" w:space="0" w:color="000000"/>
              <w:right w:val="single" w:sz="4" w:space="0" w:color="000000"/>
            </w:tcBorders>
            <w:shd w:val="clear" w:color="auto" w:fill="auto"/>
            <w:noWrap/>
            <w:vAlign w:val="center"/>
            <w:hideMark/>
          </w:tcPr>
          <w:p w14:paraId="05F49EF4"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36</w:t>
            </w:r>
          </w:p>
        </w:tc>
        <w:tc>
          <w:tcPr>
            <w:tcW w:w="840" w:type="dxa"/>
            <w:tcBorders>
              <w:top w:val="single" w:sz="4" w:space="0" w:color="000000"/>
              <w:left w:val="nil"/>
              <w:bottom w:val="single" w:sz="4" w:space="0" w:color="000000"/>
              <w:right w:val="single" w:sz="4" w:space="0" w:color="000000"/>
            </w:tcBorders>
            <w:shd w:val="clear" w:color="auto" w:fill="auto"/>
            <w:noWrap/>
            <w:vAlign w:val="center"/>
            <w:hideMark/>
          </w:tcPr>
          <w:p w14:paraId="1482AE77"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78</w:t>
            </w:r>
          </w:p>
        </w:tc>
      </w:tr>
      <w:tr w:rsidR="00773232" w:rsidRPr="00773232" w14:paraId="6E37626B" w14:textId="77777777" w:rsidTr="00EB1DB9">
        <w:trPr>
          <w:trHeight w:val="64"/>
          <w:jc w:val="center"/>
        </w:trPr>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665A4216" w14:textId="77777777" w:rsidR="008C314C" w:rsidRPr="00773232" w:rsidRDefault="008C314C" w:rsidP="003A2C11">
            <w:pPr>
              <w:spacing w:line="400" w:lineRule="exact"/>
              <w:jc w:val="center"/>
              <w:rPr>
                <w:rFonts w:hAnsi="標楷體"/>
                <w:color w:val="000000" w:themeColor="text1"/>
                <w:sz w:val="26"/>
                <w:szCs w:val="26"/>
              </w:rPr>
            </w:pPr>
          </w:p>
        </w:tc>
        <w:tc>
          <w:tcPr>
            <w:tcW w:w="2278" w:type="dxa"/>
            <w:tcBorders>
              <w:top w:val="single" w:sz="4" w:space="0" w:color="000000"/>
              <w:left w:val="nil"/>
              <w:bottom w:val="single" w:sz="4" w:space="0" w:color="000000"/>
              <w:right w:val="single" w:sz="4" w:space="0" w:color="000000"/>
            </w:tcBorders>
            <w:shd w:val="clear" w:color="auto" w:fill="auto"/>
            <w:vAlign w:val="center"/>
            <w:hideMark/>
          </w:tcPr>
          <w:p w14:paraId="2FA62A06"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觀光事業科</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14:paraId="14A6EE77"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否</w:t>
            </w:r>
          </w:p>
        </w:tc>
        <w:tc>
          <w:tcPr>
            <w:tcW w:w="1407" w:type="dxa"/>
            <w:tcBorders>
              <w:top w:val="single" w:sz="4" w:space="0" w:color="000000"/>
              <w:left w:val="nil"/>
              <w:bottom w:val="single" w:sz="4" w:space="0" w:color="000000"/>
              <w:right w:val="single" w:sz="4" w:space="0" w:color="000000"/>
            </w:tcBorders>
            <w:shd w:val="clear" w:color="auto" w:fill="auto"/>
            <w:vAlign w:val="center"/>
            <w:hideMark/>
          </w:tcPr>
          <w:p w14:paraId="63170D3E"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88</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14:paraId="0663DE57"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70%</w:t>
            </w:r>
          </w:p>
        </w:tc>
        <w:tc>
          <w:tcPr>
            <w:tcW w:w="567" w:type="dxa"/>
            <w:tcBorders>
              <w:top w:val="single" w:sz="4" w:space="0" w:color="000000"/>
              <w:left w:val="nil"/>
              <w:bottom w:val="single" w:sz="4" w:space="0" w:color="000000"/>
              <w:right w:val="single" w:sz="4" w:space="0" w:color="000000"/>
            </w:tcBorders>
            <w:shd w:val="clear" w:color="auto" w:fill="auto"/>
            <w:noWrap/>
            <w:vAlign w:val="center"/>
            <w:hideMark/>
          </w:tcPr>
          <w:p w14:paraId="405568C7"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21</w:t>
            </w:r>
          </w:p>
        </w:tc>
        <w:tc>
          <w:tcPr>
            <w:tcW w:w="578" w:type="dxa"/>
            <w:tcBorders>
              <w:top w:val="single" w:sz="4" w:space="0" w:color="000000"/>
              <w:left w:val="nil"/>
              <w:bottom w:val="single" w:sz="4" w:space="0" w:color="000000"/>
              <w:right w:val="single" w:sz="4" w:space="0" w:color="000000"/>
            </w:tcBorders>
            <w:shd w:val="clear" w:color="auto" w:fill="auto"/>
            <w:noWrap/>
            <w:vAlign w:val="center"/>
            <w:hideMark/>
          </w:tcPr>
          <w:p w14:paraId="27A16479"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41</w:t>
            </w:r>
          </w:p>
        </w:tc>
        <w:tc>
          <w:tcPr>
            <w:tcW w:w="840" w:type="dxa"/>
            <w:tcBorders>
              <w:top w:val="single" w:sz="4" w:space="0" w:color="000000"/>
              <w:left w:val="nil"/>
              <w:bottom w:val="single" w:sz="4" w:space="0" w:color="000000"/>
              <w:right w:val="single" w:sz="4" w:space="0" w:color="000000"/>
            </w:tcBorders>
            <w:shd w:val="clear" w:color="auto" w:fill="auto"/>
            <w:noWrap/>
            <w:vAlign w:val="center"/>
            <w:hideMark/>
          </w:tcPr>
          <w:p w14:paraId="7598490D"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62</w:t>
            </w:r>
          </w:p>
        </w:tc>
      </w:tr>
      <w:tr w:rsidR="00773232" w:rsidRPr="00773232" w14:paraId="63FD0BE0" w14:textId="77777777" w:rsidTr="00EB1DB9">
        <w:trPr>
          <w:trHeight w:val="64"/>
          <w:jc w:val="center"/>
        </w:trPr>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5DC795E2" w14:textId="77777777" w:rsidR="008C314C" w:rsidRPr="00773232" w:rsidRDefault="008C314C" w:rsidP="003A2C11">
            <w:pPr>
              <w:spacing w:line="400" w:lineRule="exact"/>
              <w:jc w:val="center"/>
              <w:rPr>
                <w:rFonts w:hAnsi="標楷體"/>
                <w:color w:val="000000" w:themeColor="text1"/>
                <w:sz w:val="26"/>
                <w:szCs w:val="26"/>
              </w:rPr>
            </w:pPr>
          </w:p>
        </w:tc>
        <w:tc>
          <w:tcPr>
            <w:tcW w:w="2278" w:type="dxa"/>
            <w:tcBorders>
              <w:top w:val="single" w:sz="4" w:space="0" w:color="000000"/>
              <w:left w:val="nil"/>
              <w:bottom w:val="single" w:sz="4" w:space="0" w:color="000000"/>
              <w:right w:val="single" w:sz="4" w:space="0" w:color="000000"/>
            </w:tcBorders>
            <w:shd w:val="clear" w:color="auto" w:fill="auto"/>
            <w:vAlign w:val="center"/>
            <w:hideMark/>
          </w:tcPr>
          <w:p w14:paraId="4CCDF869"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資料處理科</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14:paraId="14BFB0E9"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是</w:t>
            </w:r>
          </w:p>
        </w:tc>
        <w:tc>
          <w:tcPr>
            <w:tcW w:w="1407" w:type="dxa"/>
            <w:tcBorders>
              <w:top w:val="single" w:sz="4" w:space="0" w:color="000000"/>
              <w:left w:val="nil"/>
              <w:bottom w:val="single" w:sz="4" w:space="0" w:color="000000"/>
              <w:right w:val="single" w:sz="4" w:space="0" w:color="000000"/>
            </w:tcBorders>
            <w:shd w:val="clear" w:color="auto" w:fill="auto"/>
            <w:vAlign w:val="center"/>
            <w:hideMark/>
          </w:tcPr>
          <w:p w14:paraId="18F2892D"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90</w:t>
            </w:r>
          </w:p>
        </w:tc>
        <w:tc>
          <w:tcPr>
            <w:tcW w:w="992" w:type="dxa"/>
            <w:tcBorders>
              <w:top w:val="single" w:sz="4" w:space="0" w:color="000000"/>
              <w:left w:val="nil"/>
              <w:bottom w:val="single" w:sz="4" w:space="0" w:color="000000"/>
              <w:right w:val="single" w:sz="4" w:space="0" w:color="000000"/>
            </w:tcBorders>
            <w:shd w:val="clear" w:color="auto" w:fill="FFFF00"/>
            <w:vAlign w:val="center"/>
            <w:hideMark/>
          </w:tcPr>
          <w:p w14:paraId="2B855578"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29%</w:t>
            </w:r>
          </w:p>
        </w:tc>
        <w:tc>
          <w:tcPr>
            <w:tcW w:w="567" w:type="dxa"/>
            <w:tcBorders>
              <w:top w:val="single" w:sz="4" w:space="0" w:color="000000"/>
              <w:left w:val="nil"/>
              <w:bottom w:val="single" w:sz="4" w:space="0" w:color="000000"/>
              <w:right w:val="single" w:sz="4" w:space="0" w:color="000000"/>
            </w:tcBorders>
            <w:shd w:val="clear" w:color="auto" w:fill="auto"/>
            <w:noWrap/>
            <w:vAlign w:val="center"/>
            <w:hideMark/>
          </w:tcPr>
          <w:p w14:paraId="352CB96E"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10</w:t>
            </w:r>
          </w:p>
        </w:tc>
        <w:tc>
          <w:tcPr>
            <w:tcW w:w="578" w:type="dxa"/>
            <w:tcBorders>
              <w:top w:val="single" w:sz="4" w:space="0" w:color="000000"/>
              <w:left w:val="nil"/>
              <w:bottom w:val="single" w:sz="4" w:space="0" w:color="000000"/>
              <w:right w:val="single" w:sz="4" w:space="0" w:color="000000"/>
            </w:tcBorders>
            <w:shd w:val="clear" w:color="auto" w:fill="auto"/>
            <w:noWrap/>
            <w:vAlign w:val="center"/>
            <w:hideMark/>
          </w:tcPr>
          <w:p w14:paraId="0FD28CD4"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16</w:t>
            </w:r>
          </w:p>
        </w:tc>
        <w:tc>
          <w:tcPr>
            <w:tcW w:w="840" w:type="dxa"/>
            <w:tcBorders>
              <w:top w:val="single" w:sz="4" w:space="0" w:color="000000"/>
              <w:left w:val="nil"/>
              <w:bottom w:val="single" w:sz="4" w:space="0" w:color="000000"/>
              <w:right w:val="single" w:sz="4" w:space="0" w:color="000000"/>
            </w:tcBorders>
            <w:shd w:val="clear" w:color="auto" w:fill="auto"/>
            <w:noWrap/>
            <w:vAlign w:val="center"/>
            <w:hideMark/>
          </w:tcPr>
          <w:p w14:paraId="1B7148A8"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26</w:t>
            </w:r>
          </w:p>
        </w:tc>
      </w:tr>
      <w:tr w:rsidR="00773232" w:rsidRPr="00773232" w14:paraId="7B0160D5" w14:textId="77777777" w:rsidTr="00EB1DB9">
        <w:trPr>
          <w:trHeight w:val="64"/>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BD8F13" w14:textId="20995144" w:rsidR="008C314C" w:rsidRPr="00773232" w:rsidRDefault="00956CCD"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O</w:t>
            </w:r>
            <w:r w:rsidR="008C314C" w:rsidRPr="00773232">
              <w:rPr>
                <w:rFonts w:hAnsi="標楷體" w:hint="eastAsia"/>
                <w:color w:val="000000" w:themeColor="text1"/>
                <w:sz w:val="26"/>
                <w:szCs w:val="26"/>
              </w:rPr>
              <w:t>工商</w:t>
            </w:r>
          </w:p>
        </w:tc>
        <w:tc>
          <w:tcPr>
            <w:tcW w:w="2278" w:type="dxa"/>
            <w:tcBorders>
              <w:top w:val="single" w:sz="4" w:space="0" w:color="000000"/>
              <w:left w:val="nil"/>
              <w:bottom w:val="single" w:sz="4" w:space="0" w:color="000000"/>
              <w:right w:val="single" w:sz="4" w:space="0" w:color="000000"/>
            </w:tcBorders>
            <w:shd w:val="clear" w:color="auto" w:fill="auto"/>
            <w:vAlign w:val="center"/>
            <w:hideMark/>
          </w:tcPr>
          <w:p w14:paraId="6C26D206"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資訊科</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540F6A"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是</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E02A41"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90</w:t>
            </w:r>
          </w:p>
        </w:tc>
        <w:tc>
          <w:tcPr>
            <w:tcW w:w="992" w:type="dxa"/>
            <w:tcBorders>
              <w:top w:val="single" w:sz="4" w:space="0" w:color="000000"/>
              <w:left w:val="nil"/>
              <w:bottom w:val="single" w:sz="4" w:space="0" w:color="000000"/>
              <w:right w:val="single" w:sz="4" w:space="0" w:color="000000"/>
            </w:tcBorders>
            <w:shd w:val="clear" w:color="auto" w:fill="FFFF00"/>
            <w:vAlign w:val="center"/>
            <w:hideMark/>
          </w:tcPr>
          <w:p w14:paraId="21C1C3CD"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41%</w:t>
            </w:r>
          </w:p>
        </w:tc>
        <w:tc>
          <w:tcPr>
            <w:tcW w:w="567" w:type="dxa"/>
            <w:tcBorders>
              <w:top w:val="single" w:sz="4" w:space="0" w:color="000000"/>
              <w:left w:val="nil"/>
              <w:bottom w:val="single" w:sz="4" w:space="0" w:color="000000"/>
              <w:right w:val="single" w:sz="4" w:space="0" w:color="000000"/>
            </w:tcBorders>
            <w:shd w:val="clear" w:color="auto" w:fill="auto"/>
            <w:noWrap/>
            <w:vAlign w:val="center"/>
            <w:hideMark/>
          </w:tcPr>
          <w:p w14:paraId="21814E31"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19</w:t>
            </w:r>
          </w:p>
        </w:tc>
        <w:tc>
          <w:tcPr>
            <w:tcW w:w="578" w:type="dxa"/>
            <w:tcBorders>
              <w:top w:val="single" w:sz="4" w:space="0" w:color="000000"/>
              <w:left w:val="nil"/>
              <w:bottom w:val="single" w:sz="4" w:space="0" w:color="000000"/>
              <w:right w:val="single" w:sz="4" w:space="0" w:color="000000"/>
            </w:tcBorders>
            <w:shd w:val="clear" w:color="auto" w:fill="auto"/>
            <w:noWrap/>
            <w:vAlign w:val="center"/>
            <w:hideMark/>
          </w:tcPr>
          <w:p w14:paraId="78A1628C"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18</w:t>
            </w:r>
          </w:p>
        </w:tc>
        <w:tc>
          <w:tcPr>
            <w:tcW w:w="840" w:type="dxa"/>
            <w:tcBorders>
              <w:top w:val="single" w:sz="4" w:space="0" w:color="000000"/>
              <w:left w:val="nil"/>
              <w:bottom w:val="single" w:sz="4" w:space="0" w:color="000000"/>
              <w:right w:val="single" w:sz="4" w:space="0" w:color="000000"/>
            </w:tcBorders>
            <w:shd w:val="clear" w:color="auto" w:fill="auto"/>
            <w:noWrap/>
            <w:vAlign w:val="center"/>
            <w:hideMark/>
          </w:tcPr>
          <w:p w14:paraId="624E9044"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37</w:t>
            </w:r>
          </w:p>
        </w:tc>
      </w:tr>
      <w:tr w:rsidR="00773232" w:rsidRPr="00773232" w14:paraId="2016447C" w14:textId="77777777" w:rsidTr="00EB1DB9">
        <w:trPr>
          <w:trHeight w:val="64"/>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ECCD4D" w14:textId="03CCE9CE" w:rsidR="008C314C" w:rsidRPr="00773232" w:rsidRDefault="003C1E92"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Z</w:t>
            </w:r>
            <w:r w:rsidR="008C314C" w:rsidRPr="00773232">
              <w:rPr>
                <w:rFonts w:hAnsi="標楷體" w:hint="eastAsia"/>
                <w:color w:val="000000" w:themeColor="text1"/>
                <w:sz w:val="26"/>
                <w:szCs w:val="26"/>
              </w:rPr>
              <w:t>高中</w:t>
            </w:r>
          </w:p>
        </w:tc>
        <w:tc>
          <w:tcPr>
            <w:tcW w:w="2278" w:type="dxa"/>
            <w:tcBorders>
              <w:top w:val="single" w:sz="4" w:space="0" w:color="000000"/>
              <w:left w:val="nil"/>
              <w:bottom w:val="single" w:sz="4" w:space="0" w:color="000000"/>
              <w:right w:val="single" w:sz="4" w:space="0" w:color="000000"/>
            </w:tcBorders>
            <w:shd w:val="clear" w:color="auto" w:fill="auto"/>
            <w:vAlign w:val="center"/>
            <w:hideMark/>
          </w:tcPr>
          <w:p w14:paraId="5D8D01FA"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資訊科</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14:paraId="0591A92B"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是</w:t>
            </w:r>
          </w:p>
        </w:tc>
        <w:tc>
          <w:tcPr>
            <w:tcW w:w="1407" w:type="dxa"/>
            <w:tcBorders>
              <w:top w:val="single" w:sz="4" w:space="0" w:color="000000"/>
              <w:left w:val="nil"/>
              <w:bottom w:val="single" w:sz="4" w:space="0" w:color="000000"/>
              <w:right w:val="single" w:sz="4" w:space="0" w:color="000000"/>
            </w:tcBorders>
            <w:shd w:val="clear" w:color="auto" w:fill="auto"/>
            <w:vAlign w:val="center"/>
            <w:hideMark/>
          </w:tcPr>
          <w:p w14:paraId="401385D4"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90</w:t>
            </w:r>
          </w:p>
        </w:tc>
        <w:tc>
          <w:tcPr>
            <w:tcW w:w="992" w:type="dxa"/>
            <w:tcBorders>
              <w:top w:val="single" w:sz="4" w:space="0" w:color="000000"/>
              <w:left w:val="nil"/>
              <w:bottom w:val="single" w:sz="4" w:space="0" w:color="000000"/>
              <w:right w:val="single" w:sz="4" w:space="0" w:color="000000"/>
            </w:tcBorders>
            <w:shd w:val="clear" w:color="auto" w:fill="FFFF00"/>
            <w:vAlign w:val="center"/>
            <w:hideMark/>
          </w:tcPr>
          <w:p w14:paraId="4801DA20"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31%</w:t>
            </w:r>
          </w:p>
        </w:tc>
        <w:tc>
          <w:tcPr>
            <w:tcW w:w="567" w:type="dxa"/>
            <w:tcBorders>
              <w:top w:val="single" w:sz="4" w:space="0" w:color="000000"/>
              <w:left w:val="nil"/>
              <w:bottom w:val="single" w:sz="4" w:space="0" w:color="000000"/>
              <w:right w:val="single" w:sz="4" w:space="0" w:color="000000"/>
            </w:tcBorders>
            <w:shd w:val="clear" w:color="auto" w:fill="auto"/>
            <w:noWrap/>
            <w:vAlign w:val="center"/>
            <w:hideMark/>
          </w:tcPr>
          <w:p w14:paraId="0A19DBBD"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15</w:t>
            </w:r>
          </w:p>
        </w:tc>
        <w:tc>
          <w:tcPr>
            <w:tcW w:w="578" w:type="dxa"/>
            <w:tcBorders>
              <w:top w:val="single" w:sz="4" w:space="0" w:color="000000"/>
              <w:left w:val="nil"/>
              <w:bottom w:val="single" w:sz="4" w:space="0" w:color="000000"/>
              <w:right w:val="single" w:sz="4" w:space="0" w:color="000000"/>
            </w:tcBorders>
            <w:shd w:val="clear" w:color="auto" w:fill="auto"/>
            <w:noWrap/>
            <w:vAlign w:val="center"/>
            <w:hideMark/>
          </w:tcPr>
          <w:p w14:paraId="1D0F9A88"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13</w:t>
            </w:r>
          </w:p>
        </w:tc>
        <w:tc>
          <w:tcPr>
            <w:tcW w:w="840" w:type="dxa"/>
            <w:tcBorders>
              <w:top w:val="single" w:sz="4" w:space="0" w:color="000000"/>
              <w:left w:val="nil"/>
              <w:bottom w:val="single" w:sz="4" w:space="0" w:color="000000"/>
              <w:right w:val="single" w:sz="4" w:space="0" w:color="000000"/>
            </w:tcBorders>
            <w:shd w:val="clear" w:color="auto" w:fill="auto"/>
            <w:noWrap/>
            <w:vAlign w:val="center"/>
            <w:hideMark/>
          </w:tcPr>
          <w:p w14:paraId="7AA82812"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28</w:t>
            </w:r>
          </w:p>
        </w:tc>
      </w:tr>
      <w:tr w:rsidR="00773232" w:rsidRPr="00773232" w14:paraId="04E4DD6D" w14:textId="77777777" w:rsidTr="00EB1DB9">
        <w:trPr>
          <w:trHeight w:val="64"/>
          <w:jc w:val="center"/>
        </w:trPr>
        <w:tc>
          <w:tcPr>
            <w:tcW w:w="15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4E0BF6" w14:textId="50392829" w:rsidR="008C314C" w:rsidRPr="00773232" w:rsidRDefault="003C1E92"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a</w:t>
            </w:r>
            <w:r w:rsidR="008C314C" w:rsidRPr="00773232">
              <w:rPr>
                <w:rFonts w:hAnsi="標楷體" w:hint="eastAsia"/>
                <w:color w:val="000000" w:themeColor="text1"/>
                <w:sz w:val="26"/>
                <w:szCs w:val="26"/>
              </w:rPr>
              <w:t>高中</w:t>
            </w:r>
          </w:p>
        </w:tc>
        <w:tc>
          <w:tcPr>
            <w:tcW w:w="2278" w:type="dxa"/>
            <w:tcBorders>
              <w:top w:val="single" w:sz="4" w:space="0" w:color="000000"/>
              <w:left w:val="nil"/>
              <w:bottom w:val="single" w:sz="4" w:space="0" w:color="000000"/>
              <w:right w:val="single" w:sz="4" w:space="0" w:color="000000"/>
            </w:tcBorders>
            <w:shd w:val="clear" w:color="auto" w:fill="auto"/>
            <w:vAlign w:val="center"/>
            <w:hideMark/>
          </w:tcPr>
          <w:p w14:paraId="7A2D97B5"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餐飲管理科</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14:paraId="4221F590"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否</w:t>
            </w:r>
          </w:p>
        </w:tc>
        <w:tc>
          <w:tcPr>
            <w:tcW w:w="1407" w:type="dxa"/>
            <w:tcBorders>
              <w:top w:val="single" w:sz="4" w:space="0" w:color="000000"/>
              <w:left w:val="nil"/>
              <w:bottom w:val="single" w:sz="4" w:space="0" w:color="000000"/>
              <w:right w:val="single" w:sz="4" w:space="0" w:color="000000"/>
            </w:tcBorders>
            <w:shd w:val="clear" w:color="auto" w:fill="auto"/>
            <w:vAlign w:val="center"/>
            <w:hideMark/>
          </w:tcPr>
          <w:p w14:paraId="2BD66410"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90</w:t>
            </w:r>
          </w:p>
        </w:tc>
        <w:tc>
          <w:tcPr>
            <w:tcW w:w="992" w:type="dxa"/>
            <w:tcBorders>
              <w:top w:val="single" w:sz="4" w:space="0" w:color="000000"/>
              <w:left w:val="nil"/>
              <w:bottom w:val="single" w:sz="4" w:space="0" w:color="000000"/>
              <w:right w:val="single" w:sz="4" w:space="0" w:color="000000"/>
            </w:tcBorders>
            <w:shd w:val="clear" w:color="auto" w:fill="FFFF00"/>
            <w:vAlign w:val="center"/>
            <w:hideMark/>
          </w:tcPr>
          <w:p w14:paraId="5AC98FFB"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49%</w:t>
            </w:r>
          </w:p>
        </w:tc>
        <w:tc>
          <w:tcPr>
            <w:tcW w:w="567" w:type="dxa"/>
            <w:tcBorders>
              <w:top w:val="single" w:sz="4" w:space="0" w:color="000000"/>
              <w:left w:val="nil"/>
              <w:bottom w:val="single" w:sz="4" w:space="0" w:color="000000"/>
              <w:right w:val="single" w:sz="4" w:space="0" w:color="000000"/>
            </w:tcBorders>
            <w:shd w:val="clear" w:color="auto" w:fill="auto"/>
            <w:noWrap/>
            <w:vAlign w:val="center"/>
            <w:hideMark/>
          </w:tcPr>
          <w:p w14:paraId="01A565AE"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25</w:t>
            </w:r>
          </w:p>
        </w:tc>
        <w:tc>
          <w:tcPr>
            <w:tcW w:w="578" w:type="dxa"/>
            <w:tcBorders>
              <w:top w:val="single" w:sz="4" w:space="0" w:color="000000"/>
              <w:left w:val="nil"/>
              <w:bottom w:val="single" w:sz="4" w:space="0" w:color="000000"/>
              <w:right w:val="single" w:sz="4" w:space="0" w:color="000000"/>
            </w:tcBorders>
            <w:shd w:val="clear" w:color="auto" w:fill="auto"/>
            <w:noWrap/>
            <w:vAlign w:val="center"/>
            <w:hideMark/>
          </w:tcPr>
          <w:p w14:paraId="413A815A"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19</w:t>
            </w:r>
          </w:p>
        </w:tc>
        <w:tc>
          <w:tcPr>
            <w:tcW w:w="840" w:type="dxa"/>
            <w:tcBorders>
              <w:top w:val="single" w:sz="4" w:space="0" w:color="000000"/>
              <w:left w:val="nil"/>
              <w:bottom w:val="single" w:sz="4" w:space="0" w:color="000000"/>
              <w:right w:val="single" w:sz="4" w:space="0" w:color="000000"/>
            </w:tcBorders>
            <w:shd w:val="clear" w:color="auto" w:fill="auto"/>
            <w:noWrap/>
            <w:vAlign w:val="center"/>
            <w:hideMark/>
          </w:tcPr>
          <w:p w14:paraId="7C813BED"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44</w:t>
            </w:r>
          </w:p>
        </w:tc>
      </w:tr>
      <w:tr w:rsidR="00773232" w:rsidRPr="00773232" w14:paraId="0F7BC729" w14:textId="77777777" w:rsidTr="00EB1DB9">
        <w:trPr>
          <w:trHeight w:val="387"/>
          <w:jc w:val="center"/>
        </w:trPr>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5B0F487B" w14:textId="77777777" w:rsidR="008C314C" w:rsidRPr="00773232" w:rsidRDefault="008C314C" w:rsidP="003A2C11">
            <w:pPr>
              <w:spacing w:line="400" w:lineRule="exact"/>
              <w:jc w:val="center"/>
              <w:rPr>
                <w:rFonts w:hAnsi="標楷體"/>
                <w:color w:val="000000" w:themeColor="text1"/>
                <w:sz w:val="26"/>
                <w:szCs w:val="26"/>
              </w:rPr>
            </w:pPr>
          </w:p>
        </w:tc>
        <w:tc>
          <w:tcPr>
            <w:tcW w:w="2278" w:type="dxa"/>
            <w:tcBorders>
              <w:top w:val="single" w:sz="4" w:space="0" w:color="000000"/>
              <w:left w:val="nil"/>
              <w:bottom w:val="single" w:sz="4" w:space="0" w:color="000000"/>
              <w:right w:val="single" w:sz="4" w:space="0" w:color="000000"/>
            </w:tcBorders>
            <w:shd w:val="clear" w:color="auto" w:fill="auto"/>
            <w:vAlign w:val="center"/>
            <w:hideMark/>
          </w:tcPr>
          <w:p w14:paraId="745C8520"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電子商務科</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14:paraId="1C6C12CA"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是</w:t>
            </w:r>
          </w:p>
        </w:tc>
        <w:tc>
          <w:tcPr>
            <w:tcW w:w="1407" w:type="dxa"/>
            <w:tcBorders>
              <w:top w:val="single" w:sz="4" w:space="0" w:color="000000"/>
              <w:left w:val="nil"/>
              <w:bottom w:val="single" w:sz="4" w:space="0" w:color="000000"/>
              <w:right w:val="single" w:sz="4" w:space="0" w:color="000000"/>
            </w:tcBorders>
            <w:shd w:val="clear" w:color="auto" w:fill="auto"/>
            <w:vAlign w:val="center"/>
            <w:hideMark/>
          </w:tcPr>
          <w:p w14:paraId="79199417"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90</w:t>
            </w:r>
          </w:p>
        </w:tc>
        <w:tc>
          <w:tcPr>
            <w:tcW w:w="992" w:type="dxa"/>
            <w:tcBorders>
              <w:top w:val="single" w:sz="4" w:space="0" w:color="000000"/>
              <w:left w:val="nil"/>
              <w:bottom w:val="single" w:sz="4" w:space="0" w:color="000000"/>
              <w:right w:val="single" w:sz="4" w:space="0" w:color="000000"/>
            </w:tcBorders>
            <w:shd w:val="clear" w:color="auto" w:fill="FFFF00"/>
            <w:vAlign w:val="center"/>
            <w:hideMark/>
          </w:tcPr>
          <w:p w14:paraId="655325D9"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32%</w:t>
            </w:r>
          </w:p>
        </w:tc>
        <w:tc>
          <w:tcPr>
            <w:tcW w:w="567" w:type="dxa"/>
            <w:tcBorders>
              <w:top w:val="single" w:sz="4" w:space="0" w:color="000000"/>
              <w:left w:val="nil"/>
              <w:bottom w:val="single" w:sz="4" w:space="0" w:color="000000"/>
              <w:right w:val="single" w:sz="4" w:space="0" w:color="000000"/>
            </w:tcBorders>
            <w:shd w:val="clear" w:color="auto" w:fill="auto"/>
            <w:noWrap/>
            <w:vAlign w:val="center"/>
            <w:hideMark/>
          </w:tcPr>
          <w:p w14:paraId="41DFDA76"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20</w:t>
            </w:r>
          </w:p>
        </w:tc>
        <w:tc>
          <w:tcPr>
            <w:tcW w:w="578" w:type="dxa"/>
            <w:tcBorders>
              <w:top w:val="single" w:sz="4" w:space="0" w:color="000000"/>
              <w:left w:val="nil"/>
              <w:bottom w:val="single" w:sz="4" w:space="0" w:color="000000"/>
              <w:right w:val="single" w:sz="4" w:space="0" w:color="000000"/>
            </w:tcBorders>
            <w:shd w:val="clear" w:color="auto" w:fill="auto"/>
            <w:noWrap/>
            <w:vAlign w:val="center"/>
            <w:hideMark/>
          </w:tcPr>
          <w:p w14:paraId="43CCB889"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9</w:t>
            </w:r>
          </w:p>
        </w:tc>
        <w:tc>
          <w:tcPr>
            <w:tcW w:w="840" w:type="dxa"/>
            <w:tcBorders>
              <w:top w:val="single" w:sz="4" w:space="0" w:color="000000"/>
              <w:left w:val="nil"/>
              <w:bottom w:val="single" w:sz="4" w:space="0" w:color="000000"/>
              <w:right w:val="single" w:sz="4" w:space="0" w:color="000000"/>
            </w:tcBorders>
            <w:shd w:val="clear" w:color="auto" w:fill="auto"/>
            <w:noWrap/>
            <w:vAlign w:val="center"/>
            <w:hideMark/>
          </w:tcPr>
          <w:p w14:paraId="1FD0272E"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29</w:t>
            </w:r>
          </w:p>
        </w:tc>
      </w:tr>
      <w:tr w:rsidR="00773232" w:rsidRPr="00773232" w14:paraId="0E953268" w14:textId="77777777" w:rsidTr="00EB1DB9">
        <w:trPr>
          <w:trHeight w:val="64"/>
          <w:jc w:val="center"/>
        </w:trPr>
        <w:tc>
          <w:tcPr>
            <w:tcW w:w="15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943342" w14:textId="48CFDB9E" w:rsidR="008C314C" w:rsidRPr="00773232" w:rsidRDefault="003C1E92"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b</w:t>
            </w:r>
            <w:r w:rsidR="008C314C" w:rsidRPr="00773232">
              <w:rPr>
                <w:rFonts w:hAnsi="標楷體" w:hint="eastAsia"/>
                <w:color w:val="000000" w:themeColor="text1"/>
                <w:sz w:val="26"/>
                <w:szCs w:val="26"/>
              </w:rPr>
              <w:t>高中</w:t>
            </w:r>
          </w:p>
        </w:tc>
        <w:tc>
          <w:tcPr>
            <w:tcW w:w="2278" w:type="dxa"/>
            <w:tcBorders>
              <w:top w:val="single" w:sz="4" w:space="0" w:color="000000"/>
              <w:left w:val="nil"/>
              <w:bottom w:val="single" w:sz="4" w:space="0" w:color="000000"/>
              <w:right w:val="single" w:sz="4" w:space="0" w:color="000000"/>
            </w:tcBorders>
            <w:shd w:val="clear" w:color="auto" w:fill="auto"/>
            <w:vAlign w:val="center"/>
            <w:hideMark/>
          </w:tcPr>
          <w:p w14:paraId="427F29C4"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電子科</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14:paraId="23722649"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是</w:t>
            </w:r>
          </w:p>
        </w:tc>
        <w:tc>
          <w:tcPr>
            <w:tcW w:w="1407" w:type="dxa"/>
            <w:tcBorders>
              <w:top w:val="single" w:sz="4" w:space="0" w:color="000000"/>
              <w:left w:val="nil"/>
              <w:bottom w:val="single" w:sz="4" w:space="0" w:color="000000"/>
              <w:right w:val="single" w:sz="4" w:space="0" w:color="000000"/>
            </w:tcBorders>
            <w:shd w:val="clear" w:color="auto" w:fill="auto"/>
            <w:vAlign w:val="center"/>
            <w:hideMark/>
          </w:tcPr>
          <w:p w14:paraId="6D338F71"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180</w:t>
            </w:r>
          </w:p>
        </w:tc>
        <w:tc>
          <w:tcPr>
            <w:tcW w:w="992" w:type="dxa"/>
            <w:tcBorders>
              <w:top w:val="single" w:sz="4" w:space="0" w:color="000000"/>
              <w:left w:val="nil"/>
              <w:bottom w:val="single" w:sz="4" w:space="0" w:color="000000"/>
              <w:right w:val="single" w:sz="4" w:space="0" w:color="000000"/>
            </w:tcBorders>
            <w:shd w:val="clear" w:color="auto" w:fill="FFFF00"/>
            <w:vAlign w:val="center"/>
            <w:hideMark/>
          </w:tcPr>
          <w:p w14:paraId="6E12C27B"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28%</w:t>
            </w:r>
          </w:p>
        </w:tc>
        <w:tc>
          <w:tcPr>
            <w:tcW w:w="567" w:type="dxa"/>
            <w:tcBorders>
              <w:top w:val="single" w:sz="4" w:space="0" w:color="000000"/>
              <w:left w:val="nil"/>
              <w:bottom w:val="single" w:sz="4" w:space="0" w:color="000000"/>
              <w:right w:val="single" w:sz="4" w:space="0" w:color="000000"/>
            </w:tcBorders>
            <w:shd w:val="clear" w:color="auto" w:fill="auto"/>
            <w:noWrap/>
            <w:vAlign w:val="center"/>
            <w:hideMark/>
          </w:tcPr>
          <w:p w14:paraId="60BBE031"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34</w:t>
            </w:r>
          </w:p>
        </w:tc>
        <w:tc>
          <w:tcPr>
            <w:tcW w:w="578" w:type="dxa"/>
            <w:tcBorders>
              <w:top w:val="single" w:sz="4" w:space="0" w:color="000000"/>
              <w:left w:val="nil"/>
              <w:bottom w:val="single" w:sz="4" w:space="0" w:color="000000"/>
              <w:right w:val="single" w:sz="4" w:space="0" w:color="000000"/>
            </w:tcBorders>
            <w:shd w:val="clear" w:color="auto" w:fill="auto"/>
            <w:noWrap/>
            <w:vAlign w:val="center"/>
            <w:hideMark/>
          </w:tcPr>
          <w:p w14:paraId="2294AD37"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17</w:t>
            </w:r>
          </w:p>
        </w:tc>
        <w:tc>
          <w:tcPr>
            <w:tcW w:w="840" w:type="dxa"/>
            <w:tcBorders>
              <w:top w:val="single" w:sz="4" w:space="0" w:color="000000"/>
              <w:left w:val="nil"/>
              <w:bottom w:val="single" w:sz="4" w:space="0" w:color="000000"/>
              <w:right w:val="single" w:sz="4" w:space="0" w:color="000000"/>
            </w:tcBorders>
            <w:shd w:val="clear" w:color="auto" w:fill="auto"/>
            <w:noWrap/>
            <w:vAlign w:val="center"/>
            <w:hideMark/>
          </w:tcPr>
          <w:p w14:paraId="3CC5E2A9"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51</w:t>
            </w:r>
          </w:p>
        </w:tc>
      </w:tr>
      <w:tr w:rsidR="00773232" w:rsidRPr="00773232" w14:paraId="5731B0CF" w14:textId="77777777" w:rsidTr="00EB1DB9">
        <w:trPr>
          <w:trHeight w:val="64"/>
          <w:jc w:val="center"/>
        </w:trPr>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0CBB7E6D" w14:textId="77777777" w:rsidR="008C314C" w:rsidRPr="00773232" w:rsidRDefault="008C314C" w:rsidP="003A2C11">
            <w:pPr>
              <w:spacing w:line="400" w:lineRule="exact"/>
              <w:jc w:val="center"/>
              <w:rPr>
                <w:rFonts w:hAnsi="標楷體"/>
                <w:color w:val="000000" w:themeColor="text1"/>
                <w:sz w:val="26"/>
                <w:szCs w:val="26"/>
              </w:rPr>
            </w:pPr>
          </w:p>
        </w:tc>
        <w:tc>
          <w:tcPr>
            <w:tcW w:w="2278" w:type="dxa"/>
            <w:tcBorders>
              <w:top w:val="single" w:sz="4" w:space="0" w:color="000000"/>
              <w:left w:val="nil"/>
              <w:bottom w:val="single" w:sz="4" w:space="0" w:color="000000"/>
              <w:right w:val="single" w:sz="4" w:space="0" w:color="000000"/>
            </w:tcBorders>
            <w:shd w:val="clear" w:color="auto" w:fill="auto"/>
            <w:vAlign w:val="center"/>
            <w:hideMark/>
          </w:tcPr>
          <w:p w14:paraId="0FEDC962"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烘焙食品科</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14:paraId="30536767"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是</w:t>
            </w:r>
          </w:p>
        </w:tc>
        <w:tc>
          <w:tcPr>
            <w:tcW w:w="1407" w:type="dxa"/>
            <w:tcBorders>
              <w:top w:val="single" w:sz="4" w:space="0" w:color="000000"/>
              <w:left w:val="nil"/>
              <w:bottom w:val="single" w:sz="4" w:space="0" w:color="000000"/>
              <w:right w:val="single" w:sz="4" w:space="0" w:color="000000"/>
            </w:tcBorders>
            <w:shd w:val="clear" w:color="auto" w:fill="auto"/>
            <w:vAlign w:val="center"/>
            <w:hideMark/>
          </w:tcPr>
          <w:p w14:paraId="0AB2BA1B"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90</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14:paraId="059A4F91"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71%</w:t>
            </w:r>
          </w:p>
        </w:tc>
        <w:tc>
          <w:tcPr>
            <w:tcW w:w="567" w:type="dxa"/>
            <w:tcBorders>
              <w:top w:val="single" w:sz="4" w:space="0" w:color="000000"/>
              <w:left w:val="nil"/>
              <w:bottom w:val="single" w:sz="4" w:space="0" w:color="000000"/>
              <w:right w:val="single" w:sz="4" w:space="0" w:color="000000"/>
            </w:tcBorders>
            <w:shd w:val="clear" w:color="auto" w:fill="auto"/>
            <w:noWrap/>
            <w:vAlign w:val="center"/>
            <w:hideMark/>
          </w:tcPr>
          <w:p w14:paraId="0BEB122B"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21</w:t>
            </w:r>
          </w:p>
        </w:tc>
        <w:tc>
          <w:tcPr>
            <w:tcW w:w="578" w:type="dxa"/>
            <w:tcBorders>
              <w:top w:val="single" w:sz="4" w:space="0" w:color="000000"/>
              <w:left w:val="nil"/>
              <w:bottom w:val="single" w:sz="4" w:space="0" w:color="000000"/>
              <w:right w:val="single" w:sz="4" w:space="0" w:color="000000"/>
            </w:tcBorders>
            <w:shd w:val="clear" w:color="auto" w:fill="auto"/>
            <w:noWrap/>
            <w:vAlign w:val="center"/>
            <w:hideMark/>
          </w:tcPr>
          <w:p w14:paraId="5424C0B4"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43</w:t>
            </w:r>
          </w:p>
        </w:tc>
        <w:tc>
          <w:tcPr>
            <w:tcW w:w="840" w:type="dxa"/>
            <w:tcBorders>
              <w:top w:val="single" w:sz="4" w:space="0" w:color="000000"/>
              <w:left w:val="nil"/>
              <w:bottom w:val="single" w:sz="4" w:space="0" w:color="000000"/>
              <w:right w:val="single" w:sz="4" w:space="0" w:color="000000"/>
            </w:tcBorders>
            <w:shd w:val="clear" w:color="auto" w:fill="auto"/>
            <w:noWrap/>
            <w:vAlign w:val="center"/>
            <w:hideMark/>
          </w:tcPr>
          <w:p w14:paraId="2101A55D"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64</w:t>
            </w:r>
          </w:p>
        </w:tc>
      </w:tr>
      <w:tr w:rsidR="00773232" w:rsidRPr="00773232" w14:paraId="5407D52B" w14:textId="77777777" w:rsidTr="00EB1DB9">
        <w:trPr>
          <w:trHeight w:val="64"/>
          <w:jc w:val="center"/>
        </w:trPr>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2858CEBE" w14:textId="77777777" w:rsidR="008C314C" w:rsidRPr="00773232" w:rsidRDefault="008C314C" w:rsidP="003A2C11">
            <w:pPr>
              <w:spacing w:line="400" w:lineRule="exact"/>
              <w:jc w:val="center"/>
              <w:rPr>
                <w:rFonts w:hAnsi="標楷體"/>
                <w:color w:val="000000" w:themeColor="text1"/>
                <w:sz w:val="26"/>
                <w:szCs w:val="26"/>
              </w:rPr>
            </w:pPr>
          </w:p>
        </w:tc>
        <w:tc>
          <w:tcPr>
            <w:tcW w:w="2278" w:type="dxa"/>
            <w:tcBorders>
              <w:top w:val="single" w:sz="4" w:space="0" w:color="000000"/>
              <w:left w:val="nil"/>
              <w:bottom w:val="single" w:sz="4" w:space="0" w:color="000000"/>
              <w:right w:val="single" w:sz="4" w:space="0" w:color="000000"/>
            </w:tcBorders>
            <w:shd w:val="clear" w:color="auto" w:fill="auto"/>
            <w:vAlign w:val="center"/>
            <w:hideMark/>
          </w:tcPr>
          <w:p w14:paraId="720004D2"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資訊科</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14:paraId="05C5D62B"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是</w:t>
            </w:r>
          </w:p>
        </w:tc>
        <w:tc>
          <w:tcPr>
            <w:tcW w:w="1407" w:type="dxa"/>
            <w:tcBorders>
              <w:top w:val="single" w:sz="4" w:space="0" w:color="000000"/>
              <w:left w:val="nil"/>
              <w:bottom w:val="single" w:sz="4" w:space="0" w:color="000000"/>
              <w:right w:val="single" w:sz="4" w:space="0" w:color="000000"/>
            </w:tcBorders>
            <w:shd w:val="clear" w:color="auto" w:fill="auto"/>
            <w:vAlign w:val="center"/>
            <w:hideMark/>
          </w:tcPr>
          <w:p w14:paraId="11B5D610"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90</w:t>
            </w:r>
          </w:p>
        </w:tc>
        <w:tc>
          <w:tcPr>
            <w:tcW w:w="992" w:type="dxa"/>
            <w:tcBorders>
              <w:top w:val="single" w:sz="4" w:space="0" w:color="000000"/>
              <w:left w:val="nil"/>
              <w:bottom w:val="single" w:sz="4" w:space="0" w:color="000000"/>
              <w:right w:val="single" w:sz="4" w:space="0" w:color="000000"/>
            </w:tcBorders>
            <w:shd w:val="clear" w:color="auto" w:fill="FFFF00"/>
            <w:vAlign w:val="center"/>
            <w:hideMark/>
          </w:tcPr>
          <w:p w14:paraId="07E1DE43"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50%</w:t>
            </w:r>
          </w:p>
        </w:tc>
        <w:tc>
          <w:tcPr>
            <w:tcW w:w="567" w:type="dxa"/>
            <w:tcBorders>
              <w:top w:val="single" w:sz="4" w:space="0" w:color="000000"/>
              <w:left w:val="nil"/>
              <w:bottom w:val="single" w:sz="4" w:space="0" w:color="000000"/>
              <w:right w:val="single" w:sz="4" w:space="0" w:color="000000"/>
            </w:tcBorders>
            <w:shd w:val="clear" w:color="auto" w:fill="auto"/>
            <w:noWrap/>
            <w:vAlign w:val="center"/>
            <w:hideMark/>
          </w:tcPr>
          <w:p w14:paraId="7F185786"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23</w:t>
            </w:r>
          </w:p>
        </w:tc>
        <w:tc>
          <w:tcPr>
            <w:tcW w:w="578" w:type="dxa"/>
            <w:tcBorders>
              <w:top w:val="single" w:sz="4" w:space="0" w:color="000000"/>
              <w:left w:val="nil"/>
              <w:bottom w:val="single" w:sz="4" w:space="0" w:color="000000"/>
              <w:right w:val="single" w:sz="4" w:space="0" w:color="000000"/>
            </w:tcBorders>
            <w:shd w:val="clear" w:color="auto" w:fill="auto"/>
            <w:noWrap/>
            <w:vAlign w:val="center"/>
            <w:hideMark/>
          </w:tcPr>
          <w:p w14:paraId="63E2AFCE"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22</w:t>
            </w:r>
          </w:p>
        </w:tc>
        <w:tc>
          <w:tcPr>
            <w:tcW w:w="840" w:type="dxa"/>
            <w:tcBorders>
              <w:top w:val="single" w:sz="4" w:space="0" w:color="000000"/>
              <w:left w:val="nil"/>
              <w:bottom w:val="single" w:sz="4" w:space="0" w:color="000000"/>
              <w:right w:val="single" w:sz="4" w:space="0" w:color="000000"/>
            </w:tcBorders>
            <w:shd w:val="clear" w:color="auto" w:fill="auto"/>
            <w:noWrap/>
            <w:vAlign w:val="center"/>
            <w:hideMark/>
          </w:tcPr>
          <w:p w14:paraId="0A7F630E"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45</w:t>
            </w:r>
          </w:p>
        </w:tc>
      </w:tr>
      <w:tr w:rsidR="00773232" w:rsidRPr="00773232" w14:paraId="1CE856BD" w14:textId="77777777" w:rsidTr="00EB1DB9">
        <w:trPr>
          <w:trHeight w:val="64"/>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89BE98" w14:textId="6832D4BC" w:rsidR="008C314C" w:rsidRPr="00773232" w:rsidRDefault="003C1E92"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W</w:t>
            </w:r>
            <w:r w:rsidR="008C314C" w:rsidRPr="00773232">
              <w:rPr>
                <w:rFonts w:hAnsi="標楷體" w:hint="eastAsia"/>
                <w:color w:val="000000" w:themeColor="text1"/>
                <w:sz w:val="26"/>
                <w:szCs w:val="26"/>
              </w:rPr>
              <w:t>餐旅</w:t>
            </w:r>
          </w:p>
        </w:tc>
        <w:tc>
          <w:tcPr>
            <w:tcW w:w="2278" w:type="dxa"/>
            <w:tcBorders>
              <w:top w:val="single" w:sz="4" w:space="0" w:color="000000"/>
              <w:left w:val="nil"/>
              <w:bottom w:val="single" w:sz="4" w:space="0" w:color="000000"/>
              <w:right w:val="single" w:sz="4" w:space="0" w:color="000000"/>
            </w:tcBorders>
            <w:shd w:val="clear" w:color="auto" w:fill="auto"/>
            <w:vAlign w:val="center"/>
            <w:hideMark/>
          </w:tcPr>
          <w:p w14:paraId="7E619D3D"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餐飲技術科</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14:paraId="01DA2D11"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否</w:t>
            </w:r>
          </w:p>
        </w:tc>
        <w:tc>
          <w:tcPr>
            <w:tcW w:w="1407" w:type="dxa"/>
            <w:tcBorders>
              <w:top w:val="single" w:sz="4" w:space="0" w:color="000000"/>
              <w:left w:val="nil"/>
              <w:bottom w:val="single" w:sz="4" w:space="0" w:color="000000"/>
              <w:right w:val="single" w:sz="4" w:space="0" w:color="000000"/>
            </w:tcBorders>
            <w:shd w:val="clear" w:color="auto" w:fill="auto"/>
            <w:vAlign w:val="center"/>
            <w:hideMark/>
          </w:tcPr>
          <w:p w14:paraId="29FF9B0D"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86</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14:paraId="4DEC0C34"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70%</w:t>
            </w:r>
          </w:p>
        </w:tc>
        <w:tc>
          <w:tcPr>
            <w:tcW w:w="567" w:type="dxa"/>
            <w:tcBorders>
              <w:top w:val="single" w:sz="4" w:space="0" w:color="000000"/>
              <w:left w:val="nil"/>
              <w:bottom w:val="single" w:sz="4" w:space="0" w:color="000000"/>
              <w:right w:val="single" w:sz="4" w:space="0" w:color="000000"/>
            </w:tcBorders>
            <w:shd w:val="clear" w:color="auto" w:fill="auto"/>
            <w:noWrap/>
            <w:vAlign w:val="center"/>
            <w:hideMark/>
          </w:tcPr>
          <w:p w14:paraId="739D067F"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29</w:t>
            </w:r>
          </w:p>
        </w:tc>
        <w:tc>
          <w:tcPr>
            <w:tcW w:w="578" w:type="dxa"/>
            <w:tcBorders>
              <w:top w:val="single" w:sz="4" w:space="0" w:color="000000"/>
              <w:left w:val="nil"/>
              <w:bottom w:val="single" w:sz="4" w:space="0" w:color="000000"/>
              <w:right w:val="single" w:sz="4" w:space="0" w:color="000000"/>
            </w:tcBorders>
            <w:shd w:val="clear" w:color="auto" w:fill="auto"/>
            <w:noWrap/>
            <w:vAlign w:val="center"/>
            <w:hideMark/>
          </w:tcPr>
          <w:p w14:paraId="6A0F2DA5"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31</w:t>
            </w:r>
          </w:p>
        </w:tc>
        <w:tc>
          <w:tcPr>
            <w:tcW w:w="840" w:type="dxa"/>
            <w:tcBorders>
              <w:top w:val="single" w:sz="4" w:space="0" w:color="000000"/>
              <w:left w:val="nil"/>
              <w:bottom w:val="single" w:sz="4" w:space="0" w:color="000000"/>
              <w:right w:val="single" w:sz="4" w:space="0" w:color="000000"/>
            </w:tcBorders>
            <w:shd w:val="clear" w:color="auto" w:fill="auto"/>
            <w:noWrap/>
            <w:vAlign w:val="center"/>
            <w:hideMark/>
          </w:tcPr>
          <w:p w14:paraId="6357085A"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60</w:t>
            </w:r>
          </w:p>
        </w:tc>
      </w:tr>
      <w:tr w:rsidR="00773232" w:rsidRPr="00773232" w14:paraId="58EF9D9B" w14:textId="77777777" w:rsidTr="00EB1DB9">
        <w:trPr>
          <w:trHeight w:val="64"/>
          <w:jc w:val="center"/>
        </w:trPr>
        <w:tc>
          <w:tcPr>
            <w:tcW w:w="15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5455AC" w14:textId="168B2160" w:rsidR="008C314C" w:rsidRPr="00773232" w:rsidRDefault="003C1E92"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P</w:t>
            </w:r>
            <w:r w:rsidR="008C314C" w:rsidRPr="00773232">
              <w:rPr>
                <w:rFonts w:hAnsi="標楷體" w:hint="eastAsia"/>
                <w:color w:val="000000" w:themeColor="text1"/>
                <w:sz w:val="26"/>
                <w:szCs w:val="26"/>
              </w:rPr>
              <w:t>工商</w:t>
            </w:r>
          </w:p>
        </w:tc>
        <w:tc>
          <w:tcPr>
            <w:tcW w:w="2278" w:type="dxa"/>
            <w:tcBorders>
              <w:top w:val="single" w:sz="4" w:space="0" w:color="000000"/>
              <w:left w:val="nil"/>
              <w:bottom w:val="single" w:sz="4" w:space="0" w:color="000000"/>
              <w:right w:val="single" w:sz="4" w:space="0" w:color="000000"/>
            </w:tcBorders>
            <w:shd w:val="clear" w:color="auto" w:fill="auto"/>
            <w:vAlign w:val="center"/>
            <w:hideMark/>
          </w:tcPr>
          <w:p w14:paraId="7667661F"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資訊科</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14:paraId="77C5ADC4"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是</w:t>
            </w:r>
          </w:p>
        </w:tc>
        <w:tc>
          <w:tcPr>
            <w:tcW w:w="1407" w:type="dxa"/>
            <w:tcBorders>
              <w:top w:val="single" w:sz="4" w:space="0" w:color="000000"/>
              <w:left w:val="nil"/>
              <w:bottom w:val="single" w:sz="4" w:space="0" w:color="000000"/>
              <w:right w:val="single" w:sz="4" w:space="0" w:color="000000"/>
            </w:tcBorders>
            <w:shd w:val="clear" w:color="auto" w:fill="auto"/>
            <w:vAlign w:val="center"/>
            <w:hideMark/>
          </w:tcPr>
          <w:p w14:paraId="75A837CE"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270</w:t>
            </w:r>
          </w:p>
        </w:tc>
        <w:tc>
          <w:tcPr>
            <w:tcW w:w="992" w:type="dxa"/>
            <w:tcBorders>
              <w:top w:val="single" w:sz="4" w:space="0" w:color="000000"/>
              <w:left w:val="nil"/>
              <w:bottom w:val="single" w:sz="4" w:space="0" w:color="000000"/>
              <w:right w:val="single" w:sz="4" w:space="0" w:color="000000"/>
            </w:tcBorders>
            <w:shd w:val="clear" w:color="auto" w:fill="FFFF00"/>
            <w:vAlign w:val="center"/>
            <w:hideMark/>
          </w:tcPr>
          <w:p w14:paraId="5171C090"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50%</w:t>
            </w:r>
          </w:p>
        </w:tc>
        <w:tc>
          <w:tcPr>
            <w:tcW w:w="567" w:type="dxa"/>
            <w:tcBorders>
              <w:top w:val="single" w:sz="4" w:space="0" w:color="000000"/>
              <w:left w:val="nil"/>
              <w:bottom w:val="single" w:sz="4" w:space="0" w:color="000000"/>
              <w:right w:val="single" w:sz="4" w:space="0" w:color="000000"/>
            </w:tcBorders>
            <w:shd w:val="clear" w:color="auto" w:fill="auto"/>
            <w:noWrap/>
            <w:vAlign w:val="center"/>
            <w:hideMark/>
          </w:tcPr>
          <w:p w14:paraId="13F52F5A"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68</w:t>
            </w:r>
          </w:p>
        </w:tc>
        <w:tc>
          <w:tcPr>
            <w:tcW w:w="578" w:type="dxa"/>
            <w:tcBorders>
              <w:top w:val="single" w:sz="4" w:space="0" w:color="000000"/>
              <w:left w:val="nil"/>
              <w:bottom w:val="single" w:sz="4" w:space="0" w:color="000000"/>
              <w:right w:val="single" w:sz="4" w:space="0" w:color="000000"/>
            </w:tcBorders>
            <w:shd w:val="clear" w:color="auto" w:fill="auto"/>
            <w:noWrap/>
            <w:vAlign w:val="center"/>
            <w:hideMark/>
          </w:tcPr>
          <w:p w14:paraId="40265DC5"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67</w:t>
            </w:r>
          </w:p>
        </w:tc>
        <w:tc>
          <w:tcPr>
            <w:tcW w:w="840" w:type="dxa"/>
            <w:tcBorders>
              <w:top w:val="single" w:sz="4" w:space="0" w:color="000000"/>
              <w:left w:val="nil"/>
              <w:bottom w:val="single" w:sz="4" w:space="0" w:color="000000"/>
              <w:right w:val="single" w:sz="4" w:space="0" w:color="000000"/>
            </w:tcBorders>
            <w:shd w:val="clear" w:color="auto" w:fill="auto"/>
            <w:noWrap/>
            <w:vAlign w:val="center"/>
            <w:hideMark/>
          </w:tcPr>
          <w:p w14:paraId="1AE832C0"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135</w:t>
            </w:r>
          </w:p>
        </w:tc>
      </w:tr>
      <w:tr w:rsidR="00773232" w:rsidRPr="00773232" w14:paraId="33874CCC" w14:textId="77777777" w:rsidTr="00EB1DB9">
        <w:trPr>
          <w:trHeight w:val="64"/>
          <w:jc w:val="center"/>
        </w:trPr>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7B7E2370" w14:textId="77777777" w:rsidR="008C314C" w:rsidRPr="00773232" w:rsidRDefault="008C314C" w:rsidP="003A2C11">
            <w:pPr>
              <w:spacing w:line="400" w:lineRule="exact"/>
              <w:jc w:val="center"/>
              <w:rPr>
                <w:rFonts w:hAnsi="標楷體"/>
                <w:color w:val="000000" w:themeColor="text1"/>
                <w:sz w:val="26"/>
                <w:szCs w:val="26"/>
              </w:rPr>
            </w:pPr>
          </w:p>
        </w:tc>
        <w:tc>
          <w:tcPr>
            <w:tcW w:w="2278" w:type="dxa"/>
            <w:tcBorders>
              <w:top w:val="single" w:sz="4" w:space="0" w:color="000000"/>
              <w:left w:val="nil"/>
              <w:bottom w:val="single" w:sz="4" w:space="0" w:color="000000"/>
              <w:right w:val="single" w:sz="4" w:space="0" w:color="000000"/>
            </w:tcBorders>
            <w:shd w:val="clear" w:color="auto" w:fill="auto"/>
            <w:vAlign w:val="center"/>
            <w:hideMark/>
          </w:tcPr>
          <w:p w14:paraId="3122819D"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汽車科</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14:paraId="13D33CAE"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是</w:t>
            </w:r>
          </w:p>
        </w:tc>
        <w:tc>
          <w:tcPr>
            <w:tcW w:w="1407" w:type="dxa"/>
            <w:tcBorders>
              <w:top w:val="single" w:sz="4" w:space="0" w:color="000000"/>
              <w:left w:val="nil"/>
              <w:bottom w:val="single" w:sz="4" w:space="0" w:color="000000"/>
              <w:right w:val="single" w:sz="4" w:space="0" w:color="000000"/>
            </w:tcBorders>
            <w:shd w:val="clear" w:color="auto" w:fill="auto"/>
            <w:vAlign w:val="center"/>
            <w:hideMark/>
          </w:tcPr>
          <w:p w14:paraId="29CB8E1E"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90</w:t>
            </w:r>
          </w:p>
        </w:tc>
        <w:tc>
          <w:tcPr>
            <w:tcW w:w="992" w:type="dxa"/>
            <w:tcBorders>
              <w:top w:val="single" w:sz="4" w:space="0" w:color="000000"/>
              <w:left w:val="nil"/>
              <w:bottom w:val="single" w:sz="4" w:space="0" w:color="000000"/>
              <w:right w:val="single" w:sz="4" w:space="0" w:color="000000"/>
            </w:tcBorders>
            <w:shd w:val="clear" w:color="auto" w:fill="FFFF00"/>
            <w:vAlign w:val="center"/>
            <w:hideMark/>
          </w:tcPr>
          <w:p w14:paraId="0117E381"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20%</w:t>
            </w:r>
          </w:p>
        </w:tc>
        <w:tc>
          <w:tcPr>
            <w:tcW w:w="567" w:type="dxa"/>
            <w:tcBorders>
              <w:top w:val="single" w:sz="4" w:space="0" w:color="000000"/>
              <w:left w:val="nil"/>
              <w:bottom w:val="single" w:sz="4" w:space="0" w:color="000000"/>
              <w:right w:val="single" w:sz="4" w:space="0" w:color="000000"/>
            </w:tcBorders>
            <w:shd w:val="clear" w:color="auto" w:fill="auto"/>
            <w:noWrap/>
            <w:vAlign w:val="center"/>
            <w:hideMark/>
          </w:tcPr>
          <w:p w14:paraId="0C7F6DBC"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18</w:t>
            </w:r>
          </w:p>
        </w:tc>
        <w:tc>
          <w:tcPr>
            <w:tcW w:w="578" w:type="dxa"/>
            <w:tcBorders>
              <w:top w:val="single" w:sz="4" w:space="0" w:color="000000"/>
              <w:left w:val="nil"/>
              <w:bottom w:val="single" w:sz="4" w:space="0" w:color="000000"/>
              <w:right w:val="single" w:sz="4" w:space="0" w:color="000000"/>
            </w:tcBorders>
            <w:shd w:val="clear" w:color="auto" w:fill="auto"/>
            <w:noWrap/>
            <w:vAlign w:val="center"/>
            <w:hideMark/>
          </w:tcPr>
          <w:p w14:paraId="0FA17CAC"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0</w:t>
            </w:r>
          </w:p>
        </w:tc>
        <w:tc>
          <w:tcPr>
            <w:tcW w:w="840" w:type="dxa"/>
            <w:tcBorders>
              <w:top w:val="single" w:sz="4" w:space="0" w:color="000000"/>
              <w:left w:val="nil"/>
              <w:bottom w:val="single" w:sz="4" w:space="0" w:color="000000"/>
              <w:right w:val="single" w:sz="4" w:space="0" w:color="000000"/>
            </w:tcBorders>
            <w:shd w:val="clear" w:color="auto" w:fill="auto"/>
            <w:noWrap/>
            <w:vAlign w:val="center"/>
            <w:hideMark/>
          </w:tcPr>
          <w:p w14:paraId="41389A61"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18</w:t>
            </w:r>
          </w:p>
        </w:tc>
      </w:tr>
      <w:tr w:rsidR="00773232" w:rsidRPr="00773232" w14:paraId="6E616FCE" w14:textId="77777777" w:rsidTr="00EB1DB9">
        <w:trPr>
          <w:trHeight w:val="64"/>
          <w:jc w:val="center"/>
        </w:trPr>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689A1043" w14:textId="77777777" w:rsidR="008C314C" w:rsidRPr="00773232" w:rsidRDefault="008C314C" w:rsidP="003A2C11">
            <w:pPr>
              <w:spacing w:line="400" w:lineRule="exact"/>
              <w:jc w:val="center"/>
              <w:rPr>
                <w:rFonts w:hAnsi="標楷體"/>
                <w:color w:val="000000" w:themeColor="text1"/>
                <w:sz w:val="26"/>
                <w:szCs w:val="26"/>
              </w:rPr>
            </w:pPr>
          </w:p>
        </w:tc>
        <w:tc>
          <w:tcPr>
            <w:tcW w:w="2278" w:type="dxa"/>
            <w:tcBorders>
              <w:top w:val="single" w:sz="4" w:space="0" w:color="000000"/>
              <w:left w:val="nil"/>
              <w:bottom w:val="single" w:sz="4" w:space="0" w:color="000000"/>
              <w:right w:val="single" w:sz="4" w:space="0" w:color="000000"/>
            </w:tcBorders>
            <w:shd w:val="clear" w:color="auto" w:fill="auto"/>
            <w:vAlign w:val="center"/>
            <w:hideMark/>
          </w:tcPr>
          <w:p w14:paraId="796ED897"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餐飲管理科</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14:paraId="2C781B88"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否</w:t>
            </w:r>
          </w:p>
        </w:tc>
        <w:tc>
          <w:tcPr>
            <w:tcW w:w="1407" w:type="dxa"/>
            <w:tcBorders>
              <w:top w:val="single" w:sz="4" w:space="0" w:color="000000"/>
              <w:left w:val="nil"/>
              <w:bottom w:val="single" w:sz="4" w:space="0" w:color="000000"/>
              <w:right w:val="single" w:sz="4" w:space="0" w:color="000000"/>
            </w:tcBorders>
            <w:shd w:val="clear" w:color="auto" w:fill="auto"/>
            <w:vAlign w:val="center"/>
            <w:hideMark/>
          </w:tcPr>
          <w:p w14:paraId="16C501DB"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88</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14:paraId="1EE4F30C"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69%</w:t>
            </w:r>
          </w:p>
        </w:tc>
        <w:tc>
          <w:tcPr>
            <w:tcW w:w="567" w:type="dxa"/>
            <w:tcBorders>
              <w:top w:val="single" w:sz="4" w:space="0" w:color="000000"/>
              <w:left w:val="nil"/>
              <w:bottom w:val="single" w:sz="4" w:space="0" w:color="000000"/>
              <w:right w:val="single" w:sz="4" w:space="0" w:color="000000"/>
            </w:tcBorders>
            <w:shd w:val="clear" w:color="auto" w:fill="auto"/>
            <w:noWrap/>
            <w:vAlign w:val="center"/>
            <w:hideMark/>
          </w:tcPr>
          <w:p w14:paraId="504CC795"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25</w:t>
            </w:r>
          </w:p>
        </w:tc>
        <w:tc>
          <w:tcPr>
            <w:tcW w:w="578" w:type="dxa"/>
            <w:tcBorders>
              <w:top w:val="single" w:sz="4" w:space="0" w:color="000000"/>
              <w:left w:val="nil"/>
              <w:bottom w:val="single" w:sz="4" w:space="0" w:color="000000"/>
              <w:right w:val="single" w:sz="4" w:space="0" w:color="000000"/>
            </w:tcBorders>
            <w:shd w:val="clear" w:color="auto" w:fill="auto"/>
            <w:noWrap/>
            <w:vAlign w:val="center"/>
            <w:hideMark/>
          </w:tcPr>
          <w:p w14:paraId="2C91901F"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36</w:t>
            </w:r>
          </w:p>
        </w:tc>
        <w:tc>
          <w:tcPr>
            <w:tcW w:w="840" w:type="dxa"/>
            <w:tcBorders>
              <w:top w:val="single" w:sz="4" w:space="0" w:color="000000"/>
              <w:left w:val="nil"/>
              <w:bottom w:val="single" w:sz="4" w:space="0" w:color="000000"/>
              <w:right w:val="single" w:sz="4" w:space="0" w:color="000000"/>
            </w:tcBorders>
            <w:shd w:val="clear" w:color="auto" w:fill="auto"/>
            <w:noWrap/>
            <w:vAlign w:val="center"/>
            <w:hideMark/>
          </w:tcPr>
          <w:p w14:paraId="6752CBCD"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61</w:t>
            </w:r>
          </w:p>
        </w:tc>
      </w:tr>
      <w:tr w:rsidR="00773232" w:rsidRPr="00773232" w14:paraId="73DC4B27" w14:textId="77777777" w:rsidTr="00EB1DB9">
        <w:trPr>
          <w:trHeight w:val="64"/>
          <w:jc w:val="center"/>
        </w:trPr>
        <w:tc>
          <w:tcPr>
            <w:tcW w:w="15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0B271A" w14:textId="04648EA3" w:rsidR="008C314C" w:rsidRPr="00773232" w:rsidRDefault="003C1E92"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D</w:t>
            </w:r>
            <w:r w:rsidR="008C314C" w:rsidRPr="00773232">
              <w:rPr>
                <w:rFonts w:hAnsi="標楷體" w:hint="eastAsia"/>
                <w:color w:val="000000" w:themeColor="text1"/>
                <w:sz w:val="26"/>
                <w:szCs w:val="26"/>
              </w:rPr>
              <w:t>高職</w:t>
            </w:r>
          </w:p>
        </w:tc>
        <w:tc>
          <w:tcPr>
            <w:tcW w:w="2278" w:type="dxa"/>
            <w:tcBorders>
              <w:top w:val="single" w:sz="4" w:space="0" w:color="000000"/>
              <w:left w:val="nil"/>
              <w:bottom w:val="single" w:sz="4" w:space="0" w:color="000000"/>
              <w:right w:val="single" w:sz="4" w:space="0" w:color="000000"/>
            </w:tcBorders>
            <w:shd w:val="clear" w:color="auto" w:fill="auto"/>
            <w:vAlign w:val="center"/>
            <w:hideMark/>
          </w:tcPr>
          <w:p w14:paraId="65E7CE42"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餐飲管理科</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14:paraId="08E0B490"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否</w:t>
            </w:r>
          </w:p>
        </w:tc>
        <w:tc>
          <w:tcPr>
            <w:tcW w:w="1407" w:type="dxa"/>
            <w:tcBorders>
              <w:top w:val="single" w:sz="4" w:space="0" w:color="000000"/>
              <w:left w:val="nil"/>
              <w:bottom w:val="single" w:sz="4" w:space="0" w:color="000000"/>
              <w:right w:val="single" w:sz="4" w:space="0" w:color="000000"/>
            </w:tcBorders>
            <w:shd w:val="clear" w:color="auto" w:fill="auto"/>
            <w:vAlign w:val="center"/>
            <w:hideMark/>
          </w:tcPr>
          <w:p w14:paraId="2F7BB215"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180</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14:paraId="376BAB31"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93%</w:t>
            </w:r>
          </w:p>
        </w:tc>
        <w:tc>
          <w:tcPr>
            <w:tcW w:w="567" w:type="dxa"/>
            <w:tcBorders>
              <w:top w:val="single" w:sz="4" w:space="0" w:color="000000"/>
              <w:left w:val="nil"/>
              <w:bottom w:val="single" w:sz="4" w:space="0" w:color="000000"/>
              <w:right w:val="single" w:sz="4" w:space="0" w:color="000000"/>
            </w:tcBorders>
            <w:shd w:val="clear" w:color="auto" w:fill="auto"/>
            <w:noWrap/>
            <w:vAlign w:val="center"/>
            <w:hideMark/>
          </w:tcPr>
          <w:p w14:paraId="38934F4B"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73</w:t>
            </w:r>
          </w:p>
        </w:tc>
        <w:tc>
          <w:tcPr>
            <w:tcW w:w="578" w:type="dxa"/>
            <w:tcBorders>
              <w:top w:val="single" w:sz="4" w:space="0" w:color="000000"/>
              <w:left w:val="nil"/>
              <w:bottom w:val="single" w:sz="4" w:space="0" w:color="000000"/>
              <w:right w:val="single" w:sz="4" w:space="0" w:color="000000"/>
            </w:tcBorders>
            <w:shd w:val="clear" w:color="auto" w:fill="auto"/>
            <w:noWrap/>
            <w:vAlign w:val="center"/>
            <w:hideMark/>
          </w:tcPr>
          <w:p w14:paraId="0655B795"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94</w:t>
            </w:r>
          </w:p>
        </w:tc>
        <w:tc>
          <w:tcPr>
            <w:tcW w:w="840" w:type="dxa"/>
            <w:tcBorders>
              <w:top w:val="single" w:sz="4" w:space="0" w:color="000000"/>
              <w:left w:val="nil"/>
              <w:bottom w:val="single" w:sz="4" w:space="0" w:color="000000"/>
              <w:right w:val="single" w:sz="4" w:space="0" w:color="000000"/>
            </w:tcBorders>
            <w:shd w:val="clear" w:color="auto" w:fill="auto"/>
            <w:noWrap/>
            <w:vAlign w:val="center"/>
            <w:hideMark/>
          </w:tcPr>
          <w:p w14:paraId="21707F9C"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167</w:t>
            </w:r>
          </w:p>
        </w:tc>
      </w:tr>
      <w:tr w:rsidR="00773232" w:rsidRPr="00773232" w14:paraId="658B8E4D" w14:textId="77777777" w:rsidTr="00EB1DB9">
        <w:trPr>
          <w:trHeight w:val="88"/>
          <w:jc w:val="center"/>
        </w:trPr>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653BFBF2" w14:textId="77777777" w:rsidR="008C314C" w:rsidRPr="00773232" w:rsidRDefault="008C314C" w:rsidP="003A2C11">
            <w:pPr>
              <w:spacing w:line="400" w:lineRule="exact"/>
              <w:jc w:val="center"/>
              <w:rPr>
                <w:rFonts w:hAnsi="標楷體"/>
                <w:color w:val="000000" w:themeColor="text1"/>
                <w:sz w:val="26"/>
                <w:szCs w:val="26"/>
              </w:rPr>
            </w:pPr>
          </w:p>
        </w:tc>
        <w:tc>
          <w:tcPr>
            <w:tcW w:w="2278" w:type="dxa"/>
            <w:tcBorders>
              <w:top w:val="single" w:sz="4" w:space="0" w:color="000000"/>
              <w:left w:val="nil"/>
              <w:bottom w:val="single" w:sz="4" w:space="0" w:color="000000"/>
              <w:right w:val="single" w:sz="4" w:space="0" w:color="000000"/>
            </w:tcBorders>
            <w:shd w:val="clear" w:color="auto" w:fill="auto"/>
            <w:vAlign w:val="center"/>
            <w:hideMark/>
          </w:tcPr>
          <w:p w14:paraId="493D5897"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資訊科</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14:paraId="517C855A"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是</w:t>
            </w:r>
          </w:p>
        </w:tc>
        <w:tc>
          <w:tcPr>
            <w:tcW w:w="1407" w:type="dxa"/>
            <w:tcBorders>
              <w:top w:val="single" w:sz="4" w:space="0" w:color="000000"/>
              <w:left w:val="nil"/>
              <w:bottom w:val="single" w:sz="4" w:space="0" w:color="000000"/>
              <w:right w:val="single" w:sz="4" w:space="0" w:color="000000"/>
            </w:tcBorders>
            <w:shd w:val="clear" w:color="auto" w:fill="auto"/>
            <w:vAlign w:val="center"/>
            <w:hideMark/>
          </w:tcPr>
          <w:p w14:paraId="3114A823"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270</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14:paraId="00830369"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100%</w:t>
            </w:r>
          </w:p>
        </w:tc>
        <w:tc>
          <w:tcPr>
            <w:tcW w:w="567" w:type="dxa"/>
            <w:tcBorders>
              <w:top w:val="single" w:sz="4" w:space="0" w:color="000000"/>
              <w:left w:val="nil"/>
              <w:bottom w:val="single" w:sz="4" w:space="0" w:color="000000"/>
              <w:right w:val="single" w:sz="4" w:space="0" w:color="000000"/>
            </w:tcBorders>
            <w:shd w:val="clear" w:color="auto" w:fill="auto"/>
            <w:noWrap/>
            <w:vAlign w:val="center"/>
            <w:hideMark/>
          </w:tcPr>
          <w:p w14:paraId="3D268B91"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168</w:t>
            </w:r>
          </w:p>
        </w:tc>
        <w:tc>
          <w:tcPr>
            <w:tcW w:w="578" w:type="dxa"/>
            <w:tcBorders>
              <w:top w:val="single" w:sz="4" w:space="0" w:color="000000"/>
              <w:left w:val="nil"/>
              <w:bottom w:val="single" w:sz="4" w:space="0" w:color="000000"/>
              <w:right w:val="single" w:sz="4" w:space="0" w:color="000000"/>
            </w:tcBorders>
            <w:shd w:val="clear" w:color="auto" w:fill="auto"/>
            <w:noWrap/>
            <w:vAlign w:val="center"/>
            <w:hideMark/>
          </w:tcPr>
          <w:p w14:paraId="0AC50AE7"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102</w:t>
            </w:r>
          </w:p>
        </w:tc>
        <w:tc>
          <w:tcPr>
            <w:tcW w:w="840" w:type="dxa"/>
            <w:tcBorders>
              <w:top w:val="single" w:sz="4" w:space="0" w:color="000000"/>
              <w:left w:val="nil"/>
              <w:bottom w:val="single" w:sz="4" w:space="0" w:color="000000"/>
              <w:right w:val="single" w:sz="4" w:space="0" w:color="000000"/>
            </w:tcBorders>
            <w:shd w:val="clear" w:color="auto" w:fill="auto"/>
            <w:noWrap/>
            <w:vAlign w:val="center"/>
            <w:hideMark/>
          </w:tcPr>
          <w:p w14:paraId="443FFAF6"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270</w:t>
            </w:r>
          </w:p>
        </w:tc>
      </w:tr>
      <w:tr w:rsidR="00773232" w:rsidRPr="00773232" w14:paraId="3D211BE2" w14:textId="77777777" w:rsidTr="00EB1DB9">
        <w:trPr>
          <w:trHeight w:val="64"/>
          <w:jc w:val="center"/>
        </w:trPr>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35DEFF22" w14:textId="77777777" w:rsidR="008C314C" w:rsidRPr="00773232" w:rsidRDefault="008C314C" w:rsidP="003A2C11">
            <w:pPr>
              <w:spacing w:line="400" w:lineRule="exact"/>
              <w:jc w:val="center"/>
              <w:rPr>
                <w:rFonts w:hAnsi="標楷體"/>
                <w:color w:val="000000" w:themeColor="text1"/>
                <w:sz w:val="26"/>
                <w:szCs w:val="26"/>
              </w:rPr>
            </w:pPr>
          </w:p>
        </w:tc>
        <w:tc>
          <w:tcPr>
            <w:tcW w:w="2278" w:type="dxa"/>
            <w:tcBorders>
              <w:top w:val="single" w:sz="4" w:space="0" w:color="000000"/>
              <w:left w:val="nil"/>
              <w:bottom w:val="single" w:sz="4" w:space="0" w:color="000000"/>
              <w:right w:val="single" w:sz="4" w:space="0" w:color="000000"/>
            </w:tcBorders>
            <w:shd w:val="clear" w:color="auto" w:fill="auto"/>
            <w:vAlign w:val="center"/>
            <w:hideMark/>
          </w:tcPr>
          <w:p w14:paraId="46EE890D"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農場經營科</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14:paraId="480C9F6C"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是</w:t>
            </w:r>
          </w:p>
        </w:tc>
        <w:tc>
          <w:tcPr>
            <w:tcW w:w="1407" w:type="dxa"/>
            <w:tcBorders>
              <w:top w:val="single" w:sz="4" w:space="0" w:color="000000"/>
              <w:left w:val="nil"/>
              <w:bottom w:val="single" w:sz="4" w:space="0" w:color="000000"/>
              <w:right w:val="single" w:sz="4" w:space="0" w:color="000000"/>
            </w:tcBorders>
            <w:shd w:val="clear" w:color="auto" w:fill="auto"/>
            <w:vAlign w:val="center"/>
            <w:hideMark/>
          </w:tcPr>
          <w:p w14:paraId="274CDB10"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90</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14:paraId="4A7CACB5"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97%</w:t>
            </w:r>
          </w:p>
        </w:tc>
        <w:tc>
          <w:tcPr>
            <w:tcW w:w="567" w:type="dxa"/>
            <w:tcBorders>
              <w:top w:val="single" w:sz="4" w:space="0" w:color="000000"/>
              <w:left w:val="nil"/>
              <w:bottom w:val="single" w:sz="4" w:space="0" w:color="000000"/>
              <w:right w:val="single" w:sz="4" w:space="0" w:color="000000"/>
            </w:tcBorders>
            <w:shd w:val="clear" w:color="auto" w:fill="auto"/>
            <w:noWrap/>
            <w:vAlign w:val="center"/>
            <w:hideMark/>
          </w:tcPr>
          <w:p w14:paraId="2BFA88ED"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43</w:t>
            </w:r>
          </w:p>
        </w:tc>
        <w:tc>
          <w:tcPr>
            <w:tcW w:w="578" w:type="dxa"/>
            <w:tcBorders>
              <w:top w:val="single" w:sz="4" w:space="0" w:color="000000"/>
              <w:left w:val="nil"/>
              <w:bottom w:val="single" w:sz="4" w:space="0" w:color="000000"/>
              <w:right w:val="single" w:sz="4" w:space="0" w:color="000000"/>
            </w:tcBorders>
            <w:shd w:val="clear" w:color="auto" w:fill="auto"/>
            <w:noWrap/>
            <w:vAlign w:val="center"/>
            <w:hideMark/>
          </w:tcPr>
          <w:p w14:paraId="4563B886"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44</w:t>
            </w:r>
          </w:p>
        </w:tc>
        <w:tc>
          <w:tcPr>
            <w:tcW w:w="840" w:type="dxa"/>
            <w:tcBorders>
              <w:top w:val="single" w:sz="4" w:space="0" w:color="000000"/>
              <w:left w:val="nil"/>
              <w:bottom w:val="single" w:sz="4" w:space="0" w:color="000000"/>
              <w:right w:val="single" w:sz="4" w:space="0" w:color="000000"/>
            </w:tcBorders>
            <w:shd w:val="clear" w:color="auto" w:fill="auto"/>
            <w:noWrap/>
            <w:vAlign w:val="center"/>
            <w:hideMark/>
          </w:tcPr>
          <w:p w14:paraId="1DAAD103"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87</w:t>
            </w:r>
          </w:p>
        </w:tc>
      </w:tr>
      <w:tr w:rsidR="00773232" w:rsidRPr="00773232" w14:paraId="4C91E627" w14:textId="77777777" w:rsidTr="00EB1DB9">
        <w:trPr>
          <w:trHeight w:val="64"/>
          <w:jc w:val="center"/>
        </w:trPr>
        <w:tc>
          <w:tcPr>
            <w:tcW w:w="15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3784FE" w14:textId="1D7AE6F9" w:rsidR="008C314C" w:rsidRPr="00773232" w:rsidRDefault="003C1E92"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Q</w:t>
            </w:r>
            <w:r w:rsidR="008C314C" w:rsidRPr="00773232">
              <w:rPr>
                <w:rFonts w:hAnsi="標楷體" w:hint="eastAsia"/>
                <w:color w:val="000000" w:themeColor="text1"/>
                <w:sz w:val="26"/>
                <w:szCs w:val="26"/>
              </w:rPr>
              <w:t>工家</w:t>
            </w:r>
          </w:p>
        </w:tc>
        <w:tc>
          <w:tcPr>
            <w:tcW w:w="2278" w:type="dxa"/>
            <w:tcBorders>
              <w:top w:val="single" w:sz="4" w:space="0" w:color="000000"/>
              <w:left w:val="nil"/>
              <w:bottom w:val="single" w:sz="4" w:space="0" w:color="000000"/>
              <w:right w:val="single" w:sz="4" w:space="0" w:color="000000"/>
            </w:tcBorders>
            <w:shd w:val="clear" w:color="auto" w:fill="auto"/>
            <w:vAlign w:val="center"/>
            <w:hideMark/>
          </w:tcPr>
          <w:p w14:paraId="7EF5E095"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資訊科</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14:paraId="39B5ABF1"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是</w:t>
            </w:r>
          </w:p>
        </w:tc>
        <w:tc>
          <w:tcPr>
            <w:tcW w:w="1407" w:type="dxa"/>
            <w:tcBorders>
              <w:top w:val="single" w:sz="4" w:space="0" w:color="000000"/>
              <w:left w:val="nil"/>
              <w:bottom w:val="single" w:sz="4" w:space="0" w:color="000000"/>
              <w:right w:val="single" w:sz="4" w:space="0" w:color="000000"/>
            </w:tcBorders>
            <w:shd w:val="clear" w:color="auto" w:fill="auto"/>
            <w:vAlign w:val="center"/>
            <w:hideMark/>
          </w:tcPr>
          <w:p w14:paraId="0992011D"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180</w:t>
            </w:r>
          </w:p>
        </w:tc>
        <w:tc>
          <w:tcPr>
            <w:tcW w:w="992" w:type="dxa"/>
            <w:tcBorders>
              <w:top w:val="single" w:sz="4" w:space="0" w:color="000000"/>
              <w:left w:val="nil"/>
              <w:bottom w:val="single" w:sz="4" w:space="0" w:color="000000"/>
              <w:right w:val="single" w:sz="4" w:space="0" w:color="000000"/>
            </w:tcBorders>
            <w:shd w:val="clear" w:color="auto" w:fill="FFFF00"/>
            <w:vAlign w:val="center"/>
            <w:hideMark/>
          </w:tcPr>
          <w:p w14:paraId="414170BB"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19%</w:t>
            </w:r>
          </w:p>
        </w:tc>
        <w:tc>
          <w:tcPr>
            <w:tcW w:w="567" w:type="dxa"/>
            <w:tcBorders>
              <w:top w:val="single" w:sz="4" w:space="0" w:color="000000"/>
              <w:left w:val="nil"/>
              <w:bottom w:val="single" w:sz="4" w:space="0" w:color="000000"/>
              <w:right w:val="single" w:sz="4" w:space="0" w:color="000000"/>
            </w:tcBorders>
            <w:shd w:val="clear" w:color="auto" w:fill="auto"/>
            <w:noWrap/>
            <w:vAlign w:val="center"/>
            <w:hideMark/>
          </w:tcPr>
          <w:p w14:paraId="068E7C72"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24</w:t>
            </w:r>
          </w:p>
        </w:tc>
        <w:tc>
          <w:tcPr>
            <w:tcW w:w="578" w:type="dxa"/>
            <w:tcBorders>
              <w:top w:val="single" w:sz="4" w:space="0" w:color="000000"/>
              <w:left w:val="nil"/>
              <w:bottom w:val="single" w:sz="4" w:space="0" w:color="000000"/>
              <w:right w:val="single" w:sz="4" w:space="0" w:color="000000"/>
            </w:tcBorders>
            <w:shd w:val="clear" w:color="auto" w:fill="auto"/>
            <w:noWrap/>
            <w:vAlign w:val="center"/>
            <w:hideMark/>
          </w:tcPr>
          <w:p w14:paraId="2348D1F8"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10</w:t>
            </w:r>
          </w:p>
        </w:tc>
        <w:tc>
          <w:tcPr>
            <w:tcW w:w="840" w:type="dxa"/>
            <w:tcBorders>
              <w:top w:val="single" w:sz="4" w:space="0" w:color="000000"/>
              <w:left w:val="nil"/>
              <w:bottom w:val="single" w:sz="4" w:space="0" w:color="000000"/>
              <w:right w:val="single" w:sz="4" w:space="0" w:color="000000"/>
            </w:tcBorders>
            <w:shd w:val="clear" w:color="auto" w:fill="auto"/>
            <w:noWrap/>
            <w:vAlign w:val="center"/>
            <w:hideMark/>
          </w:tcPr>
          <w:p w14:paraId="3BABE58B"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34</w:t>
            </w:r>
          </w:p>
        </w:tc>
      </w:tr>
      <w:tr w:rsidR="00773232" w:rsidRPr="00773232" w14:paraId="2C4A00CD" w14:textId="77777777" w:rsidTr="00EB1DB9">
        <w:trPr>
          <w:trHeight w:val="64"/>
          <w:jc w:val="center"/>
        </w:trPr>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14374C26" w14:textId="77777777" w:rsidR="008C314C" w:rsidRPr="00773232" w:rsidRDefault="008C314C" w:rsidP="003A2C11">
            <w:pPr>
              <w:spacing w:line="400" w:lineRule="exact"/>
              <w:jc w:val="center"/>
              <w:rPr>
                <w:rFonts w:hAnsi="標楷體"/>
                <w:color w:val="000000" w:themeColor="text1"/>
                <w:sz w:val="26"/>
                <w:szCs w:val="26"/>
              </w:rPr>
            </w:pPr>
          </w:p>
        </w:tc>
        <w:tc>
          <w:tcPr>
            <w:tcW w:w="2278" w:type="dxa"/>
            <w:tcBorders>
              <w:top w:val="single" w:sz="4" w:space="0" w:color="000000"/>
              <w:left w:val="nil"/>
              <w:bottom w:val="single" w:sz="4" w:space="0" w:color="000000"/>
              <w:right w:val="single" w:sz="4" w:space="0" w:color="000000"/>
            </w:tcBorders>
            <w:shd w:val="clear" w:color="auto" w:fill="auto"/>
            <w:vAlign w:val="center"/>
            <w:hideMark/>
          </w:tcPr>
          <w:p w14:paraId="28710973"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餐飲管理科</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14:paraId="13844ABC"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否</w:t>
            </w:r>
          </w:p>
        </w:tc>
        <w:tc>
          <w:tcPr>
            <w:tcW w:w="1407" w:type="dxa"/>
            <w:tcBorders>
              <w:top w:val="single" w:sz="4" w:space="0" w:color="000000"/>
              <w:left w:val="nil"/>
              <w:bottom w:val="single" w:sz="4" w:space="0" w:color="000000"/>
              <w:right w:val="single" w:sz="4" w:space="0" w:color="000000"/>
            </w:tcBorders>
            <w:shd w:val="clear" w:color="auto" w:fill="auto"/>
            <w:vAlign w:val="center"/>
            <w:hideMark/>
          </w:tcPr>
          <w:p w14:paraId="5533CC7D"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90</w:t>
            </w:r>
          </w:p>
        </w:tc>
        <w:tc>
          <w:tcPr>
            <w:tcW w:w="992" w:type="dxa"/>
            <w:tcBorders>
              <w:top w:val="single" w:sz="4" w:space="0" w:color="000000"/>
              <w:left w:val="nil"/>
              <w:bottom w:val="single" w:sz="4" w:space="0" w:color="000000"/>
              <w:right w:val="single" w:sz="4" w:space="0" w:color="000000"/>
            </w:tcBorders>
            <w:shd w:val="clear" w:color="auto" w:fill="FFFF00"/>
            <w:vAlign w:val="center"/>
            <w:hideMark/>
          </w:tcPr>
          <w:p w14:paraId="3F38A81C"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26%</w:t>
            </w:r>
          </w:p>
        </w:tc>
        <w:tc>
          <w:tcPr>
            <w:tcW w:w="567" w:type="dxa"/>
            <w:tcBorders>
              <w:top w:val="single" w:sz="4" w:space="0" w:color="000000"/>
              <w:left w:val="nil"/>
              <w:bottom w:val="single" w:sz="4" w:space="0" w:color="000000"/>
              <w:right w:val="single" w:sz="4" w:space="0" w:color="000000"/>
            </w:tcBorders>
            <w:shd w:val="clear" w:color="auto" w:fill="auto"/>
            <w:noWrap/>
            <w:vAlign w:val="center"/>
            <w:hideMark/>
          </w:tcPr>
          <w:p w14:paraId="7B9605B2"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13</w:t>
            </w:r>
          </w:p>
        </w:tc>
        <w:tc>
          <w:tcPr>
            <w:tcW w:w="578" w:type="dxa"/>
            <w:tcBorders>
              <w:top w:val="single" w:sz="4" w:space="0" w:color="000000"/>
              <w:left w:val="nil"/>
              <w:bottom w:val="single" w:sz="4" w:space="0" w:color="000000"/>
              <w:right w:val="single" w:sz="4" w:space="0" w:color="000000"/>
            </w:tcBorders>
            <w:shd w:val="clear" w:color="auto" w:fill="auto"/>
            <w:noWrap/>
            <w:vAlign w:val="center"/>
            <w:hideMark/>
          </w:tcPr>
          <w:p w14:paraId="45658177"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10</w:t>
            </w:r>
          </w:p>
        </w:tc>
        <w:tc>
          <w:tcPr>
            <w:tcW w:w="840" w:type="dxa"/>
            <w:tcBorders>
              <w:top w:val="single" w:sz="4" w:space="0" w:color="000000"/>
              <w:left w:val="nil"/>
              <w:bottom w:val="single" w:sz="4" w:space="0" w:color="000000"/>
              <w:right w:val="single" w:sz="4" w:space="0" w:color="000000"/>
            </w:tcBorders>
            <w:shd w:val="clear" w:color="auto" w:fill="auto"/>
            <w:noWrap/>
            <w:vAlign w:val="center"/>
            <w:hideMark/>
          </w:tcPr>
          <w:p w14:paraId="62247930"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23</w:t>
            </w:r>
          </w:p>
        </w:tc>
      </w:tr>
      <w:tr w:rsidR="00773232" w:rsidRPr="00773232" w14:paraId="40BA36AC" w14:textId="77777777" w:rsidTr="00EB1DB9">
        <w:trPr>
          <w:trHeight w:val="64"/>
          <w:jc w:val="center"/>
        </w:trPr>
        <w:tc>
          <w:tcPr>
            <w:tcW w:w="15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0D9490" w14:textId="67226C93" w:rsidR="008C314C" w:rsidRPr="00773232" w:rsidRDefault="003C1E92"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V</w:t>
            </w:r>
            <w:r w:rsidR="008C314C" w:rsidRPr="00773232">
              <w:rPr>
                <w:rFonts w:hAnsi="標楷體" w:hint="eastAsia"/>
                <w:color w:val="000000" w:themeColor="text1"/>
                <w:sz w:val="26"/>
                <w:szCs w:val="26"/>
              </w:rPr>
              <w:t>高中</w:t>
            </w:r>
          </w:p>
        </w:tc>
        <w:tc>
          <w:tcPr>
            <w:tcW w:w="2278" w:type="dxa"/>
            <w:tcBorders>
              <w:top w:val="single" w:sz="4" w:space="0" w:color="000000"/>
              <w:left w:val="nil"/>
              <w:bottom w:val="single" w:sz="4" w:space="0" w:color="000000"/>
              <w:right w:val="single" w:sz="4" w:space="0" w:color="000000"/>
            </w:tcBorders>
            <w:shd w:val="clear" w:color="auto" w:fill="auto"/>
            <w:vAlign w:val="center"/>
            <w:hideMark/>
          </w:tcPr>
          <w:p w14:paraId="5A0914DA"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資訊科</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14:paraId="2971E668"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是</w:t>
            </w:r>
          </w:p>
        </w:tc>
        <w:tc>
          <w:tcPr>
            <w:tcW w:w="1407" w:type="dxa"/>
            <w:tcBorders>
              <w:top w:val="single" w:sz="4" w:space="0" w:color="000000"/>
              <w:left w:val="nil"/>
              <w:bottom w:val="single" w:sz="4" w:space="0" w:color="000000"/>
              <w:right w:val="single" w:sz="4" w:space="0" w:color="000000"/>
            </w:tcBorders>
            <w:shd w:val="clear" w:color="auto" w:fill="auto"/>
            <w:vAlign w:val="center"/>
            <w:hideMark/>
          </w:tcPr>
          <w:p w14:paraId="11A0FD40"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90</w:t>
            </w:r>
          </w:p>
        </w:tc>
        <w:tc>
          <w:tcPr>
            <w:tcW w:w="992" w:type="dxa"/>
            <w:tcBorders>
              <w:top w:val="single" w:sz="4" w:space="0" w:color="000000"/>
              <w:left w:val="nil"/>
              <w:bottom w:val="single" w:sz="4" w:space="0" w:color="000000"/>
              <w:right w:val="single" w:sz="4" w:space="0" w:color="000000"/>
            </w:tcBorders>
            <w:shd w:val="clear" w:color="auto" w:fill="FFFF00"/>
            <w:vAlign w:val="center"/>
            <w:hideMark/>
          </w:tcPr>
          <w:p w14:paraId="68202F14"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27%</w:t>
            </w:r>
          </w:p>
        </w:tc>
        <w:tc>
          <w:tcPr>
            <w:tcW w:w="567" w:type="dxa"/>
            <w:tcBorders>
              <w:top w:val="single" w:sz="4" w:space="0" w:color="000000"/>
              <w:left w:val="nil"/>
              <w:bottom w:val="single" w:sz="4" w:space="0" w:color="000000"/>
              <w:right w:val="single" w:sz="4" w:space="0" w:color="000000"/>
            </w:tcBorders>
            <w:shd w:val="clear" w:color="auto" w:fill="auto"/>
            <w:noWrap/>
            <w:vAlign w:val="center"/>
            <w:hideMark/>
          </w:tcPr>
          <w:p w14:paraId="35BB0043"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15</w:t>
            </w:r>
          </w:p>
        </w:tc>
        <w:tc>
          <w:tcPr>
            <w:tcW w:w="578" w:type="dxa"/>
            <w:tcBorders>
              <w:top w:val="single" w:sz="4" w:space="0" w:color="000000"/>
              <w:left w:val="nil"/>
              <w:bottom w:val="single" w:sz="4" w:space="0" w:color="000000"/>
              <w:right w:val="single" w:sz="4" w:space="0" w:color="000000"/>
            </w:tcBorders>
            <w:shd w:val="clear" w:color="auto" w:fill="auto"/>
            <w:noWrap/>
            <w:vAlign w:val="center"/>
            <w:hideMark/>
          </w:tcPr>
          <w:p w14:paraId="6205D6B1"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7</w:t>
            </w:r>
          </w:p>
        </w:tc>
        <w:tc>
          <w:tcPr>
            <w:tcW w:w="840" w:type="dxa"/>
            <w:tcBorders>
              <w:top w:val="single" w:sz="4" w:space="0" w:color="000000"/>
              <w:left w:val="nil"/>
              <w:bottom w:val="single" w:sz="4" w:space="0" w:color="000000"/>
              <w:right w:val="single" w:sz="4" w:space="0" w:color="000000"/>
            </w:tcBorders>
            <w:shd w:val="clear" w:color="auto" w:fill="auto"/>
            <w:noWrap/>
            <w:vAlign w:val="center"/>
            <w:hideMark/>
          </w:tcPr>
          <w:p w14:paraId="150A21AA"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24</w:t>
            </w:r>
          </w:p>
        </w:tc>
      </w:tr>
      <w:tr w:rsidR="00773232" w:rsidRPr="00773232" w14:paraId="6C332AE4" w14:textId="77777777" w:rsidTr="00EB1DB9">
        <w:trPr>
          <w:trHeight w:val="64"/>
          <w:jc w:val="center"/>
        </w:trPr>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42D03C00" w14:textId="77777777" w:rsidR="008C314C" w:rsidRPr="00773232" w:rsidRDefault="008C314C" w:rsidP="003A2C11">
            <w:pPr>
              <w:spacing w:line="400" w:lineRule="exact"/>
              <w:jc w:val="center"/>
              <w:rPr>
                <w:rFonts w:hAnsi="標楷體"/>
                <w:color w:val="000000" w:themeColor="text1"/>
                <w:sz w:val="26"/>
                <w:szCs w:val="26"/>
              </w:rPr>
            </w:pPr>
          </w:p>
        </w:tc>
        <w:tc>
          <w:tcPr>
            <w:tcW w:w="2278" w:type="dxa"/>
            <w:tcBorders>
              <w:top w:val="single" w:sz="4" w:space="0" w:color="000000"/>
              <w:left w:val="nil"/>
              <w:bottom w:val="single" w:sz="4" w:space="0" w:color="000000"/>
              <w:right w:val="single" w:sz="4" w:space="0" w:color="000000"/>
            </w:tcBorders>
            <w:shd w:val="clear" w:color="auto" w:fill="auto"/>
            <w:vAlign w:val="center"/>
            <w:hideMark/>
          </w:tcPr>
          <w:p w14:paraId="499AABD5"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餐飲管理科</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14:paraId="4DBEF06E"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否</w:t>
            </w:r>
          </w:p>
        </w:tc>
        <w:tc>
          <w:tcPr>
            <w:tcW w:w="1407" w:type="dxa"/>
            <w:tcBorders>
              <w:top w:val="single" w:sz="4" w:space="0" w:color="000000"/>
              <w:left w:val="nil"/>
              <w:bottom w:val="single" w:sz="4" w:space="0" w:color="000000"/>
              <w:right w:val="single" w:sz="4" w:space="0" w:color="000000"/>
            </w:tcBorders>
            <w:shd w:val="clear" w:color="auto" w:fill="auto"/>
            <w:vAlign w:val="center"/>
            <w:hideMark/>
          </w:tcPr>
          <w:p w14:paraId="311A94F0"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88</w:t>
            </w:r>
          </w:p>
        </w:tc>
        <w:tc>
          <w:tcPr>
            <w:tcW w:w="992" w:type="dxa"/>
            <w:tcBorders>
              <w:top w:val="single" w:sz="4" w:space="0" w:color="000000"/>
              <w:left w:val="nil"/>
              <w:bottom w:val="single" w:sz="4" w:space="0" w:color="000000"/>
              <w:right w:val="single" w:sz="4" w:space="0" w:color="000000"/>
            </w:tcBorders>
            <w:shd w:val="clear" w:color="auto" w:fill="FFFF00"/>
            <w:vAlign w:val="center"/>
            <w:hideMark/>
          </w:tcPr>
          <w:p w14:paraId="63D08105"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28%</w:t>
            </w:r>
          </w:p>
        </w:tc>
        <w:tc>
          <w:tcPr>
            <w:tcW w:w="567" w:type="dxa"/>
            <w:tcBorders>
              <w:top w:val="single" w:sz="4" w:space="0" w:color="000000"/>
              <w:left w:val="nil"/>
              <w:bottom w:val="single" w:sz="4" w:space="0" w:color="000000"/>
              <w:right w:val="single" w:sz="4" w:space="0" w:color="000000"/>
            </w:tcBorders>
            <w:shd w:val="clear" w:color="auto" w:fill="auto"/>
            <w:noWrap/>
            <w:vAlign w:val="center"/>
            <w:hideMark/>
          </w:tcPr>
          <w:p w14:paraId="50F281BE"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13</w:t>
            </w:r>
          </w:p>
        </w:tc>
        <w:tc>
          <w:tcPr>
            <w:tcW w:w="578" w:type="dxa"/>
            <w:tcBorders>
              <w:top w:val="single" w:sz="4" w:space="0" w:color="000000"/>
              <w:left w:val="nil"/>
              <w:bottom w:val="single" w:sz="4" w:space="0" w:color="000000"/>
              <w:right w:val="single" w:sz="4" w:space="0" w:color="000000"/>
            </w:tcBorders>
            <w:shd w:val="clear" w:color="auto" w:fill="auto"/>
            <w:noWrap/>
            <w:vAlign w:val="center"/>
            <w:hideMark/>
          </w:tcPr>
          <w:p w14:paraId="02684991"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12</w:t>
            </w:r>
          </w:p>
        </w:tc>
        <w:tc>
          <w:tcPr>
            <w:tcW w:w="840" w:type="dxa"/>
            <w:tcBorders>
              <w:top w:val="single" w:sz="4" w:space="0" w:color="000000"/>
              <w:left w:val="nil"/>
              <w:bottom w:val="single" w:sz="4" w:space="0" w:color="000000"/>
              <w:right w:val="single" w:sz="4" w:space="0" w:color="000000"/>
            </w:tcBorders>
            <w:shd w:val="clear" w:color="auto" w:fill="auto"/>
            <w:noWrap/>
            <w:vAlign w:val="center"/>
            <w:hideMark/>
          </w:tcPr>
          <w:p w14:paraId="75DAF698"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25</w:t>
            </w:r>
          </w:p>
        </w:tc>
      </w:tr>
      <w:tr w:rsidR="00773232" w:rsidRPr="00773232" w14:paraId="02D001AA" w14:textId="77777777" w:rsidTr="00EB1DB9">
        <w:trPr>
          <w:trHeight w:val="64"/>
          <w:jc w:val="center"/>
        </w:trPr>
        <w:tc>
          <w:tcPr>
            <w:tcW w:w="15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015F8C" w14:textId="36BA2402" w:rsidR="008C314C" w:rsidRPr="00773232" w:rsidRDefault="003C1E92"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c</w:t>
            </w:r>
            <w:r w:rsidR="008C314C" w:rsidRPr="00773232">
              <w:rPr>
                <w:rFonts w:hAnsi="標楷體" w:hint="eastAsia"/>
                <w:color w:val="000000" w:themeColor="text1"/>
                <w:sz w:val="26"/>
                <w:szCs w:val="26"/>
              </w:rPr>
              <w:t>高中</w:t>
            </w:r>
          </w:p>
        </w:tc>
        <w:tc>
          <w:tcPr>
            <w:tcW w:w="2278" w:type="dxa"/>
            <w:tcBorders>
              <w:top w:val="single" w:sz="4" w:space="0" w:color="000000"/>
              <w:left w:val="nil"/>
              <w:bottom w:val="single" w:sz="4" w:space="0" w:color="000000"/>
              <w:right w:val="single" w:sz="4" w:space="0" w:color="000000"/>
            </w:tcBorders>
            <w:shd w:val="clear" w:color="auto" w:fill="auto"/>
            <w:vAlign w:val="center"/>
            <w:hideMark/>
          </w:tcPr>
          <w:p w14:paraId="09BB34EF"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烘焙食品科</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14:paraId="6DEA7BB5"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是</w:t>
            </w:r>
          </w:p>
        </w:tc>
        <w:tc>
          <w:tcPr>
            <w:tcW w:w="1407" w:type="dxa"/>
            <w:tcBorders>
              <w:top w:val="single" w:sz="4" w:space="0" w:color="000000"/>
              <w:left w:val="nil"/>
              <w:bottom w:val="single" w:sz="4" w:space="0" w:color="000000"/>
              <w:right w:val="single" w:sz="4" w:space="0" w:color="000000"/>
            </w:tcBorders>
            <w:shd w:val="clear" w:color="auto" w:fill="auto"/>
            <w:vAlign w:val="center"/>
            <w:hideMark/>
          </w:tcPr>
          <w:p w14:paraId="5798B924"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180</w:t>
            </w:r>
          </w:p>
        </w:tc>
        <w:tc>
          <w:tcPr>
            <w:tcW w:w="992" w:type="dxa"/>
            <w:tcBorders>
              <w:top w:val="single" w:sz="4" w:space="0" w:color="000000"/>
              <w:left w:val="nil"/>
              <w:bottom w:val="single" w:sz="4" w:space="0" w:color="000000"/>
              <w:right w:val="single" w:sz="4" w:space="0" w:color="000000"/>
            </w:tcBorders>
            <w:shd w:val="clear" w:color="auto" w:fill="FFFF00"/>
            <w:vAlign w:val="center"/>
            <w:hideMark/>
          </w:tcPr>
          <w:p w14:paraId="19038873"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42%</w:t>
            </w:r>
          </w:p>
        </w:tc>
        <w:tc>
          <w:tcPr>
            <w:tcW w:w="567" w:type="dxa"/>
            <w:tcBorders>
              <w:top w:val="single" w:sz="4" w:space="0" w:color="000000"/>
              <w:left w:val="nil"/>
              <w:bottom w:val="single" w:sz="4" w:space="0" w:color="000000"/>
              <w:right w:val="single" w:sz="4" w:space="0" w:color="000000"/>
            </w:tcBorders>
            <w:shd w:val="clear" w:color="auto" w:fill="auto"/>
            <w:noWrap/>
            <w:vAlign w:val="center"/>
            <w:hideMark/>
          </w:tcPr>
          <w:p w14:paraId="37966C9C"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33</w:t>
            </w:r>
          </w:p>
        </w:tc>
        <w:tc>
          <w:tcPr>
            <w:tcW w:w="578" w:type="dxa"/>
            <w:tcBorders>
              <w:top w:val="single" w:sz="4" w:space="0" w:color="000000"/>
              <w:left w:val="nil"/>
              <w:bottom w:val="single" w:sz="4" w:space="0" w:color="000000"/>
              <w:right w:val="single" w:sz="4" w:space="0" w:color="000000"/>
            </w:tcBorders>
            <w:shd w:val="clear" w:color="auto" w:fill="auto"/>
            <w:noWrap/>
            <w:vAlign w:val="center"/>
            <w:hideMark/>
          </w:tcPr>
          <w:p w14:paraId="20D1656E"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43</w:t>
            </w:r>
          </w:p>
        </w:tc>
        <w:tc>
          <w:tcPr>
            <w:tcW w:w="840" w:type="dxa"/>
            <w:tcBorders>
              <w:top w:val="single" w:sz="4" w:space="0" w:color="000000"/>
              <w:left w:val="nil"/>
              <w:bottom w:val="single" w:sz="4" w:space="0" w:color="000000"/>
              <w:right w:val="single" w:sz="4" w:space="0" w:color="000000"/>
            </w:tcBorders>
            <w:shd w:val="clear" w:color="auto" w:fill="auto"/>
            <w:noWrap/>
            <w:vAlign w:val="center"/>
            <w:hideMark/>
          </w:tcPr>
          <w:p w14:paraId="1C2CEEC0"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76</w:t>
            </w:r>
          </w:p>
        </w:tc>
      </w:tr>
      <w:tr w:rsidR="00773232" w:rsidRPr="00773232" w14:paraId="2B1AF5C4" w14:textId="77777777" w:rsidTr="00EB1DB9">
        <w:trPr>
          <w:trHeight w:val="64"/>
          <w:jc w:val="center"/>
        </w:trPr>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00DC75EF" w14:textId="77777777" w:rsidR="008C314C" w:rsidRPr="00773232" w:rsidRDefault="008C314C" w:rsidP="003A2C11">
            <w:pPr>
              <w:spacing w:line="400" w:lineRule="exact"/>
              <w:jc w:val="center"/>
              <w:rPr>
                <w:rFonts w:hAnsi="標楷體"/>
                <w:color w:val="000000" w:themeColor="text1"/>
                <w:sz w:val="26"/>
                <w:szCs w:val="26"/>
              </w:rPr>
            </w:pPr>
          </w:p>
        </w:tc>
        <w:tc>
          <w:tcPr>
            <w:tcW w:w="2278" w:type="dxa"/>
            <w:tcBorders>
              <w:top w:val="single" w:sz="4" w:space="0" w:color="000000"/>
              <w:left w:val="nil"/>
              <w:bottom w:val="single" w:sz="4" w:space="0" w:color="000000"/>
              <w:right w:val="single" w:sz="4" w:space="0" w:color="000000"/>
            </w:tcBorders>
            <w:shd w:val="clear" w:color="auto" w:fill="auto"/>
            <w:vAlign w:val="center"/>
            <w:hideMark/>
          </w:tcPr>
          <w:p w14:paraId="24A4F485"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資訊科</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14:paraId="6745609C"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是</w:t>
            </w:r>
          </w:p>
        </w:tc>
        <w:tc>
          <w:tcPr>
            <w:tcW w:w="1407" w:type="dxa"/>
            <w:tcBorders>
              <w:top w:val="single" w:sz="4" w:space="0" w:color="000000"/>
              <w:left w:val="nil"/>
              <w:bottom w:val="single" w:sz="4" w:space="0" w:color="000000"/>
              <w:right w:val="single" w:sz="4" w:space="0" w:color="000000"/>
            </w:tcBorders>
            <w:shd w:val="clear" w:color="auto" w:fill="auto"/>
            <w:vAlign w:val="center"/>
            <w:hideMark/>
          </w:tcPr>
          <w:p w14:paraId="6B98269C"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180</w:t>
            </w:r>
          </w:p>
        </w:tc>
        <w:tc>
          <w:tcPr>
            <w:tcW w:w="992" w:type="dxa"/>
            <w:tcBorders>
              <w:top w:val="single" w:sz="4" w:space="0" w:color="000000"/>
              <w:left w:val="nil"/>
              <w:bottom w:val="single" w:sz="4" w:space="0" w:color="000000"/>
              <w:right w:val="single" w:sz="4" w:space="0" w:color="000000"/>
            </w:tcBorders>
            <w:shd w:val="clear" w:color="auto" w:fill="FFFF00"/>
            <w:vAlign w:val="center"/>
            <w:hideMark/>
          </w:tcPr>
          <w:p w14:paraId="470E206A"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18%</w:t>
            </w:r>
          </w:p>
        </w:tc>
        <w:tc>
          <w:tcPr>
            <w:tcW w:w="567" w:type="dxa"/>
            <w:tcBorders>
              <w:top w:val="single" w:sz="4" w:space="0" w:color="000000"/>
              <w:left w:val="nil"/>
              <w:bottom w:val="single" w:sz="4" w:space="0" w:color="000000"/>
              <w:right w:val="single" w:sz="4" w:space="0" w:color="000000"/>
            </w:tcBorders>
            <w:shd w:val="clear" w:color="auto" w:fill="auto"/>
            <w:noWrap/>
            <w:vAlign w:val="center"/>
            <w:hideMark/>
          </w:tcPr>
          <w:p w14:paraId="03FE5229"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23</w:t>
            </w:r>
          </w:p>
        </w:tc>
        <w:tc>
          <w:tcPr>
            <w:tcW w:w="578" w:type="dxa"/>
            <w:tcBorders>
              <w:top w:val="single" w:sz="4" w:space="0" w:color="000000"/>
              <w:left w:val="nil"/>
              <w:bottom w:val="single" w:sz="4" w:space="0" w:color="000000"/>
              <w:right w:val="single" w:sz="4" w:space="0" w:color="000000"/>
            </w:tcBorders>
            <w:shd w:val="clear" w:color="auto" w:fill="auto"/>
            <w:noWrap/>
            <w:vAlign w:val="center"/>
            <w:hideMark/>
          </w:tcPr>
          <w:p w14:paraId="4EA2A597"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10</w:t>
            </w:r>
          </w:p>
        </w:tc>
        <w:tc>
          <w:tcPr>
            <w:tcW w:w="840" w:type="dxa"/>
            <w:tcBorders>
              <w:top w:val="single" w:sz="4" w:space="0" w:color="000000"/>
              <w:left w:val="nil"/>
              <w:bottom w:val="single" w:sz="4" w:space="0" w:color="000000"/>
              <w:right w:val="single" w:sz="4" w:space="0" w:color="000000"/>
            </w:tcBorders>
            <w:shd w:val="clear" w:color="auto" w:fill="auto"/>
            <w:noWrap/>
            <w:vAlign w:val="center"/>
            <w:hideMark/>
          </w:tcPr>
          <w:p w14:paraId="50B7829F"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33</w:t>
            </w:r>
          </w:p>
        </w:tc>
      </w:tr>
      <w:tr w:rsidR="00773232" w:rsidRPr="00773232" w14:paraId="7AB5A480" w14:textId="77777777" w:rsidTr="00EB1DB9">
        <w:trPr>
          <w:trHeight w:val="64"/>
          <w:jc w:val="center"/>
        </w:trPr>
        <w:tc>
          <w:tcPr>
            <w:tcW w:w="15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53182D" w14:textId="1FA44840" w:rsidR="008C314C" w:rsidRPr="00773232" w:rsidRDefault="003C1E92"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E</w:t>
            </w:r>
            <w:r w:rsidR="008C314C" w:rsidRPr="00773232">
              <w:rPr>
                <w:rFonts w:hAnsi="標楷體" w:hint="eastAsia"/>
                <w:color w:val="000000" w:themeColor="text1"/>
                <w:sz w:val="26"/>
                <w:szCs w:val="26"/>
              </w:rPr>
              <w:t>工商</w:t>
            </w:r>
          </w:p>
        </w:tc>
        <w:tc>
          <w:tcPr>
            <w:tcW w:w="2278" w:type="dxa"/>
            <w:tcBorders>
              <w:top w:val="single" w:sz="4" w:space="0" w:color="000000"/>
              <w:left w:val="nil"/>
              <w:bottom w:val="single" w:sz="4" w:space="0" w:color="000000"/>
              <w:right w:val="single" w:sz="4" w:space="0" w:color="000000"/>
            </w:tcBorders>
            <w:shd w:val="clear" w:color="auto" w:fill="auto"/>
            <w:vAlign w:val="center"/>
            <w:hideMark/>
          </w:tcPr>
          <w:p w14:paraId="42D34420"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資訊科</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14:paraId="3DE947EE"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是</w:t>
            </w:r>
          </w:p>
        </w:tc>
        <w:tc>
          <w:tcPr>
            <w:tcW w:w="1407" w:type="dxa"/>
            <w:tcBorders>
              <w:top w:val="single" w:sz="4" w:space="0" w:color="000000"/>
              <w:left w:val="nil"/>
              <w:bottom w:val="single" w:sz="4" w:space="0" w:color="000000"/>
              <w:right w:val="single" w:sz="4" w:space="0" w:color="000000"/>
            </w:tcBorders>
            <w:shd w:val="clear" w:color="auto" w:fill="auto"/>
            <w:vAlign w:val="center"/>
            <w:hideMark/>
          </w:tcPr>
          <w:p w14:paraId="39795A2A"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270</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14:paraId="7F84DBE4"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67%</w:t>
            </w:r>
          </w:p>
        </w:tc>
        <w:tc>
          <w:tcPr>
            <w:tcW w:w="567" w:type="dxa"/>
            <w:tcBorders>
              <w:top w:val="single" w:sz="4" w:space="0" w:color="000000"/>
              <w:left w:val="nil"/>
              <w:bottom w:val="single" w:sz="4" w:space="0" w:color="000000"/>
              <w:right w:val="single" w:sz="4" w:space="0" w:color="000000"/>
            </w:tcBorders>
            <w:shd w:val="clear" w:color="auto" w:fill="auto"/>
            <w:noWrap/>
            <w:vAlign w:val="center"/>
            <w:hideMark/>
          </w:tcPr>
          <w:p w14:paraId="26F4A37B"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98</w:t>
            </w:r>
          </w:p>
        </w:tc>
        <w:tc>
          <w:tcPr>
            <w:tcW w:w="578" w:type="dxa"/>
            <w:tcBorders>
              <w:top w:val="single" w:sz="4" w:space="0" w:color="000000"/>
              <w:left w:val="nil"/>
              <w:bottom w:val="single" w:sz="4" w:space="0" w:color="000000"/>
              <w:right w:val="single" w:sz="4" w:space="0" w:color="000000"/>
            </w:tcBorders>
            <w:shd w:val="clear" w:color="auto" w:fill="auto"/>
            <w:noWrap/>
            <w:vAlign w:val="center"/>
            <w:hideMark/>
          </w:tcPr>
          <w:p w14:paraId="12305DA8"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83</w:t>
            </w:r>
          </w:p>
        </w:tc>
        <w:tc>
          <w:tcPr>
            <w:tcW w:w="840" w:type="dxa"/>
            <w:tcBorders>
              <w:top w:val="single" w:sz="4" w:space="0" w:color="000000"/>
              <w:left w:val="nil"/>
              <w:bottom w:val="single" w:sz="4" w:space="0" w:color="000000"/>
              <w:right w:val="single" w:sz="4" w:space="0" w:color="000000"/>
            </w:tcBorders>
            <w:shd w:val="clear" w:color="auto" w:fill="auto"/>
            <w:noWrap/>
            <w:vAlign w:val="center"/>
            <w:hideMark/>
          </w:tcPr>
          <w:p w14:paraId="6485C3CE"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181</w:t>
            </w:r>
          </w:p>
        </w:tc>
      </w:tr>
      <w:tr w:rsidR="00773232" w:rsidRPr="00773232" w14:paraId="4BAB0C87" w14:textId="77777777" w:rsidTr="00EB1DB9">
        <w:trPr>
          <w:trHeight w:val="64"/>
          <w:jc w:val="center"/>
        </w:trPr>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2574CD92" w14:textId="77777777" w:rsidR="008C314C" w:rsidRPr="00773232" w:rsidRDefault="008C314C" w:rsidP="003A2C11">
            <w:pPr>
              <w:spacing w:line="400" w:lineRule="exact"/>
              <w:jc w:val="center"/>
              <w:rPr>
                <w:rFonts w:hAnsi="標楷體"/>
                <w:color w:val="000000" w:themeColor="text1"/>
                <w:sz w:val="26"/>
                <w:szCs w:val="26"/>
              </w:rPr>
            </w:pPr>
          </w:p>
        </w:tc>
        <w:tc>
          <w:tcPr>
            <w:tcW w:w="2278" w:type="dxa"/>
            <w:tcBorders>
              <w:top w:val="single" w:sz="4" w:space="0" w:color="000000"/>
              <w:left w:val="nil"/>
              <w:bottom w:val="single" w:sz="4" w:space="0" w:color="000000"/>
              <w:right w:val="single" w:sz="4" w:space="0" w:color="000000"/>
            </w:tcBorders>
            <w:shd w:val="clear" w:color="auto" w:fill="auto"/>
            <w:vAlign w:val="center"/>
            <w:hideMark/>
          </w:tcPr>
          <w:p w14:paraId="0CFF1250"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餐飲管理科</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14:paraId="306E4A59"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否</w:t>
            </w:r>
          </w:p>
        </w:tc>
        <w:tc>
          <w:tcPr>
            <w:tcW w:w="1407" w:type="dxa"/>
            <w:tcBorders>
              <w:top w:val="single" w:sz="4" w:space="0" w:color="000000"/>
              <w:left w:val="nil"/>
              <w:bottom w:val="single" w:sz="4" w:space="0" w:color="000000"/>
              <w:right w:val="single" w:sz="4" w:space="0" w:color="000000"/>
            </w:tcBorders>
            <w:shd w:val="clear" w:color="auto" w:fill="auto"/>
            <w:vAlign w:val="center"/>
            <w:hideMark/>
          </w:tcPr>
          <w:p w14:paraId="12271685"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88</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14:paraId="0097AC29"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64%</w:t>
            </w:r>
          </w:p>
        </w:tc>
        <w:tc>
          <w:tcPr>
            <w:tcW w:w="567" w:type="dxa"/>
            <w:tcBorders>
              <w:top w:val="single" w:sz="4" w:space="0" w:color="000000"/>
              <w:left w:val="nil"/>
              <w:bottom w:val="single" w:sz="4" w:space="0" w:color="000000"/>
              <w:right w:val="single" w:sz="4" w:space="0" w:color="000000"/>
            </w:tcBorders>
            <w:shd w:val="clear" w:color="auto" w:fill="auto"/>
            <w:noWrap/>
            <w:vAlign w:val="center"/>
            <w:hideMark/>
          </w:tcPr>
          <w:p w14:paraId="55B44B14"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26</w:t>
            </w:r>
          </w:p>
        </w:tc>
        <w:tc>
          <w:tcPr>
            <w:tcW w:w="578" w:type="dxa"/>
            <w:tcBorders>
              <w:top w:val="single" w:sz="4" w:space="0" w:color="000000"/>
              <w:left w:val="nil"/>
              <w:bottom w:val="single" w:sz="4" w:space="0" w:color="000000"/>
              <w:right w:val="single" w:sz="4" w:space="0" w:color="000000"/>
            </w:tcBorders>
            <w:shd w:val="clear" w:color="auto" w:fill="auto"/>
            <w:noWrap/>
            <w:vAlign w:val="center"/>
            <w:hideMark/>
          </w:tcPr>
          <w:p w14:paraId="00B1223A"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30</w:t>
            </w:r>
          </w:p>
        </w:tc>
        <w:tc>
          <w:tcPr>
            <w:tcW w:w="840" w:type="dxa"/>
            <w:tcBorders>
              <w:top w:val="single" w:sz="4" w:space="0" w:color="000000"/>
              <w:left w:val="nil"/>
              <w:bottom w:val="single" w:sz="4" w:space="0" w:color="000000"/>
              <w:right w:val="single" w:sz="4" w:space="0" w:color="000000"/>
            </w:tcBorders>
            <w:shd w:val="clear" w:color="auto" w:fill="auto"/>
            <w:noWrap/>
            <w:vAlign w:val="center"/>
            <w:hideMark/>
          </w:tcPr>
          <w:p w14:paraId="267AAF7D"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56</w:t>
            </w:r>
          </w:p>
        </w:tc>
      </w:tr>
      <w:tr w:rsidR="00773232" w:rsidRPr="00773232" w14:paraId="43FEE7FD" w14:textId="77777777" w:rsidTr="00EB1DB9">
        <w:trPr>
          <w:trHeight w:val="64"/>
          <w:jc w:val="center"/>
        </w:trPr>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7C0C6C45" w14:textId="77777777" w:rsidR="008C314C" w:rsidRPr="00773232" w:rsidRDefault="008C314C" w:rsidP="003A2C11">
            <w:pPr>
              <w:spacing w:line="400" w:lineRule="exact"/>
              <w:jc w:val="center"/>
              <w:rPr>
                <w:rFonts w:hAnsi="標楷體"/>
                <w:color w:val="000000" w:themeColor="text1"/>
                <w:sz w:val="26"/>
                <w:szCs w:val="26"/>
              </w:rPr>
            </w:pPr>
          </w:p>
        </w:tc>
        <w:tc>
          <w:tcPr>
            <w:tcW w:w="2278" w:type="dxa"/>
            <w:tcBorders>
              <w:top w:val="single" w:sz="4" w:space="0" w:color="000000"/>
              <w:left w:val="nil"/>
              <w:bottom w:val="single" w:sz="4" w:space="0" w:color="000000"/>
              <w:right w:val="single" w:sz="4" w:space="0" w:color="000000"/>
            </w:tcBorders>
            <w:shd w:val="clear" w:color="auto" w:fill="auto"/>
            <w:vAlign w:val="center"/>
            <w:hideMark/>
          </w:tcPr>
          <w:p w14:paraId="03A297B2"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烘焙科</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14:paraId="0FA22843"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是</w:t>
            </w:r>
          </w:p>
        </w:tc>
        <w:tc>
          <w:tcPr>
            <w:tcW w:w="1407" w:type="dxa"/>
            <w:tcBorders>
              <w:top w:val="single" w:sz="4" w:space="0" w:color="000000"/>
              <w:left w:val="nil"/>
              <w:bottom w:val="single" w:sz="4" w:space="0" w:color="000000"/>
              <w:right w:val="single" w:sz="4" w:space="0" w:color="000000"/>
            </w:tcBorders>
            <w:shd w:val="clear" w:color="auto" w:fill="auto"/>
            <w:vAlign w:val="center"/>
            <w:hideMark/>
          </w:tcPr>
          <w:p w14:paraId="5AEF4657"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90</w:t>
            </w:r>
          </w:p>
        </w:tc>
        <w:tc>
          <w:tcPr>
            <w:tcW w:w="992" w:type="dxa"/>
            <w:tcBorders>
              <w:top w:val="single" w:sz="4" w:space="0" w:color="000000"/>
              <w:left w:val="nil"/>
              <w:bottom w:val="single" w:sz="4" w:space="0" w:color="000000"/>
              <w:right w:val="single" w:sz="4" w:space="0" w:color="000000"/>
            </w:tcBorders>
            <w:shd w:val="clear" w:color="auto" w:fill="FFFF00"/>
            <w:vAlign w:val="center"/>
            <w:hideMark/>
          </w:tcPr>
          <w:p w14:paraId="286A53B2"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44%</w:t>
            </w:r>
          </w:p>
        </w:tc>
        <w:tc>
          <w:tcPr>
            <w:tcW w:w="567" w:type="dxa"/>
            <w:tcBorders>
              <w:top w:val="single" w:sz="4" w:space="0" w:color="000000"/>
              <w:left w:val="nil"/>
              <w:bottom w:val="single" w:sz="4" w:space="0" w:color="000000"/>
              <w:right w:val="single" w:sz="4" w:space="0" w:color="000000"/>
            </w:tcBorders>
            <w:shd w:val="clear" w:color="auto" w:fill="auto"/>
            <w:noWrap/>
            <w:vAlign w:val="center"/>
            <w:hideMark/>
          </w:tcPr>
          <w:p w14:paraId="12199036"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12</w:t>
            </w:r>
          </w:p>
        </w:tc>
        <w:tc>
          <w:tcPr>
            <w:tcW w:w="578" w:type="dxa"/>
            <w:tcBorders>
              <w:top w:val="single" w:sz="4" w:space="0" w:color="000000"/>
              <w:left w:val="nil"/>
              <w:bottom w:val="single" w:sz="4" w:space="0" w:color="000000"/>
              <w:right w:val="single" w:sz="4" w:space="0" w:color="000000"/>
            </w:tcBorders>
            <w:shd w:val="clear" w:color="auto" w:fill="auto"/>
            <w:noWrap/>
            <w:vAlign w:val="center"/>
            <w:hideMark/>
          </w:tcPr>
          <w:p w14:paraId="79BE1219"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28</w:t>
            </w:r>
          </w:p>
        </w:tc>
        <w:tc>
          <w:tcPr>
            <w:tcW w:w="840" w:type="dxa"/>
            <w:tcBorders>
              <w:top w:val="single" w:sz="4" w:space="0" w:color="000000"/>
              <w:left w:val="nil"/>
              <w:bottom w:val="single" w:sz="4" w:space="0" w:color="000000"/>
              <w:right w:val="single" w:sz="4" w:space="0" w:color="000000"/>
            </w:tcBorders>
            <w:shd w:val="clear" w:color="auto" w:fill="auto"/>
            <w:noWrap/>
            <w:vAlign w:val="center"/>
            <w:hideMark/>
          </w:tcPr>
          <w:p w14:paraId="0BC948EA"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40</w:t>
            </w:r>
          </w:p>
        </w:tc>
      </w:tr>
      <w:tr w:rsidR="00773232" w:rsidRPr="00773232" w14:paraId="78D180B2" w14:textId="77777777" w:rsidTr="00EB1DB9">
        <w:trPr>
          <w:trHeight w:val="64"/>
          <w:jc w:val="center"/>
        </w:trPr>
        <w:tc>
          <w:tcPr>
            <w:tcW w:w="15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16AA7B" w14:textId="1EF126BD" w:rsidR="008C314C" w:rsidRPr="00773232" w:rsidRDefault="003C1E92"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N</w:t>
            </w:r>
            <w:r w:rsidR="008C314C" w:rsidRPr="00773232">
              <w:rPr>
                <w:rFonts w:hAnsi="標楷體" w:hint="eastAsia"/>
                <w:color w:val="000000" w:themeColor="text1"/>
                <w:sz w:val="26"/>
                <w:szCs w:val="26"/>
              </w:rPr>
              <w:t>家商</w:t>
            </w:r>
          </w:p>
        </w:tc>
        <w:tc>
          <w:tcPr>
            <w:tcW w:w="2278" w:type="dxa"/>
            <w:tcBorders>
              <w:top w:val="single" w:sz="4" w:space="0" w:color="000000"/>
              <w:left w:val="nil"/>
              <w:bottom w:val="single" w:sz="4" w:space="0" w:color="000000"/>
              <w:right w:val="single" w:sz="4" w:space="0" w:color="000000"/>
            </w:tcBorders>
            <w:shd w:val="clear" w:color="auto" w:fill="auto"/>
            <w:vAlign w:val="center"/>
            <w:hideMark/>
          </w:tcPr>
          <w:p w14:paraId="7196F4CA"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美容科</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14:paraId="4739EDDB"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否</w:t>
            </w:r>
          </w:p>
        </w:tc>
        <w:tc>
          <w:tcPr>
            <w:tcW w:w="1407" w:type="dxa"/>
            <w:tcBorders>
              <w:top w:val="single" w:sz="4" w:space="0" w:color="000000"/>
              <w:left w:val="nil"/>
              <w:bottom w:val="single" w:sz="4" w:space="0" w:color="000000"/>
              <w:right w:val="single" w:sz="4" w:space="0" w:color="000000"/>
            </w:tcBorders>
            <w:shd w:val="clear" w:color="auto" w:fill="auto"/>
            <w:vAlign w:val="center"/>
            <w:hideMark/>
          </w:tcPr>
          <w:p w14:paraId="1466C9CC"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88</w:t>
            </w:r>
          </w:p>
        </w:tc>
        <w:tc>
          <w:tcPr>
            <w:tcW w:w="992" w:type="dxa"/>
            <w:tcBorders>
              <w:top w:val="single" w:sz="4" w:space="0" w:color="000000"/>
              <w:left w:val="nil"/>
              <w:bottom w:val="single" w:sz="4" w:space="0" w:color="000000"/>
              <w:right w:val="single" w:sz="4" w:space="0" w:color="000000"/>
            </w:tcBorders>
            <w:shd w:val="clear" w:color="auto" w:fill="FFFF00"/>
            <w:vAlign w:val="center"/>
            <w:hideMark/>
          </w:tcPr>
          <w:p w14:paraId="4658456A"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48%</w:t>
            </w:r>
          </w:p>
        </w:tc>
        <w:tc>
          <w:tcPr>
            <w:tcW w:w="567" w:type="dxa"/>
            <w:tcBorders>
              <w:top w:val="single" w:sz="4" w:space="0" w:color="000000"/>
              <w:left w:val="nil"/>
              <w:bottom w:val="single" w:sz="4" w:space="0" w:color="000000"/>
              <w:right w:val="single" w:sz="4" w:space="0" w:color="000000"/>
            </w:tcBorders>
            <w:shd w:val="clear" w:color="auto" w:fill="auto"/>
            <w:noWrap/>
            <w:vAlign w:val="center"/>
            <w:hideMark/>
          </w:tcPr>
          <w:p w14:paraId="436BD716"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3</w:t>
            </w:r>
          </w:p>
        </w:tc>
        <w:tc>
          <w:tcPr>
            <w:tcW w:w="578" w:type="dxa"/>
            <w:tcBorders>
              <w:top w:val="single" w:sz="4" w:space="0" w:color="000000"/>
              <w:left w:val="nil"/>
              <w:bottom w:val="single" w:sz="4" w:space="0" w:color="000000"/>
              <w:right w:val="single" w:sz="4" w:space="0" w:color="000000"/>
            </w:tcBorders>
            <w:shd w:val="clear" w:color="auto" w:fill="auto"/>
            <w:noWrap/>
            <w:vAlign w:val="center"/>
            <w:hideMark/>
          </w:tcPr>
          <w:p w14:paraId="1B275032"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39</w:t>
            </w:r>
          </w:p>
        </w:tc>
        <w:tc>
          <w:tcPr>
            <w:tcW w:w="840" w:type="dxa"/>
            <w:tcBorders>
              <w:top w:val="single" w:sz="4" w:space="0" w:color="000000"/>
              <w:left w:val="nil"/>
              <w:bottom w:val="single" w:sz="4" w:space="0" w:color="000000"/>
              <w:right w:val="single" w:sz="4" w:space="0" w:color="000000"/>
            </w:tcBorders>
            <w:shd w:val="clear" w:color="auto" w:fill="auto"/>
            <w:noWrap/>
            <w:vAlign w:val="center"/>
            <w:hideMark/>
          </w:tcPr>
          <w:p w14:paraId="4E3C428A"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42</w:t>
            </w:r>
          </w:p>
        </w:tc>
      </w:tr>
      <w:tr w:rsidR="00773232" w:rsidRPr="00773232" w14:paraId="03247358" w14:textId="77777777" w:rsidTr="00EB1DB9">
        <w:trPr>
          <w:trHeight w:val="64"/>
          <w:jc w:val="center"/>
        </w:trPr>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18432155" w14:textId="77777777" w:rsidR="008C314C" w:rsidRPr="00773232" w:rsidRDefault="008C314C" w:rsidP="003A2C11">
            <w:pPr>
              <w:spacing w:line="400" w:lineRule="exact"/>
              <w:jc w:val="center"/>
              <w:rPr>
                <w:rFonts w:hAnsi="標楷體"/>
                <w:color w:val="000000" w:themeColor="text1"/>
                <w:sz w:val="26"/>
                <w:szCs w:val="26"/>
              </w:rPr>
            </w:pPr>
          </w:p>
        </w:tc>
        <w:tc>
          <w:tcPr>
            <w:tcW w:w="2278" w:type="dxa"/>
            <w:tcBorders>
              <w:top w:val="single" w:sz="4" w:space="0" w:color="000000"/>
              <w:left w:val="nil"/>
              <w:bottom w:val="single" w:sz="4" w:space="0" w:color="000000"/>
              <w:right w:val="single" w:sz="4" w:space="0" w:color="000000"/>
            </w:tcBorders>
            <w:shd w:val="clear" w:color="auto" w:fill="auto"/>
            <w:vAlign w:val="center"/>
            <w:hideMark/>
          </w:tcPr>
          <w:p w14:paraId="6262664F"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烘焙食品科</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14:paraId="73FBD9E2"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是</w:t>
            </w:r>
          </w:p>
        </w:tc>
        <w:tc>
          <w:tcPr>
            <w:tcW w:w="1407" w:type="dxa"/>
            <w:tcBorders>
              <w:top w:val="single" w:sz="4" w:space="0" w:color="000000"/>
              <w:left w:val="nil"/>
              <w:bottom w:val="single" w:sz="4" w:space="0" w:color="000000"/>
              <w:right w:val="single" w:sz="4" w:space="0" w:color="000000"/>
            </w:tcBorders>
            <w:shd w:val="clear" w:color="auto" w:fill="auto"/>
            <w:vAlign w:val="center"/>
            <w:hideMark/>
          </w:tcPr>
          <w:p w14:paraId="1FE2B69A"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90</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14:paraId="57840364"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96%</w:t>
            </w:r>
          </w:p>
        </w:tc>
        <w:tc>
          <w:tcPr>
            <w:tcW w:w="567" w:type="dxa"/>
            <w:tcBorders>
              <w:top w:val="single" w:sz="4" w:space="0" w:color="000000"/>
              <w:left w:val="nil"/>
              <w:bottom w:val="single" w:sz="4" w:space="0" w:color="000000"/>
              <w:right w:val="single" w:sz="4" w:space="0" w:color="000000"/>
            </w:tcBorders>
            <w:shd w:val="clear" w:color="auto" w:fill="auto"/>
            <w:noWrap/>
            <w:vAlign w:val="center"/>
            <w:hideMark/>
          </w:tcPr>
          <w:p w14:paraId="7E82FE2C"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36</w:t>
            </w:r>
          </w:p>
        </w:tc>
        <w:tc>
          <w:tcPr>
            <w:tcW w:w="578" w:type="dxa"/>
            <w:tcBorders>
              <w:top w:val="single" w:sz="4" w:space="0" w:color="000000"/>
              <w:left w:val="nil"/>
              <w:bottom w:val="single" w:sz="4" w:space="0" w:color="000000"/>
              <w:right w:val="single" w:sz="4" w:space="0" w:color="000000"/>
            </w:tcBorders>
            <w:shd w:val="clear" w:color="auto" w:fill="auto"/>
            <w:noWrap/>
            <w:vAlign w:val="center"/>
            <w:hideMark/>
          </w:tcPr>
          <w:p w14:paraId="025DDEF1"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50</w:t>
            </w:r>
          </w:p>
        </w:tc>
        <w:tc>
          <w:tcPr>
            <w:tcW w:w="840" w:type="dxa"/>
            <w:tcBorders>
              <w:top w:val="single" w:sz="4" w:space="0" w:color="000000"/>
              <w:left w:val="nil"/>
              <w:bottom w:val="single" w:sz="4" w:space="0" w:color="000000"/>
              <w:right w:val="single" w:sz="4" w:space="0" w:color="000000"/>
            </w:tcBorders>
            <w:shd w:val="clear" w:color="auto" w:fill="auto"/>
            <w:noWrap/>
            <w:vAlign w:val="center"/>
            <w:hideMark/>
          </w:tcPr>
          <w:p w14:paraId="663E67E4"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86</w:t>
            </w:r>
          </w:p>
        </w:tc>
      </w:tr>
      <w:tr w:rsidR="00773232" w:rsidRPr="00773232" w14:paraId="6F91CCB9" w14:textId="77777777" w:rsidTr="00EB1DB9">
        <w:trPr>
          <w:trHeight w:val="149"/>
          <w:jc w:val="center"/>
        </w:trPr>
        <w:tc>
          <w:tcPr>
            <w:tcW w:w="1555" w:type="dxa"/>
            <w:vMerge/>
            <w:tcBorders>
              <w:top w:val="single" w:sz="4" w:space="0" w:color="000000"/>
              <w:left w:val="single" w:sz="4" w:space="0" w:color="000000"/>
              <w:bottom w:val="double" w:sz="4" w:space="0" w:color="000000"/>
              <w:right w:val="single" w:sz="4" w:space="0" w:color="000000"/>
            </w:tcBorders>
            <w:vAlign w:val="center"/>
            <w:hideMark/>
          </w:tcPr>
          <w:p w14:paraId="2869B576" w14:textId="77777777" w:rsidR="008C314C" w:rsidRPr="00773232" w:rsidRDefault="008C314C" w:rsidP="003A2C11">
            <w:pPr>
              <w:spacing w:line="400" w:lineRule="exact"/>
              <w:jc w:val="center"/>
              <w:rPr>
                <w:rFonts w:hAnsi="標楷體"/>
                <w:color w:val="000000" w:themeColor="text1"/>
                <w:sz w:val="26"/>
                <w:szCs w:val="26"/>
              </w:rPr>
            </w:pPr>
          </w:p>
        </w:tc>
        <w:tc>
          <w:tcPr>
            <w:tcW w:w="2278" w:type="dxa"/>
            <w:tcBorders>
              <w:top w:val="single" w:sz="4" w:space="0" w:color="000000"/>
              <w:left w:val="nil"/>
              <w:bottom w:val="double" w:sz="4" w:space="0" w:color="000000"/>
              <w:right w:val="single" w:sz="4" w:space="0" w:color="000000"/>
            </w:tcBorders>
            <w:shd w:val="clear" w:color="auto" w:fill="auto"/>
            <w:vAlign w:val="center"/>
            <w:hideMark/>
          </w:tcPr>
          <w:p w14:paraId="7A633613"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資料處理科</w:t>
            </w:r>
          </w:p>
        </w:tc>
        <w:tc>
          <w:tcPr>
            <w:tcW w:w="709" w:type="dxa"/>
            <w:tcBorders>
              <w:top w:val="single" w:sz="4" w:space="0" w:color="000000"/>
              <w:left w:val="nil"/>
              <w:bottom w:val="double" w:sz="4" w:space="0" w:color="000000"/>
              <w:right w:val="single" w:sz="4" w:space="0" w:color="000000"/>
            </w:tcBorders>
            <w:shd w:val="clear" w:color="auto" w:fill="auto"/>
            <w:vAlign w:val="center"/>
            <w:hideMark/>
          </w:tcPr>
          <w:p w14:paraId="4B1E6F50"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是</w:t>
            </w:r>
          </w:p>
        </w:tc>
        <w:tc>
          <w:tcPr>
            <w:tcW w:w="1407" w:type="dxa"/>
            <w:tcBorders>
              <w:top w:val="single" w:sz="4" w:space="0" w:color="000000"/>
              <w:left w:val="nil"/>
              <w:bottom w:val="double" w:sz="4" w:space="0" w:color="000000"/>
              <w:right w:val="single" w:sz="4" w:space="0" w:color="000000"/>
            </w:tcBorders>
            <w:shd w:val="clear" w:color="auto" w:fill="auto"/>
            <w:vAlign w:val="center"/>
            <w:hideMark/>
          </w:tcPr>
          <w:p w14:paraId="69A12601"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90</w:t>
            </w:r>
          </w:p>
        </w:tc>
        <w:tc>
          <w:tcPr>
            <w:tcW w:w="992" w:type="dxa"/>
            <w:tcBorders>
              <w:top w:val="single" w:sz="4" w:space="0" w:color="000000"/>
              <w:left w:val="nil"/>
              <w:bottom w:val="double" w:sz="4" w:space="0" w:color="000000"/>
              <w:right w:val="single" w:sz="4" w:space="0" w:color="000000"/>
            </w:tcBorders>
            <w:shd w:val="clear" w:color="auto" w:fill="FFFF00"/>
            <w:vAlign w:val="center"/>
            <w:hideMark/>
          </w:tcPr>
          <w:p w14:paraId="663BDB50"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31%</w:t>
            </w:r>
          </w:p>
        </w:tc>
        <w:tc>
          <w:tcPr>
            <w:tcW w:w="567" w:type="dxa"/>
            <w:tcBorders>
              <w:top w:val="single" w:sz="4" w:space="0" w:color="000000"/>
              <w:left w:val="nil"/>
              <w:bottom w:val="double" w:sz="4" w:space="0" w:color="000000"/>
              <w:right w:val="single" w:sz="4" w:space="0" w:color="000000"/>
            </w:tcBorders>
            <w:shd w:val="clear" w:color="auto" w:fill="auto"/>
            <w:noWrap/>
            <w:vAlign w:val="center"/>
            <w:hideMark/>
          </w:tcPr>
          <w:p w14:paraId="21597BEF"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16</w:t>
            </w:r>
          </w:p>
        </w:tc>
        <w:tc>
          <w:tcPr>
            <w:tcW w:w="578" w:type="dxa"/>
            <w:tcBorders>
              <w:top w:val="single" w:sz="4" w:space="0" w:color="000000"/>
              <w:left w:val="nil"/>
              <w:bottom w:val="double" w:sz="4" w:space="0" w:color="000000"/>
              <w:right w:val="single" w:sz="4" w:space="0" w:color="000000"/>
            </w:tcBorders>
            <w:shd w:val="clear" w:color="auto" w:fill="auto"/>
            <w:noWrap/>
            <w:vAlign w:val="center"/>
            <w:hideMark/>
          </w:tcPr>
          <w:p w14:paraId="00F43A92"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12</w:t>
            </w:r>
          </w:p>
        </w:tc>
        <w:tc>
          <w:tcPr>
            <w:tcW w:w="840" w:type="dxa"/>
            <w:tcBorders>
              <w:top w:val="single" w:sz="4" w:space="0" w:color="000000"/>
              <w:left w:val="nil"/>
              <w:bottom w:val="double" w:sz="4" w:space="0" w:color="000000"/>
              <w:right w:val="single" w:sz="4" w:space="0" w:color="000000"/>
            </w:tcBorders>
            <w:shd w:val="clear" w:color="auto" w:fill="auto"/>
            <w:noWrap/>
            <w:vAlign w:val="center"/>
            <w:hideMark/>
          </w:tcPr>
          <w:p w14:paraId="3477B61A" w14:textId="77777777" w:rsidR="008C314C" w:rsidRPr="00773232" w:rsidRDefault="008C314C"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28</w:t>
            </w:r>
          </w:p>
        </w:tc>
      </w:tr>
      <w:tr w:rsidR="00773232" w:rsidRPr="00773232" w14:paraId="6A22736E" w14:textId="77777777" w:rsidTr="004C7A32">
        <w:trPr>
          <w:trHeight w:val="78"/>
          <w:jc w:val="center"/>
        </w:trPr>
        <w:tc>
          <w:tcPr>
            <w:tcW w:w="3833" w:type="dxa"/>
            <w:gridSpan w:val="2"/>
            <w:tcBorders>
              <w:top w:val="double" w:sz="4" w:space="0" w:color="000000"/>
              <w:left w:val="single" w:sz="4" w:space="0" w:color="000000"/>
              <w:bottom w:val="single" w:sz="4" w:space="0" w:color="000000"/>
              <w:right w:val="single" w:sz="6" w:space="0" w:color="000000"/>
            </w:tcBorders>
            <w:vAlign w:val="center"/>
          </w:tcPr>
          <w:p w14:paraId="4767D346" w14:textId="77777777" w:rsidR="00653A08" w:rsidRPr="00773232" w:rsidRDefault="00653A08" w:rsidP="003A2C11">
            <w:pPr>
              <w:spacing w:line="400" w:lineRule="exact"/>
              <w:jc w:val="center"/>
              <w:rPr>
                <w:rFonts w:hAnsi="標楷體"/>
                <w:color w:val="000000" w:themeColor="text1"/>
                <w:sz w:val="26"/>
                <w:szCs w:val="26"/>
              </w:rPr>
            </w:pPr>
            <w:r w:rsidRPr="00773232">
              <w:rPr>
                <w:rFonts w:hAnsi="標楷體" w:hint="eastAsia"/>
                <w:color w:val="000000" w:themeColor="text1"/>
                <w:sz w:val="26"/>
                <w:szCs w:val="26"/>
              </w:rPr>
              <w:t>合計</w:t>
            </w:r>
          </w:p>
        </w:tc>
        <w:tc>
          <w:tcPr>
            <w:tcW w:w="709" w:type="dxa"/>
            <w:tcBorders>
              <w:top w:val="double" w:sz="4" w:space="0" w:color="000000"/>
              <w:left w:val="single" w:sz="6" w:space="0" w:color="000000"/>
              <w:bottom w:val="single" w:sz="4" w:space="0" w:color="000000"/>
              <w:right w:val="single" w:sz="6" w:space="0" w:color="000000"/>
            </w:tcBorders>
            <w:shd w:val="clear" w:color="auto" w:fill="auto"/>
            <w:vAlign w:val="center"/>
          </w:tcPr>
          <w:p w14:paraId="7521029D" w14:textId="77777777" w:rsidR="00653A08" w:rsidRPr="00773232" w:rsidRDefault="00653A08" w:rsidP="003A2C11">
            <w:pPr>
              <w:spacing w:line="400" w:lineRule="exact"/>
              <w:jc w:val="center"/>
              <w:rPr>
                <w:rFonts w:hAnsi="標楷體"/>
                <w:color w:val="000000" w:themeColor="text1"/>
                <w:sz w:val="26"/>
                <w:szCs w:val="26"/>
              </w:rPr>
            </w:pPr>
          </w:p>
        </w:tc>
        <w:tc>
          <w:tcPr>
            <w:tcW w:w="1407" w:type="dxa"/>
            <w:tcBorders>
              <w:top w:val="double" w:sz="4" w:space="0" w:color="000000"/>
              <w:left w:val="single" w:sz="6" w:space="0" w:color="000000"/>
              <w:bottom w:val="single" w:sz="4" w:space="0" w:color="000000"/>
              <w:right w:val="single" w:sz="6" w:space="0" w:color="000000"/>
            </w:tcBorders>
            <w:shd w:val="clear" w:color="auto" w:fill="auto"/>
            <w:vAlign w:val="center"/>
          </w:tcPr>
          <w:p w14:paraId="0E6E273E" w14:textId="77777777" w:rsidR="00653A08" w:rsidRPr="00773232" w:rsidRDefault="00653A08" w:rsidP="003A2C11">
            <w:pPr>
              <w:spacing w:line="400" w:lineRule="exact"/>
              <w:jc w:val="center"/>
              <w:rPr>
                <w:rFonts w:hAnsi="標楷體"/>
                <w:color w:val="000000" w:themeColor="text1"/>
                <w:sz w:val="26"/>
                <w:szCs w:val="26"/>
              </w:rPr>
            </w:pPr>
            <w:r w:rsidRPr="00773232">
              <w:rPr>
                <w:rFonts w:hAnsi="標楷體" w:cs="標楷體" w:hint="eastAsia"/>
                <w:color w:val="000000" w:themeColor="text1"/>
                <w:sz w:val="26"/>
                <w:szCs w:val="26"/>
              </w:rPr>
              <w:t>4</w:t>
            </w:r>
            <w:r w:rsidRPr="00773232">
              <w:rPr>
                <w:rFonts w:hAnsi="標楷體" w:cs="標楷體"/>
                <w:color w:val="000000" w:themeColor="text1"/>
                <w:sz w:val="26"/>
                <w:szCs w:val="26"/>
              </w:rPr>
              <w:t>,</w:t>
            </w:r>
            <w:r w:rsidRPr="00773232">
              <w:rPr>
                <w:rFonts w:hAnsi="標楷體" w:cs="標楷體" w:hint="eastAsia"/>
                <w:color w:val="000000" w:themeColor="text1"/>
                <w:sz w:val="26"/>
                <w:szCs w:val="26"/>
              </w:rPr>
              <w:t>744</w:t>
            </w:r>
          </w:p>
        </w:tc>
        <w:tc>
          <w:tcPr>
            <w:tcW w:w="992" w:type="dxa"/>
            <w:tcBorders>
              <w:top w:val="double" w:sz="4" w:space="0" w:color="000000"/>
              <w:left w:val="single" w:sz="6" w:space="0" w:color="000000"/>
              <w:bottom w:val="single" w:sz="4" w:space="0" w:color="000000"/>
              <w:right w:val="single" w:sz="6" w:space="0" w:color="000000"/>
            </w:tcBorders>
            <w:shd w:val="clear" w:color="auto" w:fill="auto"/>
            <w:vAlign w:val="center"/>
          </w:tcPr>
          <w:p w14:paraId="32E41FB6" w14:textId="77777777" w:rsidR="00653A08" w:rsidRPr="00773232" w:rsidRDefault="00653A08" w:rsidP="003A2C11">
            <w:pPr>
              <w:spacing w:line="400" w:lineRule="exact"/>
              <w:jc w:val="center"/>
              <w:rPr>
                <w:rFonts w:hAnsi="標楷體"/>
                <w:color w:val="000000" w:themeColor="text1"/>
                <w:sz w:val="26"/>
                <w:szCs w:val="26"/>
              </w:rPr>
            </w:pPr>
          </w:p>
        </w:tc>
        <w:tc>
          <w:tcPr>
            <w:tcW w:w="1985" w:type="dxa"/>
            <w:gridSpan w:val="3"/>
            <w:tcBorders>
              <w:top w:val="double" w:sz="4" w:space="0" w:color="000000"/>
              <w:left w:val="single" w:sz="6" w:space="0" w:color="000000"/>
              <w:bottom w:val="single" w:sz="4" w:space="0" w:color="000000"/>
              <w:right w:val="single" w:sz="4" w:space="0" w:color="000000"/>
            </w:tcBorders>
            <w:shd w:val="clear" w:color="auto" w:fill="auto"/>
            <w:noWrap/>
            <w:vAlign w:val="center"/>
          </w:tcPr>
          <w:p w14:paraId="74A146B5" w14:textId="77777777" w:rsidR="00653A08" w:rsidRPr="00773232" w:rsidRDefault="00653A08" w:rsidP="003A2C11">
            <w:pPr>
              <w:spacing w:line="400" w:lineRule="exact"/>
              <w:jc w:val="center"/>
              <w:rPr>
                <w:rFonts w:hAnsi="標楷體"/>
                <w:color w:val="000000" w:themeColor="text1"/>
                <w:sz w:val="26"/>
                <w:szCs w:val="26"/>
              </w:rPr>
            </w:pPr>
            <w:r w:rsidRPr="00773232">
              <w:rPr>
                <w:rFonts w:hAnsi="標楷體"/>
                <w:color w:val="000000" w:themeColor="text1"/>
                <w:sz w:val="26"/>
                <w:szCs w:val="26"/>
              </w:rPr>
              <w:t>2,484</w:t>
            </w:r>
          </w:p>
        </w:tc>
      </w:tr>
    </w:tbl>
    <w:p w14:paraId="46B32F88" w14:textId="77777777" w:rsidR="00AD44FC" w:rsidRPr="003A4D39" w:rsidRDefault="00AD44FC" w:rsidP="00AD44FC">
      <w:pPr>
        <w:pStyle w:val="afa"/>
        <w:rPr>
          <w:color w:val="000000" w:themeColor="text1"/>
        </w:rPr>
      </w:pPr>
      <w:r w:rsidRPr="003A4D39">
        <w:rPr>
          <w:rFonts w:hint="eastAsia"/>
          <w:color w:val="000000" w:themeColor="text1"/>
        </w:rPr>
        <w:t>資料來源：本調查整理自僑委會調卷資料。</w:t>
      </w:r>
    </w:p>
    <w:p w14:paraId="633355D0" w14:textId="4CBBC43D" w:rsidR="00375682" w:rsidRPr="003A4D39" w:rsidRDefault="00402EE6" w:rsidP="006B052C">
      <w:pPr>
        <w:pStyle w:val="3"/>
        <w:numPr>
          <w:ilvl w:val="2"/>
          <w:numId w:val="2"/>
        </w:numPr>
        <w:rPr>
          <w:color w:val="000000" w:themeColor="text1"/>
        </w:rPr>
      </w:pPr>
      <w:bookmarkStart w:id="254" w:name="_Toc141791567"/>
      <w:bookmarkStart w:id="255" w:name="_Toc150930626"/>
      <w:bookmarkStart w:id="256" w:name="_Toc150934958"/>
      <w:bookmarkStart w:id="257" w:name="_Toc150938821"/>
      <w:bookmarkStart w:id="258" w:name="_Toc151645803"/>
      <w:bookmarkStart w:id="259" w:name="_Toc151646490"/>
      <w:bookmarkStart w:id="260" w:name="_Toc151647385"/>
      <w:bookmarkStart w:id="261" w:name="_Toc152347196"/>
      <w:r w:rsidRPr="003A4D39">
        <w:rPr>
          <w:rFonts w:hint="eastAsia"/>
          <w:color w:val="000000" w:themeColor="text1"/>
        </w:rPr>
        <w:lastRenderedPageBreak/>
        <w:t>針對</w:t>
      </w:r>
      <w:r w:rsidR="005977E1" w:rsidRPr="003A4D39">
        <w:rPr>
          <w:rFonts w:hint="eastAsia"/>
          <w:color w:val="000000" w:themeColor="text1"/>
        </w:rPr>
        <w:t>上述相關疑義</w:t>
      </w:r>
      <w:r w:rsidR="001D1A85" w:rsidRPr="003A4D39">
        <w:rPr>
          <w:rFonts w:hint="eastAsia"/>
          <w:color w:val="000000" w:themeColor="text1"/>
        </w:rPr>
        <w:t>，</w:t>
      </w:r>
      <w:r w:rsidR="00EB217B" w:rsidRPr="003A4D39">
        <w:rPr>
          <w:rFonts w:hint="eastAsia"/>
          <w:color w:val="000000" w:themeColor="text1"/>
        </w:rPr>
        <w:t>經</w:t>
      </w:r>
      <w:proofErr w:type="gramStart"/>
      <w:r w:rsidR="00EB217B" w:rsidRPr="003A4D39">
        <w:rPr>
          <w:rFonts w:hint="eastAsia"/>
          <w:color w:val="000000" w:themeColor="text1"/>
        </w:rPr>
        <w:t>詢</w:t>
      </w:r>
      <w:proofErr w:type="gramEnd"/>
      <w:r w:rsidR="00EB217B" w:rsidRPr="003A4D39">
        <w:rPr>
          <w:rFonts w:hint="eastAsia"/>
          <w:color w:val="000000" w:themeColor="text1"/>
        </w:rPr>
        <w:t>僑委會指稱，</w:t>
      </w:r>
      <w:r w:rsidR="00F004D5" w:rsidRPr="003A4D39">
        <w:rPr>
          <w:rFonts w:hAnsi="標楷體"/>
          <w:color w:val="000000" w:themeColor="text1"/>
          <w:szCs w:val="32"/>
        </w:rPr>
        <w:t>歷年各校開辦類科與選讀人數之數據，發現影響僑生選讀意願之因素，學校個別條件因素大於類科領域因素，如</w:t>
      </w:r>
      <w:r w:rsidR="00967896" w:rsidRPr="008D445F">
        <w:rPr>
          <w:rFonts w:hAnsi="標楷體" w:hint="eastAsia"/>
          <w:szCs w:val="32"/>
        </w:rPr>
        <w:t>中山、萬能</w:t>
      </w:r>
      <w:r w:rsidR="00F004D5" w:rsidRPr="008D445F">
        <w:rPr>
          <w:rFonts w:hAnsi="標楷體"/>
          <w:szCs w:val="32"/>
        </w:rPr>
        <w:t>等校，其屬</w:t>
      </w:r>
      <w:r w:rsidR="008E2FDD" w:rsidRPr="008D445F">
        <w:rPr>
          <w:rFonts w:hAnsi="標楷體" w:hint="eastAsia"/>
          <w:szCs w:val="32"/>
        </w:rPr>
        <w:t>五大類科</w:t>
      </w:r>
      <w:r w:rsidR="00F004D5" w:rsidRPr="008D445F">
        <w:rPr>
          <w:rFonts w:hAnsi="標楷體"/>
          <w:szCs w:val="32"/>
        </w:rPr>
        <w:t>之資訊科、電子科等，註冊率皆有</w:t>
      </w:r>
      <w:proofErr w:type="gramStart"/>
      <w:r w:rsidR="00F004D5" w:rsidRPr="008D445F">
        <w:rPr>
          <w:rFonts w:hAnsi="標楷體" w:cs="標楷體"/>
          <w:szCs w:val="32"/>
        </w:rPr>
        <w:t>8</w:t>
      </w:r>
      <w:proofErr w:type="gramEnd"/>
      <w:r w:rsidR="00F004D5" w:rsidRPr="008D445F">
        <w:rPr>
          <w:rFonts w:hAnsi="標楷體"/>
          <w:szCs w:val="32"/>
        </w:rPr>
        <w:t>成、</w:t>
      </w:r>
      <w:proofErr w:type="gramStart"/>
      <w:r w:rsidR="00F004D5" w:rsidRPr="008D445F">
        <w:rPr>
          <w:rFonts w:hAnsi="標楷體" w:cs="標楷體"/>
          <w:szCs w:val="32"/>
        </w:rPr>
        <w:t>9</w:t>
      </w:r>
      <w:proofErr w:type="gramEnd"/>
      <w:r w:rsidR="00F004D5" w:rsidRPr="008D445F">
        <w:rPr>
          <w:rFonts w:hAnsi="標楷體"/>
          <w:szCs w:val="32"/>
        </w:rPr>
        <w:t>成以上，而其他學校開設之資訊科，亦有註冊率跌至</w:t>
      </w:r>
      <w:proofErr w:type="gramStart"/>
      <w:r w:rsidR="00F004D5" w:rsidRPr="008D445F">
        <w:rPr>
          <w:rFonts w:hAnsi="標楷體" w:cs="標楷體"/>
          <w:szCs w:val="32"/>
        </w:rPr>
        <w:t>4</w:t>
      </w:r>
      <w:proofErr w:type="gramEnd"/>
      <w:r w:rsidR="00F004D5" w:rsidRPr="008D445F">
        <w:rPr>
          <w:rFonts w:hAnsi="標楷體"/>
          <w:szCs w:val="32"/>
        </w:rPr>
        <w:t>成以下者；而服務類科，如</w:t>
      </w:r>
      <w:r w:rsidR="00967896" w:rsidRPr="008D445F">
        <w:rPr>
          <w:rFonts w:hAnsi="標楷體" w:hint="eastAsia"/>
          <w:szCs w:val="32"/>
        </w:rPr>
        <w:t>莊敬</w:t>
      </w:r>
      <w:r w:rsidR="00F004D5" w:rsidRPr="003A4D39">
        <w:rPr>
          <w:rFonts w:hAnsi="標楷體"/>
          <w:color w:val="000000" w:themeColor="text1"/>
          <w:szCs w:val="32"/>
        </w:rPr>
        <w:t>之餐飲科</w:t>
      </w:r>
      <w:proofErr w:type="gramStart"/>
      <w:r w:rsidR="00F004D5" w:rsidRPr="003A4D39">
        <w:rPr>
          <w:rFonts w:hAnsi="標楷體"/>
          <w:color w:val="000000" w:themeColor="text1"/>
          <w:szCs w:val="32"/>
        </w:rPr>
        <w:t>有滿招紀錄</w:t>
      </w:r>
      <w:proofErr w:type="gramEnd"/>
      <w:r w:rsidR="00F004D5" w:rsidRPr="003A4D39">
        <w:rPr>
          <w:rFonts w:hAnsi="標楷體"/>
          <w:color w:val="000000" w:themeColor="text1"/>
          <w:szCs w:val="32"/>
        </w:rPr>
        <w:t>，其他學校也有註冊率</w:t>
      </w:r>
      <w:proofErr w:type="gramStart"/>
      <w:r w:rsidR="00F004D5" w:rsidRPr="003A4D39">
        <w:rPr>
          <w:rFonts w:hAnsi="標楷體" w:cs="標楷體"/>
          <w:color w:val="000000" w:themeColor="text1"/>
          <w:szCs w:val="32"/>
        </w:rPr>
        <w:t>4</w:t>
      </w:r>
      <w:proofErr w:type="gramEnd"/>
      <w:r w:rsidR="00F004D5" w:rsidRPr="003A4D39">
        <w:rPr>
          <w:rFonts w:hAnsi="標楷體"/>
          <w:color w:val="000000" w:themeColor="text1"/>
          <w:szCs w:val="32"/>
        </w:rPr>
        <w:t>成以下情形，因此對於僑界而言，個別學校辦學之口碑應是其推薦子弟來臺就讀之重要參考依據</w:t>
      </w:r>
      <w:r w:rsidR="00375682" w:rsidRPr="003A4D39">
        <w:rPr>
          <w:rFonts w:hint="eastAsia"/>
          <w:color w:val="000000" w:themeColor="text1"/>
        </w:rPr>
        <w:t>。</w:t>
      </w:r>
      <w:r w:rsidR="00AC243B" w:rsidRPr="003A4D39">
        <w:rPr>
          <w:rFonts w:hint="eastAsia"/>
          <w:color w:val="000000" w:themeColor="text1"/>
        </w:rPr>
        <w:t>然而，</w:t>
      </w:r>
      <w:r w:rsidR="00186A3F" w:rsidRPr="003A4D39">
        <w:rPr>
          <w:rFonts w:hint="eastAsia"/>
          <w:color w:val="000000" w:themeColor="text1"/>
        </w:rPr>
        <w:t>本案</w:t>
      </w:r>
      <w:r w:rsidR="00AC243B" w:rsidRPr="003A4D39">
        <w:rPr>
          <w:rFonts w:hint="eastAsia"/>
          <w:color w:val="000000" w:themeColor="text1"/>
        </w:rPr>
        <w:t>調查發現</w:t>
      </w:r>
      <w:r w:rsidR="006E3979" w:rsidRPr="003A4D39">
        <w:rPr>
          <w:rFonts w:hint="eastAsia"/>
          <w:color w:val="000000" w:themeColor="text1"/>
        </w:rPr>
        <w:t>部分</w:t>
      </w:r>
      <w:r w:rsidR="00AC243B" w:rsidRPr="003A4D39">
        <w:rPr>
          <w:rFonts w:hint="eastAsia"/>
          <w:color w:val="000000" w:themeColor="text1"/>
        </w:rPr>
        <w:t>學校開設類科之註冊率落差</w:t>
      </w:r>
      <w:r w:rsidR="00B64839" w:rsidRPr="003A4D39">
        <w:rPr>
          <w:rFonts w:hint="eastAsia"/>
          <w:color w:val="000000" w:themeColor="text1"/>
        </w:rPr>
        <w:t>甚</w:t>
      </w:r>
      <w:r w:rsidR="00AC243B" w:rsidRPr="003A4D39">
        <w:rPr>
          <w:rFonts w:hint="eastAsia"/>
          <w:color w:val="000000" w:themeColor="text1"/>
        </w:rPr>
        <w:t>大，</w:t>
      </w:r>
      <w:r w:rsidR="00965700" w:rsidRPr="003A4D39">
        <w:rPr>
          <w:rFonts w:hint="eastAsia"/>
          <w:color w:val="000000" w:themeColor="text1"/>
        </w:rPr>
        <w:t>顯示非僅為學校</w:t>
      </w:r>
      <w:r w:rsidR="005B25B7" w:rsidRPr="003A4D39">
        <w:rPr>
          <w:rFonts w:hint="eastAsia"/>
          <w:color w:val="000000" w:themeColor="text1"/>
        </w:rPr>
        <w:t>個別條件</w:t>
      </w:r>
      <w:r w:rsidR="00965700" w:rsidRPr="003A4D39">
        <w:rPr>
          <w:rFonts w:hint="eastAsia"/>
          <w:color w:val="000000" w:themeColor="text1"/>
        </w:rPr>
        <w:t>之差異</w:t>
      </w:r>
      <w:r w:rsidR="007B6D33" w:rsidRPr="003A4D39">
        <w:rPr>
          <w:rFonts w:hint="eastAsia"/>
          <w:color w:val="000000" w:themeColor="text1"/>
        </w:rPr>
        <w:t>外</w:t>
      </w:r>
      <w:r w:rsidR="0016418F" w:rsidRPr="003A4D39">
        <w:rPr>
          <w:rFonts w:hint="eastAsia"/>
          <w:color w:val="000000" w:themeColor="text1"/>
        </w:rPr>
        <w:t>；</w:t>
      </w:r>
      <w:r w:rsidR="00965700" w:rsidRPr="003A4D39">
        <w:rPr>
          <w:rFonts w:hint="eastAsia"/>
          <w:color w:val="000000" w:themeColor="text1"/>
        </w:rPr>
        <w:t>復</w:t>
      </w:r>
      <w:proofErr w:type="gramStart"/>
      <w:r w:rsidR="003E0F1B" w:rsidRPr="003A4D39">
        <w:rPr>
          <w:rFonts w:hint="eastAsia"/>
          <w:color w:val="000000" w:themeColor="text1"/>
        </w:rPr>
        <w:t>揆</w:t>
      </w:r>
      <w:proofErr w:type="gramEnd"/>
      <w:r w:rsidR="003E0F1B" w:rsidRPr="003A4D39">
        <w:rPr>
          <w:rFonts w:hint="eastAsia"/>
          <w:color w:val="000000" w:themeColor="text1"/>
        </w:rPr>
        <w:t>諸</w:t>
      </w:r>
      <w:r w:rsidR="006E3979" w:rsidRPr="003A4D39">
        <w:rPr>
          <w:rFonts w:hint="eastAsia"/>
          <w:color w:val="000000" w:themeColor="text1"/>
        </w:rPr>
        <w:t>103學年至111學年註冊率而言，</w:t>
      </w:r>
      <w:r w:rsidR="00635253" w:rsidRPr="003A4D39">
        <w:rPr>
          <w:rFonts w:hint="eastAsia"/>
          <w:color w:val="000000" w:themeColor="text1"/>
        </w:rPr>
        <w:t>111學年甚低於</w:t>
      </w:r>
      <w:r w:rsidR="00AD22FA" w:rsidRPr="003A4D39">
        <w:rPr>
          <w:rFonts w:hint="eastAsia"/>
          <w:color w:val="000000" w:themeColor="text1"/>
        </w:rPr>
        <w:t>受嚴重特殊傳染性肺炎疫情影響之109學年期間，</w:t>
      </w:r>
      <w:proofErr w:type="gramStart"/>
      <w:r w:rsidR="00E822C7" w:rsidRPr="003A4D39">
        <w:rPr>
          <w:rFonts w:hint="eastAsia"/>
          <w:color w:val="000000" w:themeColor="text1"/>
        </w:rPr>
        <w:t>爰</w:t>
      </w:r>
      <w:r w:rsidR="00E66BB3" w:rsidRPr="003A4D39">
        <w:rPr>
          <w:rFonts w:hint="eastAsia"/>
          <w:color w:val="000000" w:themeColor="text1"/>
        </w:rPr>
        <w:t>其</w:t>
      </w:r>
      <w:proofErr w:type="gramEnd"/>
      <w:r w:rsidR="00E66BB3" w:rsidRPr="003A4D39">
        <w:rPr>
          <w:rFonts w:hint="eastAsia"/>
          <w:color w:val="000000" w:themeColor="text1"/>
        </w:rPr>
        <w:t>類科意願等因素仍</w:t>
      </w:r>
      <w:r w:rsidR="00AD22FA" w:rsidRPr="003A4D39">
        <w:rPr>
          <w:rFonts w:hint="eastAsia"/>
          <w:color w:val="000000" w:themeColor="text1"/>
        </w:rPr>
        <w:t>有待</w:t>
      </w:r>
      <w:r w:rsidR="00F25E12" w:rsidRPr="003A4D39">
        <w:rPr>
          <w:rFonts w:hint="eastAsia"/>
          <w:color w:val="000000" w:themeColor="text1"/>
        </w:rPr>
        <w:t>檢討</w:t>
      </w:r>
      <w:r w:rsidR="00893D53" w:rsidRPr="003A4D39">
        <w:rPr>
          <w:rFonts w:hint="eastAsia"/>
          <w:color w:val="000000" w:themeColor="text1"/>
        </w:rPr>
        <w:t>分析</w:t>
      </w:r>
      <w:r w:rsidR="00AD22FA" w:rsidRPr="003A4D39">
        <w:rPr>
          <w:rFonts w:hint="eastAsia"/>
          <w:color w:val="000000" w:themeColor="text1"/>
        </w:rPr>
        <w:t>。茲</w:t>
      </w:r>
      <w:proofErr w:type="gramStart"/>
      <w:r w:rsidR="00AD22FA" w:rsidRPr="003A4D39">
        <w:rPr>
          <w:rFonts w:hint="eastAsia"/>
          <w:color w:val="000000" w:themeColor="text1"/>
        </w:rPr>
        <w:t>列如</w:t>
      </w:r>
      <w:proofErr w:type="gramEnd"/>
      <w:r w:rsidR="00AD22FA" w:rsidRPr="003A4D39">
        <w:rPr>
          <w:rFonts w:hint="eastAsia"/>
          <w:color w:val="000000" w:themeColor="text1"/>
        </w:rPr>
        <w:t>下表：</w:t>
      </w:r>
      <w:bookmarkEnd w:id="254"/>
      <w:bookmarkEnd w:id="255"/>
      <w:bookmarkEnd w:id="256"/>
      <w:bookmarkEnd w:id="257"/>
      <w:bookmarkEnd w:id="258"/>
      <w:bookmarkEnd w:id="259"/>
      <w:bookmarkEnd w:id="260"/>
      <w:bookmarkEnd w:id="261"/>
    </w:p>
    <w:p w14:paraId="436FEB7F" w14:textId="77777777" w:rsidR="00F40CE8" w:rsidRPr="003A4D39" w:rsidRDefault="00E70C44" w:rsidP="00F40CE8">
      <w:pPr>
        <w:pStyle w:val="a3"/>
        <w:rPr>
          <w:color w:val="000000" w:themeColor="text1"/>
        </w:rPr>
      </w:pPr>
      <w:r w:rsidRPr="003A4D39">
        <w:rPr>
          <w:rFonts w:hint="eastAsia"/>
          <w:color w:val="000000" w:themeColor="text1"/>
        </w:rPr>
        <w:t>103</w:t>
      </w:r>
      <w:r w:rsidR="003253E9" w:rsidRPr="003A4D39">
        <w:rPr>
          <w:rFonts w:hint="eastAsia"/>
          <w:color w:val="000000" w:themeColor="text1"/>
        </w:rPr>
        <w:t>學年</w:t>
      </w:r>
      <w:r w:rsidRPr="003A4D39">
        <w:rPr>
          <w:rFonts w:hint="eastAsia"/>
          <w:color w:val="000000" w:themeColor="text1"/>
        </w:rPr>
        <w:t>至111學年</w:t>
      </w:r>
      <w:r w:rsidR="00512FC6" w:rsidRPr="003A4D39">
        <w:rPr>
          <w:rFonts w:hint="eastAsia"/>
          <w:color w:val="000000" w:themeColor="text1"/>
        </w:rPr>
        <w:t>3+4</w:t>
      </w:r>
      <w:proofErr w:type="gramStart"/>
      <w:r w:rsidR="00512FC6" w:rsidRPr="003A4D39">
        <w:rPr>
          <w:rFonts w:hint="eastAsia"/>
          <w:color w:val="000000" w:themeColor="text1"/>
        </w:rPr>
        <w:t>產攜專</w:t>
      </w:r>
      <w:proofErr w:type="gramEnd"/>
      <w:r w:rsidR="00512FC6" w:rsidRPr="003A4D39">
        <w:rPr>
          <w:rFonts w:hint="eastAsia"/>
          <w:color w:val="000000" w:themeColor="text1"/>
        </w:rPr>
        <w:t>班</w:t>
      </w:r>
      <w:r w:rsidRPr="003A4D39">
        <w:rPr>
          <w:rFonts w:hint="eastAsia"/>
          <w:color w:val="000000" w:themeColor="text1"/>
        </w:rPr>
        <w:t>註冊率一覽</w:t>
      </w:r>
    </w:p>
    <w:p w14:paraId="37AA464C" w14:textId="77777777" w:rsidR="00EA1EA7" w:rsidRPr="003A4D39" w:rsidRDefault="00EA1EA7" w:rsidP="00EA1EA7">
      <w:pPr>
        <w:ind w:right="260"/>
        <w:jc w:val="right"/>
        <w:rPr>
          <w:color w:val="000000" w:themeColor="text1"/>
          <w:sz w:val="24"/>
          <w:szCs w:val="24"/>
        </w:rPr>
      </w:pPr>
      <w:r w:rsidRPr="003A4D39">
        <w:rPr>
          <w:rFonts w:hint="eastAsia"/>
          <w:color w:val="000000" w:themeColor="text1"/>
          <w:sz w:val="24"/>
          <w:szCs w:val="24"/>
        </w:rPr>
        <w:t>單位：人</w:t>
      </w:r>
      <w:r w:rsidR="00843012" w:rsidRPr="003A4D39">
        <w:rPr>
          <w:rFonts w:hint="eastAsia"/>
          <w:color w:val="000000" w:themeColor="text1"/>
          <w:sz w:val="24"/>
          <w:szCs w:val="24"/>
        </w:rPr>
        <w:t>；</w:t>
      </w:r>
      <w:r w:rsidR="008D25AD" w:rsidRPr="003A4D39">
        <w:rPr>
          <w:color w:val="000000" w:themeColor="text1"/>
          <w:sz w:val="24"/>
          <w:szCs w:val="24"/>
        </w:rPr>
        <w:t>%</w:t>
      </w:r>
    </w:p>
    <w:tbl>
      <w:tblPr>
        <w:tblStyle w:val="afb"/>
        <w:tblW w:w="0" w:type="auto"/>
        <w:jc w:val="center"/>
        <w:tblLook w:val="04A0" w:firstRow="1" w:lastRow="0" w:firstColumn="1" w:lastColumn="0" w:noHBand="0" w:noVBand="1"/>
      </w:tblPr>
      <w:tblGrid>
        <w:gridCol w:w="1696"/>
        <w:gridCol w:w="2317"/>
        <w:gridCol w:w="2317"/>
        <w:gridCol w:w="2318"/>
      </w:tblGrid>
      <w:tr w:rsidR="002D0B2D" w:rsidRPr="003A4D39" w14:paraId="25FA42CF" w14:textId="77777777" w:rsidTr="002E5F59">
        <w:trPr>
          <w:trHeight w:hRule="exact" w:val="438"/>
          <w:tblHeader/>
          <w:jc w:val="center"/>
        </w:trPr>
        <w:tc>
          <w:tcPr>
            <w:tcW w:w="1696" w:type="dxa"/>
            <w:shd w:val="clear" w:color="auto" w:fill="EEECE1" w:themeFill="background2"/>
            <w:vAlign w:val="center"/>
          </w:tcPr>
          <w:p w14:paraId="1A579F50" w14:textId="77777777" w:rsidR="00F40CE8" w:rsidRPr="003A4D39" w:rsidRDefault="00F40CE8" w:rsidP="003A2C11">
            <w:pPr>
              <w:spacing w:line="320" w:lineRule="exact"/>
              <w:jc w:val="center"/>
              <w:rPr>
                <w:color w:val="000000" w:themeColor="text1"/>
                <w:sz w:val="28"/>
                <w:szCs w:val="28"/>
              </w:rPr>
            </w:pPr>
            <w:r w:rsidRPr="003A4D39">
              <w:rPr>
                <w:color w:val="000000" w:themeColor="text1"/>
                <w:sz w:val="28"/>
                <w:szCs w:val="28"/>
              </w:rPr>
              <w:t>學年</w:t>
            </w:r>
          </w:p>
        </w:tc>
        <w:tc>
          <w:tcPr>
            <w:tcW w:w="2317" w:type="dxa"/>
            <w:shd w:val="clear" w:color="auto" w:fill="EEECE1" w:themeFill="background2"/>
            <w:vAlign w:val="center"/>
          </w:tcPr>
          <w:p w14:paraId="2E878167" w14:textId="77777777" w:rsidR="00F40CE8" w:rsidRPr="003A4D39" w:rsidRDefault="00040976" w:rsidP="003A2C11">
            <w:pPr>
              <w:spacing w:line="320" w:lineRule="exact"/>
              <w:jc w:val="center"/>
              <w:rPr>
                <w:color w:val="000000" w:themeColor="text1"/>
                <w:sz w:val="28"/>
                <w:szCs w:val="28"/>
              </w:rPr>
            </w:pPr>
            <w:r w:rsidRPr="003A4D39">
              <w:rPr>
                <w:rFonts w:hint="eastAsia"/>
                <w:color w:val="000000" w:themeColor="text1"/>
                <w:sz w:val="28"/>
                <w:szCs w:val="28"/>
              </w:rPr>
              <w:t>核定招生名額</w:t>
            </w:r>
          </w:p>
        </w:tc>
        <w:tc>
          <w:tcPr>
            <w:tcW w:w="2317" w:type="dxa"/>
            <w:shd w:val="clear" w:color="auto" w:fill="EEECE1" w:themeFill="background2"/>
            <w:vAlign w:val="center"/>
          </w:tcPr>
          <w:p w14:paraId="1F7C0EE2" w14:textId="77777777" w:rsidR="00F40CE8" w:rsidRPr="003A4D39" w:rsidRDefault="00FA26BF" w:rsidP="003A2C11">
            <w:pPr>
              <w:spacing w:line="320" w:lineRule="exact"/>
              <w:jc w:val="center"/>
              <w:rPr>
                <w:color w:val="000000" w:themeColor="text1"/>
                <w:sz w:val="28"/>
                <w:szCs w:val="28"/>
              </w:rPr>
            </w:pPr>
            <w:r w:rsidRPr="003A4D39">
              <w:rPr>
                <w:rFonts w:hint="eastAsia"/>
                <w:color w:val="000000" w:themeColor="text1"/>
                <w:sz w:val="28"/>
                <w:szCs w:val="28"/>
              </w:rPr>
              <w:t>入學人數</w:t>
            </w:r>
          </w:p>
        </w:tc>
        <w:tc>
          <w:tcPr>
            <w:tcW w:w="2318" w:type="dxa"/>
            <w:shd w:val="clear" w:color="auto" w:fill="EEECE1" w:themeFill="background2"/>
            <w:vAlign w:val="center"/>
          </w:tcPr>
          <w:p w14:paraId="7553ABFF" w14:textId="77777777" w:rsidR="00F40CE8" w:rsidRPr="003A4D39" w:rsidRDefault="00F40CE8" w:rsidP="003A2C11">
            <w:pPr>
              <w:spacing w:line="320" w:lineRule="exact"/>
              <w:jc w:val="center"/>
              <w:rPr>
                <w:color w:val="000000" w:themeColor="text1"/>
                <w:sz w:val="28"/>
                <w:szCs w:val="28"/>
              </w:rPr>
            </w:pPr>
            <w:r w:rsidRPr="003A4D39">
              <w:rPr>
                <w:rFonts w:hint="eastAsia"/>
                <w:color w:val="000000" w:themeColor="text1"/>
                <w:sz w:val="28"/>
                <w:szCs w:val="28"/>
              </w:rPr>
              <w:t>註冊率</w:t>
            </w:r>
          </w:p>
        </w:tc>
      </w:tr>
      <w:tr w:rsidR="002D0B2D" w:rsidRPr="003A4D39" w14:paraId="7D73C62D" w14:textId="77777777" w:rsidTr="00AA0E15">
        <w:trPr>
          <w:trHeight w:val="64"/>
          <w:jc w:val="center"/>
        </w:trPr>
        <w:tc>
          <w:tcPr>
            <w:tcW w:w="1696" w:type="dxa"/>
            <w:vAlign w:val="center"/>
          </w:tcPr>
          <w:p w14:paraId="0CE1CBB4" w14:textId="77777777" w:rsidR="00AB292F" w:rsidRPr="003A4D39" w:rsidRDefault="00AB292F" w:rsidP="003A2C11">
            <w:pPr>
              <w:spacing w:line="320" w:lineRule="exact"/>
              <w:jc w:val="center"/>
              <w:rPr>
                <w:rFonts w:hAnsi="標楷體"/>
                <w:color w:val="000000" w:themeColor="text1"/>
                <w:sz w:val="28"/>
                <w:szCs w:val="28"/>
              </w:rPr>
            </w:pPr>
            <w:r w:rsidRPr="003A4D39">
              <w:rPr>
                <w:rFonts w:hAnsi="標楷體" w:hint="eastAsia"/>
                <w:color w:val="000000" w:themeColor="text1"/>
                <w:sz w:val="28"/>
                <w:szCs w:val="28"/>
              </w:rPr>
              <w:t>103</w:t>
            </w:r>
          </w:p>
        </w:tc>
        <w:tc>
          <w:tcPr>
            <w:tcW w:w="2317" w:type="dxa"/>
            <w:vAlign w:val="center"/>
          </w:tcPr>
          <w:p w14:paraId="4D507D53" w14:textId="77777777" w:rsidR="00AB292F" w:rsidRPr="003A4D39" w:rsidRDefault="00AB292F" w:rsidP="003A2C11">
            <w:pPr>
              <w:spacing w:line="320" w:lineRule="exact"/>
              <w:jc w:val="right"/>
              <w:rPr>
                <w:rFonts w:hAnsi="標楷體"/>
                <w:color w:val="000000" w:themeColor="text1"/>
                <w:sz w:val="28"/>
                <w:szCs w:val="28"/>
              </w:rPr>
            </w:pPr>
            <w:r w:rsidRPr="003A4D39">
              <w:rPr>
                <w:rFonts w:hAnsi="標楷體" w:hint="eastAsia"/>
                <w:color w:val="000000" w:themeColor="text1"/>
                <w:sz w:val="28"/>
                <w:szCs w:val="28"/>
              </w:rPr>
              <w:t>350</w:t>
            </w:r>
          </w:p>
        </w:tc>
        <w:tc>
          <w:tcPr>
            <w:tcW w:w="2317" w:type="dxa"/>
            <w:vAlign w:val="center"/>
          </w:tcPr>
          <w:p w14:paraId="23E4B730" w14:textId="77777777" w:rsidR="00AB292F" w:rsidRPr="003A4D39" w:rsidRDefault="00AB292F" w:rsidP="003A2C11">
            <w:pPr>
              <w:spacing w:line="320" w:lineRule="exact"/>
              <w:jc w:val="right"/>
              <w:rPr>
                <w:rFonts w:hAnsi="標楷體"/>
                <w:color w:val="000000" w:themeColor="text1"/>
                <w:sz w:val="28"/>
                <w:szCs w:val="28"/>
              </w:rPr>
            </w:pPr>
            <w:r w:rsidRPr="003A4D39">
              <w:rPr>
                <w:rFonts w:hAnsi="標楷體" w:hint="eastAsia"/>
                <w:color w:val="000000" w:themeColor="text1"/>
                <w:sz w:val="28"/>
                <w:szCs w:val="28"/>
              </w:rPr>
              <w:t>281</w:t>
            </w:r>
          </w:p>
        </w:tc>
        <w:tc>
          <w:tcPr>
            <w:tcW w:w="2318" w:type="dxa"/>
          </w:tcPr>
          <w:p w14:paraId="185484B5" w14:textId="77777777" w:rsidR="00AB292F" w:rsidRPr="003A4D39" w:rsidRDefault="00AB292F" w:rsidP="003A2C11">
            <w:pPr>
              <w:spacing w:line="320" w:lineRule="exact"/>
              <w:jc w:val="center"/>
              <w:rPr>
                <w:rFonts w:hAnsi="標楷體"/>
                <w:color w:val="000000" w:themeColor="text1"/>
                <w:sz w:val="28"/>
                <w:szCs w:val="28"/>
              </w:rPr>
            </w:pPr>
            <w:r w:rsidRPr="003A4D39">
              <w:rPr>
                <w:rFonts w:hAnsi="標楷體"/>
                <w:color w:val="000000" w:themeColor="text1"/>
                <w:sz w:val="28"/>
                <w:szCs w:val="28"/>
              </w:rPr>
              <w:t>80.3</w:t>
            </w:r>
            <w:r w:rsidR="001631B4" w:rsidRPr="003A4D39">
              <w:rPr>
                <w:rFonts w:hAnsi="標楷體" w:hint="eastAsia"/>
                <w:color w:val="000000" w:themeColor="text1"/>
                <w:sz w:val="28"/>
                <w:szCs w:val="28"/>
              </w:rPr>
              <w:t>%</w:t>
            </w:r>
          </w:p>
        </w:tc>
      </w:tr>
      <w:tr w:rsidR="002D0B2D" w:rsidRPr="003A4D39" w14:paraId="775D11EF" w14:textId="77777777" w:rsidTr="00AA0E15">
        <w:trPr>
          <w:trHeight w:val="64"/>
          <w:jc w:val="center"/>
        </w:trPr>
        <w:tc>
          <w:tcPr>
            <w:tcW w:w="1696" w:type="dxa"/>
            <w:vAlign w:val="center"/>
          </w:tcPr>
          <w:p w14:paraId="5D86B5EA" w14:textId="77777777" w:rsidR="00AB292F" w:rsidRPr="003A4D39" w:rsidRDefault="00AB292F" w:rsidP="003A2C11">
            <w:pPr>
              <w:spacing w:line="320" w:lineRule="exact"/>
              <w:jc w:val="center"/>
              <w:rPr>
                <w:rFonts w:hAnsi="標楷體"/>
                <w:color w:val="000000" w:themeColor="text1"/>
                <w:sz w:val="28"/>
                <w:szCs w:val="28"/>
              </w:rPr>
            </w:pPr>
            <w:r w:rsidRPr="003A4D39">
              <w:rPr>
                <w:rFonts w:hAnsi="標楷體" w:hint="eastAsia"/>
                <w:color w:val="000000" w:themeColor="text1"/>
                <w:sz w:val="28"/>
                <w:szCs w:val="28"/>
              </w:rPr>
              <w:t>104</w:t>
            </w:r>
          </w:p>
        </w:tc>
        <w:tc>
          <w:tcPr>
            <w:tcW w:w="2317" w:type="dxa"/>
            <w:vAlign w:val="center"/>
          </w:tcPr>
          <w:p w14:paraId="13FDBEBB" w14:textId="77777777" w:rsidR="00AB292F" w:rsidRPr="003A4D39" w:rsidRDefault="00AB292F" w:rsidP="003A2C11">
            <w:pPr>
              <w:spacing w:line="320" w:lineRule="exact"/>
              <w:jc w:val="right"/>
              <w:rPr>
                <w:rFonts w:hAnsi="標楷體"/>
                <w:color w:val="000000" w:themeColor="text1"/>
                <w:sz w:val="28"/>
                <w:szCs w:val="28"/>
              </w:rPr>
            </w:pPr>
            <w:r w:rsidRPr="003A4D39">
              <w:rPr>
                <w:rFonts w:hAnsi="標楷體" w:hint="eastAsia"/>
                <w:color w:val="000000" w:themeColor="text1"/>
                <w:sz w:val="28"/>
                <w:szCs w:val="28"/>
              </w:rPr>
              <w:t>516</w:t>
            </w:r>
          </w:p>
        </w:tc>
        <w:tc>
          <w:tcPr>
            <w:tcW w:w="2317" w:type="dxa"/>
            <w:vAlign w:val="center"/>
          </w:tcPr>
          <w:p w14:paraId="088AD4EB" w14:textId="77777777" w:rsidR="00AB292F" w:rsidRPr="003A4D39" w:rsidRDefault="00AB292F" w:rsidP="003A2C11">
            <w:pPr>
              <w:spacing w:line="320" w:lineRule="exact"/>
              <w:jc w:val="right"/>
              <w:rPr>
                <w:rFonts w:hAnsi="標楷體"/>
                <w:color w:val="000000" w:themeColor="text1"/>
                <w:sz w:val="28"/>
                <w:szCs w:val="28"/>
              </w:rPr>
            </w:pPr>
            <w:r w:rsidRPr="003A4D39">
              <w:rPr>
                <w:rFonts w:hAnsi="標楷體" w:hint="eastAsia"/>
                <w:color w:val="000000" w:themeColor="text1"/>
                <w:sz w:val="28"/>
                <w:szCs w:val="28"/>
              </w:rPr>
              <w:t>486</w:t>
            </w:r>
          </w:p>
        </w:tc>
        <w:tc>
          <w:tcPr>
            <w:tcW w:w="2318" w:type="dxa"/>
          </w:tcPr>
          <w:p w14:paraId="5116EBB3" w14:textId="77777777" w:rsidR="00AB292F" w:rsidRPr="003A4D39" w:rsidRDefault="00AB292F" w:rsidP="003A2C11">
            <w:pPr>
              <w:spacing w:line="320" w:lineRule="exact"/>
              <w:jc w:val="center"/>
              <w:rPr>
                <w:rFonts w:hAnsi="標楷體"/>
                <w:color w:val="000000" w:themeColor="text1"/>
                <w:sz w:val="28"/>
                <w:szCs w:val="28"/>
              </w:rPr>
            </w:pPr>
            <w:r w:rsidRPr="003A4D39">
              <w:rPr>
                <w:rFonts w:hAnsi="標楷體"/>
                <w:color w:val="000000" w:themeColor="text1"/>
                <w:sz w:val="28"/>
                <w:szCs w:val="28"/>
              </w:rPr>
              <w:t>94.2</w:t>
            </w:r>
            <w:r w:rsidR="00843012" w:rsidRPr="003A4D39">
              <w:rPr>
                <w:rFonts w:hAnsi="標楷體" w:hint="eastAsia"/>
                <w:color w:val="000000" w:themeColor="text1"/>
                <w:sz w:val="28"/>
                <w:szCs w:val="28"/>
              </w:rPr>
              <w:t>%</w:t>
            </w:r>
          </w:p>
        </w:tc>
      </w:tr>
      <w:tr w:rsidR="002D0B2D" w:rsidRPr="003A4D39" w14:paraId="0DC27528" w14:textId="77777777" w:rsidTr="00AA0E15">
        <w:trPr>
          <w:trHeight w:val="64"/>
          <w:jc w:val="center"/>
        </w:trPr>
        <w:tc>
          <w:tcPr>
            <w:tcW w:w="1696" w:type="dxa"/>
            <w:vAlign w:val="center"/>
          </w:tcPr>
          <w:p w14:paraId="4885EAD8" w14:textId="77777777" w:rsidR="00AB292F" w:rsidRPr="003A4D39" w:rsidRDefault="00AB292F" w:rsidP="003A2C11">
            <w:pPr>
              <w:spacing w:line="320" w:lineRule="exact"/>
              <w:jc w:val="center"/>
              <w:rPr>
                <w:rFonts w:hAnsi="標楷體"/>
                <w:color w:val="000000" w:themeColor="text1"/>
                <w:sz w:val="28"/>
                <w:szCs w:val="28"/>
              </w:rPr>
            </w:pPr>
            <w:r w:rsidRPr="003A4D39">
              <w:rPr>
                <w:rFonts w:hAnsi="標楷體" w:hint="eastAsia"/>
                <w:color w:val="000000" w:themeColor="text1"/>
                <w:sz w:val="28"/>
                <w:szCs w:val="28"/>
              </w:rPr>
              <w:t>105</w:t>
            </w:r>
          </w:p>
        </w:tc>
        <w:tc>
          <w:tcPr>
            <w:tcW w:w="2317" w:type="dxa"/>
            <w:vAlign w:val="center"/>
          </w:tcPr>
          <w:p w14:paraId="548F4565" w14:textId="77777777" w:rsidR="00AB292F" w:rsidRPr="003A4D39" w:rsidRDefault="00AB292F" w:rsidP="003A2C11">
            <w:pPr>
              <w:spacing w:line="320" w:lineRule="exact"/>
              <w:jc w:val="right"/>
              <w:rPr>
                <w:rFonts w:hAnsi="標楷體"/>
                <w:color w:val="000000" w:themeColor="text1"/>
                <w:sz w:val="28"/>
                <w:szCs w:val="28"/>
              </w:rPr>
            </w:pPr>
            <w:r w:rsidRPr="003A4D39">
              <w:rPr>
                <w:rFonts w:hAnsi="標楷體" w:hint="eastAsia"/>
                <w:color w:val="000000" w:themeColor="text1"/>
                <w:sz w:val="28"/>
                <w:szCs w:val="28"/>
              </w:rPr>
              <w:t>784</w:t>
            </w:r>
          </w:p>
        </w:tc>
        <w:tc>
          <w:tcPr>
            <w:tcW w:w="2317" w:type="dxa"/>
            <w:vAlign w:val="center"/>
          </w:tcPr>
          <w:p w14:paraId="1766273C" w14:textId="77777777" w:rsidR="00AB292F" w:rsidRPr="003A4D39" w:rsidRDefault="00AB292F" w:rsidP="003A2C11">
            <w:pPr>
              <w:spacing w:line="320" w:lineRule="exact"/>
              <w:jc w:val="right"/>
              <w:rPr>
                <w:rFonts w:hAnsi="標楷體"/>
                <w:color w:val="000000" w:themeColor="text1"/>
                <w:sz w:val="28"/>
                <w:szCs w:val="28"/>
              </w:rPr>
            </w:pPr>
            <w:r w:rsidRPr="003A4D39">
              <w:rPr>
                <w:rFonts w:hAnsi="標楷體" w:hint="eastAsia"/>
                <w:color w:val="000000" w:themeColor="text1"/>
                <w:sz w:val="28"/>
                <w:szCs w:val="28"/>
              </w:rPr>
              <w:t>754</w:t>
            </w:r>
          </w:p>
        </w:tc>
        <w:tc>
          <w:tcPr>
            <w:tcW w:w="2318" w:type="dxa"/>
          </w:tcPr>
          <w:p w14:paraId="44FBDFB8" w14:textId="77777777" w:rsidR="00AB292F" w:rsidRPr="003A4D39" w:rsidRDefault="00AB292F" w:rsidP="003A2C11">
            <w:pPr>
              <w:spacing w:line="320" w:lineRule="exact"/>
              <w:jc w:val="center"/>
              <w:rPr>
                <w:rFonts w:hAnsi="標楷體"/>
                <w:color w:val="000000" w:themeColor="text1"/>
                <w:sz w:val="28"/>
                <w:szCs w:val="28"/>
              </w:rPr>
            </w:pPr>
            <w:r w:rsidRPr="003A4D39">
              <w:rPr>
                <w:rFonts w:hAnsi="標楷體"/>
                <w:color w:val="000000" w:themeColor="text1"/>
                <w:sz w:val="28"/>
                <w:szCs w:val="28"/>
              </w:rPr>
              <w:t>96.2</w:t>
            </w:r>
            <w:r w:rsidR="008D25AD" w:rsidRPr="003A4D39">
              <w:rPr>
                <w:rFonts w:hAnsi="標楷體" w:hint="eastAsia"/>
                <w:color w:val="000000" w:themeColor="text1"/>
                <w:sz w:val="28"/>
                <w:szCs w:val="28"/>
              </w:rPr>
              <w:t>%</w:t>
            </w:r>
          </w:p>
        </w:tc>
      </w:tr>
      <w:tr w:rsidR="002D0B2D" w:rsidRPr="003A4D39" w14:paraId="3E09C5F8" w14:textId="77777777" w:rsidTr="00AA0E15">
        <w:trPr>
          <w:trHeight w:val="64"/>
          <w:jc w:val="center"/>
        </w:trPr>
        <w:tc>
          <w:tcPr>
            <w:tcW w:w="1696" w:type="dxa"/>
            <w:vAlign w:val="center"/>
          </w:tcPr>
          <w:p w14:paraId="781534CD" w14:textId="77777777" w:rsidR="00711903" w:rsidRPr="003A4D39" w:rsidRDefault="00711903" w:rsidP="003A2C11">
            <w:pPr>
              <w:spacing w:line="320" w:lineRule="exact"/>
              <w:jc w:val="center"/>
              <w:rPr>
                <w:rFonts w:hAnsi="標楷體"/>
                <w:color w:val="000000" w:themeColor="text1"/>
                <w:sz w:val="28"/>
                <w:szCs w:val="28"/>
              </w:rPr>
            </w:pPr>
            <w:r w:rsidRPr="003A4D39">
              <w:rPr>
                <w:rFonts w:hAnsi="標楷體" w:hint="eastAsia"/>
                <w:color w:val="000000" w:themeColor="text1"/>
                <w:sz w:val="28"/>
                <w:szCs w:val="28"/>
              </w:rPr>
              <w:t>106</w:t>
            </w:r>
          </w:p>
        </w:tc>
        <w:tc>
          <w:tcPr>
            <w:tcW w:w="2317" w:type="dxa"/>
            <w:vAlign w:val="center"/>
          </w:tcPr>
          <w:p w14:paraId="6097A24B" w14:textId="77777777" w:rsidR="00711903" w:rsidRPr="003A4D39" w:rsidRDefault="00711903" w:rsidP="003A2C11">
            <w:pPr>
              <w:spacing w:line="320" w:lineRule="exact"/>
              <w:jc w:val="right"/>
              <w:rPr>
                <w:rFonts w:hAnsi="標楷體"/>
                <w:color w:val="000000" w:themeColor="text1"/>
                <w:sz w:val="28"/>
                <w:szCs w:val="28"/>
              </w:rPr>
            </w:pPr>
            <w:r w:rsidRPr="003A4D39">
              <w:rPr>
                <w:rFonts w:hAnsi="標楷體" w:hint="eastAsia"/>
                <w:color w:val="000000" w:themeColor="text1"/>
                <w:sz w:val="28"/>
                <w:szCs w:val="28"/>
              </w:rPr>
              <w:t xml:space="preserve">1,508 </w:t>
            </w:r>
          </w:p>
        </w:tc>
        <w:tc>
          <w:tcPr>
            <w:tcW w:w="2317" w:type="dxa"/>
            <w:vAlign w:val="center"/>
          </w:tcPr>
          <w:p w14:paraId="343A00F9" w14:textId="77777777" w:rsidR="00711903" w:rsidRPr="003A4D39" w:rsidRDefault="00711903" w:rsidP="003A2C11">
            <w:pPr>
              <w:spacing w:line="320" w:lineRule="exact"/>
              <w:jc w:val="right"/>
              <w:rPr>
                <w:rFonts w:hAnsi="標楷體"/>
                <w:color w:val="000000" w:themeColor="text1"/>
                <w:sz w:val="28"/>
                <w:szCs w:val="28"/>
              </w:rPr>
            </w:pPr>
            <w:r w:rsidRPr="003A4D39">
              <w:rPr>
                <w:rFonts w:hAnsi="標楷體" w:hint="eastAsia"/>
                <w:color w:val="000000" w:themeColor="text1"/>
                <w:sz w:val="28"/>
                <w:szCs w:val="28"/>
              </w:rPr>
              <w:t xml:space="preserve">1,034 </w:t>
            </w:r>
          </w:p>
        </w:tc>
        <w:tc>
          <w:tcPr>
            <w:tcW w:w="2318" w:type="dxa"/>
          </w:tcPr>
          <w:p w14:paraId="30440F40" w14:textId="77777777" w:rsidR="00711903" w:rsidRPr="003A4D39" w:rsidRDefault="00711903" w:rsidP="003A2C11">
            <w:pPr>
              <w:spacing w:line="320" w:lineRule="exact"/>
              <w:jc w:val="center"/>
              <w:rPr>
                <w:rFonts w:hAnsi="標楷體"/>
                <w:color w:val="000000" w:themeColor="text1"/>
                <w:sz w:val="28"/>
                <w:szCs w:val="28"/>
              </w:rPr>
            </w:pPr>
            <w:r w:rsidRPr="003A4D39">
              <w:rPr>
                <w:rFonts w:hAnsi="標楷體"/>
                <w:color w:val="000000" w:themeColor="text1"/>
                <w:sz w:val="28"/>
                <w:szCs w:val="28"/>
              </w:rPr>
              <w:t>68.6</w:t>
            </w:r>
            <w:r w:rsidRPr="003A4D39">
              <w:rPr>
                <w:rFonts w:hAnsi="標楷體" w:hint="eastAsia"/>
                <w:color w:val="000000" w:themeColor="text1"/>
                <w:sz w:val="28"/>
                <w:szCs w:val="28"/>
              </w:rPr>
              <w:t>%</w:t>
            </w:r>
          </w:p>
        </w:tc>
      </w:tr>
      <w:tr w:rsidR="002D0B2D" w:rsidRPr="003A4D39" w14:paraId="3E11F1E9" w14:textId="77777777" w:rsidTr="00AA0E15">
        <w:trPr>
          <w:trHeight w:val="64"/>
          <w:jc w:val="center"/>
        </w:trPr>
        <w:tc>
          <w:tcPr>
            <w:tcW w:w="1696" w:type="dxa"/>
            <w:vAlign w:val="center"/>
          </w:tcPr>
          <w:p w14:paraId="17FC8C05" w14:textId="77777777" w:rsidR="00711903" w:rsidRPr="003A4D39" w:rsidRDefault="00711903" w:rsidP="003A2C11">
            <w:pPr>
              <w:spacing w:line="320" w:lineRule="exact"/>
              <w:jc w:val="center"/>
              <w:rPr>
                <w:rFonts w:hAnsi="標楷體"/>
                <w:color w:val="000000" w:themeColor="text1"/>
                <w:sz w:val="28"/>
                <w:szCs w:val="28"/>
              </w:rPr>
            </w:pPr>
            <w:r w:rsidRPr="003A4D39">
              <w:rPr>
                <w:rFonts w:hAnsi="標楷體" w:hint="eastAsia"/>
                <w:color w:val="000000" w:themeColor="text1"/>
                <w:sz w:val="28"/>
                <w:szCs w:val="28"/>
              </w:rPr>
              <w:t>107</w:t>
            </w:r>
          </w:p>
        </w:tc>
        <w:tc>
          <w:tcPr>
            <w:tcW w:w="2317" w:type="dxa"/>
            <w:vAlign w:val="center"/>
          </w:tcPr>
          <w:p w14:paraId="4E9455E3" w14:textId="77777777" w:rsidR="00711903" w:rsidRPr="003A4D39" w:rsidRDefault="00711903" w:rsidP="003A2C11">
            <w:pPr>
              <w:spacing w:line="320" w:lineRule="exact"/>
              <w:jc w:val="right"/>
              <w:rPr>
                <w:rFonts w:hAnsi="標楷體"/>
                <w:color w:val="000000" w:themeColor="text1"/>
                <w:sz w:val="28"/>
                <w:szCs w:val="28"/>
              </w:rPr>
            </w:pPr>
            <w:r w:rsidRPr="003A4D39">
              <w:rPr>
                <w:rFonts w:hAnsi="標楷體" w:hint="eastAsia"/>
                <w:color w:val="000000" w:themeColor="text1"/>
                <w:sz w:val="28"/>
                <w:szCs w:val="28"/>
              </w:rPr>
              <w:t xml:space="preserve">2,028 </w:t>
            </w:r>
          </w:p>
        </w:tc>
        <w:tc>
          <w:tcPr>
            <w:tcW w:w="2317" w:type="dxa"/>
            <w:vAlign w:val="center"/>
          </w:tcPr>
          <w:p w14:paraId="2BAFB68A" w14:textId="77777777" w:rsidR="00711903" w:rsidRPr="003A4D39" w:rsidRDefault="00711903" w:rsidP="003A2C11">
            <w:pPr>
              <w:spacing w:line="320" w:lineRule="exact"/>
              <w:jc w:val="right"/>
              <w:rPr>
                <w:rFonts w:hAnsi="標楷體"/>
                <w:color w:val="000000" w:themeColor="text1"/>
                <w:sz w:val="28"/>
                <w:szCs w:val="28"/>
              </w:rPr>
            </w:pPr>
            <w:r w:rsidRPr="003A4D39">
              <w:rPr>
                <w:rFonts w:hAnsi="標楷體" w:hint="eastAsia"/>
                <w:color w:val="000000" w:themeColor="text1"/>
                <w:sz w:val="28"/>
                <w:szCs w:val="28"/>
              </w:rPr>
              <w:t xml:space="preserve">1,578 </w:t>
            </w:r>
          </w:p>
        </w:tc>
        <w:tc>
          <w:tcPr>
            <w:tcW w:w="2318" w:type="dxa"/>
          </w:tcPr>
          <w:p w14:paraId="0EFA9424" w14:textId="77777777" w:rsidR="00711903" w:rsidRPr="003A4D39" w:rsidRDefault="00711903" w:rsidP="003A2C11">
            <w:pPr>
              <w:spacing w:line="320" w:lineRule="exact"/>
              <w:jc w:val="center"/>
              <w:rPr>
                <w:rFonts w:hAnsi="標楷體"/>
                <w:color w:val="000000" w:themeColor="text1"/>
                <w:sz w:val="28"/>
                <w:szCs w:val="28"/>
              </w:rPr>
            </w:pPr>
            <w:r w:rsidRPr="003A4D39">
              <w:rPr>
                <w:rFonts w:hAnsi="標楷體"/>
                <w:color w:val="000000" w:themeColor="text1"/>
                <w:sz w:val="28"/>
                <w:szCs w:val="28"/>
              </w:rPr>
              <w:t>77.8</w:t>
            </w:r>
            <w:r w:rsidRPr="003A4D39">
              <w:rPr>
                <w:rFonts w:hAnsi="標楷體" w:hint="eastAsia"/>
                <w:color w:val="000000" w:themeColor="text1"/>
                <w:sz w:val="28"/>
                <w:szCs w:val="28"/>
              </w:rPr>
              <w:t>%</w:t>
            </w:r>
          </w:p>
        </w:tc>
      </w:tr>
      <w:tr w:rsidR="002D0B2D" w:rsidRPr="003A4D39" w14:paraId="0239E8CE" w14:textId="77777777" w:rsidTr="00AA0E15">
        <w:trPr>
          <w:trHeight w:val="64"/>
          <w:jc w:val="center"/>
        </w:trPr>
        <w:tc>
          <w:tcPr>
            <w:tcW w:w="1696" w:type="dxa"/>
            <w:vAlign w:val="center"/>
          </w:tcPr>
          <w:p w14:paraId="517A4066" w14:textId="77777777" w:rsidR="00711903" w:rsidRPr="003A4D39" w:rsidRDefault="00711903" w:rsidP="003A2C11">
            <w:pPr>
              <w:spacing w:line="320" w:lineRule="exact"/>
              <w:jc w:val="center"/>
              <w:rPr>
                <w:rFonts w:hAnsi="標楷體"/>
                <w:color w:val="000000" w:themeColor="text1"/>
                <w:sz w:val="28"/>
                <w:szCs w:val="28"/>
              </w:rPr>
            </w:pPr>
            <w:r w:rsidRPr="003A4D39">
              <w:rPr>
                <w:rFonts w:hAnsi="標楷體" w:hint="eastAsia"/>
                <w:color w:val="000000" w:themeColor="text1"/>
                <w:sz w:val="28"/>
                <w:szCs w:val="28"/>
              </w:rPr>
              <w:t>108</w:t>
            </w:r>
          </w:p>
        </w:tc>
        <w:tc>
          <w:tcPr>
            <w:tcW w:w="2317" w:type="dxa"/>
            <w:vAlign w:val="center"/>
          </w:tcPr>
          <w:p w14:paraId="5A057134" w14:textId="77777777" w:rsidR="00711903" w:rsidRPr="003A4D39" w:rsidRDefault="00711903" w:rsidP="003A2C11">
            <w:pPr>
              <w:spacing w:line="320" w:lineRule="exact"/>
              <w:jc w:val="right"/>
              <w:rPr>
                <w:rFonts w:hAnsi="標楷體"/>
                <w:color w:val="000000" w:themeColor="text1"/>
                <w:sz w:val="28"/>
                <w:szCs w:val="28"/>
              </w:rPr>
            </w:pPr>
            <w:r w:rsidRPr="003A4D39">
              <w:rPr>
                <w:rFonts w:hAnsi="標楷體" w:hint="eastAsia"/>
                <w:color w:val="000000" w:themeColor="text1"/>
                <w:sz w:val="28"/>
                <w:szCs w:val="28"/>
              </w:rPr>
              <w:t xml:space="preserve">2,644 </w:t>
            </w:r>
          </w:p>
        </w:tc>
        <w:tc>
          <w:tcPr>
            <w:tcW w:w="2317" w:type="dxa"/>
            <w:vAlign w:val="center"/>
          </w:tcPr>
          <w:p w14:paraId="1DD4C42A" w14:textId="77777777" w:rsidR="00711903" w:rsidRPr="003A4D39" w:rsidRDefault="00711903" w:rsidP="003A2C11">
            <w:pPr>
              <w:spacing w:line="320" w:lineRule="exact"/>
              <w:jc w:val="right"/>
              <w:rPr>
                <w:rFonts w:hAnsi="標楷體"/>
                <w:color w:val="000000" w:themeColor="text1"/>
                <w:sz w:val="28"/>
                <w:szCs w:val="28"/>
              </w:rPr>
            </w:pPr>
            <w:r w:rsidRPr="003A4D39">
              <w:rPr>
                <w:rFonts w:hAnsi="標楷體" w:hint="eastAsia"/>
                <w:color w:val="000000" w:themeColor="text1"/>
                <w:sz w:val="28"/>
                <w:szCs w:val="28"/>
              </w:rPr>
              <w:t xml:space="preserve">2,115 </w:t>
            </w:r>
          </w:p>
        </w:tc>
        <w:tc>
          <w:tcPr>
            <w:tcW w:w="2318" w:type="dxa"/>
          </w:tcPr>
          <w:p w14:paraId="067644CC" w14:textId="77777777" w:rsidR="00711903" w:rsidRPr="003A4D39" w:rsidRDefault="00711903" w:rsidP="003A2C11">
            <w:pPr>
              <w:spacing w:line="320" w:lineRule="exact"/>
              <w:jc w:val="center"/>
              <w:rPr>
                <w:rFonts w:hAnsi="標楷體"/>
                <w:color w:val="000000" w:themeColor="text1"/>
                <w:sz w:val="28"/>
                <w:szCs w:val="28"/>
              </w:rPr>
            </w:pPr>
            <w:r w:rsidRPr="003A4D39">
              <w:rPr>
                <w:rFonts w:hAnsi="標楷體"/>
                <w:color w:val="000000" w:themeColor="text1"/>
                <w:sz w:val="28"/>
                <w:szCs w:val="28"/>
              </w:rPr>
              <w:t>80.0</w:t>
            </w:r>
            <w:r w:rsidRPr="003A4D39">
              <w:rPr>
                <w:rFonts w:hAnsi="標楷體" w:hint="eastAsia"/>
                <w:color w:val="000000" w:themeColor="text1"/>
                <w:sz w:val="28"/>
                <w:szCs w:val="28"/>
              </w:rPr>
              <w:t>%</w:t>
            </w:r>
          </w:p>
        </w:tc>
      </w:tr>
      <w:tr w:rsidR="002D0B2D" w:rsidRPr="003A4D39" w14:paraId="185865A4" w14:textId="77777777" w:rsidTr="00AA0E15">
        <w:trPr>
          <w:trHeight w:val="64"/>
          <w:jc w:val="center"/>
        </w:trPr>
        <w:tc>
          <w:tcPr>
            <w:tcW w:w="1696" w:type="dxa"/>
            <w:vAlign w:val="center"/>
          </w:tcPr>
          <w:p w14:paraId="02A4DE23" w14:textId="77777777" w:rsidR="00711903" w:rsidRPr="003A4D39" w:rsidRDefault="00711903" w:rsidP="003A2C11">
            <w:pPr>
              <w:spacing w:line="320" w:lineRule="exact"/>
              <w:jc w:val="center"/>
              <w:rPr>
                <w:rFonts w:hAnsi="標楷體"/>
                <w:color w:val="000000" w:themeColor="text1"/>
                <w:sz w:val="28"/>
                <w:szCs w:val="28"/>
              </w:rPr>
            </w:pPr>
            <w:r w:rsidRPr="003A4D39">
              <w:rPr>
                <w:rFonts w:hAnsi="標楷體" w:hint="eastAsia"/>
                <w:color w:val="000000" w:themeColor="text1"/>
                <w:sz w:val="28"/>
                <w:szCs w:val="28"/>
              </w:rPr>
              <w:t>109</w:t>
            </w:r>
          </w:p>
        </w:tc>
        <w:tc>
          <w:tcPr>
            <w:tcW w:w="2317" w:type="dxa"/>
            <w:vAlign w:val="center"/>
          </w:tcPr>
          <w:p w14:paraId="09EA9A25" w14:textId="77777777" w:rsidR="00711903" w:rsidRPr="003A4D39" w:rsidRDefault="00711903" w:rsidP="003A2C11">
            <w:pPr>
              <w:spacing w:line="320" w:lineRule="exact"/>
              <w:jc w:val="right"/>
              <w:rPr>
                <w:rFonts w:hAnsi="標楷體"/>
                <w:color w:val="000000" w:themeColor="text1"/>
                <w:sz w:val="28"/>
                <w:szCs w:val="28"/>
              </w:rPr>
            </w:pPr>
            <w:r w:rsidRPr="003A4D39">
              <w:rPr>
                <w:rFonts w:hAnsi="標楷體" w:hint="eastAsia"/>
                <w:color w:val="000000" w:themeColor="text1"/>
                <w:sz w:val="28"/>
                <w:szCs w:val="28"/>
              </w:rPr>
              <w:t xml:space="preserve">3,140 </w:t>
            </w:r>
          </w:p>
        </w:tc>
        <w:tc>
          <w:tcPr>
            <w:tcW w:w="2317" w:type="dxa"/>
            <w:vAlign w:val="center"/>
          </w:tcPr>
          <w:p w14:paraId="0828351D" w14:textId="77777777" w:rsidR="00711903" w:rsidRPr="003A4D39" w:rsidRDefault="00711903" w:rsidP="003A2C11">
            <w:pPr>
              <w:spacing w:line="320" w:lineRule="exact"/>
              <w:jc w:val="right"/>
              <w:rPr>
                <w:rFonts w:hAnsi="標楷體"/>
                <w:color w:val="000000" w:themeColor="text1"/>
                <w:sz w:val="28"/>
                <w:szCs w:val="28"/>
              </w:rPr>
            </w:pPr>
            <w:r w:rsidRPr="003A4D39">
              <w:rPr>
                <w:rFonts w:hAnsi="標楷體" w:hint="eastAsia"/>
                <w:color w:val="000000" w:themeColor="text1"/>
                <w:sz w:val="28"/>
                <w:szCs w:val="28"/>
              </w:rPr>
              <w:t xml:space="preserve">1,752 </w:t>
            </w:r>
          </w:p>
        </w:tc>
        <w:tc>
          <w:tcPr>
            <w:tcW w:w="2318" w:type="dxa"/>
          </w:tcPr>
          <w:p w14:paraId="098A43D1" w14:textId="77777777" w:rsidR="00711903" w:rsidRPr="003A4D39" w:rsidRDefault="00711903" w:rsidP="003A2C11">
            <w:pPr>
              <w:spacing w:line="320" w:lineRule="exact"/>
              <w:jc w:val="center"/>
              <w:rPr>
                <w:rFonts w:hAnsi="標楷體"/>
                <w:color w:val="000000" w:themeColor="text1"/>
                <w:sz w:val="28"/>
                <w:szCs w:val="28"/>
              </w:rPr>
            </w:pPr>
            <w:r w:rsidRPr="003A4D39">
              <w:rPr>
                <w:rFonts w:hAnsi="標楷體"/>
                <w:color w:val="000000" w:themeColor="text1"/>
                <w:sz w:val="28"/>
                <w:szCs w:val="28"/>
              </w:rPr>
              <w:t>55.8</w:t>
            </w:r>
            <w:r w:rsidRPr="003A4D39">
              <w:rPr>
                <w:rFonts w:hAnsi="標楷體" w:hint="eastAsia"/>
                <w:color w:val="000000" w:themeColor="text1"/>
                <w:sz w:val="28"/>
                <w:szCs w:val="28"/>
              </w:rPr>
              <w:t>%</w:t>
            </w:r>
          </w:p>
        </w:tc>
      </w:tr>
      <w:tr w:rsidR="002D0B2D" w:rsidRPr="003A4D39" w14:paraId="5B42229C" w14:textId="77777777" w:rsidTr="00AA0E15">
        <w:trPr>
          <w:trHeight w:val="64"/>
          <w:jc w:val="center"/>
        </w:trPr>
        <w:tc>
          <w:tcPr>
            <w:tcW w:w="1696" w:type="dxa"/>
            <w:vAlign w:val="center"/>
          </w:tcPr>
          <w:p w14:paraId="123FF527" w14:textId="77777777" w:rsidR="00711903" w:rsidRPr="003A4D39" w:rsidRDefault="00711903" w:rsidP="003A2C11">
            <w:pPr>
              <w:spacing w:line="320" w:lineRule="exact"/>
              <w:jc w:val="center"/>
              <w:rPr>
                <w:rFonts w:hAnsi="標楷體"/>
                <w:color w:val="000000" w:themeColor="text1"/>
                <w:sz w:val="28"/>
                <w:szCs w:val="28"/>
              </w:rPr>
            </w:pPr>
            <w:r w:rsidRPr="003A4D39">
              <w:rPr>
                <w:rFonts w:hAnsi="標楷體" w:hint="eastAsia"/>
                <w:color w:val="000000" w:themeColor="text1"/>
                <w:sz w:val="28"/>
                <w:szCs w:val="28"/>
              </w:rPr>
              <w:t>110</w:t>
            </w:r>
          </w:p>
        </w:tc>
        <w:tc>
          <w:tcPr>
            <w:tcW w:w="2317" w:type="dxa"/>
            <w:vAlign w:val="center"/>
          </w:tcPr>
          <w:p w14:paraId="3AAC9FC5" w14:textId="77777777" w:rsidR="00711903" w:rsidRPr="003A4D39" w:rsidRDefault="00711903" w:rsidP="003A2C11">
            <w:pPr>
              <w:spacing w:line="320" w:lineRule="exact"/>
              <w:jc w:val="right"/>
              <w:rPr>
                <w:rFonts w:hAnsi="標楷體"/>
                <w:color w:val="000000" w:themeColor="text1"/>
                <w:sz w:val="28"/>
                <w:szCs w:val="28"/>
              </w:rPr>
            </w:pPr>
            <w:r w:rsidRPr="003A4D39">
              <w:rPr>
                <w:rFonts w:hAnsi="標楷體" w:hint="eastAsia"/>
                <w:color w:val="000000" w:themeColor="text1"/>
                <w:sz w:val="28"/>
                <w:szCs w:val="28"/>
              </w:rPr>
              <w:t xml:space="preserve">3,070 </w:t>
            </w:r>
          </w:p>
        </w:tc>
        <w:tc>
          <w:tcPr>
            <w:tcW w:w="2317" w:type="dxa"/>
            <w:vAlign w:val="center"/>
          </w:tcPr>
          <w:p w14:paraId="0B7A1E9B" w14:textId="77777777" w:rsidR="00711903" w:rsidRPr="003A4D39" w:rsidRDefault="00711903" w:rsidP="003A2C11">
            <w:pPr>
              <w:spacing w:line="320" w:lineRule="exact"/>
              <w:jc w:val="right"/>
              <w:rPr>
                <w:rFonts w:hAnsi="標楷體"/>
                <w:color w:val="000000" w:themeColor="text1"/>
                <w:sz w:val="28"/>
                <w:szCs w:val="28"/>
              </w:rPr>
            </w:pPr>
            <w:r w:rsidRPr="003A4D39">
              <w:rPr>
                <w:rFonts w:hAnsi="標楷體" w:hint="eastAsia"/>
                <w:color w:val="000000" w:themeColor="text1"/>
                <w:sz w:val="28"/>
                <w:szCs w:val="28"/>
              </w:rPr>
              <w:t xml:space="preserve">1,866 </w:t>
            </w:r>
          </w:p>
        </w:tc>
        <w:tc>
          <w:tcPr>
            <w:tcW w:w="2318" w:type="dxa"/>
          </w:tcPr>
          <w:p w14:paraId="66F4DFFF" w14:textId="77777777" w:rsidR="00711903" w:rsidRPr="003A4D39" w:rsidRDefault="00711903" w:rsidP="003A2C11">
            <w:pPr>
              <w:spacing w:line="320" w:lineRule="exact"/>
              <w:jc w:val="center"/>
              <w:rPr>
                <w:rFonts w:hAnsi="標楷體"/>
                <w:color w:val="000000" w:themeColor="text1"/>
                <w:sz w:val="28"/>
                <w:szCs w:val="28"/>
              </w:rPr>
            </w:pPr>
            <w:r w:rsidRPr="003A4D39">
              <w:rPr>
                <w:rFonts w:hAnsi="標楷體"/>
                <w:color w:val="000000" w:themeColor="text1"/>
                <w:sz w:val="28"/>
                <w:szCs w:val="28"/>
              </w:rPr>
              <w:t>60.8</w:t>
            </w:r>
            <w:r w:rsidRPr="003A4D39">
              <w:rPr>
                <w:rFonts w:hAnsi="標楷體" w:hint="eastAsia"/>
                <w:color w:val="000000" w:themeColor="text1"/>
                <w:sz w:val="28"/>
                <w:szCs w:val="28"/>
              </w:rPr>
              <w:t>%</w:t>
            </w:r>
          </w:p>
        </w:tc>
      </w:tr>
      <w:tr w:rsidR="002D0B2D" w:rsidRPr="003A4D39" w14:paraId="3772600D" w14:textId="77777777" w:rsidTr="00AA0E15">
        <w:trPr>
          <w:trHeight w:val="64"/>
          <w:jc w:val="center"/>
        </w:trPr>
        <w:tc>
          <w:tcPr>
            <w:tcW w:w="1696" w:type="dxa"/>
            <w:vAlign w:val="center"/>
          </w:tcPr>
          <w:p w14:paraId="1336A6DF" w14:textId="77777777" w:rsidR="00711903" w:rsidRPr="003A4D39" w:rsidRDefault="00711903" w:rsidP="003A2C11">
            <w:pPr>
              <w:spacing w:line="320" w:lineRule="exact"/>
              <w:jc w:val="center"/>
              <w:rPr>
                <w:rFonts w:hAnsi="標楷體"/>
                <w:color w:val="000000" w:themeColor="text1"/>
                <w:sz w:val="28"/>
                <w:szCs w:val="28"/>
              </w:rPr>
            </w:pPr>
            <w:r w:rsidRPr="003A4D39">
              <w:rPr>
                <w:rFonts w:hAnsi="標楷體" w:hint="eastAsia"/>
                <w:color w:val="000000" w:themeColor="text1"/>
                <w:sz w:val="28"/>
                <w:szCs w:val="28"/>
              </w:rPr>
              <w:t>111</w:t>
            </w:r>
          </w:p>
        </w:tc>
        <w:tc>
          <w:tcPr>
            <w:tcW w:w="2317" w:type="dxa"/>
            <w:vAlign w:val="center"/>
          </w:tcPr>
          <w:p w14:paraId="32AC7794" w14:textId="77777777" w:rsidR="00711903" w:rsidRPr="003A4D39" w:rsidRDefault="00711903" w:rsidP="003A2C11">
            <w:pPr>
              <w:spacing w:line="320" w:lineRule="exact"/>
              <w:jc w:val="right"/>
              <w:rPr>
                <w:rFonts w:hAnsi="標楷體"/>
                <w:color w:val="000000" w:themeColor="text1"/>
                <w:sz w:val="28"/>
                <w:szCs w:val="28"/>
              </w:rPr>
            </w:pPr>
            <w:r w:rsidRPr="003A4D39">
              <w:rPr>
                <w:rFonts w:hAnsi="標楷體" w:hint="eastAsia"/>
                <w:color w:val="000000" w:themeColor="text1"/>
                <w:sz w:val="28"/>
                <w:szCs w:val="28"/>
              </w:rPr>
              <w:t xml:space="preserve">4,744 </w:t>
            </w:r>
          </w:p>
        </w:tc>
        <w:tc>
          <w:tcPr>
            <w:tcW w:w="2317" w:type="dxa"/>
            <w:vAlign w:val="center"/>
          </w:tcPr>
          <w:p w14:paraId="1D7435F2" w14:textId="77777777" w:rsidR="00711903" w:rsidRPr="003A4D39" w:rsidRDefault="00711903" w:rsidP="003A2C11">
            <w:pPr>
              <w:spacing w:line="320" w:lineRule="exact"/>
              <w:jc w:val="right"/>
              <w:rPr>
                <w:rFonts w:hAnsi="標楷體"/>
                <w:color w:val="000000" w:themeColor="text1"/>
                <w:sz w:val="28"/>
                <w:szCs w:val="28"/>
              </w:rPr>
            </w:pPr>
            <w:r w:rsidRPr="003A4D39">
              <w:rPr>
                <w:rFonts w:hAnsi="標楷體" w:hint="eastAsia"/>
                <w:color w:val="000000" w:themeColor="text1"/>
                <w:sz w:val="28"/>
                <w:szCs w:val="28"/>
              </w:rPr>
              <w:t xml:space="preserve">2,484 </w:t>
            </w:r>
          </w:p>
        </w:tc>
        <w:tc>
          <w:tcPr>
            <w:tcW w:w="2318" w:type="dxa"/>
          </w:tcPr>
          <w:p w14:paraId="0E463BD7" w14:textId="77777777" w:rsidR="00711903" w:rsidRPr="003A4D39" w:rsidRDefault="00711903" w:rsidP="003A2C11">
            <w:pPr>
              <w:spacing w:line="320" w:lineRule="exact"/>
              <w:jc w:val="center"/>
              <w:rPr>
                <w:rFonts w:hAnsi="標楷體"/>
                <w:color w:val="000000" w:themeColor="text1"/>
                <w:sz w:val="28"/>
                <w:szCs w:val="28"/>
              </w:rPr>
            </w:pPr>
            <w:r w:rsidRPr="003A4D39">
              <w:rPr>
                <w:rFonts w:hAnsi="標楷體"/>
                <w:color w:val="000000" w:themeColor="text1"/>
                <w:sz w:val="28"/>
                <w:szCs w:val="28"/>
              </w:rPr>
              <w:t>52.4</w:t>
            </w:r>
            <w:r w:rsidRPr="003A4D39">
              <w:rPr>
                <w:rFonts w:hAnsi="標楷體" w:hint="eastAsia"/>
                <w:color w:val="000000" w:themeColor="text1"/>
                <w:sz w:val="28"/>
                <w:szCs w:val="28"/>
              </w:rPr>
              <w:t>%</w:t>
            </w:r>
          </w:p>
        </w:tc>
      </w:tr>
    </w:tbl>
    <w:p w14:paraId="39DBAE5C" w14:textId="77777777" w:rsidR="002007A0" w:rsidRPr="003A4D39" w:rsidRDefault="002007A0" w:rsidP="002007A0">
      <w:pPr>
        <w:pStyle w:val="afa"/>
        <w:rPr>
          <w:color w:val="000000" w:themeColor="text1"/>
        </w:rPr>
      </w:pPr>
      <w:r w:rsidRPr="003A4D39">
        <w:rPr>
          <w:rFonts w:hint="eastAsia"/>
          <w:color w:val="000000" w:themeColor="text1"/>
        </w:rPr>
        <w:t xml:space="preserve"> 資料來源：本調查整理自僑委會調卷資料。</w:t>
      </w:r>
    </w:p>
    <w:p w14:paraId="3BBCDEE2" w14:textId="77777777" w:rsidR="00602F1D" w:rsidRPr="003A4D39" w:rsidRDefault="00013F06" w:rsidP="006B052C">
      <w:pPr>
        <w:pStyle w:val="3"/>
        <w:numPr>
          <w:ilvl w:val="2"/>
          <w:numId w:val="2"/>
        </w:numPr>
        <w:rPr>
          <w:color w:val="000000" w:themeColor="text1"/>
        </w:rPr>
      </w:pPr>
      <w:bookmarkStart w:id="262" w:name="_Toc141791568"/>
      <w:bookmarkStart w:id="263" w:name="_Toc150930627"/>
      <w:bookmarkStart w:id="264" w:name="_Toc150934959"/>
      <w:bookmarkStart w:id="265" w:name="_Toc150938822"/>
      <w:bookmarkStart w:id="266" w:name="_Toc151645804"/>
      <w:bookmarkStart w:id="267" w:name="_Toc151646491"/>
      <w:bookmarkStart w:id="268" w:name="_Toc151647386"/>
      <w:bookmarkStart w:id="269" w:name="_Toc152347197"/>
      <w:r w:rsidRPr="003A4D39">
        <w:rPr>
          <w:rFonts w:hint="eastAsia"/>
          <w:color w:val="000000" w:themeColor="text1"/>
        </w:rPr>
        <w:t>另</w:t>
      </w:r>
      <w:r w:rsidR="002B5EAE" w:rsidRPr="003A4D39">
        <w:rPr>
          <w:rFonts w:hint="eastAsia"/>
          <w:color w:val="000000" w:themeColor="text1"/>
        </w:rPr>
        <w:t>查，</w:t>
      </w:r>
      <w:r w:rsidR="00BF4E3E" w:rsidRPr="003A4D39">
        <w:rPr>
          <w:rFonts w:hint="eastAsia"/>
          <w:color w:val="000000" w:themeColor="text1"/>
        </w:rPr>
        <w:t>以僑委會提供之</w:t>
      </w:r>
      <w:r w:rsidR="002B5EAE" w:rsidRPr="003A4D39">
        <w:rPr>
          <w:rFonts w:hint="eastAsia"/>
          <w:color w:val="000000" w:themeColor="text1"/>
        </w:rPr>
        <w:t>歷年</w:t>
      </w:r>
      <w:r w:rsidR="00BF4E3E" w:rsidRPr="003A4D39">
        <w:rPr>
          <w:rFonts w:hint="eastAsia"/>
          <w:color w:val="000000" w:themeColor="text1"/>
        </w:rPr>
        <w:t>專班</w:t>
      </w:r>
      <w:r w:rsidR="002B5EAE" w:rsidRPr="003A4D39">
        <w:rPr>
          <w:rFonts w:hint="eastAsia"/>
          <w:color w:val="000000" w:themeColor="text1"/>
        </w:rPr>
        <w:t>終止實習或休學人數</w:t>
      </w:r>
      <w:bookmarkEnd w:id="238"/>
      <w:r w:rsidR="00381085" w:rsidRPr="003A4D39">
        <w:rPr>
          <w:rFonts w:hint="eastAsia"/>
          <w:color w:val="000000" w:themeColor="text1"/>
        </w:rPr>
        <w:t>顯示</w:t>
      </w:r>
      <w:r w:rsidR="00BF4E3E" w:rsidRPr="003A4D39">
        <w:rPr>
          <w:rFonts w:hint="eastAsia"/>
          <w:color w:val="000000" w:themeColor="text1"/>
        </w:rPr>
        <w:t>存在一定比率人數因實習原因休學，亦有待</w:t>
      </w:r>
      <w:r w:rsidR="00431273" w:rsidRPr="003A4D39">
        <w:rPr>
          <w:rFonts w:hint="eastAsia"/>
          <w:color w:val="000000" w:themeColor="text1"/>
        </w:rPr>
        <w:t>僑委會</w:t>
      </w:r>
      <w:r w:rsidR="00BF4E3E" w:rsidRPr="003A4D39">
        <w:rPr>
          <w:rFonts w:hint="eastAsia"/>
          <w:color w:val="000000" w:themeColor="text1"/>
        </w:rPr>
        <w:t>後續</w:t>
      </w:r>
      <w:r w:rsidR="00431273" w:rsidRPr="003A4D39">
        <w:rPr>
          <w:rFonts w:hint="eastAsia"/>
          <w:color w:val="000000" w:themeColor="text1"/>
        </w:rPr>
        <w:t>會同學校及實習單位等</w:t>
      </w:r>
      <w:r w:rsidR="00BF4E3E" w:rsidRPr="003A4D39">
        <w:rPr>
          <w:rFonts w:hint="eastAsia"/>
          <w:color w:val="000000" w:themeColor="text1"/>
        </w:rPr>
        <w:t>積極</w:t>
      </w:r>
      <w:r w:rsidR="00627265" w:rsidRPr="003A4D39">
        <w:rPr>
          <w:rFonts w:hint="eastAsia"/>
          <w:color w:val="000000" w:themeColor="text1"/>
        </w:rPr>
        <w:t>清查</w:t>
      </w:r>
      <w:r w:rsidR="00BF4E3E" w:rsidRPr="003A4D39">
        <w:rPr>
          <w:rFonts w:hint="eastAsia"/>
          <w:color w:val="000000" w:themeColor="text1"/>
        </w:rPr>
        <w:t>檢討，以提升整體</w:t>
      </w:r>
      <w:r w:rsidR="00431273" w:rsidRPr="003A4D39">
        <w:rPr>
          <w:rFonts w:hint="eastAsia"/>
          <w:color w:val="000000" w:themeColor="text1"/>
        </w:rPr>
        <w:t>人才培育之適切性</w:t>
      </w:r>
      <w:r w:rsidR="00BF4E3E" w:rsidRPr="003A4D39">
        <w:rPr>
          <w:rFonts w:hint="eastAsia"/>
          <w:color w:val="000000" w:themeColor="text1"/>
        </w:rPr>
        <w:t>。</w:t>
      </w:r>
      <w:r w:rsidR="00BE5C18" w:rsidRPr="003A4D39">
        <w:rPr>
          <w:rFonts w:hint="eastAsia"/>
          <w:color w:val="000000" w:themeColor="text1"/>
        </w:rPr>
        <w:t>茲列表如下：</w:t>
      </w:r>
      <w:bookmarkEnd w:id="262"/>
      <w:bookmarkEnd w:id="263"/>
      <w:bookmarkEnd w:id="264"/>
      <w:bookmarkEnd w:id="265"/>
      <w:bookmarkEnd w:id="266"/>
      <w:bookmarkEnd w:id="267"/>
      <w:bookmarkEnd w:id="268"/>
      <w:bookmarkEnd w:id="269"/>
      <w:r w:rsidR="00A81CE5" w:rsidRPr="003A4D39">
        <w:rPr>
          <w:color w:val="000000" w:themeColor="text1"/>
        </w:rPr>
        <w:t xml:space="preserve"> </w:t>
      </w:r>
    </w:p>
    <w:p w14:paraId="382E511E" w14:textId="77777777" w:rsidR="00602F1D" w:rsidRPr="003A4D39" w:rsidRDefault="00602F1D" w:rsidP="006B052C">
      <w:pPr>
        <w:pStyle w:val="a3"/>
        <w:numPr>
          <w:ilvl w:val="0"/>
          <w:numId w:val="1"/>
        </w:numPr>
        <w:rPr>
          <w:color w:val="000000" w:themeColor="text1"/>
        </w:rPr>
      </w:pPr>
      <w:r w:rsidRPr="003A4D39">
        <w:rPr>
          <w:color w:val="000000" w:themeColor="text1"/>
        </w:rPr>
        <w:lastRenderedPageBreak/>
        <w:t>104學年至110學年產學攜手合作專班實習情形</w:t>
      </w:r>
    </w:p>
    <w:p w14:paraId="63EABC12" w14:textId="77777777" w:rsidR="00602F1D" w:rsidRPr="003A4D39" w:rsidRDefault="00602F1D" w:rsidP="00602F1D">
      <w:pPr>
        <w:ind w:rightChars="-67" w:right="-228"/>
        <w:jc w:val="center"/>
        <w:rPr>
          <w:rFonts w:hAnsi="標楷體"/>
          <w:color w:val="000000" w:themeColor="text1"/>
          <w:sz w:val="26"/>
          <w:szCs w:val="26"/>
        </w:rPr>
      </w:pPr>
      <w:r w:rsidRPr="003A4D39">
        <w:rPr>
          <w:rFonts w:hAnsi="標楷體" w:hint="eastAsia"/>
          <w:color w:val="000000" w:themeColor="text1"/>
          <w:sz w:val="26"/>
          <w:szCs w:val="26"/>
        </w:rPr>
        <w:t xml:space="preserve">                                                       單位：人</w:t>
      </w:r>
    </w:p>
    <w:tbl>
      <w:tblPr>
        <w:tblW w:w="9065" w:type="dxa"/>
        <w:tblInd w:w="28" w:type="dxa"/>
        <w:tblLayout w:type="fixed"/>
        <w:tblCellMar>
          <w:left w:w="10" w:type="dxa"/>
          <w:right w:w="10" w:type="dxa"/>
        </w:tblCellMar>
        <w:tblLook w:val="04A0" w:firstRow="1" w:lastRow="0" w:firstColumn="1" w:lastColumn="0" w:noHBand="0" w:noVBand="1"/>
      </w:tblPr>
      <w:tblGrid>
        <w:gridCol w:w="955"/>
        <w:gridCol w:w="1890"/>
        <w:gridCol w:w="1890"/>
        <w:gridCol w:w="1890"/>
        <w:gridCol w:w="1220"/>
        <w:gridCol w:w="1220"/>
      </w:tblGrid>
      <w:tr w:rsidR="002D0B2D" w:rsidRPr="003A4D39" w14:paraId="4FD195D4" w14:textId="77777777" w:rsidTr="005F2956">
        <w:trPr>
          <w:tblHeader/>
        </w:trPr>
        <w:tc>
          <w:tcPr>
            <w:tcW w:w="955" w:type="dxa"/>
            <w:tcBorders>
              <w:top w:val="single" w:sz="8" w:space="0" w:color="000000"/>
              <w:left w:val="single" w:sz="8" w:space="0" w:color="000000"/>
              <w:bottom w:val="single" w:sz="8" w:space="0" w:color="000000"/>
              <w:right w:val="single" w:sz="8" w:space="0" w:color="000000"/>
            </w:tcBorders>
            <w:shd w:val="clear" w:color="auto" w:fill="E7E6E6"/>
            <w:tcMar>
              <w:top w:w="28" w:type="dxa"/>
              <w:left w:w="28" w:type="dxa"/>
              <w:bottom w:w="28" w:type="dxa"/>
              <w:right w:w="28" w:type="dxa"/>
            </w:tcMar>
            <w:vAlign w:val="center"/>
          </w:tcPr>
          <w:p w14:paraId="3F3DE604" w14:textId="77777777" w:rsidR="00602F1D" w:rsidRPr="003A4D39" w:rsidRDefault="00886D4D" w:rsidP="003A2C11">
            <w:pPr>
              <w:spacing w:line="400" w:lineRule="exact"/>
              <w:jc w:val="center"/>
              <w:rPr>
                <w:rFonts w:hAnsi="標楷體"/>
                <w:color w:val="000000" w:themeColor="text1"/>
                <w:sz w:val="26"/>
                <w:szCs w:val="26"/>
              </w:rPr>
            </w:pPr>
            <w:r w:rsidRPr="003A4D39">
              <w:rPr>
                <w:rFonts w:hAnsi="標楷體"/>
                <w:color w:val="000000" w:themeColor="text1"/>
                <w:sz w:val="26"/>
                <w:szCs w:val="26"/>
              </w:rPr>
              <w:t>學年</w:t>
            </w:r>
          </w:p>
        </w:tc>
        <w:tc>
          <w:tcPr>
            <w:tcW w:w="1890" w:type="dxa"/>
            <w:tcBorders>
              <w:top w:val="single" w:sz="8" w:space="0" w:color="000000"/>
              <w:left w:val="single" w:sz="8" w:space="0" w:color="000000"/>
              <w:bottom w:val="single" w:sz="8" w:space="0" w:color="000000"/>
              <w:right w:val="single" w:sz="8" w:space="0" w:color="000000"/>
            </w:tcBorders>
            <w:shd w:val="clear" w:color="auto" w:fill="E7E6E6"/>
            <w:tcMar>
              <w:top w:w="28" w:type="dxa"/>
              <w:left w:w="28" w:type="dxa"/>
              <w:bottom w:w="28" w:type="dxa"/>
              <w:right w:w="28" w:type="dxa"/>
            </w:tcMar>
            <w:vAlign w:val="center"/>
          </w:tcPr>
          <w:p w14:paraId="44ADFB5F" w14:textId="77777777" w:rsidR="00602F1D" w:rsidRPr="003A4D39" w:rsidRDefault="00602F1D" w:rsidP="003A2C11">
            <w:pPr>
              <w:spacing w:line="400" w:lineRule="exact"/>
              <w:jc w:val="center"/>
              <w:rPr>
                <w:rFonts w:hAnsi="標楷體"/>
                <w:color w:val="000000" w:themeColor="text1"/>
                <w:sz w:val="26"/>
                <w:szCs w:val="26"/>
              </w:rPr>
            </w:pPr>
            <w:r w:rsidRPr="003A4D39">
              <w:rPr>
                <w:rFonts w:hAnsi="標楷體"/>
                <w:color w:val="000000" w:themeColor="text1"/>
                <w:sz w:val="26"/>
                <w:szCs w:val="26"/>
              </w:rPr>
              <w:t>期初實習人數</w:t>
            </w:r>
          </w:p>
        </w:tc>
        <w:tc>
          <w:tcPr>
            <w:tcW w:w="1890" w:type="dxa"/>
            <w:tcBorders>
              <w:top w:val="single" w:sz="8" w:space="0" w:color="000000"/>
              <w:left w:val="single" w:sz="8" w:space="0" w:color="000000"/>
              <w:bottom w:val="single" w:sz="8" w:space="0" w:color="000000"/>
              <w:right w:val="single" w:sz="8" w:space="0" w:color="000000"/>
            </w:tcBorders>
            <w:shd w:val="clear" w:color="auto" w:fill="E7E6E6"/>
            <w:tcMar>
              <w:top w:w="28" w:type="dxa"/>
              <w:left w:w="28" w:type="dxa"/>
              <w:bottom w:w="28" w:type="dxa"/>
              <w:right w:w="28" w:type="dxa"/>
            </w:tcMar>
            <w:vAlign w:val="center"/>
          </w:tcPr>
          <w:p w14:paraId="61915622" w14:textId="77777777" w:rsidR="00602F1D" w:rsidRPr="003A4D39" w:rsidRDefault="00602F1D" w:rsidP="003A2C11">
            <w:pPr>
              <w:spacing w:line="400" w:lineRule="exact"/>
              <w:jc w:val="center"/>
              <w:rPr>
                <w:rFonts w:hAnsi="標楷體"/>
                <w:color w:val="000000" w:themeColor="text1"/>
                <w:sz w:val="26"/>
                <w:szCs w:val="26"/>
              </w:rPr>
            </w:pPr>
            <w:r w:rsidRPr="003A4D39">
              <w:rPr>
                <w:rFonts w:hAnsi="標楷體"/>
                <w:color w:val="000000" w:themeColor="text1"/>
                <w:sz w:val="26"/>
                <w:szCs w:val="26"/>
              </w:rPr>
              <w:t>終止實習人數</w:t>
            </w:r>
          </w:p>
        </w:tc>
        <w:tc>
          <w:tcPr>
            <w:tcW w:w="1890" w:type="dxa"/>
            <w:tcBorders>
              <w:top w:val="single" w:sz="8" w:space="0" w:color="000000"/>
              <w:left w:val="single" w:sz="8" w:space="0" w:color="000000"/>
              <w:bottom w:val="single" w:sz="8" w:space="0" w:color="000000"/>
              <w:right w:val="double" w:sz="4" w:space="0" w:color="000000"/>
            </w:tcBorders>
            <w:shd w:val="clear" w:color="auto" w:fill="E7E6E6"/>
            <w:tcMar>
              <w:top w:w="28" w:type="dxa"/>
              <w:left w:w="28" w:type="dxa"/>
              <w:bottom w:w="28" w:type="dxa"/>
              <w:right w:w="28" w:type="dxa"/>
            </w:tcMar>
            <w:vAlign w:val="center"/>
          </w:tcPr>
          <w:p w14:paraId="1FA24267" w14:textId="77777777" w:rsidR="00602F1D" w:rsidRPr="003A4D39" w:rsidRDefault="00602F1D" w:rsidP="003A2C11">
            <w:pPr>
              <w:spacing w:line="400" w:lineRule="exact"/>
              <w:jc w:val="center"/>
              <w:rPr>
                <w:rFonts w:hAnsi="標楷體"/>
                <w:color w:val="000000" w:themeColor="text1"/>
                <w:sz w:val="26"/>
                <w:szCs w:val="26"/>
              </w:rPr>
            </w:pPr>
            <w:r w:rsidRPr="003A4D39">
              <w:rPr>
                <w:rFonts w:hAnsi="標楷體"/>
                <w:color w:val="000000" w:themeColor="text1"/>
                <w:sz w:val="26"/>
                <w:szCs w:val="26"/>
              </w:rPr>
              <w:t>轉換實習人數</w:t>
            </w:r>
          </w:p>
        </w:tc>
        <w:tc>
          <w:tcPr>
            <w:tcW w:w="1220" w:type="dxa"/>
            <w:tcBorders>
              <w:top w:val="single" w:sz="8" w:space="0" w:color="000000"/>
              <w:left w:val="double" w:sz="4" w:space="0" w:color="000000"/>
              <w:bottom w:val="single" w:sz="8" w:space="0" w:color="000000"/>
              <w:right w:val="single" w:sz="8" w:space="0" w:color="000000"/>
            </w:tcBorders>
            <w:shd w:val="clear" w:color="auto" w:fill="E7E6E6"/>
            <w:tcMar>
              <w:top w:w="28" w:type="dxa"/>
              <w:left w:w="28" w:type="dxa"/>
              <w:bottom w:w="28" w:type="dxa"/>
              <w:right w:w="28" w:type="dxa"/>
            </w:tcMar>
            <w:vAlign w:val="center"/>
          </w:tcPr>
          <w:p w14:paraId="2EDA1A0C" w14:textId="77777777" w:rsidR="00602F1D" w:rsidRPr="003A4D39" w:rsidRDefault="00602F1D" w:rsidP="003A2C11">
            <w:pPr>
              <w:spacing w:line="400" w:lineRule="exact"/>
              <w:jc w:val="center"/>
              <w:rPr>
                <w:rFonts w:hAnsi="標楷體"/>
                <w:color w:val="000000" w:themeColor="text1"/>
                <w:sz w:val="26"/>
                <w:szCs w:val="26"/>
              </w:rPr>
            </w:pPr>
            <w:r w:rsidRPr="003A4D39">
              <w:rPr>
                <w:rFonts w:hAnsi="標楷體"/>
                <w:color w:val="000000" w:themeColor="text1"/>
                <w:sz w:val="26"/>
                <w:szCs w:val="26"/>
              </w:rPr>
              <w:t>退學人數</w:t>
            </w:r>
          </w:p>
        </w:tc>
        <w:tc>
          <w:tcPr>
            <w:tcW w:w="1220" w:type="dxa"/>
            <w:tcBorders>
              <w:top w:val="single" w:sz="8" w:space="0" w:color="000000"/>
              <w:left w:val="single" w:sz="8" w:space="0" w:color="000000"/>
              <w:bottom w:val="single" w:sz="8" w:space="0" w:color="000000"/>
              <w:right w:val="single" w:sz="8" w:space="0" w:color="000000"/>
            </w:tcBorders>
            <w:shd w:val="clear" w:color="auto" w:fill="E7E6E6"/>
            <w:tcMar>
              <w:top w:w="28" w:type="dxa"/>
              <w:left w:w="28" w:type="dxa"/>
              <w:bottom w:w="28" w:type="dxa"/>
              <w:right w:w="28" w:type="dxa"/>
            </w:tcMar>
            <w:vAlign w:val="center"/>
          </w:tcPr>
          <w:p w14:paraId="002613C8" w14:textId="77777777" w:rsidR="00602F1D" w:rsidRPr="003A4D39" w:rsidRDefault="00602F1D" w:rsidP="003A2C11">
            <w:pPr>
              <w:spacing w:line="400" w:lineRule="exact"/>
              <w:jc w:val="center"/>
              <w:rPr>
                <w:rFonts w:hAnsi="標楷體"/>
                <w:color w:val="000000" w:themeColor="text1"/>
                <w:sz w:val="26"/>
                <w:szCs w:val="26"/>
              </w:rPr>
            </w:pPr>
            <w:r w:rsidRPr="003A4D39">
              <w:rPr>
                <w:rFonts w:hAnsi="標楷體"/>
                <w:color w:val="000000" w:themeColor="text1"/>
                <w:sz w:val="26"/>
                <w:szCs w:val="26"/>
              </w:rPr>
              <w:t>休學人數</w:t>
            </w:r>
          </w:p>
        </w:tc>
      </w:tr>
      <w:tr w:rsidR="002D0B2D" w:rsidRPr="003A4D39" w14:paraId="5EB5A681" w14:textId="77777777" w:rsidTr="005F2956">
        <w:trPr>
          <w:trHeight w:val="16"/>
        </w:trPr>
        <w:tc>
          <w:tcPr>
            <w:tcW w:w="955"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14:paraId="366DCC5F" w14:textId="77777777" w:rsidR="00602F1D" w:rsidRPr="003A4D39" w:rsidRDefault="00602F1D" w:rsidP="003A2C11">
            <w:pPr>
              <w:spacing w:line="400" w:lineRule="exact"/>
              <w:jc w:val="center"/>
              <w:rPr>
                <w:rFonts w:hAnsi="標楷體"/>
                <w:color w:val="000000" w:themeColor="text1"/>
                <w:sz w:val="26"/>
                <w:szCs w:val="26"/>
              </w:rPr>
            </w:pPr>
            <w:r w:rsidRPr="003A4D39">
              <w:rPr>
                <w:rFonts w:hAnsi="標楷體"/>
                <w:color w:val="000000" w:themeColor="text1"/>
                <w:sz w:val="26"/>
                <w:szCs w:val="26"/>
              </w:rPr>
              <w:t>103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14:paraId="2D461F05" w14:textId="77777777" w:rsidR="00602F1D" w:rsidRPr="003A4D39" w:rsidRDefault="00337BFD" w:rsidP="003A2C11">
            <w:pPr>
              <w:spacing w:line="400" w:lineRule="exact"/>
              <w:jc w:val="center"/>
              <w:rPr>
                <w:rFonts w:hAnsi="標楷體"/>
                <w:color w:val="000000" w:themeColor="text1"/>
                <w:sz w:val="26"/>
                <w:szCs w:val="26"/>
              </w:rPr>
            </w:pPr>
            <w:r w:rsidRPr="003A4D39">
              <w:rPr>
                <w:rFonts w:hAnsi="標楷體"/>
                <w:color w:val="000000" w:themeColor="text1"/>
                <w:sz w:val="26"/>
                <w:szCs w:val="26"/>
              </w:rPr>
              <w:t>--</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14:paraId="7620D9BB" w14:textId="77777777" w:rsidR="00602F1D" w:rsidRPr="003A4D39" w:rsidRDefault="00337BFD" w:rsidP="003A2C11">
            <w:pPr>
              <w:spacing w:line="400" w:lineRule="exact"/>
              <w:jc w:val="center"/>
              <w:rPr>
                <w:rFonts w:hAnsi="標楷體"/>
                <w:color w:val="000000" w:themeColor="text1"/>
                <w:sz w:val="26"/>
                <w:szCs w:val="26"/>
              </w:rPr>
            </w:pPr>
            <w:r w:rsidRPr="003A4D39">
              <w:rPr>
                <w:rFonts w:hAnsi="標楷體"/>
                <w:color w:val="000000" w:themeColor="text1"/>
                <w:sz w:val="26"/>
                <w:szCs w:val="26"/>
              </w:rPr>
              <w:t>--</w:t>
            </w:r>
          </w:p>
        </w:tc>
        <w:tc>
          <w:tcPr>
            <w:tcW w:w="1890" w:type="dxa"/>
            <w:tcBorders>
              <w:top w:val="single" w:sz="8" w:space="0" w:color="000000"/>
              <w:left w:val="single" w:sz="8" w:space="0" w:color="000000"/>
              <w:bottom w:val="single" w:sz="8" w:space="0" w:color="000000"/>
              <w:right w:val="double" w:sz="4" w:space="0" w:color="000000"/>
            </w:tcBorders>
            <w:shd w:val="clear" w:color="auto" w:fill="auto"/>
            <w:tcMar>
              <w:top w:w="28" w:type="dxa"/>
              <w:left w:w="28" w:type="dxa"/>
              <w:bottom w:w="28" w:type="dxa"/>
              <w:right w:w="28" w:type="dxa"/>
            </w:tcMar>
            <w:vAlign w:val="center"/>
          </w:tcPr>
          <w:p w14:paraId="654DCFBF" w14:textId="77777777" w:rsidR="00602F1D" w:rsidRPr="003A4D39" w:rsidRDefault="00337BFD" w:rsidP="003A2C11">
            <w:pPr>
              <w:spacing w:line="400" w:lineRule="exact"/>
              <w:jc w:val="center"/>
              <w:rPr>
                <w:rFonts w:hAnsi="標楷體"/>
                <w:color w:val="000000" w:themeColor="text1"/>
                <w:sz w:val="26"/>
                <w:szCs w:val="26"/>
              </w:rPr>
            </w:pPr>
            <w:r w:rsidRPr="003A4D39">
              <w:rPr>
                <w:rFonts w:hAnsi="標楷體"/>
                <w:color w:val="000000" w:themeColor="text1"/>
                <w:sz w:val="26"/>
                <w:szCs w:val="26"/>
              </w:rPr>
              <w:t>--</w:t>
            </w:r>
          </w:p>
        </w:tc>
        <w:tc>
          <w:tcPr>
            <w:tcW w:w="1220" w:type="dxa"/>
            <w:tcBorders>
              <w:top w:val="single" w:sz="8" w:space="0" w:color="000000"/>
              <w:left w:val="double" w:sz="4"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14:paraId="7527B31E" w14:textId="77777777" w:rsidR="00602F1D" w:rsidRPr="003A4D39" w:rsidRDefault="00337BFD" w:rsidP="003A2C11">
            <w:pPr>
              <w:spacing w:line="400" w:lineRule="exact"/>
              <w:jc w:val="center"/>
              <w:rPr>
                <w:rFonts w:hAnsi="標楷體"/>
                <w:color w:val="000000" w:themeColor="text1"/>
                <w:sz w:val="26"/>
                <w:szCs w:val="26"/>
              </w:rPr>
            </w:pPr>
            <w:r w:rsidRPr="003A4D39">
              <w:rPr>
                <w:rFonts w:hAnsi="標楷體"/>
                <w:color w:val="000000" w:themeColor="text1"/>
                <w:sz w:val="26"/>
                <w:szCs w:val="26"/>
              </w:rPr>
              <w:t>--</w:t>
            </w:r>
          </w:p>
        </w:tc>
        <w:tc>
          <w:tcPr>
            <w:tcW w:w="1220"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14:paraId="0F0F72D9" w14:textId="77777777" w:rsidR="00602F1D" w:rsidRPr="003A4D39" w:rsidRDefault="00337BFD" w:rsidP="003A2C11">
            <w:pPr>
              <w:spacing w:line="400" w:lineRule="exact"/>
              <w:jc w:val="center"/>
              <w:rPr>
                <w:rFonts w:hAnsi="標楷體"/>
                <w:color w:val="000000" w:themeColor="text1"/>
                <w:sz w:val="26"/>
                <w:szCs w:val="26"/>
              </w:rPr>
            </w:pPr>
            <w:r w:rsidRPr="003A4D39">
              <w:rPr>
                <w:rFonts w:hAnsi="標楷體"/>
                <w:color w:val="000000" w:themeColor="text1"/>
                <w:sz w:val="26"/>
                <w:szCs w:val="26"/>
              </w:rPr>
              <w:t>--</w:t>
            </w:r>
          </w:p>
        </w:tc>
      </w:tr>
      <w:tr w:rsidR="002D0B2D" w:rsidRPr="003A4D39" w14:paraId="6C7B89F2" w14:textId="77777777" w:rsidTr="005F2956">
        <w:tc>
          <w:tcPr>
            <w:tcW w:w="955"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14:paraId="79C17B20" w14:textId="77777777" w:rsidR="00602F1D" w:rsidRPr="003A4D39" w:rsidRDefault="00602F1D" w:rsidP="003A2C11">
            <w:pPr>
              <w:spacing w:line="400" w:lineRule="exact"/>
              <w:jc w:val="center"/>
              <w:rPr>
                <w:rFonts w:hAnsi="標楷體"/>
                <w:color w:val="000000" w:themeColor="text1"/>
                <w:sz w:val="26"/>
                <w:szCs w:val="26"/>
              </w:rPr>
            </w:pPr>
            <w:r w:rsidRPr="003A4D39">
              <w:rPr>
                <w:rFonts w:hAnsi="標楷體"/>
                <w:color w:val="000000" w:themeColor="text1"/>
                <w:sz w:val="26"/>
                <w:szCs w:val="26"/>
              </w:rPr>
              <w:t>104</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14:paraId="0E9D79C8" w14:textId="77777777" w:rsidR="00602F1D" w:rsidRPr="003A4D39" w:rsidRDefault="00602F1D" w:rsidP="003A2C11">
            <w:pPr>
              <w:spacing w:line="400" w:lineRule="exact"/>
              <w:jc w:val="center"/>
              <w:rPr>
                <w:rFonts w:hAnsi="標楷體"/>
                <w:color w:val="000000" w:themeColor="text1"/>
                <w:sz w:val="26"/>
                <w:szCs w:val="26"/>
              </w:rPr>
            </w:pPr>
            <w:r w:rsidRPr="003A4D39">
              <w:rPr>
                <w:rFonts w:hAnsi="標楷體"/>
                <w:color w:val="000000" w:themeColor="text1"/>
                <w:sz w:val="26"/>
                <w:szCs w:val="26"/>
              </w:rPr>
              <w:t>472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14:paraId="4A55AA93" w14:textId="77777777" w:rsidR="00602F1D" w:rsidRPr="003A4D39" w:rsidRDefault="00602F1D" w:rsidP="003A2C11">
            <w:pPr>
              <w:spacing w:line="400" w:lineRule="exact"/>
              <w:jc w:val="center"/>
              <w:rPr>
                <w:rFonts w:hAnsi="標楷體"/>
                <w:color w:val="000000" w:themeColor="text1"/>
                <w:sz w:val="26"/>
                <w:szCs w:val="26"/>
              </w:rPr>
            </w:pPr>
            <w:r w:rsidRPr="003A4D39">
              <w:rPr>
                <w:rFonts w:hAnsi="標楷體"/>
                <w:color w:val="000000" w:themeColor="text1"/>
                <w:sz w:val="26"/>
                <w:szCs w:val="26"/>
              </w:rPr>
              <w:t>99</w:t>
            </w:r>
          </w:p>
        </w:tc>
        <w:tc>
          <w:tcPr>
            <w:tcW w:w="1890" w:type="dxa"/>
            <w:tcBorders>
              <w:top w:val="single" w:sz="8" w:space="0" w:color="000000"/>
              <w:left w:val="single" w:sz="8" w:space="0" w:color="000000"/>
              <w:bottom w:val="single" w:sz="8" w:space="0" w:color="000000"/>
              <w:right w:val="double" w:sz="4" w:space="0" w:color="000000"/>
            </w:tcBorders>
            <w:shd w:val="clear" w:color="auto" w:fill="auto"/>
            <w:tcMar>
              <w:top w:w="28" w:type="dxa"/>
              <w:left w:w="28" w:type="dxa"/>
              <w:bottom w:w="28" w:type="dxa"/>
              <w:right w:w="28" w:type="dxa"/>
            </w:tcMar>
            <w:vAlign w:val="center"/>
          </w:tcPr>
          <w:p w14:paraId="537D96BA" w14:textId="77777777" w:rsidR="00602F1D" w:rsidRPr="003A4D39" w:rsidRDefault="00602F1D" w:rsidP="003A2C11">
            <w:pPr>
              <w:spacing w:line="400" w:lineRule="exact"/>
              <w:jc w:val="center"/>
              <w:rPr>
                <w:rFonts w:hAnsi="標楷體"/>
                <w:color w:val="000000" w:themeColor="text1"/>
                <w:sz w:val="26"/>
                <w:szCs w:val="26"/>
              </w:rPr>
            </w:pPr>
            <w:r w:rsidRPr="003A4D39">
              <w:rPr>
                <w:rFonts w:hAnsi="標楷體"/>
                <w:color w:val="000000" w:themeColor="text1"/>
                <w:sz w:val="26"/>
                <w:szCs w:val="26"/>
              </w:rPr>
              <w:t>--</w:t>
            </w:r>
          </w:p>
        </w:tc>
        <w:tc>
          <w:tcPr>
            <w:tcW w:w="1220" w:type="dxa"/>
            <w:tcBorders>
              <w:top w:val="single" w:sz="8" w:space="0" w:color="000000"/>
              <w:left w:val="double" w:sz="4"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14:paraId="140C48CC" w14:textId="77777777" w:rsidR="00602F1D" w:rsidRPr="003A4D39" w:rsidRDefault="00602F1D" w:rsidP="003A2C11">
            <w:pPr>
              <w:spacing w:line="400" w:lineRule="exact"/>
              <w:jc w:val="center"/>
              <w:rPr>
                <w:rFonts w:hAnsi="標楷體"/>
                <w:color w:val="000000" w:themeColor="text1"/>
                <w:sz w:val="26"/>
                <w:szCs w:val="26"/>
              </w:rPr>
            </w:pPr>
            <w:r w:rsidRPr="003A4D39">
              <w:rPr>
                <w:rFonts w:hAnsi="標楷體"/>
                <w:color w:val="000000" w:themeColor="text1"/>
                <w:sz w:val="26"/>
                <w:szCs w:val="26"/>
              </w:rPr>
              <w:t>--</w:t>
            </w:r>
          </w:p>
        </w:tc>
        <w:tc>
          <w:tcPr>
            <w:tcW w:w="1220"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14:paraId="36516AD0" w14:textId="77777777" w:rsidR="00602F1D" w:rsidRPr="003A4D39" w:rsidRDefault="00602F1D" w:rsidP="003A2C11">
            <w:pPr>
              <w:spacing w:line="400" w:lineRule="exact"/>
              <w:jc w:val="center"/>
              <w:rPr>
                <w:rFonts w:hAnsi="標楷體"/>
                <w:color w:val="000000" w:themeColor="text1"/>
                <w:sz w:val="26"/>
                <w:szCs w:val="26"/>
              </w:rPr>
            </w:pPr>
            <w:r w:rsidRPr="003A4D39">
              <w:rPr>
                <w:rFonts w:hAnsi="標楷體"/>
                <w:color w:val="000000" w:themeColor="text1"/>
                <w:sz w:val="26"/>
                <w:szCs w:val="26"/>
              </w:rPr>
              <w:t>99</w:t>
            </w:r>
          </w:p>
        </w:tc>
      </w:tr>
      <w:tr w:rsidR="002D0B2D" w:rsidRPr="003A4D39" w14:paraId="0970093F" w14:textId="77777777" w:rsidTr="005F2956">
        <w:tc>
          <w:tcPr>
            <w:tcW w:w="955"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14:paraId="5A6807B1" w14:textId="77777777" w:rsidR="00602F1D" w:rsidRPr="003A4D39" w:rsidRDefault="00602F1D" w:rsidP="003A2C11">
            <w:pPr>
              <w:spacing w:line="400" w:lineRule="exact"/>
              <w:jc w:val="center"/>
              <w:rPr>
                <w:rFonts w:hAnsi="標楷體"/>
                <w:color w:val="000000" w:themeColor="text1"/>
                <w:sz w:val="26"/>
                <w:szCs w:val="26"/>
              </w:rPr>
            </w:pPr>
            <w:r w:rsidRPr="003A4D39">
              <w:rPr>
                <w:rFonts w:hAnsi="標楷體"/>
                <w:color w:val="000000" w:themeColor="text1"/>
                <w:sz w:val="26"/>
                <w:szCs w:val="26"/>
              </w:rPr>
              <w:t>105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14:paraId="63FBF807" w14:textId="77777777" w:rsidR="00602F1D" w:rsidRPr="003A4D39" w:rsidRDefault="00602F1D" w:rsidP="003A2C11">
            <w:pPr>
              <w:spacing w:line="400" w:lineRule="exact"/>
              <w:jc w:val="center"/>
              <w:rPr>
                <w:rFonts w:hAnsi="標楷體"/>
                <w:color w:val="000000" w:themeColor="text1"/>
                <w:sz w:val="26"/>
                <w:szCs w:val="26"/>
              </w:rPr>
            </w:pPr>
            <w:r w:rsidRPr="003A4D39">
              <w:rPr>
                <w:rFonts w:hAnsi="標楷體"/>
                <w:color w:val="000000" w:themeColor="text1"/>
                <w:sz w:val="26"/>
                <w:szCs w:val="26"/>
              </w:rPr>
              <w:t>754</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14:paraId="5466FF81" w14:textId="77777777" w:rsidR="00602F1D" w:rsidRPr="003A4D39" w:rsidRDefault="00602F1D" w:rsidP="003A2C11">
            <w:pPr>
              <w:spacing w:line="400" w:lineRule="exact"/>
              <w:jc w:val="center"/>
              <w:rPr>
                <w:rFonts w:hAnsi="標楷體"/>
                <w:color w:val="000000" w:themeColor="text1"/>
                <w:sz w:val="26"/>
                <w:szCs w:val="26"/>
              </w:rPr>
            </w:pPr>
            <w:r w:rsidRPr="003A4D39">
              <w:rPr>
                <w:rFonts w:hAnsi="標楷體"/>
                <w:color w:val="000000" w:themeColor="text1"/>
                <w:sz w:val="26"/>
                <w:szCs w:val="26"/>
              </w:rPr>
              <w:t>179</w:t>
            </w:r>
          </w:p>
        </w:tc>
        <w:tc>
          <w:tcPr>
            <w:tcW w:w="1890" w:type="dxa"/>
            <w:tcBorders>
              <w:top w:val="single" w:sz="8" w:space="0" w:color="000000"/>
              <w:left w:val="single" w:sz="8" w:space="0" w:color="000000"/>
              <w:bottom w:val="single" w:sz="8" w:space="0" w:color="000000"/>
              <w:right w:val="double" w:sz="4" w:space="0" w:color="000000"/>
            </w:tcBorders>
            <w:shd w:val="clear" w:color="auto" w:fill="auto"/>
            <w:tcMar>
              <w:top w:w="28" w:type="dxa"/>
              <w:left w:w="28" w:type="dxa"/>
              <w:bottom w:w="28" w:type="dxa"/>
              <w:right w:w="28" w:type="dxa"/>
            </w:tcMar>
            <w:vAlign w:val="center"/>
          </w:tcPr>
          <w:p w14:paraId="0E64E556" w14:textId="77777777" w:rsidR="00602F1D" w:rsidRPr="003A4D39" w:rsidRDefault="00602F1D" w:rsidP="003A2C11">
            <w:pPr>
              <w:spacing w:line="400" w:lineRule="exact"/>
              <w:jc w:val="center"/>
              <w:rPr>
                <w:rFonts w:hAnsi="標楷體"/>
                <w:color w:val="000000" w:themeColor="text1"/>
                <w:sz w:val="26"/>
                <w:szCs w:val="26"/>
              </w:rPr>
            </w:pPr>
            <w:r w:rsidRPr="003A4D39">
              <w:rPr>
                <w:rFonts w:hAnsi="標楷體"/>
                <w:color w:val="000000" w:themeColor="text1"/>
                <w:sz w:val="26"/>
                <w:szCs w:val="26"/>
              </w:rPr>
              <w:t>--</w:t>
            </w:r>
          </w:p>
        </w:tc>
        <w:tc>
          <w:tcPr>
            <w:tcW w:w="1220" w:type="dxa"/>
            <w:tcBorders>
              <w:top w:val="single" w:sz="8" w:space="0" w:color="000000"/>
              <w:left w:val="double" w:sz="4"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14:paraId="4FBED62E" w14:textId="77777777" w:rsidR="00602F1D" w:rsidRPr="003A4D39" w:rsidRDefault="00602F1D" w:rsidP="003A2C11">
            <w:pPr>
              <w:spacing w:line="400" w:lineRule="exact"/>
              <w:jc w:val="center"/>
              <w:rPr>
                <w:rFonts w:hAnsi="標楷體"/>
                <w:color w:val="000000" w:themeColor="text1"/>
                <w:sz w:val="26"/>
                <w:szCs w:val="26"/>
              </w:rPr>
            </w:pPr>
            <w:r w:rsidRPr="003A4D39">
              <w:rPr>
                <w:rFonts w:hAnsi="標楷體"/>
                <w:color w:val="000000" w:themeColor="text1"/>
                <w:sz w:val="26"/>
                <w:szCs w:val="26"/>
              </w:rPr>
              <w:t>--</w:t>
            </w:r>
          </w:p>
        </w:tc>
        <w:tc>
          <w:tcPr>
            <w:tcW w:w="1220"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14:paraId="672B768E" w14:textId="77777777" w:rsidR="00602F1D" w:rsidRPr="003A4D39" w:rsidRDefault="00602F1D" w:rsidP="003A2C11">
            <w:pPr>
              <w:spacing w:line="400" w:lineRule="exact"/>
              <w:jc w:val="center"/>
              <w:rPr>
                <w:rFonts w:hAnsi="標楷體"/>
                <w:color w:val="000000" w:themeColor="text1"/>
                <w:sz w:val="26"/>
                <w:szCs w:val="26"/>
              </w:rPr>
            </w:pPr>
            <w:r w:rsidRPr="003A4D39">
              <w:rPr>
                <w:rFonts w:hAnsi="標楷體"/>
                <w:color w:val="000000" w:themeColor="text1"/>
                <w:sz w:val="26"/>
                <w:szCs w:val="26"/>
              </w:rPr>
              <w:t>179</w:t>
            </w:r>
          </w:p>
        </w:tc>
      </w:tr>
      <w:tr w:rsidR="002D0B2D" w:rsidRPr="003A4D39" w14:paraId="44784146" w14:textId="77777777" w:rsidTr="005F2956">
        <w:tc>
          <w:tcPr>
            <w:tcW w:w="955"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14:paraId="2A1F5954" w14:textId="77777777" w:rsidR="00602F1D" w:rsidRPr="003A4D39" w:rsidRDefault="00602F1D" w:rsidP="003A2C11">
            <w:pPr>
              <w:spacing w:line="400" w:lineRule="exact"/>
              <w:jc w:val="center"/>
              <w:rPr>
                <w:rFonts w:hAnsi="標楷體"/>
                <w:color w:val="000000" w:themeColor="text1"/>
                <w:sz w:val="26"/>
                <w:szCs w:val="26"/>
              </w:rPr>
            </w:pPr>
            <w:r w:rsidRPr="003A4D39">
              <w:rPr>
                <w:rFonts w:hAnsi="標楷體"/>
                <w:color w:val="000000" w:themeColor="text1"/>
                <w:sz w:val="26"/>
                <w:szCs w:val="26"/>
              </w:rPr>
              <w:t>106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14:paraId="0FB2C223" w14:textId="77777777" w:rsidR="00602F1D" w:rsidRPr="003A4D39" w:rsidRDefault="00602F1D" w:rsidP="003A2C11">
            <w:pPr>
              <w:spacing w:line="400" w:lineRule="exact"/>
              <w:jc w:val="center"/>
              <w:rPr>
                <w:rFonts w:hAnsi="標楷體"/>
                <w:color w:val="000000" w:themeColor="text1"/>
                <w:sz w:val="26"/>
                <w:szCs w:val="26"/>
              </w:rPr>
            </w:pPr>
            <w:r w:rsidRPr="003A4D39">
              <w:rPr>
                <w:rFonts w:hAnsi="標楷體"/>
                <w:color w:val="000000" w:themeColor="text1"/>
                <w:sz w:val="26"/>
                <w:szCs w:val="26"/>
              </w:rPr>
              <w:t>948</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14:paraId="57CE6B4A" w14:textId="77777777" w:rsidR="00602F1D" w:rsidRPr="003A4D39" w:rsidRDefault="00602F1D" w:rsidP="003A2C11">
            <w:pPr>
              <w:spacing w:line="400" w:lineRule="exact"/>
              <w:jc w:val="center"/>
              <w:rPr>
                <w:rFonts w:hAnsi="標楷體"/>
                <w:color w:val="000000" w:themeColor="text1"/>
                <w:sz w:val="26"/>
                <w:szCs w:val="26"/>
              </w:rPr>
            </w:pPr>
            <w:r w:rsidRPr="003A4D39">
              <w:rPr>
                <w:rFonts w:hAnsi="標楷體"/>
                <w:color w:val="000000" w:themeColor="text1"/>
                <w:sz w:val="26"/>
                <w:szCs w:val="26"/>
              </w:rPr>
              <w:t>162</w:t>
            </w:r>
          </w:p>
        </w:tc>
        <w:tc>
          <w:tcPr>
            <w:tcW w:w="1890" w:type="dxa"/>
            <w:tcBorders>
              <w:top w:val="single" w:sz="8" w:space="0" w:color="000000"/>
              <w:left w:val="single" w:sz="8" w:space="0" w:color="000000"/>
              <w:bottom w:val="single" w:sz="8" w:space="0" w:color="000000"/>
              <w:right w:val="double" w:sz="4" w:space="0" w:color="000000"/>
            </w:tcBorders>
            <w:shd w:val="clear" w:color="auto" w:fill="auto"/>
            <w:tcMar>
              <w:top w:w="28" w:type="dxa"/>
              <w:left w:w="28" w:type="dxa"/>
              <w:bottom w:w="28" w:type="dxa"/>
              <w:right w:w="28" w:type="dxa"/>
            </w:tcMar>
            <w:vAlign w:val="center"/>
          </w:tcPr>
          <w:p w14:paraId="24F6E707" w14:textId="77777777" w:rsidR="00602F1D" w:rsidRPr="003A4D39" w:rsidRDefault="00602F1D" w:rsidP="003A2C11">
            <w:pPr>
              <w:spacing w:line="400" w:lineRule="exact"/>
              <w:jc w:val="center"/>
              <w:rPr>
                <w:rFonts w:hAnsi="標楷體"/>
                <w:color w:val="000000" w:themeColor="text1"/>
                <w:sz w:val="26"/>
                <w:szCs w:val="26"/>
              </w:rPr>
            </w:pPr>
            <w:r w:rsidRPr="003A4D39">
              <w:rPr>
                <w:rFonts w:hAnsi="標楷體"/>
                <w:color w:val="000000" w:themeColor="text1"/>
                <w:sz w:val="26"/>
                <w:szCs w:val="26"/>
              </w:rPr>
              <w:t>--</w:t>
            </w:r>
          </w:p>
        </w:tc>
        <w:tc>
          <w:tcPr>
            <w:tcW w:w="1220" w:type="dxa"/>
            <w:tcBorders>
              <w:top w:val="single" w:sz="8" w:space="0" w:color="000000"/>
              <w:left w:val="double" w:sz="4"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14:paraId="2F09B5A9" w14:textId="77777777" w:rsidR="00602F1D" w:rsidRPr="003A4D39" w:rsidRDefault="00602F1D" w:rsidP="003A2C11">
            <w:pPr>
              <w:spacing w:line="400" w:lineRule="exact"/>
              <w:jc w:val="center"/>
              <w:rPr>
                <w:rFonts w:hAnsi="標楷體"/>
                <w:color w:val="000000" w:themeColor="text1"/>
                <w:sz w:val="26"/>
                <w:szCs w:val="26"/>
              </w:rPr>
            </w:pPr>
            <w:r w:rsidRPr="003A4D39">
              <w:rPr>
                <w:rFonts w:hAnsi="標楷體"/>
                <w:color w:val="000000" w:themeColor="text1"/>
                <w:sz w:val="26"/>
                <w:szCs w:val="26"/>
              </w:rPr>
              <w:t>--</w:t>
            </w:r>
          </w:p>
        </w:tc>
        <w:tc>
          <w:tcPr>
            <w:tcW w:w="1220"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14:paraId="228ADE20" w14:textId="77777777" w:rsidR="00602F1D" w:rsidRPr="003A4D39" w:rsidRDefault="00602F1D" w:rsidP="003A2C11">
            <w:pPr>
              <w:spacing w:line="400" w:lineRule="exact"/>
              <w:jc w:val="center"/>
              <w:rPr>
                <w:rFonts w:hAnsi="標楷體"/>
                <w:color w:val="000000" w:themeColor="text1"/>
                <w:sz w:val="26"/>
                <w:szCs w:val="26"/>
              </w:rPr>
            </w:pPr>
            <w:r w:rsidRPr="003A4D39">
              <w:rPr>
                <w:rFonts w:hAnsi="標楷體"/>
                <w:color w:val="000000" w:themeColor="text1"/>
                <w:sz w:val="26"/>
                <w:szCs w:val="26"/>
              </w:rPr>
              <w:t>162</w:t>
            </w:r>
          </w:p>
        </w:tc>
      </w:tr>
      <w:tr w:rsidR="002D0B2D" w:rsidRPr="003A4D39" w14:paraId="014439A1" w14:textId="77777777" w:rsidTr="005F2956">
        <w:tc>
          <w:tcPr>
            <w:tcW w:w="955"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14:paraId="546CF77D" w14:textId="77777777" w:rsidR="00602F1D" w:rsidRPr="003A4D39" w:rsidRDefault="00602F1D" w:rsidP="003A2C11">
            <w:pPr>
              <w:spacing w:line="400" w:lineRule="exact"/>
              <w:jc w:val="center"/>
              <w:rPr>
                <w:rFonts w:hAnsi="標楷體"/>
                <w:color w:val="000000" w:themeColor="text1"/>
                <w:sz w:val="26"/>
                <w:szCs w:val="26"/>
              </w:rPr>
            </w:pPr>
            <w:r w:rsidRPr="003A4D39">
              <w:rPr>
                <w:rFonts w:hAnsi="標楷體"/>
                <w:color w:val="000000" w:themeColor="text1"/>
                <w:sz w:val="26"/>
                <w:szCs w:val="26"/>
              </w:rPr>
              <w:t>107</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14:paraId="735F672D" w14:textId="77777777" w:rsidR="00602F1D" w:rsidRPr="003A4D39" w:rsidRDefault="00602F1D" w:rsidP="003A2C11">
            <w:pPr>
              <w:spacing w:line="400" w:lineRule="exact"/>
              <w:jc w:val="center"/>
              <w:rPr>
                <w:rFonts w:hAnsi="標楷體"/>
                <w:color w:val="000000" w:themeColor="text1"/>
                <w:sz w:val="26"/>
                <w:szCs w:val="26"/>
              </w:rPr>
            </w:pPr>
            <w:r w:rsidRPr="003A4D39">
              <w:rPr>
                <w:rFonts w:hAnsi="標楷體"/>
                <w:color w:val="000000" w:themeColor="text1"/>
                <w:sz w:val="26"/>
                <w:szCs w:val="26"/>
              </w:rPr>
              <w:t>1,490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14:paraId="2E061159" w14:textId="77777777" w:rsidR="00602F1D" w:rsidRPr="003A4D39" w:rsidRDefault="00602F1D" w:rsidP="003A2C11">
            <w:pPr>
              <w:spacing w:line="400" w:lineRule="exact"/>
              <w:jc w:val="center"/>
              <w:rPr>
                <w:rFonts w:hAnsi="標楷體"/>
                <w:color w:val="000000" w:themeColor="text1"/>
                <w:sz w:val="26"/>
                <w:szCs w:val="26"/>
              </w:rPr>
            </w:pPr>
            <w:r w:rsidRPr="003A4D39">
              <w:rPr>
                <w:rFonts w:hAnsi="標楷體"/>
                <w:color w:val="000000" w:themeColor="text1"/>
                <w:sz w:val="26"/>
                <w:szCs w:val="26"/>
              </w:rPr>
              <w:t>273</w:t>
            </w:r>
          </w:p>
        </w:tc>
        <w:tc>
          <w:tcPr>
            <w:tcW w:w="1890" w:type="dxa"/>
            <w:tcBorders>
              <w:top w:val="single" w:sz="8" w:space="0" w:color="000000"/>
              <w:left w:val="single" w:sz="8" w:space="0" w:color="000000"/>
              <w:bottom w:val="single" w:sz="8" w:space="0" w:color="000000"/>
              <w:right w:val="double" w:sz="4" w:space="0" w:color="000000"/>
            </w:tcBorders>
            <w:shd w:val="clear" w:color="auto" w:fill="auto"/>
            <w:tcMar>
              <w:top w:w="28" w:type="dxa"/>
              <w:left w:w="28" w:type="dxa"/>
              <w:bottom w:w="28" w:type="dxa"/>
              <w:right w:w="28" w:type="dxa"/>
            </w:tcMar>
            <w:vAlign w:val="center"/>
          </w:tcPr>
          <w:p w14:paraId="39D461AB" w14:textId="77777777" w:rsidR="00602F1D" w:rsidRPr="003A4D39" w:rsidRDefault="00602F1D" w:rsidP="003A2C11">
            <w:pPr>
              <w:spacing w:line="400" w:lineRule="exact"/>
              <w:jc w:val="center"/>
              <w:rPr>
                <w:rFonts w:hAnsi="標楷體"/>
                <w:color w:val="000000" w:themeColor="text1"/>
                <w:sz w:val="26"/>
                <w:szCs w:val="26"/>
              </w:rPr>
            </w:pPr>
            <w:r w:rsidRPr="003A4D39">
              <w:rPr>
                <w:rFonts w:hAnsi="標楷體"/>
                <w:color w:val="000000" w:themeColor="text1"/>
                <w:sz w:val="26"/>
                <w:szCs w:val="26"/>
              </w:rPr>
              <w:t>--</w:t>
            </w:r>
          </w:p>
        </w:tc>
        <w:tc>
          <w:tcPr>
            <w:tcW w:w="1220" w:type="dxa"/>
            <w:tcBorders>
              <w:top w:val="single" w:sz="8" w:space="0" w:color="000000"/>
              <w:left w:val="double" w:sz="4"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14:paraId="23B3AAE6" w14:textId="77777777" w:rsidR="00602F1D" w:rsidRPr="003A4D39" w:rsidRDefault="00602F1D" w:rsidP="003A2C11">
            <w:pPr>
              <w:spacing w:line="400" w:lineRule="exact"/>
              <w:jc w:val="center"/>
              <w:rPr>
                <w:rFonts w:hAnsi="標楷體"/>
                <w:color w:val="000000" w:themeColor="text1"/>
                <w:sz w:val="26"/>
                <w:szCs w:val="26"/>
              </w:rPr>
            </w:pPr>
            <w:r w:rsidRPr="003A4D39">
              <w:rPr>
                <w:rFonts w:hAnsi="標楷體"/>
                <w:color w:val="000000" w:themeColor="text1"/>
                <w:sz w:val="26"/>
                <w:szCs w:val="26"/>
              </w:rPr>
              <w:t>--</w:t>
            </w:r>
          </w:p>
        </w:tc>
        <w:tc>
          <w:tcPr>
            <w:tcW w:w="1220"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14:paraId="3EB001DC" w14:textId="77777777" w:rsidR="00602F1D" w:rsidRPr="003A4D39" w:rsidRDefault="00602F1D" w:rsidP="003A2C11">
            <w:pPr>
              <w:spacing w:line="400" w:lineRule="exact"/>
              <w:jc w:val="center"/>
              <w:rPr>
                <w:rFonts w:hAnsi="標楷體"/>
                <w:color w:val="000000" w:themeColor="text1"/>
                <w:sz w:val="26"/>
                <w:szCs w:val="26"/>
              </w:rPr>
            </w:pPr>
            <w:r w:rsidRPr="003A4D39">
              <w:rPr>
                <w:rFonts w:hAnsi="標楷體"/>
                <w:color w:val="000000" w:themeColor="text1"/>
                <w:sz w:val="26"/>
                <w:szCs w:val="26"/>
              </w:rPr>
              <w:t>273</w:t>
            </w:r>
          </w:p>
        </w:tc>
      </w:tr>
      <w:tr w:rsidR="002D0B2D" w:rsidRPr="003A4D39" w14:paraId="5A6E6D7E" w14:textId="77777777" w:rsidTr="005F2956">
        <w:tc>
          <w:tcPr>
            <w:tcW w:w="955"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14:paraId="31638DC3" w14:textId="77777777" w:rsidR="00602F1D" w:rsidRPr="003A4D39" w:rsidRDefault="00602F1D" w:rsidP="003A2C11">
            <w:pPr>
              <w:spacing w:line="400" w:lineRule="exact"/>
              <w:jc w:val="center"/>
              <w:rPr>
                <w:rFonts w:hAnsi="標楷體"/>
                <w:color w:val="000000" w:themeColor="text1"/>
                <w:sz w:val="26"/>
                <w:szCs w:val="26"/>
              </w:rPr>
            </w:pPr>
            <w:r w:rsidRPr="003A4D39">
              <w:rPr>
                <w:rFonts w:hAnsi="標楷體"/>
                <w:color w:val="000000" w:themeColor="text1"/>
                <w:sz w:val="26"/>
                <w:szCs w:val="26"/>
              </w:rPr>
              <w:t>108</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14:paraId="53423520" w14:textId="77777777" w:rsidR="00602F1D" w:rsidRPr="003A4D39" w:rsidRDefault="00602F1D" w:rsidP="003A2C11">
            <w:pPr>
              <w:spacing w:line="400" w:lineRule="exact"/>
              <w:jc w:val="center"/>
              <w:rPr>
                <w:rFonts w:hAnsi="標楷體"/>
                <w:color w:val="000000" w:themeColor="text1"/>
                <w:sz w:val="26"/>
                <w:szCs w:val="26"/>
              </w:rPr>
            </w:pPr>
            <w:r w:rsidRPr="003A4D39">
              <w:rPr>
                <w:rFonts w:hAnsi="標楷體"/>
                <w:color w:val="000000" w:themeColor="text1"/>
                <w:sz w:val="26"/>
                <w:szCs w:val="26"/>
              </w:rPr>
              <w:t>1,995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14:paraId="2DFCF650" w14:textId="77777777" w:rsidR="00602F1D" w:rsidRPr="003A4D39" w:rsidRDefault="00602F1D" w:rsidP="003A2C11">
            <w:pPr>
              <w:spacing w:line="400" w:lineRule="exact"/>
              <w:jc w:val="center"/>
              <w:rPr>
                <w:rFonts w:hAnsi="標楷體"/>
                <w:color w:val="000000" w:themeColor="text1"/>
                <w:sz w:val="26"/>
                <w:szCs w:val="26"/>
              </w:rPr>
            </w:pPr>
            <w:r w:rsidRPr="003A4D39">
              <w:rPr>
                <w:rFonts w:hAnsi="標楷體"/>
                <w:color w:val="000000" w:themeColor="text1"/>
                <w:sz w:val="26"/>
                <w:szCs w:val="26"/>
              </w:rPr>
              <w:t>71</w:t>
            </w:r>
          </w:p>
        </w:tc>
        <w:tc>
          <w:tcPr>
            <w:tcW w:w="1890" w:type="dxa"/>
            <w:tcBorders>
              <w:top w:val="single" w:sz="8" w:space="0" w:color="000000"/>
              <w:left w:val="single" w:sz="8" w:space="0" w:color="000000"/>
              <w:bottom w:val="single" w:sz="8" w:space="0" w:color="000000"/>
              <w:right w:val="double" w:sz="4" w:space="0" w:color="000000"/>
            </w:tcBorders>
            <w:shd w:val="clear" w:color="auto" w:fill="auto"/>
            <w:tcMar>
              <w:top w:w="28" w:type="dxa"/>
              <w:left w:w="28" w:type="dxa"/>
              <w:bottom w:w="28" w:type="dxa"/>
              <w:right w:w="28" w:type="dxa"/>
            </w:tcMar>
            <w:vAlign w:val="center"/>
          </w:tcPr>
          <w:p w14:paraId="5C822996" w14:textId="77777777" w:rsidR="00602F1D" w:rsidRPr="003A4D39" w:rsidRDefault="00602F1D" w:rsidP="003A2C11">
            <w:pPr>
              <w:spacing w:line="400" w:lineRule="exact"/>
              <w:jc w:val="center"/>
              <w:rPr>
                <w:rFonts w:hAnsi="標楷體"/>
                <w:color w:val="000000" w:themeColor="text1"/>
                <w:sz w:val="26"/>
                <w:szCs w:val="26"/>
              </w:rPr>
            </w:pPr>
            <w:r w:rsidRPr="003A4D39">
              <w:rPr>
                <w:rFonts w:hAnsi="標楷體"/>
                <w:color w:val="000000" w:themeColor="text1"/>
                <w:sz w:val="26"/>
                <w:szCs w:val="26"/>
              </w:rPr>
              <w:t>--</w:t>
            </w:r>
          </w:p>
        </w:tc>
        <w:tc>
          <w:tcPr>
            <w:tcW w:w="1220" w:type="dxa"/>
            <w:tcBorders>
              <w:top w:val="single" w:sz="8" w:space="0" w:color="000000"/>
              <w:left w:val="double" w:sz="4"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14:paraId="0882471F" w14:textId="77777777" w:rsidR="00602F1D" w:rsidRPr="003A4D39" w:rsidRDefault="00602F1D" w:rsidP="003A2C11">
            <w:pPr>
              <w:spacing w:line="400" w:lineRule="exact"/>
              <w:jc w:val="center"/>
              <w:rPr>
                <w:rFonts w:hAnsi="標楷體"/>
                <w:color w:val="000000" w:themeColor="text1"/>
                <w:sz w:val="26"/>
                <w:szCs w:val="26"/>
              </w:rPr>
            </w:pPr>
            <w:r w:rsidRPr="003A4D39">
              <w:rPr>
                <w:rFonts w:hAnsi="標楷體"/>
                <w:color w:val="000000" w:themeColor="text1"/>
                <w:sz w:val="26"/>
                <w:szCs w:val="26"/>
              </w:rPr>
              <w:t>--</w:t>
            </w:r>
          </w:p>
        </w:tc>
        <w:tc>
          <w:tcPr>
            <w:tcW w:w="1220"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14:paraId="08EF2BC2" w14:textId="77777777" w:rsidR="00602F1D" w:rsidRPr="003A4D39" w:rsidRDefault="00602F1D" w:rsidP="003A2C11">
            <w:pPr>
              <w:spacing w:line="400" w:lineRule="exact"/>
              <w:jc w:val="center"/>
              <w:rPr>
                <w:rFonts w:hAnsi="標楷體"/>
                <w:color w:val="000000" w:themeColor="text1"/>
                <w:sz w:val="26"/>
                <w:szCs w:val="26"/>
              </w:rPr>
            </w:pPr>
            <w:r w:rsidRPr="003A4D39">
              <w:rPr>
                <w:rFonts w:hAnsi="標楷體"/>
                <w:color w:val="000000" w:themeColor="text1"/>
                <w:sz w:val="26"/>
                <w:szCs w:val="26"/>
              </w:rPr>
              <w:t>71</w:t>
            </w:r>
          </w:p>
        </w:tc>
      </w:tr>
      <w:tr w:rsidR="002D0B2D" w:rsidRPr="003A4D39" w14:paraId="3F672C8C" w14:textId="77777777" w:rsidTr="005F2956">
        <w:tc>
          <w:tcPr>
            <w:tcW w:w="955"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14:paraId="596B6791" w14:textId="77777777" w:rsidR="00602F1D" w:rsidRPr="003A4D39" w:rsidRDefault="00602F1D" w:rsidP="003A2C11">
            <w:pPr>
              <w:spacing w:line="400" w:lineRule="exact"/>
              <w:jc w:val="center"/>
              <w:rPr>
                <w:rFonts w:hAnsi="標楷體"/>
                <w:color w:val="000000" w:themeColor="text1"/>
                <w:sz w:val="26"/>
                <w:szCs w:val="26"/>
              </w:rPr>
            </w:pPr>
            <w:r w:rsidRPr="003A4D39">
              <w:rPr>
                <w:rFonts w:hAnsi="標楷體"/>
                <w:color w:val="000000" w:themeColor="text1"/>
                <w:sz w:val="26"/>
                <w:szCs w:val="26"/>
              </w:rPr>
              <w:t>109</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14:paraId="08711BFE" w14:textId="77777777" w:rsidR="00602F1D" w:rsidRPr="003A4D39" w:rsidRDefault="00602F1D" w:rsidP="003A2C11">
            <w:pPr>
              <w:spacing w:line="400" w:lineRule="exact"/>
              <w:jc w:val="center"/>
              <w:rPr>
                <w:rFonts w:hAnsi="標楷體"/>
                <w:color w:val="000000" w:themeColor="text1"/>
                <w:sz w:val="26"/>
                <w:szCs w:val="26"/>
              </w:rPr>
            </w:pPr>
            <w:r w:rsidRPr="003A4D39">
              <w:rPr>
                <w:rFonts w:hAnsi="標楷體"/>
                <w:color w:val="000000" w:themeColor="text1"/>
                <w:sz w:val="26"/>
                <w:szCs w:val="26"/>
              </w:rPr>
              <w:t>1,726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14:paraId="764B8B7A" w14:textId="77777777" w:rsidR="00602F1D" w:rsidRPr="003A4D39" w:rsidRDefault="00602F1D" w:rsidP="003A2C11">
            <w:pPr>
              <w:spacing w:line="400" w:lineRule="exact"/>
              <w:jc w:val="center"/>
              <w:rPr>
                <w:rFonts w:hAnsi="標楷體"/>
                <w:color w:val="000000" w:themeColor="text1"/>
                <w:sz w:val="26"/>
                <w:szCs w:val="26"/>
              </w:rPr>
            </w:pPr>
            <w:r w:rsidRPr="003A4D39">
              <w:rPr>
                <w:rFonts w:hAnsi="標楷體"/>
                <w:color w:val="000000" w:themeColor="text1"/>
                <w:sz w:val="26"/>
                <w:szCs w:val="26"/>
              </w:rPr>
              <w:t>87</w:t>
            </w:r>
          </w:p>
        </w:tc>
        <w:tc>
          <w:tcPr>
            <w:tcW w:w="1890" w:type="dxa"/>
            <w:tcBorders>
              <w:top w:val="single" w:sz="8" w:space="0" w:color="000000"/>
              <w:left w:val="single" w:sz="8" w:space="0" w:color="000000"/>
              <w:bottom w:val="single" w:sz="8" w:space="0" w:color="000000"/>
              <w:right w:val="double" w:sz="4" w:space="0" w:color="000000"/>
            </w:tcBorders>
            <w:shd w:val="clear" w:color="auto" w:fill="auto"/>
            <w:tcMar>
              <w:top w:w="28" w:type="dxa"/>
              <w:left w:w="28" w:type="dxa"/>
              <w:bottom w:w="28" w:type="dxa"/>
              <w:right w:w="28" w:type="dxa"/>
            </w:tcMar>
            <w:vAlign w:val="center"/>
          </w:tcPr>
          <w:p w14:paraId="4B32CDF7" w14:textId="77777777" w:rsidR="00602F1D" w:rsidRPr="003A4D39" w:rsidRDefault="00602F1D" w:rsidP="003A2C11">
            <w:pPr>
              <w:spacing w:line="400" w:lineRule="exact"/>
              <w:jc w:val="center"/>
              <w:rPr>
                <w:rFonts w:hAnsi="標楷體"/>
                <w:color w:val="000000" w:themeColor="text1"/>
                <w:sz w:val="26"/>
                <w:szCs w:val="26"/>
              </w:rPr>
            </w:pPr>
            <w:r w:rsidRPr="003A4D39">
              <w:rPr>
                <w:rFonts w:hAnsi="標楷體"/>
                <w:color w:val="000000" w:themeColor="text1"/>
                <w:sz w:val="26"/>
                <w:szCs w:val="26"/>
              </w:rPr>
              <w:t>--</w:t>
            </w:r>
          </w:p>
        </w:tc>
        <w:tc>
          <w:tcPr>
            <w:tcW w:w="1220" w:type="dxa"/>
            <w:tcBorders>
              <w:top w:val="single" w:sz="8" w:space="0" w:color="000000"/>
              <w:left w:val="double" w:sz="4"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14:paraId="7714664D" w14:textId="77777777" w:rsidR="00602F1D" w:rsidRPr="003A4D39" w:rsidRDefault="00602F1D" w:rsidP="003A2C11">
            <w:pPr>
              <w:spacing w:line="400" w:lineRule="exact"/>
              <w:jc w:val="center"/>
              <w:rPr>
                <w:rFonts w:hAnsi="標楷體"/>
                <w:color w:val="000000" w:themeColor="text1"/>
                <w:sz w:val="26"/>
                <w:szCs w:val="26"/>
              </w:rPr>
            </w:pPr>
            <w:r w:rsidRPr="003A4D39">
              <w:rPr>
                <w:rFonts w:hAnsi="標楷體"/>
                <w:color w:val="000000" w:themeColor="text1"/>
                <w:sz w:val="26"/>
                <w:szCs w:val="26"/>
              </w:rPr>
              <w:t>--</w:t>
            </w:r>
          </w:p>
        </w:tc>
        <w:tc>
          <w:tcPr>
            <w:tcW w:w="1220"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14:paraId="64A5958D" w14:textId="77777777" w:rsidR="00602F1D" w:rsidRPr="003A4D39" w:rsidRDefault="00602F1D" w:rsidP="003A2C11">
            <w:pPr>
              <w:spacing w:line="400" w:lineRule="exact"/>
              <w:jc w:val="center"/>
              <w:rPr>
                <w:rFonts w:hAnsi="標楷體"/>
                <w:color w:val="000000" w:themeColor="text1"/>
                <w:sz w:val="26"/>
                <w:szCs w:val="26"/>
              </w:rPr>
            </w:pPr>
            <w:r w:rsidRPr="003A4D39">
              <w:rPr>
                <w:rFonts w:hAnsi="標楷體"/>
                <w:color w:val="000000" w:themeColor="text1"/>
                <w:sz w:val="26"/>
                <w:szCs w:val="26"/>
              </w:rPr>
              <w:t>87</w:t>
            </w:r>
          </w:p>
        </w:tc>
      </w:tr>
      <w:tr w:rsidR="002D0B2D" w:rsidRPr="003A4D39" w14:paraId="7F27DD2B" w14:textId="77777777" w:rsidTr="005F2956">
        <w:tc>
          <w:tcPr>
            <w:tcW w:w="955"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14:paraId="7424C708" w14:textId="77777777" w:rsidR="00A81CE5" w:rsidRPr="003A4D39" w:rsidRDefault="00A81CE5" w:rsidP="003A2C11">
            <w:pPr>
              <w:spacing w:line="400" w:lineRule="exact"/>
              <w:jc w:val="center"/>
              <w:rPr>
                <w:rFonts w:hAnsi="標楷體"/>
                <w:color w:val="000000" w:themeColor="text1"/>
                <w:sz w:val="26"/>
                <w:szCs w:val="26"/>
              </w:rPr>
            </w:pPr>
            <w:r w:rsidRPr="003A4D39">
              <w:rPr>
                <w:rFonts w:hAnsi="標楷體"/>
                <w:color w:val="000000" w:themeColor="text1"/>
                <w:sz w:val="26"/>
                <w:szCs w:val="26"/>
              </w:rPr>
              <w:t>110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14:paraId="41F46562" w14:textId="77777777" w:rsidR="00A81CE5" w:rsidRPr="003A4D39" w:rsidRDefault="00A81CE5" w:rsidP="003A2C11">
            <w:pPr>
              <w:spacing w:line="400" w:lineRule="exact"/>
              <w:jc w:val="center"/>
              <w:rPr>
                <w:rFonts w:hAnsi="標楷體"/>
                <w:color w:val="000000" w:themeColor="text1"/>
                <w:sz w:val="26"/>
                <w:szCs w:val="26"/>
              </w:rPr>
            </w:pPr>
            <w:r w:rsidRPr="003A4D39">
              <w:rPr>
                <w:rFonts w:hAnsi="標楷體"/>
                <w:color w:val="000000" w:themeColor="text1"/>
                <w:sz w:val="26"/>
                <w:szCs w:val="26"/>
              </w:rPr>
              <w:t>1,866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14:paraId="57E23498" w14:textId="77777777" w:rsidR="00A81CE5" w:rsidRPr="003A4D39" w:rsidRDefault="00A81CE5" w:rsidP="003A2C11">
            <w:pPr>
              <w:spacing w:line="400" w:lineRule="exact"/>
              <w:jc w:val="center"/>
              <w:rPr>
                <w:rFonts w:hAnsi="標楷體"/>
                <w:color w:val="000000" w:themeColor="text1"/>
                <w:sz w:val="26"/>
                <w:szCs w:val="26"/>
              </w:rPr>
            </w:pPr>
            <w:r w:rsidRPr="003A4D39">
              <w:rPr>
                <w:rFonts w:hAnsi="標楷體"/>
                <w:color w:val="000000" w:themeColor="text1"/>
                <w:sz w:val="26"/>
                <w:szCs w:val="26"/>
              </w:rPr>
              <w:t>298</w:t>
            </w:r>
          </w:p>
        </w:tc>
        <w:tc>
          <w:tcPr>
            <w:tcW w:w="1890" w:type="dxa"/>
            <w:tcBorders>
              <w:top w:val="single" w:sz="8" w:space="0" w:color="000000"/>
              <w:left w:val="single" w:sz="8" w:space="0" w:color="000000"/>
              <w:bottom w:val="single" w:sz="8" w:space="0" w:color="000000"/>
              <w:right w:val="double" w:sz="4" w:space="0" w:color="000000"/>
            </w:tcBorders>
            <w:shd w:val="clear" w:color="auto" w:fill="auto"/>
            <w:tcMar>
              <w:top w:w="28" w:type="dxa"/>
              <w:left w:w="28" w:type="dxa"/>
              <w:bottom w:w="28" w:type="dxa"/>
              <w:right w:w="28" w:type="dxa"/>
            </w:tcMar>
            <w:vAlign w:val="center"/>
          </w:tcPr>
          <w:p w14:paraId="1C089CD0" w14:textId="77777777" w:rsidR="00A81CE5" w:rsidRPr="003A4D39" w:rsidRDefault="00A81CE5" w:rsidP="003A2C11">
            <w:pPr>
              <w:spacing w:line="400" w:lineRule="exact"/>
              <w:jc w:val="center"/>
              <w:rPr>
                <w:rFonts w:hAnsi="標楷體"/>
                <w:color w:val="000000" w:themeColor="text1"/>
                <w:sz w:val="26"/>
                <w:szCs w:val="26"/>
              </w:rPr>
            </w:pPr>
            <w:r w:rsidRPr="003A4D39">
              <w:rPr>
                <w:rFonts w:hAnsi="標楷體"/>
                <w:color w:val="000000" w:themeColor="text1"/>
                <w:sz w:val="26"/>
                <w:szCs w:val="26"/>
              </w:rPr>
              <w:t>--</w:t>
            </w:r>
          </w:p>
        </w:tc>
        <w:tc>
          <w:tcPr>
            <w:tcW w:w="1220" w:type="dxa"/>
            <w:tcBorders>
              <w:top w:val="single" w:sz="8" w:space="0" w:color="000000"/>
              <w:left w:val="double" w:sz="4"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14:paraId="11749921" w14:textId="77777777" w:rsidR="00A81CE5" w:rsidRPr="003A4D39" w:rsidRDefault="00A81CE5" w:rsidP="003A2C11">
            <w:pPr>
              <w:spacing w:line="400" w:lineRule="exact"/>
              <w:jc w:val="center"/>
              <w:rPr>
                <w:rFonts w:hAnsi="標楷體"/>
                <w:color w:val="000000" w:themeColor="text1"/>
                <w:sz w:val="26"/>
                <w:szCs w:val="26"/>
              </w:rPr>
            </w:pPr>
            <w:r w:rsidRPr="003A4D39">
              <w:rPr>
                <w:rFonts w:hAnsi="標楷體"/>
                <w:color w:val="000000" w:themeColor="text1"/>
                <w:sz w:val="26"/>
                <w:szCs w:val="26"/>
              </w:rPr>
              <w:t>--</w:t>
            </w:r>
          </w:p>
        </w:tc>
        <w:tc>
          <w:tcPr>
            <w:tcW w:w="1220"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14:paraId="412337FE" w14:textId="77777777" w:rsidR="00A81CE5" w:rsidRPr="003A4D39" w:rsidRDefault="00A81CE5" w:rsidP="003A2C11">
            <w:pPr>
              <w:spacing w:line="400" w:lineRule="exact"/>
              <w:jc w:val="center"/>
              <w:rPr>
                <w:rFonts w:hAnsi="標楷體"/>
                <w:color w:val="000000" w:themeColor="text1"/>
                <w:sz w:val="26"/>
                <w:szCs w:val="26"/>
              </w:rPr>
            </w:pPr>
            <w:r w:rsidRPr="003A4D39">
              <w:rPr>
                <w:rFonts w:hAnsi="標楷體"/>
                <w:color w:val="000000" w:themeColor="text1"/>
                <w:sz w:val="26"/>
                <w:szCs w:val="26"/>
              </w:rPr>
              <w:t>298</w:t>
            </w:r>
          </w:p>
        </w:tc>
      </w:tr>
      <w:tr w:rsidR="002D0B2D" w:rsidRPr="003A4D39" w14:paraId="3D84F26B" w14:textId="77777777" w:rsidTr="005F2956">
        <w:tc>
          <w:tcPr>
            <w:tcW w:w="955"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14:paraId="375CA8EB" w14:textId="77777777" w:rsidR="00A81CE5" w:rsidRPr="003A4D39" w:rsidRDefault="00A81CE5" w:rsidP="003A2C11">
            <w:pPr>
              <w:spacing w:line="400" w:lineRule="exact"/>
              <w:jc w:val="center"/>
              <w:rPr>
                <w:rFonts w:hAnsi="標楷體"/>
                <w:color w:val="000000" w:themeColor="text1"/>
                <w:sz w:val="26"/>
                <w:szCs w:val="26"/>
              </w:rPr>
            </w:pPr>
            <w:r w:rsidRPr="003A4D39">
              <w:rPr>
                <w:rFonts w:hAnsi="標楷體" w:hint="eastAsia"/>
                <w:color w:val="000000" w:themeColor="text1"/>
                <w:sz w:val="26"/>
                <w:szCs w:val="26"/>
              </w:rPr>
              <w:t>111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14:paraId="78C9013B" w14:textId="77777777" w:rsidR="00A81CE5" w:rsidRPr="003A4D39" w:rsidRDefault="00A81CE5" w:rsidP="003A2C11">
            <w:pPr>
              <w:spacing w:line="400" w:lineRule="exact"/>
              <w:jc w:val="center"/>
              <w:rPr>
                <w:rFonts w:hAnsi="標楷體"/>
                <w:color w:val="000000" w:themeColor="text1"/>
                <w:sz w:val="26"/>
                <w:szCs w:val="26"/>
              </w:rPr>
            </w:pPr>
            <w:r w:rsidRPr="003A4D39">
              <w:rPr>
                <w:rFonts w:hAnsi="標楷體"/>
                <w:color w:val="000000" w:themeColor="text1"/>
                <w:sz w:val="26"/>
                <w:szCs w:val="26"/>
              </w:rPr>
              <w:t>2,484</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14:paraId="524127AC" w14:textId="77777777" w:rsidR="00A81CE5" w:rsidRPr="003A4D39" w:rsidRDefault="00A81CE5" w:rsidP="003A2C11">
            <w:pPr>
              <w:spacing w:line="400" w:lineRule="exact"/>
              <w:jc w:val="center"/>
              <w:rPr>
                <w:rFonts w:hAnsi="標楷體"/>
                <w:color w:val="000000" w:themeColor="text1"/>
                <w:sz w:val="26"/>
                <w:szCs w:val="26"/>
              </w:rPr>
            </w:pPr>
            <w:r w:rsidRPr="003A4D39">
              <w:rPr>
                <w:rFonts w:hAnsi="標楷體"/>
                <w:color w:val="000000" w:themeColor="text1"/>
                <w:sz w:val="26"/>
                <w:szCs w:val="26"/>
              </w:rPr>
              <w:t>71</w:t>
            </w:r>
          </w:p>
        </w:tc>
        <w:tc>
          <w:tcPr>
            <w:tcW w:w="1890" w:type="dxa"/>
            <w:tcBorders>
              <w:top w:val="single" w:sz="8" w:space="0" w:color="000000"/>
              <w:left w:val="single" w:sz="8" w:space="0" w:color="000000"/>
              <w:bottom w:val="single" w:sz="8" w:space="0" w:color="000000"/>
              <w:right w:val="double" w:sz="4" w:space="0" w:color="000000"/>
            </w:tcBorders>
            <w:shd w:val="clear" w:color="auto" w:fill="auto"/>
            <w:tcMar>
              <w:top w:w="28" w:type="dxa"/>
              <w:left w:w="28" w:type="dxa"/>
              <w:bottom w:w="28" w:type="dxa"/>
              <w:right w:w="28" w:type="dxa"/>
            </w:tcMar>
            <w:vAlign w:val="center"/>
          </w:tcPr>
          <w:p w14:paraId="289BD969" w14:textId="77777777" w:rsidR="00A81CE5" w:rsidRPr="003A4D39" w:rsidRDefault="00A81CE5" w:rsidP="003A2C11">
            <w:pPr>
              <w:spacing w:line="400" w:lineRule="exact"/>
              <w:jc w:val="center"/>
              <w:rPr>
                <w:rFonts w:hAnsi="標楷體"/>
                <w:color w:val="000000" w:themeColor="text1"/>
                <w:sz w:val="26"/>
                <w:szCs w:val="26"/>
              </w:rPr>
            </w:pPr>
            <w:r w:rsidRPr="003A4D39">
              <w:rPr>
                <w:rFonts w:hAnsi="標楷體"/>
                <w:color w:val="000000" w:themeColor="text1"/>
                <w:sz w:val="26"/>
                <w:szCs w:val="26"/>
              </w:rPr>
              <w:t>--</w:t>
            </w:r>
          </w:p>
        </w:tc>
        <w:tc>
          <w:tcPr>
            <w:tcW w:w="1220" w:type="dxa"/>
            <w:tcBorders>
              <w:top w:val="single" w:sz="8" w:space="0" w:color="000000"/>
              <w:left w:val="double" w:sz="4"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14:paraId="7DF06882" w14:textId="77777777" w:rsidR="00A81CE5" w:rsidRPr="003A4D39" w:rsidRDefault="00A81CE5" w:rsidP="003A2C11">
            <w:pPr>
              <w:spacing w:line="400" w:lineRule="exact"/>
              <w:jc w:val="center"/>
              <w:rPr>
                <w:rFonts w:hAnsi="標楷體"/>
                <w:color w:val="000000" w:themeColor="text1"/>
                <w:sz w:val="26"/>
                <w:szCs w:val="26"/>
              </w:rPr>
            </w:pPr>
            <w:r w:rsidRPr="003A4D39">
              <w:rPr>
                <w:rFonts w:hAnsi="標楷體"/>
                <w:color w:val="000000" w:themeColor="text1"/>
                <w:sz w:val="26"/>
                <w:szCs w:val="26"/>
              </w:rPr>
              <w:t>--</w:t>
            </w:r>
          </w:p>
        </w:tc>
        <w:tc>
          <w:tcPr>
            <w:tcW w:w="1220"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14:paraId="0AE63B7D" w14:textId="77777777" w:rsidR="00A81CE5" w:rsidRPr="003A4D39" w:rsidRDefault="00A81CE5" w:rsidP="003A2C11">
            <w:pPr>
              <w:spacing w:line="400" w:lineRule="exact"/>
              <w:jc w:val="center"/>
              <w:rPr>
                <w:rFonts w:hAnsi="標楷體"/>
                <w:color w:val="000000" w:themeColor="text1"/>
                <w:sz w:val="26"/>
                <w:szCs w:val="26"/>
              </w:rPr>
            </w:pPr>
            <w:r w:rsidRPr="003A4D39">
              <w:rPr>
                <w:rFonts w:hAnsi="標楷體"/>
                <w:color w:val="000000" w:themeColor="text1"/>
                <w:sz w:val="26"/>
                <w:szCs w:val="26"/>
              </w:rPr>
              <w:t>71</w:t>
            </w:r>
          </w:p>
        </w:tc>
      </w:tr>
      <w:tr w:rsidR="002D0B2D" w:rsidRPr="003A4D39" w14:paraId="099682F6" w14:textId="77777777" w:rsidTr="005F2956">
        <w:tc>
          <w:tcPr>
            <w:tcW w:w="955"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14:paraId="3054BBB4" w14:textId="77777777" w:rsidR="00A81CE5" w:rsidRPr="003A4D39" w:rsidRDefault="00A81CE5" w:rsidP="003A2C11">
            <w:pPr>
              <w:spacing w:line="400" w:lineRule="exact"/>
              <w:jc w:val="center"/>
              <w:rPr>
                <w:rFonts w:hAnsi="標楷體"/>
                <w:color w:val="000000" w:themeColor="text1"/>
                <w:sz w:val="26"/>
                <w:szCs w:val="26"/>
              </w:rPr>
            </w:pPr>
            <w:r w:rsidRPr="003A4D39">
              <w:rPr>
                <w:rFonts w:hAnsi="標楷體" w:hint="eastAsia"/>
                <w:color w:val="000000" w:themeColor="text1"/>
                <w:sz w:val="26"/>
                <w:szCs w:val="26"/>
              </w:rPr>
              <w:t>合計</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14:paraId="3DB1B125" w14:textId="77777777" w:rsidR="00A81CE5" w:rsidRPr="003A4D39" w:rsidRDefault="00A81CE5" w:rsidP="003A2C11">
            <w:pPr>
              <w:spacing w:line="400" w:lineRule="exact"/>
              <w:jc w:val="center"/>
              <w:rPr>
                <w:rFonts w:hAnsi="標楷體"/>
                <w:color w:val="000000" w:themeColor="text1"/>
                <w:sz w:val="26"/>
                <w:szCs w:val="26"/>
              </w:rPr>
            </w:pPr>
            <w:r w:rsidRPr="003A4D39">
              <w:rPr>
                <w:rFonts w:hAnsi="標楷體"/>
                <w:color w:val="000000" w:themeColor="text1"/>
                <w:sz w:val="26"/>
                <w:szCs w:val="26"/>
              </w:rPr>
              <w:t>11,735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14:paraId="64E5C097" w14:textId="77777777" w:rsidR="00A81CE5" w:rsidRPr="003A4D39" w:rsidRDefault="00A81CE5" w:rsidP="003A2C11">
            <w:pPr>
              <w:spacing w:line="400" w:lineRule="exact"/>
              <w:jc w:val="center"/>
              <w:rPr>
                <w:rFonts w:hAnsi="標楷體"/>
                <w:color w:val="000000" w:themeColor="text1"/>
                <w:sz w:val="26"/>
                <w:szCs w:val="26"/>
              </w:rPr>
            </w:pPr>
            <w:r w:rsidRPr="003A4D39">
              <w:rPr>
                <w:rFonts w:hAnsi="標楷體"/>
                <w:color w:val="000000" w:themeColor="text1"/>
                <w:sz w:val="26"/>
                <w:szCs w:val="26"/>
              </w:rPr>
              <w:t>1,240</w:t>
            </w:r>
          </w:p>
        </w:tc>
        <w:tc>
          <w:tcPr>
            <w:tcW w:w="1890" w:type="dxa"/>
            <w:tcBorders>
              <w:top w:val="single" w:sz="8" w:space="0" w:color="000000"/>
              <w:left w:val="single" w:sz="8" w:space="0" w:color="000000"/>
              <w:bottom w:val="single" w:sz="8" w:space="0" w:color="000000"/>
              <w:right w:val="double" w:sz="4" w:space="0" w:color="000000"/>
            </w:tcBorders>
            <w:shd w:val="clear" w:color="auto" w:fill="auto"/>
            <w:tcMar>
              <w:top w:w="28" w:type="dxa"/>
              <w:left w:w="28" w:type="dxa"/>
              <w:bottom w:w="28" w:type="dxa"/>
              <w:right w:w="28" w:type="dxa"/>
            </w:tcMar>
            <w:vAlign w:val="center"/>
          </w:tcPr>
          <w:p w14:paraId="5D1A4D20" w14:textId="77777777" w:rsidR="00A81CE5" w:rsidRPr="003A4D39" w:rsidRDefault="00A81CE5" w:rsidP="003A2C11">
            <w:pPr>
              <w:spacing w:line="400" w:lineRule="exact"/>
              <w:jc w:val="center"/>
              <w:rPr>
                <w:rFonts w:hAnsi="標楷體"/>
                <w:color w:val="000000" w:themeColor="text1"/>
                <w:sz w:val="26"/>
                <w:szCs w:val="26"/>
              </w:rPr>
            </w:pPr>
            <w:r w:rsidRPr="003A4D39">
              <w:rPr>
                <w:rFonts w:hAnsi="標楷體"/>
                <w:color w:val="000000" w:themeColor="text1"/>
                <w:sz w:val="26"/>
                <w:szCs w:val="26"/>
              </w:rPr>
              <w:t>--</w:t>
            </w:r>
          </w:p>
        </w:tc>
        <w:tc>
          <w:tcPr>
            <w:tcW w:w="1220" w:type="dxa"/>
            <w:tcBorders>
              <w:top w:val="single" w:sz="8" w:space="0" w:color="000000"/>
              <w:left w:val="double" w:sz="4"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14:paraId="550DB085" w14:textId="77777777" w:rsidR="00A81CE5" w:rsidRPr="003A4D39" w:rsidRDefault="00A81CE5" w:rsidP="003A2C11">
            <w:pPr>
              <w:spacing w:line="400" w:lineRule="exact"/>
              <w:jc w:val="center"/>
              <w:rPr>
                <w:rFonts w:hAnsi="標楷體"/>
                <w:color w:val="000000" w:themeColor="text1"/>
                <w:sz w:val="26"/>
                <w:szCs w:val="26"/>
              </w:rPr>
            </w:pPr>
            <w:r w:rsidRPr="003A4D39">
              <w:rPr>
                <w:rFonts w:hAnsi="標楷體"/>
                <w:color w:val="000000" w:themeColor="text1"/>
                <w:sz w:val="26"/>
                <w:szCs w:val="26"/>
              </w:rPr>
              <w:t>--</w:t>
            </w:r>
          </w:p>
        </w:tc>
        <w:tc>
          <w:tcPr>
            <w:tcW w:w="1220"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14:paraId="0939CDBD" w14:textId="77777777" w:rsidR="00A81CE5" w:rsidRPr="003A4D39" w:rsidRDefault="00A81CE5" w:rsidP="003A2C11">
            <w:pPr>
              <w:spacing w:line="400" w:lineRule="exact"/>
              <w:jc w:val="center"/>
              <w:rPr>
                <w:rFonts w:hAnsi="標楷體"/>
                <w:color w:val="000000" w:themeColor="text1"/>
                <w:sz w:val="26"/>
                <w:szCs w:val="26"/>
              </w:rPr>
            </w:pPr>
            <w:r w:rsidRPr="003A4D39">
              <w:rPr>
                <w:rFonts w:hAnsi="標楷體"/>
                <w:color w:val="000000" w:themeColor="text1"/>
                <w:sz w:val="26"/>
                <w:szCs w:val="26"/>
              </w:rPr>
              <w:t>1,240</w:t>
            </w:r>
          </w:p>
        </w:tc>
      </w:tr>
    </w:tbl>
    <w:p w14:paraId="6E2ACCCA" w14:textId="77777777" w:rsidR="00602F1D" w:rsidRPr="003A4D39" w:rsidRDefault="00602F1D" w:rsidP="00602F1D">
      <w:pPr>
        <w:pStyle w:val="afa"/>
        <w:spacing w:after="120"/>
        <w:rPr>
          <w:color w:val="000000" w:themeColor="text1"/>
        </w:rPr>
      </w:pPr>
      <w:r w:rsidRPr="003A4D39">
        <w:rPr>
          <w:rFonts w:hint="eastAsia"/>
          <w:color w:val="000000" w:themeColor="text1"/>
        </w:rPr>
        <w:t>資料來源：本調查整理自僑委會調卷資料</w:t>
      </w:r>
      <w:r w:rsidR="00D77733" w:rsidRPr="003A4D39">
        <w:rPr>
          <w:rFonts w:hint="eastAsia"/>
          <w:color w:val="000000" w:themeColor="text1"/>
        </w:rPr>
        <w:t>。</w:t>
      </w:r>
    </w:p>
    <w:p w14:paraId="2F7E09A0" w14:textId="77777777" w:rsidR="009B59B6" w:rsidRPr="003A4D39" w:rsidRDefault="00D453EC" w:rsidP="00D545EC">
      <w:pPr>
        <w:pStyle w:val="3"/>
        <w:ind w:leftChars="200"/>
        <w:rPr>
          <w:color w:val="000000" w:themeColor="text1"/>
        </w:rPr>
      </w:pPr>
      <w:bookmarkStart w:id="270" w:name="_Toc141791569"/>
      <w:bookmarkStart w:id="271" w:name="_Toc150930628"/>
      <w:bookmarkStart w:id="272" w:name="_Toc150934960"/>
      <w:bookmarkStart w:id="273" w:name="_Toc150938823"/>
      <w:bookmarkStart w:id="274" w:name="_Toc151645805"/>
      <w:bookmarkStart w:id="275" w:name="_Toc151646492"/>
      <w:bookmarkStart w:id="276" w:name="_Toc151647387"/>
      <w:bookmarkStart w:id="277" w:name="_Toc152347198"/>
      <w:r w:rsidRPr="003A4D39">
        <w:rPr>
          <w:rFonts w:hint="eastAsia"/>
          <w:color w:val="000000" w:themeColor="text1"/>
        </w:rPr>
        <w:t>復依</w:t>
      </w:r>
      <w:r w:rsidR="00BE165E" w:rsidRPr="003A4D39">
        <w:rPr>
          <w:rFonts w:hint="eastAsia"/>
          <w:color w:val="000000" w:themeColor="text1"/>
        </w:rPr>
        <w:t>110年</w:t>
      </w:r>
      <w:r w:rsidR="00F74C61" w:rsidRPr="003A4D39">
        <w:rPr>
          <w:rFonts w:hint="eastAsia"/>
          <w:color w:val="000000" w:themeColor="text1"/>
        </w:rPr>
        <w:t>僑委會</w:t>
      </w:r>
      <w:r w:rsidR="000B64A2" w:rsidRPr="003A4D39">
        <w:rPr>
          <w:rFonts w:hint="eastAsia"/>
          <w:color w:val="000000" w:themeColor="text1"/>
        </w:rPr>
        <w:t>會同專家學</w:t>
      </w:r>
      <w:r w:rsidR="00BB2BB1" w:rsidRPr="003A4D39">
        <w:rPr>
          <w:rFonts w:hint="eastAsia"/>
          <w:color w:val="000000" w:themeColor="text1"/>
        </w:rPr>
        <w:t>者</w:t>
      </w:r>
      <w:proofErr w:type="gramStart"/>
      <w:r w:rsidR="00BE165E" w:rsidRPr="003A4D39">
        <w:rPr>
          <w:rFonts w:hint="eastAsia"/>
          <w:color w:val="000000" w:themeColor="text1"/>
        </w:rPr>
        <w:t>訪視產學</w:t>
      </w:r>
      <w:proofErr w:type="gramEnd"/>
      <w:r w:rsidR="00BE165E" w:rsidRPr="003A4D39">
        <w:rPr>
          <w:rFonts w:hint="eastAsia"/>
          <w:color w:val="000000" w:themeColor="text1"/>
        </w:rPr>
        <w:t>攜手合作</w:t>
      </w:r>
      <w:proofErr w:type="gramStart"/>
      <w:r w:rsidR="00BE165E" w:rsidRPr="003A4D39">
        <w:rPr>
          <w:rFonts w:hint="eastAsia"/>
          <w:color w:val="000000" w:themeColor="text1"/>
        </w:rPr>
        <w:t>僑生專</w:t>
      </w:r>
      <w:proofErr w:type="gramEnd"/>
      <w:r w:rsidR="00BE165E" w:rsidRPr="003A4D39">
        <w:rPr>
          <w:rFonts w:hint="eastAsia"/>
          <w:color w:val="000000" w:themeColor="text1"/>
        </w:rPr>
        <w:t>班學校</w:t>
      </w:r>
      <w:r w:rsidR="00CF313D" w:rsidRPr="003A4D39">
        <w:rPr>
          <w:rFonts w:hint="eastAsia"/>
          <w:color w:val="000000" w:themeColor="text1"/>
        </w:rPr>
        <w:t>之</w:t>
      </w:r>
      <w:r w:rsidR="007D1CAF" w:rsidRPr="003A4D39">
        <w:rPr>
          <w:rFonts w:hint="eastAsia"/>
          <w:color w:val="000000" w:themeColor="text1"/>
        </w:rPr>
        <w:t>「</w:t>
      </w:r>
      <w:r w:rsidR="00CF313D" w:rsidRPr="003A4D39">
        <w:rPr>
          <w:rFonts w:hint="eastAsia"/>
          <w:color w:val="000000" w:themeColor="text1"/>
        </w:rPr>
        <w:t>訪視</w:t>
      </w:r>
      <w:r w:rsidR="00C833B5" w:rsidRPr="003A4D39">
        <w:rPr>
          <w:rFonts w:hint="eastAsia"/>
          <w:color w:val="000000" w:themeColor="text1"/>
        </w:rPr>
        <w:t>結案報告</w:t>
      </w:r>
      <w:r w:rsidR="00CF313D" w:rsidRPr="003A4D39">
        <w:rPr>
          <w:rFonts w:hint="eastAsia"/>
          <w:color w:val="000000" w:themeColor="text1"/>
        </w:rPr>
        <w:t>-</w:t>
      </w:r>
      <w:r w:rsidR="00B33B96" w:rsidRPr="003A4D39">
        <w:rPr>
          <w:rFonts w:hint="eastAsia"/>
          <w:color w:val="000000" w:themeColor="text1"/>
        </w:rPr>
        <w:t>改進與建議」</w:t>
      </w:r>
      <w:r w:rsidR="00666505" w:rsidRPr="003A4D39">
        <w:rPr>
          <w:rFonts w:hint="eastAsia"/>
          <w:color w:val="000000" w:themeColor="text1"/>
        </w:rPr>
        <w:t>載明</w:t>
      </w:r>
      <w:r w:rsidR="00444313" w:rsidRPr="003A4D39">
        <w:rPr>
          <w:rFonts w:hint="eastAsia"/>
          <w:color w:val="000000" w:themeColor="text1"/>
        </w:rPr>
        <w:t>略以</w:t>
      </w:r>
      <w:r w:rsidR="00B33B96" w:rsidRPr="003A4D39">
        <w:rPr>
          <w:rFonts w:hint="eastAsia"/>
          <w:color w:val="000000" w:themeColor="text1"/>
        </w:rPr>
        <w:t>，</w:t>
      </w:r>
      <w:r w:rsidR="00692733" w:rsidRPr="003A4D39">
        <w:rPr>
          <w:rFonts w:hint="eastAsia"/>
          <w:color w:val="000000" w:themeColor="text1"/>
        </w:rPr>
        <w:t>「</w:t>
      </w:r>
      <w:r w:rsidR="000A7AD8" w:rsidRPr="003A4D39">
        <w:rPr>
          <w:rFonts w:hAnsi="標楷體" w:hint="eastAsia"/>
          <w:color w:val="000000" w:themeColor="text1"/>
          <w:szCs w:val="22"/>
        </w:rPr>
        <w:t>學校宜持續加強落實僑生輔導工作，隨時掌握實習廠家是否依建教合作專法規定執行，並對於學生權益多加說明，如實習津貼非屬薪水，無需繳稅。或者實習津貼中扣繳項目如勞保、健保、伙食費等項目，須向僑生說明</w:t>
      </w:r>
      <w:proofErr w:type="gramStart"/>
      <w:r w:rsidR="000A7AD8" w:rsidRPr="003A4D39">
        <w:rPr>
          <w:rFonts w:hAnsi="標楷體" w:hint="eastAsia"/>
          <w:color w:val="000000" w:themeColor="text1"/>
          <w:szCs w:val="22"/>
        </w:rPr>
        <w:t>清楚，</w:t>
      </w:r>
      <w:proofErr w:type="gramEnd"/>
      <w:r w:rsidR="000A7AD8" w:rsidRPr="003A4D39">
        <w:rPr>
          <w:rFonts w:hAnsi="標楷體" w:hint="eastAsia"/>
          <w:color w:val="000000" w:themeColor="text1"/>
          <w:szCs w:val="22"/>
        </w:rPr>
        <w:t>並建議可多加運用勞動部針對勞工權益提供多語版的文宣資料供僑生參考</w:t>
      </w:r>
      <w:r w:rsidR="000F31F3" w:rsidRPr="003A4D39">
        <w:rPr>
          <w:rFonts w:hint="eastAsia"/>
          <w:color w:val="000000" w:themeColor="text1"/>
        </w:rPr>
        <w:t>」</w:t>
      </w:r>
      <w:r w:rsidR="000A7AD8" w:rsidRPr="003A4D39">
        <w:rPr>
          <w:rFonts w:hAnsi="標楷體" w:hint="eastAsia"/>
          <w:color w:val="000000" w:themeColor="text1"/>
          <w:szCs w:val="22"/>
        </w:rPr>
        <w:t>等語</w:t>
      </w:r>
      <w:r w:rsidRPr="003A4D39">
        <w:rPr>
          <w:rFonts w:hint="eastAsia"/>
          <w:color w:val="000000" w:themeColor="text1"/>
        </w:rPr>
        <w:t>。</w:t>
      </w:r>
      <w:proofErr w:type="gramStart"/>
      <w:r w:rsidR="003C76C5" w:rsidRPr="003A4D39">
        <w:rPr>
          <w:rFonts w:hint="eastAsia"/>
          <w:color w:val="000000" w:themeColor="text1"/>
        </w:rPr>
        <w:t>此外</w:t>
      </w:r>
      <w:r w:rsidR="000E7B4C" w:rsidRPr="003A4D39">
        <w:rPr>
          <w:rFonts w:hint="eastAsia"/>
          <w:color w:val="000000" w:themeColor="text1"/>
        </w:rPr>
        <w:t>，</w:t>
      </w:r>
      <w:proofErr w:type="gramEnd"/>
      <w:r w:rsidR="000E7B4C" w:rsidRPr="003A4D39">
        <w:rPr>
          <w:rFonts w:hint="eastAsia"/>
          <w:color w:val="000000" w:themeColor="text1"/>
        </w:rPr>
        <w:t>僑委會於本案調查過程中指稱，</w:t>
      </w:r>
      <w:r w:rsidR="007F6624" w:rsidRPr="003A4D39">
        <w:rPr>
          <w:rFonts w:hint="eastAsia"/>
          <w:color w:val="000000" w:themeColor="text1"/>
        </w:rPr>
        <w:t>因</w:t>
      </w:r>
      <w:r w:rsidR="009B59B6" w:rsidRPr="003A4D39">
        <w:rPr>
          <w:rFonts w:hint="eastAsia"/>
          <w:color w:val="000000" w:themeColor="text1"/>
        </w:rPr>
        <w:t>大學有留級</w:t>
      </w:r>
      <w:proofErr w:type="gramStart"/>
      <w:r w:rsidR="009B59B6" w:rsidRPr="003A4D39">
        <w:rPr>
          <w:rFonts w:hint="eastAsia"/>
          <w:color w:val="000000" w:themeColor="text1"/>
        </w:rPr>
        <w:t>或延畢制</w:t>
      </w:r>
      <w:proofErr w:type="gramEnd"/>
      <w:r w:rsidR="009B59B6" w:rsidRPr="003A4D39">
        <w:rPr>
          <w:rFonts w:hint="eastAsia"/>
          <w:color w:val="000000" w:themeColor="text1"/>
        </w:rPr>
        <w:t>度，未</w:t>
      </w:r>
      <w:proofErr w:type="gramStart"/>
      <w:r w:rsidR="009B59B6" w:rsidRPr="003A4D39">
        <w:rPr>
          <w:rFonts w:hint="eastAsia"/>
          <w:color w:val="000000" w:themeColor="text1"/>
        </w:rPr>
        <w:t>如技高</w:t>
      </w:r>
      <w:proofErr w:type="gramEnd"/>
      <w:r w:rsidR="009B59B6" w:rsidRPr="003A4D39">
        <w:rPr>
          <w:rFonts w:hint="eastAsia"/>
          <w:color w:val="000000" w:themeColor="text1"/>
        </w:rPr>
        <w:t>端通常於既定年限內完成修業，如第1屆或</w:t>
      </w:r>
      <w:proofErr w:type="gramStart"/>
      <w:r w:rsidR="009B59B6" w:rsidRPr="003A4D39">
        <w:rPr>
          <w:rFonts w:hint="eastAsia"/>
          <w:color w:val="000000" w:themeColor="text1"/>
        </w:rPr>
        <w:t>第2屆技高端升讀技專端</w:t>
      </w:r>
      <w:proofErr w:type="gramEnd"/>
      <w:r w:rsidR="009B59B6" w:rsidRPr="003A4D39">
        <w:rPr>
          <w:rFonts w:hint="eastAsia"/>
          <w:color w:val="000000" w:themeColor="text1"/>
        </w:rPr>
        <w:t>僑生，原應於110年及111年畢業，但或有部分僑生因相關因素無法於當屆畢業，亦將影響畢業率統計，爰將再與教育主管機關及學校</w:t>
      </w:r>
      <w:proofErr w:type="gramStart"/>
      <w:r w:rsidR="009B59B6" w:rsidRPr="003A4D39">
        <w:rPr>
          <w:rFonts w:hint="eastAsia"/>
          <w:color w:val="000000" w:themeColor="text1"/>
        </w:rPr>
        <w:t>研議</w:t>
      </w:r>
      <w:proofErr w:type="gramEnd"/>
      <w:r w:rsidR="009B59B6" w:rsidRPr="003A4D39">
        <w:rPr>
          <w:rFonts w:hint="eastAsia"/>
          <w:color w:val="000000" w:themeColor="text1"/>
        </w:rPr>
        <w:t>精進作法，以確實掌握</w:t>
      </w:r>
      <w:proofErr w:type="gramStart"/>
      <w:r w:rsidR="009B59B6" w:rsidRPr="003A4D39">
        <w:rPr>
          <w:rFonts w:hint="eastAsia"/>
          <w:color w:val="000000" w:themeColor="text1"/>
        </w:rPr>
        <w:t>技專端學</w:t>
      </w:r>
      <w:proofErr w:type="gramEnd"/>
      <w:r w:rsidR="009B59B6" w:rsidRPr="003A4D39">
        <w:rPr>
          <w:rFonts w:hint="eastAsia"/>
          <w:color w:val="000000" w:themeColor="text1"/>
        </w:rPr>
        <w:t>生學籍資訊</w:t>
      </w:r>
      <w:r w:rsidR="00031FF5" w:rsidRPr="003A4D39">
        <w:rPr>
          <w:rFonts w:hint="eastAsia"/>
          <w:color w:val="000000" w:themeColor="text1"/>
        </w:rPr>
        <w:t>等語，均有待</w:t>
      </w:r>
      <w:r w:rsidR="00BD1B9D" w:rsidRPr="003A4D39">
        <w:rPr>
          <w:rFonts w:hint="eastAsia"/>
          <w:color w:val="000000" w:themeColor="text1"/>
        </w:rPr>
        <w:t>該會</w:t>
      </w:r>
      <w:r w:rsidR="00031FF5" w:rsidRPr="003A4D39">
        <w:rPr>
          <w:rFonts w:hint="eastAsia"/>
          <w:color w:val="000000" w:themeColor="text1"/>
        </w:rPr>
        <w:t>後續併予積極檢討改善。</w:t>
      </w:r>
      <w:bookmarkEnd w:id="270"/>
      <w:bookmarkEnd w:id="271"/>
      <w:bookmarkEnd w:id="272"/>
      <w:bookmarkEnd w:id="273"/>
      <w:bookmarkEnd w:id="274"/>
      <w:bookmarkEnd w:id="275"/>
      <w:bookmarkEnd w:id="276"/>
      <w:bookmarkEnd w:id="277"/>
    </w:p>
    <w:p w14:paraId="1144172B" w14:textId="6633F687" w:rsidR="00602F1D" w:rsidRPr="003A4D39" w:rsidRDefault="00CE5DC8" w:rsidP="00587AEE">
      <w:pPr>
        <w:pStyle w:val="3"/>
        <w:rPr>
          <w:color w:val="000000" w:themeColor="text1"/>
        </w:rPr>
      </w:pPr>
      <w:bookmarkStart w:id="278" w:name="_Toc141791570"/>
      <w:bookmarkStart w:id="279" w:name="_Toc150930629"/>
      <w:bookmarkStart w:id="280" w:name="_Toc150934961"/>
      <w:bookmarkStart w:id="281" w:name="_Toc150938824"/>
      <w:bookmarkStart w:id="282" w:name="_Toc151645806"/>
      <w:bookmarkStart w:id="283" w:name="_Toc151646493"/>
      <w:bookmarkStart w:id="284" w:name="_Toc151647388"/>
      <w:bookmarkStart w:id="285" w:name="_Toc152347199"/>
      <w:r w:rsidRPr="003A4D39">
        <w:rPr>
          <w:rFonts w:hint="eastAsia"/>
          <w:color w:val="000000" w:themeColor="text1"/>
        </w:rPr>
        <w:lastRenderedPageBreak/>
        <w:t>綜上，</w:t>
      </w:r>
      <w:r w:rsidR="00171DCD" w:rsidRPr="003A4D39">
        <w:rPr>
          <w:rFonts w:hint="eastAsia"/>
          <w:bCs w:val="0"/>
          <w:color w:val="000000" w:themeColor="text1"/>
        </w:rPr>
        <w:t>僑委會</w:t>
      </w:r>
      <w:r w:rsidR="00846E63" w:rsidRPr="003A4D39">
        <w:rPr>
          <w:rFonts w:hint="eastAsia"/>
          <w:color w:val="000000" w:themeColor="text1"/>
        </w:rPr>
        <w:t>辦理「產學攜手合作</w:t>
      </w:r>
      <w:proofErr w:type="gramStart"/>
      <w:r w:rsidR="00846E63" w:rsidRPr="003A4D39">
        <w:rPr>
          <w:rFonts w:hint="eastAsia"/>
          <w:color w:val="000000" w:themeColor="text1"/>
        </w:rPr>
        <w:t>僑生專班</w:t>
      </w:r>
      <w:proofErr w:type="gramEnd"/>
      <w:r w:rsidR="00846E63" w:rsidRPr="003A4D39">
        <w:rPr>
          <w:rFonts w:hint="eastAsia"/>
          <w:color w:val="000000" w:themeColor="text1"/>
        </w:rPr>
        <w:t>（3+4）」，原</w:t>
      </w:r>
      <w:r w:rsidR="005E3B76" w:rsidRPr="003A4D39">
        <w:rPr>
          <w:rFonts w:hint="eastAsia"/>
          <w:color w:val="000000" w:themeColor="text1"/>
        </w:rPr>
        <w:t>係</w:t>
      </w:r>
      <w:r w:rsidR="00846E63" w:rsidRPr="003A4D39">
        <w:rPr>
          <w:rFonts w:hint="eastAsia"/>
          <w:color w:val="000000" w:themeColor="text1"/>
        </w:rPr>
        <w:t>配合僑居地需求</w:t>
      </w:r>
      <w:r w:rsidR="00815395" w:rsidRPr="003A4D39">
        <w:rPr>
          <w:rFonts w:hint="eastAsia"/>
          <w:color w:val="000000" w:themeColor="text1"/>
        </w:rPr>
        <w:t>以</w:t>
      </w:r>
      <w:r w:rsidR="00846E63" w:rsidRPr="003A4D39">
        <w:rPr>
          <w:rFonts w:hint="eastAsia"/>
          <w:color w:val="000000" w:themeColor="text1"/>
        </w:rPr>
        <w:t>開辦餐飲類科為主，惟自111學年起</w:t>
      </w:r>
      <w:r w:rsidR="00846E63" w:rsidRPr="003A4D39">
        <w:rPr>
          <w:rFonts w:hAnsi="標楷體"/>
          <w:color w:val="000000" w:themeColor="text1"/>
          <w:szCs w:val="32"/>
        </w:rPr>
        <w:t>鼓勵學校規劃開設我國產業所需之製造業、營造業、機構看護</w:t>
      </w:r>
      <w:r w:rsidR="00846E63" w:rsidRPr="003A4D39">
        <w:rPr>
          <w:rFonts w:hAnsi="標楷體" w:cs="標楷體" w:hint="eastAsia"/>
          <w:color w:val="000000" w:themeColor="text1"/>
          <w:szCs w:val="32"/>
        </w:rPr>
        <w:t>（</w:t>
      </w:r>
      <w:r w:rsidR="00846E63" w:rsidRPr="003A4D39">
        <w:rPr>
          <w:rFonts w:hAnsi="標楷體"/>
          <w:color w:val="000000" w:themeColor="text1"/>
          <w:szCs w:val="32"/>
        </w:rPr>
        <w:t>長照</w:t>
      </w:r>
      <w:r w:rsidR="00846E63" w:rsidRPr="003A4D39">
        <w:rPr>
          <w:rFonts w:hAnsi="標楷體" w:cs="標楷體" w:hint="eastAsia"/>
          <w:color w:val="000000" w:themeColor="text1"/>
          <w:szCs w:val="32"/>
        </w:rPr>
        <w:t>）</w:t>
      </w:r>
      <w:r w:rsidR="00846E63" w:rsidRPr="003A4D39">
        <w:rPr>
          <w:rFonts w:hAnsi="標楷體"/>
          <w:color w:val="000000" w:themeColor="text1"/>
          <w:szCs w:val="32"/>
        </w:rPr>
        <w:t>、農業</w:t>
      </w:r>
      <w:r w:rsidR="00846E63" w:rsidRPr="003A4D39">
        <w:rPr>
          <w:rFonts w:hAnsi="標楷體" w:hint="eastAsia"/>
          <w:color w:val="000000" w:themeColor="text1"/>
          <w:szCs w:val="32"/>
        </w:rPr>
        <w:t>等</w:t>
      </w:r>
      <w:r w:rsidR="00846E63" w:rsidRPr="003A4D39">
        <w:rPr>
          <w:rFonts w:hAnsi="標楷體"/>
          <w:color w:val="000000" w:themeColor="text1"/>
          <w:szCs w:val="32"/>
        </w:rPr>
        <w:t>及電子商務</w:t>
      </w:r>
      <w:r w:rsidR="00846E63" w:rsidRPr="003A4D39">
        <w:rPr>
          <w:rFonts w:hAnsi="標楷體" w:cs="標楷體" w:hint="eastAsia"/>
          <w:color w:val="000000" w:themeColor="text1"/>
          <w:szCs w:val="32"/>
        </w:rPr>
        <w:t>（</w:t>
      </w:r>
      <w:r w:rsidR="00846E63" w:rsidRPr="003A4D39">
        <w:rPr>
          <w:rFonts w:hAnsi="標楷體"/>
          <w:color w:val="000000" w:themeColor="text1"/>
          <w:szCs w:val="32"/>
        </w:rPr>
        <w:t>資料處理</w:t>
      </w:r>
      <w:r w:rsidR="00846E63" w:rsidRPr="003A4D39">
        <w:rPr>
          <w:rFonts w:hAnsi="標楷體" w:cs="標楷體" w:hint="eastAsia"/>
          <w:color w:val="000000" w:themeColor="text1"/>
          <w:szCs w:val="32"/>
        </w:rPr>
        <w:t>）</w:t>
      </w:r>
      <w:r w:rsidR="00846E63" w:rsidRPr="003A4D39">
        <w:rPr>
          <w:rFonts w:hAnsi="標楷體"/>
          <w:color w:val="000000" w:themeColor="text1"/>
          <w:szCs w:val="32"/>
        </w:rPr>
        <w:t>等</w:t>
      </w:r>
      <w:r w:rsidR="00846E63" w:rsidRPr="003A4D39">
        <w:rPr>
          <w:rFonts w:hAnsi="標楷體" w:hint="eastAsia"/>
          <w:color w:val="000000" w:themeColor="text1"/>
          <w:szCs w:val="32"/>
        </w:rPr>
        <w:t>類科，</w:t>
      </w:r>
      <w:r w:rsidR="00846E63" w:rsidRPr="003A4D39">
        <w:rPr>
          <w:rFonts w:hint="eastAsia"/>
          <w:color w:val="000000" w:themeColor="text1"/>
        </w:rPr>
        <w:t>逐年降低服務業類科開辦率</w:t>
      </w:r>
      <w:r w:rsidR="00846E63" w:rsidRPr="003A4D39">
        <w:rPr>
          <w:rFonts w:hAnsi="標楷體"/>
          <w:color w:val="000000" w:themeColor="text1"/>
          <w:szCs w:val="32"/>
        </w:rPr>
        <w:t>；</w:t>
      </w:r>
      <w:r w:rsidR="00846E63" w:rsidRPr="003A4D39">
        <w:rPr>
          <w:rFonts w:hAnsi="標楷體" w:hint="eastAsia"/>
          <w:color w:val="000000" w:themeColor="text1"/>
          <w:szCs w:val="32"/>
        </w:rPr>
        <w:t>而該會認</w:t>
      </w:r>
      <w:r w:rsidR="00846E63" w:rsidRPr="003A4D39">
        <w:rPr>
          <w:rFonts w:hAnsi="標楷體"/>
          <w:color w:val="000000" w:themeColor="text1"/>
          <w:szCs w:val="32"/>
        </w:rPr>
        <w:t>影響僑生選讀意願之</w:t>
      </w:r>
      <w:r w:rsidR="00846E63" w:rsidRPr="003A4D39">
        <w:rPr>
          <w:rFonts w:hAnsi="標楷體" w:hint="eastAsia"/>
          <w:color w:val="000000" w:themeColor="text1"/>
          <w:szCs w:val="32"/>
        </w:rPr>
        <w:t>原</w:t>
      </w:r>
      <w:r w:rsidR="00846E63" w:rsidRPr="003A4D39">
        <w:rPr>
          <w:rFonts w:hAnsi="標楷體"/>
          <w:color w:val="000000" w:themeColor="text1"/>
          <w:szCs w:val="32"/>
        </w:rPr>
        <w:t>因，</w:t>
      </w:r>
      <w:r w:rsidR="00846E63" w:rsidRPr="003A4D39">
        <w:rPr>
          <w:rFonts w:hAnsi="標楷體" w:hint="eastAsia"/>
          <w:color w:val="000000" w:themeColor="text1"/>
          <w:szCs w:val="32"/>
        </w:rPr>
        <w:t>仍以</w:t>
      </w:r>
      <w:r w:rsidR="00846E63" w:rsidRPr="003A4D39">
        <w:rPr>
          <w:rFonts w:hAnsi="標楷體"/>
          <w:color w:val="000000" w:themeColor="text1"/>
          <w:szCs w:val="32"/>
        </w:rPr>
        <w:t>學校個別條件大於類科領域因素，如</w:t>
      </w:r>
      <w:r w:rsidR="00967896" w:rsidRPr="008D445F">
        <w:rPr>
          <w:rFonts w:hAnsi="標楷體" w:hint="eastAsia"/>
          <w:szCs w:val="32"/>
        </w:rPr>
        <w:t>中山工商、萬能</w:t>
      </w:r>
      <w:r w:rsidR="00846E63" w:rsidRPr="008D445F">
        <w:rPr>
          <w:rFonts w:hAnsi="標楷體" w:hint="eastAsia"/>
          <w:szCs w:val="32"/>
        </w:rPr>
        <w:t>科大</w:t>
      </w:r>
      <w:r w:rsidR="00846E63" w:rsidRPr="008D445F">
        <w:rPr>
          <w:rFonts w:hAnsi="標楷體"/>
          <w:szCs w:val="32"/>
        </w:rPr>
        <w:t>等校，其屬</w:t>
      </w:r>
      <w:r w:rsidR="00846E63" w:rsidRPr="008D445F">
        <w:rPr>
          <w:rFonts w:hAnsi="標楷體" w:hint="eastAsia"/>
          <w:szCs w:val="32"/>
        </w:rPr>
        <w:t>五大類科</w:t>
      </w:r>
      <w:r w:rsidR="00846E63" w:rsidRPr="008D445F">
        <w:rPr>
          <w:rFonts w:hAnsi="標楷體"/>
          <w:szCs w:val="32"/>
        </w:rPr>
        <w:t>之資訊科、電子科等，註冊率皆有</w:t>
      </w:r>
      <w:proofErr w:type="gramStart"/>
      <w:r w:rsidR="00846E63" w:rsidRPr="008D445F">
        <w:rPr>
          <w:rFonts w:hAnsi="標楷體" w:cs="標楷體"/>
          <w:szCs w:val="32"/>
        </w:rPr>
        <w:t>8</w:t>
      </w:r>
      <w:r w:rsidR="00846E63" w:rsidRPr="008D445F">
        <w:rPr>
          <w:rFonts w:hAnsi="標楷體"/>
          <w:szCs w:val="32"/>
        </w:rPr>
        <w:t>成</w:t>
      </w:r>
      <w:proofErr w:type="gramEnd"/>
      <w:r w:rsidR="00846E63" w:rsidRPr="008D445F">
        <w:rPr>
          <w:rFonts w:hAnsi="標楷體"/>
          <w:szCs w:val="32"/>
        </w:rPr>
        <w:t>、</w:t>
      </w:r>
      <w:proofErr w:type="gramStart"/>
      <w:r w:rsidR="00846E63" w:rsidRPr="008D445F">
        <w:rPr>
          <w:rFonts w:hAnsi="標楷體" w:cs="標楷體"/>
          <w:szCs w:val="32"/>
        </w:rPr>
        <w:t>9</w:t>
      </w:r>
      <w:proofErr w:type="gramEnd"/>
      <w:r w:rsidR="00846E63" w:rsidRPr="008D445F">
        <w:rPr>
          <w:rFonts w:hAnsi="標楷體"/>
          <w:szCs w:val="32"/>
        </w:rPr>
        <w:t>成以上，</w:t>
      </w:r>
      <w:r w:rsidR="00846E63" w:rsidRPr="008D445F">
        <w:rPr>
          <w:rFonts w:hint="eastAsia"/>
        </w:rPr>
        <w:t>甚且</w:t>
      </w:r>
      <w:r w:rsidR="00846E63" w:rsidRPr="008D445F">
        <w:rPr>
          <w:rFonts w:hAnsi="標楷體" w:hint="eastAsia"/>
          <w:szCs w:val="32"/>
        </w:rPr>
        <w:t>其他部分</w:t>
      </w:r>
      <w:r w:rsidR="00846E63" w:rsidRPr="008D445F">
        <w:rPr>
          <w:rFonts w:hAnsi="標楷體"/>
          <w:szCs w:val="32"/>
        </w:rPr>
        <w:t>學校開設之資訊科，</w:t>
      </w:r>
      <w:r w:rsidR="00846E63" w:rsidRPr="008D445F">
        <w:rPr>
          <w:rFonts w:hAnsi="標楷體" w:hint="eastAsia"/>
          <w:szCs w:val="32"/>
        </w:rPr>
        <w:t>則</w:t>
      </w:r>
      <w:r w:rsidR="00846E63" w:rsidRPr="008D445F">
        <w:rPr>
          <w:rFonts w:hAnsi="標楷體"/>
          <w:szCs w:val="32"/>
        </w:rPr>
        <w:t>有註冊率跌至</w:t>
      </w:r>
      <w:proofErr w:type="gramStart"/>
      <w:r w:rsidR="00846E63" w:rsidRPr="008D445F">
        <w:rPr>
          <w:rFonts w:hAnsi="標楷體" w:cs="標楷體"/>
          <w:szCs w:val="32"/>
        </w:rPr>
        <w:t>4</w:t>
      </w:r>
      <w:proofErr w:type="gramEnd"/>
      <w:r w:rsidR="00846E63" w:rsidRPr="008D445F">
        <w:rPr>
          <w:rFonts w:hAnsi="標楷體"/>
          <w:szCs w:val="32"/>
        </w:rPr>
        <w:t>成以下者</w:t>
      </w:r>
      <w:r w:rsidR="00846E63" w:rsidRPr="008D445F">
        <w:rPr>
          <w:rFonts w:hAnsi="標楷體" w:hint="eastAsia"/>
          <w:szCs w:val="32"/>
        </w:rPr>
        <w:t>，且</w:t>
      </w:r>
      <w:r w:rsidR="00846E63" w:rsidRPr="008D445F">
        <w:rPr>
          <w:rFonts w:hAnsi="標楷體"/>
          <w:szCs w:val="32"/>
        </w:rPr>
        <w:t>服務類科</w:t>
      </w:r>
      <w:r w:rsidR="00846E63" w:rsidRPr="008D445F">
        <w:rPr>
          <w:rFonts w:hAnsi="標楷體" w:hint="eastAsia"/>
          <w:szCs w:val="32"/>
        </w:rPr>
        <w:t>部分</w:t>
      </w:r>
      <w:r w:rsidR="00846E63" w:rsidRPr="008D445F">
        <w:rPr>
          <w:rFonts w:hAnsi="標楷體"/>
          <w:szCs w:val="32"/>
        </w:rPr>
        <w:t>，如</w:t>
      </w:r>
      <w:r w:rsidR="0075466E" w:rsidRPr="008D445F">
        <w:rPr>
          <w:rFonts w:hAnsi="標楷體" w:hint="eastAsia"/>
          <w:szCs w:val="32"/>
        </w:rPr>
        <w:t>莊敬</w:t>
      </w:r>
      <w:r w:rsidR="00846E63" w:rsidRPr="008D445F">
        <w:rPr>
          <w:rFonts w:hAnsi="標楷體" w:hint="eastAsia"/>
          <w:szCs w:val="32"/>
        </w:rPr>
        <w:t>高職</w:t>
      </w:r>
      <w:proofErr w:type="gramStart"/>
      <w:r w:rsidR="00846E63" w:rsidRPr="008D445F">
        <w:rPr>
          <w:rFonts w:hAnsi="標楷體"/>
          <w:szCs w:val="32"/>
        </w:rPr>
        <w:t>有滿招紀</w:t>
      </w:r>
      <w:proofErr w:type="gramEnd"/>
      <w:r w:rsidR="00846E63" w:rsidRPr="008D445F">
        <w:rPr>
          <w:rFonts w:hAnsi="標楷體"/>
          <w:szCs w:val="32"/>
        </w:rPr>
        <w:t>錄，其他</w:t>
      </w:r>
      <w:r w:rsidR="00846E63" w:rsidRPr="008D445F">
        <w:rPr>
          <w:rFonts w:hAnsi="標楷體" w:hint="eastAsia"/>
          <w:szCs w:val="32"/>
        </w:rPr>
        <w:t>部分</w:t>
      </w:r>
      <w:r w:rsidR="00846E63" w:rsidRPr="008D445F">
        <w:rPr>
          <w:rFonts w:hAnsi="標楷體"/>
          <w:szCs w:val="32"/>
        </w:rPr>
        <w:t>學校也有註冊率</w:t>
      </w:r>
      <w:proofErr w:type="gramStart"/>
      <w:r w:rsidR="00846E63" w:rsidRPr="008D445F">
        <w:rPr>
          <w:rFonts w:hAnsi="標楷體" w:cs="標楷體"/>
          <w:szCs w:val="32"/>
        </w:rPr>
        <w:t>4</w:t>
      </w:r>
      <w:proofErr w:type="gramEnd"/>
      <w:r w:rsidR="00846E63" w:rsidRPr="008D445F">
        <w:rPr>
          <w:rFonts w:hAnsi="標楷體"/>
          <w:szCs w:val="32"/>
        </w:rPr>
        <w:t>成以下</w:t>
      </w:r>
      <w:r w:rsidR="00846E63" w:rsidRPr="008D445F">
        <w:rPr>
          <w:rFonts w:hAnsi="標楷體" w:hint="eastAsia"/>
          <w:szCs w:val="32"/>
        </w:rPr>
        <w:t>者；</w:t>
      </w:r>
      <w:proofErr w:type="gramStart"/>
      <w:r w:rsidR="00846E63" w:rsidRPr="008D445F">
        <w:rPr>
          <w:rFonts w:hAnsi="標楷體" w:hint="eastAsia"/>
        </w:rPr>
        <w:t>惟</w:t>
      </w:r>
      <w:proofErr w:type="gramEnd"/>
      <w:r w:rsidR="00846E63" w:rsidRPr="008D445F">
        <w:rPr>
          <w:rFonts w:hAnsi="標楷體" w:hint="eastAsia"/>
        </w:rPr>
        <w:t>112年我國產業</w:t>
      </w:r>
      <w:r w:rsidR="00846E63" w:rsidRPr="003A4D39">
        <w:rPr>
          <w:rFonts w:hAnsi="標楷體" w:hint="eastAsia"/>
          <w:color w:val="000000" w:themeColor="text1"/>
        </w:rPr>
        <w:t>需才之前四大類科實際招收人數僅占</w:t>
      </w:r>
      <w:proofErr w:type="gramStart"/>
      <w:r w:rsidR="00846E63" w:rsidRPr="003A4D39">
        <w:rPr>
          <w:rFonts w:hAnsi="標楷體" w:hint="eastAsia"/>
          <w:color w:val="000000" w:themeColor="text1"/>
        </w:rPr>
        <w:t>2</w:t>
      </w:r>
      <w:proofErr w:type="gramEnd"/>
      <w:r w:rsidR="00846E63" w:rsidRPr="003A4D39">
        <w:rPr>
          <w:rFonts w:hAnsi="標楷體" w:hint="eastAsia"/>
          <w:color w:val="000000" w:themeColor="text1"/>
        </w:rPr>
        <w:t>成，</w:t>
      </w:r>
      <w:r w:rsidR="00846E63" w:rsidRPr="003A4D39">
        <w:rPr>
          <w:rFonts w:hAnsi="標楷體" w:hint="eastAsia"/>
          <w:color w:val="000000" w:themeColor="text1"/>
          <w:szCs w:val="32"/>
        </w:rPr>
        <w:t>其中</w:t>
      </w:r>
      <w:r w:rsidR="00846E63" w:rsidRPr="003A4D39">
        <w:rPr>
          <w:rFonts w:hAnsi="標楷體" w:hint="eastAsia"/>
          <w:color w:val="000000" w:themeColor="text1"/>
        </w:rPr>
        <w:t>營造業類更無學校開設、機構看護類科僅開設1班</w:t>
      </w:r>
      <w:r w:rsidR="00846E63" w:rsidRPr="003A4D39">
        <w:rPr>
          <w:rFonts w:hint="eastAsia"/>
          <w:bCs w:val="0"/>
          <w:color w:val="000000" w:themeColor="text1"/>
        </w:rPr>
        <w:t>，</w:t>
      </w:r>
      <w:r w:rsidR="00846E63" w:rsidRPr="003A4D39">
        <w:rPr>
          <w:rFonts w:hAnsi="標楷體" w:hint="eastAsia"/>
          <w:color w:val="000000" w:themeColor="text1"/>
          <w:szCs w:val="32"/>
        </w:rPr>
        <w:t>顯示與</w:t>
      </w:r>
      <w:r w:rsidR="00846E63" w:rsidRPr="003A4D39">
        <w:rPr>
          <w:rFonts w:hint="eastAsia"/>
          <w:color w:val="000000" w:themeColor="text1"/>
        </w:rPr>
        <w:t>東南亞各國共通性需求或與我國產業面人力缺口恐有歧異，且開設類</w:t>
      </w:r>
      <w:proofErr w:type="gramStart"/>
      <w:r w:rsidR="00846E63" w:rsidRPr="003A4D39">
        <w:rPr>
          <w:rFonts w:hint="eastAsia"/>
          <w:color w:val="000000" w:themeColor="text1"/>
        </w:rPr>
        <w:t>科如未符</w:t>
      </w:r>
      <w:proofErr w:type="gramEnd"/>
      <w:r w:rsidR="00846E63" w:rsidRPr="003A4D39">
        <w:rPr>
          <w:rFonts w:hint="eastAsia"/>
          <w:color w:val="000000" w:themeColor="text1"/>
        </w:rPr>
        <w:t>僑生就讀及就業需求，或其吸引力不足，恐降低來臺選讀意願，影響我國整體用人留才需求，亟待僑委會會同</w:t>
      </w:r>
      <w:r w:rsidR="00E45788" w:rsidRPr="003A4D39">
        <w:rPr>
          <w:rFonts w:hint="eastAsia"/>
          <w:color w:val="000000" w:themeColor="text1"/>
        </w:rPr>
        <w:t>教育部、</w:t>
      </w:r>
      <w:r w:rsidR="00371C2B" w:rsidRPr="003A4D39">
        <w:rPr>
          <w:rFonts w:hint="eastAsia"/>
          <w:color w:val="000000" w:themeColor="text1"/>
        </w:rPr>
        <w:t>經濟部等</w:t>
      </w:r>
      <w:r w:rsidR="00846E63" w:rsidRPr="003A4D39">
        <w:rPr>
          <w:rFonts w:hAnsi="標楷體" w:hint="eastAsia"/>
          <w:color w:val="000000" w:themeColor="text1"/>
        </w:rPr>
        <w:t>洽商加強招生推廣，以達整體</w:t>
      </w:r>
      <w:r w:rsidR="00C50084" w:rsidRPr="003A4D39">
        <w:rPr>
          <w:rFonts w:hAnsi="標楷體" w:hint="eastAsia"/>
          <w:color w:val="000000" w:themeColor="text1"/>
        </w:rPr>
        <w:t>目標</w:t>
      </w:r>
      <w:r w:rsidR="009B59B6" w:rsidRPr="003A4D39">
        <w:rPr>
          <w:rFonts w:hint="eastAsia"/>
          <w:color w:val="000000" w:themeColor="text1"/>
        </w:rPr>
        <w:t>。</w:t>
      </w:r>
      <w:bookmarkEnd w:id="278"/>
      <w:bookmarkEnd w:id="279"/>
      <w:bookmarkEnd w:id="280"/>
      <w:bookmarkEnd w:id="281"/>
      <w:bookmarkEnd w:id="282"/>
      <w:bookmarkEnd w:id="283"/>
      <w:bookmarkEnd w:id="284"/>
      <w:bookmarkEnd w:id="285"/>
    </w:p>
    <w:p w14:paraId="7C399081" w14:textId="77777777" w:rsidR="00713E5E" w:rsidRPr="003A4D39" w:rsidRDefault="00713E5E" w:rsidP="00713E5E">
      <w:pPr>
        <w:rPr>
          <w:color w:val="000000" w:themeColor="text1"/>
        </w:rPr>
      </w:pPr>
    </w:p>
    <w:p w14:paraId="4769946E" w14:textId="1B5ADF78" w:rsidR="00FD0ECA" w:rsidRPr="003A4D39" w:rsidRDefault="00FB4110" w:rsidP="00B518BA">
      <w:pPr>
        <w:pStyle w:val="2"/>
        <w:numPr>
          <w:ilvl w:val="1"/>
          <w:numId w:val="2"/>
        </w:numPr>
        <w:ind w:leftChars="101" w:left="1025"/>
        <w:rPr>
          <w:color w:val="000000" w:themeColor="text1"/>
        </w:rPr>
      </w:pPr>
      <w:bookmarkStart w:id="286" w:name="_Toc152347200"/>
      <w:bookmarkStart w:id="287" w:name="_Toc141427280"/>
      <w:r w:rsidRPr="003A4D39">
        <w:rPr>
          <w:rFonts w:hint="eastAsia"/>
          <w:color w:val="000000" w:themeColor="text1"/>
        </w:rPr>
        <w:t>近1</w:t>
      </w:r>
      <w:r w:rsidRPr="003A4D39">
        <w:rPr>
          <w:color w:val="000000" w:themeColor="text1"/>
        </w:rPr>
        <w:t>0</w:t>
      </w:r>
      <w:r w:rsidRPr="003A4D39">
        <w:rPr>
          <w:rFonts w:hint="eastAsia"/>
          <w:color w:val="000000" w:themeColor="text1"/>
        </w:rPr>
        <w:t>年</w:t>
      </w:r>
      <w:r w:rsidR="001B10D9" w:rsidRPr="003A4D39">
        <w:rPr>
          <w:rFonts w:hint="eastAsia"/>
          <w:color w:val="000000" w:themeColor="text1"/>
        </w:rPr>
        <w:t>我國僑生</w:t>
      </w:r>
      <w:r w:rsidRPr="003A4D39">
        <w:rPr>
          <w:rFonts w:hint="eastAsia"/>
          <w:color w:val="000000" w:themeColor="text1"/>
        </w:rPr>
        <w:t>多以</w:t>
      </w:r>
      <w:r w:rsidR="00656B80" w:rsidRPr="003A4D39">
        <w:rPr>
          <w:rFonts w:hint="eastAsia"/>
          <w:color w:val="000000" w:themeColor="text1"/>
        </w:rPr>
        <w:t>印尼、越南及緬甸</w:t>
      </w:r>
      <w:r w:rsidRPr="003A4D39">
        <w:rPr>
          <w:rFonts w:hint="eastAsia"/>
          <w:color w:val="000000" w:themeColor="text1"/>
        </w:rPr>
        <w:t>為主</w:t>
      </w:r>
      <w:r w:rsidR="00656B80" w:rsidRPr="003A4D39">
        <w:rPr>
          <w:rFonts w:hint="eastAsia"/>
          <w:color w:val="000000" w:themeColor="text1"/>
        </w:rPr>
        <w:t>，部分</w:t>
      </w:r>
      <w:proofErr w:type="gramStart"/>
      <w:r w:rsidR="00656B80" w:rsidRPr="003A4D39">
        <w:rPr>
          <w:rFonts w:hint="eastAsia"/>
          <w:color w:val="000000" w:themeColor="text1"/>
        </w:rPr>
        <w:t>國家生源則</w:t>
      </w:r>
      <w:proofErr w:type="gramEnd"/>
      <w:r w:rsidR="00656B80" w:rsidRPr="003A4D39">
        <w:rPr>
          <w:rFonts w:hint="eastAsia"/>
          <w:color w:val="000000" w:themeColor="text1"/>
        </w:rPr>
        <w:t>有下降趨勢</w:t>
      </w:r>
      <w:r w:rsidR="00434742" w:rsidRPr="003A4D39">
        <w:rPr>
          <w:rFonts w:hint="eastAsia"/>
          <w:color w:val="000000" w:themeColor="text1"/>
        </w:rPr>
        <w:t>，</w:t>
      </w:r>
      <w:r w:rsidR="004726C2" w:rsidRPr="003A4D39">
        <w:rPr>
          <w:rFonts w:hint="eastAsia"/>
          <w:color w:val="000000" w:themeColor="text1"/>
        </w:rPr>
        <w:t>惟</w:t>
      </w:r>
      <w:r w:rsidR="001B10D9" w:rsidRPr="003A4D39">
        <w:rPr>
          <w:rFonts w:hint="eastAsia"/>
          <w:color w:val="000000" w:themeColor="text1"/>
        </w:rPr>
        <w:t>僑委會針對主要</w:t>
      </w:r>
      <w:proofErr w:type="gramStart"/>
      <w:r w:rsidR="001B10D9" w:rsidRPr="003A4D39">
        <w:rPr>
          <w:rFonts w:hint="eastAsia"/>
          <w:color w:val="000000" w:themeColor="text1"/>
        </w:rPr>
        <w:t>生源</w:t>
      </w:r>
      <w:proofErr w:type="gramEnd"/>
      <w:r w:rsidR="001B10D9" w:rsidRPr="003A4D39">
        <w:rPr>
          <w:rFonts w:hint="eastAsia"/>
          <w:color w:val="000000" w:themeColor="text1"/>
        </w:rPr>
        <w:t>國尚缺乏完整分析及招生策略；另</w:t>
      </w:r>
      <w:r w:rsidR="00FD0ECA" w:rsidRPr="003A4D39">
        <w:rPr>
          <w:rFonts w:hAnsi="標楷體" w:hint="eastAsia"/>
          <w:color w:val="000000" w:themeColor="text1"/>
          <w:szCs w:val="32"/>
        </w:rPr>
        <w:t>為</w:t>
      </w:r>
      <w:r w:rsidR="007A0F7A" w:rsidRPr="003A4D39">
        <w:rPr>
          <w:rFonts w:hAnsi="標楷體"/>
          <w:color w:val="000000" w:themeColor="text1"/>
          <w:szCs w:val="32"/>
        </w:rPr>
        <w:t>配合我國新南向政策產業發展及</w:t>
      </w:r>
      <w:r w:rsidR="00785C9E" w:rsidRPr="003A4D39">
        <w:rPr>
          <w:rFonts w:hAnsi="標楷體" w:hint="eastAsia"/>
          <w:color w:val="000000" w:themeColor="text1"/>
          <w:szCs w:val="32"/>
        </w:rPr>
        <w:t>人才</w:t>
      </w:r>
      <w:r w:rsidR="007A0F7A" w:rsidRPr="003A4D39">
        <w:rPr>
          <w:rFonts w:hAnsi="標楷體"/>
          <w:color w:val="000000" w:themeColor="text1"/>
          <w:szCs w:val="32"/>
        </w:rPr>
        <w:t>佈局所需</w:t>
      </w:r>
      <w:r w:rsidR="00FD0ECA" w:rsidRPr="003A4D39">
        <w:rPr>
          <w:rFonts w:hAnsi="標楷體"/>
          <w:color w:val="000000" w:themeColor="text1"/>
          <w:szCs w:val="32"/>
        </w:rPr>
        <w:t>，</w:t>
      </w:r>
      <w:r w:rsidR="00434742" w:rsidRPr="003A4D39">
        <w:rPr>
          <w:rFonts w:hAnsi="標楷體" w:hint="eastAsia"/>
          <w:bCs w:val="0"/>
          <w:color w:val="000000" w:themeColor="text1"/>
          <w:kern w:val="0"/>
          <w:szCs w:val="52"/>
        </w:rPr>
        <w:t>該</w:t>
      </w:r>
      <w:r w:rsidR="00FD0ECA" w:rsidRPr="003A4D39">
        <w:rPr>
          <w:rFonts w:hAnsi="標楷體" w:hint="eastAsia"/>
          <w:bCs w:val="0"/>
          <w:color w:val="000000" w:themeColor="text1"/>
          <w:kern w:val="0"/>
          <w:szCs w:val="52"/>
        </w:rPr>
        <w:t>會</w:t>
      </w:r>
      <w:r w:rsidR="00EC453A" w:rsidRPr="003A4D39">
        <w:rPr>
          <w:rFonts w:hAnsi="標楷體" w:hint="eastAsia"/>
          <w:bCs w:val="0"/>
          <w:color w:val="000000" w:themeColor="text1"/>
          <w:kern w:val="0"/>
          <w:szCs w:val="52"/>
        </w:rPr>
        <w:t>雖</w:t>
      </w:r>
      <w:r w:rsidR="00FD0ECA" w:rsidRPr="003A4D39">
        <w:rPr>
          <w:rFonts w:hint="eastAsia"/>
          <w:bCs w:val="0"/>
          <w:color w:val="000000" w:themeColor="text1"/>
        </w:rPr>
        <w:t>自111年起推動「高科技人才培訓基地」計畫，</w:t>
      </w:r>
      <w:proofErr w:type="gramStart"/>
      <w:r w:rsidR="00A34F6C" w:rsidRPr="003A4D39">
        <w:rPr>
          <w:rFonts w:hint="eastAsia"/>
          <w:bCs w:val="0"/>
          <w:color w:val="000000" w:themeColor="text1"/>
        </w:rPr>
        <w:t>甫</w:t>
      </w:r>
      <w:proofErr w:type="gramEnd"/>
      <w:r w:rsidR="0062351F" w:rsidRPr="003A4D39">
        <w:rPr>
          <w:rFonts w:hint="eastAsia"/>
          <w:bCs w:val="0"/>
          <w:color w:val="000000" w:themeColor="text1"/>
        </w:rPr>
        <w:t>由</w:t>
      </w:r>
      <w:r w:rsidR="00BC401E" w:rsidRPr="003A4D39">
        <w:rPr>
          <w:rFonts w:hint="eastAsia"/>
          <w:bCs w:val="0"/>
          <w:color w:val="000000" w:themeColor="text1"/>
        </w:rPr>
        <w:t>7校</w:t>
      </w:r>
      <w:r w:rsidR="0062351F" w:rsidRPr="003A4D39">
        <w:rPr>
          <w:rFonts w:hint="eastAsia"/>
          <w:bCs w:val="0"/>
          <w:color w:val="000000" w:themeColor="text1"/>
        </w:rPr>
        <w:t>成立</w:t>
      </w:r>
      <w:r w:rsidR="00471266" w:rsidRPr="003A4D39">
        <w:rPr>
          <w:rFonts w:hint="eastAsia"/>
          <w:bCs w:val="0"/>
          <w:color w:val="000000" w:themeColor="text1"/>
        </w:rPr>
        <w:t>「</w:t>
      </w:r>
      <w:r w:rsidR="002A00BC" w:rsidRPr="003A4D39">
        <w:rPr>
          <w:rFonts w:hint="eastAsia"/>
          <w:bCs w:val="0"/>
          <w:color w:val="000000" w:themeColor="text1"/>
        </w:rPr>
        <w:t>一國一校一基地</w:t>
      </w:r>
      <w:r w:rsidR="00471266" w:rsidRPr="003A4D39">
        <w:rPr>
          <w:rFonts w:hint="eastAsia"/>
          <w:bCs w:val="0"/>
          <w:color w:val="000000" w:themeColor="text1"/>
        </w:rPr>
        <w:t>」</w:t>
      </w:r>
      <w:r w:rsidR="00054B5A" w:rsidRPr="003A4D39">
        <w:rPr>
          <w:rFonts w:hint="eastAsia"/>
          <w:bCs w:val="0"/>
          <w:color w:val="000000" w:themeColor="text1"/>
        </w:rPr>
        <w:t>，</w:t>
      </w:r>
      <w:proofErr w:type="gramStart"/>
      <w:r w:rsidR="00DB1C74" w:rsidRPr="003A4D39">
        <w:rPr>
          <w:rFonts w:hint="eastAsia"/>
          <w:bCs w:val="0"/>
          <w:color w:val="000000" w:themeColor="text1"/>
        </w:rPr>
        <w:t>生源</w:t>
      </w:r>
      <w:proofErr w:type="gramEnd"/>
      <w:r w:rsidR="00DB1C74" w:rsidRPr="003A4D39">
        <w:rPr>
          <w:rFonts w:hint="eastAsia"/>
          <w:bCs w:val="0"/>
          <w:color w:val="000000" w:themeColor="text1"/>
        </w:rPr>
        <w:t>國</w:t>
      </w:r>
      <w:r w:rsidR="00EB1CBE" w:rsidRPr="003A4D39">
        <w:rPr>
          <w:rFonts w:hint="eastAsia"/>
          <w:bCs w:val="0"/>
          <w:color w:val="000000" w:themeColor="text1"/>
        </w:rPr>
        <w:t>對應學校</w:t>
      </w:r>
      <w:r w:rsidR="00BC401E" w:rsidRPr="003A4D39">
        <w:rPr>
          <w:rFonts w:hint="eastAsia"/>
          <w:bCs w:val="0"/>
          <w:color w:val="000000" w:themeColor="text1"/>
        </w:rPr>
        <w:t>包括：</w:t>
      </w:r>
      <w:r w:rsidR="00773232" w:rsidRPr="008D445F">
        <w:rPr>
          <w:rFonts w:hint="eastAsia"/>
          <w:bCs w:val="0"/>
        </w:rPr>
        <w:t>明新</w:t>
      </w:r>
      <w:r w:rsidR="00935A6E" w:rsidRPr="008D445F">
        <w:rPr>
          <w:rFonts w:hint="eastAsia"/>
          <w:bCs w:val="0"/>
        </w:rPr>
        <w:t>科技大學(菲律賓地區)</w:t>
      </w:r>
      <w:r w:rsidR="00D822EA" w:rsidRPr="008D445F">
        <w:rPr>
          <w:rFonts w:hint="eastAsia"/>
          <w:bCs w:val="0"/>
        </w:rPr>
        <w:t>、</w:t>
      </w:r>
      <w:r w:rsidR="00773232" w:rsidRPr="008D445F">
        <w:rPr>
          <w:rFonts w:hint="eastAsia"/>
          <w:bCs w:val="0"/>
        </w:rPr>
        <w:t>亞東</w:t>
      </w:r>
      <w:r w:rsidR="00C526B5" w:rsidRPr="008D445F">
        <w:rPr>
          <w:rFonts w:hint="eastAsia"/>
          <w:bCs w:val="0"/>
        </w:rPr>
        <w:t>科技大學（馬來西亞地區）、</w:t>
      </w:r>
      <w:r w:rsidR="00773232" w:rsidRPr="008D445F">
        <w:rPr>
          <w:rFonts w:hint="eastAsia"/>
          <w:bCs w:val="0"/>
        </w:rPr>
        <w:t>龍華</w:t>
      </w:r>
      <w:r w:rsidR="00BC401E" w:rsidRPr="008D445F">
        <w:rPr>
          <w:rFonts w:hint="eastAsia"/>
          <w:bCs w:val="0"/>
        </w:rPr>
        <w:t>科技大學（泰國地區）、</w:t>
      </w:r>
      <w:r w:rsidR="00773232" w:rsidRPr="008D445F">
        <w:rPr>
          <w:rFonts w:hint="eastAsia"/>
          <w:bCs w:val="0"/>
        </w:rPr>
        <w:t>弘光</w:t>
      </w:r>
      <w:r w:rsidR="00BC401E" w:rsidRPr="008D445F">
        <w:rPr>
          <w:rFonts w:hint="eastAsia"/>
          <w:bCs w:val="0"/>
        </w:rPr>
        <w:t>科技大學（越南地區）、</w:t>
      </w:r>
      <w:r w:rsidR="00773232" w:rsidRPr="008D445F">
        <w:rPr>
          <w:rFonts w:hint="eastAsia"/>
          <w:bCs w:val="0"/>
        </w:rPr>
        <w:t>崑山</w:t>
      </w:r>
      <w:r w:rsidR="00BC401E" w:rsidRPr="008D445F">
        <w:rPr>
          <w:rFonts w:hint="eastAsia"/>
          <w:bCs w:val="0"/>
        </w:rPr>
        <w:t>科技大學（印尼地區）、國立</w:t>
      </w:r>
      <w:r w:rsidR="00773232" w:rsidRPr="008D445F">
        <w:rPr>
          <w:rFonts w:hint="eastAsia"/>
          <w:bCs w:val="0"/>
        </w:rPr>
        <w:t>屏東</w:t>
      </w:r>
      <w:r w:rsidR="00BC401E" w:rsidRPr="008D445F">
        <w:rPr>
          <w:rFonts w:hint="eastAsia"/>
          <w:bCs w:val="0"/>
        </w:rPr>
        <w:t>科技大學（東南亞各國）</w:t>
      </w:r>
      <w:r w:rsidR="00935A6E" w:rsidRPr="008D445F">
        <w:rPr>
          <w:rFonts w:hint="eastAsia"/>
          <w:bCs w:val="0"/>
        </w:rPr>
        <w:t>及</w:t>
      </w:r>
      <w:r w:rsidR="00BC401E" w:rsidRPr="008D445F">
        <w:rPr>
          <w:rFonts w:hint="eastAsia"/>
          <w:bCs w:val="0"/>
        </w:rPr>
        <w:t>國立</w:t>
      </w:r>
      <w:r w:rsidR="00773232" w:rsidRPr="008D445F">
        <w:rPr>
          <w:rFonts w:hint="eastAsia"/>
          <w:bCs w:val="0"/>
        </w:rPr>
        <w:t>勤益</w:t>
      </w:r>
      <w:r w:rsidR="00BC401E" w:rsidRPr="008D445F">
        <w:rPr>
          <w:rFonts w:hint="eastAsia"/>
          <w:bCs w:val="0"/>
        </w:rPr>
        <w:t>科技大學（緬甸地區</w:t>
      </w:r>
      <w:r w:rsidR="00BC401E" w:rsidRPr="003A4D39">
        <w:rPr>
          <w:rFonts w:hint="eastAsia"/>
          <w:bCs w:val="0"/>
          <w:color w:val="000000" w:themeColor="text1"/>
        </w:rPr>
        <w:t>）</w:t>
      </w:r>
      <w:r w:rsidR="00CF4490" w:rsidRPr="003A4D39">
        <w:rPr>
          <w:rFonts w:hint="eastAsia"/>
          <w:bCs w:val="0"/>
          <w:color w:val="000000" w:themeColor="text1"/>
        </w:rPr>
        <w:t>等</w:t>
      </w:r>
      <w:r w:rsidR="00C507D5" w:rsidRPr="003A4D39">
        <w:rPr>
          <w:rFonts w:hint="eastAsia"/>
          <w:bCs w:val="0"/>
          <w:color w:val="000000" w:themeColor="text1"/>
        </w:rPr>
        <w:t>，</w:t>
      </w:r>
      <w:proofErr w:type="gramStart"/>
      <w:r w:rsidR="004C4635" w:rsidRPr="003A4D39">
        <w:rPr>
          <w:rFonts w:hint="eastAsia"/>
          <w:bCs w:val="0"/>
          <w:color w:val="000000" w:themeColor="text1"/>
        </w:rPr>
        <w:t>期</w:t>
      </w:r>
      <w:r w:rsidR="00E94876" w:rsidRPr="003A4D39">
        <w:rPr>
          <w:color w:val="000000" w:themeColor="text1"/>
        </w:rPr>
        <w:t>鏈結產</w:t>
      </w:r>
      <w:proofErr w:type="gramEnd"/>
      <w:r w:rsidR="00E94876" w:rsidRPr="003A4D39">
        <w:rPr>
          <w:color w:val="000000" w:themeColor="text1"/>
        </w:rPr>
        <w:t>官學</w:t>
      </w:r>
      <w:r w:rsidR="00E94876" w:rsidRPr="003A4D39">
        <w:rPr>
          <w:color w:val="000000" w:themeColor="text1"/>
        </w:rPr>
        <w:lastRenderedPageBreak/>
        <w:t>三方</w:t>
      </w:r>
      <w:r w:rsidR="007D201F" w:rsidRPr="003A4D39">
        <w:rPr>
          <w:rFonts w:hint="eastAsia"/>
          <w:bCs w:val="0"/>
          <w:color w:val="000000" w:themeColor="text1"/>
        </w:rPr>
        <w:t>，共同推動人才培訓與專業知識課程</w:t>
      </w:r>
      <w:r w:rsidR="00FD0ECA" w:rsidRPr="003A4D39">
        <w:rPr>
          <w:rFonts w:hint="eastAsia"/>
          <w:bCs w:val="0"/>
          <w:color w:val="000000" w:themeColor="text1"/>
        </w:rPr>
        <w:t>；</w:t>
      </w:r>
      <w:proofErr w:type="gramStart"/>
      <w:r w:rsidR="00FD0ECA" w:rsidRPr="003A4D39">
        <w:rPr>
          <w:rFonts w:hint="eastAsia"/>
          <w:bCs w:val="0"/>
          <w:color w:val="000000" w:themeColor="text1"/>
        </w:rPr>
        <w:t>惟</w:t>
      </w:r>
      <w:proofErr w:type="gramEnd"/>
      <w:r w:rsidR="00A76854" w:rsidRPr="003A4D39">
        <w:rPr>
          <w:rFonts w:hint="eastAsia"/>
          <w:bCs w:val="0"/>
          <w:color w:val="000000" w:themeColor="text1"/>
        </w:rPr>
        <w:t>，</w:t>
      </w:r>
      <w:r w:rsidR="007B0584" w:rsidRPr="003A4D39">
        <w:rPr>
          <w:rFonts w:hint="eastAsia"/>
          <w:color w:val="000000" w:themeColor="text1"/>
        </w:rPr>
        <w:t>該</w:t>
      </w:r>
      <w:r w:rsidR="00B518BA" w:rsidRPr="003A4D39">
        <w:rPr>
          <w:rFonts w:hint="eastAsia"/>
          <w:color w:val="000000" w:themeColor="text1"/>
        </w:rPr>
        <w:t>計畫</w:t>
      </w:r>
      <w:r w:rsidR="004B37CE" w:rsidRPr="003A4D39">
        <w:rPr>
          <w:rFonts w:hint="eastAsia"/>
          <w:color w:val="000000" w:themeColor="text1"/>
        </w:rPr>
        <w:t>多</w:t>
      </w:r>
      <w:r w:rsidR="004B37CE" w:rsidRPr="003A4D39">
        <w:rPr>
          <w:color w:val="000000" w:themeColor="text1"/>
        </w:rPr>
        <w:t>由學校與產業自行</w:t>
      </w:r>
      <w:r w:rsidR="006A3BDA" w:rsidRPr="003A4D39">
        <w:rPr>
          <w:rFonts w:hint="eastAsia"/>
          <w:color w:val="000000" w:themeColor="text1"/>
        </w:rPr>
        <w:t>介</w:t>
      </w:r>
      <w:r w:rsidRPr="003A4D39">
        <w:rPr>
          <w:rFonts w:hint="eastAsia"/>
          <w:color w:val="000000" w:themeColor="text1"/>
        </w:rPr>
        <w:t>接與</w:t>
      </w:r>
      <w:r w:rsidR="004B37CE" w:rsidRPr="003A4D39">
        <w:rPr>
          <w:color w:val="000000" w:themeColor="text1"/>
        </w:rPr>
        <w:t>洽談</w:t>
      </w:r>
      <w:r w:rsidR="000D4CA9" w:rsidRPr="003A4D39">
        <w:rPr>
          <w:rFonts w:hint="eastAsia"/>
          <w:color w:val="000000" w:themeColor="text1"/>
        </w:rPr>
        <w:t>，</w:t>
      </w:r>
      <w:r w:rsidR="00B35293" w:rsidRPr="003A4D39">
        <w:rPr>
          <w:rFonts w:hint="eastAsia"/>
          <w:color w:val="000000" w:themeColor="text1"/>
        </w:rPr>
        <w:t>各</w:t>
      </w:r>
      <w:r w:rsidR="007C7ACA" w:rsidRPr="003A4D39">
        <w:rPr>
          <w:rFonts w:hint="eastAsia"/>
          <w:bCs w:val="0"/>
          <w:color w:val="000000" w:themeColor="text1"/>
        </w:rPr>
        <w:t>主管</w:t>
      </w:r>
      <w:r w:rsidR="00DB46CE" w:rsidRPr="003A4D39">
        <w:rPr>
          <w:rFonts w:hint="eastAsia"/>
          <w:bCs w:val="0"/>
          <w:color w:val="000000" w:themeColor="text1"/>
        </w:rPr>
        <w:t>機關</w:t>
      </w:r>
      <w:r w:rsidR="007C7ACA" w:rsidRPr="003A4D39">
        <w:rPr>
          <w:rFonts w:hint="eastAsia"/>
          <w:bCs w:val="0"/>
          <w:color w:val="000000" w:themeColor="text1"/>
        </w:rPr>
        <w:t>缺乏</w:t>
      </w:r>
      <w:r w:rsidR="00934714" w:rsidRPr="003A4D39">
        <w:rPr>
          <w:rFonts w:hint="eastAsia"/>
          <w:bCs w:val="0"/>
          <w:color w:val="000000" w:themeColor="text1"/>
        </w:rPr>
        <w:t>跨部會政策溝通及</w:t>
      </w:r>
      <w:r w:rsidR="004B37CE" w:rsidRPr="003A4D39">
        <w:rPr>
          <w:rFonts w:hint="eastAsia"/>
          <w:bCs w:val="0"/>
          <w:color w:val="000000" w:themeColor="text1"/>
        </w:rPr>
        <w:t>橫向聯繫</w:t>
      </w:r>
      <w:r w:rsidR="008D4A14" w:rsidRPr="003A4D39">
        <w:rPr>
          <w:rFonts w:hint="eastAsia"/>
          <w:bCs w:val="0"/>
          <w:color w:val="000000" w:themeColor="text1"/>
        </w:rPr>
        <w:t>，</w:t>
      </w:r>
      <w:r w:rsidR="00C34389" w:rsidRPr="003A4D39">
        <w:rPr>
          <w:rFonts w:hint="eastAsia"/>
          <w:bCs w:val="0"/>
          <w:color w:val="000000" w:themeColor="text1"/>
        </w:rPr>
        <w:t>面臨</w:t>
      </w:r>
      <w:r w:rsidR="007A6661" w:rsidRPr="003A4D39">
        <w:rPr>
          <w:rFonts w:hint="eastAsia"/>
          <w:bCs w:val="0"/>
          <w:color w:val="000000" w:themeColor="text1"/>
        </w:rPr>
        <w:t>僑生</w:t>
      </w:r>
      <w:r w:rsidR="00C34389" w:rsidRPr="003A4D39">
        <w:rPr>
          <w:rFonts w:hint="eastAsia"/>
          <w:bCs w:val="0"/>
          <w:color w:val="000000" w:themeColor="text1"/>
        </w:rPr>
        <w:t>產學需求多元化等</w:t>
      </w:r>
      <w:r w:rsidR="007C7ACA" w:rsidRPr="003A4D39">
        <w:rPr>
          <w:rFonts w:hint="eastAsia"/>
          <w:bCs w:val="0"/>
          <w:color w:val="000000" w:themeColor="text1"/>
        </w:rPr>
        <w:t>辦理困境</w:t>
      </w:r>
      <w:r w:rsidR="00A33B00" w:rsidRPr="003A4D39">
        <w:rPr>
          <w:rFonts w:hint="eastAsia"/>
          <w:bCs w:val="0"/>
          <w:color w:val="000000" w:themeColor="text1"/>
        </w:rPr>
        <w:t>待解</w:t>
      </w:r>
      <w:r w:rsidR="00C34389" w:rsidRPr="003A4D39">
        <w:rPr>
          <w:rFonts w:hint="eastAsia"/>
          <w:bCs w:val="0"/>
          <w:color w:val="000000" w:themeColor="text1"/>
        </w:rPr>
        <w:t>，</w:t>
      </w:r>
      <w:proofErr w:type="gramStart"/>
      <w:r w:rsidR="00464F24" w:rsidRPr="003A4D39">
        <w:rPr>
          <w:rFonts w:hint="eastAsia"/>
          <w:bCs w:val="0"/>
          <w:color w:val="000000" w:themeColor="text1"/>
        </w:rPr>
        <w:t>均</w:t>
      </w:r>
      <w:r w:rsidR="00396D63" w:rsidRPr="003A4D39">
        <w:rPr>
          <w:rFonts w:hint="eastAsia"/>
          <w:bCs w:val="0"/>
          <w:color w:val="000000" w:themeColor="text1"/>
        </w:rPr>
        <w:t>待僑</w:t>
      </w:r>
      <w:proofErr w:type="gramEnd"/>
      <w:r w:rsidR="00396D63" w:rsidRPr="003A4D39">
        <w:rPr>
          <w:rFonts w:hint="eastAsia"/>
          <w:bCs w:val="0"/>
          <w:color w:val="000000" w:themeColor="text1"/>
        </w:rPr>
        <w:t>委會儘速會同</w:t>
      </w:r>
      <w:r w:rsidR="006A3BDA" w:rsidRPr="003A4D39">
        <w:rPr>
          <w:rFonts w:hint="eastAsia"/>
          <w:bCs w:val="0"/>
          <w:color w:val="000000" w:themeColor="text1"/>
        </w:rPr>
        <w:t>教育部、經濟部等相關部會</w:t>
      </w:r>
      <w:r w:rsidR="00CD2F01" w:rsidRPr="003A4D39">
        <w:rPr>
          <w:rFonts w:hint="eastAsia"/>
          <w:bCs w:val="0"/>
          <w:color w:val="000000" w:themeColor="text1"/>
        </w:rPr>
        <w:t>積極</w:t>
      </w:r>
      <w:r w:rsidR="00396D63" w:rsidRPr="003A4D39">
        <w:rPr>
          <w:rFonts w:hint="eastAsia"/>
          <w:bCs w:val="0"/>
          <w:color w:val="000000" w:themeColor="text1"/>
        </w:rPr>
        <w:t>檢討，</w:t>
      </w:r>
      <w:r w:rsidR="005F10B5" w:rsidRPr="003A4D39">
        <w:rPr>
          <w:rFonts w:hint="eastAsia"/>
          <w:bCs w:val="0"/>
          <w:color w:val="000000" w:themeColor="text1"/>
        </w:rPr>
        <w:t>俾</w:t>
      </w:r>
      <w:r w:rsidR="00D6059D" w:rsidRPr="003A4D39">
        <w:rPr>
          <w:rFonts w:hint="eastAsia"/>
          <w:color w:val="000000" w:themeColor="text1"/>
        </w:rPr>
        <w:t>發揮</w:t>
      </w:r>
      <w:r w:rsidR="00BA5722" w:rsidRPr="003A4D39">
        <w:rPr>
          <w:rFonts w:hint="eastAsia"/>
          <w:bCs w:val="0"/>
          <w:color w:val="000000" w:themeColor="text1"/>
        </w:rPr>
        <w:t>整體</w:t>
      </w:r>
      <w:r w:rsidR="00802E68" w:rsidRPr="003A4D39">
        <w:rPr>
          <w:rFonts w:hint="eastAsia"/>
          <w:bCs w:val="0"/>
          <w:color w:val="000000" w:themeColor="text1"/>
        </w:rPr>
        <w:t>培育留用僑生政策之成效</w:t>
      </w:r>
      <w:bookmarkEnd w:id="286"/>
      <w:r w:rsidR="00D119FA">
        <w:rPr>
          <w:rFonts w:hint="eastAsia"/>
          <w:bCs w:val="0"/>
          <w:color w:val="000000" w:themeColor="text1"/>
        </w:rPr>
        <w:t>。</w:t>
      </w:r>
    </w:p>
    <w:p w14:paraId="38702BA2" w14:textId="77777777" w:rsidR="00F35D74" w:rsidRPr="003A4D39" w:rsidRDefault="00F35D74" w:rsidP="00C63480">
      <w:pPr>
        <w:pStyle w:val="3"/>
        <w:numPr>
          <w:ilvl w:val="2"/>
          <w:numId w:val="2"/>
        </w:numPr>
        <w:rPr>
          <w:color w:val="000000" w:themeColor="text1"/>
        </w:rPr>
      </w:pPr>
      <w:bookmarkStart w:id="288" w:name="_Toc151645808"/>
      <w:bookmarkStart w:id="289" w:name="_Toc151646495"/>
      <w:bookmarkStart w:id="290" w:name="_Toc151647390"/>
      <w:bookmarkStart w:id="291" w:name="_Toc152347201"/>
      <w:bookmarkStart w:id="292" w:name="_Toc150930631"/>
      <w:bookmarkStart w:id="293" w:name="_Toc150934963"/>
      <w:bookmarkStart w:id="294" w:name="_Toc150938826"/>
      <w:bookmarkStart w:id="295" w:name="_Toc141791563"/>
      <w:r w:rsidRPr="003A4D39">
        <w:rPr>
          <w:rFonts w:hint="eastAsia"/>
          <w:color w:val="000000" w:themeColor="text1"/>
        </w:rPr>
        <w:t>依僑委會統計近10學年</w:t>
      </w:r>
      <w:r w:rsidRPr="003A4D39">
        <w:rPr>
          <w:rFonts w:hint="eastAsia"/>
          <w:bCs w:val="0"/>
          <w:color w:val="000000" w:themeColor="text1"/>
        </w:rPr>
        <w:t>技術型高中</w:t>
      </w:r>
      <w:r w:rsidRPr="003A4D39">
        <w:rPr>
          <w:rFonts w:hint="eastAsia"/>
          <w:color w:val="000000" w:themeColor="text1"/>
        </w:rPr>
        <w:t>入學情形，自103學年之</w:t>
      </w:r>
      <w:r w:rsidRPr="003A4D39">
        <w:rPr>
          <w:color w:val="000000" w:themeColor="text1"/>
        </w:rPr>
        <w:t>281</w:t>
      </w:r>
      <w:r w:rsidRPr="003A4D39">
        <w:rPr>
          <w:rFonts w:hint="eastAsia"/>
          <w:color w:val="000000" w:themeColor="text1"/>
        </w:rPr>
        <w:t>人，上升至112學年之</w:t>
      </w:r>
      <w:r w:rsidRPr="003A4D39">
        <w:rPr>
          <w:color w:val="000000" w:themeColor="text1"/>
        </w:rPr>
        <w:t>4,069</w:t>
      </w:r>
      <w:r w:rsidRPr="003A4D39">
        <w:rPr>
          <w:rFonts w:hint="eastAsia"/>
          <w:color w:val="000000" w:themeColor="text1"/>
        </w:rPr>
        <w:t>人，</w:t>
      </w:r>
      <w:proofErr w:type="gramStart"/>
      <w:r w:rsidRPr="003A4D39">
        <w:rPr>
          <w:rFonts w:hint="eastAsia"/>
          <w:color w:val="000000" w:themeColor="text1"/>
        </w:rPr>
        <w:t>生源係</w:t>
      </w:r>
      <w:proofErr w:type="gramEnd"/>
      <w:r w:rsidRPr="003A4D39">
        <w:rPr>
          <w:rFonts w:hint="eastAsia"/>
          <w:color w:val="000000" w:themeColor="text1"/>
        </w:rPr>
        <w:t>源自越南、馬來西亞、印尼、緬甸、泰國、菲律賓及</w:t>
      </w:r>
      <w:r w:rsidRPr="003A4D39">
        <w:rPr>
          <w:color w:val="000000" w:themeColor="text1"/>
        </w:rPr>
        <w:t>柬埔寨</w:t>
      </w:r>
      <w:r w:rsidRPr="003A4D39">
        <w:rPr>
          <w:rFonts w:hint="eastAsia"/>
          <w:color w:val="000000" w:themeColor="text1"/>
        </w:rPr>
        <w:t>等7個國家，其中以印尼、越南及緬甸等3</w:t>
      </w:r>
      <w:proofErr w:type="gramStart"/>
      <w:r w:rsidRPr="003A4D39">
        <w:rPr>
          <w:rFonts w:hint="eastAsia"/>
          <w:color w:val="000000" w:themeColor="text1"/>
        </w:rPr>
        <w:t>國僑</w:t>
      </w:r>
      <w:proofErr w:type="gramEnd"/>
      <w:r w:rsidRPr="003A4D39">
        <w:rPr>
          <w:rFonts w:hint="eastAsia"/>
          <w:color w:val="000000" w:themeColor="text1"/>
        </w:rPr>
        <w:t>生為多</w:t>
      </w:r>
      <w:r w:rsidR="00C26272" w:rsidRPr="003A4D39">
        <w:rPr>
          <w:rFonts w:hint="eastAsia"/>
          <w:color w:val="000000" w:themeColor="text1"/>
        </w:rPr>
        <w:t>，</w:t>
      </w:r>
      <w:r w:rsidR="002F48C3" w:rsidRPr="003A4D39">
        <w:rPr>
          <w:rFonts w:hint="eastAsia"/>
          <w:color w:val="000000" w:themeColor="text1"/>
        </w:rPr>
        <w:t>部分</w:t>
      </w:r>
      <w:proofErr w:type="gramStart"/>
      <w:r w:rsidR="002F48C3" w:rsidRPr="003A4D39">
        <w:rPr>
          <w:rFonts w:hint="eastAsia"/>
          <w:color w:val="000000" w:themeColor="text1"/>
        </w:rPr>
        <w:t>國家</w:t>
      </w:r>
      <w:r w:rsidR="00D33FE2" w:rsidRPr="003A4D39">
        <w:rPr>
          <w:rFonts w:hint="eastAsia"/>
          <w:color w:val="000000" w:themeColor="text1"/>
        </w:rPr>
        <w:t>生源</w:t>
      </w:r>
      <w:proofErr w:type="gramEnd"/>
      <w:r w:rsidR="002F48C3" w:rsidRPr="003A4D39">
        <w:rPr>
          <w:rFonts w:hint="eastAsia"/>
          <w:color w:val="000000" w:themeColor="text1"/>
        </w:rPr>
        <w:t>則有下降趨勢</w:t>
      </w:r>
      <w:r w:rsidRPr="003A4D39">
        <w:rPr>
          <w:rFonts w:hint="eastAsia"/>
          <w:color w:val="000000" w:themeColor="text1"/>
        </w:rPr>
        <w:t>。</w:t>
      </w:r>
      <w:proofErr w:type="gramStart"/>
      <w:r w:rsidR="00225DF4" w:rsidRPr="003A4D39">
        <w:rPr>
          <w:rFonts w:hint="eastAsia"/>
          <w:color w:val="000000" w:themeColor="text1"/>
        </w:rPr>
        <w:t>查</w:t>
      </w:r>
      <w:r w:rsidRPr="003A4D39">
        <w:rPr>
          <w:rFonts w:hint="eastAsia"/>
          <w:color w:val="000000" w:themeColor="text1"/>
        </w:rPr>
        <w:t>據行政院</w:t>
      </w:r>
      <w:proofErr w:type="gramEnd"/>
      <w:r w:rsidRPr="003A4D39">
        <w:rPr>
          <w:rFonts w:hint="eastAsia"/>
          <w:color w:val="000000" w:themeColor="text1"/>
        </w:rPr>
        <w:t>111年8月核定之「112至115年度社會發展中程個案計畫－擴大培育及留用僑生」計畫參、二、執行檢討分析略以載述，東南亞及港澳地區為我國僑生主要</w:t>
      </w:r>
      <w:proofErr w:type="gramStart"/>
      <w:r w:rsidRPr="003A4D39">
        <w:rPr>
          <w:rFonts w:hint="eastAsia"/>
          <w:color w:val="000000" w:themeColor="text1"/>
        </w:rPr>
        <w:t>生源</w:t>
      </w:r>
      <w:proofErr w:type="gramEnd"/>
      <w:r w:rsidRPr="003A4D39">
        <w:rPr>
          <w:rFonts w:hint="eastAsia"/>
          <w:color w:val="000000" w:themeColor="text1"/>
        </w:rPr>
        <w:t>國，惟缺乏完整分析各國僑生生源與招生策略，將針對主要</w:t>
      </w:r>
      <w:proofErr w:type="gramStart"/>
      <w:r w:rsidRPr="003A4D39">
        <w:rPr>
          <w:rFonts w:hint="eastAsia"/>
          <w:color w:val="000000" w:themeColor="text1"/>
        </w:rPr>
        <w:t>生源</w:t>
      </w:r>
      <w:proofErr w:type="gramEnd"/>
      <w:r w:rsidRPr="003A4D39">
        <w:rPr>
          <w:rFonts w:hint="eastAsia"/>
          <w:color w:val="000000" w:themeColor="text1"/>
        </w:rPr>
        <w:t>國之華裔或臺僑人數、僑校數量、華語文程度、保薦單位、</w:t>
      </w:r>
      <w:proofErr w:type="gramStart"/>
      <w:r w:rsidRPr="003A4D39">
        <w:rPr>
          <w:rFonts w:hint="eastAsia"/>
          <w:color w:val="000000" w:themeColor="text1"/>
        </w:rPr>
        <w:t>通過華測人</w:t>
      </w:r>
      <w:proofErr w:type="gramEnd"/>
      <w:r w:rsidRPr="003A4D39">
        <w:rPr>
          <w:rFonts w:hint="eastAsia"/>
          <w:color w:val="000000" w:themeColor="text1"/>
        </w:rPr>
        <w:t>數及回臺僑生數量等，擬定各國差異性招生策略。基此，亟待僑委會</w:t>
      </w:r>
      <w:proofErr w:type="gramStart"/>
      <w:r w:rsidRPr="003A4D39">
        <w:rPr>
          <w:rFonts w:hint="eastAsia"/>
          <w:color w:val="000000" w:themeColor="text1"/>
        </w:rPr>
        <w:t>賡</w:t>
      </w:r>
      <w:proofErr w:type="gramEnd"/>
      <w:r w:rsidRPr="003A4D39">
        <w:rPr>
          <w:rFonts w:hint="eastAsia"/>
          <w:color w:val="000000" w:themeColor="text1"/>
        </w:rPr>
        <w:t>續檢</w:t>
      </w:r>
      <w:r w:rsidR="00CB1A72" w:rsidRPr="003A4D39">
        <w:rPr>
          <w:rFonts w:hint="eastAsia"/>
          <w:color w:val="000000" w:themeColor="text1"/>
        </w:rPr>
        <w:t>討</w:t>
      </w:r>
      <w:r w:rsidR="00FB6D54" w:rsidRPr="003A4D39">
        <w:rPr>
          <w:rFonts w:hint="eastAsia"/>
          <w:color w:val="000000" w:themeColor="text1"/>
        </w:rPr>
        <w:t>。</w:t>
      </w:r>
      <w:r w:rsidR="002F6420" w:rsidRPr="003A4D39">
        <w:rPr>
          <w:rFonts w:hint="eastAsia"/>
          <w:color w:val="000000" w:themeColor="text1"/>
        </w:rPr>
        <w:t>相關調查數據如下表：</w:t>
      </w:r>
      <w:bookmarkEnd w:id="288"/>
      <w:bookmarkEnd w:id="289"/>
      <w:bookmarkEnd w:id="290"/>
      <w:bookmarkEnd w:id="291"/>
    </w:p>
    <w:p w14:paraId="4246C05D" w14:textId="77777777" w:rsidR="00F35D74" w:rsidRPr="003A4D39" w:rsidRDefault="00F35D74" w:rsidP="00C63480">
      <w:pPr>
        <w:pStyle w:val="a3"/>
        <w:numPr>
          <w:ilvl w:val="0"/>
          <w:numId w:val="1"/>
        </w:numPr>
        <w:rPr>
          <w:color w:val="000000" w:themeColor="text1"/>
          <w:sz w:val="26"/>
          <w:szCs w:val="26"/>
        </w:rPr>
      </w:pPr>
      <w:r w:rsidRPr="003A4D39">
        <w:rPr>
          <w:rFonts w:hint="eastAsia"/>
          <w:color w:val="000000" w:themeColor="text1"/>
        </w:rPr>
        <w:t>103-11</w:t>
      </w:r>
      <w:r w:rsidRPr="003A4D39">
        <w:rPr>
          <w:color w:val="000000" w:themeColor="text1"/>
        </w:rPr>
        <w:t>2</w:t>
      </w:r>
      <w:r w:rsidRPr="003A4D39">
        <w:rPr>
          <w:rFonts w:hint="eastAsia"/>
          <w:color w:val="000000" w:themeColor="text1"/>
        </w:rPr>
        <w:t>年</w:t>
      </w:r>
      <w:proofErr w:type="gramStart"/>
      <w:r w:rsidRPr="003A4D39">
        <w:rPr>
          <w:rFonts w:hint="eastAsia"/>
          <w:color w:val="000000" w:themeColor="text1"/>
        </w:rPr>
        <w:t>專班僑生</w:t>
      </w:r>
      <w:proofErr w:type="gramEnd"/>
      <w:r w:rsidRPr="003A4D39">
        <w:rPr>
          <w:rFonts w:hint="eastAsia"/>
          <w:color w:val="000000" w:themeColor="text1"/>
        </w:rPr>
        <w:t>之</w:t>
      </w:r>
      <w:r w:rsidRPr="003A4D39">
        <w:rPr>
          <w:color w:val="000000" w:themeColor="text1"/>
        </w:rPr>
        <w:t>僑居地</w:t>
      </w:r>
      <w:r w:rsidRPr="003A4D39">
        <w:rPr>
          <w:rFonts w:hint="eastAsia"/>
          <w:color w:val="000000" w:themeColor="text1"/>
        </w:rPr>
        <w:t>來源國</w:t>
      </w:r>
    </w:p>
    <w:p w14:paraId="2F4E99CF" w14:textId="77777777" w:rsidR="00F35D74" w:rsidRPr="003A4D39" w:rsidRDefault="00F35D74" w:rsidP="00C63480">
      <w:pPr>
        <w:ind w:rightChars="-150" w:right="-510"/>
        <w:jc w:val="right"/>
        <w:rPr>
          <w:color w:val="000000" w:themeColor="text1"/>
          <w:sz w:val="26"/>
          <w:szCs w:val="26"/>
        </w:rPr>
      </w:pPr>
      <w:r w:rsidRPr="003A4D39">
        <w:rPr>
          <w:color w:val="000000" w:themeColor="text1"/>
          <w:sz w:val="26"/>
          <w:szCs w:val="26"/>
        </w:rPr>
        <w:t>單位：人</w:t>
      </w:r>
    </w:p>
    <w:tbl>
      <w:tblPr>
        <w:tblW w:w="9918" w:type="dxa"/>
        <w:jc w:val="center"/>
        <w:tblLayout w:type="fixed"/>
        <w:tblCellMar>
          <w:left w:w="10" w:type="dxa"/>
          <w:right w:w="10" w:type="dxa"/>
        </w:tblCellMar>
        <w:tblLook w:val="04A0" w:firstRow="1" w:lastRow="0" w:firstColumn="1" w:lastColumn="0" w:noHBand="0" w:noVBand="1"/>
      </w:tblPr>
      <w:tblGrid>
        <w:gridCol w:w="1489"/>
        <w:gridCol w:w="828"/>
        <w:gridCol w:w="829"/>
        <w:gridCol w:w="829"/>
        <w:gridCol w:w="828"/>
        <w:gridCol w:w="1004"/>
        <w:gridCol w:w="992"/>
        <w:gridCol w:w="709"/>
        <w:gridCol w:w="851"/>
        <w:gridCol w:w="850"/>
        <w:gridCol w:w="709"/>
      </w:tblGrid>
      <w:tr w:rsidR="002D0B2D" w:rsidRPr="003A4D39" w14:paraId="782DE44D" w14:textId="77777777" w:rsidTr="005A0269">
        <w:trPr>
          <w:trHeight w:val="56"/>
          <w:tblHeader/>
          <w:jc w:val="center"/>
        </w:trPr>
        <w:tc>
          <w:tcPr>
            <w:tcW w:w="1489"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0" w:type="dxa"/>
              <w:left w:w="108" w:type="dxa"/>
              <w:bottom w:w="0" w:type="dxa"/>
              <w:right w:w="108" w:type="dxa"/>
            </w:tcMar>
            <w:vAlign w:val="center"/>
          </w:tcPr>
          <w:p w14:paraId="756F74DC" w14:textId="77777777" w:rsidR="00F35D74" w:rsidRPr="003A4D39" w:rsidRDefault="00F35D74" w:rsidP="003A2C11">
            <w:pPr>
              <w:spacing w:line="400" w:lineRule="exact"/>
              <w:jc w:val="center"/>
              <w:rPr>
                <w:rFonts w:hAnsi="標楷體"/>
                <w:color w:val="000000" w:themeColor="text1"/>
                <w:sz w:val="28"/>
                <w:szCs w:val="28"/>
              </w:rPr>
            </w:pPr>
            <w:r w:rsidRPr="003A4D39">
              <w:rPr>
                <w:rFonts w:hAnsi="標楷體"/>
                <w:color w:val="000000" w:themeColor="text1"/>
                <w:sz w:val="28"/>
                <w:szCs w:val="28"/>
              </w:rPr>
              <w:t>國家</w:t>
            </w:r>
          </w:p>
        </w:tc>
        <w:tc>
          <w:tcPr>
            <w:tcW w:w="828"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0" w:type="dxa"/>
              <w:left w:w="108" w:type="dxa"/>
              <w:bottom w:w="0" w:type="dxa"/>
              <w:right w:w="108" w:type="dxa"/>
            </w:tcMar>
            <w:vAlign w:val="center"/>
          </w:tcPr>
          <w:p w14:paraId="4FE313E2" w14:textId="77777777" w:rsidR="00F35D74" w:rsidRPr="003A4D39" w:rsidRDefault="00F35D74" w:rsidP="003A2C11">
            <w:pPr>
              <w:spacing w:line="400" w:lineRule="exact"/>
              <w:jc w:val="center"/>
              <w:rPr>
                <w:rFonts w:hAnsi="標楷體"/>
                <w:color w:val="000000" w:themeColor="text1"/>
                <w:sz w:val="28"/>
                <w:szCs w:val="28"/>
              </w:rPr>
            </w:pPr>
            <w:r w:rsidRPr="003A4D39">
              <w:rPr>
                <w:rFonts w:hAnsi="標楷體"/>
                <w:color w:val="000000" w:themeColor="text1"/>
                <w:sz w:val="28"/>
                <w:szCs w:val="28"/>
              </w:rPr>
              <w:t>103</w:t>
            </w:r>
          </w:p>
        </w:tc>
        <w:tc>
          <w:tcPr>
            <w:tcW w:w="829"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0" w:type="dxa"/>
              <w:left w:w="108" w:type="dxa"/>
              <w:bottom w:w="0" w:type="dxa"/>
              <w:right w:w="108" w:type="dxa"/>
            </w:tcMar>
            <w:vAlign w:val="center"/>
          </w:tcPr>
          <w:p w14:paraId="557E9799" w14:textId="77777777" w:rsidR="00F35D74" w:rsidRPr="003A4D39" w:rsidRDefault="00F35D74" w:rsidP="003A2C11">
            <w:pPr>
              <w:spacing w:line="400" w:lineRule="exact"/>
              <w:jc w:val="center"/>
              <w:rPr>
                <w:rFonts w:hAnsi="標楷體"/>
                <w:color w:val="000000" w:themeColor="text1"/>
                <w:sz w:val="28"/>
                <w:szCs w:val="28"/>
              </w:rPr>
            </w:pPr>
            <w:r w:rsidRPr="003A4D39">
              <w:rPr>
                <w:rFonts w:hAnsi="標楷體"/>
                <w:color w:val="000000" w:themeColor="text1"/>
                <w:sz w:val="28"/>
                <w:szCs w:val="28"/>
              </w:rPr>
              <w:t>104</w:t>
            </w:r>
          </w:p>
        </w:tc>
        <w:tc>
          <w:tcPr>
            <w:tcW w:w="829"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0" w:type="dxa"/>
              <w:left w:w="108" w:type="dxa"/>
              <w:bottom w:w="0" w:type="dxa"/>
              <w:right w:w="108" w:type="dxa"/>
            </w:tcMar>
            <w:vAlign w:val="center"/>
          </w:tcPr>
          <w:p w14:paraId="748AA1E5" w14:textId="77777777" w:rsidR="00F35D74" w:rsidRPr="003A4D39" w:rsidRDefault="00F35D74" w:rsidP="003A2C11">
            <w:pPr>
              <w:spacing w:line="400" w:lineRule="exact"/>
              <w:jc w:val="center"/>
              <w:rPr>
                <w:rFonts w:hAnsi="標楷體"/>
                <w:color w:val="000000" w:themeColor="text1"/>
                <w:sz w:val="28"/>
                <w:szCs w:val="28"/>
              </w:rPr>
            </w:pPr>
            <w:r w:rsidRPr="003A4D39">
              <w:rPr>
                <w:rFonts w:hAnsi="標楷體"/>
                <w:color w:val="000000" w:themeColor="text1"/>
                <w:sz w:val="28"/>
                <w:szCs w:val="28"/>
              </w:rPr>
              <w:t>105</w:t>
            </w:r>
          </w:p>
        </w:tc>
        <w:tc>
          <w:tcPr>
            <w:tcW w:w="828"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0" w:type="dxa"/>
              <w:left w:w="108" w:type="dxa"/>
              <w:bottom w:w="0" w:type="dxa"/>
              <w:right w:w="108" w:type="dxa"/>
            </w:tcMar>
            <w:vAlign w:val="center"/>
          </w:tcPr>
          <w:p w14:paraId="0571BBD1" w14:textId="77777777" w:rsidR="00F35D74" w:rsidRPr="003A4D39" w:rsidRDefault="00F35D74" w:rsidP="003A2C11">
            <w:pPr>
              <w:spacing w:line="400" w:lineRule="exact"/>
              <w:jc w:val="center"/>
              <w:rPr>
                <w:rFonts w:hAnsi="標楷體"/>
                <w:color w:val="000000" w:themeColor="text1"/>
                <w:sz w:val="28"/>
                <w:szCs w:val="28"/>
              </w:rPr>
            </w:pPr>
            <w:r w:rsidRPr="003A4D39">
              <w:rPr>
                <w:rFonts w:hAnsi="標楷體"/>
                <w:color w:val="000000" w:themeColor="text1"/>
                <w:sz w:val="28"/>
                <w:szCs w:val="28"/>
              </w:rPr>
              <w:t>106</w:t>
            </w:r>
          </w:p>
        </w:tc>
        <w:tc>
          <w:tcPr>
            <w:tcW w:w="1004"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0" w:type="dxa"/>
              <w:left w:w="108" w:type="dxa"/>
              <w:bottom w:w="0" w:type="dxa"/>
              <w:right w:w="108" w:type="dxa"/>
            </w:tcMar>
            <w:vAlign w:val="center"/>
          </w:tcPr>
          <w:p w14:paraId="773EEA82" w14:textId="77777777" w:rsidR="00F35D74" w:rsidRPr="003A4D39" w:rsidRDefault="00F35D74" w:rsidP="003A2C11">
            <w:pPr>
              <w:spacing w:line="400" w:lineRule="exact"/>
              <w:jc w:val="center"/>
              <w:rPr>
                <w:rFonts w:hAnsi="標楷體"/>
                <w:color w:val="000000" w:themeColor="text1"/>
                <w:sz w:val="28"/>
                <w:szCs w:val="28"/>
              </w:rPr>
            </w:pPr>
            <w:r w:rsidRPr="003A4D39">
              <w:rPr>
                <w:rFonts w:hAnsi="標楷體"/>
                <w:color w:val="000000" w:themeColor="text1"/>
                <w:sz w:val="28"/>
                <w:szCs w:val="28"/>
              </w:rPr>
              <w:t>107</w:t>
            </w:r>
          </w:p>
        </w:tc>
        <w:tc>
          <w:tcPr>
            <w:tcW w:w="992"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0" w:type="dxa"/>
              <w:left w:w="108" w:type="dxa"/>
              <w:bottom w:w="0" w:type="dxa"/>
              <w:right w:w="108" w:type="dxa"/>
            </w:tcMar>
            <w:vAlign w:val="center"/>
          </w:tcPr>
          <w:p w14:paraId="43B77629" w14:textId="77777777" w:rsidR="00F35D74" w:rsidRPr="003A4D39" w:rsidRDefault="00F35D74" w:rsidP="003A2C11">
            <w:pPr>
              <w:spacing w:line="400" w:lineRule="exact"/>
              <w:jc w:val="center"/>
              <w:rPr>
                <w:rFonts w:hAnsi="標楷體"/>
                <w:color w:val="000000" w:themeColor="text1"/>
                <w:sz w:val="28"/>
                <w:szCs w:val="28"/>
              </w:rPr>
            </w:pPr>
            <w:r w:rsidRPr="003A4D39">
              <w:rPr>
                <w:rFonts w:hAnsi="標楷體"/>
                <w:color w:val="000000" w:themeColor="text1"/>
                <w:sz w:val="28"/>
                <w:szCs w:val="28"/>
              </w:rPr>
              <w:t>108</w:t>
            </w:r>
          </w:p>
        </w:tc>
        <w:tc>
          <w:tcPr>
            <w:tcW w:w="709"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0" w:type="dxa"/>
              <w:left w:w="108" w:type="dxa"/>
              <w:bottom w:w="0" w:type="dxa"/>
              <w:right w:w="108" w:type="dxa"/>
            </w:tcMar>
            <w:vAlign w:val="center"/>
          </w:tcPr>
          <w:p w14:paraId="703CE353" w14:textId="77777777" w:rsidR="00F35D74" w:rsidRPr="003A4D39" w:rsidRDefault="00F35D74" w:rsidP="003A2C11">
            <w:pPr>
              <w:spacing w:line="400" w:lineRule="exact"/>
              <w:jc w:val="center"/>
              <w:rPr>
                <w:rFonts w:hAnsi="標楷體"/>
                <w:color w:val="000000" w:themeColor="text1"/>
                <w:sz w:val="28"/>
                <w:szCs w:val="28"/>
              </w:rPr>
            </w:pPr>
            <w:r w:rsidRPr="003A4D39">
              <w:rPr>
                <w:rFonts w:hAnsi="標楷體"/>
                <w:color w:val="000000" w:themeColor="text1"/>
                <w:sz w:val="28"/>
                <w:szCs w:val="28"/>
              </w:rPr>
              <w:t>109</w:t>
            </w:r>
          </w:p>
        </w:tc>
        <w:tc>
          <w:tcPr>
            <w:tcW w:w="851"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0" w:type="dxa"/>
              <w:left w:w="108" w:type="dxa"/>
              <w:bottom w:w="0" w:type="dxa"/>
              <w:right w:w="108" w:type="dxa"/>
            </w:tcMar>
            <w:vAlign w:val="center"/>
          </w:tcPr>
          <w:p w14:paraId="6AE9DE96" w14:textId="77777777" w:rsidR="00F35D74" w:rsidRPr="003A4D39" w:rsidRDefault="00F35D74" w:rsidP="003A2C11">
            <w:pPr>
              <w:spacing w:line="400" w:lineRule="exact"/>
              <w:jc w:val="center"/>
              <w:rPr>
                <w:rFonts w:hAnsi="標楷體"/>
                <w:color w:val="000000" w:themeColor="text1"/>
                <w:sz w:val="28"/>
                <w:szCs w:val="28"/>
              </w:rPr>
            </w:pPr>
            <w:r w:rsidRPr="003A4D39">
              <w:rPr>
                <w:rFonts w:hAnsi="標楷體"/>
                <w:color w:val="000000" w:themeColor="text1"/>
                <w:sz w:val="28"/>
                <w:szCs w:val="28"/>
              </w:rPr>
              <w:t>110</w:t>
            </w:r>
          </w:p>
        </w:tc>
        <w:tc>
          <w:tcPr>
            <w:tcW w:w="850"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0" w:type="dxa"/>
              <w:left w:w="108" w:type="dxa"/>
              <w:bottom w:w="0" w:type="dxa"/>
              <w:right w:w="108" w:type="dxa"/>
            </w:tcMar>
            <w:vAlign w:val="center"/>
          </w:tcPr>
          <w:p w14:paraId="290D0F03" w14:textId="77777777" w:rsidR="00F35D74" w:rsidRPr="003A4D39" w:rsidRDefault="00F35D74" w:rsidP="003A2C11">
            <w:pPr>
              <w:spacing w:line="400" w:lineRule="exact"/>
              <w:jc w:val="center"/>
              <w:rPr>
                <w:rFonts w:hAnsi="標楷體"/>
                <w:color w:val="000000" w:themeColor="text1"/>
                <w:sz w:val="28"/>
                <w:szCs w:val="28"/>
              </w:rPr>
            </w:pPr>
            <w:r w:rsidRPr="003A4D39">
              <w:rPr>
                <w:rFonts w:hAnsi="標楷體"/>
                <w:color w:val="000000" w:themeColor="text1"/>
                <w:sz w:val="28"/>
                <w:szCs w:val="28"/>
              </w:rPr>
              <w:t>111</w:t>
            </w:r>
          </w:p>
        </w:tc>
        <w:tc>
          <w:tcPr>
            <w:tcW w:w="709"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7505BCEE" w14:textId="77777777" w:rsidR="00F35D74" w:rsidRPr="003A4D39" w:rsidRDefault="00F35D74" w:rsidP="003A2C11">
            <w:pPr>
              <w:spacing w:line="400" w:lineRule="exact"/>
              <w:jc w:val="center"/>
              <w:rPr>
                <w:rFonts w:hAnsi="標楷體"/>
                <w:color w:val="000000" w:themeColor="text1"/>
                <w:sz w:val="28"/>
                <w:szCs w:val="28"/>
              </w:rPr>
            </w:pPr>
            <w:r w:rsidRPr="003A4D39">
              <w:rPr>
                <w:rFonts w:hAnsi="標楷體" w:hint="eastAsia"/>
                <w:color w:val="000000" w:themeColor="text1"/>
                <w:sz w:val="28"/>
                <w:szCs w:val="28"/>
              </w:rPr>
              <w:t>1</w:t>
            </w:r>
            <w:r w:rsidRPr="003A4D39">
              <w:rPr>
                <w:rFonts w:hAnsi="標楷體"/>
                <w:color w:val="000000" w:themeColor="text1"/>
                <w:sz w:val="28"/>
                <w:szCs w:val="28"/>
              </w:rPr>
              <w:t>12</w:t>
            </w:r>
          </w:p>
        </w:tc>
      </w:tr>
      <w:tr w:rsidR="002D0B2D" w:rsidRPr="003A4D39" w14:paraId="5A0DE1A0" w14:textId="77777777" w:rsidTr="005A0269">
        <w:trPr>
          <w:trHeight w:val="56"/>
          <w:jc w:val="center"/>
        </w:trPr>
        <w:tc>
          <w:tcPr>
            <w:tcW w:w="1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9C6944" w14:textId="77777777" w:rsidR="00F35D74" w:rsidRPr="003A4D39" w:rsidRDefault="00F35D74" w:rsidP="003A2C11">
            <w:pPr>
              <w:spacing w:line="400" w:lineRule="exact"/>
              <w:jc w:val="center"/>
              <w:rPr>
                <w:rFonts w:hAnsi="標楷體"/>
                <w:color w:val="000000" w:themeColor="text1"/>
                <w:sz w:val="28"/>
                <w:szCs w:val="28"/>
              </w:rPr>
            </w:pPr>
            <w:r w:rsidRPr="003A4D39">
              <w:rPr>
                <w:rFonts w:hAnsi="標楷體"/>
                <w:color w:val="000000" w:themeColor="text1"/>
                <w:sz w:val="28"/>
                <w:szCs w:val="28"/>
              </w:rPr>
              <w:t>泰國</w:t>
            </w:r>
          </w:p>
        </w:tc>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7F22F4"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19</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6CCEE6"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4</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4A0287"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10</w:t>
            </w:r>
          </w:p>
        </w:tc>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4FDEFD"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9</w:t>
            </w:r>
          </w:p>
        </w:tc>
        <w:tc>
          <w:tcPr>
            <w:tcW w:w="1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2A8A1F"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16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0184A0"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35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49E543"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82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ED0DD6"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38A40F"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98</w:t>
            </w:r>
          </w:p>
        </w:tc>
        <w:tc>
          <w:tcPr>
            <w:tcW w:w="709" w:type="dxa"/>
            <w:tcBorders>
              <w:top w:val="single" w:sz="4" w:space="0" w:color="000000"/>
              <w:left w:val="single" w:sz="4" w:space="0" w:color="000000"/>
              <w:bottom w:val="single" w:sz="4" w:space="0" w:color="000000"/>
              <w:right w:val="single" w:sz="4" w:space="0" w:color="000000"/>
            </w:tcBorders>
            <w:vAlign w:val="center"/>
          </w:tcPr>
          <w:p w14:paraId="65FA9AB4"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158</w:t>
            </w:r>
          </w:p>
        </w:tc>
      </w:tr>
      <w:tr w:rsidR="002D0B2D" w:rsidRPr="003A4D39" w14:paraId="4D83BDF9" w14:textId="77777777" w:rsidTr="005A0269">
        <w:trPr>
          <w:trHeight w:val="56"/>
          <w:jc w:val="center"/>
        </w:trPr>
        <w:tc>
          <w:tcPr>
            <w:tcW w:w="1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95A917" w14:textId="77777777" w:rsidR="00F35D74" w:rsidRPr="003A4D39" w:rsidRDefault="00F35D74" w:rsidP="003A2C11">
            <w:pPr>
              <w:spacing w:line="400" w:lineRule="exact"/>
              <w:jc w:val="center"/>
              <w:rPr>
                <w:rFonts w:hAnsi="標楷體"/>
                <w:color w:val="000000" w:themeColor="text1"/>
                <w:sz w:val="28"/>
                <w:szCs w:val="28"/>
              </w:rPr>
            </w:pPr>
            <w:r w:rsidRPr="003A4D39">
              <w:rPr>
                <w:rFonts w:hAnsi="標楷體"/>
                <w:color w:val="000000" w:themeColor="text1"/>
                <w:sz w:val="28"/>
                <w:szCs w:val="28"/>
              </w:rPr>
              <w:t>越南</w:t>
            </w:r>
          </w:p>
        </w:tc>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4BBC2"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194</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23EA9B"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374</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EBE9B7"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564</w:t>
            </w:r>
          </w:p>
        </w:tc>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71EE2C"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744</w:t>
            </w:r>
          </w:p>
        </w:tc>
        <w:tc>
          <w:tcPr>
            <w:tcW w:w="1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CAB58C"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1,068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A3921A"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1,172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28CBE7"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875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2362AA"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591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8CF671"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697</w:t>
            </w:r>
          </w:p>
        </w:tc>
        <w:tc>
          <w:tcPr>
            <w:tcW w:w="709" w:type="dxa"/>
            <w:tcBorders>
              <w:top w:val="single" w:sz="4" w:space="0" w:color="000000"/>
              <w:left w:val="single" w:sz="4" w:space="0" w:color="000000"/>
              <w:bottom w:val="single" w:sz="4" w:space="0" w:color="000000"/>
              <w:right w:val="single" w:sz="4" w:space="0" w:color="000000"/>
            </w:tcBorders>
            <w:vAlign w:val="center"/>
          </w:tcPr>
          <w:p w14:paraId="4DD70911"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1,190</w:t>
            </w:r>
          </w:p>
        </w:tc>
      </w:tr>
      <w:tr w:rsidR="002D0B2D" w:rsidRPr="003A4D39" w14:paraId="01935376" w14:textId="77777777" w:rsidTr="005A0269">
        <w:trPr>
          <w:trHeight w:val="56"/>
          <w:jc w:val="center"/>
        </w:trPr>
        <w:tc>
          <w:tcPr>
            <w:tcW w:w="1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1BC968" w14:textId="77777777" w:rsidR="00F35D74" w:rsidRPr="003A4D39" w:rsidRDefault="00F35D74" w:rsidP="003A2C11">
            <w:pPr>
              <w:spacing w:line="400" w:lineRule="exact"/>
              <w:jc w:val="center"/>
              <w:rPr>
                <w:rFonts w:hAnsi="標楷體"/>
                <w:color w:val="000000" w:themeColor="text1"/>
                <w:sz w:val="28"/>
                <w:szCs w:val="28"/>
              </w:rPr>
            </w:pPr>
            <w:r w:rsidRPr="003A4D39">
              <w:rPr>
                <w:rFonts w:hAnsi="標楷體"/>
                <w:color w:val="000000" w:themeColor="text1"/>
                <w:sz w:val="28"/>
                <w:szCs w:val="28"/>
              </w:rPr>
              <w:t>印尼</w:t>
            </w:r>
          </w:p>
        </w:tc>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0A6D5B"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22</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11F5FB"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42</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166152"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68</w:t>
            </w:r>
          </w:p>
        </w:tc>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A0570A"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145</w:t>
            </w:r>
          </w:p>
        </w:tc>
        <w:tc>
          <w:tcPr>
            <w:tcW w:w="1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37E2B6"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308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015648"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706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57CCCA"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581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5849E9"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1024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183208"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1157</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43434"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1,463</w:t>
            </w:r>
          </w:p>
        </w:tc>
      </w:tr>
      <w:tr w:rsidR="002D0B2D" w:rsidRPr="003A4D39" w14:paraId="3702904F" w14:textId="77777777" w:rsidTr="005A0269">
        <w:trPr>
          <w:trHeight w:val="56"/>
          <w:jc w:val="center"/>
        </w:trPr>
        <w:tc>
          <w:tcPr>
            <w:tcW w:w="1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F57B8F" w14:textId="77777777" w:rsidR="00F35D74" w:rsidRPr="003A4D39" w:rsidRDefault="00F35D74" w:rsidP="003A2C11">
            <w:pPr>
              <w:spacing w:line="400" w:lineRule="exact"/>
              <w:jc w:val="center"/>
              <w:rPr>
                <w:rFonts w:hAnsi="標楷體"/>
                <w:color w:val="000000" w:themeColor="text1"/>
                <w:sz w:val="28"/>
                <w:szCs w:val="28"/>
              </w:rPr>
            </w:pPr>
            <w:r w:rsidRPr="003A4D39">
              <w:rPr>
                <w:rFonts w:hAnsi="標楷體"/>
                <w:color w:val="000000" w:themeColor="text1"/>
                <w:sz w:val="28"/>
                <w:szCs w:val="28"/>
              </w:rPr>
              <w:t>菲律賓</w:t>
            </w:r>
          </w:p>
        </w:tc>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91DE70"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1</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0F4A96"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AD4132"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9</w:t>
            </w:r>
          </w:p>
        </w:tc>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AAF9CD"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0</w:t>
            </w:r>
          </w:p>
        </w:tc>
        <w:tc>
          <w:tcPr>
            <w:tcW w:w="1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3DF0C2"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4A20AA"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D3D998"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4F9321"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CC3CF2"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9</w:t>
            </w:r>
          </w:p>
        </w:tc>
        <w:tc>
          <w:tcPr>
            <w:tcW w:w="709" w:type="dxa"/>
            <w:tcBorders>
              <w:top w:val="single" w:sz="4" w:space="0" w:color="000000"/>
              <w:left w:val="single" w:sz="4" w:space="0" w:color="000000"/>
              <w:bottom w:val="single" w:sz="4" w:space="0" w:color="000000"/>
              <w:right w:val="single" w:sz="4" w:space="0" w:color="000000"/>
            </w:tcBorders>
            <w:vAlign w:val="center"/>
          </w:tcPr>
          <w:p w14:paraId="1E4ACF61"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201</w:t>
            </w:r>
          </w:p>
        </w:tc>
      </w:tr>
      <w:tr w:rsidR="002D0B2D" w:rsidRPr="003A4D39" w14:paraId="655208D3" w14:textId="77777777" w:rsidTr="005A0269">
        <w:trPr>
          <w:trHeight w:val="56"/>
          <w:jc w:val="center"/>
        </w:trPr>
        <w:tc>
          <w:tcPr>
            <w:tcW w:w="1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66F8E4" w14:textId="77777777" w:rsidR="00F35D74" w:rsidRPr="003A4D39" w:rsidRDefault="00F35D74" w:rsidP="003A2C11">
            <w:pPr>
              <w:spacing w:line="400" w:lineRule="exact"/>
              <w:jc w:val="center"/>
              <w:rPr>
                <w:rFonts w:hAnsi="標楷體"/>
                <w:color w:val="000000" w:themeColor="text1"/>
                <w:sz w:val="28"/>
                <w:szCs w:val="28"/>
              </w:rPr>
            </w:pPr>
            <w:r w:rsidRPr="003A4D39">
              <w:rPr>
                <w:rFonts w:hAnsi="標楷體"/>
                <w:color w:val="000000" w:themeColor="text1"/>
                <w:sz w:val="28"/>
                <w:szCs w:val="28"/>
              </w:rPr>
              <w:t>馬來西亞</w:t>
            </w:r>
          </w:p>
        </w:tc>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674D00"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45</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01AA61"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66</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F2199D"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82</w:t>
            </w:r>
          </w:p>
        </w:tc>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CD75B9"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84</w:t>
            </w:r>
          </w:p>
        </w:tc>
        <w:tc>
          <w:tcPr>
            <w:tcW w:w="1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2A244F"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89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BFA5F7"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79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4EE891"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66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3CFBD6"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33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960FA3"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42</w:t>
            </w:r>
          </w:p>
        </w:tc>
        <w:tc>
          <w:tcPr>
            <w:tcW w:w="709" w:type="dxa"/>
            <w:tcBorders>
              <w:top w:val="single" w:sz="4" w:space="0" w:color="000000"/>
              <w:left w:val="single" w:sz="4" w:space="0" w:color="000000"/>
              <w:bottom w:val="single" w:sz="4" w:space="0" w:color="000000"/>
              <w:right w:val="single" w:sz="4" w:space="0" w:color="000000"/>
            </w:tcBorders>
            <w:vAlign w:val="center"/>
          </w:tcPr>
          <w:p w14:paraId="5DE2EAAE"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34</w:t>
            </w:r>
          </w:p>
        </w:tc>
      </w:tr>
      <w:tr w:rsidR="002D0B2D" w:rsidRPr="003A4D39" w14:paraId="0FD3369C" w14:textId="77777777" w:rsidTr="005A0269">
        <w:trPr>
          <w:trHeight w:val="56"/>
          <w:jc w:val="center"/>
        </w:trPr>
        <w:tc>
          <w:tcPr>
            <w:tcW w:w="1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296AE9" w14:textId="77777777" w:rsidR="00F35D74" w:rsidRPr="003A4D39" w:rsidRDefault="00F35D74" w:rsidP="003A2C11">
            <w:pPr>
              <w:spacing w:line="400" w:lineRule="exact"/>
              <w:jc w:val="center"/>
              <w:rPr>
                <w:rFonts w:hAnsi="標楷體"/>
                <w:color w:val="000000" w:themeColor="text1"/>
                <w:sz w:val="28"/>
                <w:szCs w:val="28"/>
              </w:rPr>
            </w:pPr>
            <w:r w:rsidRPr="003A4D39">
              <w:rPr>
                <w:rFonts w:hAnsi="標楷體"/>
                <w:color w:val="000000" w:themeColor="text1"/>
                <w:sz w:val="28"/>
                <w:szCs w:val="28"/>
              </w:rPr>
              <w:t>緬甸</w:t>
            </w:r>
          </w:p>
        </w:tc>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F72178"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CBD49B"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A81A3F"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21</w:t>
            </w:r>
          </w:p>
        </w:tc>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03B7DA"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52</w:t>
            </w:r>
          </w:p>
        </w:tc>
        <w:tc>
          <w:tcPr>
            <w:tcW w:w="1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B125A7"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82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FE2A04"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88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9EDE0E"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78</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B989A3"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83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E22828"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382</w:t>
            </w:r>
          </w:p>
        </w:tc>
        <w:tc>
          <w:tcPr>
            <w:tcW w:w="709" w:type="dxa"/>
            <w:tcBorders>
              <w:top w:val="single" w:sz="4" w:space="0" w:color="000000"/>
              <w:left w:val="single" w:sz="4" w:space="0" w:color="000000"/>
              <w:bottom w:val="single" w:sz="4" w:space="0" w:color="000000"/>
              <w:right w:val="single" w:sz="4" w:space="0" w:color="000000"/>
            </w:tcBorders>
            <w:vAlign w:val="center"/>
          </w:tcPr>
          <w:p w14:paraId="372B3669"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801</w:t>
            </w:r>
          </w:p>
        </w:tc>
      </w:tr>
      <w:tr w:rsidR="002D0B2D" w:rsidRPr="003A4D39" w14:paraId="42763C52" w14:textId="77777777" w:rsidTr="005A0269">
        <w:trPr>
          <w:trHeight w:val="56"/>
          <w:jc w:val="center"/>
        </w:trPr>
        <w:tc>
          <w:tcPr>
            <w:tcW w:w="1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E2B7B1" w14:textId="77777777" w:rsidR="00F35D74" w:rsidRPr="003A4D39" w:rsidRDefault="00F35D74" w:rsidP="003A2C11">
            <w:pPr>
              <w:spacing w:line="400" w:lineRule="exact"/>
              <w:jc w:val="center"/>
              <w:rPr>
                <w:rFonts w:hAnsi="標楷體"/>
                <w:color w:val="000000" w:themeColor="text1"/>
                <w:sz w:val="28"/>
                <w:szCs w:val="28"/>
              </w:rPr>
            </w:pPr>
            <w:r w:rsidRPr="003A4D39">
              <w:rPr>
                <w:rFonts w:hAnsi="標楷體"/>
                <w:color w:val="000000" w:themeColor="text1"/>
                <w:sz w:val="28"/>
                <w:szCs w:val="28"/>
              </w:rPr>
              <w:t>柬埔寨</w:t>
            </w:r>
          </w:p>
        </w:tc>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ADE3E7"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0D169E"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29956D"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0</w:t>
            </w:r>
          </w:p>
        </w:tc>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562AE6"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0</w:t>
            </w:r>
          </w:p>
        </w:tc>
        <w:tc>
          <w:tcPr>
            <w:tcW w:w="1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B88B26"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13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BF2996"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30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AB5835"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46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638E58"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60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589C70"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99</w:t>
            </w:r>
          </w:p>
        </w:tc>
        <w:tc>
          <w:tcPr>
            <w:tcW w:w="709" w:type="dxa"/>
            <w:tcBorders>
              <w:top w:val="single" w:sz="4" w:space="0" w:color="000000"/>
              <w:left w:val="single" w:sz="4" w:space="0" w:color="000000"/>
              <w:bottom w:val="single" w:sz="4" w:space="0" w:color="000000"/>
              <w:right w:val="single" w:sz="4" w:space="0" w:color="000000"/>
            </w:tcBorders>
            <w:vAlign w:val="center"/>
          </w:tcPr>
          <w:p w14:paraId="3B763FB1"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214</w:t>
            </w:r>
          </w:p>
        </w:tc>
      </w:tr>
      <w:tr w:rsidR="002D0B2D" w:rsidRPr="003A4D39" w14:paraId="4CCC2B3D" w14:textId="77777777" w:rsidTr="005A0269">
        <w:trPr>
          <w:trHeight w:val="135"/>
          <w:jc w:val="center"/>
        </w:trPr>
        <w:tc>
          <w:tcPr>
            <w:tcW w:w="1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F4F985" w14:textId="77777777" w:rsidR="00F35D74" w:rsidRPr="003A4D39" w:rsidRDefault="00F35D74" w:rsidP="003A2C11">
            <w:pPr>
              <w:spacing w:line="400" w:lineRule="exact"/>
              <w:jc w:val="center"/>
              <w:rPr>
                <w:rFonts w:hAnsi="標楷體"/>
                <w:color w:val="000000" w:themeColor="text1"/>
                <w:sz w:val="28"/>
                <w:szCs w:val="28"/>
              </w:rPr>
            </w:pPr>
            <w:r w:rsidRPr="003A4D39">
              <w:rPr>
                <w:rFonts w:hAnsi="標楷體"/>
                <w:color w:val="000000" w:themeColor="text1"/>
                <w:sz w:val="28"/>
                <w:szCs w:val="28"/>
              </w:rPr>
              <w:t>寮國</w:t>
            </w:r>
          </w:p>
        </w:tc>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53416"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7C28DA"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380C95"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0</w:t>
            </w:r>
          </w:p>
        </w:tc>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47A4B8"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0</w:t>
            </w:r>
          </w:p>
        </w:tc>
        <w:tc>
          <w:tcPr>
            <w:tcW w:w="1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86F298"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15A38E"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3085FC"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90D0B7"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A3D0D9"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0</w:t>
            </w:r>
          </w:p>
        </w:tc>
        <w:tc>
          <w:tcPr>
            <w:tcW w:w="709" w:type="dxa"/>
            <w:tcBorders>
              <w:top w:val="single" w:sz="4" w:space="0" w:color="000000"/>
              <w:left w:val="single" w:sz="4" w:space="0" w:color="000000"/>
              <w:bottom w:val="single" w:sz="4" w:space="0" w:color="000000"/>
              <w:right w:val="single" w:sz="4" w:space="0" w:color="000000"/>
            </w:tcBorders>
            <w:vAlign w:val="center"/>
          </w:tcPr>
          <w:p w14:paraId="419002E7"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8</w:t>
            </w:r>
          </w:p>
        </w:tc>
      </w:tr>
      <w:tr w:rsidR="002D0B2D" w:rsidRPr="003A4D39" w14:paraId="300AF9D0" w14:textId="77777777" w:rsidTr="005A0269">
        <w:trPr>
          <w:trHeight w:val="56"/>
          <w:jc w:val="center"/>
        </w:trPr>
        <w:tc>
          <w:tcPr>
            <w:tcW w:w="1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A39C66" w14:textId="77777777" w:rsidR="00F35D74" w:rsidRPr="003A4D39" w:rsidRDefault="00F35D74" w:rsidP="003A2C11">
            <w:pPr>
              <w:spacing w:line="400" w:lineRule="exact"/>
              <w:jc w:val="center"/>
              <w:rPr>
                <w:rFonts w:hAnsi="標楷體"/>
                <w:color w:val="000000" w:themeColor="text1"/>
                <w:sz w:val="28"/>
                <w:szCs w:val="28"/>
              </w:rPr>
            </w:pPr>
            <w:r w:rsidRPr="003A4D39">
              <w:rPr>
                <w:rFonts w:hAnsi="標楷體"/>
                <w:color w:val="000000" w:themeColor="text1"/>
                <w:sz w:val="28"/>
                <w:szCs w:val="28"/>
              </w:rPr>
              <w:t>合計</w:t>
            </w:r>
          </w:p>
        </w:tc>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B3DBB5"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281</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0082BF"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486</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A4CAFB"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754</w:t>
            </w:r>
          </w:p>
        </w:tc>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0BC0BE"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1,03</w:t>
            </w:r>
            <w:r w:rsidRPr="003A4D39">
              <w:rPr>
                <w:rFonts w:hAnsi="標楷體"/>
                <w:color w:val="000000" w:themeColor="text1"/>
                <w:spacing w:val="-20"/>
                <w:sz w:val="28"/>
                <w:szCs w:val="28"/>
              </w:rPr>
              <w:lastRenderedPageBreak/>
              <w:t>4</w:t>
            </w:r>
          </w:p>
        </w:tc>
        <w:tc>
          <w:tcPr>
            <w:tcW w:w="1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EE36C1"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lastRenderedPageBreak/>
              <w:t>1,578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B75C03"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2,115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51A706"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t>1,7</w:t>
            </w:r>
            <w:r w:rsidRPr="003A4D39">
              <w:rPr>
                <w:rFonts w:hAnsi="標楷體"/>
                <w:color w:val="000000" w:themeColor="text1"/>
                <w:spacing w:val="-20"/>
                <w:sz w:val="28"/>
                <w:szCs w:val="28"/>
              </w:rPr>
              <w:lastRenderedPageBreak/>
              <w:t>32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81530A"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lastRenderedPageBreak/>
              <w:t>1,86</w:t>
            </w:r>
            <w:r w:rsidRPr="003A4D39">
              <w:rPr>
                <w:rFonts w:hAnsi="標楷體"/>
                <w:color w:val="000000" w:themeColor="text1"/>
                <w:spacing w:val="-20"/>
                <w:sz w:val="28"/>
                <w:szCs w:val="28"/>
              </w:rPr>
              <w:lastRenderedPageBreak/>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5B99E0"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lastRenderedPageBreak/>
              <w:t>2,48</w:t>
            </w:r>
            <w:r w:rsidRPr="003A4D39">
              <w:rPr>
                <w:rFonts w:hAnsi="標楷體"/>
                <w:color w:val="000000" w:themeColor="text1"/>
                <w:spacing w:val="-20"/>
                <w:sz w:val="28"/>
                <w:szCs w:val="28"/>
              </w:rPr>
              <w:lastRenderedPageBreak/>
              <w:t>4</w:t>
            </w:r>
          </w:p>
        </w:tc>
        <w:tc>
          <w:tcPr>
            <w:tcW w:w="709" w:type="dxa"/>
            <w:tcBorders>
              <w:top w:val="single" w:sz="4" w:space="0" w:color="000000"/>
              <w:left w:val="single" w:sz="4" w:space="0" w:color="000000"/>
              <w:bottom w:val="single" w:sz="4" w:space="0" w:color="000000"/>
              <w:right w:val="single" w:sz="4" w:space="0" w:color="000000"/>
            </w:tcBorders>
            <w:vAlign w:val="center"/>
          </w:tcPr>
          <w:p w14:paraId="532AE7C9" w14:textId="77777777" w:rsidR="00F35D74" w:rsidRPr="003A4D39" w:rsidRDefault="00F35D74" w:rsidP="003A2C11">
            <w:pPr>
              <w:spacing w:line="400" w:lineRule="exact"/>
              <w:jc w:val="right"/>
              <w:rPr>
                <w:rFonts w:hAnsi="標楷體"/>
                <w:color w:val="000000" w:themeColor="text1"/>
                <w:spacing w:val="-20"/>
                <w:sz w:val="28"/>
                <w:szCs w:val="28"/>
              </w:rPr>
            </w:pPr>
            <w:r w:rsidRPr="003A4D39">
              <w:rPr>
                <w:rFonts w:hAnsi="標楷體"/>
                <w:color w:val="000000" w:themeColor="text1"/>
                <w:spacing w:val="-20"/>
                <w:sz w:val="28"/>
                <w:szCs w:val="28"/>
              </w:rPr>
              <w:lastRenderedPageBreak/>
              <w:t>4,069</w:t>
            </w:r>
          </w:p>
        </w:tc>
      </w:tr>
    </w:tbl>
    <w:p w14:paraId="301E7AB4" w14:textId="77777777" w:rsidR="00F35D74" w:rsidRPr="003A4D39" w:rsidRDefault="001F5D3E" w:rsidP="0034199A">
      <w:pPr>
        <w:ind w:leftChars="-250" w:left="-279" w:hanging="571"/>
        <w:rPr>
          <w:color w:val="000000" w:themeColor="text1"/>
          <w:sz w:val="26"/>
          <w:szCs w:val="26"/>
        </w:rPr>
      </w:pPr>
      <w:r w:rsidRPr="003A4D39">
        <w:rPr>
          <w:rFonts w:hint="eastAsia"/>
          <w:color w:val="000000" w:themeColor="text1"/>
          <w:sz w:val="26"/>
          <w:szCs w:val="26"/>
        </w:rPr>
        <w:t xml:space="preserve">  </w:t>
      </w:r>
      <w:r w:rsidR="00F35D74" w:rsidRPr="003A4D39">
        <w:rPr>
          <w:rFonts w:hint="eastAsia"/>
          <w:color w:val="000000" w:themeColor="text1"/>
          <w:sz w:val="26"/>
          <w:szCs w:val="26"/>
        </w:rPr>
        <w:t>資料來源：整理自僑委會調卷、約</w:t>
      </w:r>
      <w:proofErr w:type="gramStart"/>
      <w:r w:rsidR="00F35D74" w:rsidRPr="003A4D39">
        <w:rPr>
          <w:rFonts w:hint="eastAsia"/>
          <w:color w:val="000000" w:themeColor="text1"/>
          <w:sz w:val="26"/>
          <w:szCs w:val="26"/>
        </w:rPr>
        <w:t>詢</w:t>
      </w:r>
      <w:proofErr w:type="gramEnd"/>
      <w:r w:rsidR="00F35D74" w:rsidRPr="003A4D39">
        <w:rPr>
          <w:rFonts w:hint="eastAsia"/>
          <w:color w:val="000000" w:themeColor="text1"/>
          <w:sz w:val="26"/>
          <w:szCs w:val="26"/>
        </w:rPr>
        <w:t>後補充資料</w:t>
      </w:r>
      <w:r w:rsidR="00210855" w:rsidRPr="003A4D39">
        <w:rPr>
          <w:rFonts w:hint="eastAsia"/>
          <w:color w:val="000000" w:themeColor="text1"/>
        </w:rPr>
        <w:t>。</w:t>
      </w:r>
    </w:p>
    <w:p w14:paraId="1C561293" w14:textId="77777777" w:rsidR="00F35D74" w:rsidRPr="003A4D39" w:rsidRDefault="000E618E" w:rsidP="00C94C9B">
      <w:pPr>
        <w:pStyle w:val="3"/>
        <w:rPr>
          <w:color w:val="000000" w:themeColor="text1"/>
        </w:rPr>
      </w:pPr>
      <w:bookmarkStart w:id="296" w:name="_Toc151645809"/>
      <w:bookmarkStart w:id="297" w:name="_Toc151646496"/>
      <w:bookmarkStart w:id="298" w:name="_Toc151647391"/>
      <w:bookmarkStart w:id="299" w:name="_Toc152347202"/>
      <w:r w:rsidRPr="003A4D39">
        <w:rPr>
          <w:rFonts w:hint="eastAsia"/>
          <w:color w:val="000000" w:themeColor="text1"/>
        </w:rPr>
        <w:t>復</w:t>
      </w:r>
      <w:r w:rsidR="00AE47AF" w:rsidRPr="003A4D39">
        <w:rPr>
          <w:rFonts w:hint="eastAsia"/>
          <w:color w:val="000000" w:themeColor="text1"/>
        </w:rPr>
        <w:t>依</w:t>
      </w:r>
      <w:r w:rsidR="00F35D74" w:rsidRPr="003A4D39">
        <w:rPr>
          <w:rFonts w:hint="eastAsia"/>
          <w:color w:val="000000" w:themeColor="text1"/>
        </w:rPr>
        <w:t>僑委會辦理擴大培育及留用僑生政策之相關橫向聯繫情形，按行政院111年核定之「112至115年度社會發展中長程個案計畫」內容「四、擴大培育及留用僑生社會參與及政策溝通情形」略</w:t>
      </w:r>
      <w:proofErr w:type="gramStart"/>
      <w:r w:rsidR="00F35D74" w:rsidRPr="003A4D39">
        <w:rPr>
          <w:rFonts w:hint="eastAsia"/>
          <w:color w:val="000000" w:themeColor="text1"/>
        </w:rPr>
        <w:t>以</w:t>
      </w:r>
      <w:proofErr w:type="gramEnd"/>
      <w:r w:rsidR="00F35D74" w:rsidRPr="003A4D39">
        <w:rPr>
          <w:rFonts w:hint="eastAsia"/>
          <w:color w:val="000000" w:themeColor="text1"/>
        </w:rPr>
        <w:t>：</w:t>
      </w:r>
      <w:bookmarkEnd w:id="292"/>
      <w:bookmarkEnd w:id="293"/>
      <w:bookmarkEnd w:id="294"/>
      <w:bookmarkEnd w:id="296"/>
      <w:bookmarkEnd w:id="297"/>
      <w:bookmarkEnd w:id="298"/>
      <w:bookmarkEnd w:id="299"/>
    </w:p>
    <w:p w14:paraId="2D135A4F" w14:textId="77777777" w:rsidR="00F35D74" w:rsidRPr="003A4D39" w:rsidRDefault="00F35D74" w:rsidP="00E90F21">
      <w:pPr>
        <w:pStyle w:val="4"/>
        <w:rPr>
          <w:color w:val="000000" w:themeColor="text1"/>
        </w:rPr>
      </w:pPr>
      <w:r w:rsidRPr="003A4D39">
        <w:rPr>
          <w:rFonts w:hint="eastAsia"/>
          <w:color w:val="000000" w:themeColor="text1"/>
        </w:rPr>
        <w:t>在「強化人口及移民政策5首長會議」架構下，針對擴大培育留用僑生政策做法及法規修訂事宜，包括國發會、教育部、經濟部、</w:t>
      </w:r>
      <w:proofErr w:type="gramStart"/>
      <w:r w:rsidRPr="003A4D39">
        <w:rPr>
          <w:rFonts w:hint="eastAsia"/>
          <w:color w:val="000000" w:themeColor="text1"/>
        </w:rPr>
        <w:t>勞動部及僑委</w:t>
      </w:r>
      <w:proofErr w:type="gramEnd"/>
      <w:r w:rsidRPr="003A4D39">
        <w:rPr>
          <w:rFonts w:hint="eastAsia"/>
          <w:color w:val="000000" w:themeColor="text1"/>
        </w:rPr>
        <w:t>會首長每個月持續進行跨部會協商。</w:t>
      </w:r>
    </w:p>
    <w:p w14:paraId="5A7C586C" w14:textId="77777777" w:rsidR="00F35D74" w:rsidRPr="003A4D39" w:rsidRDefault="00F35D74" w:rsidP="00E90F21">
      <w:pPr>
        <w:pStyle w:val="4"/>
        <w:rPr>
          <w:color w:val="000000" w:themeColor="text1"/>
        </w:rPr>
      </w:pPr>
      <w:r w:rsidRPr="003A4D39">
        <w:rPr>
          <w:rFonts w:hint="eastAsia"/>
          <w:color w:val="000000" w:themeColor="text1"/>
        </w:rPr>
        <w:t>另外，相關部會溝通結果如下：</w:t>
      </w:r>
    </w:p>
    <w:p w14:paraId="6F590B43" w14:textId="77777777" w:rsidR="00F35D74" w:rsidRPr="003A4D39" w:rsidRDefault="00F35D74" w:rsidP="00584ED2">
      <w:pPr>
        <w:pStyle w:val="5"/>
        <w:rPr>
          <w:color w:val="000000" w:themeColor="text1"/>
        </w:rPr>
      </w:pPr>
      <w:r w:rsidRPr="003A4D39">
        <w:rPr>
          <w:rFonts w:hint="eastAsia"/>
          <w:color w:val="000000" w:themeColor="text1"/>
        </w:rPr>
        <w:t>教育部：僑委會於111年1月21日與教育部針對共同擴大培育及留用僑生合作架構進行跨部會</w:t>
      </w:r>
      <w:proofErr w:type="gramStart"/>
      <w:r w:rsidRPr="003A4D39">
        <w:rPr>
          <w:rFonts w:hint="eastAsia"/>
          <w:color w:val="000000" w:themeColor="text1"/>
        </w:rPr>
        <w:t>研</w:t>
      </w:r>
      <w:proofErr w:type="gramEnd"/>
      <w:r w:rsidRPr="003A4D39">
        <w:rPr>
          <w:rFonts w:hint="eastAsia"/>
          <w:color w:val="000000" w:themeColor="text1"/>
        </w:rPr>
        <w:t>商，會中決議就現行兩部會副首長協調會報機制升高層級為教育部部長與僑委會委員長共同擔任共同召集人，兩部會副首長擔任副召集人，針對擴大培育與留用僑生之政策議題適時共同研商……。</w:t>
      </w:r>
    </w:p>
    <w:p w14:paraId="4611F5FC" w14:textId="77777777" w:rsidR="00F35D74" w:rsidRPr="003A4D39" w:rsidRDefault="00F35D74" w:rsidP="009701D9">
      <w:pPr>
        <w:pStyle w:val="5"/>
        <w:rPr>
          <w:color w:val="000000" w:themeColor="text1"/>
        </w:rPr>
      </w:pPr>
      <w:r w:rsidRPr="003A4D39">
        <w:rPr>
          <w:rFonts w:hint="eastAsia"/>
          <w:color w:val="000000" w:themeColor="text1"/>
        </w:rPr>
        <w:t>勞動部：於111年4月底完成「僑外生留</w:t>
      </w:r>
      <w:proofErr w:type="gramStart"/>
      <w:r w:rsidRPr="003A4D39">
        <w:rPr>
          <w:rFonts w:hint="eastAsia"/>
          <w:color w:val="000000" w:themeColor="text1"/>
        </w:rPr>
        <w:t>臺</w:t>
      </w:r>
      <w:proofErr w:type="gramEnd"/>
      <w:r w:rsidRPr="003A4D39">
        <w:rPr>
          <w:rFonts w:hint="eastAsia"/>
          <w:color w:val="000000" w:themeColor="text1"/>
        </w:rPr>
        <w:t>工作評點制」及「外國人從事就業服務法第46條第1項第1款至第6款工作資格及審查標準」等相關法規修法事宜，將副學士納入評點制，以提升海外華裔子弟來</w:t>
      </w:r>
      <w:proofErr w:type="gramStart"/>
      <w:r w:rsidRPr="003A4D39">
        <w:rPr>
          <w:rFonts w:hint="eastAsia"/>
          <w:color w:val="000000" w:themeColor="text1"/>
        </w:rPr>
        <w:t>臺升讀海青</w:t>
      </w:r>
      <w:proofErr w:type="gramEnd"/>
      <w:r w:rsidRPr="003A4D39">
        <w:rPr>
          <w:rFonts w:hint="eastAsia"/>
          <w:color w:val="000000" w:themeColor="text1"/>
        </w:rPr>
        <w:t>班取得副學士學位與留臺意願。</w:t>
      </w:r>
    </w:p>
    <w:p w14:paraId="3A16AD13" w14:textId="77777777" w:rsidR="00F35D74" w:rsidRPr="003A4D39" w:rsidRDefault="00F35D74" w:rsidP="00E90F21">
      <w:pPr>
        <w:pStyle w:val="4"/>
        <w:rPr>
          <w:color w:val="000000" w:themeColor="text1"/>
        </w:rPr>
      </w:pPr>
      <w:r w:rsidRPr="003A4D39">
        <w:rPr>
          <w:rFonts w:hint="eastAsia"/>
          <w:color w:val="000000" w:themeColor="text1"/>
        </w:rPr>
        <w:t>僑委會並陸續與農委會、外交部、經濟部等部會針對協助提供</w:t>
      </w:r>
      <w:proofErr w:type="gramStart"/>
      <w:r w:rsidRPr="003A4D39">
        <w:rPr>
          <w:rFonts w:hint="eastAsia"/>
          <w:color w:val="000000" w:themeColor="text1"/>
        </w:rPr>
        <w:t>產攜僑生專</w:t>
      </w:r>
      <w:proofErr w:type="gramEnd"/>
      <w:r w:rsidRPr="003A4D39">
        <w:rPr>
          <w:rFonts w:hint="eastAsia"/>
          <w:color w:val="000000" w:themeColor="text1"/>
        </w:rPr>
        <w:t>班農業科系辦理產學合作、僑生來臺辦理簽證簡便措施、僑生在臺就業輔導暨工作媒合等相關事宜進行跨部會研商。</w:t>
      </w:r>
    </w:p>
    <w:p w14:paraId="12FA744B" w14:textId="5E4B95AD" w:rsidR="00F35D74" w:rsidRPr="003A4D39" w:rsidRDefault="00F35D74" w:rsidP="00FD0ECA">
      <w:pPr>
        <w:pStyle w:val="3"/>
        <w:numPr>
          <w:ilvl w:val="2"/>
          <w:numId w:val="2"/>
        </w:numPr>
        <w:rPr>
          <w:color w:val="000000" w:themeColor="text1"/>
        </w:rPr>
      </w:pPr>
      <w:bookmarkStart w:id="300" w:name="_Toc150930632"/>
      <w:bookmarkStart w:id="301" w:name="_Toc150934964"/>
      <w:bookmarkStart w:id="302" w:name="_Toc150938827"/>
      <w:bookmarkStart w:id="303" w:name="_Toc151645810"/>
      <w:bookmarkStart w:id="304" w:name="_Toc151646497"/>
      <w:bookmarkStart w:id="305" w:name="_Toc151647392"/>
      <w:bookmarkStart w:id="306" w:name="_Toc152347203"/>
      <w:r w:rsidRPr="003A4D39">
        <w:rPr>
          <w:rFonts w:hint="eastAsia"/>
          <w:bCs w:val="0"/>
          <w:color w:val="000000" w:themeColor="text1"/>
        </w:rPr>
        <w:t>經查，僑委會自111年起推動「高科技人才培訓基地」計畫，作為海外青年技術訓練班(下稱</w:t>
      </w:r>
      <w:proofErr w:type="gramStart"/>
      <w:r w:rsidRPr="003A4D39">
        <w:rPr>
          <w:rFonts w:hint="eastAsia"/>
          <w:bCs w:val="0"/>
          <w:color w:val="000000" w:themeColor="text1"/>
        </w:rPr>
        <w:t>海青班</w:t>
      </w:r>
      <w:proofErr w:type="gramEnd"/>
      <w:r w:rsidRPr="003A4D39">
        <w:rPr>
          <w:rFonts w:hint="eastAsia"/>
          <w:bCs w:val="0"/>
          <w:color w:val="000000" w:themeColor="text1"/>
        </w:rPr>
        <w:t>)相關</w:t>
      </w:r>
      <w:r w:rsidRPr="003A4D39">
        <w:rPr>
          <w:rFonts w:hint="eastAsia"/>
          <w:bCs w:val="0"/>
          <w:color w:val="000000" w:themeColor="text1"/>
        </w:rPr>
        <w:lastRenderedPageBreak/>
        <w:t>課程，目前一國一校之7</w:t>
      </w:r>
      <w:proofErr w:type="gramStart"/>
      <w:r w:rsidRPr="003A4D39">
        <w:rPr>
          <w:rFonts w:hint="eastAsia"/>
          <w:bCs w:val="0"/>
          <w:color w:val="000000" w:themeColor="text1"/>
        </w:rPr>
        <w:t>生源</w:t>
      </w:r>
      <w:proofErr w:type="gramEnd"/>
      <w:r w:rsidRPr="003A4D39">
        <w:rPr>
          <w:rFonts w:hint="eastAsia"/>
          <w:bCs w:val="0"/>
          <w:color w:val="000000" w:themeColor="text1"/>
        </w:rPr>
        <w:t>國對應合作學校包括：</w:t>
      </w:r>
      <w:r w:rsidR="00967896" w:rsidRPr="008D445F">
        <w:rPr>
          <w:rFonts w:hint="eastAsia"/>
          <w:bCs w:val="0"/>
        </w:rPr>
        <w:t>龍華</w:t>
      </w:r>
      <w:r w:rsidRPr="008D445F">
        <w:rPr>
          <w:rFonts w:hint="eastAsia"/>
          <w:bCs w:val="0"/>
        </w:rPr>
        <w:t>科技大學（泰國地區）、</w:t>
      </w:r>
      <w:r w:rsidR="00967896" w:rsidRPr="008D445F">
        <w:rPr>
          <w:rFonts w:hint="eastAsia"/>
          <w:bCs w:val="0"/>
        </w:rPr>
        <w:t>弘光</w:t>
      </w:r>
      <w:r w:rsidRPr="008D445F">
        <w:rPr>
          <w:rFonts w:hint="eastAsia"/>
          <w:bCs w:val="0"/>
        </w:rPr>
        <w:t>科技大學（越南地區）、</w:t>
      </w:r>
      <w:r w:rsidR="00967896" w:rsidRPr="008D445F">
        <w:rPr>
          <w:rFonts w:hint="eastAsia"/>
          <w:bCs w:val="0"/>
        </w:rPr>
        <w:t>亞東</w:t>
      </w:r>
      <w:r w:rsidRPr="008D445F">
        <w:rPr>
          <w:rFonts w:hint="eastAsia"/>
          <w:bCs w:val="0"/>
        </w:rPr>
        <w:t>科技大學（馬來西亞地區）、</w:t>
      </w:r>
      <w:r w:rsidR="00967896" w:rsidRPr="008D445F">
        <w:rPr>
          <w:rFonts w:hint="eastAsia"/>
          <w:bCs w:val="0"/>
        </w:rPr>
        <w:t>崑山</w:t>
      </w:r>
      <w:r w:rsidRPr="008D445F">
        <w:rPr>
          <w:rFonts w:hint="eastAsia"/>
          <w:bCs w:val="0"/>
        </w:rPr>
        <w:t>科技大學（印尼地區）、國立</w:t>
      </w:r>
      <w:r w:rsidR="00967896" w:rsidRPr="008D445F">
        <w:rPr>
          <w:rFonts w:hint="eastAsia"/>
          <w:bCs w:val="0"/>
        </w:rPr>
        <w:t>屏東</w:t>
      </w:r>
      <w:r w:rsidRPr="008D445F">
        <w:rPr>
          <w:rFonts w:hint="eastAsia"/>
          <w:bCs w:val="0"/>
        </w:rPr>
        <w:t>科技大學（東南亞各國）、國立</w:t>
      </w:r>
      <w:r w:rsidR="00967896" w:rsidRPr="008D445F">
        <w:rPr>
          <w:rFonts w:hint="eastAsia"/>
          <w:bCs w:val="0"/>
        </w:rPr>
        <w:t>勤益</w:t>
      </w:r>
      <w:r w:rsidRPr="008D445F">
        <w:rPr>
          <w:rFonts w:hint="eastAsia"/>
          <w:bCs w:val="0"/>
        </w:rPr>
        <w:t>科技大學（緬甸地區）及</w:t>
      </w:r>
      <w:r w:rsidR="00967896" w:rsidRPr="008D445F">
        <w:rPr>
          <w:rFonts w:hint="eastAsia"/>
          <w:bCs w:val="0"/>
        </w:rPr>
        <w:t>明新</w:t>
      </w:r>
      <w:r w:rsidRPr="008D445F">
        <w:rPr>
          <w:rFonts w:hint="eastAsia"/>
          <w:bCs w:val="0"/>
        </w:rPr>
        <w:t>科技大學(菲律賓地區)。112學年相關辦理情形如下：</w:t>
      </w:r>
      <w:bookmarkEnd w:id="300"/>
      <w:bookmarkEnd w:id="301"/>
      <w:bookmarkEnd w:id="302"/>
      <w:bookmarkEnd w:id="303"/>
      <w:bookmarkEnd w:id="304"/>
      <w:bookmarkEnd w:id="305"/>
      <w:bookmarkEnd w:id="306"/>
    </w:p>
    <w:p w14:paraId="2D4C122D" w14:textId="77777777" w:rsidR="00F35D74" w:rsidRPr="003A4D39" w:rsidRDefault="00F35D74" w:rsidP="00E03FC4">
      <w:pPr>
        <w:pStyle w:val="a3"/>
        <w:rPr>
          <w:color w:val="000000" w:themeColor="text1"/>
        </w:rPr>
      </w:pPr>
      <w:r w:rsidRPr="003A4D39">
        <w:rPr>
          <w:rFonts w:hint="eastAsia"/>
          <w:color w:val="000000" w:themeColor="text1"/>
        </w:rPr>
        <w:t>112學年高科技人才培訓基地7所學校開辦</w:t>
      </w:r>
      <w:proofErr w:type="gramStart"/>
      <w:r w:rsidRPr="003A4D39">
        <w:rPr>
          <w:rFonts w:hint="eastAsia"/>
          <w:color w:val="000000" w:themeColor="text1"/>
        </w:rPr>
        <w:t>海青班班別</w:t>
      </w:r>
      <w:proofErr w:type="gramEnd"/>
      <w:r w:rsidRPr="003A4D39">
        <w:rPr>
          <w:rFonts w:hint="eastAsia"/>
          <w:color w:val="000000" w:themeColor="text1"/>
        </w:rPr>
        <w:t>人數表</w:t>
      </w:r>
    </w:p>
    <w:tbl>
      <w:tblPr>
        <w:tblStyle w:val="110"/>
        <w:tblW w:w="9357" w:type="dxa"/>
        <w:tblInd w:w="-431" w:type="dxa"/>
        <w:tblLayout w:type="fixed"/>
        <w:tblLook w:val="04A0" w:firstRow="1" w:lastRow="0" w:firstColumn="1" w:lastColumn="0" w:noHBand="0" w:noVBand="1"/>
      </w:tblPr>
      <w:tblGrid>
        <w:gridCol w:w="568"/>
        <w:gridCol w:w="1437"/>
        <w:gridCol w:w="3784"/>
        <w:gridCol w:w="3568"/>
      </w:tblGrid>
      <w:tr w:rsidR="00773232" w:rsidRPr="00773232" w14:paraId="1D31DD46" w14:textId="77777777" w:rsidTr="00CC01F2">
        <w:trPr>
          <w:tblHeader/>
        </w:trPr>
        <w:tc>
          <w:tcPr>
            <w:tcW w:w="568" w:type="dxa"/>
            <w:shd w:val="clear" w:color="auto" w:fill="EEECE1" w:themeFill="background2"/>
            <w:vAlign w:val="center"/>
          </w:tcPr>
          <w:p w14:paraId="5A621346" w14:textId="77777777" w:rsidR="00F35D74" w:rsidRPr="00773232" w:rsidRDefault="00F35D74" w:rsidP="003A2C11">
            <w:pPr>
              <w:spacing w:line="320" w:lineRule="exact"/>
              <w:jc w:val="center"/>
              <w:rPr>
                <w:rFonts w:hAnsi="標楷體"/>
                <w:color w:val="000000" w:themeColor="text1"/>
                <w:sz w:val="28"/>
                <w:szCs w:val="28"/>
              </w:rPr>
            </w:pPr>
          </w:p>
        </w:tc>
        <w:tc>
          <w:tcPr>
            <w:tcW w:w="1437" w:type="dxa"/>
            <w:shd w:val="clear" w:color="auto" w:fill="EEECE1" w:themeFill="background2"/>
            <w:vAlign w:val="center"/>
          </w:tcPr>
          <w:p w14:paraId="7F8A56D7" w14:textId="77777777" w:rsidR="00F35D74" w:rsidRPr="00773232" w:rsidRDefault="00F35D74" w:rsidP="003A2C11">
            <w:pPr>
              <w:spacing w:line="320" w:lineRule="exact"/>
              <w:jc w:val="center"/>
              <w:rPr>
                <w:rFonts w:hAnsi="標楷體"/>
                <w:color w:val="000000" w:themeColor="text1"/>
                <w:sz w:val="28"/>
                <w:szCs w:val="28"/>
              </w:rPr>
            </w:pPr>
            <w:r w:rsidRPr="00773232">
              <w:rPr>
                <w:rFonts w:hAnsi="標楷體"/>
                <w:color w:val="000000" w:themeColor="text1"/>
                <w:sz w:val="28"/>
                <w:szCs w:val="28"/>
              </w:rPr>
              <w:t>學校</w:t>
            </w:r>
          </w:p>
        </w:tc>
        <w:tc>
          <w:tcPr>
            <w:tcW w:w="3784" w:type="dxa"/>
            <w:shd w:val="clear" w:color="auto" w:fill="EEECE1" w:themeFill="background2"/>
            <w:vAlign w:val="center"/>
          </w:tcPr>
          <w:p w14:paraId="79328451" w14:textId="77777777" w:rsidR="00F35D74" w:rsidRPr="00773232" w:rsidRDefault="00F35D74" w:rsidP="003A2C11">
            <w:pPr>
              <w:spacing w:line="320" w:lineRule="exact"/>
              <w:jc w:val="center"/>
              <w:rPr>
                <w:rFonts w:hAnsi="標楷體"/>
                <w:color w:val="000000" w:themeColor="text1"/>
                <w:sz w:val="28"/>
                <w:szCs w:val="28"/>
              </w:rPr>
            </w:pPr>
            <w:r w:rsidRPr="00773232">
              <w:rPr>
                <w:rFonts w:hAnsi="標楷體"/>
                <w:color w:val="000000" w:themeColor="text1"/>
                <w:sz w:val="28"/>
                <w:szCs w:val="28"/>
              </w:rPr>
              <w:t>四年制班別/人數</w:t>
            </w:r>
          </w:p>
        </w:tc>
        <w:tc>
          <w:tcPr>
            <w:tcW w:w="3568" w:type="dxa"/>
            <w:shd w:val="clear" w:color="auto" w:fill="EEECE1" w:themeFill="background2"/>
            <w:vAlign w:val="center"/>
          </w:tcPr>
          <w:p w14:paraId="220B0E57" w14:textId="77777777" w:rsidR="00F35D74" w:rsidRPr="00773232" w:rsidRDefault="00F35D74" w:rsidP="003A2C11">
            <w:pPr>
              <w:spacing w:line="320" w:lineRule="exact"/>
              <w:jc w:val="center"/>
              <w:rPr>
                <w:rFonts w:hAnsi="標楷體"/>
                <w:color w:val="000000" w:themeColor="text1"/>
                <w:sz w:val="28"/>
                <w:szCs w:val="28"/>
              </w:rPr>
            </w:pPr>
            <w:r w:rsidRPr="00773232">
              <w:rPr>
                <w:rFonts w:hAnsi="標楷體"/>
                <w:color w:val="000000" w:themeColor="text1"/>
                <w:sz w:val="28"/>
                <w:szCs w:val="28"/>
              </w:rPr>
              <w:t>二年制班別/人數</w:t>
            </w:r>
          </w:p>
        </w:tc>
      </w:tr>
      <w:tr w:rsidR="00773232" w:rsidRPr="00773232" w14:paraId="56434D59" w14:textId="77777777" w:rsidTr="00DA586C">
        <w:trPr>
          <w:trHeight w:val="120"/>
        </w:trPr>
        <w:tc>
          <w:tcPr>
            <w:tcW w:w="568" w:type="dxa"/>
            <w:vAlign w:val="center"/>
          </w:tcPr>
          <w:p w14:paraId="1D028CB7" w14:textId="77777777" w:rsidR="00F35D74" w:rsidRPr="00773232" w:rsidRDefault="00F35D74" w:rsidP="003A2C11">
            <w:pPr>
              <w:spacing w:line="320" w:lineRule="exact"/>
              <w:jc w:val="center"/>
              <w:rPr>
                <w:rFonts w:hAnsi="標楷體"/>
                <w:color w:val="000000" w:themeColor="text1"/>
                <w:sz w:val="28"/>
                <w:szCs w:val="28"/>
              </w:rPr>
            </w:pPr>
            <w:r w:rsidRPr="00773232">
              <w:rPr>
                <w:rFonts w:hAnsi="標楷體"/>
                <w:color w:val="000000" w:themeColor="text1"/>
                <w:sz w:val="28"/>
                <w:szCs w:val="28"/>
              </w:rPr>
              <w:t>1</w:t>
            </w:r>
            <w:r w:rsidRPr="00773232">
              <w:rPr>
                <w:rFonts w:hAnsi="標楷體" w:hint="eastAsia"/>
                <w:color w:val="000000" w:themeColor="text1"/>
                <w:sz w:val="28"/>
                <w:szCs w:val="28"/>
              </w:rPr>
              <w:t>.</w:t>
            </w:r>
          </w:p>
        </w:tc>
        <w:tc>
          <w:tcPr>
            <w:tcW w:w="1437" w:type="dxa"/>
            <w:vAlign w:val="center"/>
          </w:tcPr>
          <w:p w14:paraId="05DD0A7F" w14:textId="2187E62C" w:rsidR="00F35D74" w:rsidRPr="00773232" w:rsidRDefault="00485791" w:rsidP="003A2C11">
            <w:pPr>
              <w:spacing w:line="320" w:lineRule="exact"/>
              <w:rPr>
                <w:rFonts w:hAnsi="標楷體"/>
                <w:color w:val="000000" w:themeColor="text1"/>
                <w:sz w:val="28"/>
                <w:szCs w:val="28"/>
              </w:rPr>
            </w:pPr>
            <w:r w:rsidRPr="00773232">
              <w:rPr>
                <w:rFonts w:hAnsi="標楷體" w:hint="eastAsia"/>
                <w:color w:val="000000" w:themeColor="text1"/>
                <w:sz w:val="28"/>
                <w:szCs w:val="28"/>
              </w:rPr>
              <w:t>F</w:t>
            </w:r>
            <w:r w:rsidR="00F35D74" w:rsidRPr="00773232">
              <w:rPr>
                <w:rFonts w:hAnsi="標楷體"/>
                <w:color w:val="000000" w:themeColor="text1"/>
                <w:sz w:val="28"/>
                <w:szCs w:val="28"/>
              </w:rPr>
              <w:t>科技大學</w:t>
            </w:r>
          </w:p>
        </w:tc>
        <w:tc>
          <w:tcPr>
            <w:tcW w:w="3784" w:type="dxa"/>
            <w:vAlign w:val="center"/>
          </w:tcPr>
          <w:p w14:paraId="0BE85E97" w14:textId="77777777" w:rsidR="00F35D74" w:rsidRPr="00773232" w:rsidRDefault="00F35D74" w:rsidP="003A2C11">
            <w:pPr>
              <w:spacing w:line="320" w:lineRule="exact"/>
              <w:rPr>
                <w:rFonts w:hAnsi="標楷體"/>
                <w:color w:val="000000" w:themeColor="text1"/>
                <w:sz w:val="28"/>
                <w:szCs w:val="28"/>
              </w:rPr>
            </w:pPr>
            <w:r w:rsidRPr="00773232">
              <w:rPr>
                <w:rFonts w:hAnsi="標楷體"/>
                <w:color w:val="000000" w:themeColor="text1"/>
                <w:sz w:val="28"/>
                <w:szCs w:val="28"/>
              </w:rPr>
              <w:t>1</w:t>
            </w:r>
            <w:r w:rsidRPr="00773232">
              <w:rPr>
                <w:rFonts w:hAnsi="標楷體" w:hint="eastAsia"/>
                <w:color w:val="000000" w:themeColor="text1"/>
                <w:sz w:val="28"/>
                <w:szCs w:val="28"/>
              </w:rPr>
              <w:t>.</w:t>
            </w:r>
            <w:r w:rsidRPr="00773232">
              <w:rPr>
                <w:rFonts w:hAnsi="標楷體"/>
                <w:color w:val="000000" w:themeColor="text1"/>
                <w:sz w:val="28"/>
                <w:szCs w:val="28"/>
              </w:rPr>
              <w:t>半導體工程系/40人</w:t>
            </w:r>
          </w:p>
          <w:p w14:paraId="6C818006" w14:textId="77777777" w:rsidR="00F35D74" w:rsidRPr="00773232" w:rsidRDefault="00F35D74" w:rsidP="003A2C11">
            <w:pPr>
              <w:spacing w:line="320" w:lineRule="exact"/>
              <w:ind w:leftChars="1" w:left="300" w:hangingChars="99" w:hanging="297"/>
              <w:rPr>
                <w:rFonts w:hAnsi="標楷體"/>
                <w:color w:val="000000" w:themeColor="text1"/>
                <w:sz w:val="28"/>
                <w:szCs w:val="28"/>
              </w:rPr>
            </w:pPr>
            <w:r w:rsidRPr="00773232">
              <w:rPr>
                <w:rFonts w:hAnsi="標楷體"/>
                <w:color w:val="000000" w:themeColor="text1"/>
                <w:sz w:val="28"/>
                <w:szCs w:val="28"/>
              </w:rPr>
              <w:t>2</w:t>
            </w:r>
            <w:r w:rsidRPr="00773232">
              <w:rPr>
                <w:rFonts w:hAnsi="標楷體" w:hint="eastAsia"/>
                <w:color w:val="000000" w:themeColor="text1"/>
                <w:sz w:val="28"/>
                <w:szCs w:val="28"/>
              </w:rPr>
              <w:t>.</w:t>
            </w:r>
            <w:r w:rsidRPr="00773232">
              <w:rPr>
                <w:rFonts w:hAnsi="標楷體"/>
                <w:color w:val="000000" w:themeColor="text1"/>
                <w:sz w:val="28"/>
                <w:szCs w:val="28"/>
              </w:rPr>
              <w:t>電機工程系電機工程控制專業實務/40人</w:t>
            </w:r>
          </w:p>
        </w:tc>
        <w:tc>
          <w:tcPr>
            <w:tcW w:w="3568" w:type="dxa"/>
            <w:vAlign w:val="center"/>
          </w:tcPr>
          <w:p w14:paraId="3F1956B9" w14:textId="77777777" w:rsidR="00F35D74" w:rsidRPr="00773232" w:rsidRDefault="00F35D74" w:rsidP="003A2C11">
            <w:pPr>
              <w:spacing w:line="320" w:lineRule="exact"/>
              <w:rPr>
                <w:rFonts w:hAnsi="標楷體"/>
                <w:color w:val="000000" w:themeColor="text1"/>
                <w:sz w:val="28"/>
                <w:szCs w:val="28"/>
              </w:rPr>
            </w:pPr>
            <w:r w:rsidRPr="00773232">
              <w:rPr>
                <w:rFonts w:hAnsi="標楷體" w:cs="標楷體"/>
                <w:color w:val="000000" w:themeColor="text1"/>
                <w:sz w:val="28"/>
                <w:szCs w:val="28"/>
              </w:rPr>
              <w:t>1</w:t>
            </w:r>
            <w:r w:rsidRPr="00773232">
              <w:rPr>
                <w:rFonts w:hAnsi="標楷體" w:hint="eastAsia"/>
                <w:color w:val="000000" w:themeColor="text1"/>
                <w:sz w:val="28"/>
                <w:szCs w:val="28"/>
              </w:rPr>
              <w:t>.</w:t>
            </w:r>
            <w:r w:rsidRPr="00773232">
              <w:rPr>
                <w:rFonts w:hAnsi="標楷體" w:cs="標楷體"/>
                <w:color w:val="000000" w:themeColor="text1"/>
                <w:sz w:val="28"/>
                <w:szCs w:val="28"/>
              </w:rPr>
              <w:t>電子工程科</w:t>
            </w:r>
            <w:r w:rsidRPr="00773232">
              <w:rPr>
                <w:rFonts w:hAnsi="標楷體"/>
                <w:color w:val="000000" w:themeColor="text1"/>
                <w:sz w:val="28"/>
                <w:szCs w:val="28"/>
              </w:rPr>
              <w:t>/40人</w:t>
            </w:r>
          </w:p>
          <w:p w14:paraId="4A20CA74" w14:textId="77777777" w:rsidR="00F35D74" w:rsidRPr="00773232" w:rsidRDefault="00F35D74" w:rsidP="003A2C11">
            <w:pPr>
              <w:spacing w:line="320" w:lineRule="exact"/>
              <w:rPr>
                <w:rFonts w:hAnsi="標楷體"/>
                <w:color w:val="000000" w:themeColor="text1"/>
                <w:sz w:val="28"/>
                <w:szCs w:val="28"/>
              </w:rPr>
            </w:pPr>
            <w:r w:rsidRPr="00773232">
              <w:rPr>
                <w:rFonts w:hAnsi="標楷體" w:cs="標楷體"/>
                <w:color w:val="000000" w:themeColor="text1"/>
                <w:sz w:val="28"/>
                <w:szCs w:val="28"/>
              </w:rPr>
              <w:t>2</w:t>
            </w:r>
            <w:r w:rsidRPr="00773232">
              <w:rPr>
                <w:rFonts w:hAnsi="標楷體" w:hint="eastAsia"/>
                <w:color w:val="000000" w:themeColor="text1"/>
                <w:sz w:val="28"/>
                <w:szCs w:val="28"/>
              </w:rPr>
              <w:t>.</w:t>
            </w:r>
            <w:r w:rsidRPr="00773232">
              <w:rPr>
                <w:rFonts w:hAnsi="標楷體" w:cs="標楷體"/>
                <w:color w:val="000000" w:themeColor="text1"/>
                <w:sz w:val="28"/>
                <w:szCs w:val="28"/>
              </w:rPr>
              <w:t>工業管理科</w:t>
            </w:r>
            <w:r w:rsidRPr="00773232">
              <w:rPr>
                <w:rFonts w:hAnsi="標楷體"/>
                <w:color w:val="000000" w:themeColor="text1"/>
                <w:sz w:val="28"/>
                <w:szCs w:val="28"/>
              </w:rPr>
              <w:t>/40人</w:t>
            </w:r>
          </w:p>
          <w:p w14:paraId="67039669" w14:textId="77777777" w:rsidR="00F35D74" w:rsidRPr="00773232" w:rsidRDefault="00F35D74" w:rsidP="003A2C11">
            <w:pPr>
              <w:spacing w:line="320" w:lineRule="exact"/>
              <w:rPr>
                <w:rFonts w:hAnsi="標楷體"/>
                <w:color w:val="000000" w:themeColor="text1"/>
                <w:sz w:val="28"/>
                <w:szCs w:val="28"/>
              </w:rPr>
            </w:pPr>
            <w:r w:rsidRPr="00773232">
              <w:rPr>
                <w:rFonts w:hAnsi="標楷體" w:cs="標楷體"/>
                <w:color w:val="000000" w:themeColor="text1"/>
                <w:sz w:val="28"/>
                <w:szCs w:val="28"/>
              </w:rPr>
              <w:t>3</w:t>
            </w:r>
            <w:r w:rsidRPr="00773232">
              <w:rPr>
                <w:rFonts w:hAnsi="標楷體" w:hint="eastAsia"/>
                <w:color w:val="000000" w:themeColor="text1"/>
                <w:sz w:val="28"/>
                <w:szCs w:val="28"/>
              </w:rPr>
              <w:t>.</w:t>
            </w:r>
            <w:r w:rsidRPr="00773232">
              <w:rPr>
                <w:rFonts w:hAnsi="標楷體" w:cs="標楷體"/>
                <w:color w:val="000000" w:themeColor="text1"/>
                <w:sz w:val="28"/>
                <w:szCs w:val="28"/>
              </w:rPr>
              <w:t>機械工程科</w:t>
            </w:r>
            <w:r w:rsidRPr="00773232">
              <w:rPr>
                <w:rFonts w:hAnsi="標楷體"/>
                <w:color w:val="000000" w:themeColor="text1"/>
                <w:sz w:val="28"/>
                <w:szCs w:val="28"/>
              </w:rPr>
              <w:t>/40人</w:t>
            </w:r>
          </w:p>
          <w:p w14:paraId="0FAE24EC" w14:textId="77777777" w:rsidR="00F35D74" w:rsidRPr="00773232" w:rsidRDefault="00F35D74" w:rsidP="003A2C11">
            <w:pPr>
              <w:spacing w:line="320" w:lineRule="exact"/>
              <w:rPr>
                <w:rFonts w:hAnsi="標楷體"/>
                <w:color w:val="000000" w:themeColor="text1"/>
                <w:sz w:val="28"/>
                <w:szCs w:val="28"/>
              </w:rPr>
            </w:pPr>
            <w:r w:rsidRPr="00773232">
              <w:rPr>
                <w:rFonts w:hAnsi="標楷體" w:cs="標楷體"/>
                <w:color w:val="000000" w:themeColor="text1"/>
                <w:sz w:val="28"/>
                <w:szCs w:val="28"/>
              </w:rPr>
              <w:t>4</w:t>
            </w:r>
            <w:r w:rsidRPr="00773232">
              <w:rPr>
                <w:rFonts w:hAnsi="標楷體" w:hint="eastAsia"/>
                <w:color w:val="000000" w:themeColor="text1"/>
                <w:sz w:val="28"/>
                <w:szCs w:val="28"/>
              </w:rPr>
              <w:t>.</w:t>
            </w:r>
            <w:r w:rsidRPr="00773232">
              <w:rPr>
                <w:rFonts w:hAnsi="標楷體" w:cs="標楷體"/>
                <w:color w:val="000000" w:themeColor="text1"/>
                <w:sz w:val="28"/>
                <w:szCs w:val="28"/>
              </w:rPr>
              <w:t>電機工程科</w:t>
            </w:r>
            <w:r w:rsidRPr="00773232">
              <w:rPr>
                <w:rFonts w:hAnsi="標楷體"/>
                <w:color w:val="000000" w:themeColor="text1"/>
                <w:sz w:val="28"/>
                <w:szCs w:val="28"/>
              </w:rPr>
              <w:t>/40人</w:t>
            </w:r>
          </w:p>
          <w:p w14:paraId="26CB1EFE" w14:textId="77777777" w:rsidR="00F35D74" w:rsidRPr="00773232" w:rsidRDefault="00F35D74" w:rsidP="003A2C11">
            <w:pPr>
              <w:spacing w:line="320" w:lineRule="exact"/>
              <w:rPr>
                <w:rFonts w:hAnsi="標楷體"/>
                <w:color w:val="000000" w:themeColor="text1"/>
                <w:sz w:val="28"/>
                <w:szCs w:val="28"/>
              </w:rPr>
            </w:pPr>
            <w:r w:rsidRPr="00773232">
              <w:rPr>
                <w:rFonts w:hAnsi="標楷體" w:cs="標楷體"/>
                <w:color w:val="000000" w:themeColor="text1"/>
                <w:sz w:val="28"/>
                <w:szCs w:val="28"/>
              </w:rPr>
              <w:t>5</w:t>
            </w:r>
            <w:r w:rsidRPr="00773232">
              <w:rPr>
                <w:rFonts w:hAnsi="標楷體" w:hint="eastAsia"/>
                <w:color w:val="000000" w:themeColor="text1"/>
                <w:sz w:val="28"/>
                <w:szCs w:val="28"/>
              </w:rPr>
              <w:t>.</w:t>
            </w:r>
            <w:r w:rsidRPr="00773232">
              <w:rPr>
                <w:rFonts w:hAnsi="標楷體" w:cs="標楷體"/>
                <w:color w:val="000000" w:themeColor="text1"/>
                <w:sz w:val="28"/>
                <w:szCs w:val="28"/>
              </w:rPr>
              <w:t>半導體工程科</w:t>
            </w:r>
            <w:r w:rsidRPr="00773232">
              <w:rPr>
                <w:rFonts w:hAnsi="標楷體"/>
                <w:color w:val="000000" w:themeColor="text1"/>
                <w:sz w:val="28"/>
                <w:szCs w:val="28"/>
              </w:rPr>
              <w:t>/40人</w:t>
            </w:r>
          </w:p>
          <w:p w14:paraId="5970C506" w14:textId="77777777" w:rsidR="00F35D74" w:rsidRPr="00773232" w:rsidRDefault="00F35D74" w:rsidP="003A2C11">
            <w:pPr>
              <w:spacing w:line="320" w:lineRule="exact"/>
              <w:rPr>
                <w:rFonts w:hAnsi="標楷體"/>
                <w:color w:val="000000" w:themeColor="text1"/>
                <w:sz w:val="28"/>
                <w:szCs w:val="28"/>
              </w:rPr>
            </w:pPr>
            <w:r w:rsidRPr="00773232">
              <w:rPr>
                <w:rFonts w:hAnsi="標楷體" w:cs="標楷體"/>
                <w:color w:val="000000" w:themeColor="text1"/>
                <w:sz w:val="28"/>
                <w:szCs w:val="28"/>
              </w:rPr>
              <w:t>6</w:t>
            </w:r>
            <w:r w:rsidRPr="00773232">
              <w:rPr>
                <w:rFonts w:hAnsi="標楷體" w:hint="eastAsia"/>
                <w:color w:val="000000" w:themeColor="text1"/>
                <w:sz w:val="28"/>
                <w:szCs w:val="28"/>
              </w:rPr>
              <w:t>.</w:t>
            </w:r>
            <w:r w:rsidRPr="00773232">
              <w:rPr>
                <w:rFonts w:hAnsi="標楷體" w:cs="標楷體"/>
                <w:color w:val="000000" w:themeColor="text1"/>
                <w:sz w:val="28"/>
                <w:szCs w:val="28"/>
              </w:rPr>
              <w:t>資訊網路工程科</w:t>
            </w:r>
            <w:r w:rsidRPr="00773232">
              <w:rPr>
                <w:rFonts w:hAnsi="標楷體"/>
                <w:color w:val="000000" w:themeColor="text1"/>
                <w:sz w:val="28"/>
                <w:szCs w:val="28"/>
              </w:rPr>
              <w:t>/40人</w:t>
            </w:r>
          </w:p>
        </w:tc>
      </w:tr>
      <w:tr w:rsidR="00773232" w:rsidRPr="00773232" w14:paraId="548AB7C3" w14:textId="77777777" w:rsidTr="00DA586C">
        <w:trPr>
          <w:trHeight w:val="120"/>
        </w:trPr>
        <w:tc>
          <w:tcPr>
            <w:tcW w:w="568" w:type="dxa"/>
            <w:vAlign w:val="center"/>
          </w:tcPr>
          <w:p w14:paraId="6EFB24D3" w14:textId="77777777" w:rsidR="00F35D74" w:rsidRPr="00773232" w:rsidRDefault="00F35D74" w:rsidP="003A2C11">
            <w:pPr>
              <w:spacing w:line="320" w:lineRule="exact"/>
              <w:jc w:val="center"/>
              <w:rPr>
                <w:rFonts w:hAnsi="標楷體"/>
                <w:color w:val="000000" w:themeColor="text1"/>
                <w:sz w:val="28"/>
                <w:szCs w:val="28"/>
              </w:rPr>
            </w:pPr>
            <w:r w:rsidRPr="00773232">
              <w:rPr>
                <w:rFonts w:hAnsi="標楷體"/>
                <w:color w:val="000000" w:themeColor="text1"/>
                <w:sz w:val="28"/>
                <w:szCs w:val="28"/>
              </w:rPr>
              <w:t>2</w:t>
            </w:r>
            <w:r w:rsidRPr="00773232">
              <w:rPr>
                <w:rFonts w:hAnsi="標楷體" w:hint="eastAsia"/>
                <w:color w:val="000000" w:themeColor="text1"/>
                <w:sz w:val="28"/>
                <w:szCs w:val="28"/>
              </w:rPr>
              <w:t>.</w:t>
            </w:r>
          </w:p>
        </w:tc>
        <w:tc>
          <w:tcPr>
            <w:tcW w:w="1437" w:type="dxa"/>
            <w:vAlign w:val="center"/>
          </w:tcPr>
          <w:p w14:paraId="33C09628" w14:textId="135F378A" w:rsidR="00F35D74" w:rsidRPr="00773232" w:rsidRDefault="00485791" w:rsidP="003A2C11">
            <w:pPr>
              <w:spacing w:line="320" w:lineRule="exact"/>
              <w:rPr>
                <w:rFonts w:hAnsi="標楷體"/>
                <w:color w:val="000000" w:themeColor="text1"/>
                <w:sz w:val="28"/>
                <w:szCs w:val="28"/>
              </w:rPr>
            </w:pPr>
            <w:r w:rsidRPr="00773232">
              <w:rPr>
                <w:rFonts w:hAnsi="標楷體" w:hint="eastAsia"/>
                <w:color w:val="000000" w:themeColor="text1"/>
                <w:sz w:val="28"/>
                <w:szCs w:val="28"/>
              </w:rPr>
              <w:t>d</w:t>
            </w:r>
            <w:r w:rsidR="00F35D74" w:rsidRPr="00773232">
              <w:rPr>
                <w:rFonts w:hAnsi="標楷體"/>
                <w:color w:val="000000" w:themeColor="text1"/>
                <w:sz w:val="28"/>
                <w:szCs w:val="28"/>
              </w:rPr>
              <w:t>科技大學</w:t>
            </w:r>
          </w:p>
        </w:tc>
        <w:tc>
          <w:tcPr>
            <w:tcW w:w="3784" w:type="dxa"/>
            <w:vAlign w:val="center"/>
          </w:tcPr>
          <w:p w14:paraId="7E4D5EC2" w14:textId="77777777" w:rsidR="00F35D74" w:rsidRPr="00773232" w:rsidRDefault="00F35D74" w:rsidP="003A2C11">
            <w:pPr>
              <w:spacing w:line="320" w:lineRule="exact"/>
              <w:ind w:leftChars="1" w:left="300" w:hangingChars="99" w:hanging="297"/>
              <w:rPr>
                <w:rFonts w:hAnsi="標楷體"/>
                <w:color w:val="000000" w:themeColor="text1"/>
                <w:sz w:val="28"/>
                <w:szCs w:val="28"/>
              </w:rPr>
            </w:pPr>
            <w:r w:rsidRPr="00773232">
              <w:rPr>
                <w:rFonts w:hAnsi="標楷體"/>
                <w:color w:val="000000" w:themeColor="text1"/>
                <w:sz w:val="28"/>
                <w:szCs w:val="28"/>
              </w:rPr>
              <w:t>1</w:t>
            </w:r>
            <w:r w:rsidRPr="00773232">
              <w:rPr>
                <w:rFonts w:hAnsi="標楷體" w:hint="eastAsia"/>
                <w:color w:val="000000" w:themeColor="text1"/>
                <w:sz w:val="28"/>
                <w:szCs w:val="28"/>
              </w:rPr>
              <w:t>.</w:t>
            </w:r>
            <w:r w:rsidRPr="00773232">
              <w:rPr>
                <w:rFonts w:hAnsi="標楷體"/>
                <w:color w:val="000000" w:themeColor="text1"/>
                <w:sz w:val="28"/>
                <w:szCs w:val="28"/>
              </w:rPr>
              <w:t>電子工程系智慧電子製造</w:t>
            </w:r>
            <w:r w:rsidRPr="00773232">
              <w:rPr>
                <w:rFonts w:hAnsi="標楷體" w:cs="Calibri" w:hint="eastAsia"/>
                <w:color w:val="000000" w:themeColor="text1"/>
                <w:sz w:val="28"/>
                <w:szCs w:val="28"/>
              </w:rPr>
              <w:t>/</w:t>
            </w:r>
            <w:r w:rsidRPr="00773232">
              <w:rPr>
                <w:rFonts w:hAnsi="標楷體"/>
                <w:color w:val="000000" w:themeColor="text1"/>
                <w:sz w:val="28"/>
                <w:szCs w:val="28"/>
              </w:rPr>
              <w:t>40人</w:t>
            </w:r>
          </w:p>
          <w:p w14:paraId="79393DB2" w14:textId="77777777" w:rsidR="00F35D74" w:rsidRPr="00773232" w:rsidRDefault="00F35D74" w:rsidP="003A2C11">
            <w:pPr>
              <w:spacing w:line="320" w:lineRule="exact"/>
              <w:ind w:leftChars="1" w:left="300" w:hangingChars="99" w:hanging="297"/>
              <w:rPr>
                <w:rFonts w:hAnsi="標楷體"/>
                <w:color w:val="000000" w:themeColor="text1"/>
                <w:sz w:val="28"/>
                <w:szCs w:val="28"/>
              </w:rPr>
            </w:pPr>
            <w:r w:rsidRPr="00773232">
              <w:rPr>
                <w:rFonts w:hAnsi="標楷體"/>
                <w:color w:val="000000" w:themeColor="text1"/>
                <w:sz w:val="28"/>
                <w:szCs w:val="28"/>
              </w:rPr>
              <w:t>2</w:t>
            </w:r>
            <w:r w:rsidRPr="00773232">
              <w:rPr>
                <w:rFonts w:hAnsi="標楷體" w:hint="eastAsia"/>
                <w:color w:val="000000" w:themeColor="text1"/>
                <w:sz w:val="28"/>
                <w:szCs w:val="28"/>
              </w:rPr>
              <w:t>.</w:t>
            </w:r>
            <w:r w:rsidRPr="00773232">
              <w:rPr>
                <w:rFonts w:hAnsi="標楷體"/>
                <w:color w:val="000000" w:themeColor="text1"/>
                <w:sz w:val="28"/>
                <w:szCs w:val="28"/>
              </w:rPr>
              <w:t>通訊工程系5G與智慧聯網/40人</w:t>
            </w:r>
          </w:p>
          <w:p w14:paraId="2400D45F" w14:textId="77777777" w:rsidR="00F35D74" w:rsidRPr="00773232" w:rsidRDefault="00F35D74" w:rsidP="003A2C11">
            <w:pPr>
              <w:spacing w:line="320" w:lineRule="exact"/>
              <w:ind w:leftChars="1" w:left="300" w:hangingChars="99" w:hanging="297"/>
              <w:rPr>
                <w:rFonts w:hAnsi="標楷體"/>
                <w:color w:val="000000" w:themeColor="text1"/>
                <w:sz w:val="28"/>
                <w:szCs w:val="28"/>
              </w:rPr>
            </w:pPr>
            <w:r w:rsidRPr="00773232">
              <w:rPr>
                <w:rFonts w:hAnsi="標楷體"/>
                <w:color w:val="000000" w:themeColor="text1"/>
                <w:sz w:val="28"/>
                <w:szCs w:val="28"/>
              </w:rPr>
              <w:t>3</w:t>
            </w:r>
            <w:r w:rsidRPr="00773232">
              <w:rPr>
                <w:rFonts w:hAnsi="標楷體" w:hint="eastAsia"/>
                <w:color w:val="000000" w:themeColor="text1"/>
                <w:sz w:val="28"/>
                <w:szCs w:val="28"/>
              </w:rPr>
              <w:t>.</w:t>
            </w:r>
            <w:r w:rsidRPr="00773232">
              <w:rPr>
                <w:rFonts w:hAnsi="標楷體"/>
                <w:color w:val="000000" w:themeColor="text1"/>
                <w:sz w:val="28"/>
                <w:szCs w:val="28"/>
              </w:rPr>
              <w:t>工業管理系智慧工廠製造與管理/40人</w:t>
            </w:r>
          </w:p>
        </w:tc>
        <w:tc>
          <w:tcPr>
            <w:tcW w:w="3568" w:type="dxa"/>
            <w:vAlign w:val="center"/>
          </w:tcPr>
          <w:p w14:paraId="4EDFF9FB" w14:textId="77777777" w:rsidR="00F35D74" w:rsidRPr="00773232" w:rsidRDefault="00F35D74" w:rsidP="003A2C11">
            <w:pPr>
              <w:spacing w:line="320" w:lineRule="exact"/>
              <w:rPr>
                <w:rFonts w:hAnsi="標楷體"/>
                <w:color w:val="000000" w:themeColor="text1"/>
                <w:sz w:val="28"/>
                <w:szCs w:val="28"/>
              </w:rPr>
            </w:pPr>
            <w:r w:rsidRPr="00773232">
              <w:rPr>
                <w:rFonts w:hAnsi="標楷體" w:cs="標楷體"/>
                <w:color w:val="000000" w:themeColor="text1"/>
                <w:sz w:val="28"/>
                <w:szCs w:val="28"/>
              </w:rPr>
              <w:t>1</w:t>
            </w:r>
            <w:r w:rsidRPr="00773232">
              <w:rPr>
                <w:rFonts w:hAnsi="標楷體" w:hint="eastAsia"/>
                <w:color w:val="000000" w:themeColor="text1"/>
                <w:sz w:val="28"/>
                <w:szCs w:val="28"/>
              </w:rPr>
              <w:t>.</w:t>
            </w:r>
            <w:r w:rsidRPr="00773232">
              <w:rPr>
                <w:rFonts w:hAnsi="標楷體" w:cs="標楷體"/>
                <w:color w:val="000000" w:themeColor="text1"/>
                <w:sz w:val="28"/>
                <w:szCs w:val="28"/>
              </w:rPr>
              <w:t>電機科</w:t>
            </w:r>
            <w:r w:rsidRPr="00773232">
              <w:rPr>
                <w:rFonts w:hAnsi="標楷體"/>
                <w:color w:val="000000" w:themeColor="text1"/>
                <w:sz w:val="28"/>
                <w:szCs w:val="28"/>
              </w:rPr>
              <w:t>/40人</w:t>
            </w:r>
          </w:p>
          <w:p w14:paraId="0185F83D" w14:textId="77777777" w:rsidR="00F35D74" w:rsidRPr="00773232" w:rsidRDefault="00F35D74" w:rsidP="003A2C11">
            <w:pPr>
              <w:spacing w:line="320" w:lineRule="exact"/>
              <w:rPr>
                <w:rFonts w:hAnsi="標楷體"/>
                <w:color w:val="000000" w:themeColor="text1"/>
                <w:sz w:val="28"/>
                <w:szCs w:val="28"/>
              </w:rPr>
            </w:pPr>
            <w:r w:rsidRPr="00773232">
              <w:rPr>
                <w:rFonts w:hAnsi="標楷體" w:cs="標楷體"/>
                <w:color w:val="000000" w:themeColor="text1"/>
                <w:sz w:val="28"/>
                <w:szCs w:val="28"/>
              </w:rPr>
              <w:t>2</w:t>
            </w:r>
            <w:r w:rsidRPr="00773232">
              <w:rPr>
                <w:rFonts w:hAnsi="標楷體" w:hint="eastAsia"/>
                <w:color w:val="000000" w:themeColor="text1"/>
                <w:sz w:val="28"/>
                <w:szCs w:val="28"/>
              </w:rPr>
              <w:t>.</w:t>
            </w:r>
            <w:r w:rsidRPr="00773232">
              <w:rPr>
                <w:rFonts w:hAnsi="標楷體" w:cs="標楷體"/>
                <w:color w:val="000000" w:themeColor="text1"/>
                <w:sz w:val="28"/>
                <w:szCs w:val="28"/>
              </w:rPr>
              <w:t>護理科(長照)</w:t>
            </w:r>
            <w:r w:rsidRPr="00773232">
              <w:rPr>
                <w:rFonts w:hAnsi="標楷體"/>
                <w:color w:val="000000" w:themeColor="text1"/>
                <w:sz w:val="28"/>
                <w:szCs w:val="28"/>
              </w:rPr>
              <w:t>/30人</w:t>
            </w:r>
          </w:p>
          <w:p w14:paraId="0B90FEC6" w14:textId="77777777" w:rsidR="00F35D74" w:rsidRPr="00773232" w:rsidRDefault="00F35D74" w:rsidP="003A2C11">
            <w:pPr>
              <w:spacing w:line="320" w:lineRule="exact"/>
              <w:ind w:leftChars="1" w:left="300" w:hangingChars="99" w:hanging="297"/>
              <w:rPr>
                <w:rFonts w:hAnsi="標楷體"/>
                <w:color w:val="000000" w:themeColor="text1"/>
                <w:sz w:val="28"/>
                <w:szCs w:val="28"/>
              </w:rPr>
            </w:pPr>
            <w:r w:rsidRPr="00773232">
              <w:rPr>
                <w:rFonts w:hAnsi="標楷體" w:cs="標楷體"/>
                <w:color w:val="000000" w:themeColor="text1"/>
                <w:sz w:val="28"/>
                <w:szCs w:val="28"/>
              </w:rPr>
              <w:t>3</w:t>
            </w:r>
            <w:r w:rsidRPr="00773232">
              <w:rPr>
                <w:rFonts w:hAnsi="標楷體" w:hint="eastAsia"/>
                <w:color w:val="000000" w:themeColor="text1"/>
                <w:sz w:val="28"/>
                <w:szCs w:val="28"/>
              </w:rPr>
              <w:t>.</w:t>
            </w:r>
            <w:r w:rsidRPr="00773232">
              <w:rPr>
                <w:rFonts w:hAnsi="標楷體" w:cs="標楷體"/>
                <w:color w:val="000000" w:themeColor="text1"/>
                <w:sz w:val="28"/>
                <w:szCs w:val="28"/>
              </w:rPr>
              <w:t>通訊工程科(5G通訊)</w:t>
            </w:r>
            <w:r w:rsidRPr="00773232">
              <w:rPr>
                <w:rFonts w:hAnsi="標楷體"/>
                <w:color w:val="000000" w:themeColor="text1"/>
                <w:sz w:val="28"/>
                <w:szCs w:val="28"/>
              </w:rPr>
              <w:t>/40人</w:t>
            </w:r>
          </w:p>
        </w:tc>
      </w:tr>
      <w:tr w:rsidR="00773232" w:rsidRPr="00773232" w14:paraId="6C15295C" w14:textId="77777777" w:rsidTr="00DA586C">
        <w:trPr>
          <w:trHeight w:val="120"/>
        </w:trPr>
        <w:tc>
          <w:tcPr>
            <w:tcW w:w="568" w:type="dxa"/>
            <w:vAlign w:val="center"/>
          </w:tcPr>
          <w:p w14:paraId="68B8A445" w14:textId="77777777" w:rsidR="00F35D74" w:rsidRPr="00773232" w:rsidRDefault="00F35D74" w:rsidP="003A2C11">
            <w:pPr>
              <w:spacing w:line="320" w:lineRule="exact"/>
              <w:jc w:val="center"/>
              <w:rPr>
                <w:rFonts w:hAnsi="標楷體"/>
                <w:color w:val="000000" w:themeColor="text1"/>
                <w:sz w:val="28"/>
                <w:szCs w:val="28"/>
              </w:rPr>
            </w:pPr>
            <w:r w:rsidRPr="00773232">
              <w:rPr>
                <w:rFonts w:hAnsi="標楷體"/>
                <w:color w:val="000000" w:themeColor="text1"/>
                <w:sz w:val="28"/>
                <w:szCs w:val="28"/>
              </w:rPr>
              <w:t>3</w:t>
            </w:r>
            <w:r w:rsidRPr="00773232">
              <w:rPr>
                <w:rFonts w:hAnsi="標楷體" w:hint="eastAsia"/>
                <w:color w:val="000000" w:themeColor="text1"/>
                <w:sz w:val="28"/>
                <w:szCs w:val="28"/>
              </w:rPr>
              <w:t>.</w:t>
            </w:r>
          </w:p>
        </w:tc>
        <w:tc>
          <w:tcPr>
            <w:tcW w:w="1437" w:type="dxa"/>
            <w:vAlign w:val="center"/>
          </w:tcPr>
          <w:p w14:paraId="0E82C6EF" w14:textId="756F19AF" w:rsidR="00F35D74" w:rsidRPr="00773232" w:rsidRDefault="00485791" w:rsidP="003A2C11">
            <w:pPr>
              <w:spacing w:line="320" w:lineRule="exact"/>
              <w:rPr>
                <w:rFonts w:hAnsi="標楷體"/>
                <w:color w:val="000000" w:themeColor="text1"/>
                <w:sz w:val="28"/>
                <w:szCs w:val="28"/>
              </w:rPr>
            </w:pPr>
            <w:r w:rsidRPr="00773232">
              <w:rPr>
                <w:rFonts w:hAnsi="標楷體" w:hint="eastAsia"/>
                <w:color w:val="000000" w:themeColor="text1"/>
                <w:sz w:val="28"/>
                <w:szCs w:val="28"/>
              </w:rPr>
              <w:t>A</w:t>
            </w:r>
            <w:r w:rsidR="00F35D74" w:rsidRPr="00773232">
              <w:rPr>
                <w:rFonts w:hAnsi="標楷體"/>
                <w:color w:val="000000" w:themeColor="text1"/>
                <w:sz w:val="28"/>
                <w:szCs w:val="28"/>
              </w:rPr>
              <w:t>科技大學</w:t>
            </w:r>
          </w:p>
        </w:tc>
        <w:tc>
          <w:tcPr>
            <w:tcW w:w="3784" w:type="dxa"/>
            <w:vAlign w:val="center"/>
          </w:tcPr>
          <w:p w14:paraId="4A166676" w14:textId="77777777" w:rsidR="00F35D74" w:rsidRPr="00773232" w:rsidRDefault="00F35D74" w:rsidP="003A2C11">
            <w:pPr>
              <w:spacing w:line="320" w:lineRule="exact"/>
              <w:ind w:leftChars="1" w:left="300" w:hangingChars="99" w:hanging="297"/>
              <w:rPr>
                <w:rFonts w:hAnsi="標楷體"/>
                <w:color w:val="000000" w:themeColor="text1"/>
                <w:sz w:val="28"/>
                <w:szCs w:val="28"/>
              </w:rPr>
            </w:pPr>
            <w:r w:rsidRPr="00773232">
              <w:rPr>
                <w:rFonts w:hAnsi="標楷體"/>
                <w:color w:val="000000" w:themeColor="text1"/>
                <w:sz w:val="28"/>
                <w:szCs w:val="28"/>
              </w:rPr>
              <w:t>1</w:t>
            </w:r>
            <w:r w:rsidRPr="00773232">
              <w:rPr>
                <w:rFonts w:hAnsi="標楷體" w:hint="eastAsia"/>
                <w:color w:val="000000" w:themeColor="text1"/>
                <w:sz w:val="28"/>
                <w:szCs w:val="28"/>
              </w:rPr>
              <w:t>.</w:t>
            </w:r>
            <w:r w:rsidRPr="00773232">
              <w:rPr>
                <w:rFonts w:hAnsi="標楷體"/>
                <w:color w:val="000000" w:themeColor="text1"/>
                <w:sz w:val="28"/>
                <w:szCs w:val="28"/>
              </w:rPr>
              <w:t>電子工程系半導體封裝技術/40人</w:t>
            </w:r>
          </w:p>
          <w:p w14:paraId="58659A14" w14:textId="77777777" w:rsidR="00F35D74" w:rsidRPr="00773232" w:rsidRDefault="00F35D74" w:rsidP="003A2C11">
            <w:pPr>
              <w:spacing w:line="320" w:lineRule="exact"/>
              <w:ind w:leftChars="1" w:left="300" w:hangingChars="99" w:hanging="297"/>
              <w:rPr>
                <w:rFonts w:hAnsi="標楷體"/>
                <w:color w:val="000000" w:themeColor="text1"/>
                <w:sz w:val="28"/>
                <w:szCs w:val="28"/>
              </w:rPr>
            </w:pPr>
            <w:r w:rsidRPr="00773232">
              <w:rPr>
                <w:rFonts w:hAnsi="標楷體"/>
                <w:color w:val="000000" w:themeColor="text1"/>
                <w:sz w:val="28"/>
                <w:szCs w:val="28"/>
              </w:rPr>
              <w:t>2</w:t>
            </w:r>
            <w:r w:rsidRPr="00773232">
              <w:rPr>
                <w:rFonts w:hAnsi="標楷體" w:hint="eastAsia"/>
                <w:color w:val="000000" w:themeColor="text1"/>
                <w:sz w:val="28"/>
                <w:szCs w:val="28"/>
              </w:rPr>
              <w:t>.</w:t>
            </w:r>
            <w:r w:rsidRPr="00773232">
              <w:rPr>
                <w:rFonts w:hAnsi="標楷體"/>
                <w:color w:val="000000" w:themeColor="text1"/>
                <w:sz w:val="28"/>
                <w:szCs w:val="28"/>
              </w:rPr>
              <w:t>資訊工程系智慧製造工程師/40人</w:t>
            </w:r>
          </w:p>
        </w:tc>
        <w:tc>
          <w:tcPr>
            <w:tcW w:w="3568" w:type="dxa"/>
            <w:vAlign w:val="center"/>
          </w:tcPr>
          <w:p w14:paraId="4CD4C99B" w14:textId="77777777" w:rsidR="00F35D74" w:rsidRPr="00773232" w:rsidRDefault="00F35D74" w:rsidP="003A2C11">
            <w:pPr>
              <w:spacing w:line="320" w:lineRule="exact"/>
              <w:rPr>
                <w:rFonts w:hAnsi="標楷體"/>
                <w:color w:val="000000" w:themeColor="text1"/>
                <w:sz w:val="28"/>
                <w:szCs w:val="28"/>
              </w:rPr>
            </w:pPr>
            <w:r w:rsidRPr="00773232">
              <w:rPr>
                <w:rFonts w:hAnsi="標楷體" w:cs="標楷體"/>
                <w:color w:val="000000" w:themeColor="text1"/>
                <w:sz w:val="28"/>
                <w:szCs w:val="28"/>
              </w:rPr>
              <w:t>1</w:t>
            </w:r>
            <w:r w:rsidRPr="00773232">
              <w:rPr>
                <w:rFonts w:hAnsi="標楷體" w:hint="eastAsia"/>
                <w:color w:val="000000" w:themeColor="text1"/>
                <w:sz w:val="28"/>
                <w:szCs w:val="28"/>
              </w:rPr>
              <w:t>.</w:t>
            </w:r>
            <w:r w:rsidRPr="00773232">
              <w:rPr>
                <w:rFonts w:hAnsi="標楷體" w:cs="標楷體"/>
                <w:color w:val="000000" w:themeColor="text1"/>
                <w:sz w:val="28"/>
                <w:szCs w:val="28"/>
              </w:rPr>
              <w:t>電子商務科</w:t>
            </w:r>
            <w:r w:rsidRPr="00773232">
              <w:rPr>
                <w:rFonts w:hAnsi="標楷體"/>
                <w:color w:val="000000" w:themeColor="text1"/>
                <w:sz w:val="28"/>
                <w:szCs w:val="28"/>
              </w:rPr>
              <w:t>/50人</w:t>
            </w:r>
          </w:p>
          <w:p w14:paraId="1A471F12" w14:textId="77777777" w:rsidR="00F35D74" w:rsidRPr="00773232" w:rsidRDefault="00F35D74" w:rsidP="003A2C11">
            <w:pPr>
              <w:spacing w:line="320" w:lineRule="exact"/>
              <w:rPr>
                <w:rFonts w:hAnsi="標楷體"/>
                <w:color w:val="000000" w:themeColor="text1"/>
                <w:sz w:val="28"/>
                <w:szCs w:val="28"/>
              </w:rPr>
            </w:pPr>
            <w:r w:rsidRPr="00773232">
              <w:rPr>
                <w:rFonts w:hAnsi="標楷體" w:cs="標楷體"/>
                <w:color w:val="000000" w:themeColor="text1"/>
                <w:sz w:val="28"/>
                <w:szCs w:val="28"/>
              </w:rPr>
              <w:t>2</w:t>
            </w:r>
            <w:r w:rsidRPr="00773232">
              <w:rPr>
                <w:rFonts w:hAnsi="標楷體" w:hint="eastAsia"/>
                <w:color w:val="000000" w:themeColor="text1"/>
                <w:sz w:val="28"/>
                <w:szCs w:val="28"/>
              </w:rPr>
              <w:t>.</w:t>
            </w:r>
            <w:r w:rsidRPr="00773232">
              <w:rPr>
                <w:rFonts w:hAnsi="標楷體" w:cs="標楷體"/>
                <w:color w:val="000000" w:themeColor="text1"/>
                <w:sz w:val="28"/>
                <w:szCs w:val="28"/>
              </w:rPr>
              <w:t>電子工程科</w:t>
            </w:r>
            <w:r w:rsidRPr="00773232">
              <w:rPr>
                <w:rFonts w:hAnsi="標楷體"/>
                <w:color w:val="000000" w:themeColor="text1"/>
                <w:sz w:val="28"/>
                <w:szCs w:val="28"/>
              </w:rPr>
              <w:t>/50人</w:t>
            </w:r>
          </w:p>
          <w:p w14:paraId="357FAE43" w14:textId="77777777" w:rsidR="00F35D74" w:rsidRPr="00773232" w:rsidRDefault="00F35D74" w:rsidP="003A2C11">
            <w:pPr>
              <w:spacing w:line="320" w:lineRule="exact"/>
              <w:rPr>
                <w:rFonts w:hAnsi="標楷體"/>
                <w:color w:val="000000" w:themeColor="text1"/>
                <w:sz w:val="28"/>
                <w:szCs w:val="28"/>
              </w:rPr>
            </w:pPr>
            <w:r w:rsidRPr="00773232">
              <w:rPr>
                <w:rFonts w:hAnsi="標楷體" w:cs="標楷體"/>
                <w:color w:val="000000" w:themeColor="text1"/>
                <w:sz w:val="28"/>
                <w:szCs w:val="28"/>
              </w:rPr>
              <w:t>3</w:t>
            </w:r>
            <w:r w:rsidRPr="00773232">
              <w:rPr>
                <w:rFonts w:hAnsi="標楷體" w:hint="eastAsia"/>
                <w:color w:val="000000" w:themeColor="text1"/>
                <w:sz w:val="28"/>
                <w:szCs w:val="28"/>
              </w:rPr>
              <w:t>.</w:t>
            </w:r>
            <w:r w:rsidRPr="00773232">
              <w:rPr>
                <w:rFonts w:hAnsi="標楷體" w:cs="標楷體"/>
                <w:color w:val="000000" w:themeColor="text1"/>
                <w:sz w:val="28"/>
                <w:szCs w:val="28"/>
              </w:rPr>
              <w:t>電機工程科</w:t>
            </w:r>
            <w:r w:rsidRPr="00773232">
              <w:rPr>
                <w:rFonts w:hAnsi="標楷體"/>
                <w:color w:val="000000" w:themeColor="text1"/>
                <w:sz w:val="28"/>
                <w:szCs w:val="28"/>
              </w:rPr>
              <w:t>/50人</w:t>
            </w:r>
          </w:p>
          <w:p w14:paraId="7E4D0712" w14:textId="77777777" w:rsidR="00F35D74" w:rsidRPr="00773232" w:rsidRDefault="00F35D74" w:rsidP="003A2C11">
            <w:pPr>
              <w:spacing w:line="320" w:lineRule="exact"/>
              <w:ind w:leftChars="1" w:left="300" w:hangingChars="99" w:hanging="297"/>
              <w:rPr>
                <w:rFonts w:hAnsi="標楷體"/>
                <w:color w:val="000000" w:themeColor="text1"/>
                <w:sz w:val="28"/>
                <w:szCs w:val="28"/>
              </w:rPr>
            </w:pPr>
            <w:r w:rsidRPr="00773232">
              <w:rPr>
                <w:rFonts w:hAnsi="標楷體" w:cs="標楷體"/>
                <w:color w:val="000000" w:themeColor="text1"/>
                <w:sz w:val="28"/>
                <w:szCs w:val="28"/>
              </w:rPr>
              <w:t>4</w:t>
            </w:r>
            <w:r w:rsidRPr="00773232">
              <w:rPr>
                <w:rFonts w:hAnsi="標楷體" w:hint="eastAsia"/>
                <w:color w:val="000000" w:themeColor="text1"/>
                <w:sz w:val="28"/>
                <w:szCs w:val="28"/>
              </w:rPr>
              <w:t>.</w:t>
            </w:r>
            <w:r w:rsidRPr="00773232">
              <w:rPr>
                <w:rFonts w:hAnsi="標楷體" w:cs="標楷體"/>
                <w:color w:val="000000" w:themeColor="text1"/>
                <w:sz w:val="28"/>
                <w:szCs w:val="28"/>
              </w:rPr>
              <w:t>半導體封測產業現場管理科</w:t>
            </w:r>
            <w:r w:rsidRPr="00773232">
              <w:rPr>
                <w:rFonts w:hAnsi="標楷體"/>
                <w:color w:val="000000" w:themeColor="text1"/>
                <w:sz w:val="28"/>
                <w:szCs w:val="28"/>
              </w:rPr>
              <w:t>/50人</w:t>
            </w:r>
          </w:p>
        </w:tc>
      </w:tr>
      <w:tr w:rsidR="00773232" w:rsidRPr="00773232" w14:paraId="6EE2C54F" w14:textId="77777777" w:rsidTr="00DA586C">
        <w:trPr>
          <w:trHeight w:val="120"/>
        </w:trPr>
        <w:tc>
          <w:tcPr>
            <w:tcW w:w="568" w:type="dxa"/>
            <w:vAlign w:val="center"/>
          </w:tcPr>
          <w:p w14:paraId="02E096F3" w14:textId="77777777" w:rsidR="00F35D74" w:rsidRPr="00773232" w:rsidRDefault="00F35D74" w:rsidP="003A2C11">
            <w:pPr>
              <w:spacing w:line="320" w:lineRule="exact"/>
              <w:jc w:val="center"/>
              <w:rPr>
                <w:rFonts w:hAnsi="標楷體"/>
                <w:color w:val="000000" w:themeColor="text1"/>
                <w:sz w:val="28"/>
                <w:szCs w:val="28"/>
              </w:rPr>
            </w:pPr>
            <w:r w:rsidRPr="00773232">
              <w:rPr>
                <w:rFonts w:hAnsi="標楷體"/>
                <w:color w:val="000000" w:themeColor="text1"/>
                <w:sz w:val="28"/>
                <w:szCs w:val="28"/>
              </w:rPr>
              <w:t>4</w:t>
            </w:r>
            <w:r w:rsidRPr="00773232">
              <w:rPr>
                <w:rFonts w:hAnsi="標楷體" w:hint="eastAsia"/>
                <w:color w:val="000000" w:themeColor="text1"/>
                <w:sz w:val="28"/>
                <w:szCs w:val="28"/>
              </w:rPr>
              <w:t>.</w:t>
            </w:r>
          </w:p>
        </w:tc>
        <w:tc>
          <w:tcPr>
            <w:tcW w:w="1437" w:type="dxa"/>
            <w:vAlign w:val="center"/>
          </w:tcPr>
          <w:p w14:paraId="7D0BAABC" w14:textId="2C423206" w:rsidR="00F35D74" w:rsidRPr="00773232" w:rsidRDefault="00485791" w:rsidP="003A2C11">
            <w:pPr>
              <w:spacing w:line="320" w:lineRule="exact"/>
              <w:rPr>
                <w:rFonts w:hAnsi="標楷體"/>
                <w:color w:val="000000" w:themeColor="text1"/>
                <w:sz w:val="28"/>
                <w:szCs w:val="28"/>
              </w:rPr>
            </w:pPr>
            <w:r w:rsidRPr="00773232">
              <w:rPr>
                <w:rFonts w:hAnsi="標楷體" w:hint="eastAsia"/>
                <w:color w:val="000000" w:themeColor="text1"/>
                <w:sz w:val="28"/>
                <w:szCs w:val="28"/>
              </w:rPr>
              <w:t>e</w:t>
            </w:r>
            <w:r w:rsidR="00F35D74" w:rsidRPr="00773232">
              <w:rPr>
                <w:rFonts w:hAnsi="標楷體"/>
                <w:color w:val="000000" w:themeColor="text1"/>
                <w:sz w:val="28"/>
                <w:szCs w:val="28"/>
              </w:rPr>
              <w:t>科技大學</w:t>
            </w:r>
          </w:p>
        </w:tc>
        <w:tc>
          <w:tcPr>
            <w:tcW w:w="3784" w:type="dxa"/>
            <w:vAlign w:val="center"/>
          </w:tcPr>
          <w:p w14:paraId="43A1F2EC" w14:textId="77777777" w:rsidR="00F35D74" w:rsidRPr="00773232" w:rsidRDefault="00F35D74" w:rsidP="003A2C11">
            <w:pPr>
              <w:spacing w:line="320" w:lineRule="exact"/>
              <w:ind w:leftChars="1" w:left="300" w:hangingChars="99" w:hanging="297"/>
              <w:rPr>
                <w:rFonts w:hAnsi="標楷體"/>
                <w:color w:val="000000" w:themeColor="text1"/>
                <w:sz w:val="28"/>
                <w:szCs w:val="28"/>
              </w:rPr>
            </w:pPr>
            <w:r w:rsidRPr="00773232">
              <w:rPr>
                <w:rFonts w:hAnsi="標楷體"/>
                <w:color w:val="000000" w:themeColor="text1"/>
                <w:sz w:val="28"/>
                <w:szCs w:val="28"/>
              </w:rPr>
              <w:t>1</w:t>
            </w:r>
            <w:r w:rsidRPr="00773232">
              <w:rPr>
                <w:rFonts w:hAnsi="標楷體" w:hint="eastAsia"/>
                <w:color w:val="000000" w:themeColor="text1"/>
                <w:sz w:val="28"/>
                <w:szCs w:val="28"/>
              </w:rPr>
              <w:t>.</w:t>
            </w:r>
            <w:r w:rsidRPr="00773232">
              <w:rPr>
                <w:rFonts w:hAnsi="標楷體"/>
                <w:color w:val="000000" w:themeColor="text1"/>
                <w:sz w:val="28"/>
                <w:szCs w:val="28"/>
              </w:rPr>
              <w:t>環境與安全衛生工程</w:t>
            </w:r>
            <w:proofErr w:type="gramStart"/>
            <w:r w:rsidRPr="00773232">
              <w:rPr>
                <w:rFonts w:hAnsi="標楷體"/>
                <w:color w:val="000000" w:themeColor="text1"/>
                <w:sz w:val="28"/>
                <w:szCs w:val="28"/>
              </w:rPr>
              <w:t>系綠能</w:t>
            </w:r>
            <w:proofErr w:type="gramEnd"/>
            <w:r w:rsidRPr="00773232">
              <w:rPr>
                <w:rFonts w:hAnsi="標楷體"/>
                <w:color w:val="000000" w:themeColor="text1"/>
                <w:sz w:val="28"/>
                <w:szCs w:val="28"/>
              </w:rPr>
              <w:t>/40人</w:t>
            </w:r>
          </w:p>
          <w:p w14:paraId="36F1259F" w14:textId="77777777" w:rsidR="00F35D74" w:rsidRPr="00773232" w:rsidRDefault="00F35D74" w:rsidP="003A2C11">
            <w:pPr>
              <w:spacing w:line="320" w:lineRule="exact"/>
              <w:ind w:leftChars="1" w:left="300" w:hangingChars="99" w:hanging="297"/>
              <w:rPr>
                <w:rFonts w:hAnsi="標楷體"/>
                <w:color w:val="000000" w:themeColor="text1"/>
                <w:sz w:val="28"/>
                <w:szCs w:val="28"/>
              </w:rPr>
            </w:pPr>
            <w:r w:rsidRPr="00773232">
              <w:rPr>
                <w:rFonts w:hAnsi="標楷體"/>
                <w:color w:val="000000" w:themeColor="text1"/>
                <w:sz w:val="28"/>
                <w:szCs w:val="28"/>
              </w:rPr>
              <w:t>2</w:t>
            </w:r>
            <w:r w:rsidRPr="00773232">
              <w:rPr>
                <w:rFonts w:hAnsi="標楷體" w:hint="eastAsia"/>
                <w:color w:val="000000" w:themeColor="text1"/>
                <w:sz w:val="28"/>
                <w:szCs w:val="28"/>
              </w:rPr>
              <w:t>.</w:t>
            </w:r>
            <w:r w:rsidRPr="00773232">
              <w:rPr>
                <w:rFonts w:hAnsi="標楷體"/>
                <w:color w:val="000000" w:themeColor="text1"/>
                <w:sz w:val="28"/>
                <w:szCs w:val="28"/>
              </w:rPr>
              <w:t>智慧科技應用系智慧製造應用與管理/40人</w:t>
            </w:r>
          </w:p>
          <w:p w14:paraId="5C3D0F17" w14:textId="77777777" w:rsidR="00F35D74" w:rsidRPr="00773232" w:rsidRDefault="00F35D74" w:rsidP="003A2C11">
            <w:pPr>
              <w:spacing w:line="320" w:lineRule="exact"/>
              <w:ind w:leftChars="1" w:left="300" w:hangingChars="99" w:hanging="297"/>
              <w:rPr>
                <w:rFonts w:hAnsi="標楷體"/>
                <w:color w:val="000000" w:themeColor="text1"/>
                <w:sz w:val="28"/>
                <w:szCs w:val="28"/>
              </w:rPr>
            </w:pPr>
            <w:r w:rsidRPr="00773232">
              <w:rPr>
                <w:rFonts w:hAnsi="標楷體"/>
                <w:color w:val="000000" w:themeColor="text1"/>
                <w:sz w:val="28"/>
                <w:szCs w:val="28"/>
              </w:rPr>
              <w:t>3醫療器材發展與應用系醫療器材發展與應用技術/40人</w:t>
            </w:r>
          </w:p>
        </w:tc>
        <w:tc>
          <w:tcPr>
            <w:tcW w:w="3568" w:type="dxa"/>
            <w:vAlign w:val="center"/>
          </w:tcPr>
          <w:p w14:paraId="2D78C664" w14:textId="77777777" w:rsidR="00F35D74" w:rsidRPr="00773232" w:rsidRDefault="00F35D74" w:rsidP="003A2C11">
            <w:pPr>
              <w:spacing w:line="320" w:lineRule="exact"/>
              <w:rPr>
                <w:rFonts w:hAnsi="標楷體"/>
                <w:color w:val="000000" w:themeColor="text1"/>
                <w:sz w:val="28"/>
                <w:szCs w:val="28"/>
              </w:rPr>
            </w:pPr>
            <w:r w:rsidRPr="00773232">
              <w:rPr>
                <w:rFonts w:hAnsi="標楷體" w:cs="標楷體"/>
                <w:color w:val="000000" w:themeColor="text1"/>
                <w:sz w:val="28"/>
                <w:szCs w:val="28"/>
              </w:rPr>
              <w:t>1食品科技科</w:t>
            </w:r>
            <w:r w:rsidRPr="00773232">
              <w:rPr>
                <w:rFonts w:hAnsi="標楷體"/>
                <w:color w:val="000000" w:themeColor="text1"/>
                <w:sz w:val="28"/>
                <w:szCs w:val="28"/>
              </w:rPr>
              <w:t>/50人</w:t>
            </w:r>
          </w:p>
          <w:p w14:paraId="0D5FA66D" w14:textId="77777777" w:rsidR="00F35D74" w:rsidRPr="00773232" w:rsidRDefault="00F35D74" w:rsidP="003A2C11">
            <w:pPr>
              <w:spacing w:line="320" w:lineRule="exact"/>
              <w:rPr>
                <w:rFonts w:hAnsi="標楷體"/>
                <w:color w:val="000000" w:themeColor="text1"/>
                <w:sz w:val="28"/>
                <w:szCs w:val="28"/>
              </w:rPr>
            </w:pPr>
            <w:r w:rsidRPr="00773232">
              <w:rPr>
                <w:rFonts w:hAnsi="標楷體" w:cs="標楷體"/>
                <w:color w:val="000000" w:themeColor="text1"/>
                <w:sz w:val="28"/>
                <w:szCs w:val="28"/>
              </w:rPr>
              <w:t>2智慧科技應用科</w:t>
            </w:r>
            <w:r w:rsidRPr="00773232">
              <w:rPr>
                <w:rFonts w:hAnsi="標楷體"/>
                <w:color w:val="000000" w:themeColor="text1"/>
                <w:sz w:val="28"/>
                <w:szCs w:val="28"/>
              </w:rPr>
              <w:t>/50人</w:t>
            </w:r>
          </w:p>
          <w:p w14:paraId="29804AA3" w14:textId="77777777" w:rsidR="00F35D74" w:rsidRPr="00773232" w:rsidRDefault="00F35D74" w:rsidP="003A2C11">
            <w:pPr>
              <w:spacing w:line="320" w:lineRule="exact"/>
              <w:ind w:leftChars="1" w:left="300" w:hangingChars="99" w:hanging="297"/>
              <w:rPr>
                <w:rFonts w:hAnsi="標楷體"/>
                <w:color w:val="000000" w:themeColor="text1"/>
                <w:sz w:val="28"/>
                <w:szCs w:val="28"/>
              </w:rPr>
            </w:pPr>
            <w:r w:rsidRPr="00773232">
              <w:rPr>
                <w:rFonts w:hAnsi="標楷體" w:cs="標楷體"/>
                <w:color w:val="000000" w:themeColor="text1"/>
                <w:sz w:val="28"/>
                <w:szCs w:val="28"/>
              </w:rPr>
              <w:t>3環境與安全衛生工程科</w:t>
            </w:r>
            <w:r w:rsidRPr="00773232">
              <w:rPr>
                <w:rFonts w:hAnsi="標楷體"/>
                <w:color w:val="000000" w:themeColor="text1"/>
                <w:sz w:val="28"/>
                <w:szCs w:val="28"/>
              </w:rPr>
              <w:t>/50人</w:t>
            </w:r>
          </w:p>
          <w:p w14:paraId="39BC1B0B" w14:textId="77777777" w:rsidR="00F35D74" w:rsidRPr="00773232" w:rsidRDefault="00F35D74" w:rsidP="003A2C11">
            <w:pPr>
              <w:spacing w:line="320" w:lineRule="exact"/>
              <w:ind w:leftChars="1" w:left="300" w:hangingChars="99" w:hanging="297"/>
              <w:rPr>
                <w:rFonts w:hAnsi="標楷體"/>
                <w:color w:val="000000" w:themeColor="text1"/>
                <w:sz w:val="28"/>
                <w:szCs w:val="28"/>
              </w:rPr>
            </w:pPr>
            <w:r w:rsidRPr="00773232">
              <w:rPr>
                <w:rFonts w:hAnsi="標楷體" w:cs="標楷體"/>
                <w:color w:val="000000" w:themeColor="text1"/>
                <w:sz w:val="28"/>
                <w:szCs w:val="28"/>
              </w:rPr>
              <w:t>4醫療器材發展與應用科</w:t>
            </w:r>
            <w:r w:rsidRPr="00773232">
              <w:rPr>
                <w:rFonts w:hAnsi="標楷體"/>
                <w:color w:val="000000" w:themeColor="text1"/>
                <w:sz w:val="28"/>
                <w:szCs w:val="28"/>
              </w:rPr>
              <w:t>/50人</w:t>
            </w:r>
          </w:p>
          <w:p w14:paraId="006647F2" w14:textId="77777777" w:rsidR="00F35D74" w:rsidRPr="00773232" w:rsidRDefault="00F35D74" w:rsidP="003A2C11">
            <w:pPr>
              <w:spacing w:line="320" w:lineRule="exact"/>
              <w:ind w:leftChars="1" w:left="300" w:hangingChars="99" w:hanging="297"/>
              <w:rPr>
                <w:rFonts w:hAnsi="標楷體"/>
                <w:color w:val="000000" w:themeColor="text1"/>
                <w:sz w:val="28"/>
                <w:szCs w:val="28"/>
              </w:rPr>
            </w:pPr>
            <w:r w:rsidRPr="00773232">
              <w:rPr>
                <w:rFonts w:hAnsi="標楷體" w:cs="標楷體"/>
                <w:color w:val="000000" w:themeColor="text1"/>
                <w:sz w:val="28"/>
                <w:szCs w:val="28"/>
              </w:rPr>
              <w:t>5老人福利與長期照顧事業科</w:t>
            </w:r>
            <w:r w:rsidRPr="00773232">
              <w:rPr>
                <w:rFonts w:hAnsi="標楷體"/>
                <w:color w:val="000000" w:themeColor="text1"/>
                <w:sz w:val="28"/>
                <w:szCs w:val="28"/>
              </w:rPr>
              <w:t>/50人</w:t>
            </w:r>
          </w:p>
        </w:tc>
      </w:tr>
      <w:tr w:rsidR="00773232" w:rsidRPr="00773232" w14:paraId="2B48E841" w14:textId="77777777" w:rsidTr="00DA586C">
        <w:trPr>
          <w:trHeight w:val="120"/>
        </w:trPr>
        <w:tc>
          <w:tcPr>
            <w:tcW w:w="568" w:type="dxa"/>
            <w:vAlign w:val="center"/>
          </w:tcPr>
          <w:p w14:paraId="0CB862F6" w14:textId="77777777" w:rsidR="00F35D74" w:rsidRPr="00773232" w:rsidRDefault="00F35D74" w:rsidP="003A2C11">
            <w:pPr>
              <w:spacing w:line="320" w:lineRule="exact"/>
              <w:jc w:val="center"/>
              <w:rPr>
                <w:rFonts w:hAnsi="標楷體"/>
                <w:color w:val="000000" w:themeColor="text1"/>
                <w:sz w:val="28"/>
                <w:szCs w:val="28"/>
              </w:rPr>
            </w:pPr>
            <w:r w:rsidRPr="00773232">
              <w:rPr>
                <w:rFonts w:hAnsi="標楷體"/>
                <w:color w:val="000000" w:themeColor="text1"/>
                <w:sz w:val="28"/>
                <w:szCs w:val="28"/>
              </w:rPr>
              <w:t>5</w:t>
            </w:r>
            <w:r w:rsidRPr="00773232">
              <w:rPr>
                <w:rFonts w:hAnsi="標楷體" w:hint="eastAsia"/>
                <w:color w:val="000000" w:themeColor="text1"/>
                <w:sz w:val="28"/>
                <w:szCs w:val="28"/>
              </w:rPr>
              <w:t>.</w:t>
            </w:r>
          </w:p>
        </w:tc>
        <w:tc>
          <w:tcPr>
            <w:tcW w:w="1437" w:type="dxa"/>
            <w:vAlign w:val="center"/>
          </w:tcPr>
          <w:p w14:paraId="18B93197" w14:textId="639E13F2" w:rsidR="00F35D74" w:rsidRPr="00773232" w:rsidRDefault="00F35D74" w:rsidP="003A2C11">
            <w:pPr>
              <w:spacing w:line="320" w:lineRule="exact"/>
              <w:rPr>
                <w:rFonts w:hAnsi="標楷體"/>
                <w:color w:val="000000" w:themeColor="text1"/>
                <w:sz w:val="28"/>
                <w:szCs w:val="28"/>
              </w:rPr>
            </w:pPr>
            <w:r w:rsidRPr="00773232">
              <w:rPr>
                <w:rFonts w:hAnsi="標楷體"/>
                <w:color w:val="000000" w:themeColor="text1"/>
                <w:sz w:val="28"/>
                <w:szCs w:val="28"/>
              </w:rPr>
              <w:t>國立</w:t>
            </w:r>
            <w:r w:rsidR="00485791" w:rsidRPr="00773232">
              <w:rPr>
                <w:rFonts w:hAnsi="標楷體" w:hint="eastAsia"/>
                <w:color w:val="000000" w:themeColor="text1"/>
                <w:sz w:val="28"/>
                <w:szCs w:val="28"/>
              </w:rPr>
              <w:t>g</w:t>
            </w:r>
            <w:r w:rsidRPr="00773232">
              <w:rPr>
                <w:rFonts w:hAnsi="標楷體"/>
                <w:color w:val="000000" w:themeColor="text1"/>
                <w:sz w:val="28"/>
                <w:szCs w:val="28"/>
              </w:rPr>
              <w:t>科技大學</w:t>
            </w:r>
          </w:p>
        </w:tc>
        <w:tc>
          <w:tcPr>
            <w:tcW w:w="3784" w:type="dxa"/>
            <w:vAlign w:val="center"/>
          </w:tcPr>
          <w:p w14:paraId="13B02681" w14:textId="77777777" w:rsidR="00F35D74" w:rsidRPr="00773232" w:rsidRDefault="00F35D74" w:rsidP="003A2C11">
            <w:pPr>
              <w:spacing w:line="320" w:lineRule="exact"/>
              <w:rPr>
                <w:rFonts w:hAnsi="標楷體"/>
                <w:color w:val="000000" w:themeColor="text1"/>
                <w:sz w:val="28"/>
                <w:szCs w:val="28"/>
              </w:rPr>
            </w:pPr>
            <w:r w:rsidRPr="00773232">
              <w:rPr>
                <w:rFonts w:hAnsi="標楷體"/>
                <w:color w:val="000000" w:themeColor="text1"/>
                <w:sz w:val="28"/>
                <w:szCs w:val="28"/>
              </w:rPr>
              <w:t>1</w:t>
            </w:r>
            <w:r w:rsidRPr="00773232">
              <w:rPr>
                <w:rFonts w:hAnsi="標楷體" w:hint="eastAsia"/>
                <w:color w:val="000000" w:themeColor="text1"/>
                <w:sz w:val="28"/>
                <w:szCs w:val="28"/>
              </w:rPr>
              <w:t>.</w:t>
            </w:r>
            <w:r w:rsidRPr="00773232">
              <w:rPr>
                <w:rFonts w:hAnsi="標楷體"/>
                <w:color w:val="000000" w:themeColor="text1"/>
                <w:sz w:val="28"/>
                <w:szCs w:val="28"/>
              </w:rPr>
              <w:t>智慧自動化工程系/40人</w:t>
            </w:r>
          </w:p>
          <w:p w14:paraId="67C1E2A0" w14:textId="77777777" w:rsidR="00F35D74" w:rsidRPr="00773232" w:rsidRDefault="00F35D74" w:rsidP="003A2C11">
            <w:pPr>
              <w:spacing w:line="320" w:lineRule="exact"/>
              <w:ind w:leftChars="1" w:left="300" w:hangingChars="99" w:hanging="297"/>
              <w:rPr>
                <w:rFonts w:hAnsi="標楷體"/>
                <w:color w:val="000000" w:themeColor="text1"/>
                <w:sz w:val="28"/>
                <w:szCs w:val="28"/>
              </w:rPr>
            </w:pPr>
            <w:r w:rsidRPr="00773232">
              <w:rPr>
                <w:rFonts w:hAnsi="標楷體"/>
                <w:color w:val="000000" w:themeColor="text1"/>
                <w:sz w:val="28"/>
                <w:szCs w:val="28"/>
              </w:rPr>
              <w:t>2</w:t>
            </w:r>
            <w:r w:rsidRPr="00773232">
              <w:rPr>
                <w:rFonts w:hAnsi="標楷體" w:hint="eastAsia"/>
                <w:color w:val="000000" w:themeColor="text1"/>
                <w:sz w:val="28"/>
                <w:szCs w:val="28"/>
              </w:rPr>
              <w:t>.</w:t>
            </w:r>
            <w:r w:rsidRPr="00773232">
              <w:rPr>
                <w:rFonts w:hAnsi="標楷體"/>
                <w:color w:val="000000" w:themeColor="text1"/>
                <w:sz w:val="28"/>
                <w:szCs w:val="28"/>
              </w:rPr>
              <w:t>人工智慧應用工程系/40人</w:t>
            </w:r>
          </w:p>
        </w:tc>
        <w:tc>
          <w:tcPr>
            <w:tcW w:w="3568" w:type="dxa"/>
            <w:vAlign w:val="center"/>
          </w:tcPr>
          <w:p w14:paraId="14200412" w14:textId="77777777" w:rsidR="00F35D74" w:rsidRPr="00773232" w:rsidRDefault="00F35D74" w:rsidP="003A2C11">
            <w:pPr>
              <w:spacing w:line="320" w:lineRule="exact"/>
              <w:rPr>
                <w:rFonts w:hAnsi="標楷體" w:cs="標楷體"/>
                <w:color w:val="000000" w:themeColor="text1"/>
                <w:sz w:val="28"/>
                <w:szCs w:val="28"/>
              </w:rPr>
            </w:pPr>
          </w:p>
        </w:tc>
      </w:tr>
      <w:tr w:rsidR="00773232" w:rsidRPr="00773232" w14:paraId="2C1A0D04" w14:textId="77777777" w:rsidTr="00DA586C">
        <w:trPr>
          <w:trHeight w:val="120"/>
        </w:trPr>
        <w:tc>
          <w:tcPr>
            <w:tcW w:w="568" w:type="dxa"/>
            <w:vAlign w:val="center"/>
          </w:tcPr>
          <w:p w14:paraId="2702C48E" w14:textId="77777777" w:rsidR="00F35D74" w:rsidRPr="00773232" w:rsidRDefault="00F35D74" w:rsidP="003A2C11">
            <w:pPr>
              <w:spacing w:line="320" w:lineRule="exact"/>
              <w:jc w:val="center"/>
              <w:rPr>
                <w:rFonts w:hAnsi="標楷體"/>
                <w:color w:val="000000" w:themeColor="text1"/>
                <w:sz w:val="28"/>
                <w:szCs w:val="28"/>
              </w:rPr>
            </w:pPr>
            <w:r w:rsidRPr="00773232">
              <w:rPr>
                <w:rFonts w:hAnsi="標楷體"/>
                <w:color w:val="000000" w:themeColor="text1"/>
                <w:sz w:val="28"/>
                <w:szCs w:val="28"/>
              </w:rPr>
              <w:t>6</w:t>
            </w:r>
            <w:r w:rsidRPr="00773232">
              <w:rPr>
                <w:rFonts w:hAnsi="標楷體" w:hint="eastAsia"/>
                <w:color w:val="000000" w:themeColor="text1"/>
                <w:sz w:val="28"/>
                <w:szCs w:val="28"/>
              </w:rPr>
              <w:t>.</w:t>
            </w:r>
          </w:p>
        </w:tc>
        <w:tc>
          <w:tcPr>
            <w:tcW w:w="1437" w:type="dxa"/>
            <w:vAlign w:val="center"/>
          </w:tcPr>
          <w:p w14:paraId="303B453E" w14:textId="63EB29CE" w:rsidR="00F35D74" w:rsidRPr="00773232" w:rsidRDefault="00485791" w:rsidP="003A2C11">
            <w:pPr>
              <w:spacing w:line="320" w:lineRule="exact"/>
              <w:rPr>
                <w:rFonts w:hAnsi="標楷體"/>
                <w:color w:val="000000" w:themeColor="text1"/>
                <w:sz w:val="28"/>
                <w:szCs w:val="28"/>
              </w:rPr>
            </w:pPr>
            <w:r w:rsidRPr="00773232">
              <w:rPr>
                <w:rFonts w:hAnsi="標楷體" w:hint="eastAsia"/>
                <w:color w:val="000000" w:themeColor="text1"/>
                <w:sz w:val="28"/>
                <w:szCs w:val="28"/>
              </w:rPr>
              <w:t>J</w:t>
            </w:r>
            <w:r w:rsidR="00F35D74" w:rsidRPr="00773232">
              <w:rPr>
                <w:rFonts w:hAnsi="標楷體"/>
                <w:color w:val="000000" w:themeColor="text1"/>
                <w:sz w:val="28"/>
                <w:szCs w:val="28"/>
              </w:rPr>
              <w:t>科技大學</w:t>
            </w:r>
          </w:p>
        </w:tc>
        <w:tc>
          <w:tcPr>
            <w:tcW w:w="3784" w:type="dxa"/>
            <w:vAlign w:val="center"/>
          </w:tcPr>
          <w:p w14:paraId="6CDC2434" w14:textId="77777777" w:rsidR="00F35D74" w:rsidRPr="00773232" w:rsidRDefault="00F35D74" w:rsidP="003A2C11">
            <w:pPr>
              <w:spacing w:line="320" w:lineRule="exact"/>
              <w:rPr>
                <w:rFonts w:hAnsi="標楷體"/>
                <w:color w:val="000000" w:themeColor="text1"/>
                <w:sz w:val="28"/>
                <w:szCs w:val="28"/>
              </w:rPr>
            </w:pPr>
            <w:r w:rsidRPr="00773232">
              <w:rPr>
                <w:rFonts w:hAnsi="標楷體"/>
                <w:color w:val="000000" w:themeColor="text1"/>
                <w:sz w:val="28"/>
                <w:szCs w:val="28"/>
              </w:rPr>
              <w:t>1</w:t>
            </w:r>
            <w:r w:rsidRPr="00773232">
              <w:rPr>
                <w:rFonts w:hAnsi="標楷體" w:hint="eastAsia"/>
                <w:color w:val="000000" w:themeColor="text1"/>
                <w:sz w:val="28"/>
                <w:szCs w:val="28"/>
              </w:rPr>
              <w:t>.</w:t>
            </w:r>
            <w:r w:rsidRPr="00773232">
              <w:rPr>
                <w:rFonts w:hAnsi="標楷體"/>
                <w:color w:val="000000" w:themeColor="text1"/>
                <w:sz w:val="28"/>
                <w:szCs w:val="28"/>
              </w:rPr>
              <w:t>機械工程系/40人</w:t>
            </w:r>
          </w:p>
          <w:p w14:paraId="5465C012" w14:textId="77777777" w:rsidR="00F35D74" w:rsidRPr="00773232" w:rsidRDefault="00F35D74" w:rsidP="003A2C11">
            <w:pPr>
              <w:spacing w:line="320" w:lineRule="exact"/>
              <w:ind w:leftChars="1" w:left="300" w:hangingChars="99" w:hanging="297"/>
              <w:rPr>
                <w:rFonts w:hAnsi="標楷體"/>
                <w:color w:val="000000" w:themeColor="text1"/>
                <w:sz w:val="28"/>
                <w:szCs w:val="28"/>
              </w:rPr>
            </w:pPr>
            <w:r w:rsidRPr="00773232">
              <w:rPr>
                <w:rFonts w:hAnsi="標楷體"/>
                <w:color w:val="000000" w:themeColor="text1"/>
                <w:sz w:val="28"/>
                <w:szCs w:val="28"/>
              </w:rPr>
              <w:t>2</w:t>
            </w:r>
            <w:r w:rsidRPr="00773232">
              <w:rPr>
                <w:rFonts w:hAnsi="標楷體" w:hint="eastAsia"/>
                <w:color w:val="000000" w:themeColor="text1"/>
                <w:sz w:val="28"/>
                <w:szCs w:val="28"/>
              </w:rPr>
              <w:t>.</w:t>
            </w:r>
            <w:r w:rsidRPr="00773232">
              <w:rPr>
                <w:rFonts w:hAnsi="標楷體"/>
                <w:color w:val="000000" w:themeColor="text1"/>
                <w:sz w:val="28"/>
                <w:szCs w:val="28"/>
              </w:rPr>
              <w:t>智慧機器人工程系智慧製造/40人</w:t>
            </w:r>
          </w:p>
          <w:p w14:paraId="5E866301" w14:textId="77777777" w:rsidR="00F35D74" w:rsidRPr="00773232" w:rsidRDefault="00F35D74" w:rsidP="003A2C11">
            <w:pPr>
              <w:spacing w:line="320" w:lineRule="exact"/>
              <w:ind w:leftChars="1" w:left="300" w:hangingChars="99" w:hanging="297"/>
              <w:rPr>
                <w:rFonts w:hAnsi="標楷體"/>
                <w:color w:val="000000" w:themeColor="text1"/>
                <w:sz w:val="28"/>
                <w:szCs w:val="28"/>
              </w:rPr>
            </w:pPr>
            <w:r w:rsidRPr="00773232">
              <w:rPr>
                <w:rFonts w:hAnsi="標楷體"/>
                <w:color w:val="000000" w:themeColor="text1"/>
                <w:sz w:val="28"/>
                <w:szCs w:val="28"/>
              </w:rPr>
              <w:t>3</w:t>
            </w:r>
            <w:r w:rsidRPr="00773232">
              <w:rPr>
                <w:rFonts w:hAnsi="標楷體" w:hint="eastAsia"/>
                <w:color w:val="000000" w:themeColor="text1"/>
                <w:sz w:val="28"/>
                <w:szCs w:val="28"/>
              </w:rPr>
              <w:t>.</w:t>
            </w:r>
            <w:r w:rsidRPr="00773232">
              <w:rPr>
                <w:rFonts w:hAnsi="標楷體"/>
                <w:color w:val="000000" w:themeColor="text1"/>
                <w:sz w:val="28"/>
                <w:szCs w:val="28"/>
              </w:rPr>
              <w:t>電子工程系智慧電子應</w:t>
            </w:r>
            <w:r w:rsidRPr="00773232">
              <w:rPr>
                <w:rFonts w:hAnsi="標楷體"/>
                <w:color w:val="000000" w:themeColor="text1"/>
                <w:sz w:val="28"/>
                <w:szCs w:val="28"/>
              </w:rPr>
              <w:lastRenderedPageBreak/>
              <w:t>用實務/40人</w:t>
            </w:r>
          </w:p>
        </w:tc>
        <w:tc>
          <w:tcPr>
            <w:tcW w:w="3568" w:type="dxa"/>
            <w:vAlign w:val="center"/>
          </w:tcPr>
          <w:p w14:paraId="64910FDA" w14:textId="77777777" w:rsidR="00F35D74" w:rsidRPr="00773232" w:rsidRDefault="00F35D74" w:rsidP="003A2C11">
            <w:pPr>
              <w:spacing w:line="320" w:lineRule="exact"/>
              <w:rPr>
                <w:rFonts w:hAnsi="標楷體"/>
                <w:color w:val="000000" w:themeColor="text1"/>
                <w:sz w:val="28"/>
                <w:szCs w:val="28"/>
              </w:rPr>
            </w:pPr>
            <w:r w:rsidRPr="00773232">
              <w:rPr>
                <w:rFonts w:hAnsi="標楷體" w:cs="標楷體"/>
                <w:color w:val="000000" w:themeColor="text1"/>
                <w:sz w:val="28"/>
                <w:szCs w:val="28"/>
              </w:rPr>
              <w:lastRenderedPageBreak/>
              <w:t>資訊管理科</w:t>
            </w:r>
            <w:r w:rsidRPr="00773232">
              <w:rPr>
                <w:rFonts w:hAnsi="標楷體"/>
                <w:color w:val="000000" w:themeColor="text1"/>
                <w:sz w:val="28"/>
                <w:szCs w:val="28"/>
              </w:rPr>
              <w:t>/50人</w:t>
            </w:r>
          </w:p>
        </w:tc>
      </w:tr>
      <w:tr w:rsidR="00773232" w:rsidRPr="00773232" w14:paraId="40CDA8FA" w14:textId="77777777" w:rsidTr="00DA586C">
        <w:trPr>
          <w:trHeight w:val="120"/>
        </w:trPr>
        <w:tc>
          <w:tcPr>
            <w:tcW w:w="568" w:type="dxa"/>
            <w:vAlign w:val="center"/>
          </w:tcPr>
          <w:p w14:paraId="7E721EBA" w14:textId="77777777" w:rsidR="00F35D74" w:rsidRPr="00773232" w:rsidRDefault="00F35D74" w:rsidP="003A2C11">
            <w:pPr>
              <w:spacing w:line="320" w:lineRule="exact"/>
              <w:jc w:val="center"/>
              <w:rPr>
                <w:rFonts w:hAnsi="標楷體"/>
                <w:color w:val="000000" w:themeColor="text1"/>
                <w:sz w:val="28"/>
                <w:szCs w:val="28"/>
              </w:rPr>
            </w:pPr>
            <w:r w:rsidRPr="00773232">
              <w:rPr>
                <w:rFonts w:hAnsi="標楷體"/>
                <w:color w:val="000000" w:themeColor="text1"/>
                <w:sz w:val="28"/>
                <w:szCs w:val="28"/>
              </w:rPr>
              <w:t>7</w:t>
            </w:r>
            <w:r w:rsidRPr="00773232">
              <w:rPr>
                <w:rFonts w:hAnsi="標楷體" w:hint="eastAsia"/>
                <w:color w:val="000000" w:themeColor="text1"/>
                <w:sz w:val="28"/>
                <w:szCs w:val="28"/>
              </w:rPr>
              <w:t>.</w:t>
            </w:r>
          </w:p>
        </w:tc>
        <w:tc>
          <w:tcPr>
            <w:tcW w:w="1437" w:type="dxa"/>
            <w:vAlign w:val="center"/>
          </w:tcPr>
          <w:p w14:paraId="7B11C253" w14:textId="21C4AA8D" w:rsidR="00F35D74" w:rsidRPr="00773232" w:rsidRDefault="00F35D74" w:rsidP="003A2C11">
            <w:pPr>
              <w:spacing w:line="320" w:lineRule="exact"/>
              <w:rPr>
                <w:rFonts w:hAnsi="標楷體"/>
                <w:color w:val="000000" w:themeColor="text1"/>
                <w:sz w:val="28"/>
                <w:szCs w:val="28"/>
              </w:rPr>
            </w:pPr>
            <w:r w:rsidRPr="00773232">
              <w:rPr>
                <w:rFonts w:hAnsi="標楷體"/>
                <w:color w:val="000000" w:themeColor="text1"/>
                <w:sz w:val="28"/>
                <w:szCs w:val="28"/>
              </w:rPr>
              <w:t>國立</w:t>
            </w:r>
            <w:r w:rsidR="00485791" w:rsidRPr="00773232">
              <w:rPr>
                <w:rFonts w:hAnsi="標楷體" w:hint="eastAsia"/>
                <w:color w:val="000000" w:themeColor="text1"/>
                <w:sz w:val="28"/>
                <w:szCs w:val="28"/>
              </w:rPr>
              <w:t>f</w:t>
            </w:r>
            <w:r w:rsidRPr="00773232">
              <w:rPr>
                <w:rFonts w:hAnsi="標楷體"/>
                <w:color w:val="000000" w:themeColor="text1"/>
                <w:sz w:val="28"/>
                <w:szCs w:val="28"/>
              </w:rPr>
              <w:t>科技大學</w:t>
            </w:r>
          </w:p>
        </w:tc>
        <w:tc>
          <w:tcPr>
            <w:tcW w:w="3784" w:type="dxa"/>
            <w:vAlign w:val="center"/>
          </w:tcPr>
          <w:p w14:paraId="7358D49F" w14:textId="77777777" w:rsidR="00F35D74" w:rsidRPr="00773232" w:rsidRDefault="00F35D74" w:rsidP="003A2C11">
            <w:pPr>
              <w:spacing w:line="320" w:lineRule="exact"/>
              <w:rPr>
                <w:rFonts w:hAnsi="標楷體"/>
                <w:color w:val="000000" w:themeColor="text1"/>
                <w:sz w:val="28"/>
                <w:szCs w:val="28"/>
              </w:rPr>
            </w:pPr>
          </w:p>
        </w:tc>
        <w:tc>
          <w:tcPr>
            <w:tcW w:w="3568" w:type="dxa"/>
            <w:vAlign w:val="center"/>
          </w:tcPr>
          <w:p w14:paraId="31E1DC50" w14:textId="77777777" w:rsidR="00F35D74" w:rsidRPr="00773232" w:rsidRDefault="00F35D74" w:rsidP="003A2C11">
            <w:pPr>
              <w:spacing w:line="320" w:lineRule="exact"/>
              <w:rPr>
                <w:rFonts w:hAnsi="標楷體"/>
                <w:color w:val="000000" w:themeColor="text1"/>
                <w:sz w:val="28"/>
                <w:szCs w:val="28"/>
              </w:rPr>
            </w:pPr>
            <w:r w:rsidRPr="00773232">
              <w:rPr>
                <w:rFonts w:hAnsi="標楷體" w:cs="標楷體"/>
                <w:color w:val="000000" w:themeColor="text1"/>
                <w:sz w:val="28"/>
                <w:szCs w:val="28"/>
              </w:rPr>
              <w:t>農園生產暨精緻熱帶農業科</w:t>
            </w:r>
            <w:r w:rsidRPr="00773232">
              <w:rPr>
                <w:rFonts w:hAnsi="標楷體"/>
                <w:color w:val="000000" w:themeColor="text1"/>
                <w:sz w:val="28"/>
                <w:szCs w:val="28"/>
              </w:rPr>
              <w:t>/50人</w:t>
            </w:r>
          </w:p>
        </w:tc>
      </w:tr>
      <w:tr w:rsidR="00773232" w:rsidRPr="00773232" w14:paraId="54B8489E" w14:textId="77777777" w:rsidTr="006A3BDA">
        <w:trPr>
          <w:trHeight w:val="120"/>
        </w:trPr>
        <w:tc>
          <w:tcPr>
            <w:tcW w:w="2005" w:type="dxa"/>
            <w:gridSpan w:val="2"/>
            <w:vAlign w:val="center"/>
          </w:tcPr>
          <w:p w14:paraId="2CD85657" w14:textId="77777777" w:rsidR="00D02E84" w:rsidRPr="00773232" w:rsidRDefault="00D02E84" w:rsidP="006F10CC">
            <w:pPr>
              <w:spacing w:line="320" w:lineRule="exact"/>
              <w:jc w:val="center"/>
              <w:rPr>
                <w:rFonts w:hAnsi="標楷體"/>
                <w:color w:val="000000" w:themeColor="text1"/>
                <w:sz w:val="28"/>
                <w:szCs w:val="28"/>
              </w:rPr>
            </w:pPr>
            <w:r w:rsidRPr="00773232">
              <w:rPr>
                <w:rFonts w:hAnsi="標楷體"/>
                <w:color w:val="000000" w:themeColor="text1"/>
                <w:sz w:val="28"/>
                <w:szCs w:val="28"/>
              </w:rPr>
              <w:t>合計</w:t>
            </w:r>
          </w:p>
        </w:tc>
        <w:tc>
          <w:tcPr>
            <w:tcW w:w="3784" w:type="dxa"/>
            <w:vAlign w:val="center"/>
          </w:tcPr>
          <w:p w14:paraId="02750114" w14:textId="77777777" w:rsidR="00D02E84" w:rsidRPr="00773232" w:rsidRDefault="00D02E84" w:rsidP="003A2C11">
            <w:pPr>
              <w:spacing w:line="320" w:lineRule="exact"/>
              <w:jc w:val="center"/>
              <w:rPr>
                <w:rFonts w:hAnsi="標楷體" w:cs="標楷體"/>
                <w:color w:val="000000" w:themeColor="text1"/>
                <w:sz w:val="28"/>
                <w:szCs w:val="28"/>
              </w:rPr>
            </w:pPr>
            <w:r w:rsidRPr="00773232">
              <w:rPr>
                <w:rFonts w:hAnsi="標楷體" w:cs="標楷體"/>
                <w:color w:val="000000" w:themeColor="text1"/>
                <w:sz w:val="28"/>
                <w:szCs w:val="28"/>
              </w:rPr>
              <w:t>15系/600人</w:t>
            </w:r>
          </w:p>
        </w:tc>
        <w:tc>
          <w:tcPr>
            <w:tcW w:w="3568" w:type="dxa"/>
            <w:vAlign w:val="center"/>
          </w:tcPr>
          <w:p w14:paraId="5DB71BF4" w14:textId="77777777" w:rsidR="00D02E84" w:rsidRPr="00773232" w:rsidRDefault="00D02E84" w:rsidP="004B7E3D">
            <w:pPr>
              <w:spacing w:line="320" w:lineRule="exact"/>
              <w:jc w:val="left"/>
              <w:rPr>
                <w:rFonts w:hAnsi="標楷體" w:cs="標楷體"/>
                <w:color w:val="000000" w:themeColor="text1"/>
                <w:sz w:val="28"/>
                <w:szCs w:val="28"/>
              </w:rPr>
            </w:pPr>
            <w:r w:rsidRPr="00773232">
              <w:rPr>
                <w:rFonts w:hAnsi="標楷體" w:cs="標楷體"/>
                <w:color w:val="000000" w:themeColor="text1"/>
                <w:sz w:val="28"/>
                <w:szCs w:val="28"/>
              </w:rPr>
              <w:t>20科/900人</w:t>
            </w:r>
          </w:p>
        </w:tc>
      </w:tr>
    </w:tbl>
    <w:p w14:paraId="3CC6B23C" w14:textId="77777777" w:rsidR="00F35D74" w:rsidRPr="003A4D39" w:rsidRDefault="00F35D74" w:rsidP="004572FB">
      <w:pPr>
        <w:ind w:leftChars="-125" w:left="-279" w:hanging="146"/>
        <w:rPr>
          <w:color w:val="000000" w:themeColor="text1"/>
          <w:sz w:val="26"/>
          <w:szCs w:val="26"/>
        </w:rPr>
      </w:pPr>
      <w:r w:rsidRPr="003A4D39">
        <w:rPr>
          <w:rFonts w:hint="eastAsia"/>
          <w:color w:val="000000" w:themeColor="text1"/>
          <w:sz w:val="26"/>
          <w:szCs w:val="26"/>
        </w:rPr>
        <w:t>資料來源：本調查整理自僑委會詢問說明資料。</w:t>
      </w:r>
    </w:p>
    <w:p w14:paraId="2DB083A9" w14:textId="76227577" w:rsidR="00FD0ECA" w:rsidRPr="008D445F" w:rsidRDefault="00F35D74" w:rsidP="00FD0ECA">
      <w:pPr>
        <w:pStyle w:val="3"/>
        <w:numPr>
          <w:ilvl w:val="2"/>
          <w:numId w:val="2"/>
        </w:numPr>
      </w:pPr>
      <w:bookmarkStart w:id="307" w:name="_Toc150930633"/>
      <w:bookmarkStart w:id="308" w:name="_Toc150934965"/>
      <w:bookmarkStart w:id="309" w:name="_Toc150938828"/>
      <w:bookmarkStart w:id="310" w:name="_Toc151645811"/>
      <w:bookmarkStart w:id="311" w:name="_Toc151646498"/>
      <w:bookmarkStart w:id="312" w:name="_Toc151647393"/>
      <w:bookmarkStart w:id="313" w:name="_Toc152347204"/>
      <w:r w:rsidRPr="003A4D39">
        <w:rPr>
          <w:rFonts w:hint="eastAsia"/>
          <w:bCs w:val="0"/>
          <w:color w:val="000000" w:themeColor="text1"/>
        </w:rPr>
        <w:t>基此，本院為調查瞭解上述辦理現況等情，業</w:t>
      </w:r>
      <w:r w:rsidRPr="003A4D39">
        <w:rPr>
          <w:rFonts w:hint="eastAsia"/>
          <w:color w:val="000000" w:themeColor="text1"/>
        </w:rPr>
        <w:t>於112年6月12日邀集教育部、僑委會、經濟部及</w:t>
      </w:r>
      <w:proofErr w:type="gramStart"/>
      <w:r w:rsidRPr="003A4D39">
        <w:rPr>
          <w:rFonts w:hint="eastAsia"/>
          <w:color w:val="000000" w:themeColor="text1"/>
        </w:rPr>
        <w:t>勞動部等業務</w:t>
      </w:r>
      <w:proofErr w:type="gramEnd"/>
      <w:r w:rsidRPr="003A4D39">
        <w:rPr>
          <w:rFonts w:hint="eastAsia"/>
          <w:color w:val="000000" w:themeColor="text1"/>
        </w:rPr>
        <w:t>主管相關人員赴</w:t>
      </w:r>
      <w:r w:rsidR="00967896" w:rsidRPr="008D445F">
        <w:rPr>
          <w:rFonts w:hint="eastAsia"/>
        </w:rPr>
        <w:t>明新</w:t>
      </w:r>
      <w:r w:rsidRPr="008D445F">
        <w:rPr>
          <w:rFonts w:hint="eastAsia"/>
        </w:rPr>
        <w:t>科大、112年10月6日赴高雄市私立</w:t>
      </w:r>
      <w:r w:rsidR="00967896" w:rsidRPr="008D445F">
        <w:rPr>
          <w:rFonts w:hint="eastAsia"/>
        </w:rPr>
        <w:t>中山</w:t>
      </w:r>
      <w:r w:rsidRPr="008D445F">
        <w:rPr>
          <w:rFonts w:hint="eastAsia"/>
        </w:rPr>
        <w:t>工商、</w:t>
      </w:r>
      <w:r w:rsidR="00967896" w:rsidRPr="008D445F">
        <w:rPr>
          <w:rFonts w:hint="eastAsia"/>
        </w:rPr>
        <w:t>正修</w:t>
      </w:r>
      <w:r w:rsidRPr="008D445F">
        <w:rPr>
          <w:rFonts w:hint="eastAsia"/>
        </w:rPr>
        <w:t>科大，分別辦理實地履勘、簡報暨座談會議，及舉辦僑生對談會議。依學校提供資料載明略</w:t>
      </w:r>
      <w:proofErr w:type="gramStart"/>
      <w:r w:rsidRPr="008D445F">
        <w:rPr>
          <w:rFonts w:hint="eastAsia"/>
        </w:rPr>
        <w:t>以</w:t>
      </w:r>
      <w:proofErr w:type="gramEnd"/>
      <w:r w:rsidRPr="008D445F">
        <w:rPr>
          <w:rFonts w:hint="eastAsia"/>
        </w:rPr>
        <w:t>，「</w:t>
      </w:r>
      <w:r w:rsidR="00967896" w:rsidRPr="008D445F">
        <w:rPr>
          <w:rFonts w:hAnsi="標楷體" w:cs="新細明體" w:hint="eastAsia"/>
          <w:szCs w:val="32"/>
        </w:rPr>
        <w:t>明新</w:t>
      </w:r>
      <w:r w:rsidRPr="008D445F">
        <w:rPr>
          <w:rFonts w:hAnsi="標楷體" w:cs="新細明體"/>
          <w:szCs w:val="32"/>
        </w:rPr>
        <w:t>科大對越南、菲律賓等境外生</w:t>
      </w:r>
      <w:r w:rsidRPr="008D445F">
        <w:rPr>
          <w:rFonts w:hAnsi="標楷體" w:cs="新細明體" w:hint="eastAsia"/>
          <w:szCs w:val="32"/>
        </w:rPr>
        <w:t>之</w:t>
      </w:r>
      <w:r w:rsidRPr="008D445F">
        <w:rPr>
          <w:rFonts w:hAnsi="標楷體" w:cs="新細明體"/>
          <w:szCs w:val="32"/>
        </w:rPr>
        <w:t>基礎能力培養的方式</w:t>
      </w:r>
      <w:r w:rsidRPr="008D445F">
        <w:rPr>
          <w:rFonts w:hAnsi="標楷體" w:cs="新細明體" w:hint="eastAsia"/>
          <w:szCs w:val="32"/>
        </w:rPr>
        <w:t>，</w:t>
      </w:r>
      <w:r w:rsidRPr="008D445F">
        <w:rPr>
          <w:rFonts w:hAnsi="標楷體" w:cs="新細明體"/>
          <w:szCs w:val="32"/>
        </w:rPr>
        <w:t>以</w:t>
      </w:r>
      <w:r w:rsidRPr="008D445F">
        <w:rPr>
          <w:rFonts w:hAnsi="標楷體" w:cs="新細明體" w:hint="eastAsia"/>
          <w:szCs w:val="32"/>
        </w:rPr>
        <w:t>『</w:t>
      </w:r>
      <w:r w:rsidRPr="008D445F">
        <w:rPr>
          <w:rFonts w:hAnsi="標楷體" w:cs="新細明體"/>
          <w:szCs w:val="32"/>
        </w:rPr>
        <w:t>做中學</w:t>
      </w:r>
      <w:r w:rsidRPr="008D445F">
        <w:rPr>
          <w:rFonts w:hAnsi="標楷體" w:cs="新細明體" w:hint="eastAsia"/>
          <w:szCs w:val="32"/>
        </w:rPr>
        <w:t>』</w:t>
      </w:r>
      <w:r w:rsidRPr="008D445F">
        <w:rPr>
          <w:rFonts w:hAnsi="標楷體" w:cs="新細明體"/>
          <w:szCs w:val="32"/>
        </w:rPr>
        <w:t>為主，技專校院的學生學科能力可以藉由實作提升，</w:t>
      </w:r>
      <w:proofErr w:type="gramStart"/>
      <w:r w:rsidRPr="008D445F">
        <w:rPr>
          <w:rFonts w:hAnsi="標楷體" w:cs="新細明體" w:hint="eastAsia"/>
          <w:szCs w:val="32"/>
        </w:rPr>
        <w:t>用</w:t>
      </w:r>
      <w:r w:rsidRPr="008D445F">
        <w:rPr>
          <w:rFonts w:hAnsi="標楷體" w:cs="新細明體"/>
          <w:szCs w:val="32"/>
        </w:rPr>
        <w:t>實</w:t>
      </w:r>
      <w:proofErr w:type="gramEnd"/>
      <w:r w:rsidRPr="008D445F">
        <w:rPr>
          <w:rFonts w:hAnsi="標楷體" w:cs="新細明體"/>
          <w:szCs w:val="32"/>
        </w:rPr>
        <w:t>作產生的問題反推回來找答案。產業界</w:t>
      </w:r>
      <w:r w:rsidRPr="008D445F">
        <w:rPr>
          <w:rFonts w:hAnsi="標楷體" w:cs="新細明體" w:hint="eastAsia"/>
          <w:szCs w:val="32"/>
        </w:rPr>
        <w:t>部分</w:t>
      </w:r>
      <w:r w:rsidRPr="008D445F">
        <w:rPr>
          <w:rFonts w:hAnsi="標楷體" w:cs="新細明體"/>
          <w:szCs w:val="32"/>
        </w:rPr>
        <w:t>，讓學生</w:t>
      </w:r>
      <w:r w:rsidRPr="008D445F">
        <w:rPr>
          <w:rFonts w:hAnsi="標楷體" w:cs="新細明體" w:hint="eastAsia"/>
          <w:szCs w:val="32"/>
        </w:rPr>
        <w:t>在校</w:t>
      </w:r>
      <w:r w:rsidRPr="008D445F">
        <w:rPr>
          <w:rFonts w:hAnsi="標楷體" w:cs="新細明體"/>
          <w:szCs w:val="32"/>
        </w:rPr>
        <w:t>有</w:t>
      </w:r>
      <w:r w:rsidRPr="008D445F">
        <w:rPr>
          <w:rFonts w:hAnsi="標楷體" w:cs="新細明體" w:hint="eastAsia"/>
          <w:szCs w:val="32"/>
        </w:rPr>
        <w:t>3</w:t>
      </w:r>
      <w:r w:rsidRPr="008D445F">
        <w:rPr>
          <w:rFonts w:hAnsi="標楷體" w:cs="新細明體"/>
          <w:szCs w:val="32"/>
        </w:rPr>
        <w:t>年的時間</w:t>
      </w:r>
      <w:r w:rsidRPr="008D445F">
        <w:rPr>
          <w:rFonts w:hAnsi="標楷體" w:cs="新細明體" w:hint="eastAsia"/>
          <w:szCs w:val="32"/>
        </w:rPr>
        <w:t>配合課程實務操作、1年的時間到業界實習，落實</w:t>
      </w:r>
      <w:r w:rsidRPr="008D445F">
        <w:rPr>
          <w:rFonts w:hAnsi="標楷體" w:cs="新細明體"/>
          <w:szCs w:val="32"/>
        </w:rPr>
        <w:t>做中學</w:t>
      </w:r>
      <w:r w:rsidRPr="008D445F">
        <w:rPr>
          <w:rFonts w:hAnsi="標楷體" w:cs="新細明體" w:hint="eastAsia"/>
          <w:szCs w:val="32"/>
        </w:rPr>
        <w:t>，畢業後不會有『學用落差』的問題</w:t>
      </w:r>
      <w:r w:rsidRPr="008D445F">
        <w:rPr>
          <w:rFonts w:hint="eastAsia"/>
        </w:rPr>
        <w:t>」、「</w:t>
      </w:r>
      <w:r w:rsidR="00967896" w:rsidRPr="008D445F">
        <w:rPr>
          <w:rFonts w:hint="eastAsia"/>
        </w:rPr>
        <w:t>中山</w:t>
      </w:r>
      <w:r w:rsidRPr="008D445F">
        <w:rPr>
          <w:rFonts w:hint="eastAsia"/>
        </w:rPr>
        <w:t>工商秉持以『留學生』的態度，看待</w:t>
      </w:r>
      <w:proofErr w:type="gramStart"/>
      <w:r w:rsidRPr="008D445F">
        <w:rPr>
          <w:rFonts w:hint="eastAsia"/>
        </w:rPr>
        <w:t>每一位僑生</w:t>
      </w:r>
      <w:proofErr w:type="gramEnd"/>
      <w:r w:rsidRPr="008D445F">
        <w:rPr>
          <w:rFonts w:hint="eastAsia"/>
        </w:rPr>
        <w:t>，為孩子選擇一個對的學校，這關係他們的未來！」、「</w:t>
      </w:r>
      <w:r w:rsidR="00967896" w:rsidRPr="008D445F">
        <w:rPr>
          <w:rFonts w:hint="eastAsia"/>
        </w:rPr>
        <w:t>正修</w:t>
      </w:r>
      <w:r w:rsidRPr="008D445F">
        <w:rPr>
          <w:rFonts w:hint="eastAsia"/>
        </w:rPr>
        <w:t>科大產學合作表現全國排名、每位老師平均產學收入，私立科大排名第1」等語，</w:t>
      </w:r>
      <w:r w:rsidRPr="008D445F">
        <w:rPr>
          <w:rFonts w:hint="eastAsia"/>
          <w:bCs w:val="0"/>
        </w:rPr>
        <w:t>展現積極辦學及</w:t>
      </w:r>
      <w:proofErr w:type="gramStart"/>
      <w:r w:rsidRPr="008D445F">
        <w:rPr>
          <w:rFonts w:hint="eastAsia"/>
          <w:bCs w:val="0"/>
        </w:rPr>
        <w:t>精進僑外</w:t>
      </w:r>
      <w:proofErr w:type="gramEnd"/>
      <w:r w:rsidRPr="008D445F">
        <w:rPr>
          <w:rFonts w:hint="eastAsia"/>
          <w:bCs w:val="0"/>
        </w:rPr>
        <w:t>生教育之決心。</w:t>
      </w:r>
      <w:bookmarkEnd w:id="295"/>
      <w:bookmarkEnd w:id="307"/>
      <w:bookmarkEnd w:id="308"/>
      <w:proofErr w:type="gramStart"/>
      <w:r w:rsidRPr="008D445F">
        <w:rPr>
          <w:rFonts w:hint="eastAsia"/>
          <w:bCs w:val="0"/>
        </w:rPr>
        <w:t>茲摘述受</w:t>
      </w:r>
      <w:proofErr w:type="gramEnd"/>
      <w:r w:rsidRPr="008D445F">
        <w:rPr>
          <w:rFonts w:hint="eastAsia"/>
          <w:bCs w:val="0"/>
        </w:rPr>
        <w:t>訪學校之相關重點說明略以：</w:t>
      </w:r>
      <w:bookmarkEnd w:id="309"/>
      <w:bookmarkEnd w:id="310"/>
      <w:bookmarkEnd w:id="311"/>
      <w:bookmarkEnd w:id="312"/>
      <w:bookmarkEnd w:id="313"/>
    </w:p>
    <w:p w14:paraId="67B7B865" w14:textId="67DA43DD" w:rsidR="009329FE" w:rsidRPr="008D445F" w:rsidRDefault="00967896" w:rsidP="009329FE">
      <w:pPr>
        <w:pStyle w:val="4"/>
      </w:pPr>
      <w:r w:rsidRPr="008D445F">
        <w:rPr>
          <w:rFonts w:hint="eastAsia"/>
        </w:rPr>
        <w:t>明新</w:t>
      </w:r>
      <w:proofErr w:type="gramStart"/>
      <w:r w:rsidR="007D4388" w:rsidRPr="008D445F">
        <w:rPr>
          <w:rFonts w:hAnsi="標楷體" w:hint="eastAsia"/>
        </w:rPr>
        <w:t>科大</w:t>
      </w:r>
      <w:r w:rsidR="009329FE" w:rsidRPr="008D445F">
        <w:rPr>
          <w:rFonts w:hint="eastAsia"/>
        </w:rPr>
        <w:t>劉</w:t>
      </w:r>
      <w:r w:rsidR="00485791" w:rsidRPr="008D445F">
        <w:rPr>
          <w:rFonts w:hint="eastAsia"/>
        </w:rPr>
        <w:t>○○</w:t>
      </w:r>
      <w:proofErr w:type="gramEnd"/>
      <w:r w:rsidR="009329FE" w:rsidRPr="008D445F">
        <w:rPr>
          <w:rFonts w:hint="eastAsia"/>
        </w:rPr>
        <w:t>校長</w:t>
      </w:r>
      <w:r w:rsidR="009329FE" w:rsidRPr="008D445F">
        <w:rPr>
          <w:rFonts w:hint="eastAsia"/>
          <w:bCs/>
        </w:rPr>
        <w:t>：</w:t>
      </w:r>
      <w:r w:rsidRPr="008D445F">
        <w:rPr>
          <w:rFonts w:hint="eastAsia"/>
        </w:rPr>
        <w:t>明新</w:t>
      </w:r>
      <w:r w:rsidR="00C05519" w:rsidRPr="008D445F">
        <w:rPr>
          <w:rFonts w:hint="eastAsia"/>
          <w:bCs/>
        </w:rPr>
        <w:t>科大對越南、菲律賓等境外生之基礎能力培養的方式，以「做中學」為主，技專校院的學生學科能力可以藉由實作提升，</w:t>
      </w:r>
      <w:proofErr w:type="gramStart"/>
      <w:r w:rsidR="00C05519" w:rsidRPr="008D445F">
        <w:rPr>
          <w:rFonts w:hint="eastAsia"/>
          <w:bCs/>
        </w:rPr>
        <w:t>用實作</w:t>
      </w:r>
      <w:proofErr w:type="gramEnd"/>
      <w:r w:rsidR="00C05519" w:rsidRPr="008D445F">
        <w:rPr>
          <w:rFonts w:hint="eastAsia"/>
          <w:bCs/>
        </w:rPr>
        <w:t>產生的問題反推回來找答案，加上老師個別的輔導，將會加倍更快的吸收。所以回歸到產業界，讓學生在校有3年的時間配合課程實務操作、1年的時間到業界實習，落實做中學，畢業後不會有「學用落差」的問題。</w:t>
      </w:r>
    </w:p>
    <w:p w14:paraId="0E29D7E8" w14:textId="2D068B65" w:rsidR="00D0355E" w:rsidRPr="008D445F" w:rsidRDefault="00967896" w:rsidP="00D545EC">
      <w:pPr>
        <w:pStyle w:val="4"/>
      </w:pPr>
      <w:r w:rsidRPr="008D445F">
        <w:rPr>
          <w:rFonts w:hint="eastAsia"/>
        </w:rPr>
        <w:t>中山</w:t>
      </w:r>
      <w:r w:rsidR="002B795C" w:rsidRPr="008D445F">
        <w:rPr>
          <w:rFonts w:hAnsi="標楷體" w:hint="eastAsia"/>
        </w:rPr>
        <w:t>工商</w:t>
      </w:r>
      <w:r w:rsidR="008C2A5E" w:rsidRPr="008D445F">
        <w:rPr>
          <w:rFonts w:hAnsi="標楷體" w:hint="eastAsia"/>
        </w:rPr>
        <w:t>陳</w:t>
      </w:r>
      <w:r w:rsidR="00485791" w:rsidRPr="008D445F">
        <w:rPr>
          <w:rFonts w:hint="eastAsia"/>
        </w:rPr>
        <w:t>○○</w:t>
      </w:r>
      <w:r w:rsidR="008C2A5E" w:rsidRPr="008D445F">
        <w:rPr>
          <w:rFonts w:hAnsi="標楷體" w:hint="eastAsia"/>
        </w:rPr>
        <w:t>董事長：</w:t>
      </w:r>
      <w:r w:rsidRPr="008D445F">
        <w:rPr>
          <w:rFonts w:hint="eastAsia"/>
        </w:rPr>
        <w:t>中山</w:t>
      </w:r>
      <w:r w:rsidR="00A05114" w:rsidRPr="008D445F">
        <w:rPr>
          <w:rFonts w:hAnsi="標楷體" w:hint="eastAsia"/>
        </w:rPr>
        <w:t>辦理僑</w:t>
      </w:r>
      <w:proofErr w:type="gramStart"/>
      <w:r w:rsidR="00A05114" w:rsidRPr="008D445F">
        <w:rPr>
          <w:rFonts w:hAnsi="標楷體" w:hint="eastAsia"/>
        </w:rPr>
        <w:t>生建教專</w:t>
      </w:r>
      <w:proofErr w:type="gramEnd"/>
      <w:r w:rsidR="00A05114" w:rsidRPr="008D445F">
        <w:rPr>
          <w:rFonts w:hAnsi="標楷體" w:hint="eastAsia"/>
        </w:rPr>
        <w:t>班</w:t>
      </w:r>
      <w:r w:rsidR="00697461" w:rsidRPr="008D445F">
        <w:rPr>
          <w:rFonts w:hAnsi="標楷體" w:hint="eastAsia"/>
        </w:rPr>
        <w:lastRenderedPageBreak/>
        <w:t>已</w:t>
      </w:r>
      <w:r w:rsidR="00A05114" w:rsidRPr="008D445F">
        <w:rPr>
          <w:rFonts w:hAnsi="標楷體" w:hint="eastAsia"/>
        </w:rPr>
        <w:t>27年，分享本校僑生辦學及輔導經驗，期對未來推動</w:t>
      </w:r>
      <w:proofErr w:type="gramStart"/>
      <w:r w:rsidR="00A05114" w:rsidRPr="008D445F">
        <w:rPr>
          <w:rFonts w:hAnsi="標楷體" w:hint="eastAsia"/>
        </w:rPr>
        <w:t>僑生建</w:t>
      </w:r>
      <w:proofErr w:type="gramEnd"/>
      <w:r w:rsidR="00A05114" w:rsidRPr="008D445F">
        <w:rPr>
          <w:rFonts w:hAnsi="標楷體" w:hint="eastAsia"/>
        </w:rPr>
        <w:t>教政策有所助益。</w:t>
      </w:r>
      <w:proofErr w:type="gramStart"/>
      <w:r w:rsidR="00BA4A0D" w:rsidRPr="008D445F">
        <w:rPr>
          <w:rFonts w:hint="eastAsia"/>
        </w:rPr>
        <w:t>廖</w:t>
      </w:r>
      <w:proofErr w:type="gramEnd"/>
      <w:r w:rsidR="00485791" w:rsidRPr="008D445F">
        <w:rPr>
          <w:rFonts w:hint="eastAsia"/>
        </w:rPr>
        <w:t>○○</w:t>
      </w:r>
      <w:r w:rsidR="00BA4A0D" w:rsidRPr="008D445F">
        <w:rPr>
          <w:rFonts w:hint="eastAsia"/>
        </w:rPr>
        <w:t>主任</w:t>
      </w:r>
      <w:r w:rsidR="00BA4A0D" w:rsidRPr="008D445F">
        <w:rPr>
          <w:rFonts w:hint="eastAsia"/>
          <w:bCs/>
        </w:rPr>
        <w:t>：</w:t>
      </w:r>
      <w:r w:rsidR="00BA4A0D" w:rsidRPr="008D445F">
        <w:rPr>
          <w:rFonts w:hint="eastAsia"/>
        </w:rPr>
        <w:t>自85年起辦理僑</w:t>
      </w:r>
      <w:proofErr w:type="gramStart"/>
      <w:r w:rsidR="00BA4A0D" w:rsidRPr="008D445F">
        <w:rPr>
          <w:rFonts w:hint="eastAsia"/>
        </w:rPr>
        <w:t>生建教專</w:t>
      </w:r>
      <w:proofErr w:type="gramEnd"/>
      <w:r w:rsidR="00BA4A0D" w:rsidRPr="008D445F">
        <w:rPr>
          <w:rFonts w:hint="eastAsia"/>
        </w:rPr>
        <w:t>班，最初開放招生國家為緬甸，之後漸開放越南</w:t>
      </w:r>
      <w:r w:rsidR="00BA4A0D" w:rsidRPr="008D445F">
        <w:rPr>
          <w:rFonts w:ascii="新細明體" w:eastAsia="新細明體" w:hAnsi="新細明體" w:hint="eastAsia"/>
        </w:rPr>
        <w:t>、</w:t>
      </w:r>
      <w:r w:rsidR="00BA4A0D" w:rsidRPr="008D445F">
        <w:rPr>
          <w:rFonts w:hint="eastAsia"/>
        </w:rPr>
        <w:t>印尼等，但因開放國家數不多，且招生期較長，故初期選擇著重越南與印尼，現已慢慢拓展緬甸</w:t>
      </w:r>
      <w:r w:rsidR="00BA4A0D" w:rsidRPr="008D445F">
        <w:rPr>
          <w:rFonts w:ascii="新細明體" w:eastAsia="新細明體" w:hAnsi="新細明體" w:hint="eastAsia"/>
        </w:rPr>
        <w:t>、</w:t>
      </w:r>
      <w:r w:rsidR="00BA4A0D" w:rsidRPr="008D445F">
        <w:rPr>
          <w:rFonts w:hint="eastAsia"/>
        </w:rPr>
        <w:t>泰國及馬來西亞</w:t>
      </w:r>
      <w:r w:rsidR="00BA4A0D" w:rsidRPr="008D445F">
        <w:rPr>
          <w:rFonts w:ascii="新細明體" w:eastAsia="新細明體" w:hAnsi="新細明體" w:hint="eastAsia"/>
        </w:rPr>
        <w:t>。</w:t>
      </w:r>
      <w:r w:rsidR="00BA4A0D" w:rsidRPr="008D445F">
        <w:rPr>
          <w:rFonts w:hint="eastAsia"/>
        </w:rPr>
        <w:t>而馬來西亞華僑家長較傾向讓子女就讀</w:t>
      </w:r>
      <w:proofErr w:type="gramStart"/>
      <w:r w:rsidR="00BA4A0D" w:rsidRPr="008D445F">
        <w:rPr>
          <w:rFonts w:hint="eastAsia"/>
        </w:rPr>
        <w:t>海青班或</w:t>
      </w:r>
      <w:proofErr w:type="gramEnd"/>
      <w:r w:rsidR="00BA4A0D" w:rsidRPr="008D445F">
        <w:rPr>
          <w:rFonts w:hint="eastAsia"/>
        </w:rPr>
        <w:t>大專校院，故選擇就讀高職端的意願較為薄弱。</w:t>
      </w:r>
      <w:r w:rsidR="00F33900" w:rsidRPr="008D445F">
        <w:rPr>
          <w:rFonts w:hint="eastAsia"/>
        </w:rPr>
        <w:t>全校動員</w:t>
      </w:r>
      <w:proofErr w:type="gramStart"/>
      <w:r w:rsidR="00F33900" w:rsidRPr="008D445F">
        <w:rPr>
          <w:rFonts w:hint="eastAsia"/>
        </w:rPr>
        <w:t>一</w:t>
      </w:r>
      <w:proofErr w:type="gramEnd"/>
      <w:r w:rsidR="00F33900" w:rsidRPr="008D445F">
        <w:rPr>
          <w:rFonts w:hint="eastAsia"/>
        </w:rPr>
        <w:t>起來照顧僑生，除注意學生平常生活需求及實習情形外，亦提供相關之協助與支援。</w:t>
      </w:r>
    </w:p>
    <w:p w14:paraId="764C9141" w14:textId="1AE91FA5" w:rsidR="00F33900" w:rsidRPr="008D445F" w:rsidRDefault="00967896" w:rsidP="00D545EC">
      <w:pPr>
        <w:pStyle w:val="4"/>
        <w:rPr>
          <w:rFonts w:hAnsi="標楷體"/>
        </w:rPr>
      </w:pPr>
      <w:r w:rsidRPr="008D445F">
        <w:rPr>
          <w:rFonts w:hint="eastAsia"/>
        </w:rPr>
        <w:t>正修</w:t>
      </w:r>
      <w:r w:rsidR="009D352E" w:rsidRPr="008D445F">
        <w:rPr>
          <w:rFonts w:hAnsi="標楷體" w:hint="eastAsia"/>
        </w:rPr>
        <w:t>科大</w:t>
      </w:r>
      <w:proofErr w:type="gramStart"/>
      <w:r w:rsidR="00A87577" w:rsidRPr="008D445F">
        <w:rPr>
          <w:rFonts w:hAnsi="標楷體" w:hint="eastAsia"/>
        </w:rPr>
        <w:t>龔</w:t>
      </w:r>
      <w:proofErr w:type="gramEnd"/>
      <w:r w:rsidR="00485791" w:rsidRPr="008D445F">
        <w:rPr>
          <w:rFonts w:hint="eastAsia"/>
        </w:rPr>
        <w:t>○○</w:t>
      </w:r>
      <w:r w:rsidR="00A87577" w:rsidRPr="008D445F">
        <w:rPr>
          <w:rFonts w:hAnsi="標楷體" w:hint="eastAsia"/>
        </w:rPr>
        <w:t>校長</w:t>
      </w:r>
      <w:r w:rsidR="008C46BE" w:rsidRPr="008D445F">
        <w:rPr>
          <w:rFonts w:hAnsi="標楷體" w:hint="eastAsia"/>
        </w:rPr>
        <w:t>：</w:t>
      </w:r>
      <w:r w:rsidRPr="008D445F">
        <w:rPr>
          <w:rFonts w:hint="eastAsia"/>
        </w:rPr>
        <w:t>正修</w:t>
      </w:r>
      <w:r w:rsidR="00EC5C0E" w:rsidRPr="008D445F">
        <w:rPr>
          <w:rFonts w:hAnsi="標楷體"/>
        </w:rPr>
        <w:t>科大已有265名僑生畢業。僑生在國內的留任率高達85%，尤其在</w:t>
      </w:r>
      <w:proofErr w:type="gramStart"/>
      <w:r w:rsidR="00EC5C0E" w:rsidRPr="008D445F">
        <w:rPr>
          <w:rFonts w:hAnsi="標楷體"/>
        </w:rPr>
        <w:t>疫</w:t>
      </w:r>
      <w:proofErr w:type="gramEnd"/>
      <w:r w:rsidR="00EC5C0E" w:rsidRPr="008D445F">
        <w:rPr>
          <w:rFonts w:hAnsi="標楷體"/>
        </w:rPr>
        <w:t>情</w:t>
      </w:r>
      <w:proofErr w:type="gramStart"/>
      <w:r w:rsidR="00EC5C0E" w:rsidRPr="008D445F">
        <w:rPr>
          <w:rFonts w:hAnsi="標楷體"/>
        </w:rPr>
        <w:t>期間</w:t>
      </w:r>
      <w:proofErr w:type="gramEnd"/>
      <w:r w:rsidR="00EC5C0E" w:rsidRPr="008D445F">
        <w:rPr>
          <w:rFonts w:hAnsi="標楷體"/>
        </w:rPr>
        <w:t>，更達到了90%以上。這也因為一些僑生無法立即返回僑居地，而選擇繼續在臺灣工作，占比達到了70%。除了直接就業，部分僑生也選擇繼續攻讀研究所。今年有4名畢業生直接留在正修攻讀研究所。另外，也有同學選擇前往加拿大攻讀研究所</w:t>
      </w:r>
      <w:r w:rsidR="00485791" w:rsidRPr="008D445F">
        <w:rPr>
          <w:rFonts w:hAnsi="標楷體" w:hint="eastAsia"/>
        </w:rPr>
        <w:t>。</w:t>
      </w:r>
    </w:p>
    <w:p w14:paraId="726D70BB" w14:textId="77777777" w:rsidR="007C4CBB" w:rsidRPr="008D445F" w:rsidRDefault="00F34100" w:rsidP="00FD0ECA">
      <w:pPr>
        <w:pStyle w:val="3"/>
        <w:numPr>
          <w:ilvl w:val="2"/>
          <w:numId w:val="2"/>
        </w:numPr>
      </w:pPr>
      <w:bookmarkStart w:id="314" w:name="_Toc150930634"/>
      <w:bookmarkStart w:id="315" w:name="_Toc150934966"/>
      <w:bookmarkStart w:id="316" w:name="_Toc150938829"/>
      <w:bookmarkStart w:id="317" w:name="_Toc151645812"/>
      <w:bookmarkStart w:id="318" w:name="_Toc151646499"/>
      <w:bookmarkStart w:id="319" w:name="_Toc151647394"/>
      <w:bookmarkStart w:id="320" w:name="_Toc152347205"/>
      <w:proofErr w:type="gramStart"/>
      <w:r w:rsidRPr="008D445F">
        <w:rPr>
          <w:rFonts w:hint="eastAsia"/>
        </w:rPr>
        <w:t>此外，</w:t>
      </w:r>
      <w:proofErr w:type="gramEnd"/>
      <w:r w:rsidR="00041F50" w:rsidRPr="008D445F">
        <w:rPr>
          <w:rFonts w:hint="eastAsia"/>
        </w:rPr>
        <w:t>依</w:t>
      </w:r>
      <w:r w:rsidRPr="008D445F">
        <w:rPr>
          <w:rFonts w:hint="eastAsia"/>
        </w:rPr>
        <w:t>本院訪談</w:t>
      </w:r>
      <w:proofErr w:type="gramStart"/>
      <w:r w:rsidR="006464E8" w:rsidRPr="008D445F">
        <w:rPr>
          <w:rFonts w:hint="eastAsia"/>
        </w:rPr>
        <w:t>專班</w:t>
      </w:r>
      <w:r w:rsidRPr="008D445F">
        <w:rPr>
          <w:rFonts w:hint="eastAsia"/>
        </w:rPr>
        <w:t>僑</w:t>
      </w:r>
      <w:proofErr w:type="gramEnd"/>
      <w:r w:rsidRPr="008D445F">
        <w:rPr>
          <w:rFonts w:hint="eastAsia"/>
        </w:rPr>
        <w:t>生</w:t>
      </w:r>
      <w:r w:rsidR="00D97EB5" w:rsidRPr="008D445F">
        <w:rPr>
          <w:rFonts w:hint="eastAsia"/>
        </w:rPr>
        <w:t>結果</w:t>
      </w:r>
      <w:r w:rsidR="00B3299C" w:rsidRPr="008D445F">
        <w:rPr>
          <w:rFonts w:hint="eastAsia"/>
        </w:rPr>
        <w:t>，</w:t>
      </w:r>
      <w:r w:rsidR="003F3A23" w:rsidRPr="008D445F">
        <w:rPr>
          <w:rFonts w:hint="eastAsia"/>
        </w:rPr>
        <w:t>顯示</w:t>
      </w:r>
      <w:r w:rsidR="00FD1303" w:rsidRPr="008D445F">
        <w:rPr>
          <w:rFonts w:hint="eastAsia"/>
        </w:rPr>
        <w:t>在</w:t>
      </w:r>
      <w:r w:rsidR="00912953" w:rsidRPr="008D445F">
        <w:rPr>
          <w:rFonts w:hint="eastAsia"/>
        </w:rPr>
        <w:t>我國</w:t>
      </w:r>
      <w:r w:rsidR="00FD1303" w:rsidRPr="008D445F">
        <w:rPr>
          <w:rFonts w:hint="eastAsia"/>
        </w:rPr>
        <w:t>過去僑生教育之基礎上，</w:t>
      </w:r>
      <w:r w:rsidR="00A43A02" w:rsidRPr="008D445F">
        <w:rPr>
          <w:rFonts w:hint="eastAsia"/>
        </w:rPr>
        <w:t>多數僑生</w:t>
      </w:r>
      <w:r w:rsidR="00737943" w:rsidRPr="008D445F">
        <w:rPr>
          <w:rFonts w:hint="eastAsia"/>
        </w:rPr>
        <w:t>表示其</w:t>
      </w:r>
      <w:r w:rsidR="00936C18" w:rsidRPr="008D445F">
        <w:rPr>
          <w:rFonts w:hint="eastAsia"/>
        </w:rPr>
        <w:t>親朋好友</w:t>
      </w:r>
      <w:r w:rsidR="00737943" w:rsidRPr="008D445F">
        <w:rPr>
          <w:rFonts w:hint="eastAsia"/>
        </w:rPr>
        <w:t>來臺就學經驗良好</w:t>
      </w:r>
      <w:r w:rsidR="00912953" w:rsidRPr="008D445F">
        <w:rPr>
          <w:rFonts w:hint="eastAsia"/>
        </w:rPr>
        <w:t>，</w:t>
      </w:r>
      <w:proofErr w:type="gramStart"/>
      <w:r w:rsidR="00936C18" w:rsidRPr="008D445F">
        <w:rPr>
          <w:rFonts w:hint="eastAsia"/>
        </w:rPr>
        <w:t>且</w:t>
      </w:r>
      <w:r w:rsidR="00D15BF2" w:rsidRPr="008D445F">
        <w:rPr>
          <w:rFonts w:hint="eastAsia"/>
        </w:rPr>
        <w:t>渠</w:t>
      </w:r>
      <w:proofErr w:type="gramEnd"/>
      <w:r w:rsidR="00D15BF2" w:rsidRPr="008D445F">
        <w:rPr>
          <w:rFonts w:hint="eastAsia"/>
        </w:rPr>
        <w:t>等</w:t>
      </w:r>
      <w:r w:rsidR="00A43A02" w:rsidRPr="008D445F">
        <w:rPr>
          <w:rFonts w:hint="eastAsia"/>
        </w:rPr>
        <w:t>對臺灣</w:t>
      </w:r>
      <w:r w:rsidR="00DD6497" w:rsidRPr="008D445F">
        <w:rPr>
          <w:rFonts w:hint="eastAsia"/>
        </w:rPr>
        <w:t>保</w:t>
      </w:r>
      <w:r w:rsidR="00A43A02" w:rsidRPr="008D445F">
        <w:rPr>
          <w:rFonts w:hint="eastAsia"/>
        </w:rPr>
        <w:t>有文化及語言之認同感，加以臺灣科技</w:t>
      </w:r>
      <w:r w:rsidR="002E0984" w:rsidRPr="008D445F">
        <w:rPr>
          <w:rFonts w:hint="eastAsia"/>
        </w:rPr>
        <w:t>發達</w:t>
      </w:r>
      <w:r w:rsidR="00EB268E" w:rsidRPr="008D445F">
        <w:rPr>
          <w:rFonts w:hint="eastAsia"/>
        </w:rPr>
        <w:t>及</w:t>
      </w:r>
      <w:r w:rsidR="002E0984" w:rsidRPr="008D445F">
        <w:rPr>
          <w:rFonts w:hint="eastAsia"/>
        </w:rPr>
        <w:t>優質</w:t>
      </w:r>
      <w:r w:rsidR="00EB268E" w:rsidRPr="008D445F">
        <w:rPr>
          <w:rFonts w:hint="eastAsia"/>
        </w:rPr>
        <w:t>教育</w:t>
      </w:r>
      <w:r w:rsidR="00BF49D3" w:rsidRPr="008D445F">
        <w:rPr>
          <w:rFonts w:hint="eastAsia"/>
        </w:rPr>
        <w:t>發展</w:t>
      </w:r>
      <w:r w:rsidR="00EB268E" w:rsidRPr="008D445F">
        <w:rPr>
          <w:rFonts w:hint="eastAsia"/>
        </w:rPr>
        <w:t>等整體環境</w:t>
      </w:r>
      <w:r w:rsidR="00AA5A0C" w:rsidRPr="008D445F">
        <w:rPr>
          <w:rFonts w:hint="eastAsia"/>
        </w:rPr>
        <w:t>之</w:t>
      </w:r>
      <w:r w:rsidR="00EB268E" w:rsidRPr="008D445F">
        <w:rPr>
          <w:rFonts w:hint="eastAsia"/>
        </w:rPr>
        <w:t>誘</w:t>
      </w:r>
      <w:r w:rsidR="00AA5A0C" w:rsidRPr="008D445F">
        <w:rPr>
          <w:rFonts w:hint="eastAsia"/>
        </w:rPr>
        <w:t>因</w:t>
      </w:r>
      <w:r w:rsidR="00A43A02" w:rsidRPr="008D445F">
        <w:rPr>
          <w:rFonts w:hint="eastAsia"/>
        </w:rPr>
        <w:t>，</w:t>
      </w:r>
      <w:r w:rsidR="00EB268E" w:rsidRPr="008D445F">
        <w:rPr>
          <w:rFonts w:hint="eastAsia"/>
        </w:rPr>
        <w:t>促使</w:t>
      </w:r>
      <w:r w:rsidR="00211E2E" w:rsidRPr="008D445F">
        <w:rPr>
          <w:rFonts w:hint="eastAsia"/>
        </w:rPr>
        <w:t>其</w:t>
      </w:r>
      <w:r w:rsidR="00D15BF2" w:rsidRPr="008D445F">
        <w:rPr>
          <w:rFonts w:hint="eastAsia"/>
        </w:rPr>
        <w:t>願意</w:t>
      </w:r>
      <w:r w:rsidR="002E0984" w:rsidRPr="008D445F">
        <w:rPr>
          <w:rFonts w:hint="eastAsia"/>
        </w:rPr>
        <w:t>來臺就學</w:t>
      </w:r>
      <w:r w:rsidR="00F96769" w:rsidRPr="008D445F">
        <w:rPr>
          <w:rFonts w:hint="eastAsia"/>
        </w:rPr>
        <w:t>，</w:t>
      </w:r>
      <w:r w:rsidR="00472E17" w:rsidRPr="008D445F">
        <w:rPr>
          <w:rFonts w:hint="eastAsia"/>
        </w:rPr>
        <w:t>且</w:t>
      </w:r>
      <w:r w:rsidR="00F96769" w:rsidRPr="008D445F">
        <w:rPr>
          <w:rFonts w:hint="eastAsia"/>
        </w:rPr>
        <w:t>來臺後</w:t>
      </w:r>
      <w:r w:rsidR="00E40985" w:rsidRPr="008D445F">
        <w:rPr>
          <w:rFonts w:hint="eastAsia"/>
        </w:rPr>
        <w:t>接觸師長</w:t>
      </w:r>
      <w:r w:rsidR="00AB3E12" w:rsidRPr="008D445F">
        <w:rPr>
          <w:rFonts w:hint="eastAsia"/>
        </w:rPr>
        <w:t>之熱心提攜</w:t>
      </w:r>
      <w:r w:rsidR="00E40985" w:rsidRPr="008D445F">
        <w:rPr>
          <w:rFonts w:hint="eastAsia"/>
        </w:rPr>
        <w:t>及</w:t>
      </w:r>
      <w:r w:rsidR="00AB3E12" w:rsidRPr="008D445F">
        <w:rPr>
          <w:rFonts w:hint="eastAsia"/>
        </w:rPr>
        <w:t>良好</w:t>
      </w:r>
      <w:r w:rsidR="00F96769" w:rsidRPr="008D445F">
        <w:rPr>
          <w:rFonts w:hint="eastAsia"/>
        </w:rPr>
        <w:t>教育環境</w:t>
      </w:r>
      <w:r w:rsidR="00E40985" w:rsidRPr="008D445F">
        <w:rPr>
          <w:rFonts w:hint="eastAsia"/>
        </w:rPr>
        <w:t>，</w:t>
      </w:r>
      <w:proofErr w:type="gramStart"/>
      <w:r w:rsidR="00F96769" w:rsidRPr="008D445F">
        <w:rPr>
          <w:rFonts w:hint="eastAsia"/>
        </w:rPr>
        <w:t>更讓渠</w:t>
      </w:r>
      <w:proofErr w:type="gramEnd"/>
      <w:r w:rsidR="00F96769" w:rsidRPr="008D445F">
        <w:rPr>
          <w:rFonts w:hint="eastAsia"/>
        </w:rPr>
        <w:t>等</w:t>
      </w:r>
      <w:r w:rsidR="002E0984" w:rsidRPr="008D445F">
        <w:rPr>
          <w:rFonts w:hint="eastAsia"/>
        </w:rPr>
        <w:t>具高度留臺</w:t>
      </w:r>
      <w:r w:rsidR="00D15BF2" w:rsidRPr="008D445F">
        <w:rPr>
          <w:rFonts w:hint="eastAsia"/>
        </w:rPr>
        <w:t>就業</w:t>
      </w:r>
      <w:r w:rsidR="00AB3E12" w:rsidRPr="008D445F">
        <w:rPr>
          <w:rFonts w:hint="eastAsia"/>
        </w:rPr>
        <w:t>或繼續升學</w:t>
      </w:r>
      <w:r w:rsidR="00D15BF2" w:rsidRPr="008D445F">
        <w:rPr>
          <w:rFonts w:hint="eastAsia"/>
        </w:rPr>
        <w:t>之</w:t>
      </w:r>
      <w:r w:rsidR="002E0984" w:rsidRPr="008D445F">
        <w:rPr>
          <w:rFonts w:hint="eastAsia"/>
        </w:rPr>
        <w:t>意願</w:t>
      </w:r>
      <w:r w:rsidR="00D15BF2" w:rsidRPr="008D445F">
        <w:rPr>
          <w:rFonts w:hint="eastAsia"/>
        </w:rPr>
        <w:t>，</w:t>
      </w:r>
      <w:r w:rsidR="00AB3E12" w:rsidRPr="008D445F">
        <w:rPr>
          <w:rFonts w:hint="eastAsia"/>
        </w:rPr>
        <w:t>進而亦</w:t>
      </w:r>
      <w:r w:rsidR="00FA07FB" w:rsidRPr="008D445F">
        <w:rPr>
          <w:rFonts w:hint="eastAsia"/>
        </w:rPr>
        <w:t>希望將此良好經驗分享給僑居地親朋好友</w:t>
      </w:r>
      <w:r w:rsidR="00755162" w:rsidRPr="008D445F">
        <w:rPr>
          <w:rFonts w:hint="eastAsia"/>
        </w:rPr>
        <w:t>等情。</w:t>
      </w:r>
      <w:r w:rsidR="00790A75" w:rsidRPr="008D445F">
        <w:rPr>
          <w:rFonts w:hint="eastAsia"/>
        </w:rPr>
        <w:t>顯見</w:t>
      </w:r>
      <w:r w:rsidR="00755162" w:rsidRPr="008D445F">
        <w:rPr>
          <w:rFonts w:hint="eastAsia"/>
        </w:rPr>
        <w:t>，</w:t>
      </w:r>
      <w:r w:rsidR="00790A75" w:rsidRPr="008D445F">
        <w:rPr>
          <w:rFonts w:hint="eastAsia"/>
        </w:rPr>
        <w:t>各校</w:t>
      </w:r>
      <w:r w:rsidR="00DC27EF" w:rsidRPr="008D445F">
        <w:rPr>
          <w:rFonts w:hint="eastAsia"/>
        </w:rPr>
        <w:t>之</w:t>
      </w:r>
      <w:r w:rsidR="00790A75" w:rsidRPr="008D445F">
        <w:rPr>
          <w:rFonts w:hint="eastAsia"/>
        </w:rPr>
        <w:t>付出實屬功不可沒</w:t>
      </w:r>
      <w:r w:rsidRPr="008D445F">
        <w:rPr>
          <w:rFonts w:hint="eastAsia"/>
        </w:rPr>
        <w:t>。</w:t>
      </w:r>
      <w:proofErr w:type="gramStart"/>
      <w:r w:rsidR="007C4CBB" w:rsidRPr="008D445F">
        <w:rPr>
          <w:rFonts w:hint="eastAsia"/>
        </w:rPr>
        <w:t>茲摘述</w:t>
      </w:r>
      <w:proofErr w:type="gramEnd"/>
      <w:r w:rsidR="00623464" w:rsidRPr="008D445F">
        <w:rPr>
          <w:rFonts w:hint="eastAsia"/>
        </w:rPr>
        <w:t>相關</w:t>
      </w:r>
      <w:r w:rsidR="00DC27EF" w:rsidRPr="008D445F">
        <w:rPr>
          <w:rFonts w:hint="eastAsia"/>
        </w:rPr>
        <w:t>訪談內容</w:t>
      </w:r>
      <w:r w:rsidR="00E86A04" w:rsidRPr="008D445F">
        <w:rPr>
          <w:rFonts w:hint="eastAsia"/>
        </w:rPr>
        <w:t>重點如下：</w:t>
      </w:r>
      <w:bookmarkEnd w:id="314"/>
      <w:bookmarkEnd w:id="315"/>
      <w:bookmarkEnd w:id="316"/>
      <w:bookmarkEnd w:id="317"/>
      <w:bookmarkEnd w:id="318"/>
      <w:bookmarkEnd w:id="319"/>
      <w:bookmarkEnd w:id="320"/>
    </w:p>
    <w:p w14:paraId="6B8ABB87" w14:textId="203C133B" w:rsidR="002911A6" w:rsidRPr="008D445F" w:rsidRDefault="00251DA8" w:rsidP="002911A6">
      <w:pPr>
        <w:pStyle w:val="4"/>
      </w:pPr>
      <w:r w:rsidRPr="008D445F">
        <w:rPr>
          <w:rFonts w:hint="eastAsia"/>
        </w:rPr>
        <w:t>A生</w:t>
      </w:r>
      <w:r w:rsidR="00BA6931" w:rsidRPr="008D445F">
        <w:rPr>
          <w:rFonts w:hint="eastAsia"/>
        </w:rPr>
        <w:t>：</w:t>
      </w:r>
      <w:r w:rsidR="00796066" w:rsidRPr="008D445F">
        <w:rPr>
          <w:rFonts w:hint="eastAsia"/>
        </w:rPr>
        <w:t>當初因為想學一技之長，碰巧</w:t>
      </w:r>
      <w:r w:rsidR="00967896" w:rsidRPr="008D445F">
        <w:rPr>
          <w:rFonts w:hint="eastAsia"/>
        </w:rPr>
        <w:t>中山</w:t>
      </w:r>
      <w:r w:rsidR="00796066" w:rsidRPr="008D445F">
        <w:rPr>
          <w:rFonts w:hint="eastAsia"/>
        </w:rPr>
        <w:t>工商師長們來招生宣導，加上學校老師推薦，覺得不錯，所以選擇來</w:t>
      </w:r>
      <w:proofErr w:type="gramStart"/>
      <w:r w:rsidR="00796066" w:rsidRPr="008D445F">
        <w:rPr>
          <w:rFonts w:hint="eastAsia"/>
        </w:rPr>
        <w:t>臺</w:t>
      </w:r>
      <w:proofErr w:type="gramEnd"/>
      <w:r w:rsidR="00796066" w:rsidRPr="008D445F">
        <w:rPr>
          <w:rFonts w:hint="eastAsia"/>
        </w:rPr>
        <w:t>就讀</w:t>
      </w:r>
      <w:r w:rsidR="00967896" w:rsidRPr="008D445F">
        <w:rPr>
          <w:rFonts w:hint="eastAsia"/>
        </w:rPr>
        <w:t>中山</w:t>
      </w:r>
      <w:r w:rsidR="00796066" w:rsidRPr="008D445F">
        <w:rPr>
          <w:rFonts w:hint="eastAsia"/>
        </w:rPr>
        <w:t>工商，而學校對我們照顧</w:t>
      </w:r>
      <w:r w:rsidR="00796066" w:rsidRPr="008D445F">
        <w:rPr>
          <w:rFonts w:hint="eastAsia"/>
        </w:rPr>
        <w:lastRenderedPageBreak/>
        <w:t>有加，也會提供假日工讀機會，也選擇制度健全的公司讓我們可以實習</w:t>
      </w:r>
      <w:r w:rsidR="00C06BC2" w:rsidRPr="008D445F">
        <w:rPr>
          <w:rFonts w:hint="eastAsia"/>
        </w:rPr>
        <w:t>。</w:t>
      </w:r>
    </w:p>
    <w:p w14:paraId="44492526" w14:textId="77777777" w:rsidR="00BA6931" w:rsidRPr="008D445F" w:rsidRDefault="00F70B86" w:rsidP="002911A6">
      <w:pPr>
        <w:pStyle w:val="4"/>
      </w:pPr>
      <w:r w:rsidRPr="008D445F">
        <w:rPr>
          <w:rFonts w:hint="eastAsia"/>
        </w:rPr>
        <w:t>C</w:t>
      </w:r>
      <w:r w:rsidR="00D24A06" w:rsidRPr="008D445F">
        <w:rPr>
          <w:rFonts w:hint="eastAsia"/>
        </w:rPr>
        <w:t>生：</w:t>
      </w:r>
      <w:r w:rsidRPr="008D445F">
        <w:rPr>
          <w:rFonts w:hint="eastAsia"/>
        </w:rPr>
        <w:t>我去過很多國家，臺灣是讓我覺得</w:t>
      </w:r>
      <w:proofErr w:type="gramStart"/>
      <w:r w:rsidRPr="008D445F">
        <w:rPr>
          <w:rFonts w:hint="eastAsia"/>
        </w:rPr>
        <w:t>很</w:t>
      </w:r>
      <w:proofErr w:type="gramEnd"/>
      <w:r w:rsidRPr="008D445F">
        <w:rPr>
          <w:rFonts w:hint="eastAsia"/>
        </w:rPr>
        <w:t>棒的國家，尤其文化、飲食與我們很相近。我本身是華裔，所以華語對我</w:t>
      </w:r>
      <w:proofErr w:type="gramStart"/>
      <w:r w:rsidRPr="008D445F">
        <w:rPr>
          <w:rFonts w:hint="eastAsia"/>
        </w:rPr>
        <w:t>來說不陌生</w:t>
      </w:r>
      <w:proofErr w:type="gramEnd"/>
      <w:r w:rsidRPr="008D445F">
        <w:rPr>
          <w:rFonts w:hint="eastAsia"/>
        </w:rPr>
        <w:t>，華語學習也變得淺顯易懂，未來希望能在臺灣繼續升學，完成碩士、博士學位</w:t>
      </w:r>
      <w:r w:rsidR="00C06BC2" w:rsidRPr="008D445F">
        <w:rPr>
          <w:rFonts w:hint="eastAsia"/>
        </w:rPr>
        <w:t>。</w:t>
      </w:r>
    </w:p>
    <w:p w14:paraId="45230D6D" w14:textId="38CAD5C4" w:rsidR="00BA6931" w:rsidRPr="008D445F" w:rsidRDefault="00AA335F" w:rsidP="002911A6">
      <w:pPr>
        <w:pStyle w:val="4"/>
      </w:pPr>
      <w:r w:rsidRPr="008D445F">
        <w:rPr>
          <w:rFonts w:hint="eastAsia"/>
        </w:rPr>
        <w:t>E</w:t>
      </w:r>
      <w:r w:rsidR="00D24A06" w:rsidRPr="008D445F">
        <w:rPr>
          <w:rFonts w:hint="eastAsia"/>
        </w:rPr>
        <w:t>生：</w:t>
      </w:r>
      <w:r w:rsidRPr="008D445F">
        <w:rPr>
          <w:rFonts w:hint="eastAsia"/>
        </w:rPr>
        <w:t>謝謝</w:t>
      </w:r>
      <w:r w:rsidR="00967896" w:rsidRPr="008D445F">
        <w:rPr>
          <w:rFonts w:hint="eastAsia"/>
        </w:rPr>
        <w:t>中山</w:t>
      </w:r>
      <w:r w:rsidRPr="008D445F">
        <w:rPr>
          <w:rFonts w:hint="eastAsia"/>
        </w:rPr>
        <w:t>工商師長們的照顧，他們就像我們第二</w:t>
      </w:r>
      <w:proofErr w:type="gramStart"/>
      <w:r w:rsidRPr="008D445F">
        <w:rPr>
          <w:rFonts w:hint="eastAsia"/>
        </w:rPr>
        <w:t>個</w:t>
      </w:r>
      <w:proofErr w:type="gramEnd"/>
      <w:r w:rsidRPr="008D445F">
        <w:rPr>
          <w:rFonts w:hint="eastAsia"/>
        </w:rPr>
        <w:t>爸爸媽媽，讓我們在臺灣吃</w:t>
      </w:r>
      <w:proofErr w:type="gramStart"/>
      <w:r w:rsidRPr="008D445F">
        <w:rPr>
          <w:rFonts w:hint="eastAsia"/>
        </w:rPr>
        <w:t>得飽睡</w:t>
      </w:r>
      <w:proofErr w:type="gramEnd"/>
      <w:r w:rsidRPr="008D445F">
        <w:rPr>
          <w:rFonts w:hint="eastAsia"/>
        </w:rPr>
        <w:t>得好，當我們遇到困難及問題，老師都會提供協助並解決問題</w:t>
      </w:r>
      <w:r w:rsidR="00C06BC2" w:rsidRPr="008D445F">
        <w:rPr>
          <w:rFonts w:hint="eastAsia"/>
        </w:rPr>
        <w:t>。</w:t>
      </w:r>
    </w:p>
    <w:p w14:paraId="6CC6FAA4" w14:textId="77777777" w:rsidR="00BA6931" w:rsidRPr="008D445F" w:rsidRDefault="00EF167F" w:rsidP="002911A6">
      <w:pPr>
        <w:pStyle w:val="4"/>
      </w:pPr>
      <w:r w:rsidRPr="008D445F">
        <w:rPr>
          <w:rFonts w:hint="eastAsia"/>
        </w:rPr>
        <w:t>H</w:t>
      </w:r>
      <w:r w:rsidR="00D24A06" w:rsidRPr="008D445F">
        <w:rPr>
          <w:rFonts w:hint="eastAsia"/>
        </w:rPr>
        <w:t>生：</w:t>
      </w:r>
      <w:r w:rsidR="00B77856" w:rsidRPr="008D445F">
        <w:rPr>
          <w:rFonts w:hint="eastAsia"/>
        </w:rPr>
        <w:t>很高興班上有很多來自不同國家的同學，讓我可以認識各國文化。教師節當日我們用不同國家的語言寫下祝福，送給老師們</w:t>
      </w:r>
      <w:r w:rsidR="00C06BC2" w:rsidRPr="008D445F">
        <w:rPr>
          <w:rFonts w:hint="eastAsia"/>
        </w:rPr>
        <w:t>。</w:t>
      </w:r>
    </w:p>
    <w:p w14:paraId="288A62EF" w14:textId="26958219" w:rsidR="00932913" w:rsidRPr="008D445F" w:rsidRDefault="00967896" w:rsidP="002911A6">
      <w:pPr>
        <w:pStyle w:val="4"/>
      </w:pPr>
      <w:r w:rsidRPr="008D445F">
        <w:rPr>
          <w:rFonts w:hint="eastAsia"/>
        </w:rPr>
        <w:t>正修</w:t>
      </w:r>
      <w:r w:rsidR="0030144B" w:rsidRPr="008D445F">
        <w:rPr>
          <w:rFonts w:hint="eastAsia"/>
        </w:rPr>
        <w:t>科</w:t>
      </w:r>
      <w:proofErr w:type="gramStart"/>
      <w:r w:rsidR="0030144B" w:rsidRPr="008D445F">
        <w:rPr>
          <w:rFonts w:hint="eastAsia"/>
        </w:rPr>
        <w:t>大專班</w:t>
      </w:r>
      <w:r w:rsidR="001979D1" w:rsidRPr="008D445F">
        <w:rPr>
          <w:rFonts w:hint="eastAsia"/>
        </w:rPr>
        <w:t>僑生</w:t>
      </w:r>
      <w:proofErr w:type="gramEnd"/>
      <w:r w:rsidR="00DC4619" w:rsidRPr="008D445F">
        <w:rPr>
          <w:rFonts w:hint="eastAsia"/>
        </w:rPr>
        <w:t>則</w:t>
      </w:r>
      <w:r w:rsidR="00B16050" w:rsidRPr="008D445F">
        <w:rPr>
          <w:rFonts w:hint="eastAsia"/>
        </w:rPr>
        <w:t>表達</w:t>
      </w:r>
      <w:r w:rsidR="001C09EC" w:rsidRPr="008D445F">
        <w:rPr>
          <w:rFonts w:hint="eastAsia"/>
        </w:rPr>
        <w:t>感謝</w:t>
      </w:r>
      <w:r w:rsidR="003250E7" w:rsidRPr="008D445F">
        <w:rPr>
          <w:rFonts w:hint="eastAsia"/>
        </w:rPr>
        <w:t>學校</w:t>
      </w:r>
      <w:r w:rsidR="001504A5" w:rsidRPr="008D445F">
        <w:rPr>
          <w:rFonts w:hint="eastAsia"/>
        </w:rPr>
        <w:t>，及</w:t>
      </w:r>
      <w:r w:rsidR="00AD7AA8" w:rsidRPr="008D445F">
        <w:rPr>
          <w:rFonts w:hint="eastAsia"/>
        </w:rPr>
        <w:t>對於政府</w:t>
      </w:r>
      <w:r w:rsidR="001504A5" w:rsidRPr="008D445F">
        <w:rPr>
          <w:rFonts w:hint="eastAsia"/>
        </w:rPr>
        <w:t>提出相關建議</w:t>
      </w:r>
      <w:r w:rsidR="00D356B5" w:rsidRPr="008D445F">
        <w:rPr>
          <w:rFonts w:hint="eastAsia"/>
        </w:rPr>
        <w:t>意見</w:t>
      </w:r>
      <w:r w:rsidR="000A1631" w:rsidRPr="008D445F">
        <w:rPr>
          <w:rFonts w:hint="eastAsia"/>
        </w:rPr>
        <w:t>，略以</w:t>
      </w:r>
      <w:r w:rsidR="00D24A06" w:rsidRPr="008D445F">
        <w:rPr>
          <w:rFonts w:hint="eastAsia"/>
        </w:rPr>
        <w:t>：</w:t>
      </w:r>
    </w:p>
    <w:p w14:paraId="60024051" w14:textId="77777777" w:rsidR="00932913" w:rsidRPr="008D445F" w:rsidRDefault="00932913" w:rsidP="00932913">
      <w:pPr>
        <w:pStyle w:val="5"/>
        <w:ind w:left="2042" w:hanging="851"/>
      </w:pPr>
      <w:r w:rsidRPr="008D445F">
        <w:t>表達學校對僑生的關心和關愛，強調了學校對僑生們的支持。</w:t>
      </w:r>
    </w:p>
    <w:p w14:paraId="516A46EE" w14:textId="77777777" w:rsidR="00932913" w:rsidRPr="008D445F" w:rsidRDefault="00932913" w:rsidP="00932913">
      <w:pPr>
        <w:pStyle w:val="5"/>
      </w:pPr>
      <w:r w:rsidRPr="008D445F">
        <w:t>普遍希望畢業後能在臺灣生活或工作，這需要僑生們努力融入臺灣社會和學習臺灣文化。</w:t>
      </w:r>
    </w:p>
    <w:p w14:paraId="752FFAB0" w14:textId="77777777" w:rsidR="00932913" w:rsidRPr="008D445F" w:rsidRDefault="00932913" w:rsidP="00932913">
      <w:pPr>
        <w:pStyle w:val="5"/>
      </w:pPr>
      <w:r w:rsidRPr="008D445F">
        <w:t>提醒政府考慮留</w:t>
      </w:r>
      <w:proofErr w:type="gramStart"/>
      <w:r w:rsidRPr="008D445F">
        <w:t>臺</w:t>
      </w:r>
      <w:proofErr w:type="gramEnd"/>
      <w:r w:rsidRPr="008D445F">
        <w:t>僑生需求，包括縮短申請手續等法規調整。</w:t>
      </w:r>
    </w:p>
    <w:p w14:paraId="4CB13729" w14:textId="1113246C" w:rsidR="00C06BC2" w:rsidRPr="008D445F" w:rsidRDefault="004D37B6" w:rsidP="00932913">
      <w:pPr>
        <w:pStyle w:val="5"/>
      </w:pPr>
      <w:r w:rsidRPr="008D445F">
        <w:rPr>
          <w:rFonts w:hint="eastAsia"/>
        </w:rPr>
        <w:t>感謝</w:t>
      </w:r>
      <w:r w:rsidR="007E5898" w:rsidRPr="008D445F">
        <w:t>獎學金和經濟支持：</w:t>
      </w:r>
      <w:r w:rsidR="00967896" w:rsidRPr="008D445F">
        <w:rPr>
          <w:rFonts w:hint="eastAsia"/>
        </w:rPr>
        <w:t>正修</w:t>
      </w:r>
      <w:r w:rsidR="007E5898" w:rsidRPr="008D445F">
        <w:t>科大提供獎學金制度，鼓勵學生努力向學</w:t>
      </w:r>
      <w:r w:rsidR="00415A86" w:rsidRPr="008D445F">
        <w:rPr>
          <w:rFonts w:hint="eastAsia"/>
        </w:rPr>
        <w:t>。</w:t>
      </w:r>
    </w:p>
    <w:p w14:paraId="459DF83C" w14:textId="77777777" w:rsidR="00002498" w:rsidRPr="008D445F" w:rsidRDefault="009A1DE4" w:rsidP="00002498">
      <w:pPr>
        <w:pStyle w:val="3"/>
      </w:pPr>
      <w:bookmarkStart w:id="321" w:name="_Toc150930635"/>
      <w:bookmarkStart w:id="322" w:name="_Toc150934967"/>
      <w:bookmarkStart w:id="323" w:name="_Toc150938830"/>
      <w:bookmarkStart w:id="324" w:name="_Toc151645813"/>
      <w:bookmarkStart w:id="325" w:name="_Toc151646500"/>
      <w:bookmarkStart w:id="326" w:name="_Toc151647395"/>
      <w:bookmarkStart w:id="327" w:name="_Toc152347206"/>
      <w:proofErr w:type="gramStart"/>
      <w:r w:rsidRPr="008D445F">
        <w:rPr>
          <w:rFonts w:hint="eastAsia"/>
        </w:rPr>
        <w:t>惟查</w:t>
      </w:r>
      <w:proofErr w:type="gramEnd"/>
      <w:r w:rsidRPr="008D445F">
        <w:rPr>
          <w:rFonts w:hint="eastAsia"/>
        </w:rPr>
        <w:t>，</w:t>
      </w:r>
      <w:r w:rsidR="00AB6638" w:rsidRPr="008D445F">
        <w:rPr>
          <w:rFonts w:hint="eastAsia"/>
        </w:rPr>
        <w:t>僑委會「高科技人才培訓基地」計畫</w:t>
      </w:r>
      <w:r w:rsidR="005038AF" w:rsidRPr="008D445F">
        <w:rPr>
          <w:rFonts w:hint="eastAsia"/>
        </w:rPr>
        <w:t>之</w:t>
      </w:r>
      <w:r w:rsidR="00002498" w:rsidRPr="008D445F">
        <w:rPr>
          <w:rFonts w:hint="eastAsia"/>
        </w:rPr>
        <w:t>相關</w:t>
      </w:r>
      <w:r w:rsidR="00BC3B29" w:rsidRPr="008D445F">
        <w:rPr>
          <w:rFonts w:hint="eastAsia"/>
        </w:rPr>
        <w:t>辦理</w:t>
      </w:r>
      <w:r w:rsidR="00AC72B7" w:rsidRPr="008D445F">
        <w:rPr>
          <w:rFonts w:hint="eastAsia"/>
        </w:rPr>
        <w:t>內容</w:t>
      </w:r>
      <w:r w:rsidR="00440DE9" w:rsidRPr="008D445F">
        <w:rPr>
          <w:rFonts w:hint="eastAsia"/>
        </w:rPr>
        <w:t>雖分別涉及</w:t>
      </w:r>
      <w:r w:rsidR="00CE358A" w:rsidRPr="008D445F">
        <w:rPr>
          <w:rFonts w:hint="eastAsia"/>
        </w:rPr>
        <w:t>高等教育、</w:t>
      </w:r>
      <w:r w:rsidR="00F03C63" w:rsidRPr="008D445F">
        <w:rPr>
          <w:rFonts w:hint="eastAsia"/>
        </w:rPr>
        <w:t>產業發展</w:t>
      </w:r>
      <w:r w:rsidR="003F0EA6" w:rsidRPr="008D445F">
        <w:rPr>
          <w:rFonts w:hint="eastAsia"/>
        </w:rPr>
        <w:t>、</w:t>
      </w:r>
      <w:proofErr w:type="gramStart"/>
      <w:r w:rsidR="005F12A7" w:rsidRPr="008D445F">
        <w:rPr>
          <w:rFonts w:hint="eastAsia"/>
        </w:rPr>
        <w:t>人才共培</w:t>
      </w:r>
      <w:proofErr w:type="gramEnd"/>
      <w:r w:rsidR="00B205C2" w:rsidRPr="008D445F">
        <w:rPr>
          <w:rFonts w:hint="eastAsia"/>
        </w:rPr>
        <w:t>等重大</w:t>
      </w:r>
      <w:r w:rsidR="00191614" w:rsidRPr="008D445F">
        <w:rPr>
          <w:rFonts w:hint="eastAsia"/>
        </w:rPr>
        <w:t>政策</w:t>
      </w:r>
      <w:r w:rsidR="005F12A7" w:rsidRPr="008D445F">
        <w:rPr>
          <w:rFonts w:hint="eastAsia"/>
        </w:rPr>
        <w:t>議題</w:t>
      </w:r>
      <w:r w:rsidR="00E942C3" w:rsidRPr="008D445F">
        <w:rPr>
          <w:rFonts w:hint="eastAsia"/>
        </w:rPr>
        <w:t>，惟</w:t>
      </w:r>
      <w:r w:rsidR="00932DFB" w:rsidRPr="008D445F">
        <w:rPr>
          <w:rFonts w:hint="eastAsia"/>
          <w:bCs w:val="0"/>
        </w:rPr>
        <w:t>計畫多</w:t>
      </w:r>
      <w:r w:rsidR="00932DFB" w:rsidRPr="008D445F">
        <w:t>由學校與產業自行洽談需求辦理</w:t>
      </w:r>
      <w:r w:rsidR="00932DFB" w:rsidRPr="008D445F">
        <w:rPr>
          <w:rFonts w:hint="eastAsia"/>
        </w:rPr>
        <w:t>，且查</w:t>
      </w:r>
      <w:r w:rsidR="00022FCA" w:rsidRPr="008D445F">
        <w:rPr>
          <w:rFonts w:hint="eastAsia"/>
        </w:rPr>
        <w:t>其</w:t>
      </w:r>
      <w:r w:rsidR="00002498" w:rsidRPr="008D445F">
        <w:rPr>
          <w:rFonts w:hint="eastAsia"/>
        </w:rPr>
        <w:t>分工</w:t>
      </w:r>
      <w:r w:rsidR="00132B33" w:rsidRPr="008D445F">
        <w:rPr>
          <w:rFonts w:hint="eastAsia"/>
        </w:rPr>
        <w:t>歷程</w:t>
      </w:r>
      <w:r w:rsidR="00320F0D" w:rsidRPr="008D445F">
        <w:rPr>
          <w:rFonts w:hint="eastAsia"/>
        </w:rPr>
        <w:t>復</w:t>
      </w:r>
      <w:r w:rsidR="00002498" w:rsidRPr="008D445F">
        <w:rPr>
          <w:rFonts w:hint="eastAsia"/>
        </w:rPr>
        <w:t>未見</w:t>
      </w:r>
      <w:r w:rsidR="00E82425" w:rsidRPr="008D445F">
        <w:rPr>
          <w:rFonts w:hint="eastAsia"/>
        </w:rPr>
        <w:t>該會</w:t>
      </w:r>
      <w:r w:rsidR="00307A31" w:rsidRPr="008D445F">
        <w:rPr>
          <w:rFonts w:hint="eastAsia"/>
        </w:rPr>
        <w:t>與</w:t>
      </w:r>
      <w:r w:rsidR="00002498" w:rsidRPr="008D445F">
        <w:rPr>
          <w:rFonts w:hint="eastAsia"/>
        </w:rPr>
        <w:t>其他相關主管機關</w:t>
      </w:r>
      <w:r w:rsidR="00AA6BB3" w:rsidRPr="008D445F">
        <w:rPr>
          <w:rFonts w:hint="eastAsia"/>
        </w:rPr>
        <w:t>之</w:t>
      </w:r>
      <w:r w:rsidR="00307A31" w:rsidRPr="008D445F">
        <w:rPr>
          <w:rFonts w:hint="eastAsia"/>
        </w:rPr>
        <w:t>跨部會合作聯繫</w:t>
      </w:r>
      <w:r w:rsidR="00DB39E3" w:rsidRPr="008D445F">
        <w:rPr>
          <w:rFonts w:hint="eastAsia"/>
        </w:rPr>
        <w:t>或橫向溝通</w:t>
      </w:r>
      <w:r w:rsidR="00307A31" w:rsidRPr="008D445F">
        <w:rPr>
          <w:rFonts w:hint="eastAsia"/>
        </w:rPr>
        <w:t>情形</w:t>
      </w:r>
      <w:r w:rsidR="00002498" w:rsidRPr="008D445F">
        <w:rPr>
          <w:rFonts w:hint="eastAsia"/>
        </w:rPr>
        <w:t>。</w:t>
      </w:r>
      <w:r w:rsidR="00AC72B7" w:rsidRPr="008D445F">
        <w:rPr>
          <w:rFonts w:hint="eastAsia"/>
        </w:rPr>
        <w:t>此與</w:t>
      </w:r>
      <w:r w:rsidR="007E1543" w:rsidRPr="008D445F">
        <w:rPr>
          <w:rFonts w:hint="eastAsia"/>
        </w:rPr>
        <w:t>本</w:t>
      </w:r>
      <w:r w:rsidR="0021070A" w:rsidRPr="008D445F">
        <w:rPr>
          <w:rFonts w:hint="eastAsia"/>
        </w:rPr>
        <w:t>案之</w:t>
      </w:r>
      <w:r w:rsidR="007E1543" w:rsidRPr="008D445F">
        <w:rPr>
          <w:rFonts w:hint="eastAsia"/>
        </w:rPr>
        <w:t>履</w:t>
      </w:r>
      <w:proofErr w:type="gramStart"/>
      <w:r w:rsidR="007E1543" w:rsidRPr="008D445F">
        <w:rPr>
          <w:rFonts w:hint="eastAsia"/>
        </w:rPr>
        <w:t>勘</w:t>
      </w:r>
      <w:proofErr w:type="gramEnd"/>
      <w:r w:rsidR="00E942C3" w:rsidRPr="008D445F">
        <w:rPr>
          <w:rFonts w:hint="eastAsia"/>
        </w:rPr>
        <w:t>及座談意見</w:t>
      </w:r>
      <w:r w:rsidR="005F0213" w:rsidRPr="008D445F">
        <w:rPr>
          <w:rFonts w:hint="eastAsia"/>
        </w:rPr>
        <w:t>等</w:t>
      </w:r>
      <w:proofErr w:type="gramStart"/>
      <w:r w:rsidR="00A70BF4" w:rsidRPr="008D445F">
        <w:rPr>
          <w:rFonts w:hint="eastAsia"/>
        </w:rPr>
        <w:t>發現</w:t>
      </w:r>
      <w:r w:rsidR="00AC72B7" w:rsidRPr="008D445F">
        <w:rPr>
          <w:rFonts w:hint="eastAsia"/>
        </w:rPr>
        <w:t>堪</w:t>
      </w:r>
      <w:proofErr w:type="gramEnd"/>
      <w:r w:rsidR="00AC72B7" w:rsidRPr="008D445F">
        <w:rPr>
          <w:rFonts w:hint="eastAsia"/>
        </w:rPr>
        <w:t>符。</w:t>
      </w:r>
      <w:proofErr w:type="gramStart"/>
      <w:r w:rsidR="00AC72B7" w:rsidRPr="008D445F">
        <w:rPr>
          <w:rFonts w:hint="eastAsia"/>
        </w:rPr>
        <w:t>茲列</w:t>
      </w:r>
      <w:r w:rsidR="007E1543" w:rsidRPr="008D445F">
        <w:rPr>
          <w:rFonts w:hint="eastAsia"/>
        </w:rPr>
        <w:t>該</w:t>
      </w:r>
      <w:proofErr w:type="gramEnd"/>
      <w:r w:rsidR="007E1543" w:rsidRPr="008D445F">
        <w:rPr>
          <w:rFonts w:hint="eastAsia"/>
        </w:rPr>
        <w:t>計畫</w:t>
      </w:r>
      <w:r w:rsidR="006E64FA" w:rsidRPr="008D445F">
        <w:rPr>
          <w:rFonts w:hint="eastAsia"/>
        </w:rPr>
        <w:lastRenderedPageBreak/>
        <w:t>中</w:t>
      </w:r>
      <w:r w:rsidR="007E1543" w:rsidRPr="008D445F">
        <w:rPr>
          <w:rFonts w:hint="eastAsia"/>
        </w:rPr>
        <w:t>明列之分工項目</w:t>
      </w:r>
      <w:r w:rsidR="00002498" w:rsidRPr="008D445F">
        <w:rPr>
          <w:rFonts w:hint="eastAsia"/>
        </w:rPr>
        <w:t>略以：</w:t>
      </w:r>
      <w:bookmarkEnd w:id="321"/>
      <w:bookmarkEnd w:id="322"/>
      <w:bookmarkEnd w:id="323"/>
      <w:bookmarkEnd w:id="324"/>
      <w:bookmarkEnd w:id="325"/>
      <w:bookmarkEnd w:id="326"/>
      <w:bookmarkEnd w:id="327"/>
    </w:p>
    <w:p w14:paraId="5848F58E" w14:textId="77777777" w:rsidR="00002498" w:rsidRPr="008D445F" w:rsidRDefault="00002498" w:rsidP="00002498">
      <w:pPr>
        <w:pStyle w:val="4"/>
      </w:pPr>
      <w:r w:rsidRPr="008D445F">
        <w:rPr>
          <w:rFonts w:hint="eastAsia"/>
        </w:rPr>
        <w:t>僑委會：連結東南亞國家各方資源及國內科技大學促成合作成立高科技人才培訓基地；同時協助高科技人才培訓基地學校前往合作僑區辦理招生宣導及技職講座或夏令營活動，並補助經費。</w:t>
      </w:r>
    </w:p>
    <w:p w14:paraId="020127AD" w14:textId="77777777" w:rsidR="00002498" w:rsidRPr="008D445F" w:rsidRDefault="00002498" w:rsidP="00002498">
      <w:pPr>
        <w:pStyle w:val="4"/>
      </w:pPr>
      <w:r w:rsidRPr="008D445F">
        <w:rPr>
          <w:rFonts w:hint="eastAsia"/>
        </w:rPr>
        <w:t>高科技人才培訓基地學校：前往合作</w:t>
      </w:r>
      <w:proofErr w:type="gramStart"/>
      <w:r w:rsidRPr="008D445F">
        <w:rPr>
          <w:rFonts w:hint="eastAsia"/>
        </w:rPr>
        <w:t>僑區參訪</w:t>
      </w:r>
      <w:proofErr w:type="gramEnd"/>
      <w:r w:rsidRPr="008D445F">
        <w:rPr>
          <w:rFonts w:hint="eastAsia"/>
        </w:rPr>
        <w:t>交流，開辦短中期課程，培訓技術人才，或辦理技職巡迴講座與夏令營，以</w:t>
      </w:r>
      <w:proofErr w:type="gramStart"/>
      <w:r w:rsidRPr="008D445F">
        <w:rPr>
          <w:rFonts w:hint="eastAsia"/>
        </w:rPr>
        <w:t>開拓生</w:t>
      </w:r>
      <w:proofErr w:type="gramEnd"/>
      <w:r w:rsidRPr="008D445F">
        <w:rPr>
          <w:rFonts w:hint="eastAsia"/>
        </w:rPr>
        <w:t>源。</w:t>
      </w:r>
    </w:p>
    <w:p w14:paraId="015BB839" w14:textId="77777777" w:rsidR="00002498" w:rsidRPr="008D445F" w:rsidRDefault="00002498" w:rsidP="00002498">
      <w:pPr>
        <w:pStyle w:val="4"/>
      </w:pPr>
      <w:r w:rsidRPr="008D445F">
        <w:rPr>
          <w:rFonts w:hint="eastAsia"/>
        </w:rPr>
        <w:t>駐外館處：協助高科技人才培訓基地學校拓展僑</w:t>
      </w:r>
      <w:proofErr w:type="gramStart"/>
      <w:r w:rsidRPr="008D445F">
        <w:rPr>
          <w:rFonts w:hint="eastAsia"/>
        </w:rPr>
        <w:t>區生源及</w:t>
      </w:r>
      <w:proofErr w:type="gramEnd"/>
      <w:r w:rsidRPr="008D445F">
        <w:rPr>
          <w:rFonts w:hint="eastAsia"/>
        </w:rPr>
        <w:t>促進產學合作，培養當地臺商技術人才。</w:t>
      </w:r>
    </w:p>
    <w:p w14:paraId="36B701CE" w14:textId="77777777" w:rsidR="00002498" w:rsidRPr="008D445F" w:rsidRDefault="00002498" w:rsidP="00002498">
      <w:pPr>
        <w:pStyle w:val="4"/>
      </w:pPr>
      <w:r w:rsidRPr="008D445F">
        <w:rPr>
          <w:rFonts w:hint="eastAsia"/>
        </w:rPr>
        <w:t>僑</w:t>
      </w:r>
      <w:proofErr w:type="gramStart"/>
      <w:r w:rsidRPr="008D445F">
        <w:rPr>
          <w:rFonts w:hint="eastAsia"/>
        </w:rPr>
        <w:t>臺</w:t>
      </w:r>
      <w:proofErr w:type="gramEnd"/>
      <w:r w:rsidRPr="008D445F">
        <w:rPr>
          <w:rFonts w:hint="eastAsia"/>
        </w:rPr>
        <w:t>商：反映企業</w:t>
      </w:r>
      <w:proofErr w:type="gramStart"/>
      <w:r w:rsidRPr="008D445F">
        <w:rPr>
          <w:rFonts w:hint="eastAsia"/>
        </w:rPr>
        <w:t>所需類科</w:t>
      </w:r>
      <w:proofErr w:type="gramEnd"/>
      <w:r w:rsidRPr="008D445F">
        <w:rPr>
          <w:rFonts w:hint="eastAsia"/>
        </w:rPr>
        <w:t>之人才需求，並提供學生工讀機會、校外實習及獎學金等資源。</w:t>
      </w:r>
    </w:p>
    <w:p w14:paraId="25CD14EC" w14:textId="77777777" w:rsidR="0005559D" w:rsidRPr="008D445F" w:rsidRDefault="00D0190E" w:rsidP="00FD0ECA">
      <w:pPr>
        <w:pStyle w:val="3"/>
        <w:numPr>
          <w:ilvl w:val="2"/>
          <w:numId w:val="2"/>
        </w:numPr>
      </w:pPr>
      <w:bookmarkStart w:id="328" w:name="_Toc150930636"/>
      <w:bookmarkStart w:id="329" w:name="_Toc150934968"/>
      <w:bookmarkStart w:id="330" w:name="_Toc150938831"/>
      <w:bookmarkStart w:id="331" w:name="_Toc151645814"/>
      <w:bookmarkStart w:id="332" w:name="_Toc151646501"/>
      <w:bookmarkStart w:id="333" w:name="_Toc151647396"/>
      <w:bookmarkStart w:id="334" w:name="_Toc152347207"/>
      <w:r w:rsidRPr="008D445F">
        <w:rPr>
          <w:rFonts w:hint="eastAsia"/>
        </w:rPr>
        <w:t>針對上述</w:t>
      </w:r>
      <w:r w:rsidR="002B7002" w:rsidRPr="008D445F">
        <w:rPr>
          <w:rFonts w:hint="eastAsia"/>
        </w:rPr>
        <w:t>疑義</w:t>
      </w:r>
      <w:r w:rsidR="00AE3C11" w:rsidRPr="008D445F">
        <w:rPr>
          <w:rFonts w:hint="eastAsia"/>
        </w:rPr>
        <w:t>，本院經</w:t>
      </w:r>
      <w:proofErr w:type="gramStart"/>
      <w:r w:rsidR="00AE3C11" w:rsidRPr="008D445F">
        <w:rPr>
          <w:rFonts w:hint="eastAsia"/>
        </w:rPr>
        <w:t>詢</w:t>
      </w:r>
      <w:proofErr w:type="gramEnd"/>
      <w:r w:rsidR="00AE3C11" w:rsidRPr="008D445F">
        <w:rPr>
          <w:rFonts w:hint="eastAsia"/>
        </w:rPr>
        <w:t>僑委會、</w:t>
      </w:r>
      <w:r w:rsidR="002028F9" w:rsidRPr="008D445F">
        <w:rPr>
          <w:rFonts w:hint="eastAsia"/>
        </w:rPr>
        <w:t>教育部及經濟部等</w:t>
      </w:r>
      <w:r w:rsidR="002B7002" w:rsidRPr="008D445F">
        <w:rPr>
          <w:rFonts w:hint="eastAsia"/>
        </w:rPr>
        <w:t>機關</w:t>
      </w:r>
      <w:r w:rsidR="00676E54" w:rsidRPr="008D445F">
        <w:rPr>
          <w:rFonts w:hint="eastAsia"/>
        </w:rPr>
        <w:t>之</w:t>
      </w:r>
      <w:r w:rsidR="002028F9" w:rsidRPr="008D445F">
        <w:rPr>
          <w:rFonts w:hint="eastAsia"/>
        </w:rPr>
        <w:t>回復</w:t>
      </w:r>
      <w:r w:rsidR="00676E54" w:rsidRPr="008D445F">
        <w:rPr>
          <w:rFonts w:hint="eastAsia"/>
        </w:rPr>
        <w:t>顯示</w:t>
      </w:r>
      <w:r w:rsidR="002028F9" w:rsidRPr="008D445F">
        <w:rPr>
          <w:rFonts w:hint="eastAsia"/>
        </w:rPr>
        <w:t>，</w:t>
      </w:r>
      <w:r w:rsidR="00F61252" w:rsidRPr="008D445F">
        <w:rPr>
          <w:rFonts w:hint="eastAsia"/>
        </w:rPr>
        <w:t>該計畫</w:t>
      </w:r>
      <w:r w:rsidR="002028F9" w:rsidRPr="008D445F">
        <w:rPr>
          <w:rFonts w:hint="eastAsia"/>
        </w:rPr>
        <w:t>確</w:t>
      </w:r>
      <w:r w:rsidR="00BF6B8F" w:rsidRPr="008D445F">
        <w:rPr>
          <w:rFonts w:hint="eastAsia"/>
        </w:rPr>
        <w:t>缺乏</w:t>
      </w:r>
      <w:r w:rsidR="00BA26EC" w:rsidRPr="008D445F">
        <w:rPr>
          <w:rFonts w:hint="eastAsia"/>
        </w:rPr>
        <w:t>政策</w:t>
      </w:r>
      <w:r w:rsidR="0079578B" w:rsidRPr="008D445F">
        <w:rPr>
          <w:rFonts w:hint="eastAsia"/>
        </w:rPr>
        <w:t>跨部會</w:t>
      </w:r>
      <w:r w:rsidR="002028F9" w:rsidRPr="008D445F">
        <w:rPr>
          <w:rFonts w:hint="eastAsia"/>
        </w:rPr>
        <w:t>橫向聯繫</w:t>
      </w:r>
      <w:r w:rsidR="00A624BF" w:rsidRPr="008D445F">
        <w:rPr>
          <w:rFonts w:hint="eastAsia"/>
        </w:rPr>
        <w:t>之</w:t>
      </w:r>
      <w:r w:rsidR="002028F9" w:rsidRPr="008D445F">
        <w:rPr>
          <w:rFonts w:hint="eastAsia"/>
        </w:rPr>
        <w:t>情形</w:t>
      </w:r>
      <w:r w:rsidR="0051223F" w:rsidRPr="008D445F">
        <w:rPr>
          <w:rFonts w:hint="eastAsia"/>
        </w:rPr>
        <w:t>；</w:t>
      </w:r>
      <w:proofErr w:type="gramStart"/>
      <w:r w:rsidR="00B11AE7" w:rsidRPr="008D445F">
        <w:rPr>
          <w:rFonts w:hint="eastAsia"/>
        </w:rPr>
        <w:t>惟</w:t>
      </w:r>
      <w:proofErr w:type="gramEnd"/>
      <w:r w:rsidR="0051223F" w:rsidRPr="008D445F">
        <w:rPr>
          <w:rFonts w:hint="eastAsia"/>
        </w:rPr>
        <w:t>僑委會</w:t>
      </w:r>
      <w:r w:rsidR="00B11AE7" w:rsidRPr="008D445F">
        <w:rPr>
          <w:rFonts w:hint="eastAsia"/>
        </w:rPr>
        <w:t>針對本項計畫之辦理困境，</w:t>
      </w:r>
      <w:proofErr w:type="gramStart"/>
      <w:r w:rsidR="00B11AE7" w:rsidRPr="008D445F">
        <w:rPr>
          <w:rFonts w:hint="eastAsia"/>
        </w:rPr>
        <w:t>復稱</w:t>
      </w:r>
      <w:r w:rsidR="00267A91" w:rsidRPr="008D445F">
        <w:rPr>
          <w:rFonts w:hint="eastAsia"/>
        </w:rPr>
        <w:t>略</w:t>
      </w:r>
      <w:proofErr w:type="gramEnd"/>
      <w:r w:rsidR="00267A91" w:rsidRPr="008D445F">
        <w:rPr>
          <w:rFonts w:hint="eastAsia"/>
        </w:rPr>
        <w:t>以</w:t>
      </w:r>
      <w:r w:rsidR="00B11AE7" w:rsidRPr="008D445F">
        <w:rPr>
          <w:rFonts w:hint="eastAsia"/>
        </w:rPr>
        <w:t>，「</w:t>
      </w:r>
      <w:r w:rsidR="00B11AE7" w:rsidRPr="008D445F">
        <w:t>由於企業所需人才培訓課程不一，有些可能需要短期教育訓練，有些需要非學位班，需求不一。又招收對象亦可</w:t>
      </w:r>
      <w:proofErr w:type="gramStart"/>
      <w:r w:rsidR="00B11AE7" w:rsidRPr="008D445F">
        <w:t>能為非僑生</w:t>
      </w:r>
      <w:proofErr w:type="gramEnd"/>
      <w:r w:rsidR="00B11AE7" w:rsidRPr="008D445F">
        <w:t>，考量非屬</w:t>
      </w:r>
      <w:proofErr w:type="gramStart"/>
      <w:r w:rsidR="00B11AE7" w:rsidRPr="008D445F">
        <w:t>僑生專</w:t>
      </w:r>
      <w:proofErr w:type="gramEnd"/>
      <w:r w:rsidR="00B11AE7" w:rsidRPr="008D445F">
        <w:t>班之範疇，爰本會協助搭建平臺後，則由學校與產業自行洽談需求辦理。自112學年</w:t>
      </w:r>
      <w:proofErr w:type="gramStart"/>
      <w:r w:rsidR="00B11AE7" w:rsidRPr="008D445F">
        <w:t>起僑生專</w:t>
      </w:r>
      <w:proofErr w:type="gramEnd"/>
      <w:r w:rsidR="00B11AE7" w:rsidRPr="008D445F">
        <w:t>班招生對象不限特定國家，本會鼓勵各校積極開發不同</w:t>
      </w:r>
      <w:proofErr w:type="gramStart"/>
      <w:r w:rsidR="00B11AE7" w:rsidRPr="008D445F">
        <w:t>國家生</w:t>
      </w:r>
      <w:proofErr w:type="gramEnd"/>
      <w:r w:rsidR="00B11AE7" w:rsidRPr="008D445F">
        <w:t>源，未來將持續針對核心業務之</w:t>
      </w:r>
      <w:proofErr w:type="gramStart"/>
      <w:r w:rsidR="00B11AE7" w:rsidRPr="008D445F">
        <w:t>僑生專</w:t>
      </w:r>
      <w:proofErr w:type="gramEnd"/>
      <w:r w:rsidR="00B11AE7" w:rsidRPr="008D445F">
        <w:t>班加強招生</w:t>
      </w:r>
      <w:r w:rsidR="009A1DE4" w:rsidRPr="008D445F">
        <w:rPr>
          <w:rFonts w:hint="eastAsia"/>
        </w:rPr>
        <w:t>。</w:t>
      </w:r>
      <w:r w:rsidR="00B11AE7" w:rsidRPr="008D445F">
        <w:rPr>
          <w:rFonts w:hint="eastAsia"/>
        </w:rPr>
        <w:t>」</w:t>
      </w:r>
      <w:r w:rsidR="00E45117" w:rsidRPr="008D445F">
        <w:rPr>
          <w:rFonts w:hint="eastAsia"/>
        </w:rPr>
        <w:t>足見，</w:t>
      </w:r>
      <w:r w:rsidR="00A64F01" w:rsidRPr="008D445F">
        <w:rPr>
          <w:rFonts w:hint="eastAsia"/>
        </w:rPr>
        <w:t>後續</w:t>
      </w:r>
      <w:r w:rsidR="00E45117" w:rsidRPr="008D445F">
        <w:rPr>
          <w:rFonts w:hint="eastAsia"/>
        </w:rPr>
        <w:t>仍有待透過跨部會協調分工，以期強化整體僑生產學之能量。</w:t>
      </w:r>
      <w:r w:rsidR="00E75E9B" w:rsidRPr="008D445F">
        <w:rPr>
          <w:rFonts w:hint="eastAsia"/>
        </w:rPr>
        <w:t>而</w:t>
      </w:r>
      <w:r w:rsidRPr="008D445F">
        <w:rPr>
          <w:rFonts w:hint="eastAsia"/>
        </w:rPr>
        <w:t>對此</w:t>
      </w:r>
      <w:r w:rsidR="00E45117" w:rsidRPr="008D445F">
        <w:rPr>
          <w:rFonts w:hint="eastAsia"/>
        </w:rPr>
        <w:t>問題，</w:t>
      </w:r>
      <w:r w:rsidR="002B7002" w:rsidRPr="008D445F">
        <w:rPr>
          <w:rFonts w:hint="eastAsia"/>
        </w:rPr>
        <w:t>各該</w:t>
      </w:r>
      <w:r w:rsidR="00E45117" w:rsidRPr="008D445F">
        <w:rPr>
          <w:rFonts w:hint="eastAsia"/>
        </w:rPr>
        <w:t>主管</w:t>
      </w:r>
      <w:r w:rsidR="002B7002" w:rsidRPr="008D445F">
        <w:rPr>
          <w:rFonts w:hint="eastAsia"/>
        </w:rPr>
        <w:t>機關</w:t>
      </w:r>
      <w:r w:rsidR="00DD7310" w:rsidRPr="008D445F">
        <w:rPr>
          <w:rFonts w:hint="eastAsia"/>
        </w:rPr>
        <w:t>之</w:t>
      </w:r>
      <w:r w:rsidR="002B7002" w:rsidRPr="008D445F">
        <w:rPr>
          <w:rFonts w:hint="eastAsia"/>
        </w:rPr>
        <w:t>回復意見</w:t>
      </w:r>
      <w:r w:rsidR="006D5F68" w:rsidRPr="008D445F">
        <w:rPr>
          <w:rFonts w:hint="eastAsia"/>
        </w:rPr>
        <w:t>摘要</w:t>
      </w:r>
      <w:r w:rsidR="002B7002" w:rsidRPr="008D445F">
        <w:rPr>
          <w:rFonts w:hint="eastAsia"/>
        </w:rPr>
        <w:t>如下：</w:t>
      </w:r>
      <w:bookmarkEnd w:id="328"/>
      <w:bookmarkEnd w:id="329"/>
      <w:bookmarkEnd w:id="330"/>
      <w:bookmarkEnd w:id="331"/>
      <w:bookmarkEnd w:id="332"/>
      <w:bookmarkEnd w:id="333"/>
      <w:bookmarkEnd w:id="334"/>
    </w:p>
    <w:p w14:paraId="47A86758" w14:textId="77777777" w:rsidR="00C56951" w:rsidRPr="008D445F" w:rsidRDefault="00BD351C" w:rsidP="00C56951">
      <w:pPr>
        <w:pStyle w:val="4"/>
        <w:rPr>
          <w:bCs/>
        </w:rPr>
      </w:pPr>
      <w:r w:rsidRPr="008D445F">
        <w:rPr>
          <w:rFonts w:hint="eastAsia"/>
          <w:bCs/>
        </w:rPr>
        <w:t>僑委會稱</w:t>
      </w:r>
      <w:r w:rsidR="001D4AD1" w:rsidRPr="008D445F">
        <w:rPr>
          <w:rFonts w:hint="eastAsia"/>
          <w:bCs/>
        </w:rPr>
        <w:t>略</w:t>
      </w:r>
      <w:proofErr w:type="gramStart"/>
      <w:r w:rsidR="001D4AD1" w:rsidRPr="008D445F">
        <w:rPr>
          <w:rFonts w:hint="eastAsia"/>
          <w:bCs/>
        </w:rPr>
        <w:t>以</w:t>
      </w:r>
      <w:proofErr w:type="gramEnd"/>
      <w:r w:rsidRPr="008D445F">
        <w:rPr>
          <w:rFonts w:hint="eastAsia"/>
          <w:bCs/>
        </w:rPr>
        <w:t>，</w:t>
      </w:r>
      <w:r w:rsidR="00051818" w:rsidRPr="008D445F">
        <w:rPr>
          <w:rFonts w:hint="eastAsia"/>
          <w:bCs/>
        </w:rPr>
        <w:t>「一國一校一基地」係由</w:t>
      </w:r>
      <w:r w:rsidR="008E5508" w:rsidRPr="008D445F">
        <w:rPr>
          <w:rFonts w:hint="eastAsia"/>
          <w:bCs/>
        </w:rPr>
        <w:t>僑委會</w:t>
      </w:r>
      <w:r w:rsidR="00051818" w:rsidRPr="008D445F">
        <w:rPr>
          <w:rFonts w:hint="eastAsia"/>
          <w:bCs/>
        </w:rPr>
        <w:t>參考產業需求，結合</w:t>
      </w:r>
      <w:r w:rsidR="000E6B38" w:rsidRPr="008D445F">
        <w:rPr>
          <w:rFonts w:hint="eastAsia"/>
          <w:bCs/>
        </w:rPr>
        <w:t>該</w:t>
      </w:r>
      <w:proofErr w:type="gramStart"/>
      <w:r w:rsidR="00051818" w:rsidRPr="008D445F">
        <w:rPr>
          <w:rFonts w:hint="eastAsia"/>
          <w:bCs/>
        </w:rPr>
        <w:t>會僑生</w:t>
      </w:r>
      <w:proofErr w:type="gramEnd"/>
      <w:r w:rsidR="00051818" w:rsidRPr="008D445F">
        <w:rPr>
          <w:rFonts w:hint="eastAsia"/>
          <w:bCs/>
        </w:rPr>
        <w:t>專班規劃而推動，未有與教育部及經濟部聯繫意見</w:t>
      </w:r>
      <w:r w:rsidR="00AC0BF9" w:rsidRPr="008D445F">
        <w:rPr>
          <w:rFonts w:hint="eastAsia"/>
          <w:bCs/>
        </w:rPr>
        <w:t>之</w:t>
      </w:r>
      <w:r w:rsidR="00051818" w:rsidRPr="008D445F">
        <w:rPr>
          <w:rFonts w:hint="eastAsia"/>
          <w:bCs/>
        </w:rPr>
        <w:t>情形</w:t>
      </w:r>
      <w:r w:rsidRPr="008D445F">
        <w:rPr>
          <w:rFonts w:hint="eastAsia"/>
          <w:bCs/>
        </w:rPr>
        <w:t>。</w:t>
      </w:r>
    </w:p>
    <w:p w14:paraId="22916AFF" w14:textId="77777777" w:rsidR="001D4AD1" w:rsidRPr="008D445F" w:rsidRDefault="003A49A2" w:rsidP="00C56951">
      <w:pPr>
        <w:pStyle w:val="4"/>
        <w:rPr>
          <w:bCs/>
        </w:rPr>
      </w:pPr>
      <w:r w:rsidRPr="008D445F">
        <w:rPr>
          <w:rFonts w:hint="eastAsia"/>
          <w:bCs/>
        </w:rPr>
        <w:t>教育部指出略</w:t>
      </w:r>
      <w:proofErr w:type="gramStart"/>
      <w:r w:rsidRPr="008D445F">
        <w:rPr>
          <w:rFonts w:hint="eastAsia"/>
          <w:bCs/>
        </w:rPr>
        <w:t>以</w:t>
      </w:r>
      <w:proofErr w:type="gramEnd"/>
      <w:r w:rsidRPr="008D445F">
        <w:rPr>
          <w:rFonts w:hint="eastAsia"/>
          <w:bCs/>
        </w:rPr>
        <w:t>，</w:t>
      </w:r>
      <w:r w:rsidR="00A17F81" w:rsidRPr="008D445F">
        <w:rPr>
          <w:rFonts w:hint="eastAsia"/>
          <w:bCs/>
        </w:rPr>
        <w:t>有關僑委會所提出「一國一校</w:t>
      </w:r>
      <w:r w:rsidR="00A17F81" w:rsidRPr="008D445F">
        <w:rPr>
          <w:rFonts w:hint="eastAsia"/>
          <w:bCs/>
        </w:rPr>
        <w:lastRenderedPageBreak/>
        <w:t>一基地高科技人才培訓基地」政策，係由該會自行規劃，所選定學校及工作內容等事項並無向</w:t>
      </w:r>
      <w:r w:rsidR="00E3265C" w:rsidRPr="008D445F">
        <w:rPr>
          <w:rFonts w:hint="eastAsia"/>
          <w:bCs/>
        </w:rPr>
        <w:t>教育</w:t>
      </w:r>
      <w:r w:rsidR="00A17F81" w:rsidRPr="008D445F">
        <w:rPr>
          <w:rFonts w:hint="eastAsia"/>
          <w:bCs/>
        </w:rPr>
        <w:t>部詢問相關評估意見，爰</w:t>
      </w:r>
      <w:proofErr w:type="gramStart"/>
      <w:r w:rsidR="00F473D2" w:rsidRPr="008D445F">
        <w:rPr>
          <w:rFonts w:hint="eastAsia"/>
          <w:bCs/>
        </w:rPr>
        <w:t>該</w:t>
      </w:r>
      <w:r w:rsidR="00A17F81" w:rsidRPr="008D445F">
        <w:rPr>
          <w:rFonts w:hint="eastAsia"/>
          <w:bCs/>
        </w:rPr>
        <w:t>部未參</w:t>
      </w:r>
      <w:proofErr w:type="gramEnd"/>
      <w:r w:rsidR="00A17F81" w:rsidRPr="008D445F">
        <w:rPr>
          <w:rFonts w:hint="eastAsia"/>
          <w:bCs/>
        </w:rPr>
        <w:t>與相關作業</w:t>
      </w:r>
      <w:r w:rsidRPr="008D445F">
        <w:rPr>
          <w:rFonts w:hint="eastAsia"/>
          <w:bCs/>
        </w:rPr>
        <w:t>。</w:t>
      </w:r>
    </w:p>
    <w:p w14:paraId="3FC26BD0" w14:textId="77777777" w:rsidR="003A49A2" w:rsidRPr="008D445F" w:rsidRDefault="003A49A2" w:rsidP="00C56951">
      <w:pPr>
        <w:pStyle w:val="4"/>
        <w:rPr>
          <w:bCs/>
        </w:rPr>
      </w:pPr>
      <w:r w:rsidRPr="008D445F">
        <w:rPr>
          <w:rFonts w:hint="eastAsia"/>
          <w:bCs/>
        </w:rPr>
        <w:t>經濟部</w:t>
      </w:r>
      <w:r w:rsidR="00D505A4" w:rsidRPr="008D445F">
        <w:rPr>
          <w:rFonts w:hint="eastAsia"/>
          <w:bCs/>
        </w:rPr>
        <w:t>說明略</w:t>
      </w:r>
      <w:proofErr w:type="gramStart"/>
      <w:r w:rsidR="00D505A4" w:rsidRPr="008D445F">
        <w:rPr>
          <w:rFonts w:hint="eastAsia"/>
          <w:bCs/>
        </w:rPr>
        <w:t>以</w:t>
      </w:r>
      <w:proofErr w:type="gramEnd"/>
      <w:r w:rsidR="00D505A4" w:rsidRPr="008D445F">
        <w:rPr>
          <w:rFonts w:hint="eastAsia"/>
          <w:bCs/>
        </w:rPr>
        <w:t>，</w:t>
      </w:r>
      <w:r w:rsidR="00FD2FCA" w:rsidRPr="008D445F">
        <w:rPr>
          <w:rFonts w:hint="eastAsia"/>
          <w:bCs/>
        </w:rPr>
        <w:t>僑委會推動「高科技人才培訓基地」計畫，經查</w:t>
      </w:r>
      <w:r w:rsidR="00914CEE" w:rsidRPr="008D445F">
        <w:rPr>
          <w:rFonts w:hint="eastAsia"/>
          <w:bCs/>
        </w:rPr>
        <w:t>經濟</w:t>
      </w:r>
      <w:r w:rsidR="00FD2FCA" w:rsidRPr="008D445F">
        <w:rPr>
          <w:rFonts w:hint="eastAsia"/>
          <w:bCs/>
        </w:rPr>
        <w:t>部並無辦理與僑外生相關之</w:t>
      </w:r>
      <w:proofErr w:type="gramStart"/>
      <w:r w:rsidR="00FD2FCA" w:rsidRPr="008D445F">
        <w:rPr>
          <w:rFonts w:hint="eastAsia"/>
          <w:bCs/>
        </w:rPr>
        <w:t>產學鏈</w:t>
      </w:r>
      <w:proofErr w:type="gramEnd"/>
      <w:r w:rsidR="00FD2FCA" w:rsidRPr="008D445F">
        <w:rPr>
          <w:rFonts w:hint="eastAsia"/>
          <w:bCs/>
        </w:rPr>
        <w:t>結工作</w:t>
      </w:r>
      <w:r w:rsidR="00D505A4" w:rsidRPr="008D445F">
        <w:rPr>
          <w:rFonts w:hint="eastAsia"/>
          <w:bCs/>
        </w:rPr>
        <w:t>。</w:t>
      </w:r>
    </w:p>
    <w:p w14:paraId="20AEE6BA" w14:textId="7DAD4C7A" w:rsidR="00ED1937" w:rsidRPr="008D445F" w:rsidRDefault="00452C03" w:rsidP="00CA185D">
      <w:pPr>
        <w:pStyle w:val="3"/>
      </w:pPr>
      <w:bookmarkStart w:id="335" w:name="_Toc151645815"/>
      <w:bookmarkStart w:id="336" w:name="_Toc151646502"/>
      <w:bookmarkStart w:id="337" w:name="_Toc151647397"/>
      <w:bookmarkStart w:id="338" w:name="_Toc152347208"/>
      <w:bookmarkStart w:id="339" w:name="_Toc150930638"/>
      <w:bookmarkStart w:id="340" w:name="_Toc150934970"/>
      <w:bookmarkStart w:id="341" w:name="_Toc150938833"/>
      <w:r w:rsidRPr="008D445F">
        <w:rPr>
          <w:rFonts w:hint="eastAsia"/>
        </w:rPr>
        <w:t>綜上論述，</w:t>
      </w:r>
      <w:r w:rsidR="00D11DF7" w:rsidRPr="008D445F">
        <w:rPr>
          <w:rFonts w:hint="eastAsia"/>
        </w:rPr>
        <w:t>近1</w:t>
      </w:r>
      <w:r w:rsidR="00D11DF7" w:rsidRPr="008D445F">
        <w:t>0</w:t>
      </w:r>
      <w:r w:rsidR="00D11DF7" w:rsidRPr="008D445F">
        <w:rPr>
          <w:rFonts w:hint="eastAsia"/>
        </w:rPr>
        <w:t>年我國僑生多以印尼、越南及緬甸為主，部分</w:t>
      </w:r>
      <w:proofErr w:type="gramStart"/>
      <w:r w:rsidR="00D11DF7" w:rsidRPr="008D445F">
        <w:rPr>
          <w:rFonts w:hint="eastAsia"/>
        </w:rPr>
        <w:t>國家生源則</w:t>
      </w:r>
      <w:proofErr w:type="gramEnd"/>
      <w:r w:rsidR="00D11DF7" w:rsidRPr="008D445F">
        <w:rPr>
          <w:rFonts w:hint="eastAsia"/>
        </w:rPr>
        <w:t>有下降趨勢，惟僑委會針對主要</w:t>
      </w:r>
      <w:proofErr w:type="gramStart"/>
      <w:r w:rsidR="00D11DF7" w:rsidRPr="008D445F">
        <w:rPr>
          <w:rFonts w:hint="eastAsia"/>
        </w:rPr>
        <w:t>生源</w:t>
      </w:r>
      <w:proofErr w:type="gramEnd"/>
      <w:r w:rsidR="00D11DF7" w:rsidRPr="008D445F">
        <w:rPr>
          <w:rFonts w:hint="eastAsia"/>
        </w:rPr>
        <w:t>國尚缺乏完整分析及招生策略；另</w:t>
      </w:r>
      <w:r w:rsidR="00D11DF7" w:rsidRPr="008D445F">
        <w:rPr>
          <w:rFonts w:hAnsi="標楷體" w:hint="eastAsia"/>
          <w:szCs w:val="32"/>
        </w:rPr>
        <w:t>為</w:t>
      </w:r>
      <w:r w:rsidR="00D11DF7" w:rsidRPr="008D445F">
        <w:rPr>
          <w:rFonts w:hAnsi="標楷體"/>
          <w:szCs w:val="32"/>
        </w:rPr>
        <w:t>配合我國新南向政策產業發展及</w:t>
      </w:r>
      <w:r w:rsidR="00D11DF7" w:rsidRPr="008D445F">
        <w:rPr>
          <w:rFonts w:hAnsi="標楷體" w:hint="eastAsia"/>
          <w:szCs w:val="32"/>
        </w:rPr>
        <w:t>人才</w:t>
      </w:r>
      <w:r w:rsidR="00D11DF7" w:rsidRPr="008D445F">
        <w:rPr>
          <w:rFonts w:hAnsi="標楷體"/>
          <w:szCs w:val="32"/>
        </w:rPr>
        <w:t>佈局所需，</w:t>
      </w:r>
      <w:r w:rsidR="00D11DF7" w:rsidRPr="008D445F">
        <w:rPr>
          <w:rFonts w:hAnsi="標楷體" w:hint="eastAsia"/>
          <w:bCs w:val="0"/>
          <w:kern w:val="0"/>
          <w:szCs w:val="52"/>
        </w:rPr>
        <w:t>該會雖</w:t>
      </w:r>
      <w:r w:rsidR="00D11DF7" w:rsidRPr="008D445F">
        <w:rPr>
          <w:rFonts w:hint="eastAsia"/>
          <w:bCs w:val="0"/>
        </w:rPr>
        <w:t>自111年起推動「高科技人才培訓基地」計畫，</w:t>
      </w:r>
      <w:proofErr w:type="gramStart"/>
      <w:r w:rsidR="00D11DF7" w:rsidRPr="008D445F">
        <w:rPr>
          <w:rFonts w:hint="eastAsia"/>
          <w:bCs w:val="0"/>
        </w:rPr>
        <w:t>甫</w:t>
      </w:r>
      <w:proofErr w:type="gramEnd"/>
      <w:r w:rsidR="00D11DF7" w:rsidRPr="008D445F">
        <w:rPr>
          <w:rFonts w:hint="eastAsia"/>
          <w:bCs w:val="0"/>
        </w:rPr>
        <w:t>由7校成立「一國一校一基地」，</w:t>
      </w:r>
      <w:proofErr w:type="gramStart"/>
      <w:r w:rsidR="00D11DF7" w:rsidRPr="008D445F">
        <w:rPr>
          <w:rFonts w:hint="eastAsia"/>
          <w:bCs w:val="0"/>
        </w:rPr>
        <w:t>生源</w:t>
      </w:r>
      <w:proofErr w:type="gramEnd"/>
      <w:r w:rsidR="00D11DF7" w:rsidRPr="008D445F">
        <w:rPr>
          <w:rFonts w:hint="eastAsia"/>
          <w:bCs w:val="0"/>
        </w:rPr>
        <w:t>國對應學校包括：</w:t>
      </w:r>
      <w:r w:rsidR="00967896" w:rsidRPr="008D445F">
        <w:rPr>
          <w:rFonts w:hint="eastAsia"/>
          <w:bCs w:val="0"/>
        </w:rPr>
        <w:t>明新</w:t>
      </w:r>
      <w:r w:rsidR="00D11DF7" w:rsidRPr="008D445F">
        <w:rPr>
          <w:rFonts w:hint="eastAsia"/>
          <w:bCs w:val="0"/>
        </w:rPr>
        <w:t>科技大學(菲律賓地區)、</w:t>
      </w:r>
      <w:r w:rsidR="00967896" w:rsidRPr="008D445F">
        <w:rPr>
          <w:rFonts w:hint="eastAsia"/>
          <w:bCs w:val="0"/>
        </w:rPr>
        <w:t>亞東</w:t>
      </w:r>
      <w:r w:rsidR="00D11DF7" w:rsidRPr="008D445F">
        <w:rPr>
          <w:rFonts w:hint="eastAsia"/>
          <w:bCs w:val="0"/>
        </w:rPr>
        <w:t>科技大學（馬來西亞地區）、</w:t>
      </w:r>
      <w:r w:rsidR="00967896" w:rsidRPr="008D445F">
        <w:rPr>
          <w:rFonts w:hint="eastAsia"/>
          <w:bCs w:val="0"/>
        </w:rPr>
        <w:t>龍華</w:t>
      </w:r>
      <w:r w:rsidR="00D11DF7" w:rsidRPr="008D445F">
        <w:rPr>
          <w:rFonts w:hint="eastAsia"/>
          <w:bCs w:val="0"/>
        </w:rPr>
        <w:t>科技大學（泰國地區）、</w:t>
      </w:r>
      <w:r w:rsidR="00967896" w:rsidRPr="008D445F">
        <w:rPr>
          <w:rFonts w:hint="eastAsia"/>
          <w:bCs w:val="0"/>
        </w:rPr>
        <w:t>弘光</w:t>
      </w:r>
      <w:r w:rsidR="00D11DF7" w:rsidRPr="008D445F">
        <w:rPr>
          <w:rFonts w:hint="eastAsia"/>
          <w:bCs w:val="0"/>
        </w:rPr>
        <w:t>科技大學（越南地區）、</w:t>
      </w:r>
      <w:r w:rsidR="00967896" w:rsidRPr="008D445F">
        <w:rPr>
          <w:rFonts w:hint="eastAsia"/>
          <w:bCs w:val="0"/>
        </w:rPr>
        <w:t>崑山</w:t>
      </w:r>
      <w:r w:rsidR="00D11DF7" w:rsidRPr="008D445F">
        <w:rPr>
          <w:rFonts w:hint="eastAsia"/>
          <w:bCs w:val="0"/>
        </w:rPr>
        <w:t>科技大學（印尼地區）、國立</w:t>
      </w:r>
      <w:r w:rsidR="00967896" w:rsidRPr="008D445F">
        <w:rPr>
          <w:rFonts w:hint="eastAsia"/>
          <w:bCs w:val="0"/>
        </w:rPr>
        <w:t>屏東</w:t>
      </w:r>
      <w:r w:rsidR="00D11DF7" w:rsidRPr="008D445F">
        <w:rPr>
          <w:rFonts w:hint="eastAsia"/>
          <w:bCs w:val="0"/>
        </w:rPr>
        <w:t>科技大學（東南亞各國）及國立</w:t>
      </w:r>
      <w:r w:rsidR="00967896" w:rsidRPr="008D445F">
        <w:rPr>
          <w:rFonts w:hint="eastAsia"/>
          <w:bCs w:val="0"/>
        </w:rPr>
        <w:t>勤益</w:t>
      </w:r>
      <w:r w:rsidR="00D11DF7" w:rsidRPr="008D445F">
        <w:rPr>
          <w:rFonts w:hint="eastAsia"/>
          <w:bCs w:val="0"/>
        </w:rPr>
        <w:t>科技大學（緬甸地區）等，</w:t>
      </w:r>
      <w:proofErr w:type="gramStart"/>
      <w:r w:rsidR="00D11DF7" w:rsidRPr="008D445F">
        <w:rPr>
          <w:rFonts w:hint="eastAsia"/>
          <w:bCs w:val="0"/>
        </w:rPr>
        <w:t>期</w:t>
      </w:r>
      <w:r w:rsidR="00D11DF7" w:rsidRPr="008D445F">
        <w:t>鏈結產</w:t>
      </w:r>
      <w:proofErr w:type="gramEnd"/>
      <w:r w:rsidR="00D11DF7" w:rsidRPr="008D445F">
        <w:t>官學三方</w:t>
      </w:r>
      <w:r w:rsidR="00D11DF7" w:rsidRPr="008D445F">
        <w:rPr>
          <w:rFonts w:hint="eastAsia"/>
          <w:bCs w:val="0"/>
        </w:rPr>
        <w:t>，共同推動人才培訓與專業知識課程；</w:t>
      </w:r>
      <w:proofErr w:type="gramStart"/>
      <w:r w:rsidR="00D11DF7" w:rsidRPr="008D445F">
        <w:rPr>
          <w:rFonts w:hint="eastAsia"/>
          <w:bCs w:val="0"/>
        </w:rPr>
        <w:t>惟</w:t>
      </w:r>
      <w:proofErr w:type="gramEnd"/>
      <w:r w:rsidR="00D11DF7" w:rsidRPr="008D445F">
        <w:rPr>
          <w:rFonts w:hint="eastAsia"/>
          <w:bCs w:val="0"/>
        </w:rPr>
        <w:t>，</w:t>
      </w:r>
      <w:r w:rsidR="00D11DF7" w:rsidRPr="008D445F">
        <w:rPr>
          <w:rFonts w:hint="eastAsia"/>
        </w:rPr>
        <w:t>該計畫多</w:t>
      </w:r>
      <w:r w:rsidR="00D11DF7" w:rsidRPr="008D445F">
        <w:t>由學校與產業自行</w:t>
      </w:r>
      <w:r w:rsidR="006A3BDA" w:rsidRPr="008D445F">
        <w:rPr>
          <w:rFonts w:hint="eastAsia"/>
        </w:rPr>
        <w:t>介接與洽談，各主管機關缺乏跨部會政策溝通及橫向聯繫，面臨僑生產學需求多元化等辦理困境待解，</w:t>
      </w:r>
      <w:proofErr w:type="gramStart"/>
      <w:r w:rsidR="006A3BDA" w:rsidRPr="008D445F">
        <w:rPr>
          <w:rFonts w:hint="eastAsia"/>
        </w:rPr>
        <w:t>均待僑</w:t>
      </w:r>
      <w:proofErr w:type="gramEnd"/>
      <w:r w:rsidR="006A3BDA" w:rsidRPr="008D445F">
        <w:rPr>
          <w:rFonts w:hint="eastAsia"/>
        </w:rPr>
        <w:t>委會儘速會同教育部、經濟部等相關部會積極檢討，俾發揮整體培育留用僑生政策之成效</w:t>
      </w:r>
      <w:r w:rsidR="00ED1937" w:rsidRPr="008D445F">
        <w:rPr>
          <w:rFonts w:hint="eastAsia"/>
        </w:rPr>
        <w:t>。</w:t>
      </w:r>
      <w:bookmarkEnd w:id="335"/>
      <w:bookmarkEnd w:id="336"/>
      <w:bookmarkEnd w:id="337"/>
      <w:bookmarkEnd w:id="338"/>
    </w:p>
    <w:p w14:paraId="70D63114" w14:textId="2D9AB4D1" w:rsidR="00602F1D" w:rsidRPr="003A4D39" w:rsidRDefault="00602F1D" w:rsidP="006B052C">
      <w:pPr>
        <w:pStyle w:val="2"/>
        <w:numPr>
          <w:ilvl w:val="1"/>
          <w:numId w:val="2"/>
        </w:numPr>
        <w:rPr>
          <w:color w:val="000000" w:themeColor="text1"/>
        </w:rPr>
      </w:pPr>
      <w:bookmarkStart w:id="342" w:name="_Toc152347209"/>
      <w:bookmarkEnd w:id="339"/>
      <w:bookmarkEnd w:id="340"/>
      <w:bookmarkEnd w:id="341"/>
      <w:r w:rsidRPr="003A4D39">
        <w:rPr>
          <w:rFonts w:hAnsi="標楷體" w:hint="eastAsia"/>
          <w:bCs w:val="0"/>
          <w:color w:val="000000" w:themeColor="text1"/>
          <w:kern w:val="0"/>
          <w:szCs w:val="52"/>
        </w:rPr>
        <w:t>僑委會</w:t>
      </w:r>
      <w:r w:rsidRPr="003A4D39">
        <w:rPr>
          <w:rFonts w:hAnsi="標楷體"/>
          <w:bCs w:val="0"/>
          <w:color w:val="000000" w:themeColor="text1"/>
          <w:kern w:val="0"/>
          <w:szCs w:val="52"/>
        </w:rPr>
        <w:t>110</w:t>
      </w:r>
      <w:r w:rsidRPr="003A4D39">
        <w:rPr>
          <w:rFonts w:hAnsi="標楷體" w:hint="eastAsia"/>
          <w:bCs w:val="0"/>
          <w:color w:val="000000" w:themeColor="text1"/>
          <w:kern w:val="0"/>
          <w:szCs w:val="52"/>
        </w:rPr>
        <w:t>年</w:t>
      </w:r>
      <w:r w:rsidR="00B82FD6" w:rsidRPr="003A4D39">
        <w:rPr>
          <w:rFonts w:hAnsi="標楷體" w:hint="eastAsia"/>
          <w:bCs w:val="0"/>
          <w:color w:val="000000" w:themeColor="text1"/>
          <w:kern w:val="0"/>
          <w:szCs w:val="52"/>
        </w:rPr>
        <w:t>「</w:t>
      </w:r>
      <w:r w:rsidRPr="003A4D39">
        <w:rPr>
          <w:rFonts w:hAnsi="標楷體" w:hint="eastAsia"/>
          <w:bCs w:val="0"/>
          <w:color w:val="000000" w:themeColor="text1"/>
          <w:kern w:val="0"/>
          <w:szCs w:val="52"/>
        </w:rPr>
        <w:t>僑生畢業後留</w:t>
      </w:r>
      <w:proofErr w:type="gramStart"/>
      <w:r w:rsidRPr="003A4D39">
        <w:rPr>
          <w:rFonts w:hAnsi="標楷體" w:hint="eastAsia"/>
          <w:bCs w:val="0"/>
          <w:color w:val="000000" w:themeColor="text1"/>
          <w:kern w:val="0"/>
          <w:szCs w:val="52"/>
        </w:rPr>
        <w:t>臺</w:t>
      </w:r>
      <w:proofErr w:type="gramEnd"/>
      <w:r w:rsidRPr="003A4D39">
        <w:rPr>
          <w:rFonts w:hAnsi="標楷體" w:hint="eastAsia"/>
          <w:bCs w:val="0"/>
          <w:color w:val="000000" w:themeColor="text1"/>
          <w:kern w:val="0"/>
          <w:szCs w:val="52"/>
        </w:rPr>
        <w:t>意願調查報告</w:t>
      </w:r>
      <w:r w:rsidR="00B82FD6" w:rsidRPr="003A4D39">
        <w:rPr>
          <w:rFonts w:hAnsi="標楷體" w:hint="eastAsia"/>
          <w:bCs w:val="0"/>
          <w:color w:val="000000" w:themeColor="text1"/>
          <w:kern w:val="0"/>
          <w:szCs w:val="52"/>
        </w:rPr>
        <w:t>」</w:t>
      </w:r>
      <w:r w:rsidR="0025356E" w:rsidRPr="003A4D39">
        <w:rPr>
          <w:rFonts w:hAnsi="標楷體" w:hint="eastAsia"/>
          <w:bCs w:val="0"/>
          <w:color w:val="000000" w:themeColor="text1"/>
          <w:kern w:val="0"/>
          <w:szCs w:val="52"/>
        </w:rPr>
        <w:t>研究指出</w:t>
      </w:r>
      <w:r w:rsidRPr="003A4D39">
        <w:rPr>
          <w:rFonts w:hAnsi="標楷體" w:hint="eastAsia"/>
          <w:bCs w:val="0"/>
          <w:color w:val="000000" w:themeColor="text1"/>
          <w:kern w:val="0"/>
          <w:szCs w:val="52"/>
        </w:rPr>
        <w:t>，</w:t>
      </w:r>
      <w:r w:rsidR="005A4BF5" w:rsidRPr="003A4D39">
        <w:rPr>
          <w:rFonts w:hAnsi="標楷體" w:hint="eastAsia"/>
          <w:bCs w:val="0"/>
          <w:color w:val="000000" w:themeColor="text1"/>
          <w:kern w:val="0"/>
          <w:szCs w:val="52"/>
        </w:rPr>
        <w:t>約</w:t>
      </w:r>
      <w:r w:rsidRPr="003A4D39">
        <w:rPr>
          <w:rFonts w:hAnsi="標楷體"/>
          <w:bCs w:val="0"/>
          <w:color w:val="000000" w:themeColor="text1"/>
          <w:kern w:val="0"/>
          <w:szCs w:val="52"/>
        </w:rPr>
        <w:t>87.5%</w:t>
      </w:r>
      <w:r w:rsidRPr="003A4D39">
        <w:rPr>
          <w:rFonts w:hAnsi="標楷體" w:hint="eastAsia"/>
          <w:bCs w:val="0"/>
          <w:color w:val="000000" w:themeColor="text1"/>
          <w:kern w:val="0"/>
          <w:szCs w:val="52"/>
        </w:rPr>
        <w:t>僑生有意留臺工作，</w:t>
      </w:r>
      <w:r w:rsidR="005A4BF5" w:rsidRPr="003A4D39">
        <w:rPr>
          <w:rFonts w:hAnsi="標楷體" w:hint="eastAsia"/>
          <w:bCs w:val="0"/>
          <w:color w:val="000000" w:themeColor="text1"/>
          <w:kern w:val="0"/>
          <w:szCs w:val="52"/>
        </w:rPr>
        <w:t>碩士以上僑生</w:t>
      </w:r>
      <w:r w:rsidR="007745EC" w:rsidRPr="003A4D39">
        <w:rPr>
          <w:rFonts w:hAnsi="標楷體" w:hint="eastAsia"/>
          <w:bCs w:val="0"/>
          <w:color w:val="000000" w:themeColor="text1"/>
          <w:kern w:val="0"/>
          <w:szCs w:val="52"/>
        </w:rPr>
        <w:t>高達</w:t>
      </w:r>
      <w:r w:rsidR="00A040E6" w:rsidRPr="003A4D39">
        <w:rPr>
          <w:rFonts w:hAnsi="標楷體" w:hint="eastAsia"/>
          <w:bCs w:val="0"/>
          <w:color w:val="000000" w:themeColor="text1"/>
          <w:kern w:val="0"/>
          <w:szCs w:val="52"/>
        </w:rPr>
        <w:t>近</w:t>
      </w:r>
      <w:proofErr w:type="gramStart"/>
      <w:r w:rsidR="005A4BF5" w:rsidRPr="003A4D39">
        <w:rPr>
          <w:rFonts w:hAnsi="標楷體" w:hint="eastAsia"/>
          <w:bCs w:val="0"/>
          <w:color w:val="000000" w:themeColor="text1"/>
          <w:kern w:val="0"/>
          <w:szCs w:val="52"/>
        </w:rPr>
        <w:t>9</w:t>
      </w:r>
      <w:proofErr w:type="gramEnd"/>
      <w:r w:rsidR="005A4BF5" w:rsidRPr="003A4D39">
        <w:rPr>
          <w:rFonts w:hAnsi="標楷體" w:hint="eastAsia"/>
          <w:bCs w:val="0"/>
          <w:color w:val="000000" w:themeColor="text1"/>
          <w:kern w:val="0"/>
          <w:szCs w:val="52"/>
        </w:rPr>
        <w:t>成</w:t>
      </w:r>
      <w:r w:rsidRPr="003A4D39">
        <w:rPr>
          <w:rFonts w:hAnsi="標楷體" w:hint="eastAsia"/>
          <w:bCs w:val="0"/>
          <w:color w:val="000000" w:themeColor="text1"/>
          <w:kern w:val="0"/>
          <w:szCs w:val="52"/>
        </w:rPr>
        <w:t>，</w:t>
      </w:r>
      <w:r w:rsidR="00732788" w:rsidRPr="003A4D39">
        <w:rPr>
          <w:rFonts w:hAnsi="標楷體" w:hint="eastAsia"/>
          <w:bCs w:val="0"/>
          <w:color w:val="000000" w:themeColor="text1"/>
          <w:kern w:val="0"/>
          <w:szCs w:val="52"/>
        </w:rPr>
        <w:t>顯見</w:t>
      </w:r>
      <w:r w:rsidR="005A4BF5" w:rsidRPr="003A4D39">
        <w:rPr>
          <w:rFonts w:hAnsi="標楷體" w:hint="eastAsia"/>
          <w:bCs w:val="0"/>
          <w:color w:val="000000" w:themeColor="text1"/>
          <w:kern w:val="0"/>
          <w:szCs w:val="52"/>
        </w:rPr>
        <w:t>來臺</w:t>
      </w:r>
      <w:r w:rsidRPr="003A4D39">
        <w:rPr>
          <w:rFonts w:hAnsi="標楷體" w:hint="eastAsia"/>
          <w:bCs w:val="0"/>
          <w:color w:val="000000" w:themeColor="text1"/>
          <w:kern w:val="0"/>
          <w:szCs w:val="52"/>
        </w:rPr>
        <w:t>受高等教育</w:t>
      </w:r>
      <w:r w:rsidR="00682B2C" w:rsidRPr="003A4D39">
        <w:rPr>
          <w:rFonts w:hAnsi="標楷體" w:hint="eastAsia"/>
          <w:bCs w:val="0"/>
          <w:color w:val="000000" w:themeColor="text1"/>
          <w:kern w:val="0"/>
          <w:szCs w:val="52"/>
        </w:rPr>
        <w:t>之</w:t>
      </w:r>
      <w:r w:rsidRPr="003A4D39">
        <w:rPr>
          <w:rFonts w:hAnsi="標楷體" w:hint="eastAsia"/>
          <w:bCs w:val="0"/>
          <w:color w:val="000000" w:themeColor="text1"/>
          <w:kern w:val="0"/>
          <w:szCs w:val="52"/>
        </w:rPr>
        <w:t>僑生留臺就業意願極高，</w:t>
      </w:r>
      <w:r w:rsidR="00EC3B72" w:rsidRPr="003A4D39">
        <w:rPr>
          <w:rFonts w:hint="eastAsia"/>
          <w:color w:val="000000" w:themeColor="text1"/>
        </w:rPr>
        <w:t>對於我國吸引人才及留用高階人才具有正面意義</w:t>
      </w:r>
      <w:r w:rsidR="00EC3B72" w:rsidRPr="003A4D39">
        <w:rPr>
          <w:rFonts w:hAnsi="標楷體" w:hint="eastAsia"/>
          <w:bCs w:val="0"/>
          <w:color w:val="000000" w:themeColor="text1"/>
          <w:kern w:val="0"/>
          <w:szCs w:val="52"/>
        </w:rPr>
        <w:t>，</w:t>
      </w:r>
      <w:r w:rsidRPr="003A4D39">
        <w:rPr>
          <w:rFonts w:hAnsi="標楷體" w:hint="eastAsia"/>
          <w:bCs w:val="0"/>
          <w:color w:val="000000" w:themeColor="text1"/>
          <w:kern w:val="0"/>
          <w:szCs w:val="52"/>
        </w:rPr>
        <w:t>惟</w:t>
      </w:r>
      <w:r w:rsidR="00052F2F" w:rsidRPr="003A4D39">
        <w:rPr>
          <w:rFonts w:hAnsi="標楷體" w:hint="eastAsia"/>
          <w:bCs w:val="0"/>
          <w:color w:val="000000" w:themeColor="text1"/>
          <w:kern w:val="0"/>
          <w:szCs w:val="52"/>
        </w:rPr>
        <w:t>同時顯示</w:t>
      </w:r>
      <w:r w:rsidRPr="003A4D39">
        <w:rPr>
          <w:rFonts w:hAnsi="標楷體" w:hint="eastAsia"/>
          <w:bCs w:val="0"/>
          <w:color w:val="000000" w:themeColor="text1"/>
          <w:kern w:val="0"/>
          <w:szCs w:val="52"/>
        </w:rPr>
        <w:t>僅</w:t>
      </w:r>
      <w:r w:rsidRPr="003A4D39">
        <w:rPr>
          <w:rFonts w:hAnsi="標楷體"/>
          <w:bCs w:val="0"/>
          <w:color w:val="000000" w:themeColor="text1"/>
          <w:kern w:val="0"/>
          <w:szCs w:val="52"/>
        </w:rPr>
        <w:t>38.3%</w:t>
      </w:r>
      <w:r w:rsidR="00CC0A65" w:rsidRPr="003A4D39">
        <w:rPr>
          <w:rFonts w:hAnsi="標楷體" w:hint="eastAsia"/>
          <w:bCs w:val="0"/>
          <w:color w:val="000000" w:themeColor="text1"/>
          <w:kern w:val="0"/>
          <w:szCs w:val="52"/>
        </w:rPr>
        <w:t>僑生</w:t>
      </w:r>
      <w:proofErr w:type="gramStart"/>
      <w:r w:rsidRPr="003A4D39">
        <w:rPr>
          <w:rFonts w:hAnsi="標楷體" w:hint="eastAsia"/>
          <w:bCs w:val="0"/>
          <w:color w:val="000000" w:themeColor="text1"/>
          <w:kern w:val="0"/>
          <w:szCs w:val="52"/>
        </w:rPr>
        <w:t>熟悉</w:t>
      </w:r>
      <w:proofErr w:type="gramEnd"/>
      <w:r w:rsidRPr="003A4D39">
        <w:rPr>
          <w:rFonts w:hAnsi="標楷體" w:hint="eastAsia"/>
          <w:bCs w:val="0"/>
          <w:color w:val="000000" w:themeColor="text1"/>
          <w:kern w:val="0"/>
          <w:szCs w:val="52"/>
        </w:rPr>
        <w:t>評點制</w:t>
      </w:r>
      <w:r w:rsidR="0034569A" w:rsidRPr="003A4D39">
        <w:rPr>
          <w:rFonts w:hAnsi="標楷體" w:hint="eastAsia"/>
          <w:bCs w:val="0"/>
          <w:color w:val="000000" w:themeColor="text1"/>
          <w:kern w:val="0"/>
          <w:szCs w:val="52"/>
        </w:rPr>
        <w:t>，</w:t>
      </w:r>
      <w:r w:rsidR="002817D1" w:rsidRPr="003A4D39">
        <w:rPr>
          <w:rFonts w:hAnsi="標楷體" w:hint="eastAsia"/>
          <w:bCs w:val="0"/>
          <w:color w:val="000000" w:themeColor="text1"/>
          <w:kern w:val="0"/>
          <w:szCs w:val="52"/>
        </w:rPr>
        <w:t>恐</w:t>
      </w:r>
      <w:r w:rsidR="0034569A" w:rsidRPr="003A4D39">
        <w:rPr>
          <w:rFonts w:hAnsi="標楷體" w:hint="eastAsia"/>
          <w:bCs w:val="0"/>
          <w:color w:val="000000" w:themeColor="text1"/>
          <w:kern w:val="0"/>
          <w:szCs w:val="52"/>
        </w:rPr>
        <w:t>不利</w:t>
      </w:r>
      <w:r w:rsidR="004609B2" w:rsidRPr="003A4D39">
        <w:rPr>
          <w:rFonts w:hAnsi="標楷體" w:hint="eastAsia"/>
          <w:bCs w:val="0"/>
          <w:color w:val="000000" w:themeColor="text1"/>
          <w:kern w:val="0"/>
          <w:szCs w:val="52"/>
        </w:rPr>
        <w:t>產業</w:t>
      </w:r>
      <w:r w:rsidR="0034569A" w:rsidRPr="003A4D39">
        <w:rPr>
          <w:rFonts w:hAnsi="標楷體" w:hint="eastAsia"/>
          <w:bCs w:val="0"/>
          <w:color w:val="000000" w:themeColor="text1"/>
          <w:kern w:val="0"/>
          <w:szCs w:val="52"/>
        </w:rPr>
        <w:t>留才</w:t>
      </w:r>
      <w:r w:rsidR="005A4ABD" w:rsidRPr="003A4D39">
        <w:rPr>
          <w:rFonts w:hAnsi="標楷體" w:hint="eastAsia"/>
          <w:bCs w:val="0"/>
          <w:color w:val="000000" w:themeColor="text1"/>
          <w:kern w:val="0"/>
          <w:szCs w:val="52"/>
        </w:rPr>
        <w:t>；</w:t>
      </w:r>
      <w:proofErr w:type="gramStart"/>
      <w:r w:rsidR="00A57EF7" w:rsidRPr="003A4D39">
        <w:rPr>
          <w:rFonts w:hAnsi="標楷體" w:hint="eastAsia"/>
          <w:bCs w:val="0"/>
          <w:color w:val="000000" w:themeColor="text1"/>
          <w:kern w:val="0"/>
          <w:szCs w:val="52"/>
        </w:rPr>
        <w:t>況</w:t>
      </w:r>
      <w:proofErr w:type="gramEnd"/>
      <w:r w:rsidR="00A154E1" w:rsidRPr="003A4D39">
        <w:rPr>
          <w:rFonts w:hAnsi="標楷體" w:hint="eastAsia"/>
          <w:bCs w:val="0"/>
          <w:color w:val="000000" w:themeColor="text1"/>
          <w:kern w:val="0"/>
          <w:szCs w:val="52"/>
        </w:rPr>
        <w:t>該會110年</w:t>
      </w:r>
      <w:r w:rsidR="00DD3459" w:rsidRPr="003A4D39">
        <w:rPr>
          <w:rFonts w:hAnsi="標楷體" w:hint="eastAsia"/>
          <w:bCs w:val="0"/>
          <w:color w:val="000000" w:themeColor="text1"/>
          <w:kern w:val="0"/>
          <w:szCs w:val="52"/>
        </w:rPr>
        <w:t>針對</w:t>
      </w:r>
      <w:proofErr w:type="gramStart"/>
      <w:r w:rsidR="00DD3459" w:rsidRPr="003A4D39">
        <w:rPr>
          <w:rFonts w:hAnsi="標楷體" w:hint="eastAsia"/>
          <w:bCs w:val="0"/>
          <w:color w:val="000000" w:themeColor="text1"/>
          <w:kern w:val="0"/>
          <w:szCs w:val="52"/>
        </w:rPr>
        <w:t>專班僑</w:t>
      </w:r>
      <w:proofErr w:type="gramEnd"/>
      <w:r w:rsidR="00DD3459" w:rsidRPr="003A4D39">
        <w:rPr>
          <w:rFonts w:hAnsi="標楷體" w:hint="eastAsia"/>
          <w:bCs w:val="0"/>
          <w:color w:val="000000" w:themeColor="text1"/>
          <w:kern w:val="0"/>
          <w:szCs w:val="52"/>
        </w:rPr>
        <w:t>生之</w:t>
      </w:r>
      <w:r w:rsidR="00A154E1" w:rsidRPr="003A4D39">
        <w:rPr>
          <w:rFonts w:hint="eastAsia"/>
          <w:color w:val="000000" w:themeColor="text1"/>
        </w:rPr>
        <w:t>「畢業生流向調查計畫</w:t>
      </w:r>
      <w:r w:rsidR="00A154E1" w:rsidRPr="003A4D39">
        <w:rPr>
          <w:rFonts w:hint="eastAsia"/>
          <w:color w:val="000000" w:themeColor="text1"/>
        </w:rPr>
        <w:lastRenderedPageBreak/>
        <w:t>報告」</w:t>
      </w:r>
      <w:r w:rsidR="005F6293" w:rsidRPr="003A4D39">
        <w:rPr>
          <w:rFonts w:hint="eastAsia"/>
          <w:color w:val="000000" w:themeColor="text1"/>
        </w:rPr>
        <w:t>及</w:t>
      </w:r>
      <w:r w:rsidRPr="003A4D39">
        <w:rPr>
          <w:rFonts w:hAnsi="標楷體" w:hint="eastAsia"/>
          <w:bCs w:val="0"/>
          <w:color w:val="000000" w:themeColor="text1"/>
          <w:kern w:val="0"/>
          <w:szCs w:val="52"/>
        </w:rPr>
        <w:t>國</w:t>
      </w:r>
      <w:r w:rsidR="00893F42" w:rsidRPr="003A4D39">
        <w:rPr>
          <w:rFonts w:hAnsi="標楷體" w:hint="eastAsia"/>
          <w:bCs w:val="0"/>
          <w:color w:val="000000" w:themeColor="text1"/>
          <w:kern w:val="0"/>
          <w:szCs w:val="52"/>
        </w:rPr>
        <w:t>發</w:t>
      </w:r>
      <w:r w:rsidRPr="003A4D39">
        <w:rPr>
          <w:rFonts w:hAnsi="標楷體" w:hint="eastAsia"/>
          <w:bCs w:val="0"/>
          <w:color w:val="000000" w:themeColor="text1"/>
          <w:kern w:val="0"/>
          <w:szCs w:val="52"/>
        </w:rPr>
        <w:t>會</w:t>
      </w:r>
      <w:r w:rsidR="00C5190A" w:rsidRPr="003A4D39">
        <w:rPr>
          <w:rFonts w:hAnsi="標楷體" w:hint="eastAsia"/>
          <w:bCs w:val="0"/>
          <w:color w:val="000000" w:themeColor="text1"/>
          <w:kern w:val="0"/>
          <w:szCs w:val="52"/>
        </w:rPr>
        <w:t>前於</w:t>
      </w:r>
      <w:r w:rsidR="00650B74" w:rsidRPr="003A4D39">
        <w:rPr>
          <w:rFonts w:hAnsi="標楷體" w:hint="eastAsia"/>
          <w:bCs w:val="0"/>
          <w:color w:val="000000" w:themeColor="text1"/>
          <w:kern w:val="0"/>
          <w:szCs w:val="52"/>
        </w:rPr>
        <w:t>108年</w:t>
      </w:r>
      <w:r w:rsidR="002653BE" w:rsidRPr="003A4D39">
        <w:rPr>
          <w:rFonts w:hAnsi="標楷體" w:hint="eastAsia"/>
          <w:bCs w:val="0"/>
          <w:color w:val="000000" w:themeColor="text1"/>
          <w:kern w:val="0"/>
          <w:szCs w:val="52"/>
        </w:rPr>
        <w:t>之</w:t>
      </w:r>
      <w:r w:rsidRPr="003A4D39">
        <w:rPr>
          <w:rFonts w:hAnsi="標楷體" w:hint="eastAsia"/>
          <w:bCs w:val="0"/>
          <w:color w:val="000000" w:themeColor="text1"/>
          <w:kern w:val="0"/>
          <w:szCs w:val="52"/>
        </w:rPr>
        <w:t>「強化僑外生留臺工作之策略性研究」</w:t>
      </w:r>
      <w:proofErr w:type="gramStart"/>
      <w:r w:rsidRPr="003A4D39">
        <w:rPr>
          <w:rFonts w:hAnsi="標楷體" w:hint="eastAsia"/>
          <w:bCs w:val="0"/>
          <w:color w:val="000000" w:themeColor="text1"/>
          <w:kern w:val="0"/>
          <w:szCs w:val="52"/>
        </w:rPr>
        <w:t>報告</w:t>
      </w:r>
      <w:r w:rsidR="00D6059D" w:rsidRPr="003A4D39">
        <w:rPr>
          <w:rFonts w:hAnsi="標楷體" w:hint="eastAsia"/>
          <w:bCs w:val="0"/>
          <w:color w:val="000000" w:themeColor="text1"/>
          <w:kern w:val="0"/>
          <w:szCs w:val="52"/>
        </w:rPr>
        <w:t>摘</w:t>
      </w:r>
      <w:proofErr w:type="gramEnd"/>
      <w:r w:rsidR="007745EC" w:rsidRPr="003A4D39">
        <w:rPr>
          <w:rFonts w:hAnsi="標楷體" w:hint="eastAsia"/>
          <w:bCs w:val="0"/>
          <w:color w:val="000000" w:themeColor="text1"/>
          <w:kern w:val="0"/>
          <w:szCs w:val="52"/>
        </w:rPr>
        <w:t>指</w:t>
      </w:r>
      <w:r w:rsidR="001C0786" w:rsidRPr="003A4D39">
        <w:rPr>
          <w:rFonts w:hAnsi="標楷體" w:hint="eastAsia"/>
          <w:bCs w:val="0"/>
          <w:color w:val="000000" w:themeColor="text1"/>
          <w:kern w:val="0"/>
          <w:szCs w:val="52"/>
        </w:rPr>
        <w:t>，</w:t>
      </w:r>
      <w:r w:rsidR="00182D77" w:rsidRPr="003A4D39">
        <w:rPr>
          <w:rFonts w:hAnsi="標楷體" w:hint="eastAsia"/>
          <w:bCs w:val="0"/>
          <w:color w:val="000000" w:themeColor="text1"/>
          <w:kern w:val="0"/>
          <w:szCs w:val="52"/>
        </w:rPr>
        <w:t>僅2-</w:t>
      </w:r>
      <w:proofErr w:type="gramStart"/>
      <w:r w:rsidR="00182D77" w:rsidRPr="003A4D39">
        <w:rPr>
          <w:rFonts w:hAnsi="標楷體" w:hint="eastAsia"/>
          <w:bCs w:val="0"/>
          <w:color w:val="000000" w:themeColor="text1"/>
          <w:kern w:val="0"/>
          <w:szCs w:val="52"/>
        </w:rPr>
        <w:t>3</w:t>
      </w:r>
      <w:proofErr w:type="gramEnd"/>
      <w:r w:rsidR="00680E8B" w:rsidRPr="003A4D39">
        <w:rPr>
          <w:rFonts w:hAnsi="標楷體" w:hint="eastAsia"/>
          <w:bCs w:val="0"/>
          <w:color w:val="000000" w:themeColor="text1"/>
          <w:kern w:val="0"/>
          <w:szCs w:val="52"/>
        </w:rPr>
        <w:t>成僑生</w:t>
      </w:r>
      <w:proofErr w:type="gramStart"/>
      <w:r w:rsidR="00680E8B" w:rsidRPr="003A4D39">
        <w:rPr>
          <w:rFonts w:hint="eastAsia"/>
          <w:color w:val="000000" w:themeColor="text1"/>
        </w:rPr>
        <w:t>熟悉</w:t>
      </w:r>
      <w:proofErr w:type="gramEnd"/>
      <w:r w:rsidR="00680E8B" w:rsidRPr="003A4D39">
        <w:rPr>
          <w:rFonts w:hint="eastAsia"/>
          <w:color w:val="000000" w:themeColor="text1"/>
        </w:rPr>
        <w:t>評點制，</w:t>
      </w:r>
      <w:r w:rsidR="007D0260" w:rsidRPr="003A4D39">
        <w:rPr>
          <w:rFonts w:hint="eastAsia"/>
          <w:color w:val="000000" w:themeColor="text1"/>
        </w:rPr>
        <w:t>足見</w:t>
      </w:r>
      <w:r w:rsidR="003C38B8" w:rsidRPr="003A4D39">
        <w:rPr>
          <w:rFonts w:hAnsi="標楷體" w:hint="eastAsia"/>
          <w:bCs w:val="0"/>
          <w:color w:val="000000" w:themeColor="text1"/>
          <w:kern w:val="0"/>
          <w:szCs w:val="52"/>
        </w:rPr>
        <w:t>宣導及溝通不足</w:t>
      </w:r>
      <w:r w:rsidRPr="003A4D39">
        <w:rPr>
          <w:rFonts w:hAnsi="標楷體" w:hint="eastAsia"/>
          <w:bCs w:val="0"/>
          <w:color w:val="000000" w:themeColor="text1"/>
          <w:kern w:val="0"/>
          <w:szCs w:val="52"/>
        </w:rPr>
        <w:t>；</w:t>
      </w:r>
      <w:r w:rsidR="00873ECD" w:rsidRPr="003A4D39">
        <w:rPr>
          <w:rFonts w:hAnsi="標楷體" w:hint="eastAsia"/>
          <w:bCs w:val="0"/>
          <w:color w:val="000000" w:themeColor="text1"/>
          <w:kern w:val="0"/>
          <w:szCs w:val="52"/>
        </w:rPr>
        <w:t>而</w:t>
      </w:r>
      <w:r w:rsidR="009B5A3A" w:rsidRPr="003A4D39">
        <w:rPr>
          <w:rFonts w:hAnsi="標楷體" w:hint="eastAsia"/>
          <w:bCs w:val="0"/>
          <w:color w:val="000000" w:themeColor="text1"/>
          <w:kern w:val="0"/>
          <w:szCs w:val="52"/>
        </w:rPr>
        <w:t>目前</w:t>
      </w:r>
      <w:r w:rsidR="00B1688F" w:rsidRPr="003A4D39">
        <w:rPr>
          <w:rFonts w:hAnsi="標楷體" w:hint="eastAsia"/>
          <w:bCs w:val="0"/>
          <w:color w:val="000000" w:themeColor="text1"/>
          <w:kern w:val="0"/>
          <w:szCs w:val="52"/>
        </w:rPr>
        <w:t>僑委會</w:t>
      </w:r>
      <w:r w:rsidR="00751937" w:rsidRPr="003A4D39">
        <w:rPr>
          <w:rFonts w:hAnsi="標楷體" w:hint="eastAsia"/>
          <w:bCs w:val="0"/>
          <w:color w:val="000000" w:themeColor="text1"/>
          <w:kern w:val="0"/>
          <w:szCs w:val="52"/>
        </w:rPr>
        <w:t>針對</w:t>
      </w:r>
      <w:r w:rsidR="008045CF" w:rsidRPr="003A4D39">
        <w:rPr>
          <w:rFonts w:hAnsi="標楷體" w:hint="eastAsia"/>
          <w:bCs w:val="0"/>
          <w:color w:val="000000" w:themeColor="text1"/>
          <w:kern w:val="0"/>
          <w:szCs w:val="52"/>
        </w:rPr>
        <w:t>歷年</w:t>
      </w:r>
      <w:r w:rsidR="006F3A60" w:rsidRPr="003A4D39">
        <w:rPr>
          <w:rFonts w:hAnsi="標楷體" w:hint="eastAsia"/>
          <w:bCs w:val="0"/>
          <w:color w:val="000000" w:themeColor="text1"/>
          <w:kern w:val="0"/>
          <w:szCs w:val="52"/>
        </w:rPr>
        <w:t>辦理</w:t>
      </w:r>
      <w:r w:rsidR="00543EAA" w:rsidRPr="003A4D39">
        <w:rPr>
          <w:rFonts w:hAnsi="標楷體" w:hint="eastAsia"/>
          <w:bCs w:val="0"/>
          <w:color w:val="000000" w:themeColor="text1"/>
          <w:kern w:val="0"/>
          <w:szCs w:val="52"/>
        </w:rPr>
        <w:t>該</w:t>
      </w:r>
      <w:r w:rsidR="00E32485" w:rsidRPr="003A4D39">
        <w:rPr>
          <w:rFonts w:hAnsi="標楷體" w:hint="eastAsia"/>
          <w:bCs w:val="0"/>
          <w:color w:val="000000" w:themeColor="text1"/>
          <w:kern w:val="0"/>
          <w:szCs w:val="52"/>
        </w:rPr>
        <w:t>專班之人才追蹤</w:t>
      </w:r>
      <w:r w:rsidR="006D07F7" w:rsidRPr="003A4D39">
        <w:rPr>
          <w:rFonts w:hAnsi="標楷體" w:hint="eastAsia"/>
          <w:bCs w:val="0"/>
          <w:color w:val="000000" w:themeColor="text1"/>
          <w:kern w:val="0"/>
          <w:szCs w:val="52"/>
        </w:rPr>
        <w:t>流向</w:t>
      </w:r>
      <w:r w:rsidR="008045CF" w:rsidRPr="003A4D39">
        <w:rPr>
          <w:rFonts w:hAnsi="標楷體" w:hint="eastAsia"/>
          <w:bCs w:val="0"/>
          <w:color w:val="000000" w:themeColor="text1"/>
          <w:kern w:val="0"/>
          <w:szCs w:val="52"/>
        </w:rPr>
        <w:t>、長期發展</w:t>
      </w:r>
      <w:r w:rsidR="006D07F7" w:rsidRPr="003A4D39">
        <w:rPr>
          <w:rFonts w:hAnsi="標楷體" w:hint="eastAsia"/>
          <w:bCs w:val="0"/>
          <w:color w:val="000000" w:themeColor="text1"/>
          <w:kern w:val="0"/>
          <w:szCs w:val="52"/>
        </w:rPr>
        <w:t>及</w:t>
      </w:r>
      <w:r w:rsidR="00497841" w:rsidRPr="003A4D39">
        <w:rPr>
          <w:rFonts w:hAnsi="標楷體" w:hint="eastAsia"/>
          <w:bCs w:val="0"/>
          <w:color w:val="000000" w:themeColor="text1"/>
          <w:kern w:val="0"/>
          <w:szCs w:val="52"/>
        </w:rPr>
        <w:t>整體</w:t>
      </w:r>
      <w:r w:rsidR="00E32485" w:rsidRPr="003A4D39">
        <w:rPr>
          <w:rFonts w:hAnsi="標楷體" w:hint="eastAsia"/>
          <w:bCs w:val="0"/>
          <w:color w:val="000000" w:themeColor="text1"/>
          <w:kern w:val="0"/>
          <w:szCs w:val="52"/>
        </w:rPr>
        <w:t>調查</w:t>
      </w:r>
      <w:r w:rsidR="005B12B6" w:rsidRPr="003A4D39">
        <w:rPr>
          <w:rFonts w:hAnsi="標楷體" w:hint="eastAsia"/>
          <w:bCs w:val="0"/>
          <w:color w:val="000000" w:themeColor="text1"/>
          <w:kern w:val="0"/>
          <w:szCs w:val="52"/>
        </w:rPr>
        <w:t>機制</w:t>
      </w:r>
      <w:r w:rsidRPr="003A4D39">
        <w:rPr>
          <w:rFonts w:hAnsi="標楷體" w:hint="eastAsia"/>
          <w:bCs w:val="0"/>
          <w:color w:val="000000" w:themeColor="text1"/>
          <w:kern w:val="0"/>
          <w:szCs w:val="52"/>
        </w:rPr>
        <w:t>未明</w:t>
      </w:r>
      <w:r w:rsidR="0075674B" w:rsidRPr="003A4D39">
        <w:rPr>
          <w:rFonts w:hAnsi="標楷體" w:hint="eastAsia"/>
          <w:bCs w:val="0"/>
          <w:color w:val="000000" w:themeColor="text1"/>
          <w:kern w:val="0"/>
          <w:szCs w:val="52"/>
        </w:rPr>
        <w:t>，</w:t>
      </w:r>
      <w:r w:rsidRPr="003A4D39">
        <w:rPr>
          <w:rFonts w:hAnsi="標楷體" w:hint="eastAsia"/>
          <w:bCs w:val="0"/>
          <w:color w:val="000000" w:themeColor="text1"/>
          <w:kern w:val="0"/>
          <w:szCs w:val="52"/>
        </w:rPr>
        <w:t>亦</w:t>
      </w:r>
      <w:proofErr w:type="gramStart"/>
      <w:r w:rsidRPr="003A4D39">
        <w:rPr>
          <w:rFonts w:hAnsi="標楷體" w:hint="eastAsia"/>
          <w:bCs w:val="0"/>
          <w:color w:val="000000" w:themeColor="text1"/>
          <w:kern w:val="0"/>
          <w:szCs w:val="52"/>
        </w:rPr>
        <w:t>凸</w:t>
      </w:r>
      <w:proofErr w:type="gramEnd"/>
      <w:r w:rsidRPr="003A4D39">
        <w:rPr>
          <w:rFonts w:hAnsi="標楷體" w:hint="eastAsia"/>
          <w:bCs w:val="0"/>
          <w:color w:val="000000" w:themeColor="text1"/>
          <w:kern w:val="0"/>
          <w:szCs w:val="52"/>
        </w:rPr>
        <w:t>顯未積極掌握現況，</w:t>
      </w:r>
      <w:r w:rsidR="009B67AC" w:rsidRPr="003A4D39">
        <w:rPr>
          <w:rFonts w:hAnsi="標楷體" w:hint="eastAsia"/>
          <w:bCs w:val="0"/>
          <w:color w:val="000000" w:themeColor="text1"/>
          <w:kern w:val="0"/>
          <w:szCs w:val="52"/>
        </w:rPr>
        <w:t>復</w:t>
      </w:r>
      <w:r w:rsidRPr="003A4D39">
        <w:rPr>
          <w:rFonts w:hAnsi="標楷體" w:hint="eastAsia"/>
          <w:bCs w:val="0"/>
          <w:color w:val="000000" w:themeColor="text1"/>
          <w:kern w:val="0"/>
          <w:szCs w:val="52"/>
        </w:rPr>
        <w:t>未落實</w:t>
      </w:r>
      <w:r w:rsidR="005433FB" w:rsidRPr="003A4D39">
        <w:rPr>
          <w:rFonts w:hAnsi="標楷體" w:hint="eastAsia"/>
          <w:bCs w:val="0"/>
          <w:color w:val="000000" w:themeColor="text1"/>
          <w:kern w:val="0"/>
          <w:szCs w:val="52"/>
        </w:rPr>
        <w:t>整體僑</w:t>
      </w:r>
      <w:proofErr w:type="gramStart"/>
      <w:r w:rsidR="005433FB" w:rsidRPr="003A4D39">
        <w:rPr>
          <w:rFonts w:hAnsi="標楷體" w:hint="eastAsia"/>
          <w:bCs w:val="0"/>
          <w:color w:val="000000" w:themeColor="text1"/>
          <w:kern w:val="0"/>
          <w:szCs w:val="52"/>
        </w:rPr>
        <w:t>外生人</w:t>
      </w:r>
      <w:proofErr w:type="gramEnd"/>
      <w:r w:rsidR="005433FB" w:rsidRPr="003A4D39">
        <w:rPr>
          <w:rFonts w:hAnsi="標楷體" w:hint="eastAsia"/>
          <w:bCs w:val="0"/>
          <w:color w:val="000000" w:themeColor="text1"/>
          <w:kern w:val="0"/>
          <w:szCs w:val="52"/>
        </w:rPr>
        <w:t>才培育及留用之</w:t>
      </w:r>
      <w:r w:rsidRPr="003A4D39">
        <w:rPr>
          <w:rFonts w:hAnsi="標楷體" w:hint="eastAsia"/>
          <w:bCs w:val="0"/>
          <w:color w:val="000000" w:themeColor="text1"/>
          <w:kern w:val="0"/>
          <w:szCs w:val="52"/>
        </w:rPr>
        <w:t>政策</w:t>
      </w:r>
      <w:r w:rsidR="00E41348" w:rsidRPr="003A4D39">
        <w:rPr>
          <w:rFonts w:hAnsi="標楷體" w:hint="eastAsia"/>
          <w:bCs w:val="0"/>
          <w:color w:val="000000" w:themeColor="text1"/>
          <w:kern w:val="0"/>
          <w:szCs w:val="52"/>
        </w:rPr>
        <w:t>執行</w:t>
      </w:r>
      <w:r w:rsidRPr="003A4D39">
        <w:rPr>
          <w:rFonts w:hAnsi="標楷體" w:hint="eastAsia"/>
          <w:bCs w:val="0"/>
          <w:color w:val="000000" w:themeColor="text1"/>
          <w:kern w:val="0"/>
          <w:szCs w:val="52"/>
        </w:rPr>
        <w:t>評估及橫向聯繫作為，</w:t>
      </w:r>
      <w:r w:rsidR="007745EC" w:rsidRPr="003A4D39">
        <w:rPr>
          <w:rFonts w:hAnsi="標楷體" w:hint="eastAsia"/>
          <w:bCs w:val="0"/>
          <w:color w:val="000000" w:themeColor="text1"/>
          <w:kern w:val="0"/>
          <w:szCs w:val="52"/>
        </w:rPr>
        <w:t>上開</w:t>
      </w:r>
      <w:proofErr w:type="gramStart"/>
      <w:r w:rsidR="007745EC" w:rsidRPr="003A4D39">
        <w:rPr>
          <w:rFonts w:hAnsi="標楷體" w:hint="eastAsia"/>
          <w:bCs w:val="0"/>
          <w:color w:val="000000" w:themeColor="text1"/>
          <w:kern w:val="0"/>
          <w:szCs w:val="52"/>
        </w:rPr>
        <w:t>等情允</w:t>
      </w:r>
      <w:proofErr w:type="gramEnd"/>
      <w:r w:rsidRPr="003A4D39">
        <w:rPr>
          <w:rFonts w:hAnsi="標楷體" w:hint="eastAsia"/>
          <w:bCs w:val="0"/>
          <w:color w:val="000000" w:themeColor="text1"/>
          <w:kern w:val="0"/>
          <w:szCs w:val="52"/>
        </w:rPr>
        <w:t>應盡速檢討</w:t>
      </w:r>
      <w:bookmarkEnd w:id="287"/>
      <w:r w:rsidR="000F6D2F" w:rsidRPr="003A4D39">
        <w:rPr>
          <w:rFonts w:hAnsi="標楷體" w:hint="eastAsia"/>
          <w:bCs w:val="0"/>
          <w:color w:val="000000" w:themeColor="text1"/>
          <w:kern w:val="0"/>
          <w:szCs w:val="52"/>
        </w:rPr>
        <w:t>；</w:t>
      </w:r>
      <w:proofErr w:type="gramStart"/>
      <w:r w:rsidR="000F6D2F" w:rsidRPr="003A4D39">
        <w:rPr>
          <w:rFonts w:hAnsi="標楷體" w:hint="eastAsia"/>
          <w:bCs w:val="0"/>
          <w:color w:val="000000" w:themeColor="text1"/>
          <w:kern w:val="0"/>
          <w:szCs w:val="52"/>
        </w:rPr>
        <w:t>另</w:t>
      </w:r>
      <w:proofErr w:type="gramEnd"/>
      <w:r w:rsidR="000F6D2F" w:rsidRPr="003A4D39">
        <w:rPr>
          <w:rFonts w:hAnsi="標楷體" w:hint="eastAsia"/>
          <w:bCs w:val="0"/>
          <w:color w:val="000000" w:themeColor="text1"/>
          <w:kern w:val="0"/>
          <w:szCs w:val="52"/>
        </w:rPr>
        <w:t>，據</w:t>
      </w:r>
      <w:r w:rsidR="001F4AD8" w:rsidRPr="003A4D39">
        <w:rPr>
          <w:rFonts w:hAnsi="標楷體" w:hint="eastAsia"/>
          <w:bCs w:val="0"/>
          <w:color w:val="000000" w:themeColor="text1"/>
          <w:kern w:val="0"/>
          <w:szCs w:val="52"/>
        </w:rPr>
        <w:t>僑委會</w:t>
      </w:r>
      <w:r w:rsidR="000F6D2F" w:rsidRPr="003A4D39">
        <w:rPr>
          <w:rFonts w:hAnsi="標楷體" w:hint="eastAsia"/>
          <w:bCs w:val="0"/>
          <w:color w:val="000000" w:themeColor="text1"/>
          <w:kern w:val="0"/>
          <w:szCs w:val="52"/>
        </w:rPr>
        <w:t>海外</w:t>
      </w:r>
      <w:r w:rsidR="000F6D2F" w:rsidRPr="003A4D39">
        <w:rPr>
          <w:rFonts w:hint="eastAsia"/>
          <w:color w:val="000000" w:themeColor="text1"/>
        </w:rPr>
        <w:t>保薦單位於111年</w:t>
      </w:r>
      <w:r w:rsidR="006C3637" w:rsidRPr="003A4D39">
        <w:rPr>
          <w:rFonts w:hint="eastAsia"/>
          <w:color w:val="000000" w:themeColor="text1"/>
        </w:rPr>
        <w:t>即</w:t>
      </w:r>
      <w:r w:rsidR="000F6D2F" w:rsidRPr="003A4D39">
        <w:rPr>
          <w:rFonts w:hint="eastAsia"/>
          <w:color w:val="000000" w:themeColor="text1"/>
        </w:rPr>
        <w:t>曾提出非法仲介之疑慮，</w:t>
      </w:r>
      <w:r w:rsidR="00801E0D" w:rsidRPr="003A4D39">
        <w:rPr>
          <w:rFonts w:hint="eastAsia"/>
          <w:color w:val="000000" w:themeColor="text1"/>
        </w:rPr>
        <w:t>更</w:t>
      </w:r>
      <w:r w:rsidR="000F6D2F" w:rsidRPr="003A4D39">
        <w:rPr>
          <w:rFonts w:hint="eastAsia"/>
          <w:color w:val="000000" w:themeColor="text1"/>
        </w:rPr>
        <w:t>待政府整體正視、全般審慎規劃，期締造招生質量並重、</w:t>
      </w:r>
      <w:r w:rsidR="00B55ACA" w:rsidRPr="003A4D39">
        <w:rPr>
          <w:rFonts w:hint="eastAsia"/>
          <w:color w:val="000000" w:themeColor="text1"/>
        </w:rPr>
        <w:t>優秀人才留臺</w:t>
      </w:r>
      <w:r w:rsidR="00A10356" w:rsidRPr="003A4D39">
        <w:rPr>
          <w:rFonts w:hint="eastAsia"/>
          <w:color w:val="000000" w:themeColor="text1"/>
        </w:rPr>
        <w:t>，</w:t>
      </w:r>
      <w:r w:rsidR="000F6D2F" w:rsidRPr="003A4D39">
        <w:rPr>
          <w:rFonts w:hint="eastAsia"/>
          <w:color w:val="000000" w:themeColor="text1"/>
        </w:rPr>
        <w:t>同時</w:t>
      </w:r>
      <w:r w:rsidR="0036200F" w:rsidRPr="003A4D39">
        <w:rPr>
          <w:rFonts w:hint="eastAsia"/>
          <w:color w:val="000000" w:themeColor="text1"/>
        </w:rPr>
        <w:t>提升</w:t>
      </w:r>
      <w:r w:rsidR="000F6D2F" w:rsidRPr="003A4D39">
        <w:rPr>
          <w:rFonts w:hint="eastAsia"/>
          <w:color w:val="000000" w:themeColor="text1"/>
        </w:rPr>
        <w:t>我國國際聲譽之</w:t>
      </w:r>
      <w:r w:rsidR="0022746B" w:rsidRPr="003A4D39">
        <w:rPr>
          <w:rFonts w:hint="eastAsia"/>
          <w:color w:val="000000" w:themeColor="text1"/>
        </w:rPr>
        <w:t>三</w:t>
      </w:r>
      <w:r w:rsidR="000F6D2F" w:rsidRPr="003A4D39">
        <w:rPr>
          <w:rFonts w:hint="eastAsia"/>
          <w:color w:val="000000" w:themeColor="text1"/>
        </w:rPr>
        <w:t>贏局面</w:t>
      </w:r>
      <w:bookmarkEnd w:id="342"/>
      <w:r w:rsidR="00153728">
        <w:rPr>
          <w:rFonts w:hint="eastAsia"/>
          <w:color w:val="000000" w:themeColor="text1"/>
        </w:rPr>
        <w:t>。</w:t>
      </w:r>
    </w:p>
    <w:p w14:paraId="6425BF5B" w14:textId="77777777" w:rsidR="00E209FD" w:rsidRPr="003A4D39" w:rsidRDefault="00E209FD" w:rsidP="00456FEE">
      <w:pPr>
        <w:pStyle w:val="3"/>
        <w:rPr>
          <w:color w:val="000000" w:themeColor="text1"/>
        </w:rPr>
      </w:pPr>
      <w:bookmarkStart w:id="343" w:name="_Toc151645817"/>
      <w:bookmarkStart w:id="344" w:name="_Toc151646504"/>
      <w:bookmarkStart w:id="345" w:name="_Toc151647399"/>
      <w:bookmarkStart w:id="346" w:name="_Toc152347210"/>
      <w:bookmarkStart w:id="347" w:name="_Toc150930640"/>
      <w:bookmarkStart w:id="348" w:name="_Toc150934972"/>
      <w:bookmarkStart w:id="349" w:name="_Toc150938835"/>
      <w:bookmarkStart w:id="350" w:name="_Toc141791572"/>
      <w:r w:rsidRPr="003A4D39">
        <w:rPr>
          <w:rFonts w:hint="eastAsia"/>
          <w:color w:val="000000" w:themeColor="text1"/>
        </w:rPr>
        <w:t>按僑委會補助產學攜手合作</w:t>
      </w:r>
      <w:proofErr w:type="gramStart"/>
      <w:r w:rsidRPr="003A4D39">
        <w:rPr>
          <w:rFonts w:hint="eastAsia"/>
          <w:color w:val="000000" w:themeColor="text1"/>
        </w:rPr>
        <w:t>僑生專班</w:t>
      </w:r>
      <w:proofErr w:type="gramEnd"/>
      <w:r w:rsidRPr="003A4D39">
        <w:rPr>
          <w:rFonts w:hint="eastAsia"/>
          <w:color w:val="000000" w:themeColor="text1"/>
        </w:rPr>
        <w:t>經費作業要點第7點第1項規定略以，僑委會為考核各校辦學執行成果，得訂定訪視或評鑑計畫，辦理承辦學校期中及期末成果之書面審查或至現場實地訪視、評鑑。訪視或評鑑結果得視情形另函送各該主管教育行政</w:t>
      </w:r>
      <w:proofErr w:type="gramStart"/>
      <w:r w:rsidRPr="003A4D39">
        <w:rPr>
          <w:rFonts w:hint="eastAsia"/>
          <w:color w:val="000000" w:themeColor="text1"/>
        </w:rPr>
        <w:t>機關憑處</w:t>
      </w:r>
      <w:proofErr w:type="gramEnd"/>
      <w:r w:rsidRPr="003A4D39">
        <w:rPr>
          <w:rFonts w:hint="eastAsia"/>
          <w:color w:val="000000" w:themeColor="text1"/>
        </w:rPr>
        <w:t>。同要點第2項略</w:t>
      </w:r>
      <w:proofErr w:type="gramStart"/>
      <w:r w:rsidRPr="003A4D39">
        <w:rPr>
          <w:rFonts w:hint="eastAsia"/>
          <w:color w:val="000000" w:themeColor="text1"/>
        </w:rPr>
        <w:t>以</w:t>
      </w:r>
      <w:proofErr w:type="gramEnd"/>
      <w:r w:rsidRPr="003A4D39">
        <w:rPr>
          <w:rFonts w:hint="eastAsia"/>
          <w:color w:val="000000" w:themeColor="text1"/>
        </w:rPr>
        <w:t>，依訪視或評鑑計畫評核，成效優良者，僑委會予以獎勵，並得同意其在原辦科別下，於次年免經公告審查程序，逕向各該主管教育行政機關申請核准開班；成效不佳，經該會及各該主管教育行政機關追蹤輔導，仍未改善者，視情節輕重，僑委會得減免相關經費補助，或減少（停止）後續學年開班（辦）申請。</w:t>
      </w:r>
      <w:proofErr w:type="gramStart"/>
      <w:r w:rsidRPr="003A4D39">
        <w:rPr>
          <w:rFonts w:hint="eastAsia"/>
          <w:color w:val="000000" w:themeColor="text1"/>
        </w:rPr>
        <w:t>準</w:t>
      </w:r>
      <w:proofErr w:type="gramEnd"/>
      <w:r w:rsidRPr="003A4D39">
        <w:rPr>
          <w:rFonts w:hint="eastAsia"/>
          <w:color w:val="000000" w:themeColor="text1"/>
        </w:rPr>
        <w:t>此，僑委會應負相當政策執行之考核</w:t>
      </w:r>
      <w:r w:rsidRPr="003A4D39">
        <w:rPr>
          <w:rFonts w:hint="eastAsia"/>
          <w:color w:val="000000" w:themeColor="text1"/>
          <w:szCs w:val="48"/>
        </w:rPr>
        <w:t>、</w:t>
      </w:r>
      <w:r w:rsidRPr="003A4D39">
        <w:rPr>
          <w:rFonts w:hint="eastAsia"/>
          <w:color w:val="000000" w:themeColor="text1"/>
        </w:rPr>
        <w:t>獎勵或追蹤輔導</w:t>
      </w:r>
      <w:r w:rsidR="00452BED" w:rsidRPr="003A4D39">
        <w:rPr>
          <w:rFonts w:hint="eastAsia"/>
          <w:color w:val="000000" w:themeColor="text1"/>
        </w:rPr>
        <w:t>等相關</w:t>
      </w:r>
      <w:r w:rsidRPr="003A4D39">
        <w:rPr>
          <w:rFonts w:hint="eastAsia"/>
          <w:color w:val="000000" w:themeColor="text1"/>
        </w:rPr>
        <w:t>職責。</w:t>
      </w:r>
      <w:bookmarkEnd w:id="343"/>
      <w:bookmarkEnd w:id="344"/>
      <w:bookmarkEnd w:id="345"/>
      <w:bookmarkEnd w:id="346"/>
    </w:p>
    <w:p w14:paraId="172ADFE7" w14:textId="77777777" w:rsidR="0075674B" w:rsidRPr="003A4D39" w:rsidRDefault="00C34914" w:rsidP="00456FEE">
      <w:pPr>
        <w:pStyle w:val="3"/>
        <w:rPr>
          <w:color w:val="000000" w:themeColor="text1"/>
        </w:rPr>
      </w:pPr>
      <w:bookmarkStart w:id="351" w:name="_Toc151645818"/>
      <w:bookmarkStart w:id="352" w:name="_Toc151646505"/>
      <w:bookmarkStart w:id="353" w:name="_Toc151647400"/>
      <w:bookmarkStart w:id="354" w:name="_Toc152347211"/>
      <w:r w:rsidRPr="003A4D39">
        <w:rPr>
          <w:rFonts w:hint="eastAsia"/>
          <w:color w:val="000000" w:themeColor="text1"/>
        </w:rPr>
        <w:t>依</w:t>
      </w:r>
      <w:r w:rsidR="0021659D" w:rsidRPr="003A4D39">
        <w:rPr>
          <w:rFonts w:hint="eastAsia"/>
          <w:color w:val="000000" w:themeColor="text1"/>
        </w:rPr>
        <w:t>國發會</w:t>
      </w:r>
      <w:r w:rsidRPr="003A4D39">
        <w:rPr>
          <w:rFonts w:hint="eastAsia"/>
          <w:color w:val="000000" w:themeColor="text1"/>
        </w:rPr>
        <w:t>110年7月「人口及移民政策規劃報告」</w:t>
      </w:r>
      <w:r w:rsidR="003800D0" w:rsidRPr="003A4D39">
        <w:rPr>
          <w:rFonts w:hint="eastAsia"/>
          <w:color w:val="000000" w:themeColor="text1"/>
        </w:rPr>
        <w:t>指出</w:t>
      </w:r>
      <w:r w:rsidRPr="003A4D39">
        <w:rPr>
          <w:rFonts w:hint="eastAsia"/>
          <w:color w:val="000000" w:themeColor="text1"/>
        </w:rPr>
        <w:t>，</w:t>
      </w:r>
      <w:proofErr w:type="gramStart"/>
      <w:r w:rsidRPr="003A4D39">
        <w:rPr>
          <w:rFonts w:hint="eastAsia"/>
          <w:color w:val="000000" w:themeColor="text1"/>
        </w:rPr>
        <w:t>鑑</w:t>
      </w:r>
      <w:proofErr w:type="gramEnd"/>
      <w:r w:rsidRPr="003A4D39">
        <w:rPr>
          <w:rFonts w:hint="eastAsia"/>
          <w:color w:val="000000" w:themeColor="text1"/>
        </w:rPr>
        <w:t>於我國</w:t>
      </w:r>
      <w:proofErr w:type="gramStart"/>
      <w:r w:rsidRPr="003A4D39">
        <w:rPr>
          <w:rFonts w:hint="eastAsia"/>
          <w:color w:val="000000" w:themeColor="text1"/>
        </w:rPr>
        <w:t>面臨少子</w:t>
      </w:r>
      <w:proofErr w:type="gramEnd"/>
      <w:r w:rsidRPr="003A4D39">
        <w:rPr>
          <w:rFonts w:hint="eastAsia"/>
          <w:color w:val="000000" w:themeColor="text1"/>
        </w:rPr>
        <w:t>化、高齡化現象，導致工作人口減少、人口結構老化，未來恐難支撐維持經濟成長所需人力，亟須加快提升國內勞動力之質與量；另境外來</w:t>
      </w:r>
      <w:proofErr w:type="gramStart"/>
      <w:r w:rsidRPr="003A4D39">
        <w:rPr>
          <w:rFonts w:hint="eastAsia"/>
          <w:color w:val="000000" w:themeColor="text1"/>
        </w:rPr>
        <w:t>臺</w:t>
      </w:r>
      <w:proofErr w:type="gramEnd"/>
      <w:r w:rsidRPr="003A4D39">
        <w:rPr>
          <w:rFonts w:hint="eastAsia"/>
          <w:color w:val="000000" w:themeColor="text1"/>
        </w:rPr>
        <w:t>就讀之學生（含學位生、非學位生）計9.2萬人，其中修讀學位之僑生及外籍生（下稱僑</w:t>
      </w:r>
      <w:r w:rsidRPr="003A4D39">
        <w:rPr>
          <w:rFonts w:hint="eastAsia"/>
          <w:color w:val="000000" w:themeColor="text1"/>
        </w:rPr>
        <w:lastRenderedPageBreak/>
        <w:t>外生）計5.6萬人，政府已投入充沛教育資源培育僑外生，渠等亦熟悉我國國情，未來可擴大留用等。</w:t>
      </w:r>
      <w:proofErr w:type="gramStart"/>
      <w:r w:rsidRPr="003A4D39">
        <w:rPr>
          <w:rFonts w:hint="eastAsia"/>
          <w:color w:val="000000" w:themeColor="text1"/>
        </w:rPr>
        <w:t>嗣</w:t>
      </w:r>
      <w:proofErr w:type="gramEnd"/>
      <w:r w:rsidR="00A10356" w:rsidRPr="003A4D39">
        <w:rPr>
          <w:rFonts w:hint="eastAsia"/>
          <w:color w:val="000000" w:themeColor="text1"/>
        </w:rPr>
        <w:t>國發</w:t>
      </w:r>
      <w:r w:rsidRPr="003A4D39">
        <w:rPr>
          <w:rFonts w:hint="eastAsia"/>
          <w:color w:val="000000" w:themeColor="text1"/>
        </w:rPr>
        <w:t>會於110年11月召集相關部會首長「強化人口及移民政策5首長第3次會議」決議，為達擴大吸引僑外生來臺就讀並留臺工作，請教育部、</w:t>
      </w:r>
      <w:r w:rsidR="00997121" w:rsidRPr="003A4D39">
        <w:rPr>
          <w:rFonts w:hint="eastAsia"/>
          <w:color w:val="000000" w:themeColor="text1"/>
        </w:rPr>
        <w:t>僑委</w:t>
      </w:r>
      <w:r w:rsidRPr="003A4D39">
        <w:rPr>
          <w:rFonts w:hint="eastAsia"/>
          <w:color w:val="000000" w:themeColor="text1"/>
        </w:rPr>
        <w:t>會</w:t>
      </w:r>
      <w:proofErr w:type="gramStart"/>
      <w:r w:rsidRPr="003A4D39">
        <w:rPr>
          <w:rFonts w:hint="eastAsia"/>
          <w:color w:val="000000" w:themeColor="text1"/>
        </w:rPr>
        <w:t>擴增僑</w:t>
      </w:r>
      <w:proofErr w:type="gramEnd"/>
      <w:r w:rsidRPr="003A4D39">
        <w:rPr>
          <w:rFonts w:hint="eastAsia"/>
          <w:color w:val="000000" w:themeColor="text1"/>
        </w:rPr>
        <w:t>外生生源3倍以上量能。</w:t>
      </w:r>
      <w:r w:rsidR="009942D2" w:rsidRPr="003A4D39">
        <w:rPr>
          <w:rFonts w:hint="eastAsia"/>
          <w:color w:val="000000" w:themeColor="text1"/>
        </w:rPr>
        <w:t>再</w:t>
      </w:r>
      <w:r w:rsidR="009B0DD7" w:rsidRPr="003A4D39">
        <w:rPr>
          <w:rFonts w:hint="eastAsia"/>
          <w:color w:val="000000" w:themeColor="text1"/>
        </w:rPr>
        <w:t>依</w:t>
      </w:r>
      <w:r w:rsidR="00456FEE" w:rsidRPr="003A4D39">
        <w:rPr>
          <w:rFonts w:hint="eastAsia"/>
          <w:color w:val="000000" w:themeColor="text1"/>
          <w:szCs w:val="48"/>
        </w:rPr>
        <w:t>「112至115年社會發展中長程計畫-擴大培育及留用僑生」</w:t>
      </w:r>
      <w:r w:rsidR="00323684" w:rsidRPr="003A4D39">
        <w:rPr>
          <w:rFonts w:hint="eastAsia"/>
          <w:color w:val="000000" w:themeColor="text1"/>
          <w:szCs w:val="48"/>
        </w:rPr>
        <w:t>指出，</w:t>
      </w:r>
      <w:r w:rsidR="00323684" w:rsidRPr="003A4D39">
        <w:rPr>
          <w:rFonts w:ascii="Times New Roman" w:hAnsi="標楷體" w:hint="eastAsia"/>
          <w:color w:val="000000" w:themeColor="text1"/>
          <w:szCs w:val="32"/>
        </w:rPr>
        <w:t>國發會</w:t>
      </w:r>
      <w:r w:rsidR="00323684" w:rsidRPr="003A4D39">
        <w:rPr>
          <w:rFonts w:ascii="Times New Roman" w:hAnsi="標楷體"/>
          <w:color w:val="000000" w:themeColor="text1"/>
          <w:szCs w:val="32"/>
        </w:rPr>
        <w:t>「人口及移民政策規劃報告」規劃</w:t>
      </w:r>
      <w:r w:rsidR="00323684" w:rsidRPr="00153728">
        <w:rPr>
          <w:color w:val="000000" w:themeColor="text1"/>
          <w:szCs w:val="48"/>
        </w:rPr>
        <w:t>2030</w:t>
      </w:r>
      <w:r w:rsidR="00323684" w:rsidRPr="003A4D39">
        <w:rPr>
          <w:rFonts w:ascii="Times New Roman" w:hAnsi="標楷體"/>
          <w:color w:val="000000" w:themeColor="text1"/>
          <w:szCs w:val="32"/>
        </w:rPr>
        <w:t>年擴大留用僑外生</w:t>
      </w:r>
      <w:r w:rsidR="00323684" w:rsidRPr="00153728">
        <w:rPr>
          <w:color w:val="000000" w:themeColor="text1"/>
          <w:szCs w:val="48"/>
        </w:rPr>
        <w:t>17</w:t>
      </w:r>
      <w:r w:rsidR="00323684" w:rsidRPr="003A4D39">
        <w:rPr>
          <w:rFonts w:ascii="Times New Roman" w:hAnsi="標楷體"/>
          <w:color w:val="000000" w:themeColor="text1"/>
          <w:szCs w:val="32"/>
        </w:rPr>
        <w:t>萬人、</w:t>
      </w:r>
      <w:proofErr w:type="gramStart"/>
      <w:r w:rsidR="00323684" w:rsidRPr="003A4D39">
        <w:rPr>
          <w:rFonts w:ascii="Times New Roman" w:hAnsi="標楷體"/>
          <w:color w:val="000000" w:themeColor="text1"/>
          <w:szCs w:val="32"/>
        </w:rPr>
        <w:t>海青班</w:t>
      </w:r>
      <w:r w:rsidR="00323684" w:rsidRPr="00153728">
        <w:rPr>
          <w:color w:val="000000" w:themeColor="text1"/>
          <w:szCs w:val="48"/>
        </w:rPr>
        <w:t>1</w:t>
      </w:r>
      <w:r w:rsidR="00323684" w:rsidRPr="003A4D39">
        <w:rPr>
          <w:rFonts w:ascii="Times New Roman" w:hAnsi="標楷體"/>
          <w:color w:val="000000" w:themeColor="text1"/>
          <w:szCs w:val="32"/>
        </w:rPr>
        <w:t>萬</w:t>
      </w:r>
      <w:proofErr w:type="gramEnd"/>
      <w:r w:rsidR="00323684" w:rsidRPr="003A4D39">
        <w:rPr>
          <w:rFonts w:ascii="Times New Roman" w:hAnsi="標楷體"/>
          <w:color w:val="000000" w:themeColor="text1"/>
          <w:szCs w:val="32"/>
        </w:rPr>
        <w:t>人</w:t>
      </w:r>
      <w:r w:rsidR="00F6032C" w:rsidRPr="003A4D39">
        <w:rPr>
          <w:rFonts w:ascii="Times New Roman" w:hAnsi="標楷體" w:hint="eastAsia"/>
          <w:color w:val="000000" w:themeColor="text1"/>
          <w:szCs w:val="32"/>
        </w:rPr>
        <w:t>，</w:t>
      </w:r>
      <w:r w:rsidR="00323684" w:rsidRPr="003A4D39">
        <w:rPr>
          <w:rFonts w:ascii="Times New Roman" w:hAnsi="標楷體"/>
          <w:color w:val="000000" w:themeColor="text1"/>
          <w:szCs w:val="32"/>
        </w:rPr>
        <w:t>並</w:t>
      </w:r>
      <w:proofErr w:type="gramStart"/>
      <w:r w:rsidR="00323684" w:rsidRPr="003A4D39">
        <w:rPr>
          <w:rFonts w:ascii="Times New Roman" w:hAnsi="標楷體"/>
          <w:color w:val="000000" w:themeColor="text1"/>
          <w:szCs w:val="32"/>
        </w:rPr>
        <w:t>擴增僑</w:t>
      </w:r>
      <w:proofErr w:type="gramEnd"/>
      <w:r w:rsidR="00323684" w:rsidRPr="003A4D39">
        <w:rPr>
          <w:rFonts w:ascii="Times New Roman" w:hAnsi="標楷體"/>
          <w:color w:val="000000" w:themeColor="text1"/>
          <w:szCs w:val="32"/>
        </w:rPr>
        <w:t>外生生源</w:t>
      </w:r>
      <w:r w:rsidR="00323684" w:rsidRPr="00153728">
        <w:rPr>
          <w:color w:val="000000" w:themeColor="text1"/>
          <w:szCs w:val="48"/>
        </w:rPr>
        <w:t>3</w:t>
      </w:r>
      <w:r w:rsidR="00323684" w:rsidRPr="003A4D39">
        <w:rPr>
          <w:rFonts w:ascii="Times New Roman" w:hAnsi="標楷體"/>
          <w:color w:val="000000" w:themeColor="text1"/>
          <w:szCs w:val="32"/>
        </w:rPr>
        <w:t>倍以上量能</w:t>
      </w:r>
      <w:r w:rsidR="008A483F" w:rsidRPr="003A4D39">
        <w:rPr>
          <w:rFonts w:hint="eastAsia"/>
          <w:color w:val="000000" w:themeColor="text1"/>
          <w:szCs w:val="48"/>
        </w:rPr>
        <w:t>；</w:t>
      </w:r>
      <w:r w:rsidR="00DA1354" w:rsidRPr="003A4D39">
        <w:rPr>
          <w:rFonts w:hint="eastAsia"/>
          <w:color w:val="000000" w:themeColor="text1"/>
          <w:szCs w:val="48"/>
        </w:rPr>
        <w:t>查</w:t>
      </w:r>
      <w:r w:rsidR="008A483F" w:rsidRPr="003A4D39">
        <w:rPr>
          <w:rFonts w:hint="eastAsia"/>
          <w:color w:val="000000" w:themeColor="text1"/>
          <w:szCs w:val="48"/>
        </w:rPr>
        <w:t>其中</w:t>
      </w:r>
      <w:r w:rsidR="00DD053C" w:rsidRPr="003A4D39">
        <w:rPr>
          <w:rFonts w:hint="eastAsia"/>
          <w:color w:val="000000" w:themeColor="text1"/>
          <w:szCs w:val="48"/>
        </w:rPr>
        <w:t>3+4</w:t>
      </w:r>
      <w:proofErr w:type="gramStart"/>
      <w:r w:rsidR="00456FEE" w:rsidRPr="003A4D39">
        <w:rPr>
          <w:rFonts w:hint="eastAsia"/>
          <w:color w:val="000000" w:themeColor="text1"/>
          <w:szCs w:val="48"/>
        </w:rPr>
        <w:t>產攜專</w:t>
      </w:r>
      <w:proofErr w:type="gramEnd"/>
      <w:r w:rsidR="00456FEE" w:rsidRPr="003A4D39">
        <w:rPr>
          <w:rFonts w:hint="eastAsia"/>
          <w:color w:val="000000" w:themeColor="text1"/>
          <w:szCs w:val="48"/>
        </w:rPr>
        <w:t>班招生績效衡量標準</w:t>
      </w:r>
      <w:r w:rsidR="008A483F" w:rsidRPr="003A4D39">
        <w:rPr>
          <w:rFonts w:hint="eastAsia"/>
          <w:color w:val="000000" w:themeColor="text1"/>
          <w:szCs w:val="48"/>
        </w:rPr>
        <w:t>之</w:t>
      </w:r>
      <w:r w:rsidR="00456FEE" w:rsidRPr="003A4D39">
        <w:rPr>
          <w:rFonts w:hint="eastAsia"/>
          <w:color w:val="000000" w:themeColor="text1"/>
          <w:szCs w:val="48"/>
        </w:rPr>
        <w:t>開辦校數及</w:t>
      </w:r>
      <w:proofErr w:type="gramStart"/>
      <w:r w:rsidR="00456FEE" w:rsidRPr="003A4D39">
        <w:rPr>
          <w:rFonts w:hint="eastAsia"/>
          <w:color w:val="000000" w:themeColor="text1"/>
          <w:szCs w:val="48"/>
        </w:rPr>
        <w:t>班數（含</w:t>
      </w:r>
      <w:proofErr w:type="gramEnd"/>
      <w:r w:rsidR="00456FEE" w:rsidRPr="003A4D39">
        <w:rPr>
          <w:rFonts w:hint="eastAsia"/>
          <w:color w:val="000000" w:themeColor="text1"/>
          <w:szCs w:val="48"/>
        </w:rPr>
        <w:t>技高及技專）與招生入學人數，預計112年達50校70班，招生入學人數為5,178人；113年達53校73班，招生入學人數5,278人；114年達56校76班，招生入學人數5,378人；115年達59校79班，招生入學人數5,478人。</w:t>
      </w:r>
      <w:bookmarkEnd w:id="347"/>
      <w:bookmarkEnd w:id="348"/>
      <w:bookmarkEnd w:id="349"/>
      <w:bookmarkEnd w:id="351"/>
      <w:bookmarkEnd w:id="352"/>
      <w:bookmarkEnd w:id="353"/>
      <w:bookmarkEnd w:id="354"/>
    </w:p>
    <w:p w14:paraId="62DC4C3A" w14:textId="77777777" w:rsidR="00456FEE" w:rsidRPr="003A4D39" w:rsidRDefault="009E6EEF" w:rsidP="00456FEE">
      <w:pPr>
        <w:pStyle w:val="3"/>
        <w:rPr>
          <w:color w:val="000000" w:themeColor="text1"/>
        </w:rPr>
      </w:pPr>
      <w:bookmarkStart w:id="355" w:name="_Toc150930641"/>
      <w:bookmarkStart w:id="356" w:name="_Toc150934973"/>
      <w:bookmarkStart w:id="357" w:name="_Toc150938836"/>
      <w:bookmarkStart w:id="358" w:name="_Toc151645819"/>
      <w:bookmarkStart w:id="359" w:name="_Toc151646506"/>
      <w:bookmarkStart w:id="360" w:name="_Toc151647401"/>
      <w:bookmarkStart w:id="361" w:name="_Toc152347212"/>
      <w:r w:rsidRPr="003A4D39">
        <w:rPr>
          <w:rFonts w:hint="eastAsia"/>
          <w:color w:val="000000" w:themeColor="text1"/>
          <w:szCs w:val="48"/>
        </w:rPr>
        <w:t>以上顯示</w:t>
      </w:r>
      <w:r w:rsidR="0095003E" w:rsidRPr="003A4D39">
        <w:rPr>
          <w:rFonts w:hint="eastAsia"/>
          <w:color w:val="000000" w:themeColor="text1"/>
          <w:szCs w:val="48"/>
        </w:rPr>
        <w:t>政府</w:t>
      </w:r>
      <w:r w:rsidRPr="003A4D39">
        <w:rPr>
          <w:rFonts w:hint="eastAsia"/>
          <w:color w:val="000000" w:themeColor="text1"/>
          <w:szCs w:val="48"/>
        </w:rPr>
        <w:t>期以連貫、完整之技職教育吸引僑生來</w:t>
      </w:r>
      <w:proofErr w:type="gramStart"/>
      <w:r w:rsidRPr="003A4D39">
        <w:rPr>
          <w:rFonts w:hint="eastAsia"/>
          <w:color w:val="000000" w:themeColor="text1"/>
          <w:szCs w:val="48"/>
        </w:rPr>
        <w:t>臺</w:t>
      </w:r>
      <w:proofErr w:type="gramEnd"/>
      <w:r w:rsidRPr="003A4D39">
        <w:rPr>
          <w:rFonts w:hint="eastAsia"/>
          <w:color w:val="000000" w:themeColor="text1"/>
          <w:szCs w:val="48"/>
        </w:rPr>
        <w:t>就學及留臺就業，以成為友我之力量之政策局決心</w:t>
      </w:r>
      <w:r w:rsidR="00A45D48" w:rsidRPr="003A4D39">
        <w:rPr>
          <w:rFonts w:hint="eastAsia"/>
          <w:color w:val="000000" w:themeColor="text1"/>
          <w:szCs w:val="48"/>
        </w:rPr>
        <w:t>，而主管機關如僑委會等</w:t>
      </w:r>
      <w:r w:rsidR="00052BD9" w:rsidRPr="003A4D39">
        <w:rPr>
          <w:rFonts w:hint="eastAsia"/>
          <w:color w:val="000000" w:themeColor="text1"/>
          <w:szCs w:val="48"/>
        </w:rPr>
        <w:t>，</w:t>
      </w:r>
      <w:r w:rsidR="00A45D48" w:rsidRPr="003A4D39">
        <w:rPr>
          <w:rFonts w:hint="eastAsia"/>
          <w:color w:val="000000" w:themeColor="text1"/>
          <w:szCs w:val="48"/>
        </w:rPr>
        <w:t>允應負相當政策</w:t>
      </w:r>
      <w:r w:rsidR="0053283C" w:rsidRPr="003A4D39">
        <w:rPr>
          <w:rFonts w:hint="eastAsia"/>
          <w:color w:val="000000" w:themeColor="text1"/>
          <w:szCs w:val="48"/>
        </w:rPr>
        <w:t>規劃及</w:t>
      </w:r>
      <w:r w:rsidR="00A45D48" w:rsidRPr="003A4D39">
        <w:rPr>
          <w:rFonts w:hint="eastAsia"/>
          <w:color w:val="000000" w:themeColor="text1"/>
          <w:szCs w:val="48"/>
        </w:rPr>
        <w:t>執行</w:t>
      </w:r>
      <w:r w:rsidR="0095447A" w:rsidRPr="003A4D39">
        <w:rPr>
          <w:rFonts w:hint="eastAsia"/>
          <w:color w:val="000000" w:themeColor="text1"/>
          <w:szCs w:val="48"/>
        </w:rPr>
        <w:t>角色</w:t>
      </w:r>
      <w:r w:rsidR="00052BD9" w:rsidRPr="003A4D39">
        <w:rPr>
          <w:rFonts w:hint="eastAsia"/>
          <w:color w:val="000000" w:themeColor="text1"/>
          <w:szCs w:val="48"/>
        </w:rPr>
        <w:t>，責無旁貸</w:t>
      </w:r>
      <w:r w:rsidRPr="003A4D39">
        <w:rPr>
          <w:rFonts w:hint="eastAsia"/>
          <w:color w:val="000000" w:themeColor="text1"/>
          <w:szCs w:val="48"/>
        </w:rPr>
        <w:t>。</w:t>
      </w:r>
      <w:bookmarkEnd w:id="350"/>
      <w:proofErr w:type="gramStart"/>
      <w:r w:rsidR="00DF1132" w:rsidRPr="003A4D39">
        <w:rPr>
          <w:rFonts w:hint="eastAsia"/>
          <w:color w:val="000000" w:themeColor="text1"/>
          <w:szCs w:val="48"/>
        </w:rPr>
        <w:t>茲列</w:t>
      </w:r>
      <w:r w:rsidR="001033A4" w:rsidRPr="003A4D39">
        <w:rPr>
          <w:rFonts w:hint="eastAsia"/>
          <w:color w:val="000000" w:themeColor="text1"/>
          <w:szCs w:val="48"/>
        </w:rPr>
        <w:t>人數</w:t>
      </w:r>
      <w:r w:rsidR="00DF1132" w:rsidRPr="003A4D39">
        <w:rPr>
          <w:rFonts w:hAnsi="標楷體"/>
          <w:color w:val="000000" w:themeColor="text1"/>
        </w:rPr>
        <w:t>推估表</w:t>
      </w:r>
      <w:r w:rsidR="00DF1132" w:rsidRPr="003A4D39">
        <w:rPr>
          <w:rFonts w:hAnsi="標楷體" w:hint="eastAsia"/>
          <w:color w:val="000000" w:themeColor="text1"/>
        </w:rPr>
        <w:t>如</w:t>
      </w:r>
      <w:proofErr w:type="gramEnd"/>
      <w:r w:rsidR="00DF1132" w:rsidRPr="003A4D39">
        <w:rPr>
          <w:rFonts w:hAnsi="標楷體" w:hint="eastAsia"/>
          <w:color w:val="000000" w:themeColor="text1"/>
        </w:rPr>
        <w:t>下：</w:t>
      </w:r>
      <w:bookmarkEnd w:id="355"/>
      <w:bookmarkEnd w:id="356"/>
      <w:bookmarkEnd w:id="357"/>
      <w:bookmarkEnd w:id="358"/>
      <w:bookmarkEnd w:id="359"/>
      <w:bookmarkEnd w:id="360"/>
      <w:bookmarkEnd w:id="361"/>
    </w:p>
    <w:p w14:paraId="38652676" w14:textId="77777777" w:rsidR="00AA13FC" w:rsidRPr="003A4D39" w:rsidRDefault="0092311D" w:rsidP="00AA13FC">
      <w:pPr>
        <w:pStyle w:val="a3"/>
        <w:rPr>
          <w:color w:val="000000" w:themeColor="text1"/>
        </w:rPr>
      </w:pPr>
      <w:r w:rsidRPr="003A4D39">
        <w:rPr>
          <w:rFonts w:hAnsi="標楷體" w:hint="eastAsia"/>
          <w:color w:val="000000" w:themeColor="text1"/>
        </w:rPr>
        <w:t>111年至115年</w:t>
      </w:r>
      <w:r w:rsidR="00AA13FC" w:rsidRPr="003A4D39">
        <w:rPr>
          <w:rFonts w:hAnsi="標楷體"/>
          <w:color w:val="000000" w:themeColor="text1"/>
        </w:rPr>
        <w:t>產學攜手合作</w:t>
      </w:r>
      <w:proofErr w:type="gramStart"/>
      <w:r w:rsidR="00AA13FC" w:rsidRPr="003A4D39">
        <w:rPr>
          <w:rFonts w:hAnsi="標楷體"/>
          <w:color w:val="000000" w:themeColor="text1"/>
        </w:rPr>
        <w:t>僑生專班</w:t>
      </w:r>
      <w:proofErr w:type="gramEnd"/>
      <w:r w:rsidR="00AA13FC" w:rsidRPr="003A4D39">
        <w:rPr>
          <w:rFonts w:hAnsi="標楷體"/>
          <w:color w:val="000000" w:themeColor="text1"/>
        </w:rPr>
        <w:t>留用人數推估表</w:t>
      </w:r>
    </w:p>
    <w:tbl>
      <w:tblPr>
        <w:tblStyle w:val="afb"/>
        <w:tblW w:w="9493" w:type="dxa"/>
        <w:tblCellMar>
          <w:left w:w="0" w:type="dxa"/>
          <w:right w:w="0" w:type="dxa"/>
        </w:tblCellMar>
        <w:tblLook w:val="04A0" w:firstRow="1" w:lastRow="0" w:firstColumn="1" w:lastColumn="0" w:noHBand="0" w:noVBand="1"/>
      </w:tblPr>
      <w:tblGrid>
        <w:gridCol w:w="846"/>
        <w:gridCol w:w="1701"/>
        <w:gridCol w:w="3260"/>
        <w:gridCol w:w="3686"/>
      </w:tblGrid>
      <w:tr w:rsidR="002D0B2D" w:rsidRPr="003A4D39" w14:paraId="448C8546" w14:textId="77777777" w:rsidTr="003A2C11">
        <w:trPr>
          <w:tblHeader/>
        </w:trPr>
        <w:tc>
          <w:tcPr>
            <w:tcW w:w="846" w:type="dxa"/>
            <w:shd w:val="clear" w:color="auto" w:fill="EEECE1" w:themeFill="background2"/>
            <w:vAlign w:val="center"/>
          </w:tcPr>
          <w:p w14:paraId="1B814B18" w14:textId="77777777" w:rsidR="003F261F" w:rsidRPr="003A4D39" w:rsidRDefault="003F261F" w:rsidP="003A2C11">
            <w:pPr>
              <w:spacing w:line="400" w:lineRule="exact"/>
              <w:jc w:val="center"/>
              <w:rPr>
                <w:color w:val="000000" w:themeColor="text1"/>
                <w:sz w:val="28"/>
                <w:szCs w:val="28"/>
              </w:rPr>
            </w:pPr>
            <w:r w:rsidRPr="003A4D39">
              <w:rPr>
                <w:color w:val="000000" w:themeColor="text1"/>
                <w:sz w:val="28"/>
                <w:szCs w:val="28"/>
              </w:rPr>
              <w:t>年度</w:t>
            </w:r>
          </w:p>
        </w:tc>
        <w:tc>
          <w:tcPr>
            <w:tcW w:w="1701" w:type="dxa"/>
            <w:shd w:val="clear" w:color="auto" w:fill="EEECE1" w:themeFill="background2"/>
            <w:vAlign w:val="center"/>
          </w:tcPr>
          <w:p w14:paraId="4A2AA379" w14:textId="77777777" w:rsidR="003F261F" w:rsidRPr="003A4D39" w:rsidRDefault="003F261F" w:rsidP="003A2C11">
            <w:pPr>
              <w:spacing w:line="400" w:lineRule="exact"/>
              <w:jc w:val="center"/>
              <w:rPr>
                <w:color w:val="000000" w:themeColor="text1"/>
                <w:sz w:val="28"/>
                <w:szCs w:val="28"/>
              </w:rPr>
            </w:pPr>
            <w:r w:rsidRPr="003A4D39">
              <w:rPr>
                <w:color w:val="000000" w:themeColor="text1"/>
                <w:sz w:val="28"/>
                <w:szCs w:val="28"/>
              </w:rPr>
              <w:t>畢業年度</w:t>
            </w:r>
          </w:p>
        </w:tc>
        <w:tc>
          <w:tcPr>
            <w:tcW w:w="3260" w:type="dxa"/>
            <w:shd w:val="clear" w:color="auto" w:fill="EEECE1" w:themeFill="background2"/>
            <w:vAlign w:val="center"/>
          </w:tcPr>
          <w:p w14:paraId="60CE24EF" w14:textId="77777777" w:rsidR="003F261F" w:rsidRPr="003A4D39" w:rsidRDefault="003F261F" w:rsidP="003A2C11">
            <w:pPr>
              <w:spacing w:line="400" w:lineRule="exact"/>
              <w:jc w:val="center"/>
              <w:rPr>
                <w:color w:val="000000" w:themeColor="text1"/>
                <w:sz w:val="28"/>
                <w:szCs w:val="28"/>
              </w:rPr>
            </w:pPr>
            <w:r w:rsidRPr="003A4D39">
              <w:rPr>
                <w:color w:val="000000" w:themeColor="text1"/>
                <w:sz w:val="28"/>
                <w:szCs w:val="28"/>
              </w:rPr>
              <w:t>推估來</w:t>
            </w:r>
            <w:proofErr w:type="gramStart"/>
            <w:r w:rsidRPr="003A4D39">
              <w:rPr>
                <w:color w:val="000000" w:themeColor="text1"/>
                <w:sz w:val="28"/>
                <w:szCs w:val="28"/>
              </w:rPr>
              <w:t>臺</w:t>
            </w:r>
            <w:proofErr w:type="gramEnd"/>
            <w:r w:rsidRPr="003A4D39">
              <w:rPr>
                <w:color w:val="000000" w:themeColor="text1"/>
                <w:sz w:val="28"/>
                <w:szCs w:val="28"/>
              </w:rPr>
              <w:t>註冊入學人數</w:t>
            </w:r>
          </w:p>
        </w:tc>
        <w:tc>
          <w:tcPr>
            <w:tcW w:w="3686" w:type="dxa"/>
            <w:shd w:val="clear" w:color="auto" w:fill="EEECE1" w:themeFill="background2"/>
            <w:vAlign w:val="center"/>
          </w:tcPr>
          <w:p w14:paraId="5F6BC5B4" w14:textId="77777777" w:rsidR="003F261F" w:rsidRPr="003A4D39" w:rsidRDefault="003F261F" w:rsidP="003A2C11">
            <w:pPr>
              <w:spacing w:line="400" w:lineRule="exact"/>
              <w:jc w:val="center"/>
              <w:rPr>
                <w:color w:val="000000" w:themeColor="text1"/>
                <w:sz w:val="28"/>
                <w:szCs w:val="28"/>
              </w:rPr>
            </w:pPr>
            <w:r w:rsidRPr="003A4D39">
              <w:rPr>
                <w:color w:val="000000" w:themeColor="text1"/>
                <w:sz w:val="28"/>
                <w:szCs w:val="28"/>
              </w:rPr>
              <w:t>推估留</w:t>
            </w:r>
            <w:proofErr w:type="gramStart"/>
            <w:r w:rsidRPr="003A4D39">
              <w:rPr>
                <w:color w:val="000000" w:themeColor="text1"/>
                <w:sz w:val="28"/>
                <w:szCs w:val="28"/>
              </w:rPr>
              <w:t>臺</w:t>
            </w:r>
            <w:proofErr w:type="gramEnd"/>
            <w:r w:rsidRPr="003A4D39">
              <w:rPr>
                <w:color w:val="000000" w:themeColor="text1"/>
                <w:sz w:val="28"/>
                <w:szCs w:val="28"/>
              </w:rPr>
              <w:t>工作人數</w:t>
            </w:r>
          </w:p>
        </w:tc>
      </w:tr>
      <w:tr w:rsidR="002D0B2D" w:rsidRPr="003A4D39" w14:paraId="0C5EC620" w14:textId="77777777" w:rsidTr="003A2C11">
        <w:trPr>
          <w:trHeight w:val="835"/>
        </w:trPr>
        <w:tc>
          <w:tcPr>
            <w:tcW w:w="846" w:type="dxa"/>
            <w:vAlign w:val="center"/>
          </w:tcPr>
          <w:p w14:paraId="5DE1A412" w14:textId="77777777" w:rsidR="003F261F" w:rsidRPr="003A4D39" w:rsidRDefault="003F261F" w:rsidP="003A2C11">
            <w:pPr>
              <w:spacing w:line="400" w:lineRule="exact"/>
              <w:jc w:val="center"/>
              <w:rPr>
                <w:color w:val="000000" w:themeColor="text1"/>
                <w:sz w:val="28"/>
                <w:szCs w:val="28"/>
              </w:rPr>
            </w:pPr>
            <w:r w:rsidRPr="003A4D39">
              <w:rPr>
                <w:color w:val="000000" w:themeColor="text1"/>
                <w:sz w:val="28"/>
                <w:szCs w:val="28"/>
              </w:rPr>
              <w:t>111</w:t>
            </w:r>
          </w:p>
        </w:tc>
        <w:tc>
          <w:tcPr>
            <w:tcW w:w="1701" w:type="dxa"/>
            <w:vAlign w:val="center"/>
          </w:tcPr>
          <w:p w14:paraId="346037FB" w14:textId="77777777" w:rsidR="003F261F" w:rsidRPr="003A4D39" w:rsidRDefault="003F261F" w:rsidP="003A2C11">
            <w:pPr>
              <w:spacing w:line="400" w:lineRule="exact"/>
              <w:jc w:val="center"/>
              <w:rPr>
                <w:color w:val="000000" w:themeColor="text1"/>
                <w:sz w:val="28"/>
                <w:szCs w:val="28"/>
              </w:rPr>
            </w:pPr>
            <w:r w:rsidRPr="003A4D39">
              <w:rPr>
                <w:color w:val="000000" w:themeColor="text1"/>
                <w:sz w:val="28"/>
                <w:szCs w:val="28"/>
              </w:rPr>
              <w:t>118年</w:t>
            </w:r>
          </w:p>
          <w:p w14:paraId="6A50722C" w14:textId="77777777" w:rsidR="003F261F" w:rsidRPr="003A4D39" w:rsidRDefault="003F261F" w:rsidP="003A2C11">
            <w:pPr>
              <w:spacing w:line="400" w:lineRule="exact"/>
              <w:jc w:val="center"/>
              <w:rPr>
                <w:color w:val="000000" w:themeColor="text1"/>
                <w:sz w:val="28"/>
                <w:szCs w:val="28"/>
              </w:rPr>
            </w:pPr>
            <w:r w:rsidRPr="003A4D39">
              <w:rPr>
                <w:color w:val="000000" w:themeColor="text1"/>
                <w:sz w:val="28"/>
                <w:szCs w:val="28"/>
              </w:rPr>
              <w:t>(2029年)</w:t>
            </w:r>
          </w:p>
        </w:tc>
        <w:tc>
          <w:tcPr>
            <w:tcW w:w="3260" w:type="dxa"/>
            <w:vAlign w:val="center"/>
          </w:tcPr>
          <w:p w14:paraId="2B38E198" w14:textId="77777777" w:rsidR="003F261F" w:rsidRPr="003A4D39" w:rsidRDefault="003F261F" w:rsidP="003A2C11">
            <w:pPr>
              <w:spacing w:line="400" w:lineRule="exact"/>
              <w:rPr>
                <w:color w:val="000000" w:themeColor="text1"/>
                <w:sz w:val="28"/>
                <w:szCs w:val="28"/>
              </w:rPr>
            </w:pPr>
            <w:r w:rsidRPr="003A4D39">
              <w:rPr>
                <w:color w:val="000000" w:themeColor="text1"/>
                <w:sz w:val="28"/>
                <w:szCs w:val="28"/>
              </w:rPr>
              <w:t>3,672人(申請招生6,375人*0.9專業審查*0.8招生*0.8註冊入學)</w:t>
            </w:r>
          </w:p>
        </w:tc>
        <w:tc>
          <w:tcPr>
            <w:tcW w:w="3686" w:type="dxa"/>
            <w:vAlign w:val="center"/>
          </w:tcPr>
          <w:p w14:paraId="4033555E" w14:textId="77777777" w:rsidR="003F261F" w:rsidRPr="003A4D39" w:rsidRDefault="003F261F" w:rsidP="003A2C11">
            <w:pPr>
              <w:spacing w:line="400" w:lineRule="exact"/>
              <w:rPr>
                <w:color w:val="000000" w:themeColor="text1"/>
                <w:sz w:val="28"/>
                <w:szCs w:val="28"/>
              </w:rPr>
            </w:pPr>
            <w:r w:rsidRPr="003A4D39">
              <w:rPr>
                <w:color w:val="000000" w:themeColor="text1"/>
                <w:sz w:val="28"/>
                <w:szCs w:val="28"/>
              </w:rPr>
              <w:t>2,</w:t>
            </w:r>
            <w:r w:rsidRPr="003A4D39">
              <w:rPr>
                <w:rFonts w:hint="eastAsia"/>
                <w:color w:val="000000" w:themeColor="text1"/>
                <w:sz w:val="28"/>
                <w:szCs w:val="28"/>
              </w:rPr>
              <w:t>763</w:t>
            </w:r>
            <w:r w:rsidRPr="003A4D39">
              <w:rPr>
                <w:color w:val="000000" w:themeColor="text1"/>
                <w:sz w:val="28"/>
                <w:szCs w:val="28"/>
              </w:rPr>
              <w:t>人(3,672人*0.88在學率*0.9對接率*0.9</w:t>
            </w:r>
            <w:r w:rsidRPr="003A4D39">
              <w:rPr>
                <w:rFonts w:hint="eastAsia"/>
                <w:color w:val="000000" w:themeColor="text1"/>
                <w:sz w:val="28"/>
                <w:szCs w:val="28"/>
              </w:rPr>
              <w:t>5</w:t>
            </w:r>
            <w:r w:rsidRPr="003A4D39">
              <w:rPr>
                <w:color w:val="000000" w:themeColor="text1"/>
                <w:sz w:val="28"/>
                <w:szCs w:val="28"/>
              </w:rPr>
              <w:t>留</w:t>
            </w:r>
            <w:proofErr w:type="gramStart"/>
            <w:r w:rsidRPr="003A4D39">
              <w:rPr>
                <w:color w:val="000000" w:themeColor="text1"/>
                <w:sz w:val="28"/>
                <w:szCs w:val="28"/>
              </w:rPr>
              <w:t>臺</w:t>
            </w:r>
            <w:proofErr w:type="gramEnd"/>
            <w:r w:rsidRPr="003A4D39">
              <w:rPr>
                <w:color w:val="000000" w:themeColor="text1"/>
                <w:sz w:val="28"/>
                <w:szCs w:val="28"/>
              </w:rPr>
              <w:t>率)</w:t>
            </w:r>
          </w:p>
        </w:tc>
      </w:tr>
      <w:tr w:rsidR="002D0B2D" w:rsidRPr="003A4D39" w14:paraId="51D99499" w14:textId="77777777" w:rsidTr="003A2C11">
        <w:tc>
          <w:tcPr>
            <w:tcW w:w="846" w:type="dxa"/>
            <w:vAlign w:val="center"/>
          </w:tcPr>
          <w:p w14:paraId="2AE37E56" w14:textId="77777777" w:rsidR="003F261F" w:rsidRPr="003A4D39" w:rsidRDefault="003F261F" w:rsidP="003A2C11">
            <w:pPr>
              <w:spacing w:line="400" w:lineRule="exact"/>
              <w:jc w:val="center"/>
              <w:rPr>
                <w:color w:val="000000" w:themeColor="text1"/>
                <w:sz w:val="28"/>
                <w:szCs w:val="28"/>
              </w:rPr>
            </w:pPr>
            <w:r w:rsidRPr="003A4D39">
              <w:rPr>
                <w:color w:val="000000" w:themeColor="text1"/>
                <w:sz w:val="28"/>
                <w:szCs w:val="28"/>
              </w:rPr>
              <w:t>112</w:t>
            </w:r>
          </w:p>
        </w:tc>
        <w:tc>
          <w:tcPr>
            <w:tcW w:w="1701" w:type="dxa"/>
            <w:vAlign w:val="center"/>
          </w:tcPr>
          <w:p w14:paraId="7472725F" w14:textId="77777777" w:rsidR="003F261F" w:rsidRPr="003A4D39" w:rsidRDefault="003F261F" w:rsidP="003A2C11">
            <w:pPr>
              <w:spacing w:line="400" w:lineRule="exact"/>
              <w:jc w:val="center"/>
              <w:rPr>
                <w:color w:val="000000" w:themeColor="text1"/>
                <w:sz w:val="28"/>
                <w:szCs w:val="28"/>
              </w:rPr>
            </w:pPr>
            <w:r w:rsidRPr="003A4D39">
              <w:rPr>
                <w:color w:val="000000" w:themeColor="text1"/>
                <w:sz w:val="28"/>
                <w:szCs w:val="28"/>
              </w:rPr>
              <w:t>119年</w:t>
            </w:r>
          </w:p>
          <w:p w14:paraId="659A8B23" w14:textId="77777777" w:rsidR="003F261F" w:rsidRPr="003A4D39" w:rsidRDefault="003F261F" w:rsidP="003A2C11">
            <w:pPr>
              <w:spacing w:line="400" w:lineRule="exact"/>
              <w:jc w:val="center"/>
              <w:rPr>
                <w:color w:val="000000" w:themeColor="text1"/>
                <w:sz w:val="28"/>
                <w:szCs w:val="28"/>
              </w:rPr>
            </w:pPr>
            <w:r w:rsidRPr="003A4D39">
              <w:rPr>
                <w:color w:val="000000" w:themeColor="text1"/>
                <w:sz w:val="28"/>
                <w:szCs w:val="28"/>
              </w:rPr>
              <w:t>(2030年)</w:t>
            </w:r>
          </w:p>
        </w:tc>
        <w:tc>
          <w:tcPr>
            <w:tcW w:w="3260" w:type="dxa"/>
            <w:vAlign w:val="center"/>
          </w:tcPr>
          <w:p w14:paraId="74D8BBD1" w14:textId="77777777" w:rsidR="003F261F" w:rsidRPr="003A4D39" w:rsidRDefault="003F261F" w:rsidP="003A2C11">
            <w:pPr>
              <w:spacing w:line="400" w:lineRule="exact"/>
              <w:jc w:val="center"/>
              <w:rPr>
                <w:color w:val="000000" w:themeColor="text1"/>
                <w:sz w:val="28"/>
                <w:szCs w:val="28"/>
              </w:rPr>
            </w:pPr>
            <w:r w:rsidRPr="003A4D39">
              <w:rPr>
                <w:rFonts w:hint="eastAsia"/>
                <w:color w:val="000000" w:themeColor="text1"/>
                <w:sz w:val="28"/>
                <w:szCs w:val="28"/>
              </w:rPr>
              <w:t>5,178</w:t>
            </w:r>
            <w:r w:rsidRPr="003A4D39">
              <w:rPr>
                <w:color w:val="000000" w:themeColor="text1"/>
                <w:sz w:val="28"/>
                <w:szCs w:val="28"/>
              </w:rPr>
              <w:t>人</w:t>
            </w:r>
          </w:p>
        </w:tc>
        <w:tc>
          <w:tcPr>
            <w:tcW w:w="3686" w:type="dxa"/>
            <w:vAlign w:val="center"/>
          </w:tcPr>
          <w:p w14:paraId="39AA35AA" w14:textId="77777777" w:rsidR="003F261F" w:rsidRPr="003A4D39" w:rsidRDefault="003F261F" w:rsidP="003A2C11">
            <w:pPr>
              <w:spacing w:line="400" w:lineRule="exact"/>
              <w:rPr>
                <w:color w:val="000000" w:themeColor="text1"/>
                <w:sz w:val="28"/>
                <w:szCs w:val="28"/>
              </w:rPr>
            </w:pPr>
            <w:r w:rsidRPr="003A4D39">
              <w:rPr>
                <w:rFonts w:hint="eastAsia"/>
                <w:color w:val="000000" w:themeColor="text1"/>
                <w:sz w:val="28"/>
                <w:szCs w:val="28"/>
              </w:rPr>
              <w:t>3</w:t>
            </w:r>
            <w:r w:rsidRPr="003A4D39">
              <w:rPr>
                <w:color w:val="000000" w:themeColor="text1"/>
                <w:sz w:val="28"/>
                <w:szCs w:val="28"/>
              </w:rPr>
              <w:t>,</w:t>
            </w:r>
            <w:r w:rsidRPr="003A4D39">
              <w:rPr>
                <w:rFonts w:hint="eastAsia"/>
                <w:color w:val="000000" w:themeColor="text1"/>
                <w:sz w:val="28"/>
                <w:szCs w:val="28"/>
              </w:rPr>
              <w:t>896</w:t>
            </w:r>
            <w:r w:rsidRPr="003A4D39">
              <w:rPr>
                <w:color w:val="000000" w:themeColor="text1"/>
                <w:sz w:val="28"/>
                <w:szCs w:val="28"/>
              </w:rPr>
              <w:t>人(</w:t>
            </w:r>
            <w:r w:rsidRPr="003A4D39">
              <w:rPr>
                <w:rFonts w:hint="eastAsia"/>
                <w:color w:val="000000" w:themeColor="text1"/>
                <w:sz w:val="28"/>
                <w:szCs w:val="28"/>
              </w:rPr>
              <w:t>5</w:t>
            </w:r>
            <w:r w:rsidRPr="003A4D39">
              <w:rPr>
                <w:color w:val="000000" w:themeColor="text1"/>
                <w:sz w:val="28"/>
                <w:szCs w:val="28"/>
              </w:rPr>
              <w:t>,</w:t>
            </w:r>
            <w:r w:rsidRPr="003A4D39">
              <w:rPr>
                <w:rFonts w:hint="eastAsia"/>
                <w:color w:val="000000" w:themeColor="text1"/>
                <w:sz w:val="28"/>
                <w:szCs w:val="28"/>
              </w:rPr>
              <w:t>178</w:t>
            </w:r>
            <w:r w:rsidRPr="003A4D39">
              <w:rPr>
                <w:color w:val="000000" w:themeColor="text1"/>
                <w:sz w:val="28"/>
                <w:szCs w:val="28"/>
              </w:rPr>
              <w:t>人*0.88在學率*0.9對接率*0.9</w:t>
            </w:r>
            <w:r w:rsidRPr="003A4D39">
              <w:rPr>
                <w:rFonts w:hint="eastAsia"/>
                <w:color w:val="000000" w:themeColor="text1"/>
                <w:sz w:val="28"/>
                <w:szCs w:val="28"/>
              </w:rPr>
              <w:t>5</w:t>
            </w:r>
            <w:r w:rsidRPr="003A4D39">
              <w:rPr>
                <w:color w:val="000000" w:themeColor="text1"/>
                <w:sz w:val="28"/>
                <w:szCs w:val="28"/>
              </w:rPr>
              <w:t>留</w:t>
            </w:r>
            <w:proofErr w:type="gramStart"/>
            <w:r w:rsidRPr="003A4D39">
              <w:rPr>
                <w:color w:val="000000" w:themeColor="text1"/>
                <w:sz w:val="28"/>
                <w:szCs w:val="28"/>
              </w:rPr>
              <w:t>臺</w:t>
            </w:r>
            <w:proofErr w:type="gramEnd"/>
            <w:r w:rsidRPr="003A4D39">
              <w:rPr>
                <w:color w:val="000000" w:themeColor="text1"/>
                <w:sz w:val="28"/>
                <w:szCs w:val="28"/>
              </w:rPr>
              <w:t>率)</w:t>
            </w:r>
          </w:p>
        </w:tc>
      </w:tr>
      <w:tr w:rsidR="002D0B2D" w:rsidRPr="003A4D39" w14:paraId="124BDB31" w14:textId="77777777" w:rsidTr="003A2C11">
        <w:tc>
          <w:tcPr>
            <w:tcW w:w="846" w:type="dxa"/>
            <w:vAlign w:val="center"/>
          </w:tcPr>
          <w:p w14:paraId="23268342" w14:textId="77777777" w:rsidR="003F261F" w:rsidRPr="003A4D39" w:rsidRDefault="003F261F" w:rsidP="003A2C11">
            <w:pPr>
              <w:spacing w:line="400" w:lineRule="exact"/>
              <w:jc w:val="center"/>
              <w:rPr>
                <w:color w:val="000000" w:themeColor="text1"/>
                <w:sz w:val="28"/>
                <w:szCs w:val="28"/>
              </w:rPr>
            </w:pPr>
            <w:r w:rsidRPr="003A4D39">
              <w:rPr>
                <w:color w:val="000000" w:themeColor="text1"/>
                <w:sz w:val="28"/>
                <w:szCs w:val="28"/>
              </w:rPr>
              <w:t>113</w:t>
            </w:r>
          </w:p>
        </w:tc>
        <w:tc>
          <w:tcPr>
            <w:tcW w:w="1701" w:type="dxa"/>
            <w:vAlign w:val="center"/>
          </w:tcPr>
          <w:p w14:paraId="17862E01" w14:textId="77777777" w:rsidR="003F261F" w:rsidRPr="003A4D39" w:rsidRDefault="003F261F" w:rsidP="003A2C11">
            <w:pPr>
              <w:spacing w:line="400" w:lineRule="exact"/>
              <w:jc w:val="center"/>
              <w:rPr>
                <w:color w:val="000000" w:themeColor="text1"/>
                <w:sz w:val="28"/>
                <w:szCs w:val="28"/>
              </w:rPr>
            </w:pPr>
            <w:r w:rsidRPr="003A4D39">
              <w:rPr>
                <w:color w:val="000000" w:themeColor="text1"/>
                <w:sz w:val="28"/>
                <w:szCs w:val="28"/>
              </w:rPr>
              <w:t>120年</w:t>
            </w:r>
          </w:p>
          <w:p w14:paraId="119FAA97" w14:textId="77777777" w:rsidR="003F261F" w:rsidRPr="003A4D39" w:rsidRDefault="003F261F" w:rsidP="003A2C11">
            <w:pPr>
              <w:spacing w:line="400" w:lineRule="exact"/>
              <w:jc w:val="center"/>
              <w:rPr>
                <w:color w:val="000000" w:themeColor="text1"/>
                <w:sz w:val="28"/>
                <w:szCs w:val="28"/>
              </w:rPr>
            </w:pPr>
            <w:r w:rsidRPr="003A4D39">
              <w:rPr>
                <w:rFonts w:hint="eastAsia"/>
                <w:color w:val="000000" w:themeColor="text1"/>
                <w:sz w:val="28"/>
                <w:szCs w:val="28"/>
              </w:rPr>
              <w:t>(2031年)</w:t>
            </w:r>
          </w:p>
        </w:tc>
        <w:tc>
          <w:tcPr>
            <w:tcW w:w="3260" w:type="dxa"/>
            <w:vAlign w:val="center"/>
          </w:tcPr>
          <w:p w14:paraId="35602E9C" w14:textId="77777777" w:rsidR="003F261F" w:rsidRPr="003A4D39" w:rsidRDefault="003F261F" w:rsidP="003A2C11">
            <w:pPr>
              <w:spacing w:line="400" w:lineRule="exact"/>
              <w:jc w:val="center"/>
              <w:rPr>
                <w:color w:val="000000" w:themeColor="text1"/>
                <w:sz w:val="28"/>
                <w:szCs w:val="28"/>
              </w:rPr>
            </w:pPr>
            <w:r w:rsidRPr="003A4D39">
              <w:rPr>
                <w:rFonts w:hint="eastAsia"/>
                <w:color w:val="000000" w:themeColor="text1"/>
                <w:sz w:val="28"/>
                <w:szCs w:val="28"/>
              </w:rPr>
              <w:t>5,278人</w:t>
            </w:r>
          </w:p>
        </w:tc>
        <w:tc>
          <w:tcPr>
            <w:tcW w:w="3686" w:type="dxa"/>
            <w:vAlign w:val="center"/>
          </w:tcPr>
          <w:p w14:paraId="45E8E2A6" w14:textId="77777777" w:rsidR="003F261F" w:rsidRPr="003A4D39" w:rsidRDefault="003F261F" w:rsidP="003A2C11">
            <w:pPr>
              <w:spacing w:line="400" w:lineRule="exact"/>
              <w:rPr>
                <w:color w:val="000000" w:themeColor="text1"/>
                <w:sz w:val="28"/>
                <w:szCs w:val="28"/>
              </w:rPr>
            </w:pPr>
            <w:r w:rsidRPr="003A4D39">
              <w:rPr>
                <w:rFonts w:hint="eastAsia"/>
                <w:color w:val="000000" w:themeColor="text1"/>
                <w:sz w:val="28"/>
                <w:szCs w:val="28"/>
              </w:rPr>
              <w:t>3</w:t>
            </w:r>
            <w:r w:rsidRPr="003A4D39">
              <w:rPr>
                <w:color w:val="000000" w:themeColor="text1"/>
                <w:sz w:val="28"/>
                <w:szCs w:val="28"/>
              </w:rPr>
              <w:t>,</w:t>
            </w:r>
            <w:r w:rsidRPr="003A4D39">
              <w:rPr>
                <w:rFonts w:hint="eastAsia"/>
                <w:color w:val="000000" w:themeColor="text1"/>
                <w:sz w:val="28"/>
                <w:szCs w:val="28"/>
              </w:rPr>
              <w:t>971</w:t>
            </w:r>
            <w:r w:rsidRPr="003A4D39">
              <w:rPr>
                <w:color w:val="000000" w:themeColor="text1"/>
                <w:sz w:val="28"/>
                <w:szCs w:val="28"/>
              </w:rPr>
              <w:t>人(</w:t>
            </w:r>
            <w:r w:rsidRPr="003A4D39">
              <w:rPr>
                <w:rFonts w:hint="eastAsia"/>
                <w:color w:val="000000" w:themeColor="text1"/>
                <w:sz w:val="28"/>
                <w:szCs w:val="28"/>
              </w:rPr>
              <w:t>5</w:t>
            </w:r>
            <w:r w:rsidRPr="003A4D39">
              <w:rPr>
                <w:color w:val="000000" w:themeColor="text1"/>
                <w:sz w:val="28"/>
                <w:szCs w:val="28"/>
              </w:rPr>
              <w:t>,</w:t>
            </w:r>
            <w:r w:rsidRPr="003A4D39">
              <w:rPr>
                <w:rFonts w:hint="eastAsia"/>
                <w:color w:val="000000" w:themeColor="text1"/>
                <w:sz w:val="28"/>
                <w:szCs w:val="28"/>
              </w:rPr>
              <w:t>278</w:t>
            </w:r>
            <w:r w:rsidRPr="003A4D39">
              <w:rPr>
                <w:color w:val="000000" w:themeColor="text1"/>
                <w:sz w:val="28"/>
                <w:szCs w:val="28"/>
              </w:rPr>
              <w:t>人*0.88在學率*0.9對接率*0.9</w:t>
            </w:r>
            <w:r w:rsidRPr="003A4D39">
              <w:rPr>
                <w:rFonts w:hint="eastAsia"/>
                <w:color w:val="000000" w:themeColor="text1"/>
                <w:sz w:val="28"/>
                <w:szCs w:val="28"/>
              </w:rPr>
              <w:t>5</w:t>
            </w:r>
            <w:r w:rsidRPr="003A4D39">
              <w:rPr>
                <w:color w:val="000000" w:themeColor="text1"/>
                <w:sz w:val="28"/>
                <w:szCs w:val="28"/>
              </w:rPr>
              <w:t>留</w:t>
            </w:r>
            <w:proofErr w:type="gramStart"/>
            <w:r w:rsidRPr="003A4D39">
              <w:rPr>
                <w:color w:val="000000" w:themeColor="text1"/>
                <w:sz w:val="28"/>
                <w:szCs w:val="28"/>
              </w:rPr>
              <w:t>臺</w:t>
            </w:r>
            <w:proofErr w:type="gramEnd"/>
            <w:r w:rsidRPr="003A4D39">
              <w:rPr>
                <w:color w:val="000000" w:themeColor="text1"/>
                <w:sz w:val="28"/>
                <w:szCs w:val="28"/>
              </w:rPr>
              <w:t>率)</w:t>
            </w:r>
          </w:p>
        </w:tc>
      </w:tr>
      <w:tr w:rsidR="002D0B2D" w:rsidRPr="003A4D39" w14:paraId="34E15AD0" w14:textId="77777777" w:rsidTr="003A2C11">
        <w:tc>
          <w:tcPr>
            <w:tcW w:w="846" w:type="dxa"/>
            <w:vAlign w:val="center"/>
          </w:tcPr>
          <w:p w14:paraId="032494F6" w14:textId="77777777" w:rsidR="003F261F" w:rsidRPr="003A4D39" w:rsidRDefault="003F261F" w:rsidP="003A2C11">
            <w:pPr>
              <w:spacing w:line="400" w:lineRule="exact"/>
              <w:jc w:val="center"/>
              <w:rPr>
                <w:color w:val="000000" w:themeColor="text1"/>
                <w:sz w:val="28"/>
                <w:szCs w:val="28"/>
              </w:rPr>
            </w:pPr>
            <w:r w:rsidRPr="003A4D39">
              <w:rPr>
                <w:color w:val="000000" w:themeColor="text1"/>
                <w:sz w:val="28"/>
                <w:szCs w:val="28"/>
              </w:rPr>
              <w:t>11</w:t>
            </w:r>
            <w:r w:rsidRPr="003A4D39">
              <w:rPr>
                <w:rFonts w:hint="eastAsia"/>
                <w:color w:val="000000" w:themeColor="text1"/>
                <w:sz w:val="28"/>
                <w:szCs w:val="28"/>
              </w:rPr>
              <w:t>4</w:t>
            </w:r>
          </w:p>
        </w:tc>
        <w:tc>
          <w:tcPr>
            <w:tcW w:w="1701" w:type="dxa"/>
            <w:vAlign w:val="center"/>
          </w:tcPr>
          <w:p w14:paraId="2D7350A6" w14:textId="77777777" w:rsidR="003F261F" w:rsidRPr="003A4D39" w:rsidRDefault="003F261F" w:rsidP="003A2C11">
            <w:pPr>
              <w:spacing w:line="400" w:lineRule="exact"/>
              <w:jc w:val="center"/>
              <w:rPr>
                <w:color w:val="000000" w:themeColor="text1"/>
                <w:sz w:val="28"/>
                <w:szCs w:val="28"/>
              </w:rPr>
            </w:pPr>
            <w:r w:rsidRPr="003A4D39">
              <w:rPr>
                <w:color w:val="000000" w:themeColor="text1"/>
                <w:sz w:val="28"/>
                <w:szCs w:val="28"/>
              </w:rPr>
              <w:t>12</w:t>
            </w:r>
            <w:r w:rsidRPr="003A4D39">
              <w:rPr>
                <w:rFonts w:hint="eastAsia"/>
                <w:color w:val="000000" w:themeColor="text1"/>
                <w:sz w:val="28"/>
                <w:szCs w:val="28"/>
              </w:rPr>
              <w:t>1</w:t>
            </w:r>
            <w:r w:rsidRPr="003A4D39">
              <w:rPr>
                <w:color w:val="000000" w:themeColor="text1"/>
                <w:sz w:val="28"/>
                <w:szCs w:val="28"/>
              </w:rPr>
              <w:t>年</w:t>
            </w:r>
          </w:p>
          <w:p w14:paraId="3BE9BB63" w14:textId="77777777" w:rsidR="003F261F" w:rsidRPr="003A4D39" w:rsidRDefault="003F261F" w:rsidP="003A2C11">
            <w:pPr>
              <w:spacing w:line="400" w:lineRule="exact"/>
              <w:jc w:val="center"/>
              <w:rPr>
                <w:color w:val="000000" w:themeColor="text1"/>
                <w:sz w:val="28"/>
                <w:szCs w:val="28"/>
              </w:rPr>
            </w:pPr>
            <w:r w:rsidRPr="003A4D39">
              <w:rPr>
                <w:rFonts w:hint="eastAsia"/>
                <w:color w:val="000000" w:themeColor="text1"/>
                <w:sz w:val="28"/>
                <w:szCs w:val="28"/>
              </w:rPr>
              <w:t>(2032年)</w:t>
            </w:r>
          </w:p>
        </w:tc>
        <w:tc>
          <w:tcPr>
            <w:tcW w:w="3260" w:type="dxa"/>
            <w:vAlign w:val="center"/>
          </w:tcPr>
          <w:p w14:paraId="10C68F99" w14:textId="77777777" w:rsidR="003F261F" w:rsidRPr="003A4D39" w:rsidRDefault="003F261F" w:rsidP="003A2C11">
            <w:pPr>
              <w:spacing w:line="400" w:lineRule="exact"/>
              <w:jc w:val="center"/>
              <w:rPr>
                <w:color w:val="000000" w:themeColor="text1"/>
                <w:sz w:val="28"/>
                <w:szCs w:val="28"/>
              </w:rPr>
            </w:pPr>
            <w:r w:rsidRPr="003A4D39">
              <w:rPr>
                <w:rFonts w:hint="eastAsia"/>
                <w:color w:val="000000" w:themeColor="text1"/>
                <w:sz w:val="28"/>
                <w:szCs w:val="28"/>
              </w:rPr>
              <w:t>5,378人</w:t>
            </w:r>
          </w:p>
        </w:tc>
        <w:tc>
          <w:tcPr>
            <w:tcW w:w="3686" w:type="dxa"/>
            <w:vAlign w:val="center"/>
          </w:tcPr>
          <w:p w14:paraId="2C7F90C3" w14:textId="77777777" w:rsidR="003F261F" w:rsidRPr="003A4D39" w:rsidRDefault="003F261F" w:rsidP="003A2C11">
            <w:pPr>
              <w:spacing w:line="400" w:lineRule="exact"/>
              <w:rPr>
                <w:color w:val="000000" w:themeColor="text1"/>
                <w:sz w:val="28"/>
                <w:szCs w:val="28"/>
              </w:rPr>
            </w:pPr>
            <w:r w:rsidRPr="003A4D39">
              <w:rPr>
                <w:rFonts w:hint="eastAsia"/>
                <w:color w:val="000000" w:themeColor="text1"/>
                <w:sz w:val="28"/>
                <w:szCs w:val="28"/>
              </w:rPr>
              <w:t>4</w:t>
            </w:r>
            <w:r w:rsidRPr="003A4D39">
              <w:rPr>
                <w:color w:val="000000" w:themeColor="text1"/>
                <w:sz w:val="28"/>
                <w:szCs w:val="28"/>
              </w:rPr>
              <w:t>,</w:t>
            </w:r>
            <w:r w:rsidRPr="003A4D39">
              <w:rPr>
                <w:rFonts w:hint="eastAsia"/>
                <w:color w:val="000000" w:themeColor="text1"/>
                <w:sz w:val="28"/>
                <w:szCs w:val="28"/>
              </w:rPr>
              <w:t>046</w:t>
            </w:r>
            <w:r w:rsidRPr="003A4D39">
              <w:rPr>
                <w:color w:val="000000" w:themeColor="text1"/>
                <w:sz w:val="28"/>
                <w:szCs w:val="28"/>
              </w:rPr>
              <w:t>人(</w:t>
            </w:r>
            <w:r w:rsidRPr="003A4D39">
              <w:rPr>
                <w:rFonts w:hint="eastAsia"/>
                <w:color w:val="000000" w:themeColor="text1"/>
                <w:sz w:val="28"/>
                <w:szCs w:val="28"/>
              </w:rPr>
              <w:t>5</w:t>
            </w:r>
            <w:r w:rsidRPr="003A4D39">
              <w:rPr>
                <w:color w:val="000000" w:themeColor="text1"/>
                <w:sz w:val="28"/>
                <w:szCs w:val="28"/>
              </w:rPr>
              <w:t>,</w:t>
            </w:r>
            <w:r w:rsidRPr="003A4D39">
              <w:rPr>
                <w:rFonts w:hint="eastAsia"/>
                <w:color w:val="000000" w:themeColor="text1"/>
                <w:sz w:val="28"/>
                <w:szCs w:val="28"/>
              </w:rPr>
              <w:t>378</w:t>
            </w:r>
            <w:r w:rsidRPr="003A4D39">
              <w:rPr>
                <w:color w:val="000000" w:themeColor="text1"/>
                <w:sz w:val="28"/>
                <w:szCs w:val="28"/>
              </w:rPr>
              <w:t>人*0.88在學率*0.9對接率*0.9</w:t>
            </w:r>
            <w:r w:rsidRPr="003A4D39">
              <w:rPr>
                <w:rFonts w:hint="eastAsia"/>
                <w:color w:val="000000" w:themeColor="text1"/>
                <w:sz w:val="28"/>
                <w:szCs w:val="28"/>
              </w:rPr>
              <w:t>5</w:t>
            </w:r>
            <w:r w:rsidRPr="003A4D39">
              <w:rPr>
                <w:color w:val="000000" w:themeColor="text1"/>
                <w:sz w:val="28"/>
                <w:szCs w:val="28"/>
              </w:rPr>
              <w:t>留</w:t>
            </w:r>
            <w:proofErr w:type="gramStart"/>
            <w:r w:rsidRPr="003A4D39">
              <w:rPr>
                <w:color w:val="000000" w:themeColor="text1"/>
                <w:sz w:val="28"/>
                <w:szCs w:val="28"/>
              </w:rPr>
              <w:t>臺</w:t>
            </w:r>
            <w:proofErr w:type="gramEnd"/>
            <w:r w:rsidRPr="003A4D39">
              <w:rPr>
                <w:color w:val="000000" w:themeColor="text1"/>
                <w:sz w:val="28"/>
                <w:szCs w:val="28"/>
              </w:rPr>
              <w:t>率)</w:t>
            </w:r>
          </w:p>
        </w:tc>
      </w:tr>
      <w:tr w:rsidR="002D0B2D" w:rsidRPr="003A4D39" w14:paraId="66E63B05" w14:textId="77777777" w:rsidTr="003A2C11">
        <w:trPr>
          <w:trHeight w:val="64"/>
        </w:trPr>
        <w:tc>
          <w:tcPr>
            <w:tcW w:w="846" w:type="dxa"/>
            <w:vAlign w:val="center"/>
          </w:tcPr>
          <w:p w14:paraId="4465AC76" w14:textId="77777777" w:rsidR="003F261F" w:rsidRPr="003A4D39" w:rsidRDefault="003F261F" w:rsidP="003A2C11">
            <w:pPr>
              <w:spacing w:line="400" w:lineRule="exact"/>
              <w:jc w:val="center"/>
              <w:rPr>
                <w:color w:val="000000" w:themeColor="text1"/>
                <w:sz w:val="28"/>
                <w:szCs w:val="28"/>
              </w:rPr>
            </w:pPr>
            <w:r w:rsidRPr="003A4D39">
              <w:rPr>
                <w:color w:val="000000" w:themeColor="text1"/>
                <w:sz w:val="28"/>
                <w:szCs w:val="28"/>
              </w:rPr>
              <w:t>11</w:t>
            </w:r>
            <w:r w:rsidRPr="003A4D39">
              <w:rPr>
                <w:rFonts w:hint="eastAsia"/>
                <w:color w:val="000000" w:themeColor="text1"/>
                <w:sz w:val="28"/>
                <w:szCs w:val="28"/>
              </w:rPr>
              <w:t>5</w:t>
            </w:r>
          </w:p>
        </w:tc>
        <w:tc>
          <w:tcPr>
            <w:tcW w:w="1701" w:type="dxa"/>
            <w:vAlign w:val="center"/>
          </w:tcPr>
          <w:p w14:paraId="0B960EFA" w14:textId="77777777" w:rsidR="003F261F" w:rsidRPr="003A4D39" w:rsidRDefault="003F261F" w:rsidP="003A2C11">
            <w:pPr>
              <w:spacing w:line="400" w:lineRule="exact"/>
              <w:jc w:val="center"/>
              <w:rPr>
                <w:color w:val="000000" w:themeColor="text1"/>
                <w:sz w:val="28"/>
                <w:szCs w:val="28"/>
              </w:rPr>
            </w:pPr>
            <w:r w:rsidRPr="003A4D39">
              <w:rPr>
                <w:color w:val="000000" w:themeColor="text1"/>
                <w:sz w:val="28"/>
                <w:szCs w:val="28"/>
              </w:rPr>
              <w:t>12</w:t>
            </w:r>
            <w:r w:rsidRPr="003A4D39">
              <w:rPr>
                <w:rFonts w:hint="eastAsia"/>
                <w:color w:val="000000" w:themeColor="text1"/>
                <w:sz w:val="28"/>
                <w:szCs w:val="28"/>
              </w:rPr>
              <w:t>2</w:t>
            </w:r>
            <w:r w:rsidRPr="003A4D39">
              <w:rPr>
                <w:color w:val="000000" w:themeColor="text1"/>
                <w:sz w:val="28"/>
                <w:szCs w:val="28"/>
              </w:rPr>
              <w:t>年</w:t>
            </w:r>
          </w:p>
          <w:p w14:paraId="16C933B6" w14:textId="77777777" w:rsidR="003F261F" w:rsidRPr="003A4D39" w:rsidRDefault="003F261F" w:rsidP="003A2C11">
            <w:pPr>
              <w:spacing w:line="400" w:lineRule="exact"/>
              <w:jc w:val="center"/>
              <w:rPr>
                <w:color w:val="000000" w:themeColor="text1"/>
                <w:sz w:val="28"/>
                <w:szCs w:val="28"/>
              </w:rPr>
            </w:pPr>
            <w:r w:rsidRPr="003A4D39">
              <w:rPr>
                <w:rFonts w:hint="eastAsia"/>
                <w:color w:val="000000" w:themeColor="text1"/>
                <w:sz w:val="28"/>
                <w:szCs w:val="28"/>
              </w:rPr>
              <w:lastRenderedPageBreak/>
              <w:t>(2033年)</w:t>
            </w:r>
          </w:p>
        </w:tc>
        <w:tc>
          <w:tcPr>
            <w:tcW w:w="3260" w:type="dxa"/>
            <w:vAlign w:val="center"/>
          </w:tcPr>
          <w:p w14:paraId="3FD18B02" w14:textId="77777777" w:rsidR="003F261F" w:rsidRPr="003A4D39" w:rsidRDefault="003F261F" w:rsidP="003A2C11">
            <w:pPr>
              <w:spacing w:line="400" w:lineRule="exact"/>
              <w:jc w:val="center"/>
              <w:rPr>
                <w:color w:val="000000" w:themeColor="text1"/>
                <w:sz w:val="28"/>
                <w:szCs w:val="28"/>
              </w:rPr>
            </w:pPr>
            <w:r w:rsidRPr="003A4D39">
              <w:rPr>
                <w:rFonts w:hint="eastAsia"/>
                <w:color w:val="000000" w:themeColor="text1"/>
                <w:sz w:val="28"/>
                <w:szCs w:val="28"/>
              </w:rPr>
              <w:lastRenderedPageBreak/>
              <w:t>5,478人</w:t>
            </w:r>
          </w:p>
        </w:tc>
        <w:tc>
          <w:tcPr>
            <w:tcW w:w="3686" w:type="dxa"/>
            <w:vAlign w:val="center"/>
          </w:tcPr>
          <w:p w14:paraId="64CEA6EA" w14:textId="77777777" w:rsidR="003F261F" w:rsidRPr="003A4D39" w:rsidRDefault="003F261F" w:rsidP="003A2C11">
            <w:pPr>
              <w:spacing w:line="400" w:lineRule="exact"/>
              <w:rPr>
                <w:color w:val="000000" w:themeColor="text1"/>
                <w:sz w:val="28"/>
                <w:szCs w:val="28"/>
              </w:rPr>
            </w:pPr>
            <w:r w:rsidRPr="003A4D39">
              <w:rPr>
                <w:rFonts w:hint="eastAsia"/>
                <w:color w:val="000000" w:themeColor="text1"/>
                <w:sz w:val="28"/>
                <w:szCs w:val="28"/>
              </w:rPr>
              <w:t>4</w:t>
            </w:r>
            <w:r w:rsidRPr="003A4D39">
              <w:rPr>
                <w:color w:val="000000" w:themeColor="text1"/>
                <w:sz w:val="28"/>
                <w:szCs w:val="28"/>
              </w:rPr>
              <w:t>,</w:t>
            </w:r>
            <w:r w:rsidRPr="003A4D39">
              <w:rPr>
                <w:rFonts w:hint="eastAsia"/>
                <w:color w:val="000000" w:themeColor="text1"/>
                <w:sz w:val="28"/>
                <w:szCs w:val="28"/>
              </w:rPr>
              <w:t>122</w:t>
            </w:r>
            <w:r w:rsidRPr="003A4D39">
              <w:rPr>
                <w:color w:val="000000" w:themeColor="text1"/>
                <w:sz w:val="28"/>
                <w:szCs w:val="28"/>
              </w:rPr>
              <w:t>人(</w:t>
            </w:r>
            <w:r w:rsidRPr="003A4D39">
              <w:rPr>
                <w:rFonts w:hint="eastAsia"/>
                <w:color w:val="000000" w:themeColor="text1"/>
                <w:sz w:val="28"/>
                <w:szCs w:val="28"/>
              </w:rPr>
              <w:t>5</w:t>
            </w:r>
            <w:r w:rsidRPr="003A4D39">
              <w:rPr>
                <w:color w:val="000000" w:themeColor="text1"/>
                <w:sz w:val="28"/>
                <w:szCs w:val="28"/>
              </w:rPr>
              <w:t>,</w:t>
            </w:r>
            <w:r w:rsidRPr="003A4D39">
              <w:rPr>
                <w:rFonts w:hint="eastAsia"/>
                <w:color w:val="000000" w:themeColor="text1"/>
                <w:sz w:val="28"/>
                <w:szCs w:val="28"/>
              </w:rPr>
              <w:t>478</w:t>
            </w:r>
            <w:r w:rsidRPr="003A4D39">
              <w:rPr>
                <w:color w:val="000000" w:themeColor="text1"/>
                <w:sz w:val="28"/>
                <w:szCs w:val="28"/>
              </w:rPr>
              <w:t>人*0.88在學</w:t>
            </w:r>
            <w:r w:rsidRPr="003A4D39">
              <w:rPr>
                <w:color w:val="000000" w:themeColor="text1"/>
                <w:sz w:val="28"/>
                <w:szCs w:val="28"/>
              </w:rPr>
              <w:lastRenderedPageBreak/>
              <w:t>率*0.9對接率*0.9</w:t>
            </w:r>
            <w:r w:rsidRPr="003A4D39">
              <w:rPr>
                <w:rFonts w:hint="eastAsia"/>
                <w:color w:val="000000" w:themeColor="text1"/>
                <w:sz w:val="28"/>
                <w:szCs w:val="28"/>
              </w:rPr>
              <w:t>5</w:t>
            </w:r>
            <w:r w:rsidRPr="003A4D39">
              <w:rPr>
                <w:color w:val="000000" w:themeColor="text1"/>
                <w:sz w:val="28"/>
                <w:szCs w:val="28"/>
              </w:rPr>
              <w:t>留</w:t>
            </w:r>
            <w:proofErr w:type="gramStart"/>
            <w:r w:rsidRPr="003A4D39">
              <w:rPr>
                <w:color w:val="000000" w:themeColor="text1"/>
                <w:sz w:val="28"/>
                <w:szCs w:val="28"/>
              </w:rPr>
              <w:t>臺</w:t>
            </w:r>
            <w:proofErr w:type="gramEnd"/>
            <w:r w:rsidRPr="003A4D39">
              <w:rPr>
                <w:color w:val="000000" w:themeColor="text1"/>
                <w:sz w:val="28"/>
                <w:szCs w:val="28"/>
              </w:rPr>
              <w:t>率)</w:t>
            </w:r>
          </w:p>
        </w:tc>
      </w:tr>
      <w:tr w:rsidR="002D0B2D" w:rsidRPr="003A4D39" w14:paraId="22518630" w14:textId="77777777" w:rsidTr="003A2C11">
        <w:tc>
          <w:tcPr>
            <w:tcW w:w="846" w:type="dxa"/>
            <w:vAlign w:val="center"/>
          </w:tcPr>
          <w:p w14:paraId="29730AC1" w14:textId="77777777" w:rsidR="003F261F" w:rsidRPr="003A4D39" w:rsidRDefault="003F261F" w:rsidP="003A2C11">
            <w:pPr>
              <w:spacing w:line="400" w:lineRule="exact"/>
              <w:jc w:val="center"/>
              <w:rPr>
                <w:color w:val="000000" w:themeColor="text1"/>
                <w:sz w:val="28"/>
                <w:szCs w:val="28"/>
              </w:rPr>
            </w:pPr>
            <w:r w:rsidRPr="003A4D39">
              <w:rPr>
                <w:color w:val="000000" w:themeColor="text1"/>
                <w:sz w:val="28"/>
                <w:szCs w:val="28"/>
              </w:rPr>
              <w:lastRenderedPageBreak/>
              <w:t>合計</w:t>
            </w:r>
          </w:p>
        </w:tc>
        <w:tc>
          <w:tcPr>
            <w:tcW w:w="1701" w:type="dxa"/>
            <w:vAlign w:val="center"/>
          </w:tcPr>
          <w:p w14:paraId="3D706315" w14:textId="77777777" w:rsidR="003F261F" w:rsidRPr="003A4D39" w:rsidRDefault="003F261F" w:rsidP="003A2C11">
            <w:pPr>
              <w:spacing w:line="400" w:lineRule="exact"/>
              <w:rPr>
                <w:color w:val="000000" w:themeColor="text1"/>
                <w:sz w:val="28"/>
                <w:szCs w:val="28"/>
              </w:rPr>
            </w:pPr>
          </w:p>
        </w:tc>
        <w:tc>
          <w:tcPr>
            <w:tcW w:w="3260" w:type="dxa"/>
            <w:vAlign w:val="center"/>
          </w:tcPr>
          <w:p w14:paraId="1B95F5B9" w14:textId="77777777" w:rsidR="003F261F" w:rsidRPr="003A4D39" w:rsidRDefault="003F261F" w:rsidP="003A2C11">
            <w:pPr>
              <w:spacing w:line="400" w:lineRule="exact"/>
              <w:jc w:val="center"/>
              <w:rPr>
                <w:color w:val="000000" w:themeColor="text1"/>
                <w:sz w:val="28"/>
                <w:szCs w:val="28"/>
              </w:rPr>
            </w:pPr>
            <w:r w:rsidRPr="003A4D39">
              <w:rPr>
                <w:color w:val="000000" w:themeColor="text1"/>
                <w:sz w:val="28"/>
                <w:szCs w:val="28"/>
              </w:rPr>
              <w:t>24,984人</w:t>
            </w:r>
          </w:p>
        </w:tc>
        <w:tc>
          <w:tcPr>
            <w:tcW w:w="3686" w:type="dxa"/>
            <w:vAlign w:val="center"/>
          </w:tcPr>
          <w:p w14:paraId="63006C8F" w14:textId="77777777" w:rsidR="003F261F" w:rsidRPr="003A4D39" w:rsidRDefault="003F261F" w:rsidP="003A2C11">
            <w:pPr>
              <w:spacing w:line="400" w:lineRule="exact"/>
              <w:jc w:val="center"/>
              <w:rPr>
                <w:color w:val="000000" w:themeColor="text1"/>
                <w:sz w:val="28"/>
                <w:szCs w:val="28"/>
              </w:rPr>
            </w:pPr>
            <w:r w:rsidRPr="003A4D39">
              <w:rPr>
                <w:color w:val="000000" w:themeColor="text1"/>
                <w:sz w:val="28"/>
                <w:szCs w:val="28"/>
              </w:rPr>
              <w:t>18,798</w:t>
            </w:r>
            <w:r w:rsidRPr="003A4D39">
              <w:rPr>
                <w:rFonts w:hint="eastAsia"/>
                <w:color w:val="000000" w:themeColor="text1"/>
                <w:sz w:val="28"/>
                <w:szCs w:val="28"/>
              </w:rPr>
              <w:t>人</w:t>
            </w:r>
          </w:p>
        </w:tc>
      </w:tr>
    </w:tbl>
    <w:p w14:paraId="2C95A9EB" w14:textId="77777777" w:rsidR="009A2BD8" w:rsidRPr="003A4D39" w:rsidRDefault="009A2BD8" w:rsidP="009A2BD8">
      <w:pPr>
        <w:pStyle w:val="afa"/>
        <w:rPr>
          <w:color w:val="000000" w:themeColor="text1"/>
        </w:rPr>
      </w:pPr>
      <w:r w:rsidRPr="003A4D39">
        <w:rPr>
          <w:rFonts w:hint="eastAsia"/>
          <w:color w:val="000000" w:themeColor="text1"/>
        </w:rPr>
        <w:t>資料來源：</w:t>
      </w:r>
      <w:r w:rsidR="00D62DE1" w:rsidRPr="003A4D39">
        <w:rPr>
          <w:rFonts w:hint="eastAsia"/>
          <w:color w:val="000000" w:themeColor="text1"/>
        </w:rPr>
        <w:t>112至115年社會發展中長程個案計畫</w:t>
      </w:r>
      <w:r w:rsidR="00C82CF9" w:rsidRPr="003A4D39">
        <w:rPr>
          <w:rFonts w:hint="eastAsia"/>
          <w:color w:val="000000" w:themeColor="text1"/>
        </w:rPr>
        <w:t>-</w:t>
      </w:r>
      <w:r w:rsidR="00D62DE1" w:rsidRPr="003A4D39">
        <w:rPr>
          <w:rFonts w:hint="eastAsia"/>
          <w:color w:val="000000" w:themeColor="text1"/>
        </w:rPr>
        <w:t>擴大培育及留用僑生</w:t>
      </w:r>
      <w:r w:rsidRPr="003A4D39">
        <w:rPr>
          <w:rFonts w:hint="eastAsia"/>
          <w:color w:val="000000" w:themeColor="text1"/>
        </w:rPr>
        <w:t>。</w:t>
      </w:r>
    </w:p>
    <w:p w14:paraId="04A464FB" w14:textId="77777777" w:rsidR="00EF3566" w:rsidRPr="003A4D39" w:rsidRDefault="00DC503E" w:rsidP="004B7AA0">
      <w:pPr>
        <w:pStyle w:val="3"/>
        <w:rPr>
          <w:color w:val="000000" w:themeColor="text1"/>
        </w:rPr>
      </w:pPr>
      <w:bookmarkStart w:id="362" w:name="_Toc141791575"/>
      <w:bookmarkStart w:id="363" w:name="_Toc150930644"/>
      <w:bookmarkStart w:id="364" w:name="_Toc150934976"/>
      <w:bookmarkStart w:id="365" w:name="_Toc150938839"/>
      <w:bookmarkStart w:id="366" w:name="_Toc151645820"/>
      <w:bookmarkStart w:id="367" w:name="_Toc151646507"/>
      <w:bookmarkStart w:id="368" w:name="_Toc151647402"/>
      <w:bookmarkStart w:id="369" w:name="_Toc152347213"/>
      <w:proofErr w:type="gramStart"/>
      <w:r w:rsidRPr="003A4D39">
        <w:rPr>
          <w:rFonts w:hint="eastAsia"/>
          <w:color w:val="000000" w:themeColor="text1"/>
        </w:rPr>
        <w:t>惟</w:t>
      </w:r>
      <w:r w:rsidR="00DF67F0" w:rsidRPr="003A4D39">
        <w:rPr>
          <w:rFonts w:hint="eastAsia"/>
          <w:color w:val="000000" w:themeColor="text1"/>
        </w:rPr>
        <w:t>查</w:t>
      </w:r>
      <w:r w:rsidR="00854B75" w:rsidRPr="003A4D39">
        <w:rPr>
          <w:rFonts w:hint="eastAsia"/>
          <w:color w:val="000000" w:themeColor="text1"/>
        </w:rPr>
        <w:t>，</w:t>
      </w:r>
      <w:r w:rsidR="001B7AF2" w:rsidRPr="003A4D39">
        <w:rPr>
          <w:rFonts w:hint="eastAsia"/>
          <w:color w:val="000000" w:themeColor="text1"/>
        </w:rPr>
        <w:t>參據</w:t>
      </w:r>
      <w:proofErr w:type="gramEnd"/>
      <w:r w:rsidR="001B7AF2" w:rsidRPr="003A4D39">
        <w:rPr>
          <w:rFonts w:hint="eastAsia"/>
          <w:color w:val="000000" w:themeColor="text1"/>
        </w:rPr>
        <w:t>僑委會</w:t>
      </w:r>
      <w:r w:rsidR="007F13DF" w:rsidRPr="003A4D39">
        <w:rPr>
          <w:rFonts w:hint="eastAsia"/>
          <w:color w:val="000000" w:themeColor="text1"/>
        </w:rPr>
        <w:t>110年</w:t>
      </w:r>
      <w:r w:rsidR="001B7AF2" w:rsidRPr="003A4D39">
        <w:rPr>
          <w:rFonts w:hint="eastAsia"/>
          <w:color w:val="000000" w:themeColor="text1"/>
        </w:rPr>
        <w:t>辦理</w:t>
      </w:r>
      <w:r w:rsidR="00420B5E" w:rsidRPr="003A4D39">
        <w:rPr>
          <w:rFonts w:hint="eastAsia"/>
          <w:color w:val="000000" w:themeColor="text1"/>
        </w:rPr>
        <w:t>之</w:t>
      </w:r>
      <w:r w:rsidR="004B7AA0" w:rsidRPr="003A4D39">
        <w:rPr>
          <w:rFonts w:hint="eastAsia"/>
          <w:color w:val="000000" w:themeColor="text1"/>
        </w:rPr>
        <w:t>「僑生畢業後留臺意願調查問卷」</w:t>
      </w:r>
      <w:r w:rsidR="00D33766" w:rsidRPr="003A4D39">
        <w:rPr>
          <w:rStyle w:val="aff3"/>
          <w:color w:val="000000" w:themeColor="text1"/>
        </w:rPr>
        <w:footnoteReference w:id="5"/>
      </w:r>
      <w:r w:rsidR="007B477A" w:rsidRPr="003A4D39">
        <w:rPr>
          <w:rFonts w:hint="eastAsia"/>
          <w:color w:val="000000" w:themeColor="text1"/>
        </w:rPr>
        <w:t>，</w:t>
      </w:r>
      <w:r w:rsidR="00D83C57" w:rsidRPr="003A4D39">
        <w:rPr>
          <w:rFonts w:hint="eastAsia"/>
          <w:color w:val="000000" w:themeColor="text1"/>
        </w:rPr>
        <w:t>其</w:t>
      </w:r>
      <w:r w:rsidR="007B477A" w:rsidRPr="003A4D39">
        <w:rPr>
          <w:rFonts w:hint="eastAsia"/>
          <w:color w:val="000000" w:themeColor="text1"/>
        </w:rPr>
        <w:t>以各大專院校</w:t>
      </w:r>
      <w:proofErr w:type="gramStart"/>
      <w:r w:rsidR="007B477A" w:rsidRPr="003A4D39">
        <w:rPr>
          <w:rFonts w:hint="eastAsia"/>
          <w:color w:val="000000" w:themeColor="text1"/>
        </w:rPr>
        <w:t>在校僑</w:t>
      </w:r>
      <w:proofErr w:type="gramEnd"/>
      <w:r w:rsidR="007B477A" w:rsidRPr="003A4D39">
        <w:rPr>
          <w:rFonts w:hint="eastAsia"/>
          <w:color w:val="000000" w:themeColor="text1"/>
        </w:rPr>
        <w:t>生為研究對象</w:t>
      </w:r>
      <w:r w:rsidR="004B7AA0" w:rsidRPr="003A4D39">
        <w:rPr>
          <w:rFonts w:hint="eastAsia"/>
          <w:color w:val="000000" w:themeColor="text1"/>
        </w:rPr>
        <w:t>，</w:t>
      </w:r>
      <w:r w:rsidR="001B7AF2" w:rsidRPr="003A4D39">
        <w:rPr>
          <w:rFonts w:hint="eastAsia"/>
          <w:color w:val="000000" w:themeColor="text1"/>
        </w:rPr>
        <w:t>顯示</w:t>
      </w:r>
      <w:r w:rsidR="004B7AA0" w:rsidRPr="003A4D39">
        <w:rPr>
          <w:rFonts w:hint="eastAsia"/>
          <w:color w:val="000000" w:themeColor="text1"/>
        </w:rPr>
        <w:t>高達近87.5%僑生有意願留臺工作</w:t>
      </w:r>
      <w:r w:rsidR="00FB1A0C" w:rsidRPr="003A4D39">
        <w:rPr>
          <w:rFonts w:hint="eastAsia"/>
          <w:color w:val="000000" w:themeColor="text1"/>
        </w:rPr>
        <w:t>，</w:t>
      </w:r>
      <w:r w:rsidR="002B1765" w:rsidRPr="003A4D39">
        <w:rPr>
          <w:rFonts w:hint="eastAsia"/>
          <w:color w:val="000000" w:themeColor="text1"/>
        </w:rPr>
        <w:t>對於臺灣整體環境接受度高</w:t>
      </w:r>
      <w:r w:rsidR="001532B6" w:rsidRPr="003A4D39">
        <w:rPr>
          <w:rFonts w:hint="eastAsia"/>
          <w:color w:val="000000" w:themeColor="text1"/>
        </w:rPr>
        <w:t>；</w:t>
      </w:r>
      <w:r w:rsidR="00127B9C" w:rsidRPr="003A4D39">
        <w:rPr>
          <w:rFonts w:hint="eastAsia"/>
          <w:color w:val="000000" w:themeColor="text1"/>
        </w:rPr>
        <w:t>然而</w:t>
      </w:r>
      <w:r w:rsidR="0010589E" w:rsidRPr="003A4D39">
        <w:rPr>
          <w:rFonts w:hint="eastAsia"/>
          <w:color w:val="000000" w:themeColor="text1"/>
        </w:rPr>
        <w:t>，</w:t>
      </w:r>
      <w:r w:rsidR="00944A42" w:rsidRPr="003A4D39">
        <w:rPr>
          <w:rFonts w:hint="eastAsia"/>
          <w:color w:val="000000" w:themeColor="text1"/>
        </w:rPr>
        <w:t>調查</w:t>
      </w:r>
      <w:r w:rsidR="00EC2FD9" w:rsidRPr="003A4D39">
        <w:rPr>
          <w:rFonts w:hint="eastAsia"/>
          <w:color w:val="000000" w:themeColor="text1"/>
        </w:rPr>
        <w:t>同時</w:t>
      </w:r>
      <w:r w:rsidR="00944A42" w:rsidRPr="003A4D39">
        <w:rPr>
          <w:rFonts w:hint="eastAsia"/>
          <w:color w:val="000000" w:themeColor="text1"/>
        </w:rPr>
        <w:t>卻</w:t>
      </w:r>
      <w:r w:rsidR="00EC2FD9" w:rsidRPr="003A4D39">
        <w:rPr>
          <w:rFonts w:hint="eastAsia"/>
          <w:color w:val="000000" w:themeColor="text1"/>
        </w:rPr>
        <w:t>顯示</w:t>
      </w:r>
      <w:proofErr w:type="gramStart"/>
      <w:r w:rsidR="00B417CF" w:rsidRPr="003A4D39">
        <w:rPr>
          <w:rFonts w:hint="eastAsia"/>
          <w:color w:val="000000" w:themeColor="text1"/>
        </w:rPr>
        <w:t>受訪僑生</w:t>
      </w:r>
      <w:proofErr w:type="gramEnd"/>
      <w:r w:rsidR="00B417CF" w:rsidRPr="003A4D39">
        <w:rPr>
          <w:rFonts w:hint="eastAsia"/>
          <w:color w:val="000000" w:themeColor="text1"/>
        </w:rPr>
        <w:t>有</w:t>
      </w:r>
      <w:r w:rsidR="00127B9C" w:rsidRPr="003A4D39">
        <w:rPr>
          <w:rFonts w:hint="eastAsia"/>
          <w:color w:val="000000" w:themeColor="text1"/>
        </w:rPr>
        <w:t>僅有</w:t>
      </w:r>
      <w:r w:rsidR="0009014C" w:rsidRPr="003A4D39">
        <w:rPr>
          <w:rFonts w:hint="eastAsia"/>
          <w:color w:val="000000" w:themeColor="text1"/>
        </w:rPr>
        <w:t>38.3%</w:t>
      </w:r>
      <w:proofErr w:type="gramStart"/>
      <w:r w:rsidR="0009014C" w:rsidRPr="003A4D39">
        <w:rPr>
          <w:rFonts w:hint="eastAsia"/>
          <w:color w:val="000000" w:themeColor="text1"/>
        </w:rPr>
        <w:t>熟悉</w:t>
      </w:r>
      <w:proofErr w:type="gramEnd"/>
      <w:r w:rsidR="0009014C" w:rsidRPr="003A4D39">
        <w:rPr>
          <w:rFonts w:hint="eastAsia"/>
          <w:color w:val="000000" w:themeColor="text1"/>
        </w:rPr>
        <w:t>評點制，</w:t>
      </w:r>
      <w:r w:rsidR="00497015" w:rsidRPr="003A4D39">
        <w:rPr>
          <w:rFonts w:hint="eastAsia"/>
          <w:color w:val="000000" w:themeColor="text1"/>
        </w:rPr>
        <w:t>實</w:t>
      </w:r>
      <w:r w:rsidR="00725121" w:rsidRPr="003A4D39">
        <w:rPr>
          <w:rFonts w:hint="eastAsia"/>
          <w:color w:val="000000" w:themeColor="text1"/>
        </w:rPr>
        <w:t>有待</w:t>
      </w:r>
      <w:r w:rsidR="009714DA" w:rsidRPr="003A4D39">
        <w:rPr>
          <w:rFonts w:hint="eastAsia"/>
          <w:color w:val="000000" w:themeColor="text1"/>
        </w:rPr>
        <w:t>該會</w:t>
      </w:r>
      <w:r w:rsidR="00747E0E" w:rsidRPr="003A4D39">
        <w:rPr>
          <w:rFonts w:hint="eastAsia"/>
          <w:color w:val="000000" w:themeColor="text1"/>
        </w:rPr>
        <w:t>賡續</w:t>
      </w:r>
      <w:r w:rsidR="00725121" w:rsidRPr="003A4D39">
        <w:rPr>
          <w:rFonts w:hint="eastAsia"/>
          <w:color w:val="000000" w:themeColor="text1"/>
        </w:rPr>
        <w:t>解決</w:t>
      </w:r>
      <w:r w:rsidR="00CA681B" w:rsidRPr="003A4D39">
        <w:rPr>
          <w:rFonts w:hint="eastAsia"/>
          <w:color w:val="000000" w:themeColor="text1"/>
        </w:rPr>
        <w:t>，期達成上述留才</w:t>
      </w:r>
      <w:r w:rsidR="00FA2E0F" w:rsidRPr="003A4D39">
        <w:rPr>
          <w:rFonts w:hint="eastAsia"/>
          <w:color w:val="000000" w:themeColor="text1"/>
        </w:rPr>
        <w:t>等長期</w:t>
      </w:r>
      <w:r w:rsidR="00CA681B" w:rsidRPr="003A4D39">
        <w:rPr>
          <w:rFonts w:hint="eastAsia"/>
          <w:color w:val="000000" w:themeColor="text1"/>
        </w:rPr>
        <w:t>政策目的</w:t>
      </w:r>
      <w:r w:rsidR="004B7AA0" w:rsidRPr="003A4D39">
        <w:rPr>
          <w:rFonts w:hint="eastAsia"/>
          <w:color w:val="000000" w:themeColor="text1"/>
        </w:rPr>
        <w:t>。</w:t>
      </w:r>
      <w:proofErr w:type="gramStart"/>
      <w:r w:rsidR="00096C86" w:rsidRPr="003A4D39">
        <w:rPr>
          <w:rFonts w:hint="eastAsia"/>
          <w:color w:val="000000" w:themeColor="text1"/>
        </w:rPr>
        <w:t>茲摘略</w:t>
      </w:r>
      <w:proofErr w:type="gramEnd"/>
      <w:r w:rsidR="00DA5EF1" w:rsidRPr="003A4D39">
        <w:rPr>
          <w:rFonts w:hint="eastAsia"/>
          <w:color w:val="000000" w:themeColor="text1"/>
        </w:rPr>
        <w:t>上開</w:t>
      </w:r>
      <w:r w:rsidR="00096C86" w:rsidRPr="003A4D39">
        <w:rPr>
          <w:rFonts w:hint="eastAsia"/>
          <w:color w:val="000000" w:themeColor="text1"/>
        </w:rPr>
        <w:t>調查之</w:t>
      </w:r>
      <w:r w:rsidR="00D425C6" w:rsidRPr="003A4D39">
        <w:rPr>
          <w:rFonts w:hint="eastAsia"/>
          <w:color w:val="000000" w:themeColor="text1"/>
        </w:rPr>
        <w:t>相關</w:t>
      </w:r>
      <w:r w:rsidR="00246DCC" w:rsidRPr="003A4D39">
        <w:rPr>
          <w:rFonts w:hint="eastAsia"/>
          <w:color w:val="000000" w:themeColor="text1"/>
        </w:rPr>
        <w:t>內容如后：</w:t>
      </w:r>
      <w:bookmarkEnd w:id="362"/>
      <w:bookmarkEnd w:id="363"/>
      <w:bookmarkEnd w:id="364"/>
      <w:bookmarkEnd w:id="365"/>
      <w:bookmarkEnd w:id="366"/>
      <w:bookmarkEnd w:id="367"/>
      <w:bookmarkEnd w:id="368"/>
      <w:bookmarkEnd w:id="369"/>
    </w:p>
    <w:p w14:paraId="31C2A509" w14:textId="77777777" w:rsidR="004B7AA0" w:rsidRPr="003A4D39" w:rsidRDefault="004B7AA0" w:rsidP="00EF3566">
      <w:pPr>
        <w:pStyle w:val="4"/>
        <w:rPr>
          <w:color w:val="000000" w:themeColor="text1"/>
        </w:rPr>
      </w:pPr>
      <w:r w:rsidRPr="003A4D39">
        <w:rPr>
          <w:rFonts w:hint="eastAsia"/>
          <w:color w:val="000000" w:themeColor="text1"/>
        </w:rPr>
        <w:t>高達</w:t>
      </w:r>
      <w:proofErr w:type="gramStart"/>
      <w:r w:rsidR="009C7FED" w:rsidRPr="003A4D39">
        <w:rPr>
          <w:rFonts w:hint="eastAsia"/>
          <w:color w:val="000000" w:themeColor="text1"/>
        </w:rPr>
        <w:t>8</w:t>
      </w:r>
      <w:r w:rsidRPr="003A4D39">
        <w:rPr>
          <w:rFonts w:hint="eastAsia"/>
          <w:color w:val="000000" w:themeColor="text1"/>
        </w:rPr>
        <w:t>成</w:t>
      </w:r>
      <w:proofErr w:type="gramEnd"/>
      <w:r w:rsidR="009C7FED" w:rsidRPr="003A4D39">
        <w:rPr>
          <w:rFonts w:hint="eastAsia"/>
          <w:color w:val="000000" w:themeColor="text1"/>
        </w:rPr>
        <w:t>7</w:t>
      </w:r>
      <w:r w:rsidRPr="003A4D39">
        <w:rPr>
          <w:rFonts w:hint="eastAsia"/>
          <w:color w:val="000000" w:themeColor="text1"/>
        </w:rPr>
        <w:t>的大學生</w:t>
      </w:r>
      <w:r w:rsidR="00946B2C" w:rsidRPr="003A4D39">
        <w:rPr>
          <w:rFonts w:hint="eastAsia"/>
          <w:color w:val="000000" w:themeColor="text1"/>
        </w:rPr>
        <w:t>（</w:t>
      </w:r>
      <w:r w:rsidR="00B82EDD" w:rsidRPr="003A4D39">
        <w:rPr>
          <w:rFonts w:hint="eastAsia"/>
          <w:color w:val="000000" w:themeColor="text1"/>
        </w:rPr>
        <w:t>4</w:t>
      </w:r>
      <w:r w:rsidRPr="003A4D39">
        <w:rPr>
          <w:rFonts w:hint="eastAsia"/>
          <w:color w:val="000000" w:themeColor="text1"/>
        </w:rPr>
        <w:t>年制及</w:t>
      </w:r>
      <w:r w:rsidR="00B82EDD" w:rsidRPr="003A4D39">
        <w:rPr>
          <w:rFonts w:hint="eastAsia"/>
          <w:color w:val="000000" w:themeColor="text1"/>
        </w:rPr>
        <w:t>2</w:t>
      </w:r>
      <w:r w:rsidRPr="003A4D39">
        <w:rPr>
          <w:rFonts w:hint="eastAsia"/>
          <w:color w:val="000000" w:themeColor="text1"/>
        </w:rPr>
        <w:t>年制</w:t>
      </w:r>
      <w:r w:rsidR="00772610" w:rsidRPr="003A4D39">
        <w:rPr>
          <w:rFonts w:hint="eastAsia"/>
          <w:color w:val="000000" w:themeColor="text1"/>
        </w:rPr>
        <w:t>）</w:t>
      </w:r>
      <w:r w:rsidRPr="003A4D39">
        <w:rPr>
          <w:rFonts w:hint="eastAsia"/>
          <w:color w:val="000000" w:themeColor="text1"/>
        </w:rPr>
        <w:t>願意留臺就業，碩士班以上僑生更是接近</w:t>
      </w:r>
      <w:proofErr w:type="gramStart"/>
      <w:r w:rsidR="00747E0E" w:rsidRPr="003A4D39">
        <w:rPr>
          <w:rFonts w:hint="eastAsia"/>
          <w:color w:val="000000" w:themeColor="text1"/>
        </w:rPr>
        <w:t>9</w:t>
      </w:r>
      <w:proofErr w:type="gramEnd"/>
      <w:r w:rsidRPr="003A4D39">
        <w:rPr>
          <w:rFonts w:hint="eastAsia"/>
          <w:color w:val="000000" w:themeColor="text1"/>
        </w:rPr>
        <w:t>成</w:t>
      </w:r>
      <w:r w:rsidR="007422E8" w:rsidRPr="003A4D39">
        <w:rPr>
          <w:rFonts w:hint="eastAsia"/>
          <w:color w:val="000000" w:themeColor="text1"/>
        </w:rPr>
        <w:t>（</w:t>
      </w:r>
      <w:r w:rsidRPr="003A4D39">
        <w:rPr>
          <w:rFonts w:hint="eastAsia"/>
          <w:color w:val="000000" w:themeColor="text1"/>
        </w:rPr>
        <w:t>89.5%</w:t>
      </w:r>
      <w:r w:rsidR="00CF198E" w:rsidRPr="003A4D39">
        <w:rPr>
          <w:rFonts w:hint="eastAsia"/>
          <w:color w:val="000000" w:themeColor="text1"/>
        </w:rPr>
        <w:t>）</w:t>
      </w:r>
      <w:r w:rsidRPr="003A4D39">
        <w:rPr>
          <w:rFonts w:hint="eastAsia"/>
          <w:color w:val="000000" w:themeColor="text1"/>
        </w:rPr>
        <w:t>有意願在臺工作。</w:t>
      </w:r>
    </w:p>
    <w:p w14:paraId="1342186C" w14:textId="77777777" w:rsidR="004B7AA0" w:rsidRPr="003A4D39" w:rsidRDefault="004B7AA0" w:rsidP="00FE2B77">
      <w:pPr>
        <w:pStyle w:val="4"/>
        <w:rPr>
          <w:color w:val="000000" w:themeColor="text1"/>
        </w:rPr>
      </w:pPr>
      <w:r w:rsidRPr="003A4D39">
        <w:rPr>
          <w:rFonts w:hint="eastAsia"/>
          <w:color w:val="000000" w:themeColor="text1"/>
        </w:rPr>
        <w:t>近</w:t>
      </w:r>
      <w:proofErr w:type="gramStart"/>
      <w:r w:rsidR="00FE2B77" w:rsidRPr="003A4D39">
        <w:rPr>
          <w:rFonts w:hint="eastAsia"/>
          <w:color w:val="000000" w:themeColor="text1"/>
        </w:rPr>
        <w:t>7</w:t>
      </w:r>
      <w:r w:rsidRPr="003A4D39">
        <w:rPr>
          <w:rFonts w:hint="eastAsia"/>
          <w:color w:val="000000" w:themeColor="text1"/>
        </w:rPr>
        <w:t>成</w:t>
      </w:r>
      <w:proofErr w:type="gramEnd"/>
      <w:r w:rsidRPr="003A4D39">
        <w:rPr>
          <w:rFonts w:hint="eastAsia"/>
          <w:color w:val="000000" w:themeColor="text1"/>
        </w:rPr>
        <w:t>僑生認為「喜歡臺灣的生活環境」，其次是認為「對自己未來職涯發展比較有幫助」(54.6%)，以及認為「先在臺灣有工作經驗對之後去其他國家發展有幫助」(44.2%)。而對於臺灣的薪資水平及社會保險制度認同的僑生，皆有超過</w:t>
      </w:r>
      <w:proofErr w:type="gramStart"/>
      <w:r w:rsidR="00870DDD" w:rsidRPr="003A4D39">
        <w:rPr>
          <w:rFonts w:hint="eastAsia"/>
          <w:color w:val="000000" w:themeColor="text1"/>
        </w:rPr>
        <w:t>3</w:t>
      </w:r>
      <w:r w:rsidRPr="003A4D39">
        <w:rPr>
          <w:rFonts w:hint="eastAsia"/>
          <w:color w:val="000000" w:themeColor="text1"/>
        </w:rPr>
        <w:t>成</w:t>
      </w:r>
      <w:proofErr w:type="gramEnd"/>
      <w:r w:rsidRPr="003A4D39">
        <w:rPr>
          <w:rFonts w:hint="eastAsia"/>
          <w:color w:val="000000" w:themeColor="text1"/>
        </w:rPr>
        <w:t>以上認為有吸引力。</w:t>
      </w:r>
    </w:p>
    <w:p w14:paraId="69AFAC04" w14:textId="77777777" w:rsidR="00387178" w:rsidRPr="003A4D39" w:rsidRDefault="004B7AA0" w:rsidP="00C5108E">
      <w:pPr>
        <w:pStyle w:val="4"/>
        <w:rPr>
          <w:color w:val="000000" w:themeColor="text1"/>
        </w:rPr>
      </w:pPr>
      <w:r w:rsidRPr="003A4D39">
        <w:rPr>
          <w:rFonts w:hint="eastAsia"/>
          <w:color w:val="000000" w:themeColor="text1"/>
        </w:rPr>
        <w:t>該調查研究者以填答問卷的樣本分析，對於</w:t>
      </w:r>
      <w:proofErr w:type="gramStart"/>
      <w:r w:rsidRPr="003A4D39">
        <w:rPr>
          <w:rFonts w:hint="eastAsia"/>
          <w:color w:val="000000" w:themeColor="text1"/>
        </w:rPr>
        <w:t>受訪僑生</w:t>
      </w:r>
      <w:proofErr w:type="gramEnd"/>
      <w:r w:rsidRPr="003A4D39">
        <w:rPr>
          <w:rFonts w:hint="eastAsia"/>
          <w:color w:val="000000" w:themeColor="text1"/>
        </w:rPr>
        <w:t>有38.3%</w:t>
      </w:r>
      <w:proofErr w:type="gramStart"/>
      <w:r w:rsidRPr="003A4D39">
        <w:rPr>
          <w:rFonts w:hint="eastAsia"/>
          <w:color w:val="000000" w:themeColor="text1"/>
        </w:rPr>
        <w:t>熟悉</w:t>
      </w:r>
      <w:proofErr w:type="gramEnd"/>
      <w:r w:rsidRPr="003A4D39">
        <w:rPr>
          <w:rFonts w:hint="eastAsia"/>
          <w:color w:val="000000" w:themeColor="text1"/>
        </w:rPr>
        <w:t>評點制，又熟悉者有80.2%認為評點制對留臺找工作有幫助。</w:t>
      </w:r>
    </w:p>
    <w:p w14:paraId="13670BEB" w14:textId="77777777" w:rsidR="004B7AA0" w:rsidRPr="003A4D39" w:rsidRDefault="004B7AA0" w:rsidP="00C5108E">
      <w:pPr>
        <w:pStyle w:val="4"/>
        <w:rPr>
          <w:color w:val="000000" w:themeColor="text1"/>
        </w:rPr>
      </w:pPr>
      <w:r w:rsidRPr="003A4D39">
        <w:rPr>
          <w:rFonts w:hint="eastAsia"/>
          <w:color w:val="000000" w:themeColor="text1"/>
        </w:rPr>
        <w:t>僑生獲得工作資訊主要管道有一定比例是透過學校就業輔導機制</w:t>
      </w:r>
      <w:r w:rsidR="00E344BC" w:rsidRPr="003A4D39">
        <w:rPr>
          <w:rFonts w:hint="eastAsia"/>
          <w:color w:val="000000" w:themeColor="text1"/>
        </w:rPr>
        <w:t>（</w:t>
      </w:r>
      <w:r w:rsidRPr="003A4D39">
        <w:rPr>
          <w:rFonts w:hint="eastAsia"/>
          <w:color w:val="000000" w:themeColor="text1"/>
        </w:rPr>
        <w:t>53.4%</w:t>
      </w:r>
      <w:r w:rsidR="008963C0" w:rsidRPr="003A4D39">
        <w:rPr>
          <w:rFonts w:hint="eastAsia"/>
          <w:color w:val="000000" w:themeColor="text1"/>
        </w:rPr>
        <w:t>）</w:t>
      </w:r>
      <w:r w:rsidRPr="003A4D39">
        <w:rPr>
          <w:rFonts w:hint="eastAsia"/>
          <w:color w:val="000000" w:themeColor="text1"/>
        </w:rPr>
        <w:t>及人力銀行</w:t>
      </w:r>
      <w:r w:rsidR="00CF1EEA" w:rsidRPr="003A4D39">
        <w:rPr>
          <w:rFonts w:hint="eastAsia"/>
          <w:color w:val="000000" w:themeColor="text1"/>
        </w:rPr>
        <w:t>（</w:t>
      </w:r>
      <w:r w:rsidRPr="003A4D39">
        <w:rPr>
          <w:rFonts w:hint="eastAsia"/>
          <w:color w:val="000000" w:themeColor="text1"/>
        </w:rPr>
        <w:t>56.2%</w:t>
      </w:r>
      <w:r w:rsidR="008963C0" w:rsidRPr="003A4D39">
        <w:rPr>
          <w:rFonts w:hint="eastAsia"/>
          <w:color w:val="000000" w:themeColor="text1"/>
        </w:rPr>
        <w:t>）</w:t>
      </w:r>
      <w:r w:rsidRPr="003A4D39">
        <w:rPr>
          <w:rFonts w:hint="eastAsia"/>
          <w:color w:val="000000" w:themeColor="text1"/>
        </w:rPr>
        <w:t>，分析係因僑生離鄉背井，生活重心也會集中在學校周邊的網絡關係，顯然校方所提供的就業輔導獲得僑生的認同。</w:t>
      </w:r>
    </w:p>
    <w:p w14:paraId="7340F083" w14:textId="77777777" w:rsidR="0095152D" w:rsidRPr="003A4D39" w:rsidRDefault="00CD1009" w:rsidP="00555B4B">
      <w:pPr>
        <w:pStyle w:val="3"/>
        <w:numPr>
          <w:ilvl w:val="2"/>
          <w:numId w:val="2"/>
        </w:numPr>
        <w:rPr>
          <w:color w:val="000000" w:themeColor="text1"/>
          <w:szCs w:val="48"/>
        </w:rPr>
      </w:pPr>
      <w:bookmarkStart w:id="371" w:name="_Toc151645821"/>
      <w:bookmarkStart w:id="372" w:name="_Toc151646508"/>
      <w:bookmarkStart w:id="373" w:name="_Toc151647403"/>
      <w:bookmarkStart w:id="374" w:name="_Toc152347214"/>
      <w:bookmarkStart w:id="375" w:name="_Toc141791576"/>
      <w:bookmarkStart w:id="376" w:name="_Toc150930645"/>
      <w:bookmarkStart w:id="377" w:name="_Toc150934977"/>
      <w:bookmarkStart w:id="378" w:name="_Toc150938840"/>
      <w:r w:rsidRPr="003A4D39">
        <w:rPr>
          <w:rFonts w:hint="eastAsia"/>
          <w:color w:val="000000" w:themeColor="text1"/>
        </w:rPr>
        <w:lastRenderedPageBreak/>
        <w:t>另查，僑委會110年另次針對專班學生為研究對象之「畢業生流向調查計畫報告」</w:t>
      </w:r>
      <w:r w:rsidRPr="003A4D39">
        <w:rPr>
          <w:rStyle w:val="aff3"/>
          <w:color w:val="000000" w:themeColor="text1"/>
        </w:rPr>
        <w:footnoteReference w:id="6"/>
      </w:r>
      <w:r w:rsidR="00DC5DE8" w:rsidRPr="003A4D39">
        <w:rPr>
          <w:rFonts w:hint="eastAsia"/>
          <w:color w:val="000000" w:themeColor="text1"/>
        </w:rPr>
        <w:t>仍</w:t>
      </w:r>
      <w:r w:rsidRPr="003A4D39">
        <w:rPr>
          <w:rFonts w:hint="eastAsia"/>
          <w:color w:val="000000" w:themeColor="text1"/>
        </w:rPr>
        <w:t>顯示</w:t>
      </w:r>
      <w:proofErr w:type="gramStart"/>
      <w:r w:rsidR="00DE5979" w:rsidRPr="003A4D39">
        <w:rPr>
          <w:rFonts w:hint="eastAsia"/>
          <w:color w:val="000000" w:themeColor="text1"/>
        </w:rPr>
        <w:t>僑生專班</w:t>
      </w:r>
      <w:proofErr w:type="gramEnd"/>
      <w:r w:rsidR="00DE5979" w:rsidRPr="003A4D39">
        <w:rPr>
          <w:rFonts w:hint="eastAsia"/>
          <w:color w:val="000000" w:themeColor="text1"/>
        </w:rPr>
        <w:t>學生雖具高比例留臺意願，惟其相關認知上</w:t>
      </w:r>
      <w:r w:rsidR="00EC3B72" w:rsidRPr="003A4D39">
        <w:rPr>
          <w:rFonts w:hint="eastAsia"/>
          <w:color w:val="000000" w:themeColor="text1"/>
        </w:rPr>
        <w:t>顯</w:t>
      </w:r>
      <w:r w:rsidR="00DE5979" w:rsidRPr="003A4D39">
        <w:rPr>
          <w:rFonts w:hint="eastAsia"/>
          <w:color w:val="000000" w:themeColor="text1"/>
        </w:rPr>
        <w:t>有不足，</w:t>
      </w:r>
      <w:r w:rsidR="00656C69" w:rsidRPr="003A4D39">
        <w:rPr>
          <w:rFonts w:hint="eastAsia"/>
          <w:color w:val="000000" w:themeColor="text1"/>
        </w:rPr>
        <w:t>與國發會108年研究報告指出待改善之問題類似。</w:t>
      </w:r>
      <w:r w:rsidR="00554921" w:rsidRPr="003A4D39">
        <w:rPr>
          <w:rFonts w:hint="eastAsia"/>
          <w:color w:val="000000" w:themeColor="text1"/>
        </w:rPr>
        <w:t>相關調查</w:t>
      </w:r>
      <w:r w:rsidR="00615941" w:rsidRPr="003A4D39">
        <w:rPr>
          <w:rFonts w:hint="eastAsia"/>
          <w:color w:val="000000" w:themeColor="text1"/>
        </w:rPr>
        <w:t>研究</w:t>
      </w:r>
      <w:r w:rsidR="00554921" w:rsidRPr="003A4D39">
        <w:rPr>
          <w:rFonts w:hint="eastAsia"/>
          <w:color w:val="000000" w:themeColor="text1"/>
        </w:rPr>
        <w:t>結果</w:t>
      </w:r>
      <w:r w:rsidR="00DE5979" w:rsidRPr="003A4D39">
        <w:rPr>
          <w:rFonts w:hint="eastAsia"/>
          <w:color w:val="000000" w:themeColor="text1"/>
        </w:rPr>
        <w:t>略</w:t>
      </w:r>
      <w:proofErr w:type="gramStart"/>
      <w:r w:rsidR="00DE5979" w:rsidRPr="003A4D39">
        <w:rPr>
          <w:rFonts w:hint="eastAsia"/>
          <w:color w:val="000000" w:themeColor="text1"/>
        </w:rPr>
        <w:t>以</w:t>
      </w:r>
      <w:proofErr w:type="gramEnd"/>
      <w:r w:rsidR="00DE5979" w:rsidRPr="003A4D39">
        <w:rPr>
          <w:rFonts w:hint="eastAsia"/>
          <w:color w:val="000000" w:themeColor="text1"/>
        </w:rPr>
        <w:t>：</w:t>
      </w:r>
      <w:bookmarkEnd w:id="371"/>
      <w:bookmarkEnd w:id="372"/>
      <w:bookmarkEnd w:id="373"/>
      <w:bookmarkEnd w:id="374"/>
    </w:p>
    <w:p w14:paraId="1D57CFFF" w14:textId="77777777" w:rsidR="00E05187" w:rsidRPr="003A4D39" w:rsidRDefault="00E04123" w:rsidP="0095152D">
      <w:pPr>
        <w:pStyle w:val="4"/>
        <w:rPr>
          <w:color w:val="000000" w:themeColor="text1"/>
        </w:rPr>
      </w:pPr>
      <w:r w:rsidRPr="003A4D39">
        <w:rPr>
          <w:rFonts w:hint="eastAsia"/>
          <w:color w:val="000000" w:themeColor="text1"/>
        </w:rPr>
        <w:t>僑委會研究結果指出，</w:t>
      </w:r>
      <w:proofErr w:type="gramStart"/>
      <w:r w:rsidR="00CC4271" w:rsidRPr="003A4D39">
        <w:rPr>
          <w:rFonts w:hint="eastAsia"/>
          <w:color w:val="000000" w:themeColor="text1"/>
        </w:rPr>
        <w:t>專班</w:t>
      </w:r>
      <w:r w:rsidR="00CD1009" w:rsidRPr="003A4D39">
        <w:rPr>
          <w:rFonts w:hint="eastAsia"/>
          <w:color w:val="000000" w:themeColor="text1"/>
        </w:rPr>
        <w:t>僑生</w:t>
      </w:r>
      <w:proofErr w:type="gramEnd"/>
      <w:r w:rsidR="00CD1009" w:rsidRPr="003A4D39">
        <w:rPr>
          <w:rFonts w:hint="eastAsia"/>
          <w:color w:val="000000" w:themeColor="text1"/>
        </w:rPr>
        <w:t>預計留臺</w:t>
      </w:r>
      <w:r w:rsidR="007A153E" w:rsidRPr="003A4D39">
        <w:rPr>
          <w:rFonts w:hint="eastAsia"/>
          <w:color w:val="000000" w:themeColor="text1"/>
        </w:rPr>
        <w:t>之</w:t>
      </w:r>
      <w:r w:rsidR="00CD1009" w:rsidRPr="003A4D39">
        <w:rPr>
          <w:rFonts w:hint="eastAsia"/>
          <w:color w:val="000000" w:themeColor="text1"/>
        </w:rPr>
        <w:t>比例</w:t>
      </w:r>
      <w:r w:rsidR="007F6D25" w:rsidRPr="003A4D39">
        <w:rPr>
          <w:rFonts w:hint="eastAsia"/>
          <w:color w:val="000000" w:themeColor="text1"/>
        </w:rPr>
        <w:t>近</w:t>
      </w:r>
      <w:proofErr w:type="gramStart"/>
      <w:r w:rsidR="007F6D25" w:rsidRPr="003A4D39">
        <w:rPr>
          <w:rFonts w:hint="eastAsia"/>
          <w:color w:val="000000" w:themeColor="text1"/>
        </w:rPr>
        <w:t>9</w:t>
      </w:r>
      <w:proofErr w:type="gramEnd"/>
      <w:r w:rsidR="007F6D25" w:rsidRPr="003A4D39">
        <w:rPr>
          <w:rFonts w:hint="eastAsia"/>
          <w:color w:val="000000" w:themeColor="text1"/>
        </w:rPr>
        <w:t>成</w:t>
      </w:r>
      <w:r w:rsidR="00987085" w:rsidRPr="003A4D39">
        <w:rPr>
          <w:rFonts w:hint="eastAsia"/>
          <w:color w:val="000000" w:themeColor="text1"/>
        </w:rPr>
        <w:t>9</w:t>
      </w:r>
      <w:r w:rsidR="00CD1009" w:rsidRPr="003A4D39">
        <w:rPr>
          <w:rFonts w:hint="eastAsia"/>
          <w:color w:val="000000" w:themeColor="text1"/>
        </w:rPr>
        <w:t>，</w:t>
      </w:r>
      <w:r w:rsidR="002B6EE3" w:rsidRPr="003A4D39">
        <w:rPr>
          <w:rFonts w:hint="eastAsia"/>
          <w:color w:val="000000" w:themeColor="text1"/>
        </w:rPr>
        <w:t>其中預定留臺就業之比例近</w:t>
      </w:r>
      <w:proofErr w:type="gramStart"/>
      <w:r w:rsidR="002B6EE3" w:rsidRPr="003A4D39">
        <w:rPr>
          <w:rFonts w:hint="eastAsia"/>
          <w:color w:val="000000" w:themeColor="text1"/>
        </w:rPr>
        <w:t>9</w:t>
      </w:r>
      <w:proofErr w:type="gramEnd"/>
      <w:r w:rsidR="002B6EE3" w:rsidRPr="003A4D39">
        <w:rPr>
          <w:rFonts w:hint="eastAsia"/>
          <w:color w:val="000000" w:themeColor="text1"/>
        </w:rPr>
        <w:t>成（89.19%），</w:t>
      </w:r>
      <w:r w:rsidR="00CD1009" w:rsidRPr="003A4D39">
        <w:rPr>
          <w:rFonts w:hint="eastAsia"/>
          <w:color w:val="000000" w:themeColor="text1"/>
        </w:rPr>
        <w:t>惟僅</w:t>
      </w:r>
      <w:r w:rsidR="00CD1009" w:rsidRPr="003A4D39">
        <w:rPr>
          <w:color w:val="000000" w:themeColor="text1"/>
        </w:rPr>
        <w:t>35.14%</w:t>
      </w:r>
      <w:r w:rsidR="00CD1009" w:rsidRPr="003A4D39">
        <w:rPr>
          <w:rFonts w:hint="eastAsia"/>
          <w:color w:val="000000" w:themeColor="text1"/>
        </w:rPr>
        <w:t>學生熟悉「評點制」的留臺工作規定、</w:t>
      </w:r>
      <w:r w:rsidR="00034721" w:rsidRPr="003A4D39">
        <w:rPr>
          <w:rFonts w:hint="eastAsia"/>
          <w:color w:val="000000" w:themeColor="text1"/>
        </w:rPr>
        <w:t>僅</w:t>
      </w:r>
      <w:r w:rsidR="00CD1009" w:rsidRPr="003A4D39">
        <w:rPr>
          <w:color w:val="000000" w:themeColor="text1"/>
        </w:rPr>
        <w:t>36.94%</w:t>
      </w:r>
      <w:r w:rsidR="00DA0904" w:rsidRPr="003A4D39">
        <w:rPr>
          <w:rFonts w:hint="eastAsia"/>
          <w:color w:val="000000" w:themeColor="text1"/>
        </w:rPr>
        <w:t>學生</w:t>
      </w:r>
      <w:r w:rsidR="00CD1009" w:rsidRPr="003A4D39">
        <w:rPr>
          <w:rFonts w:hint="eastAsia"/>
          <w:color w:val="000000" w:themeColor="text1"/>
        </w:rPr>
        <w:t>認為「評點制」對</w:t>
      </w:r>
      <w:r w:rsidR="00D207F9" w:rsidRPr="003A4D39">
        <w:rPr>
          <w:rFonts w:hint="eastAsia"/>
          <w:color w:val="000000" w:themeColor="text1"/>
        </w:rPr>
        <w:t>於</w:t>
      </w:r>
      <w:r w:rsidR="00CD1009" w:rsidRPr="003A4D39">
        <w:rPr>
          <w:rFonts w:hint="eastAsia"/>
          <w:color w:val="000000" w:themeColor="text1"/>
        </w:rPr>
        <w:t>留臺找工作有幫助。</w:t>
      </w:r>
    </w:p>
    <w:p w14:paraId="4CD32D99" w14:textId="77777777" w:rsidR="00F53971" w:rsidRPr="003A4D39" w:rsidRDefault="00A94E9B" w:rsidP="0095152D">
      <w:pPr>
        <w:pStyle w:val="4"/>
        <w:rPr>
          <w:color w:val="000000" w:themeColor="text1"/>
        </w:rPr>
      </w:pPr>
      <w:r w:rsidRPr="003A4D39">
        <w:rPr>
          <w:rFonts w:hint="eastAsia"/>
          <w:color w:val="000000" w:themeColor="text1"/>
        </w:rPr>
        <w:t>承上，</w:t>
      </w:r>
      <w:r w:rsidR="00A90076" w:rsidRPr="003A4D39">
        <w:rPr>
          <w:rFonts w:hint="eastAsia"/>
          <w:color w:val="000000" w:themeColor="text1"/>
        </w:rPr>
        <w:t>該</w:t>
      </w:r>
      <w:r w:rsidR="007762D0" w:rsidRPr="003A4D39">
        <w:rPr>
          <w:rFonts w:hint="eastAsia"/>
          <w:color w:val="000000" w:themeColor="text1"/>
        </w:rPr>
        <w:t>項</w:t>
      </w:r>
      <w:r w:rsidR="0046287A" w:rsidRPr="003A4D39">
        <w:rPr>
          <w:rFonts w:hint="eastAsia"/>
          <w:color w:val="000000" w:themeColor="text1"/>
        </w:rPr>
        <w:t>調查研究同時顯示，</w:t>
      </w:r>
      <w:r w:rsidRPr="003A4D39">
        <w:rPr>
          <w:rFonts w:hint="eastAsia"/>
          <w:color w:val="000000" w:themeColor="text1"/>
        </w:rPr>
        <w:t>僅</w:t>
      </w:r>
      <w:r w:rsidR="00E05187" w:rsidRPr="003A4D39">
        <w:rPr>
          <w:rFonts w:hint="eastAsia"/>
          <w:color w:val="000000" w:themeColor="text1"/>
        </w:rPr>
        <w:t>38.74%僑生使用過「全球僑</w:t>
      </w:r>
      <w:proofErr w:type="gramStart"/>
      <w:r w:rsidR="00E05187" w:rsidRPr="003A4D39">
        <w:rPr>
          <w:rFonts w:hint="eastAsia"/>
          <w:color w:val="000000" w:themeColor="text1"/>
        </w:rPr>
        <w:t>臺</w:t>
      </w:r>
      <w:proofErr w:type="gramEnd"/>
      <w:r w:rsidR="00E05187" w:rsidRPr="003A4D39">
        <w:rPr>
          <w:rFonts w:hint="eastAsia"/>
          <w:color w:val="000000" w:themeColor="text1"/>
        </w:rPr>
        <w:t>商人才平臺」</w:t>
      </w:r>
      <w:r w:rsidR="008F1B26" w:rsidRPr="003A4D39">
        <w:rPr>
          <w:rStyle w:val="aff3"/>
          <w:color w:val="000000" w:themeColor="text1"/>
        </w:rPr>
        <w:footnoteReference w:id="7"/>
      </w:r>
      <w:r w:rsidR="00E05187" w:rsidRPr="003A4D39">
        <w:rPr>
          <w:rFonts w:hint="eastAsia"/>
          <w:color w:val="000000" w:themeColor="text1"/>
        </w:rPr>
        <w:t>的求職服務、</w:t>
      </w:r>
      <w:r w:rsidR="00E50930" w:rsidRPr="003A4D39">
        <w:rPr>
          <w:rFonts w:hint="eastAsia"/>
          <w:color w:val="000000" w:themeColor="text1"/>
        </w:rPr>
        <w:t>且</w:t>
      </w:r>
      <w:r w:rsidR="00EF5B24" w:rsidRPr="003A4D39">
        <w:rPr>
          <w:rFonts w:hint="eastAsia"/>
          <w:color w:val="000000" w:themeColor="text1"/>
        </w:rPr>
        <w:t>僅</w:t>
      </w:r>
      <w:r w:rsidR="00E05187" w:rsidRPr="003A4D39">
        <w:rPr>
          <w:rFonts w:hint="eastAsia"/>
          <w:color w:val="000000" w:themeColor="text1"/>
        </w:rPr>
        <w:t>37.84%僑生</w:t>
      </w:r>
      <w:proofErr w:type="gramStart"/>
      <w:r w:rsidR="00E05187" w:rsidRPr="003A4D39">
        <w:rPr>
          <w:rFonts w:hint="eastAsia"/>
          <w:color w:val="000000" w:themeColor="text1"/>
        </w:rPr>
        <w:t>滿意</w:t>
      </w:r>
      <w:proofErr w:type="gramEnd"/>
      <w:r w:rsidR="00E05187" w:rsidRPr="003A4D39">
        <w:rPr>
          <w:rFonts w:hint="eastAsia"/>
          <w:color w:val="000000" w:themeColor="text1"/>
        </w:rPr>
        <w:t>「全球僑臺商人才平臺」提供的服務</w:t>
      </w:r>
      <w:r w:rsidR="00E30A4B" w:rsidRPr="003A4D39">
        <w:rPr>
          <w:rFonts w:hint="eastAsia"/>
          <w:color w:val="000000" w:themeColor="text1"/>
        </w:rPr>
        <w:t>。</w:t>
      </w:r>
    </w:p>
    <w:p w14:paraId="5C8916C1" w14:textId="77777777" w:rsidR="00CD1009" w:rsidRPr="003A4D39" w:rsidRDefault="00503FE7" w:rsidP="0095152D">
      <w:pPr>
        <w:pStyle w:val="4"/>
        <w:rPr>
          <w:color w:val="000000" w:themeColor="text1"/>
        </w:rPr>
      </w:pPr>
      <w:proofErr w:type="gramStart"/>
      <w:r w:rsidRPr="003A4D39">
        <w:rPr>
          <w:rFonts w:hint="eastAsia"/>
          <w:color w:val="000000" w:themeColor="text1"/>
        </w:rPr>
        <w:t>此外，</w:t>
      </w:r>
      <w:proofErr w:type="gramEnd"/>
      <w:r w:rsidR="00CD1009" w:rsidRPr="003A4D39">
        <w:rPr>
          <w:rFonts w:hint="eastAsia"/>
          <w:color w:val="000000" w:themeColor="text1"/>
        </w:rPr>
        <w:t>再依國發會</w:t>
      </w:r>
      <w:r w:rsidR="0058667A" w:rsidRPr="003A4D39">
        <w:rPr>
          <w:rFonts w:hint="eastAsia"/>
          <w:color w:val="000000" w:themeColor="text1"/>
        </w:rPr>
        <w:t>前於</w:t>
      </w:r>
      <w:r w:rsidR="00CD1009" w:rsidRPr="003A4D39">
        <w:rPr>
          <w:color w:val="000000" w:themeColor="text1"/>
        </w:rPr>
        <w:t>108</w:t>
      </w:r>
      <w:r w:rsidR="00CD1009" w:rsidRPr="003A4D39">
        <w:rPr>
          <w:rFonts w:hint="eastAsia"/>
          <w:color w:val="000000" w:themeColor="text1"/>
        </w:rPr>
        <w:t>年「強化僑外生留臺工作之策略性研究」報告指出，僑外生畢業後知道評點制者僅</w:t>
      </w:r>
      <w:r w:rsidR="00CD1009" w:rsidRPr="003A4D39">
        <w:rPr>
          <w:color w:val="000000" w:themeColor="text1"/>
        </w:rPr>
        <w:t>27%</w:t>
      </w:r>
      <w:r w:rsidR="00CD1009" w:rsidRPr="003A4D39">
        <w:rPr>
          <w:rFonts w:hint="eastAsia"/>
          <w:color w:val="000000" w:themeColor="text1"/>
        </w:rPr>
        <w:t>，種種均顯示僑委會應積極改善</w:t>
      </w:r>
      <w:r w:rsidR="00547E7D" w:rsidRPr="003A4D39">
        <w:rPr>
          <w:rFonts w:hint="eastAsia"/>
          <w:color w:val="000000" w:themeColor="text1"/>
        </w:rPr>
        <w:t>歷來相關政策之</w:t>
      </w:r>
      <w:r w:rsidR="00CD1009" w:rsidRPr="003A4D39">
        <w:rPr>
          <w:rFonts w:hint="eastAsia"/>
          <w:color w:val="000000" w:themeColor="text1"/>
        </w:rPr>
        <w:t>宣導溝通。</w:t>
      </w:r>
      <w:r w:rsidR="00CE1EC3" w:rsidRPr="003A4D39">
        <w:rPr>
          <w:rFonts w:hint="eastAsia"/>
          <w:color w:val="000000" w:themeColor="text1"/>
        </w:rPr>
        <w:t>茲整理上述3次調查相關</w:t>
      </w:r>
      <w:r w:rsidR="00C86E01" w:rsidRPr="003A4D39">
        <w:rPr>
          <w:rFonts w:hint="eastAsia"/>
          <w:color w:val="000000" w:themeColor="text1"/>
        </w:rPr>
        <w:t>比較</w:t>
      </w:r>
      <w:r w:rsidR="00CE1EC3" w:rsidRPr="003A4D39">
        <w:rPr>
          <w:rFonts w:hint="eastAsia"/>
          <w:color w:val="000000" w:themeColor="text1"/>
        </w:rPr>
        <w:t>情形如</w:t>
      </w:r>
      <w:proofErr w:type="gramStart"/>
      <w:r w:rsidR="00CE1EC3" w:rsidRPr="003A4D39">
        <w:rPr>
          <w:rFonts w:hint="eastAsia"/>
          <w:color w:val="000000" w:themeColor="text1"/>
        </w:rPr>
        <w:t>后</w:t>
      </w:r>
      <w:proofErr w:type="gramEnd"/>
      <w:r w:rsidR="00CE1EC3" w:rsidRPr="003A4D39">
        <w:rPr>
          <w:rFonts w:hint="eastAsia"/>
          <w:color w:val="000000" w:themeColor="text1"/>
        </w:rPr>
        <w:t>：</w:t>
      </w:r>
    </w:p>
    <w:p w14:paraId="123AD198" w14:textId="77777777" w:rsidR="00CE1EC3" w:rsidRPr="003A4D39" w:rsidRDefault="002B0DE7" w:rsidP="006B6046">
      <w:pPr>
        <w:pStyle w:val="a3"/>
        <w:rPr>
          <w:color w:val="000000" w:themeColor="text1"/>
        </w:rPr>
      </w:pPr>
      <w:r w:rsidRPr="003A4D39">
        <w:rPr>
          <w:rFonts w:hint="eastAsia"/>
          <w:color w:val="000000" w:themeColor="text1"/>
        </w:rPr>
        <w:t>僑委會及國發會歷次針對僑生留</w:t>
      </w:r>
      <w:proofErr w:type="gramStart"/>
      <w:r w:rsidRPr="003A4D39">
        <w:rPr>
          <w:rFonts w:hint="eastAsia"/>
          <w:color w:val="000000" w:themeColor="text1"/>
        </w:rPr>
        <w:t>臺</w:t>
      </w:r>
      <w:proofErr w:type="gramEnd"/>
      <w:r w:rsidRPr="003A4D39">
        <w:rPr>
          <w:rFonts w:hint="eastAsia"/>
          <w:color w:val="000000" w:themeColor="text1"/>
        </w:rPr>
        <w:t>意願之相關調查</w:t>
      </w:r>
      <w:r w:rsidR="005D7EDE" w:rsidRPr="003A4D39">
        <w:rPr>
          <w:rFonts w:hint="eastAsia"/>
          <w:color w:val="000000" w:themeColor="text1"/>
        </w:rPr>
        <w:t>摘要</w:t>
      </w:r>
    </w:p>
    <w:tbl>
      <w:tblPr>
        <w:tblStyle w:val="afb"/>
        <w:tblW w:w="9894" w:type="dxa"/>
        <w:tblInd w:w="-572" w:type="dxa"/>
        <w:tblCellMar>
          <w:left w:w="0" w:type="dxa"/>
          <w:right w:w="0" w:type="dxa"/>
        </w:tblCellMar>
        <w:tblLook w:val="04A0" w:firstRow="1" w:lastRow="0" w:firstColumn="1" w:lastColumn="0" w:noHBand="0" w:noVBand="1"/>
      </w:tblPr>
      <w:tblGrid>
        <w:gridCol w:w="1276"/>
        <w:gridCol w:w="1559"/>
        <w:gridCol w:w="2410"/>
        <w:gridCol w:w="4649"/>
      </w:tblGrid>
      <w:tr w:rsidR="002D0B2D" w:rsidRPr="003A4D39" w14:paraId="74975762" w14:textId="77777777" w:rsidTr="003A2C11">
        <w:trPr>
          <w:tblHeader/>
        </w:trPr>
        <w:tc>
          <w:tcPr>
            <w:tcW w:w="1276" w:type="dxa"/>
            <w:shd w:val="clear" w:color="auto" w:fill="EEECE1" w:themeFill="background2"/>
            <w:vAlign w:val="center"/>
          </w:tcPr>
          <w:p w14:paraId="758761C6" w14:textId="77777777" w:rsidR="009E0B85" w:rsidRPr="003A4D39" w:rsidRDefault="00705895" w:rsidP="003A2C11">
            <w:pPr>
              <w:spacing w:line="400" w:lineRule="exact"/>
              <w:jc w:val="center"/>
              <w:rPr>
                <w:color w:val="000000" w:themeColor="text1"/>
                <w:sz w:val="28"/>
                <w:szCs w:val="28"/>
              </w:rPr>
            </w:pPr>
            <w:r w:rsidRPr="003A4D39">
              <w:rPr>
                <w:rFonts w:hint="eastAsia"/>
                <w:color w:val="000000" w:themeColor="text1"/>
                <w:sz w:val="28"/>
                <w:szCs w:val="28"/>
              </w:rPr>
              <w:t>調查</w:t>
            </w:r>
            <w:r w:rsidR="009E0B85" w:rsidRPr="003A4D39">
              <w:rPr>
                <w:color w:val="000000" w:themeColor="text1"/>
                <w:sz w:val="28"/>
                <w:szCs w:val="28"/>
              </w:rPr>
              <w:t>年度</w:t>
            </w:r>
          </w:p>
        </w:tc>
        <w:tc>
          <w:tcPr>
            <w:tcW w:w="1559" w:type="dxa"/>
            <w:shd w:val="clear" w:color="auto" w:fill="EEECE1" w:themeFill="background2"/>
            <w:vAlign w:val="center"/>
          </w:tcPr>
          <w:p w14:paraId="65BED38D" w14:textId="77777777" w:rsidR="00561034" w:rsidRPr="003A4D39" w:rsidRDefault="00561034" w:rsidP="003A2C11">
            <w:pPr>
              <w:spacing w:line="400" w:lineRule="exact"/>
              <w:jc w:val="center"/>
              <w:rPr>
                <w:color w:val="000000" w:themeColor="text1"/>
                <w:sz w:val="28"/>
                <w:szCs w:val="28"/>
              </w:rPr>
            </w:pPr>
            <w:r w:rsidRPr="003A4D39">
              <w:rPr>
                <w:rFonts w:hint="eastAsia"/>
                <w:color w:val="000000" w:themeColor="text1"/>
                <w:sz w:val="28"/>
                <w:szCs w:val="28"/>
              </w:rPr>
              <w:t>(委託</w:t>
            </w:r>
            <w:r w:rsidR="001134CF" w:rsidRPr="003A4D39">
              <w:rPr>
                <w:rFonts w:hint="eastAsia"/>
                <w:color w:val="000000" w:themeColor="text1"/>
                <w:sz w:val="28"/>
                <w:szCs w:val="28"/>
              </w:rPr>
              <w:t>研究</w:t>
            </w:r>
            <w:r w:rsidRPr="003A4D39">
              <w:rPr>
                <w:rFonts w:hint="eastAsia"/>
                <w:color w:val="000000" w:themeColor="text1"/>
                <w:sz w:val="28"/>
                <w:szCs w:val="28"/>
              </w:rPr>
              <w:t>)</w:t>
            </w:r>
          </w:p>
          <w:p w14:paraId="64C6B458" w14:textId="77777777" w:rsidR="00204857" w:rsidRPr="003A4D39" w:rsidRDefault="007D28EE" w:rsidP="003A2C11">
            <w:pPr>
              <w:spacing w:line="400" w:lineRule="exact"/>
              <w:jc w:val="center"/>
              <w:rPr>
                <w:color w:val="000000" w:themeColor="text1"/>
                <w:sz w:val="28"/>
                <w:szCs w:val="28"/>
              </w:rPr>
            </w:pPr>
            <w:r w:rsidRPr="003A4D39">
              <w:rPr>
                <w:rFonts w:hint="eastAsia"/>
                <w:color w:val="000000" w:themeColor="text1"/>
                <w:sz w:val="28"/>
                <w:szCs w:val="28"/>
              </w:rPr>
              <w:t>機關</w:t>
            </w:r>
          </w:p>
        </w:tc>
        <w:tc>
          <w:tcPr>
            <w:tcW w:w="2410" w:type="dxa"/>
            <w:shd w:val="clear" w:color="auto" w:fill="EEECE1" w:themeFill="background2"/>
            <w:vAlign w:val="center"/>
          </w:tcPr>
          <w:p w14:paraId="360171EE" w14:textId="77777777" w:rsidR="009E0B85" w:rsidRPr="003A4D39" w:rsidRDefault="00936BB4" w:rsidP="003A2C11">
            <w:pPr>
              <w:spacing w:line="400" w:lineRule="exact"/>
              <w:jc w:val="center"/>
              <w:rPr>
                <w:color w:val="000000" w:themeColor="text1"/>
                <w:sz w:val="28"/>
                <w:szCs w:val="28"/>
              </w:rPr>
            </w:pPr>
            <w:r w:rsidRPr="003A4D39">
              <w:rPr>
                <w:rFonts w:hint="eastAsia"/>
                <w:color w:val="000000" w:themeColor="text1"/>
                <w:sz w:val="28"/>
                <w:szCs w:val="28"/>
              </w:rPr>
              <w:t>研究</w:t>
            </w:r>
            <w:r w:rsidR="007D28EE" w:rsidRPr="003A4D39">
              <w:rPr>
                <w:rFonts w:hint="eastAsia"/>
                <w:color w:val="000000" w:themeColor="text1"/>
                <w:sz w:val="28"/>
                <w:szCs w:val="28"/>
              </w:rPr>
              <w:t>名稱</w:t>
            </w:r>
          </w:p>
        </w:tc>
        <w:tc>
          <w:tcPr>
            <w:tcW w:w="4649" w:type="dxa"/>
            <w:shd w:val="clear" w:color="auto" w:fill="EEECE1" w:themeFill="background2"/>
            <w:vAlign w:val="center"/>
          </w:tcPr>
          <w:p w14:paraId="707C88C1" w14:textId="77777777" w:rsidR="009E0B85" w:rsidRPr="003A4D39" w:rsidRDefault="007D28EE" w:rsidP="003A2C11">
            <w:pPr>
              <w:spacing w:line="400" w:lineRule="exact"/>
              <w:jc w:val="center"/>
              <w:rPr>
                <w:color w:val="000000" w:themeColor="text1"/>
                <w:sz w:val="28"/>
                <w:szCs w:val="28"/>
              </w:rPr>
            </w:pPr>
            <w:r w:rsidRPr="003A4D39">
              <w:rPr>
                <w:rFonts w:hint="eastAsia"/>
                <w:color w:val="000000" w:themeColor="text1"/>
                <w:sz w:val="28"/>
                <w:szCs w:val="28"/>
              </w:rPr>
              <w:t>重要結</w:t>
            </w:r>
            <w:r w:rsidR="00616E9C" w:rsidRPr="003A4D39">
              <w:rPr>
                <w:rFonts w:hint="eastAsia"/>
                <w:color w:val="000000" w:themeColor="text1"/>
                <w:sz w:val="28"/>
                <w:szCs w:val="28"/>
              </w:rPr>
              <w:t>論</w:t>
            </w:r>
            <w:r w:rsidR="006D7BE9" w:rsidRPr="003A4D39">
              <w:rPr>
                <w:rFonts w:hint="eastAsia"/>
                <w:color w:val="000000" w:themeColor="text1"/>
                <w:sz w:val="28"/>
                <w:szCs w:val="28"/>
              </w:rPr>
              <w:t>摘要</w:t>
            </w:r>
          </w:p>
        </w:tc>
      </w:tr>
      <w:tr w:rsidR="002D0B2D" w:rsidRPr="003A4D39" w14:paraId="5961F140" w14:textId="77777777" w:rsidTr="003A2C11">
        <w:trPr>
          <w:trHeight w:val="56"/>
        </w:trPr>
        <w:tc>
          <w:tcPr>
            <w:tcW w:w="1276" w:type="dxa"/>
            <w:vAlign w:val="center"/>
          </w:tcPr>
          <w:p w14:paraId="6D0053CB" w14:textId="77777777" w:rsidR="009E0B85" w:rsidRPr="003A4D39" w:rsidRDefault="009E0B85" w:rsidP="003A2C11">
            <w:pPr>
              <w:spacing w:line="400" w:lineRule="exact"/>
              <w:jc w:val="center"/>
              <w:rPr>
                <w:color w:val="000000" w:themeColor="text1"/>
                <w:sz w:val="28"/>
                <w:szCs w:val="28"/>
              </w:rPr>
            </w:pPr>
            <w:r w:rsidRPr="003A4D39">
              <w:rPr>
                <w:color w:val="000000" w:themeColor="text1"/>
                <w:sz w:val="28"/>
                <w:szCs w:val="28"/>
              </w:rPr>
              <w:t>1</w:t>
            </w:r>
            <w:r w:rsidR="0069358E" w:rsidRPr="003A4D39">
              <w:rPr>
                <w:rFonts w:hint="eastAsia"/>
                <w:color w:val="000000" w:themeColor="text1"/>
                <w:sz w:val="28"/>
                <w:szCs w:val="28"/>
              </w:rPr>
              <w:t>08</w:t>
            </w:r>
          </w:p>
        </w:tc>
        <w:tc>
          <w:tcPr>
            <w:tcW w:w="1559" w:type="dxa"/>
            <w:vAlign w:val="center"/>
          </w:tcPr>
          <w:p w14:paraId="409B8310" w14:textId="77777777" w:rsidR="009E0B85" w:rsidRPr="003A4D39" w:rsidRDefault="007F25A9" w:rsidP="003A2C11">
            <w:pPr>
              <w:spacing w:line="400" w:lineRule="exact"/>
              <w:jc w:val="center"/>
              <w:rPr>
                <w:color w:val="000000" w:themeColor="text1"/>
                <w:sz w:val="28"/>
                <w:szCs w:val="28"/>
              </w:rPr>
            </w:pPr>
            <w:r w:rsidRPr="003A4D39">
              <w:rPr>
                <w:rFonts w:hint="eastAsia"/>
                <w:color w:val="000000" w:themeColor="text1"/>
                <w:sz w:val="28"/>
                <w:szCs w:val="28"/>
              </w:rPr>
              <w:t>國發會</w:t>
            </w:r>
          </w:p>
        </w:tc>
        <w:tc>
          <w:tcPr>
            <w:tcW w:w="2410" w:type="dxa"/>
            <w:vAlign w:val="center"/>
          </w:tcPr>
          <w:p w14:paraId="28FFE171" w14:textId="77777777" w:rsidR="009E0B85" w:rsidRPr="003A4D39" w:rsidRDefault="000C425C" w:rsidP="003A2C11">
            <w:pPr>
              <w:spacing w:line="400" w:lineRule="exact"/>
              <w:jc w:val="center"/>
              <w:rPr>
                <w:color w:val="000000" w:themeColor="text1"/>
                <w:sz w:val="28"/>
                <w:szCs w:val="28"/>
              </w:rPr>
            </w:pPr>
            <w:r w:rsidRPr="003A4D39">
              <w:rPr>
                <w:rFonts w:hint="eastAsia"/>
                <w:color w:val="000000" w:themeColor="text1"/>
                <w:sz w:val="28"/>
                <w:szCs w:val="28"/>
              </w:rPr>
              <w:t>強化僑外生留</w:t>
            </w:r>
            <w:proofErr w:type="gramStart"/>
            <w:r w:rsidRPr="003A4D39">
              <w:rPr>
                <w:rFonts w:hint="eastAsia"/>
                <w:color w:val="000000" w:themeColor="text1"/>
                <w:sz w:val="28"/>
                <w:szCs w:val="28"/>
              </w:rPr>
              <w:t>臺</w:t>
            </w:r>
            <w:proofErr w:type="gramEnd"/>
            <w:r w:rsidRPr="003A4D39">
              <w:rPr>
                <w:rFonts w:hint="eastAsia"/>
                <w:color w:val="000000" w:themeColor="text1"/>
                <w:sz w:val="28"/>
                <w:szCs w:val="28"/>
              </w:rPr>
              <w:t>工作之策略性研究</w:t>
            </w:r>
          </w:p>
        </w:tc>
        <w:tc>
          <w:tcPr>
            <w:tcW w:w="4649" w:type="dxa"/>
            <w:vAlign w:val="center"/>
          </w:tcPr>
          <w:p w14:paraId="7B7883B7" w14:textId="77777777" w:rsidR="00054493" w:rsidRPr="003A4D39" w:rsidRDefault="00CA7825" w:rsidP="003A2C11">
            <w:pPr>
              <w:spacing w:line="400" w:lineRule="exact"/>
              <w:rPr>
                <w:color w:val="000000" w:themeColor="text1"/>
                <w:sz w:val="28"/>
                <w:szCs w:val="28"/>
              </w:rPr>
            </w:pPr>
            <w:r w:rsidRPr="003A4D39">
              <w:rPr>
                <w:rFonts w:hint="eastAsia"/>
                <w:color w:val="000000" w:themeColor="text1"/>
                <w:sz w:val="28"/>
                <w:szCs w:val="28"/>
              </w:rPr>
              <w:t>僑外生畢業後知道評點制者僅27%</w:t>
            </w:r>
            <w:r w:rsidR="006B7C47" w:rsidRPr="003A4D39">
              <w:rPr>
                <w:rFonts w:hint="eastAsia"/>
                <w:color w:val="000000" w:themeColor="text1"/>
                <w:sz w:val="28"/>
                <w:szCs w:val="28"/>
              </w:rPr>
              <w:t>；</w:t>
            </w:r>
            <w:r w:rsidR="00054493" w:rsidRPr="003A4D39">
              <w:rPr>
                <w:rFonts w:hint="eastAsia"/>
                <w:color w:val="000000" w:themeColor="text1"/>
                <w:sz w:val="28"/>
                <w:szCs w:val="28"/>
              </w:rPr>
              <w:t>知道一般留</w:t>
            </w:r>
            <w:proofErr w:type="gramStart"/>
            <w:r w:rsidR="00054493" w:rsidRPr="003A4D39">
              <w:rPr>
                <w:rFonts w:hint="eastAsia"/>
                <w:color w:val="000000" w:themeColor="text1"/>
                <w:sz w:val="28"/>
                <w:szCs w:val="28"/>
              </w:rPr>
              <w:t>臺</w:t>
            </w:r>
            <w:proofErr w:type="gramEnd"/>
            <w:r w:rsidR="00054493" w:rsidRPr="003A4D39">
              <w:rPr>
                <w:rFonts w:hint="eastAsia"/>
                <w:color w:val="000000" w:themeColor="text1"/>
                <w:sz w:val="28"/>
                <w:szCs w:val="28"/>
              </w:rPr>
              <w:t>薪資門檻23%。</w:t>
            </w:r>
          </w:p>
        </w:tc>
      </w:tr>
      <w:tr w:rsidR="002D0B2D" w:rsidRPr="003A4D39" w14:paraId="26A210D6" w14:textId="77777777" w:rsidTr="003A2C11">
        <w:tc>
          <w:tcPr>
            <w:tcW w:w="1276" w:type="dxa"/>
            <w:vAlign w:val="center"/>
          </w:tcPr>
          <w:p w14:paraId="1D710223" w14:textId="77777777" w:rsidR="002239B6" w:rsidRPr="003A4D39" w:rsidRDefault="002239B6" w:rsidP="003A2C11">
            <w:pPr>
              <w:spacing w:line="400" w:lineRule="exact"/>
              <w:jc w:val="center"/>
              <w:rPr>
                <w:color w:val="000000" w:themeColor="text1"/>
                <w:sz w:val="28"/>
                <w:szCs w:val="28"/>
              </w:rPr>
            </w:pPr>
            <w:r w:rsidRPr="003A4D39">
              <w:rPr>
                <w:rFonts w:hint="eastAsia"/>
                <w:color w:val="000000" w:themeColor="text1"/>
                <w:sz w:val="28"/>
                <w:szCs w:val="28"/>
              </w:rPr>
              <w:t>110</w:t>
            </w:r>
          </w:p>
        </w:tc>
        <w:tc>
          <w:tcPr>
            <w:tcW w:w="1559" w:type="dxa"/>
            <w:vAlign w:val="center"/>
          </w:tcPr>
          <w:p w14:paraId="136BC30C" w14:textId="77777777" w:rsidR="002239B6" w:rsidRPr="003A4D39" w:rsidRDefault="002239B6" w:rsidP="003A2C11">
            <w:pPr>
              <w:spacing w:line="400" w:lineRule="exact"/>
              <w:jc w:val="center"/>
              <w:rPr>
                <w:color w:val="000000" w:themeColor="text1"/>
                <w:sz w:val="28"/>
                <w:szCs w:val="28"/>
              </w:rPr>
            </w:pPr>
            <w:r w:rsidRPr="003A4D39">
              <w:rPr>
                <w:rFonts w:hint="eastAsia"/>
                <w:color w:val="000000" w:themeColor="text1"/>
                <w:sz w:val="28"/>
                <w:szCs w:val="28"/>
              </w:rPr>
              <w:t>僑委會</w:t>
            </w:r>
          </w:p>
        </w:tc>
        <w:tc>
          <w:tcPr>
            <w:tcW w:w="2410" w:type="dxa"/>
            <w:vAlign w:val="center"/>
          </w:tcPr>
          <w:p w14:paraId="28265E08" w14:textId="77777777" w:rsidR="00EA6D99" w:rsidRPr="003A4D39" w:rsidRDefault="006477C5" w:rsidP="003A2C11">
            <w:pPr>
              <w:spacing w:line="400" w:lineRule="exact"/>
              <w:jc w:val="center"/>
              <w:rPr>
                <w:color w:val="000000" w:themeColor="text1"/>
                <w:sz w:val="28"/>
                <w:szCs w:val="28"/>
              </w:rPr>
            </w:pPr>
            <w:r w:rsidRPr="003A4D39">
              <w:rPr>
                <w:rFonts w:hint="eastAsia"/>
                <w:color w:val="000000" w:themeColor="text1"/>
                <w:sz w:val="28"/>
                <w:szCs w:val="28"/>
              </w:rPr>
              <w:t>僑生畢業後</w:t>
            </w:r>
          </w:p>
          <w:p w14:paraId="62F214FF" w14:textId="77777777" w:rsidR="002239B6" w:rsidRPr="003A4D39" w:rsidRDefault="006477C5" w:rsidP="003A2C11">
            <w:pPr>
              <w:spacing w:line="400" w:lineRule="exact"/>
              <w:jc w:val="center"/>
              <w:rPr>
                <w:color w:val="000000" w:themeColor="text1"/>
                <w:sz w:val="28"/>
                <w:szCs w:val="28"/>
              </w:rPr>
            </w:pPr>
            <w:r w:rsidRPr="003A4D39">
              <w:rPr>
                <w:rFonts w:hint="eastAsia"/>
                <w:color w:val="000000" w:themeColor="text1"/>
                <w:sz w:val="28"/>
                <w:szCs w:val="28"/>
              </w:rPr>
              <w:t>留</w:t>
            </w:r>
            <w:proofErr w:type="gramStart"/>
            <w:r w:rsidRPr="003A4D39">
              <w:rPr>
                <w:rFonts w:hint="eastAsia"/>
                <w:color w:val="000000" w:themeColor="text1"/>
                <w:sz w:val="28"/>
                <w:szCs w:val="28"/>
              </w:rPr>
              <w:t>臺</w:t>
            </w:r>
            <w:proofErr w:type="gramEnd"/>
            <w:r w:rsidRPr="003A4D39">
              <w:rPr>
                <w:rFonts w:hint="eastAsia"/>
                <w:color w:val="000000" w:themeColor="text1"/>
                <w:sz w:val="28"/>
                <w:szCs w:val="28"/>
              </w:rPr>
              <w:t>意願調查問</w:t>
            </w:r>
            <w:r w:rsidRPr="003A4D39">
              <w:rPr>
                <w:rFonts w:hint="eastAsia"/>
                <w:color w:val="000000" w:themeColor="text1"/>
                <w:sz w:val="28"/>
                <w:szCs w:val="28"/>
              </w:rPr>
              <w:lastRenderedPageBreak/>
              <w:t>卷</w:t>
            </w:r>
          </w:p>
        </w:tc>
        <w:tc>
          <w:tcPr>
            <w:tcW w:w="4649" w:type="dxa"/>
            <w:vAlign w:val="center"/>
          </w:tcPr>
          <w:p w14:paraId="7C1C6E66" w14:textId="77777777" w:rsidR="002239B6" w:rsidRPr="003A4D39" w:rsidRDefault="00563AC3" w:rsidP="000C2A96">
            <w:pPr>
              <w:pStyle w:val="afc"/>
              <w:numPr>
                <w:ilvl w:val="0"/>
                <w:numId w:val="10"/>
              </w:numPr>
              <w:spacing w:line="400" w:lineRule="exact"/>
              <w:ind w:leftChars="0"/>
              <w:rPr>
                <w:color w:val="000000" w:themeColor="text1"/>
                <w:sz w:val="28"/>
                <w:szCs w:val="28"/>
              </w:rPr>
            </w:pPr>
            <w:r w:rsidRPr="003A4D39">
              <w:rPr>
                <w:rFonts w:hint="eastAsia"/>
                <w:color w:val="000000" w:themeColor="text1"/>
                <w:sz w:val="28"/>
                <w:szCs w:val="28"/>
              </w:rPr>
              <w:lastRenderedPageBreak/>
              <w:t>近87.5%僑生有意願留</w:t>
            </w:r>
            <w:proofErr w:type="gramStart"/>
            <w:r w:rsidRPr="003A4D39">
              <w:rPr>
                <w:rFonts w:hint="eastAsia"/>
                <w:color w:val="000000" w:themeColor="text1"/>
                <w:sz w:val="28"/>
                <w:szCs w:val="28"/>
              </w:rPr>
              <w:t>臺</w:t>
            </w:r>
            <w:proofErr w:type="gramEnd"/>
            <w:r w:rsidRPr="003A4D39">
              <w:rPr>
                <w:rFonts w:hint="eastAsia"/>
                <w:color w:val="000000" w:themeColor="text1"/>
                <w:sz w:val="28"/>
                <w:szCs w:val="28"/>
              </w:rPr>
              <w:t>工作。</w:t>
            </w:r>
          </w:p>
          <w:p w14:paraId="69C4313E" w14:textId="77777777" w:rsidR="00563AC3" w:rsidRPr="003A4D39" w:rsidRDefault="00940165" w:rsidP="000C2A96">
            <w:pPr>
              <w:pStyle w:val="afc"/>
              <w:numPr>
                <w:ilvl w:val="0"/>
                <w:numId w:val="10"/>
              </w:numPr>
              <w:spacing w:line="400" w:lineRule="exact"/>
              <w:ind w:leftChars="0"/>
              <w:rPr>
                <w:color w:val="000000" w:themeColor="text1"/>
                <w:sz w:val="28"/>
                <w:szCs w:val="28"/>
              </w:rPr>
            </w:pPr>
            <w:r w:rsidRPr="003A4D39">
              <w:rPr>
                <w:rFonts w:hint="eastAsia"/>
                <w:color w:val="000000" w:themeColor="text1"/>
                <w:sz w:val="28"/>
                <w:szCs w:val="28"/>
              </w:rPr>
              <w:t>近38.3%僑生</w:t>
            </w:r>
            <w:proofErr w:type="gramStart"/>
            <w:r w:rsidRPr="003A4D39">
              <w:rPr>
                <w:rFonts w:hint="eastAsia"/>
                <w:color w:val="000000" w:themeColor="text1"/>
                <w:sz w:val="28"/>
                <w:szCs w:val="28"/>
              </w:rPr>
              <w:t>熟悉評</w:t>
            </w:r>
            <w:proofErr w:type="gramEnd"/>
            <w:r w:rsidRPr="003A4D39">
              <w:rPr>
                <w:rFonts w:hint="eastAsia"/>
                <w:color w:val="000000" w:themeColor="text1"/>
                <w:sz w:val="28"/>
                <w:szCs w:val="28"/>
              </w:rPr>
              <w:t>點制，又熟悉</w:t>
            </w:r>
            <w:r w:rsidRPr="003A4D39">
              <w:rPr>
                <w:rFonts w:hint="eastAsia"/>
                <w:color w:val="000000" w:themeColor="text1"/>
                <w:sz w:val="28"/>
                <w:szCs w:val="28"/>
              </w:rPr>
              <w:lastRenderedPageBreak/>
              <w:t>者有80.2%認為評點制對留臺找工作有幫助</w:t>
            </w:r>
            <w:r w:rsidR="00C27081" w:rsidRPr="003A4D39">
              <w:rPr>
                <w:rFonts w:hint="eastAsia"/>
                <w:color w:val="000000" w:themeColor="text1"/>
                <w:sz w:val="28"/>
                <w:szCs w:val="28"/>
              </w:rPr>
              <w:t>。</w:t>
            </w:r>
          </w:p>
        </w:tc>
      </w:tr>
      <w:tr w:rsidR="002D0B2D" w:rsidRPr="003A4D39" w14:paraId="37EC60BD" w14:textId="77777777" w:rsidTr="003A2C11">
        <w:tc>
          <w:tcPr>
            <w:tcW w:w="1276" w:type="dxa"/>
            <w:vAlign w:val="center"/>
          </w:tcPr>
          <w:p w14:paraId="326C9824" w14:textId="77777777" w:rsidR="002239B6" w:rsidRPr="003A4D39" w:rsidRDefault="00C50FAD" w:rsidP="003A2C11">
            <w:pPr>
              <w:spacing w:line="400" w:lineRule="exact"/>
              <w:jc w:val="center"/>
              <w:rPr>
                <w:color w:val="000000" w:themeColor="text1"/>
                <w:sz w:val="28"/>
                <w:szCs w:val="28"/>
              </w:rPr>
            </w:pPr>
            <w:r w:rsidRPr="003A4D39">
              <w:rPr>
                <w:rFonts w:hint="eastAsia"/>
                <w:color w:val="000000" w:themeColor="text1"/>
                <w:sz w:val="28"/>
                <w:szCs w:val="28"/>
              </w:rPr>
              <w:lastRenderedPageBreak/>
              <w:t>110</w:t>
            </w:r>
          </w:p>
        </w:tc>
        <w:tc>
          <w:tcPr>
            <w:tcW w:w="1559" w:type="dxa"/>
            <w:vAlign w:val="center"/>
          </w:tcPr>
          <w:p w14:paraId="0B1571FA" w14:textId="77777777" w:rsidR="002239B6" w:rsidRPr="003A4D39" w:rsidRDefault="00A50686" w:rsidP="003A2C11">
            <w:pPr>
              <w:spacing w:line="400" w:lineRule="exact"/>
              <w:jc w:val="center"/>
              <w:rPr>
                <w:color w:val="000000" w:themeColor="text1"/>
                <w:sz w:val="28"/>
                <w:szCs w:val="28"/>
              </w:rPr>
            </w:pPr>
            <w:r w:rsidRPr="003A4D39">
              <w:rPr>
                <w:rFonts w:hint="eastAsia"/>
                <w:color w:val="000000" w:themeColor="text1"/>
                <w:sz w:val="28"/>
                <w:szCs w:val="28"/>
              </w:rPr>
              <w:t>僑委會</w:t>
            </w:r>
          </w:p>
        </w:tc>
        <w:tc>
          <w:tcPr>
            <w:tcW w:w="2410" w:type="dxa"/>
            <w:vAlign w:val="center"/>
          </w:tcPr>
          <w:p w14:paraId="50C22F94" w14:textId="77777777" w:rsidR="002239B6" w:rsidRPr="003A4D39" w:rsidRDefault="00F93340" w:rsidP="003A2C11">
            <w:pPr>
              <w:spacing w:line="400" w:lineRule="exact"/>
              <w:jc w:val="center"/>
              <w:rPr>
                <w:color w:val="000000" w:themeColor="text1"/>
                <w:sz w:val="28"/>
                <w:szCs w:val="28"/>
              </w:rPr>
            </w:pPr>
            <w:r w:rsidRPr="003A4D39">
              <w:rPr>
                <w:rFonts w:hint="eastAsia"/>
                <w:color w:val="000000" w:themeColor="text1"/>
                <w:sz w:val="28"/>
                <w:szCs w:val="28"/>
              </w:rPr>
              <w:t>僑</w:t>
            </w:r>
            <w:proofErr w:type="gramStart"/>
            <w:r w:rsidRPr="003A4D39">
              <w:rPr>
                <w:rFonts w:hint="eastAsia"/>
                <w:color w:val="000000" w:themeColor="text1"/>
                <w:sz w:val="28"/>
                <w:szCs w:val="28"/>
              </w:rPr>
              <w:t>生技職專班</w:t>
            </w:r>
            <w:proofErr w:type="gramEnd"/>
            <w:r w:rsidR="00D14B33" w:rsidRPr="003A4D39">
              <w:rPr>
                <w:rFonts w:hint="eastAsia"/>
                <w:color w:val="000000" w:themeColor="text1"/>
                <w:sz w:val="28"/>
                <w:szCs w:val="28"/>
              </w:rPr>
              <w:t>畢業生流向調查計畫報告</w:t>
            </w:r>
          </w:p>
        </w:tc>
        <w:tc>
          <w:tcPr>
            <w:tcW w:w="4649" w:type="dxa"/>
            <w:vAlign w:val="center"/>
          </w:tcPr>
          <w:p w14:paraId="44A81D9A" w14:textId="77777777" w:rsidR="002239B6" w:rsidRPr="003A4D39" w:rsidRDefault="00FB7532" w:rsidP="000C2A96">
            <w:pPr>
              <w:pStyle w:val="afc"/>
              <w:numPr>
                <w:ilvl w:val="0"/>
                <w:numId w:val="11"/>
              </w:numPr>
              <w:spacing w:line="400" w:lineRule="exact"/>
              <w:ind w:leftChars="0"/>
              <w:rPr>
                <w:color w:val="000000" w:themeColor="text1"/>
                <w:sz w:val="28"/>
                <w:szCs w:val="28"/>
              </w:rPr>
            </w:pPr>
            <w:proofErr w:type="gramStart"/>
            <w:r w:rsidRPr="003A4D39">
              <w:rPr>
                <w:rFonts w:hint="eastAsia"/>
                <w:color w:val="000000" w:themeColor="text1"/>
                <w:sz w:val="28"/>
                <w:szCs w:val="28"/>
              </w:rPr>
              <w:t>專班僑生</w:t>
            </w:r>
            <w:proofErr w:type="gramEnd"/>
            <w:r w:rsidRPr="003A4D39">
              <w:rPr>
                <w:rFonts w:hint="eastAsia"/>
                <w:color w:val="000000" w:themeColor="text1"/>
                <w:sz w:val="28"/>
                <w:szCs w:val="28"/>
              </w:rPr>
              <w:t>預計留臺比例</w:t>
            </w:r>
            <w:r w:rsidR="00902F87" w:rsidRPr="003A4D39">
              <w:rPr>
                <w:rFonts w:hint="eastAsia"/>
                <w:color w:val="000000" w:themeColor="text1"/>
                <w:sz w:val="28"/>
                <w:szCs w:val="28"/>
              </w:rPr>
              <w:t>達</w:t>
            </w:r>
            <w:proofErr w:type="gramStart"/>
            <w:r w:rsidRPr="003A4D39">
              <w:rPr>
                <w:rFonts w:hint="eastAsia"/>
                <w:color w:val="000000" w:themeColor="text1"/>
                <w:sz w:val="28"/>
                <w:szCs w:val="28"/>
              </w:rPr>
              <w:t>9</w:t>
            </w:r>
            <w:proofErr w:type="gramEnd"/>
            <w:r w:rsidRPr="003A4D39">
              <w:rPr>
                <w:rFonts w:hint="eastAsia"/>
                <w:color w:val="000000" w:themeColor="text1"/>
                <w:sz w:val="28"/>
                <w:szCs w:val="28"/>
              </w:rPr>
              <w:t>成</w:t>
            </w:r>
            <w:r w:rsidR="00C533A1" w:rsidRPr="003A4D39">
              <w:rPr>
                <w:rFonts w:hint="eastAsia"/>
                <w:color w:val="000000" w:themeColor="text1"/>
                <w:sz w:val="28"/>
                <w:szCs w:val="28"/>
              </w:rPr>
              <w:t>9，其中</w:t>
            </w:r>
            <w:r w:rsidR="009A2453" w:rsidRPr="003A4D39">
              <w:rPr>
                <w:rFonts w:hint="eastAsia"/>
                <w:color w:val="000000" w:themeColor="text1"/>
                <w:sz w:val="28"/>
                <w:szCs w:val="28"/>
              </w:rPr>
              <w:t>預</w:t>
            </w:r>
            <w:r w:rsidR="00D81DD6" w:rsidRPr="003A4D39">
              <w:rPr>
                <w:rFonts w:hint="eastAsia"/>
                <w:color w:val="000000" w:themeColor="text1"/>
                <w:sz w:val="28"/>
                <w:szCs w:val="28"/>
              </w:rPr>
              <w:t>定留臺</w:t>
            </w:r>
            <w:r w:rsidR="009A2453" w:rsidRPr="003A4D39">
              <w:rPr>
                <w:rFonts w:hint="eastAsia"/>
                <w:color w:val="000000" w:themeColor="text1"/>
                <w:sz w:val="28"/>
                <w:szCs w:val="28"/>
              </w:rPr>
              <w:t>就業</w:t>
            </w:r>
            <w:r w:rsidR="00D81DD6" w:rsidRPr="003A4D39">
              <w:rPr>
                <w:rFonts w:hint="eastAsia"/>
                <w:color w:val="000000" w:themeColor="text1"/>
                <w:sz w:val="28"/>
                <w:szCs w:val="28"/>
              </w:rPr>
              <w:t>之</w:t>
            </w:r>
            <w:r w:rsidR="009A2453" w:rsidRPr="003A4D39">
              <w:rPr>
                <w:rFonts w:hint="eastAsia"/>
                <w:color w:val="000000" w:themeColor="text1"/>
                <w:sz w:val="28"/>
                <w:szCs w:val="28"/>
              </w:rPr>
              <w:t>比例近</w:t>
            </w:r>
            <w:proofErr w:type="gramStart"/>
            <w:r w:rsidR="009A2453" w:rsidRPr="003A4D39">
              <w:rPr>
                <w:rFonts w:hint="eastAsia"/>
                <w:color w:val="000000" w:themeColor="text1"/>
                <w:sz w:val="28"/>
                <w:szCs w:val="28"/>
              </w:rPr>
              <w:t>9</w:t>
            </w:r>
            <w:proofErr w:type="gramEnd"/>
            <w:r w:rsidR="009A2453" w:rsidRPr="003A4D39">
              <w:rPr>
                <w:rFonts w:hint="eastAsia"/>
                <w:color w:val="000000" w:themeColor="text1"/>
                <w:sz w:val="28"/>
                <w:szCs w:val="28"/>
              </w:rPr>
              <w:t>成</w:t>
            </w:r>
            <w:r w:rsidR="0051469D" w:rsidRPr="003A4D39">
              <w:rPr>
                <w:rFonts w:hint="eastAsia"/>
                <w:color w:val="000000" w:themeColor="text1"/>
                <w:sz w:val="28"/>
                <w:szCs w:val="28"/>
              </w:rPr>
              <w:t>（</w:t>
            </w:r>
            <w:r w:rsidR="0051469D" w:rsidRPr="003A4D39">
              <w:rPr>
                <w:color w:val="000000" w:themeColor="text1"/>
                <w:sz w:val="28"/>
                <w:szCs w:val="28"/>
              </w:rPr>
              <w:t>89.19%</w:t>
            </w:r>
            <w:r w:rsidR="00E455AF" w:rsidRPr="003A4D39">
              <w:rPr>
                <w:rFonts w:hint="eastAsia"/>
                <w:color w:val="000000" w:themeColor="text1"/>
                <w:sz w:val="28"/>
                <w:szCs w:val="28"/>
              </w:rPr>
              <w:t>）。</w:t>
            </w:r>
          </w:p>
          <w:p w14:paraId="008478D0" w14:textId="77777777" w:rsidR="00047BB5" w:rsidRPr="003A4D39" w:rsidRDefault="007E08A0" w:rsidP="000C2A96">
            <w:pPr>
              <w:pStyle w:val="afc"/>
              <w:numPr>
                <w:ilvl w:val="0"/>
                <w:numId w:val="11"/>
              </w:numPr>
              <w:spacing w:line="400" w:lineRule="exact"/>
              <w:ind w:leftChars="0"/>
              <w:rPr>
                <w:color w:val="000000" w:themeColor="text1"/>
                <w:sz w:val="28"/>
                <w:szCs w:val="28"/>
              </w:rPr>
            </w:pPr>
            <w:r w:rsidRPr="003A4D39">
              <w:rPr>
                <w:rFonts w:hint="eastAsia"/>
                <w:color w:val="000000" w:themeColor="text1"/>
                <w:sz w:val="28"/>
                <w:szCs w:val="28"/>
              </w:rPr>
              <w:t>熟悉「評點制」的留</w:t>
            </w:r>
            <w:proofErr w:type="gramStart"/>
            <w:r w:rsidRPr="003A4D39">
              <w:rPr>
                <w:rFonts w:hint="eastAsia"/>
                <w:color w:val="000000" w:themeColor="text1"/>
                <w:sz w:val="28"/>
                <w:szCs w:val="28"/>
              </w:rPr>
              <w:t>臺</w:t>
            </w:r>
            <w:proofErr w:type="gramEnd"/>
            <w:r w:rsidRPr="003A4D39">
              <w:rPr>
                <w:rFonts w:hint="eastAsia"/>
                <w:color w:val="000000" w:themeColor="text1"/>
                <w:sz w:val="28"/>
                <w:szCs w:val="28"/>
              </w:rPr>
              <w:t>工作規定</w:t>
            </w:r>
            <w:r w:rsidR="004C786A" w:rsidRPr="003A4D39">
              <w:rPr>
                <w:rFonts w:hint="eastAsia"/>
                <w:color w:val="000000" w:themeColor="text1"/>
                <w:sz w:val="28"/>
                <w:szCs w:val="28"/>
              </w:rPr>
              <w:t>之</w:t>
            </w:r>
            <w:r w:rsidR="006C343F" w:rsidRPr="003A4D39">
              <w:rPr>
                <w:rFonts w:hint="eastAsia"/>
                <w:color w:val="000000" w:themeColor="text1"/>
                <w:sz w:val="28"/>
                <w:szCs w:val="28"/>
              </w:rPr>
              <w:t>比例為</w:t>
            </w:r>
            <w:r w:rsidR="006C343F" w:rsidRPr="003A4D39">
              <w:rPr>
                <w:color w:val="000000" w:themeColor="text1"/>
                <w:sz w:val="28"/>
                <w:szCs w:val="28"/>
              </w:rPr>
              <w:t>35.14%</w:t>
            </w:r>
            <w:r w:rsidR="00D22C95" w:rsidRPr="003A4D39">
              <w:rPr>
                <w:rFonts w:hint="eastAsia"/>
                <w:color w:val="000000" w:themeColor="text1"/>
                <w:sz w:val="28"/>
                <w:szCs w:val="28"/>
              </w:rPr>
              <w:t>。</w:t>
            </w:r>
          </w:p>
          <w:p w14:paraId="751B6B32" w14:textId="77777777" w:rsidR="00F87C9D" w:rsidRPr="003A4D39" w:rsidRDefault="002508EA" w:rsidP="000C2A96">
            <w:pPr>
              <w:pStyle w:val="afc"/>
              <w:numPr>
                <w:ilvl w:val="0"/>
                <w:numId w:val="11"/>
              </w:numPr>
              <w:spacing w:line="400" w:lineRule="exact"/>
              <w:ind w:leftChars="0"/>
              <w:rPr>
                <w:color w:val="000000" w:themeColor="text1"/>
                <w:sz w:val="28"/>
                <w:szCs w:val="28"/>
              </w:rPr>
            </w:pPr>
            <w:r w:rsidRPr="003A4D39">
              <w:rPr>
                <w:rFonts w:hint="eastAsia"/>
                <w:color w:val="000000" w:themeColor="text1"/>
                <w:sz w:val="28"/>
                <w:szCs w:val="28"/>
              </w:rPr>
              <w:t>認為「評點制」對留</w:t>
            </w:r>
            <w:proofErr w:type="gramStart"/>
            <w:r w:rsidRPr="003A4D39">
              <w:rPr>
                <w:rFonts w:hint="eastAsia"/>
                <w:color w:val="000000" w:themeColor="text1"/>
                <w:sz w:val="28"/>
                <w:szCs w:val="28"/>
              </w:rPr>
              <w:t>臺</w:t>
            </w:r>
            <w:proofErr w:type="gramEnd"/>
            <w:r w:rsidRPr="003A4D39">
              <w:rPr>
                <w:rFonts w:hint="eastAsia"/>
                <w:color w:val="000000" w:themeColor="text1"/>
                <w:sz w:val="28"/>
                <w:szCs w:val="28"/>
              </w:rPr>
              <w:t>找工作有幫助</w:t>
            </w:r>
            <w:r w:rsidR="001466D7" w:rsidRPr="003A4D39">
              <w:rPr>
                <w:rFonts w:hint="eastAsia"/>
                <w:color w:val="000000" w:themeColor="text1"/>
                <w:sz w:val="28"/>
                <w:szCs w:val="28"/>
              </w:rPr>
              <w:t>之比例為</w:t>
            </w:r>
            <w:r w:rsidR="00EB5F50" w:rsidRPr="003A4D39">
              <w:rPr>
                <w:color w:val="000000" w:themeColor="text1"/>
                <w:sz w:val="28"/>
                <w:szCs w:val="28"/>
              </w:rPr>
              <w:t>36.94</w:t>
            </w:r>
            <w:r w:rsidR="00EB5F50" w:rsidRPr="003A4D39">
              <w:rPr>
                <w:rFonts w:hint="eastAsia"/>
                <w:color w:val="000000" w:themeColor="text1"/>
                <w:sz w:val="28"/>
                <w:szCs w:val="28"/>
              </w:rPr>
              <w:t>%</w:t>
            </w:r>
            <w:r w:rsidRPr="003A4D39">
              <w:rPr>
                <w:rFonts w:hint="eastAsia"/>
                <w:color w:val="000000" w:themeColor="text1"/>
                <w:sz w:val="28"/>
                <w:szCs w:val="28"/>
              </w:rPr>
              <w:t>。</w:t>
            </w:r>
          </w:p>
        </w:tc>
      </w:tr>
    </w:tbl>
    <w:p w14:paraId="0248168B" w14:textId="77777777" w:rsidR="00936E5E" w:rsidRPr="003A4D39" w:rsidRDefault="00936E5E" w:rsidP="00210855">
      <w:pPr>
        <w:pStyle w:val="afa"/>
        <w:ind w:leftChars="-166" w:left="1" w:hangingChars="202" w:hanging="566"/>
        <w:rPr>
          <w:color w:val="000000" w:themeColor="text1"/>
        </w:rPr>
      </w:pPr>
      <w:r w:rsidRPr="003A4D39">
        <w:rPr>
          <w:rFonts w:hint="eastAsia"/>
          <w:color w:val="000000" w:themeColor="text1"/>
        </w:rPr>
        <w:t>資料來源：</w:t>
      </w:r>
      <w:r w:rsidR="00BF2AF7" w:rsidRPr="003A4D39">
        <w:rPr>
          <w:rFonts w:hint="eastAsia"/>
          <w:color w:val="000000" w:themeColor="text1"/>
        </w:rPr>
        <w:t>本調查整理自僑委會調卷及補充資料</w:t>
      </w:r>
      <w:r w:rsidRPr="003A4D39">
        <w:rPr>
          <w:rFonts w:hint="eastAsia"/>
          <w:color w:val="000000" w:themeColor="text1"/>
        </w:rPr>
        <w:t>。</w:t>
      </w:r>
    </w:p>
    <w:p w14:paraId="22958AD8" w14:textId="77777777" w:rsidR="00182A91" w:rsidRPr="003A4D39" w:rsidRDefault="00CD1009" w:rsidP="00555B4B">
      <w:pPr>
        <w:pStyle w:val="3"/>
        <w:numPr>
          <w:ilvl w:val="2"/>
          <w:numId w:val="2"/>
        </w:numPr>
        <w:rPr>
          <w:color w:val="000000" w:themeColor="text1"/>
          <w:szCs w:val="48"/>
        </w:rPr>
      </w:pPr>
      <w:bookmarkStart w:id="379" w:name="_Toc151645822"/>
      <w:bookmarkStart w:id="380" w:name="_Toc151646509"/>
      <w:bookmarkStart w:id="381" w:name="_Toc151647404"/>
      <w:bookmarkStart w:id="382" w:name="_Toc152347215"/>
      <w:proofErr w:type="gramStart"/>
      <w:r w:rsidRPr="003A4D39">
        <w:rPr>
          <w:rFonts w:hint="eastAsia"/>
          <w:color w:val="000000" w:themeColor="text1"/>
        </w:rPr>
        <w:t>究此</w:t>
      </w:r>
      <w:proofErr w:type="gramEnd"/>
      <w:r w:rsidRPr="003A4D39">
        <w:rPr>
          <w:rFonts w:hint="eastAsia"/>
          <w:color w:val="000000" w:themeColor="text1"/>
        </w:rPr>
        <w:t>，</w:t>
      </w:r>
      <w:proofErr w:type="gramStart"/>
      <w:r w:rsidRPr="003A4D39">
        <w:rPr>
          <w:rFonts w:hAnsi="標楷體" w:hint="eastAsia"/>
          <w:color w:val="000000" w:themeColor="text1"/>
          <w:szCs w:val="32"/>
        </w:rPr>
        <w:t>本院復</w:t>
      </w:r>
      <w:proofErr w:type="gramEnd"/>
      <w:r w:rsidRPr="003A4D39">
        <w:rPr>
          <w:rFonts w:hAnsi="標楷體" w:hint="eastAsia"/>
          <w:color w:val="000000" w:themeColor="text1"/>
          <w:szCs w:val="32"/>
        </w:rPr>
        <w:t>於1</w:t>
      </w:r>
      <w:r w:rsidRPr="003A4D39">
        <w:rPr>
          <w:rFonts w:hAnsi="標楷體"/>
          <w:color w:val="000000" w:themeColor="text1"/>
          <w:szCs w:val="32"/>
        </w:rPr>
        <w:t>12</w:t>
      </w:r>
      <w:r w:rsidRPr="003A4D39">
        <w:rPr>
          <w:rFonts w:hAnsi="標楷體" w:hint="eastAsia"/>
          <w:color w:val="000000" w:themeColor="text1"/>
          <w:szCs w:val="32"/>
        </w:rPr>
        <w:t>年3月20日約請僑委會主管人員到院，</w:t>
      </w:r>
      <w:r w:rsidRPr="003A4D39">
        <w:rPr>
          <w:rFonts w:hint="eastAsia"/>
          <w:color w:val="000000" w:themeColor="text1"/>
        </w:rPr>
        <w:t>該會卻</w:t>
      </w:r>
      <w:r w:rsidRPr="003A4D39">
        <w:rPr>
          <w:rFonts w:hAnsi="標楷體" w:hint="eastAsia"/>
          <w:color w:val="000000" w:themeColor="text1"/>
          <w:szCs w:val="32"/>
        </w:rPr>
        <w:t>指稱略以，</w:t>
      </w:r>
      <w:r w:rsidRPr="003A4D39">
        <w:rPr>
          <w:rFonts w:hint="eastAsia"/>
          <w:color w:val="000000" w:themeColor="text1"/>
        </w:rPr>
        <w:t>「</w:t>
      </w:r>
      <w:r w:rsidRPr="003A4D39">
        <w:rPr>
          <w:rFonts w:hAnsi="標楷體" w:hint="eastAsia"/>
          <w:color w:val="000000" w:themeColor="text1"/>
        </w:rPr>
        <w:t>有關35.14</w:t>
      </w:r>
      <w:r w:rsidRPr="003A4D39">
        <w:rPr>
          <w:rFonts w:hint="eastAsia"/>
          <w:color w:val="000000" w:themeColor="text1"/>
        </w:rPr>
        <w:t>%</w:t>
      </w:r>
      <w:r w:rsidRPr="003A4D39">
        <w:rPr>
          <w:rFonts w:hAnsi="標楷體" w:hint="eastAsia"/>
          <w:color w:val="000000" w:themeColor="text1"/>
        </w:rPr>
        <w:t>之專班畢業僑生</w:t>
      </w:r>
      <w:proofErr w:type="gramStart"/>
      <w:r w:rsidRPr="003A4D39">
        <w:rPr>
          <w:rFonts w:hAnsi="標楷體" w:hint="eastAsia"/>
          <w:color w:val="000000" w:themeColor="text1"/>
        </w:rPr>
        <w:t>熟悉</w:t>
      </w:r>
      <w:proofErr w:type="gramEnd"/>
      <w:r w:rsidRPr="003A4D39">
        <w:rPr>
          <w:rFonts w:hAnsi="標楷體" w:hint="eastAsia"/>
          <w:color w:val="000000" w:themeColor="text1"/>
        </w:rPr>
        <w:t>評點制，此資料為國發會的問卷調查，據本會調查，我們委託國內大學進行調查，僑生對於評點制的瞭解，依</w:t>
      </w:r>
      <w:proofErr w:type="gramStart"/>
      <w:r w:rsidRPr="003A4D39">
        <w:rPr>
          <w:rFonts w:hAnsi="標楷體" w:hint="eastAsia"/>
          <w:color w:val="000000" w:themeColor="text1"/>
        </w:rPr>
        <w:t>1</w:t>
      </w:r>
      <w:r w:rsidRPr="003A4D39">
        <w:rPr>
          <w:rFonts w:hAnsi="標楷體"/>
          <w:color w:val="000000" w:themeColor="text1"/>
        </w:rPr>
        <w:t>1</w:t>
      </w:r>
      <w:proofErr w:type="gramEnd"/>
      <w:r w:rsidRPr="003A4D39">
        <w:rPr>
          <w:rFonts w:hAnsi="標楷體"/>
          <w:color w:val="000000" w:themeColor="text1"/>
        </w:rPr>
        <w:t>0</w:t>
      </w:r>
      <w:r w:rsidRPr="003A4D39">
        <w:rPr>
          <w:rFonts w:hAnsi="標楷體" w:hint="eastAsia"/>
          <w:color w:val="000000" w:themeColor="text1"/>
        </w:rPr>
        <w:t>年度調查結果，有8</w:t>
      </w:r>
      <w:r w:rsidRPr="003A4D39">
        <w:rPr>
          <w:rFonts w:hAnsi="標楷體"/>
          <w:color w:val="000000" w:themeColor="text1"/>
        </w:rPr>
        <w:t>7.5%</w:t>
      </w:r>
      <w:r w:rsidRPr="003A4D39">
        <w:rPr>
          <w:rFonts w:hAnsi="標楷體" w:hint="eastAsia"/>
          <w:color w:val="000000" w:themeColor="text1"/>
        </w:rPr>
        <w:t>僑生知道評點制，判定兩者差異，可能是調查母體不同而有不同的結果</w:t>
      </w:r>
      <w:r w:rsidRPr="003A4D39">
        <w:rPr>
          <w:rFonts w:hint="eastAsia"/>
          <w:color w:val="000000" w:themeColor="text1"/>
        </w:rPr>
        <w:t>」等語。</w:t>
      </w:r>
      <w:r w:rsidR="000142D9" w:rsidRPr="003A4D39">
        <w:rPr>
          <w:rFonts w:hint="eastAsia"/>
          <w:color w:val="000000" w:themeColor="text1"/>
        </w:rPr>
        <w:t>對此相關情形，僑委會並函稱，後續將委託專業單位進行調查研究，就</w:t>
      </w:r>
      <w:proofErr w:type="gramStart"/>
      <w:r w:rsidR="000142D9" w:rsidRPr="003A4D39">
        <w:rPr>
          <w:rFonts w:hint="eastAsia"/>
          <w:color w:val="000000" w:themeColor="text1"/>
        </w:rPr>
        <w:t>產攜專班技專端僑</w:t>
      </w:r>
      <w:proofErr w:type="gramEnd"/>
      <w:r w:rsidR="000142D9" w:rsidRPr="003A4D39">
        <w:rPr>
          <w:rFonts w:hint="eastAsia"/>
          <w:color w:val="000000" w:themeColor="text1"/>
        </w:rPr>
        <w:t>生來源國、招生學校、類科、技高</w:t>
      </w:r>
      <w:proofErr w:type="gramStart"/>
      <w:r w:rsidR="000142D9" w:rsidRPr="003A4D39">
        <w:rPr>
          <w:rFonts w:hint="eastAsia"/>
          <w:color w:val="000000" w:themeColor="text1"/>
        </w:rPr>
        <w:t>升讀技專</w:t>
      </w:r>
      <w:proofErr w:type="gramEnd"/>
      <w:r w:rsidR="000142D9" w:rsidRPr="003A4D39">
        <w:rPr>
          <w:rFonts w:hint="eastAsia"/>
          <w:color w:val="000000" w:themeColor="text1"/>
        </w:rPr>
        <w:t>端流失原因等細部數據資料做通盤檢視分析，作為研議增進</w:t>
      </w:r>
      <w:proofErr w:type="gramStart"/>
      <w:r w:rsidR="000142D9" w:rsidRPr="003A4D39">
        <w:rPr>
          <w:rFonts w:hint="eastAsia"/>
          <w:color w:val="000000" w:themeColor="text1"/>
        </w:rPr>
        <w:t>僑生人才留</w:t>
      </w:r>
      <w:proofErr w:type="gramEnd"/>
      <w:r w:rsidR="000142D9" w:rsidRPr="003A4D39">
        <w:rPr>
          <w:rFonts w:hint="eastAsia"/>
          <w:color w:val="000000" w:themeColor="text1"/>
        </w:rPr>
        <w:t>臺之策略規劃基礎等語。</w:t>
      </w:r>
      <w:r w:rsidR="00665960" w:rsidRPr="003A4D39">
        <w:rPr>
          <w:rFonts w:hAnsi="標楷體" w:hint="eastAsia"/>
          <w:color w:val="000000" w:themeColor="text1"/>
          <w:szCs w:val="32"/>
        </w:rPr>
        <w:t>上述</w:t>
      </w:r>
      <w:r w:rsidRPr="003A4D39">
        <w:rPr>
          <w:rFonts w:hAnsi="標楷體" w:hint="eastAsia"/>
          <w:color w:val="000000" w:themeColor="text1"/>
          <w:szCs w:val="32"/>
        </w:rPr>
        <w:t>足</w:t>
      </w:r>
      <w:proofErr w:type="gramStart"/>
      <w:r w:rsidRPr="003A4D39">
        <w:rPr>
          <w:rFonts w:hAnsi="標楷體" w:hint="eastAsia"/>
          <w:color w:val="000000" w:themeColor="text1"/>
          <w:szCs w:val="32"/>
        </w:rPr>
        <w:t>徵</w:t>
      </w:r>
      <w:proofErr w:type="gramEnd"/>
      <w:r w:rsidRPr="003A4D39">
        <w:rPr>
          <w:rFonts w:hAnsi="標楷體" w:hint="eastAsia"/>
          <w:color w:val="000000" w:themeColor="text1"/>
          <w:szCs w:val="32"/>
        </w:rPr>
        <w:t>，僑委</w:t>
      </w:r>
      <w:proofErr w:type="gramStart"/>
      <w:r w:rsidRPr="003A4D39">
        <w:rPr>
          <w:rFonts w:hAnsi="標楷體" w:hint="eastAsia"/>
          <w:color w:val="000000" w:themeColor="text1"/>
          <w:szCs w:val="32"/>
        </w:rPr>
        <w:t>會迄未</w:t>
      </w:r>
      <w:proofErr w:type="gramEnd"/>
      <w:r w:rsidRPr="003A4D39">
        <w:rPr>
          <w:rFonts w:hAnsi="標楷體" w:hint="eastAsia"/>
          <w:color w:val="000000" w:themeColor="text1"/>
          <w:szCs w:val="32"/>
        </w:rPr>
        <w:t>釐明該會及國發會之三次相關調查結果，</w:t>
      </w:r>
      <w:proofErr w:type="gramStart"/>
      <w:r w:rsidRPr="003A4D39">
        <w:rPr>
          <w:rFonts w:hAnsi="標楷體" w:hint="eastAsia"/>
          <w:color w:val="000000" w:themeColor="text1"/>
          <w:szCs w:val="32"/>
        </w:rPr>
        <w:t>且縱</w:t>
      </w:r>
      <w:proofErr w:type="gramEnd"/>
      <w:r w:rsidRPr="003A4D39">
        <w:rPr>
          <w:rFonts w:hAnsi="標楷體" w:hint="eastAsia"/>
          <w:color w:val="000000" w:themeColor="text1"/>
          <w:szCs w:val="32"/>
        </w:rPr>
        <w:t>如所稱</w:t>
      </w:r>
      <w:r w:rsidR="00A74DCC" w:rsidRPr="003A4D39">
        <w:rPr>
          <w:rFonts w:hAnsi="標楷體" w:hint="eastAsia"/>
          <w:color w:val="000000" w:themeColor="text1"/>
          <w:szCs w:val="32"/>
        </w:rPr>
        <w:t>相關研究</w:t>
      </w:r>
      <w:r w:rsidRPr="003A4D39">
        <w:rPr>
          <w:rFonts w:hAnsi="標楷體" w:hint="eastAsia"/>
          <w:color w:val="000000" w:themeColor="text1"/>
          <w:szCs w:val="32"/>
        </w:rPr>
        <w:t>有年份、樣本及抽查對象誤差之可能，惟</w:t>
      </w:r>
      <w:r w:rsidR="00051E54" w:rsidRPr="003A4D39">
        <w:rPr>
          <w:rFonts w:hAnsi="標楷體" w:hint="eastAsia"/>
          <w:color w:val="000000" w:themeColor="text1"/>
          <w:szCs w:val="32"/>
        </w:rPr>
        <w:t>該</w:t>
      </w:r>
      <w:r w:rsidRPr="003A4D39">
        <w:rPr>
          <w:rFonts w:hAnsi="標楷體" w:hint="eastAsia"/>
          <w:color w:val="000000" w:themeColor="text1"/>
          <w:szCs w:val="32"/>
        </w:rPr>
        <w:t>會針對歷</w:t>
      </w:r>
      <w:r w:rsidR="003740DA" w:rsidRPr="003A4D39">
        <w:rPr>
          <w:rFonts w:hAnsi="標楷體" w:hint="eastAsia"/>
          <w:color w:val="000000" w:themeColor="text1"/>
          <w:szCs w:val="32"/>
        </w:rPr>
        <w:t>來</w:t>
      </w:r>
      <w:r w:rsidRPr="003A4D39">
        <w:rPr>
          <w:rFonts w:hAnsi="標楷體" w:hint="eastAsia"/>
          <w:color w:val="000000" w:themeColor="text1"/>
          <w:szCs w:val="32"/>
        </w:rPr>
        <w:t>辦理產學攜手專班迄今之人才追蹤流向、長期發展及整體調查機制未明，亦凸顯僑委會等各權責機關長期未積極掌握現況，復未落實整體僑</w:t>
      </w:r>
      <w:proofErr w:type="gramStart"/>
      <w:r w:rsidRPr="003A4D39">
        <w:rPr>
          <w:rFonts w:hAnsi="標楷體" w:hint="eastAsia"/>
          <w:color w:val="000000" w:themeColor="text1"/>
          <w:szCs w:val="32"/>
        </w:rPr>
        <w:t>外生人</w:t>
      </w:r>
      <w:proofErr w:type="gramEnd"/>
      <w:r w:rsidRPr="003A4D39">
        <w:rPr>
          <w:rFonts w:hAnsi="標楷體" w:hint="eastAsia"/>
          <w:color w:val="000000" w:themeColor="text1"/>
          <w:szCs w:val="32"/>
        </w:rPr>
        <w:t>才培育及留用之政策執行評估及橫向聯繫等作為，應盡速檢討。</w:t>
      </w:r>
      <w:bookmarkEnd w:id="375"/>
      <w:bookmarkEnd w:id="376"/>
      <w:bookmarkEnd w:id="377"/>
      <w:bookmarkEnd w:id="378"/>
      <w:bookmarkEnd w:id="379"/>
      <w:bookmarkEnd w:id="380"/>
      <w:bookmarkEnd w:id="381"/>
      <w:bookmarkEnd w:id="382"/>
    </w:p>
    <w:p w14:paraId="5DFC4AB9" w14:textId="77777777" w:rsidR="00FB6B16" w:rsidRPr="003A4D39" w:rsidRDefault="00C53C9A" w:rsidP="005D2F7B">
      <w:pPr>
        <w:pStyle w:val="3"/>
        <w:rPr>
          <w:color w:val="000000" w:themeColor="text1"/>
          <w:szCs w:val="48"/>
        </w:rPr>
      </w:pPr>
      <w:bookmarkStart w:id="383" w:name="_Toc141791577"/>
      <w:bookmarkStart w:id="384" w:name="_Toc150930646"/>
      <w:bookmarkStart w:id="385" w:name="_Toc150934978"/>
      <w:bookmarkStart w:id="386" w:name="_Toc150938841"/>
      <w:bookmarkStart w:id="387" w:name="_Toc151645823"/>
      <w:bookmarkStart w:id="388" w:name="_Toc151646510"/>
      <w:bookmarkStart w:id="389" w:name="_Toc151647405"/>
      <w:bookmarkStart w:id="390" w:name="_Toc152347216"/>
      <w:proofErr w:type="gramStart"/>
      <w:r w:rsidRPr="003A4D39">
        <w:rPr>
          <w:rFonts w:hint="eastAsia"/>
          <w:color w:val="000000" w:themeColor="text1"/>
          <w:szCs w:val="48"/>
        </w:rPr>
        <w:t>此外</w:t>
      </w:r>
      <w:r w:rsidR="00FB6B16" w:rsidRPr="003A4D39">
        <w:rPr>
          <w:rFonts w:hint="eastAsia"/>
          <w:color w:val="000000" w:themeColor="text1"/>
          <w:szCs w:val="48"/>
        </w:rPr>
        <w:t>，</w:t>
      </w:r>
      <w:bookmarkStart w:id="391" w:name="_Toc141427283"/>
      <w:bookmarkStart w:id="392" w:name="_Toc141428907"/>
      <w:proofErr w:type="gramEnd"/>
      <w:r w:rsidRPr="003A4D39">
        <w:rPr>
          <w:rFonts w:hint="eastAsia"/>
          <w:color w:val="000000" w:themeColor="text1"/>
          <w:szCs w:val="48"/>
        </w:rPr>
        <w:t>本案調查</w:t>
      </w:r>
      <w:r w:rsidR="00FB6B16" w:rsidRPr="003A4D39">
        <w:rPr>
          <w:rFonts w:hint="eastAsia"/>
          <w:color w:val="000000" w:themeColor="text1"/>
        </w:rPr>
        <w:t>111年2月10日</w:t>
      </w:r>
      <w:proofErr w:type="gramStart"/>
      <w:r w:rsidR="00FB6B16" w:rsidRPr="003A4D39">
        <w:rPr>
          <w:rFonts w:hint="eastAsia"/>
          <w:color w:val="000000" w:themeColor="text1"/>
        </w:rPr>
        <w:t>產攜僑生</w:t>
      </w:r>
      <w:proofErr w:type="gramEnd"/>
      <w:r w:rsidR="00FB6B16" w:rsidRPr="003A4D39">
        <w:rPr>
          <w:rFonts w:hint="eastAsia"/>
          <w:color w:val="000000" w:themeColor="text1"/>
        </w:rPr>
        <w:t>專班及</w:t>
      </w:r>
      <w:proofErr w:type="gramStart"/>
      <w:r w:rsidR="00FB6B16" w:rsidRPr="003A4D39">
        <w:rPr>
          <w:rFonts w:hint="eastAsia"/>
          <w:color w:val="000000" w:themeColor="text1"/>
        </w:rPr>
        <w:t>海青</w:t>
      </w:r>
      <w:r w:rsidR="00FB6B16" w:rsidRPr="003A4D39">
        <w:rPr>
          <w:rFonts w:hint="eastAsia"/>
          <w:color w:val="000000" w:themeColor="text1"/>
        </w:rPr>
        <w:lastRenderedPageBreak/>
        <w:t>班保</w:t>
      </w:r>
      <w:proofErr w:type="gramEnd"/>
      <w:r w:rsidR="00FB6B16" w:rsidRPr="003A4D39">
        <w:rPr>
          <w:rFonts w:hint="eastAsia"/>
          <w:color w:val="000000" w:themeColor="text1"/>
        </w:rPr>
        <w:t>薦單位視訊會議指出，印尼當地有非法仲介學生至臺灣從事廉價勞力工作，致合法協助升學之保薦單位遭受誤會及困擾</w:t>
      </w:r>
      <w:bookmarkEnd w:id="391"/>
      <w:bookmarkEnd w:id="392"/>
      <w:r w:rsidR="00FB6B16" w:rsidRPr="003A4D39">
        <w:rPr>
          <w:rFonts w:hint="eastAsia"/>
          <w:color w:val="000000" w:themeColor="text1"/>
          <w:szCs w:val="48"/>
        </w:rPr>
        <w:t>。</w:t>
      </w:r>
      <w:r w:rsidR="002F7C25" w:rsidRPr="003A4D39">
        <w:rPr>
          <w:rFonts w:hint="eastAsia"/>
          <w:color w:val="000000" w:themeColor="text1"/>
          <w:szCs w:val="48"/>
        </w:rPr>
        <w:t>再</w:t>
      </w:r>
      <w:r w:rsidR="007C2F13" w:rsidRPr="003A4D39">
        <w:rPr>
          <w:rFonts w:hint="eastAsia"/>
          <w:color w:val="000000" w:themeColor="text1"/>
          <w:szCs w:val="48"/>
        </w:rPr>
        <w:t>依</w:t>
      </w:r>
      <w:r w:rsidR="004D1590" w:rsidRPr="003A4D39">
        <w:rPr>
          <w:rFonts w:hint="eastAsia"/>
          <w:color w:val="000000" w:themeColor="text1"/>
          <w:szCs w:val="48"/>
        </w:rPr>
        <w:t>「112至115年度社會發展中長程個案計畫</w:t>
      </w:r>
      <w:r w:rsidR="00420F5F" w:rsidRPr="003A4D39">
        <w:rPr>
          <w:rFonts w:hint="eastAsia"/>
          <w:color w:val="000000" w:themeColor="text1"/>
          <w:szCs w:val="48"/>
        </w:rPr>
        <w:t>-擴大培育及留用僑生</w:t>
      </w:r>
      <w:r w:rsidR="00DA6BF6" w:rsidRPr="003A4D39">
        <w:rPr>
          <w:rFonts w:hint="eastAsia"/>
          <w:color w:val="000000" w:themeColor="text1"/>
        </w:rPr>
        <w:t>」</w:t>
      </w:r>
      <w:r w:rsidR="00FE40A9" w:rsidRPr="003A4D39">
        <w:rPr>
          <w:rStyle w:val="aff3"/>
          <w:color w:val="000000" w:themeColor="text1"/>
        </w:rPr>
        <w:footnoteReference w:id="8"/>
      </w:r>
      <w:r w:rsidR="003C6CA9" w:rsidRPr="003A4D39">
        <w:rPr>
          <w:rFonts w:hint="eastAsia"/>
          <w:color w:val="000000" w:themeColor="text1"/>
        </w:rPr>
        <w:t>針對現行相關政策及方案之</w:t>
      </w:r>
      <w:r w:rsidR="00935BCD" w:rsidRPr="003A4D39">
        <w:rPr>
          <w:rFonts w:hint="eastAsia"/>
          <w:color w:val="000000" w:themeColor="text1"/>
          <w:szCs w:val="48"/>
        </w:rPr>
        <w:t>「執行檢討分析</w:t>
      </w:r>
      <w:r w:rsidR="00935BCD" w:rsidRPr="003A4D39">
        <w:rPr>
          <w:rFonts w:hint="eastAsia"/>
          <w:color w:val="000000" w:themeColor="text1"/>
        </w:rPr>
        <w:t>」略</w:t>
      </w:r>
      <w:proofErr w:type="gramStart"/>
      <w:r w:rsidR="00935BCD" w:rsidRPr="003A4D39">
        <w:rPr>
          <w:rFonts w:hint="eastAsia"/>
          <w:color w:val="000000" w:themeColor="text1"/>
        </w:rPr>
        <w:t>以</w:t>
      </w:r>
      <w:proofErr w:type="gramEnd"/>
      <w:r w:rsidR="00935BCD" w:rsidRPr="003A4D39">
        <w:rPr>
          <w:rFonts w:hint="eastAsia"/>
          <w:color w:val="000000" w:themeColor="text1"/>
        </w:rPr>
        <w:t>，</w:t>
      </w:r>
      <w:r w:rsidR="0083009D" w:rsidRPr="003A4D39">
        <w:rPr>
          <w:rFonts w:hint="eastAsia"/>
          <w:color w:val="000000" w:themeColor="text1"/>
        </w:rPr>
        <w:t>……</w:t>
      </w:r>
      <w:r w:rsidR="00AC4A7C" w:rsidRPr="003A4D39">
        <w:rPr>
          <w:rFonts w:hint="eastAsia"/>
          <w:color w:val="000000" w:themeColor="text1"/>
        </w:rPr>
        <w:t>「</w:t>
      </w:r>
      <w:r w:rsidR="004317A0" w:rsidRPr="003A4D39">
        <w:rPr>
          <w:rFonts w:hint="eastAsia"/>
          <w:color w:val="000000" w:themeColor="text1"/>
        </w:rPr>
        <w:t>10.</w:t>
      </w:r>
      <w:r w:rsidR="00072842" w:rsidRPr="003A4D39">
        <w:rPr>
          <w:rFonts w:hint="eastAsia"/>
          <w:color w:val="000000" w:themeColor="text1"/>
        </w:rPr>
        <w:t>缺乏完整</w:t>
      </w:r>
      <w:r w:rsidR="00072842" w:rsidRPr="003A4D39">
        <w:rPr>
          <w:rFonts w:hint="eastAsia"/>
          <w:color w:val="000000" w:themeColor="text1"/>
          <w:szCs w:val="48"/>
        </w:rPr>
        <w:t>分析各國僑生生源與招生策略109</w:t>
      </w:r>
      <w:r w:rsidR="00886D4D" w:rsidRPr="003A4D39">
        <w:rPr>
          <w:rFonts w:hint="eastAsia"/>
          <w:color w:val="000000" w:themeColor="text1"/>
          <w:szCs w:val="48"/>
        </w:rPr>
        <w:t>學年</w:t>
      </w:r>
      <w:r w:rsidR="00072842" w:rsidRPr="003A4D39">
        <w:rPr>
          <w:rFonts w:hint="eastAsia"/>
          <w:color w:val="000000" w:themeColor="text1"/>
          <w:szCs w:val="48"/>
        </w:rPr>
        <w:t>各級學校分發入學</w:t>
      </w:r>
      <w:proofErr w:type="gramStart"/>
      <w:r w:rsidR="00072842" w:rsidRPr="003A4D39">
        <w:rPr>
          <w:rFonts w:hint="eastAsia"/>
          <w:color w:val="000000" w:themeColor="text1"/>
          <w:szCs w:val="48"/>
        </w:rPr>
        <w:t>僑生人數</w:t>
      </w:r>
      <w:proofErr w:type="gramEnd"/>
      <w:r w:rsidR="00072842" w:rsidRPr="003A4D39">
        <w:rPr>
          <w:rFonts w:hint="eastAsia"/>
          <w:color w:val="000000" w:themeColor="text1"/>
          <w:szCs w:val="48"/>
        </w:rPr>
        <w:t>(不含非學位生)統計分析，以馬來西亞2,248人最多，印尼1,502人居次，再其次為越南1,171人，其他依序為緬甸335人、泰國162人，另加計香港澳門4,255人及其他東南亞地區僑生共有9,719人，</w:t>
      </w:r>
      <w:proofErr w:type="gramStart"/>
      <w:r w:rsidR="00072842" w:rsidRPr="003A4D39">
        <w:rPr>
          <w:rFonts w:hint="eastAsia"/>
          <w:color w:val="000000" w:themeColor="text1"/>
          <w:szCs w:val="48"/>
        </w:rPr>
        <w:t>佔總僑生人</w:t>
      </w:r>
      <w:proofErr w:type="gramEnd"/>
      <w:r w:rsidR="00072842" w:rsidRPr="003A4D39">
        <w:rPr>
          <w:rFonts w:hint="eastAsia"/>
          <w:color w:val="000000" w:themeColor="text1"/>
          <w:szCs w:val="48"/>
        </w:rPr>
        <w:t>數10,021人之96.99%，顯示東南亞及港澳地區為我國僑生主要</w:t>
      </w:r>
      <w:proofErr w:type="gramStart"/>
      <w:r w:rsidR="00072842" w:rsidRPr="003A4D39">
        <w:rPr>
          <w:rFonts w:hint="eastAsia"/>
          <w:color w:val="000000" w:themeColor="text1"/>
          <w:szCs w:val="48"/>
        </w:rPr>
        <w:t>生源</w:t>
      </w:r>
      <w:proofErr w:type="gramEnd"/>
      <w:r w:rsidR="00072842" w:rsidRPr="003A4D39">
        <w:rPr>
          <w:rFonts w:hint="eastAsia"/>
          <w:color w:val="000000" w:themeColor="text1"/>
          <w:szCs w:val="48"/>
        </w:rPr>
        <w:t>國。但是，</w:t>
      </w:r>
      <w:r w:rsidR="003E34CF" w:rsidRPr="003A4D39">
        <w:rPr>
          <w:rFonts w:hAnsi="標楷體" w:hint="eastAsia"/>
          <w:color w:val="000000" w:themeColor="text1"/>
          <w:szCs w:val="32"/>
        </w:rPr>
        <w:t>僑委會</w:t>
      </w:r>
      <w:r w:rsidR="00072842" w:rsidRPr="003A4D39">
        <w:rPr>
          <w:rFonts w:hint="eastAsia"/>
          <w:color w:val="000000" w:themeColor="text1"/>
          <w:szCs w:val="48"/>
        </w:rPr>
        <w:t>缺乏完整分析各國僑生生源與招生策略。未來為</w:t>
      </w:r>
      <w:proofErr w:type="gramStart"/>
      <w:r w:rsidR="00072842" w:rsidRPr="003A4D39">
        <w:rPr>
          <w:rFonts w:hint="eastAsia"/>
          <w:color w:val="000000" w:themeColor="text1"/>
          <w:szCs w:val="48"/>
        </w:rPr>
        <w:t>擴增僑生生</w:t>
      </w:r>
      <w:proofErr w:type="gramEnd"/>
      <w:r w:rsidR="00072842" w:rsidRPr="003A4D39">
        <w:rPr>
          <w:rFonts w:hint="eastAsia"/>
          <w:color w:val="000000" w:themeColor="text1"/>
          <w:szCs w:val="48"/>
        </w:rPr>
        <w:t>源，</w:t>
      </w:r>
      <w:r w:rsidR="00A84056" w:rsidRPr="003A4D39">
        <w:rPr>
          <w:rFonts w:hint="eastAsia"/>
          <w:color w:val="000000" w:themeColor="text1"/>
          <w:szCs w:val="48"/>
        </w:rPr>
        <w:t>該</w:t>
      </w:r>
      <w:r w:rsidR="00072842" w:rsidRPr="003A4D39">
        <w:rPr>
          <w:rFonts w:hint="eastAsia"/>
          <w:color w:val="000000" w:themeColor="text1"/>
          <w:szCs w:val="48"/>
        </w:rPr>
        <w:t>會將針對主要</w:t>
      </w:r>
      <w:proofErr w:type="gramStart"/>
      <w:r w:rsidR="00072842" w:rsidRPr="003A4D39">
        <w:rPr>
          <w:rFonts w:hint="eastAsia"/>
          <w:color w:val="000000" w:themeColor="text1"/>
          <w:szCs w:val="48"/>
        </w:rPr>
        <w:t>生源</w:t>
      </w:r>
      <w:proofErr w:type="gramEnd"/>
      <w:r w:rsidR="00072842" w:rsidRPr="003A4D39">
        <w:rPr>
          <w:rFonts w:hint="eastAsia"/>
          <w:color w:val="000000" w:themeColor="text1"/>
          <w:szCs w:val="48"/>
        </w:rPr>
        <w:t>國的華裔人數、臺僑人數、僑校數量、華語文程度、保薦單位、</w:t>
      </w:r>
      <w:proofErr w:type="gramStart"/>
      <w:r w:rsidR="00072842" w:rsidRPr="003A4D39">
        <w:rPr>
          <w:rFonts w:hint="eastAsia"/>
          <w:color w:val="000000" w:themeColor="text1"/>
          <w:szCs w:val="48"/>
        </w:rPr>
        <w:t>通過華測人</w:t>
      </w:r>
      <w:proofErr w:type="gramEnd"/>
      <w:r w:rsidR="00072842" w:rsidRPr="003A4D39">
        <w:rPr>
          <w:rFonts w:hint="eastAsia"/>
          <w:color w:val="000000" w:themeColor="text1"/>
          <w:szCs w:val="48"/>
        </w:rPr>
        <w:t>數、回臺僑生數量，擬定各國家差異性招生策略擴大招生，</w:t>
      </w:r>
      <w:proofErr w:type="gramStart"/>
      <w:r w:rsidR="00072842" w:rsidRPr="003A4D39">
        <w:rPr>
          <w:rFonts w:hint="eastAsia"/>
          <w:color w:val="000000" w:themeColor="text1"/>
          <w:szCs w:val="48"/>
        </w:rPr>
        <w:t>培育生</w:t>
      </w:r>
      <w:proofErr w:type="gramEnd"/>
      <w:r w:rsidR="00072842" w:rsidRPr="003A4D39">
        <w:rPr>
          <w:rFonts w:hint="eastAsia"/>
          <w:color w:val="000000" w:themeColor="text1"/>
          <w:szCs w:val="48"/>
        </w:rPr>
        <w:t>源。</w:t>
      </w:r>
      <w:r w:rsidR="00AC4A7C" w:rsidRPr="003A4D39">
        <w:rPr>
          <w:rFonts w:hint="eastAsia"/>
          <w:color w:val="000000" w:themeColor="text1"/>
        </w:rPr>
        <w:t>」</w:t>
      </w:r>
      <w:r w:rsidR="007C2F13" w:rsidRPr="003A4D39">
        <w:rPr>
          <w:rFonts w:hint="eastAsia"/>
          <w:color w:val="000000" w:themeColor="text1"/>
          <w:szCs w:val="48"/>
        </w:rPr>
        <w:t>是</w:t>
      </w:r>
      <w:proofErr w:type="gramStart"/>
      <w:r w:rsidR="007C2F13" w:rsidRPr="003A4D39">
        <w:rPr>
          <w:rFonts w:hint="eastAsia"/>
          <w:color w:val="000000" w:themeColor="text1"/>
          <w:szCs w:val="48"/>
        </w:rPr>
        <w:t>以</w:t>
      </w:r>
      <w:proofErr w:type="gramEnd"/>
      <w:r w:rsidR="007C2F13" w:rsidRPr="003A4D39">
        <w:rPr>
          <w:rFonts w:hint="eastAsia"/>
          <w:color w:val="000000" w:themeColor="text1"/>
          <w:szCs w:val="48"/>
        </w:rPr>
        <w:t>，</w:t>
      </w:r>
      <w:r w:rsidR="00B3397E" w:rsidRPr="003A4D39">
        <w:rPr>
          <w:rFonts w:hint="eastAsia"/>
          <w:color w:val="000000" w:themeColor="text1"/>
        </w:rPr>
        <w:t>此</w:t>
      </w:r>
      <w:r w:rsidR="00AE0D39" w:rsidRPr="003A4D39">
        <w:rPr>
          <w:rFonts w:hint="eastAsia"/>
          <w:color w:val="000000" w:themeColor="text1"/>
        </w:rPr>
        <w:t>項</w:t>
      </w:r>
      <w:r w:rsidR="00B3397E" w:rsidRPr="003A4D39">
        <w:rPr>
          <w:rFonts w:hint="eastAsia"/>
          <w:color w:val="000000" w:themeColor="text1"/>
        </w:rPr>
        <w:t>更待政府整體正視、全般審慎規劃，期締造招生質量並重、優秀人才留臺</w:t>
      </w:r>
      <w:r w:rsidR="00A10356" w:rsidRPr="003A4D39">
        <w:rPr>
          <w:rFonts w:hint="eastAsia"/>
          <w:color w:val="000000" w:themeColor="text1"/>
        </w:rPr>
        <w:t>，</w:t>
      </w:r>
      <w:r w:rsidR="00B3397E" w:rsidRPr="003A4D39">
        <w:rPr>
          <w:rFonts w:hint="eastAsia"/>
          <w:color w:val="000000" w:themeColor="text1"/>
        </w:rPr>
        <w:t>同時提升我國國際聲譽之三贏局面</w:t>
      </w:r>
      <w:r w:rsidR="009C59E2" w:rsidRPr="003A4D39">
        <w:rPr>
          <w:rFonts w:hint="eastAsia"/>
          <w:color w:val="000000" w:themeColor="text1"/>
        </w:rPr>
        <w:t>。</w:t>
      </w:r>
      <w:bookmarkEnd w:id="383"/>
      <w:bookmarkEnd w:id="384"/>
      <w:bookmarkEnd w:id="385"/>
      <w:bookmarkEnd w:id="386"/>
      <w:bookmarkEnd w:id="387"/>
      <w:bookmarkEnd w:id="388"/>
      <w:bookmarkEnd w:id="389"/>
      <w:bookmarkEnd w:id="390"/>
    </w:p>
    <w:p w14:paraId="32CB8C46" w14:textId="77777777" w:rsidR="009772FE" w:rsidRPr="003A4D39" w:rsidRDefault="00C53C9A" w:rsidP="00B60B7E">
      <w:pPr>
        <w:pStyle w:val="3"/>
        <w:rPr>
          <w:color w:val="000000" w:themeColor="text1"/>
        </w:rPr>
      </w:pPr>
      <w:bookmarkStart w:id="393" w:name="_Toc141791578"/>
      <w:bookmarkStart w:id="394" w:name="_Toc150930647"/>
      <w:bookmarkStart w:id="395" w:name="_Toc150934979"/>
      <w:bookmarkStart w:id="396" w:name="_Toc150938842"/>
      <w:bookmarkStart w:id="397" w:name="_Toc151645824"/>
      <w:bookmarkStart w:id="398" w:name="_Toc151646511"/>
      <w:bookmarkStart w:id="399" w:name="_Toc151647406"/>
      <w:bookmarkStart w:id="400" w:name="_Toc152347217"/>
      <w:r w:rsidRPr="003A4D39">
        <w:rPr>
          <w:rFonts w:hint="eastAsia"/>
          <w:color w:val="000000" w:themeColor="text1"/>
        </w:rPr>
        <w:t>另</w:t>
      </w:r>
      <w:r w:rsidR="0014466D" w:rsidRPr="003A4D39">
        <w:rPr>
          <w:rFonts w:hint="eastAsia"/>
          <w:color w:val="000000" w:themeColor="text1"/>
        </w:rPr>
        <w:t>依110年僑委會會同專家學者</w:t>
      </w:r>
      <w:proofErr w:type="gramStart"/>
      <w:r w:rsidR="0014466D" w:rsidRPr="003A4D39">
        <w:rPr>
          <w:rFonts w:hint="eastAsia"/>
          <w:color w:val="000000" w:themeColor="text1"/>
        </w:rPr>
        <w:t>訪視產學</w:t>
      </w:r>
      <w:proofErr w:type="gramEnd"/>
      <w:r w:rsidR="0014466D" w:rsidRPr="003A4D39">
        <w:rPr>
          <w:rFonts w:hint="eastAsia"/>
          <w:color w:val="000000" w:themeColor="text1"/>
        </w:rPr>
        <w:t>攜手合作</w:t>
      </w:r>
      <w:proofErr w:type="gramStart"/>
      <w:r w:rsidR="0014466D" w:rsidRPr="003A4D39">
        <w:rPr>
          <w:rFonts w:hint="eastAsia"/>
          <w:color w:val="000000" w:themeColor="text1"/>
        </w:rPr>
        <w:t>僑生專</w:t>
      </w:r>
      <w:proofErr w:type="gramEnd"/>
      <w:r w:rsidR="0014466D" w:rsidRPr="003A4D39">
        <w:rPr>
          <w:rFonts w:hint="eastAsia"/>
          <w:color w:val="000000" w:themeColor="text1"/>
        </w:rPr>
        <w:t>班學校之「訪視結案報告-改進與建議」</w:t>
      </w:r>
      <w:r w:rsidR="00165437" w:rsidRPr="003A4D39">
        <w:rPr>
          <w:rFonts w:hint="eastAsia"/>
          <w:color w:val="000000" w:themeColor="text1"/>
        </w:rPr>
        <w:t>則</w:t>
      </w:r>
      <w:r w:rsidR="0014466D" w:rsidRPr="003A4D39">
        <w:rPr>
          <w:rFonts w:hint="eastAsia"/>
          <w:color w:val="000000" w:themeColor="text1"/>
        </w:rPr>
        <w:t>載明</w:t>
      </w:r>
      <w:r w:rsidR="00AF516F" w:rsidRPr="003A4D39">
        <w:rPr>
          <w:rFonts w:hint="eastAsia"/>
          <w:color w:val="000000" w:themeColor="text1"/>
        </w:rPr>
        <w:t>相關</w:t>
      </w:r>
      <w:r w:rsidR="00044979" w:rsidRPr="003A4D39">
        <w:rPr>
          <w:rFonts w:hint="eastAsia"/>
          <w:color w:val="000000" w:themeColor="text1"/>
        </w:rPr>
        <w:t>宣導或擴大僑生來</w:t>
      </w:r>
      <w:r w:rsidR="008A058C" w:rsidRPr="003A4D39">
        <w:rPr>
          <w:rFonts w:hint="eastAsia"/>
          <w:color w:val="000000" w:themeColor="text1"/>
        </w:rPr>
        <w:t>臺</w:t>
      </w:r>
      <w:r w:rsidR="00044979" w:rsidRPr="003A4D39">
        <w:rPr>
          <w:rFonts w:hint="eastAsia"/>
          <w:color w:val="000000" w:themeColor="text1"/>
        </w:rPr>
        <w:t>之</w:t>
      </w:r>
      <w:r w:rsidR="00962585" w:rsidRPr="003A4D39">
        <w:rPr>
          <w:rFonts w:hint="eastAsia"/>
          <w:color w:val="000000" w:themeColor="text1"/>
        </w:rPr>
        <w:t>實務</w:t>
      </w:r>
      <w:r w:rsidR="00AF516F" w:rsidRPr="003A4D39">
        <w:rPr>
          <w:rFonts w:hint="eastAsia"/>
          <w:color w:val="000000" w:themeColor="text1"/>
        </w:rPr>
        <w:t>參考做法，有待僑委會併</w:t>
      </w:r>
      <w:proofErr w:type="gramStart"/>
      <w:r w:rsidR="00AF516F" w:rsidRPr="003A4D39">
        <w:rPr>
          <w:rFonts w:hint="eastAsia"/>
          <w:color w:val="000000" w:themeColor="text1"/>
        </w:rPr>
        <w:t>予</w:t>
      </w:r>
      <w:proofErr w:type="gramEnd"/>
      <w:r w:rsidR="00AF516F" w:rsidRPr="003A4D39">
        <w:rPr>
          <w:rFonts w:hint="eastAsia"/>
          <w:color w:val="000000" w:themeColor="text1"/>
        </w:rPr>
        <w:t>考量。概述如下：</w:t>
      </w:r>
      <w:bookmarkEnd w:id="393"/>
      <w:bookmarkEnd w:id="394"/>
      <w:bookmarkEnd w:id="395"/>
      <w:bookmarkEnd w:id="396"/>
      <w:bookmarkEnd w:id="397"/>
      <w:bookmarkEnd w:id="398"/>
      <w:bookmarkEnd w:id="399"/>
      <w:bookmarkEnd w:id="400"/>
    </w:p>
    <w:p w14:paraId="45D136F1" w14:textId="77777777" w:rsidR="00B60B7E" w:rsidRPr="003A4D39" w:rsidRDefault="00B60B7E" w:rsidP="009772FE">
      <w:pPr>
        <w:pStyle w:val="4"/>
        <w:rPr>
          <w:color w:val="000000" w:themeColor="text1"/>
        </w:rPr>
      </w:pPr>
      <w:r w:rsidRPr="003A4D39">
        <w:rPr>
          <w:rFonts w:hint="eastAsia"/>
          <w:color w:val="000000" w:themeColor="text1"/>
        </w:rPr>
        <w:t>為促使</w:t>
      </w:r>
      <w:proofErr w:type="gramStart"/>
      <w:r w:rsidRPr="003A4D39">
        <w:rPr>
          <w:rFonts w:hint="eastAsia"/>
          <w:color w:val="000000" w:themeColor="text1"/>
        </w:rPr>
        <w:t>產攜專班僑</w:t>
      </w:r>
      <w:proofErr w:type="gramEnd"/>
      <w:r w:rsidRPr="003A4D39">
        <w:rPr>
          <w:rFonts w:hint="eastAsia"/>
          <w:color w:val="000000" w:themeColor="text1"/>
        </w:rPr>
        <w:t>生完成學業後更有意願留在臺灣就業，</w:t>
      </w:r>
      <w:proofErr w:type="gramStart"/>
      <w:r w:rsidRPr="003A4D39">
        <w:rPr>
          <w:rFonts w:hint="eastAsia"/>
          <w:color w:val="000000" w:themeColor="text1"/>
        </w:rPr>
        <w:t>學校宜媒</w:t>
      </w:r>
      <w:proofErr w:type="gramEnd"/>
      <w:r w:rsidRPr="003A4D39">
        <w:rPr>
          <w:rFonts w:hint="eastAsia"/>
          <w:color w:val="000000" w:themeColor="text1"/>
        </w:rPr>
        <w:t>合優良實習廠家及相關企業，增進</w:t>
      </w:r>
      <w:proofErr w:type="gramStart"/>
      <w:r w:rsidRPr="003A4D39">
        <w:rPr>
          <w:rFonts w:hint="eastAsia"/>
          <w:color w:val="000000" w:themeColor="text1"/>
        </w:rPr>
        <w:t>僑生學有</w:t>
      </w:r>
      <w:proofErr w:type="gramEnd"/>
      <w:r w:rsidRPr="003A4D39">
        <w:rPr>
          <w:rFonts w:hint="eastAsia"/>
          <w:color w:val="000000" w:themeColor="text1"/>
        </w:rPr>
        <w:t>所用，於學習過程中即覓得合適工作或瞭解未來求職方向；對於留</w:t>
      </w:r>
      <w:proofErr w:type="gramStart"/>
      <w:r w:rsidRPr="003A4D39">
        <w:rPr>
          <w:rFonts w:hint="eastAsia"/>
          <w:color w:val="000000" w:themeColor="text1"/>
        </w:rPr>
        <w:t>臺</w:t>
      </w:r>
      <w:proofErr w:type="gramEnd"/>
      <w:r w:rsidRPr="003A4D39">
        <w:rPr>
          <w:rFonts w:hint="eastAsia"/>
          <w:color w:val="000000" w:themeColor="text1"/>
        </w:rPr>
        <w:t>意願較弱者，宜加強宣導與輔導。</w:t>
      </w:r>
    </w:p>
    <w:p w14:paraId="06358968" w14:textId="77777777" w:rsidR="009772FE" w:rsidRPr="003A4D39" w:rsidRDefault="009772FE" w:rsidP="009772FE">
      <w:pPr>
        <w:pStyle w:val="4"/>
        <w:rPr>
          <w:color w:val="000000" w:themeColor="text1"/>
        </w:rPr>
      </w:pPr>
      <w:r w:rsidRPr="003A4D39">
        <w:rPr>
          <w:rFonts w:hint="eastAsia"/>
          <w:color w:val="000000" w:themeColor="text1"/>
        </w:rPr>
        <w:lastRenderedPageBreak/>
        <w:t>建議各校可積極鼓勵僑生學長姐成立輔導團體，安排僑生學長姐協助新僑生適應在</w:t>
      </w:r>
      <w:proofErr w:type="gramStart"/>
      <w:r w:rsidRPr="003A4D39">
        <w:rPr>
          <w:rFonts w:hint="eastAsia"/>
          <w:color w:val="000000" w:themeColor="text1"/>
        </w:rPr>
        <w:t>臺</w:t>
      </w:r>
      <w:proofErr w:type="gramEnd"/>
      <w:r w:rsidRPr="003A4D39">
        <w:rPr>
          <w:rFonts w:hint="eastAsia"/>
          <w:color w:val="000000" w:themeColor="text1"/>
        </w:rPr>
        <w:t>生活及完成學習活動，並可增加僑生學長姐與新僑生共同完成某些學習活動之設計。藉由討論、互動、共同完成學習的過程，除了有機會讓僑生學長姐分享自身的在</w:t>
      </w:r>
      <w:proofErr w:type="gramStart"/>
      <w:r w:rsidRPr="003A4D39">
        <w:rPr>
          <w:rFonts w:hint="eastAsia"/>
          <w:color w:val="000000" w:themeColor="text1"/>
        </w:rPr>
        <w:t>臺</w:t>
      </w:r>
      <w:proofErr w:type="gramEnd"/>
      <w:r w:rsidRPr="003A4D39">
        <w:rPr>
          <w:rFonts w:hint="eastAsia"/>
          <w:color w:val="000000" w:themeColor="text1"/>
        </w:rPr>
        <w:t>學習及工作經驗與智慧給新僑生，以增加僑生凝聚力及傳承，並可擴大同儕影響力，激勵更多僑界學子來臺就讀。</w:t>
      </w:r>
    </w:p>
    <w:p w14:paraId="4EE503B1" w14:textId="77777777" w:rsidR="009772FE" w:rsidRPr="003A4D39" w:rsidRDefault="00900AD9" w:rsidP="009772FE">
      <w:pPr>
        <w:pStyle w:val="4"/>
        <w:rPr>
          <w:color w:val="000000" w:themeColor="text1"/>
        </w:rPr>
      </w:pPr>
      <w:r w:rsidRPr="003A4D39">
        <w:rPr>
          <w:rFonts w:hAnsi="標楷體"/>
          <w:color w:val="000000" w:themeColor="text1"/>
          <w:szCs w:val="22"/>
        </w:rPr>
        <w:t>為</w:t>
      </w:r>
      <w:r w:rsidRPr="003A4D39">
        <w:rPr>
          <w:rFonts w:hAnsi="標楷體" w:hint="eastAsia"/>
          <w:color w:val="000000" w:themeColor="text1"/>
          <w:szCs w:val="22"/>
        </w:rPr>
        <w:t>擴大</w:t>
      </w:r>
      <w:r w:rsidRPr="003A4D39">
        <w:rPr>
          <w:rFonts w:hAnsi="標楷體"/>
          <w:color w:val="000000" w:themeColor="text1"/>
          <w:szCs w:val="22"/>
        </w:rPr>
        <w:t>推動</w:t>
      </w:r>
      <w:r w:rsidRPr="003A4D39">
        <w:rPr>
          <w:rFonts w:hAnsi="標楷體" w:hint="eastAsia"/>
          <w:color w:val="000000" w:themeColor="text1"/>
          <w:szCs w:val="22"/>
        </w:rPr>
        <w:t>產</w:t>
      </w:r>
      <w:proofErr w:type="gramStart"/>
      <w:r w:rsidRPr="003A4D39">
        <w:rPr>
          <w:rFonts w:hAnsi="標楷體" w:hint="eastAsia"/>
          <w:color w:val="000000" w:themeColor="text1"/>
          <w:szCs w:val="22"/>
        </w:rPr>
        <w:t>攜僑生專</w:t>
      </w:r>
      <w:proofErr w:type="gramEnd"/>
      <w:r w:rsidRPr="003A4D39">
        <w:rPr>
          <w:rFonts w:hAnsi="標楷體" w:hint="eastAsia"/>
          <w:color w:val="000000" w:themeColor="text1"/>
          <w:szCs w:val="22"/>
        </w:rPr>
        <w:t>班</w:t>
      </w:r>
      <w:r w:rsidRPr="003A4D39">
        <w:rPr>
          <w:rFonts w:hAnsi="標楷體"/>
          <w:color w:val="000000" w:themeColor="text1"/>
          <w:szCs w:val="22"/>
        </w:rPr>
        <w:t>之招生，建議可將</w:t>
      </w:r>
      <w:r w:rsidRPr="003A4D39">
        <w:rPr>
          <w:rFonts w:hAnsi="標楷體" w:hint="eastAsia"/>
          <w:color w:val="000000" w:themeColor="text1"/>
          <w:szCs w:val="22"/>
        </w:rPr>
        <w:t>各學校</w:t>
      </w:r>
      <w:r w:rsidRPr="003A4D39">
        <w:rPr>
          <w:rFonts w:hAnsi="標楷體"/>
          <w:color w:val="000000" w:themeColor="text1"/>
          <w:szCs w:val="22"/>
        </w:rPr>
        <w:t>辦學成果製成宣傳影片，</w:t>
      </w:r>
      <w:r w:rsidRPr="003A4D39">
        <w:rPr>
          <w:rFonts w:hAnsi="標楷體" w:hint="eastAsia"/>
          <w:color w:val="000000" w:themeColor="text1"/>
          <w:szCs w:val="22"/>
        </w:rPr>
        <w:t>於</w:t>
      </w:r>
      <w:r w:rsidR="00DB19A6" w:rsidRPr="003A4D39">
        <w:rPr>
          <w:rFonts w:hAnsi="標楷體" w:hint="eastAsia"/>
          <w:color w:val="000000" w:themeColor="text1"/>
          <w:szCs w:val="22"/>
        </w:rPr>
        <w:t>僑委</w:t>
      </w:r>
      <w:r w:rsidRPr="003A4D39">
        <w:rPr>
          <w:rFonts w:hAnsi="標楷體" w:hint="eastAsia"/>
          <w:color w:val="000000" w:themeColor="text1"/>
          <w:szCs w:val="22"/>
        </w:rPr>
        <w:t>會招生網站或</w:t>
      </w:r>
      <w:r w:rsidRPr="003A4D39">
        <w:rPr>
          <w:rFonts w:hAnsi="標楷體"/>
          <w:color w:val="000000" w:themeColor="text1"/>
          <w:szCs w:val="22"/>
        </w:rPr>
        <w:t>結合</w:t>
      </w:r>
      <w:r w:rsidRPr="003A4D39">
        <w:rPr>
          <w:rFonts w:hAnsi="標楷體" w:hint="eastAsia"/>
          <w:color w:val="000000" w:themeColor="text1"/>
          <w:szCs w:val="22"/>
        </w:rPr>
        <w:t>僑居國當</w:t>
      </w:r>
      <w:r w:rsidRPr="003A4D39">
        <w:rPr>
          <w:rFonts w:hAnsi="標楷體"/>
          <w:color w:val="000000" w:themeColor="text1"/>
          <w:szCs w:val="22"/>
        </w:rPr>
        <w:t>地媒體，增加報導</w:t>
      </w:r>
      <w:r w:rsidRPr="003A4D39">
        <w:rPr>
          <w:rFonts w:hAnsi="標楷體" w:hint="eastAsia"/>
          <w:color w:val="000000" w:themeColor="text1"/>
          <w:szCs w:val="22"/>
        </w:rPr>
        <w:t>及</w:t>
      </w:r>
      <w:r w:rsidRPr="003A4D39">
        <w:rPr>
          <w:rFonts w:hAnsi="標楷體"/>
          <w:color w:val="000000" w:themeColor="text1"/>
          <w:szCs w:val="22"/>
        </w:rPr>
        <w:t>行銷宣傳，</w:t>
      </w:r>
      <w:r w:rsidRPr="003A4D39">
        <w:rPr>
          <w:rFonts w:hAnsi="標楷體" w:hint="eastAsia"/>
          <w:color w:val="000000" w:themeColor="text1"/>
          <w:szCs w:val="22"/>
        </w:rPr>
        <w:t>以</w:t>
      </w:r>
      <w:r w:rsidRPr="003A4D39">
        <w:rPr>
          <w:rFonts w:hAnsi="標楷體"/>
          <w:color w:val="000000" w:themeColor="text1"/>
          <w:szCs w:val="22"/>
        </w:rPr>
        <w:t>提升</w:t>
      </w:r>
      <w:proofErr w:type="gramStart"/>
      <w:r w:rsidRPr="003A4D39">
        <w:rPr>
          <w:rFonts w:hAnsi="標楷體" w:hint="eastAsia"/>
          <w:color w:val="000000" w:themeColor="text1"/>
          <w:szCs w:val="22"/>
        </w:rPr>
        <w:t>產攜僑生</w:t>
      </w:r>
      <w:proofErr w:type="gramEnd"/>
      <w:r w:rsidRPr="003A4D39">
        <w:rPr>
          <w:rFonts w:hAnsi="標楷體" w:hint="eastAsia"/>
          <w:color w:val="000000" w:themeColor="text1"/>
          <w:szCs w:val="22"/>
        </w:rPr>
        <w:t>專班</w:t>
      </w:r>
      <w:r w:rsidRPr="003A4D39">
        <w:rPr>
          <w:rFonts w:hAnsi="標楷體"/>
          <w:color w:val="000000" w:themeColor="text1"/>
          <w:szCs w:val="22"/>
        </w:rPr>
        <w:t>的媒體曝光度</w:t>
      </w:r>
      <w:r w:rsidRPr="003A4D39">
        <w:rPr>
          <w:rFonts w:hAnsi="標楷體" w:hint="eastAsia"/>
          <w:color w:val="000000" w:themeColor="text1"/>
          <w:szCs w:val="22"/>
        </w:rPr>
        <w:t>。並建議以僑居國語言製作宣導文宣，以利主流社會</w:t>
      </w:r>
      <w:r w:rsidRPr="003A4D39">
        <w:rPr>
          <w:rFonts w:hAnsi="標楷體"/>
          <w:color w:val="000000" w:themeColor="text1"/>
          <w:szCs w:val="22"/>
        </w:rPr>
        <w:t>得知</w:t>
      </w:r>
      <w:r w:rsidRPr="003A4D39">
        <w:rPr>
          <w:rFonts w:hAnsi="標楷體" w:hint="eastAsia"/>
          <w:color w:val="000000" w:themeColor="text1"/>
          <w:szCs w:val="22"/>
        </w:rPr>
        <w:t>我國</w:t>
      </w:r>
      <w:r w:rsidRPr="003A4D39">
        <w:rPr>
          <w:rFonts w:hAnsi="標楷體"/>
          <w:color w:val="000000" w:themeColor="text1"/>
          <w:szCs w:val="22"/>
        </w:rPr>
        <w:t>辦理</w:t>
      </w:r>
      <w:proofErr w:type="gramStart"/>
      <w:r w:rsidRPr="003A4D39">
        <w:rPr>
          <w:rFonts w:hAnsi="標楷體" w:hint="eastAsia"/>
          <w:color w:val="000000" w:themeColor="text1"/>
          <w:szCs w:val="22"/>
        </w:rPr>
        <w:t>產攜僑生專</w:t>
      </w:r>
      <w:proofErr w:type="gramEnd"/>
      <w:r w:rsidRPr="003A4D39">
        <w:rPr>
          <w:rFonts w:hAnsi="標楷體" w:hint="eastAsia"/>
          <w:color w:val="000000" w:themeColor="text1"/>
          <w:szCs w:val="22"/>
        </w:rPr>
        <w:t>班</w:t>
      </w:r>
      <w:r w:rsidRPr="003A4D39">
        <w:rPr>
          <w:rFonts w:hAnsi="標楷體"/>
          <w:color w:val="000000" w:themeColor="text1"/>
          <w:szCs w:val="22"/>
        </w:rPr>
        <w:t>計畫之推動情形及成果效益</w:t>
      </w:r>
      <w:r w:rsidRPr="003A4D39">
        <w:rPr>
          <w:rFonts w:hAnsi="標楷體" w:hint="eastAsia"/>
          <w:color w:val="000000" w:themeColor="text1"/>
          <w:szCs w:val="22"/>
        </w:rPr>
        <w:t>，加強主流人士理解並支持本專班</w:t>
      </w:r>
      <w:r w:rsidR="00F201E2" w:rsidRPr="003A4D39">
        <w:rPr>
          <w:rFonts w:hAnsi="標楷體" w:hint="eastAsia"/>
          <w:color w:val="000000" w:themeColor="text1"/>
          <w:szCs w:val="22"/>
        </w:rPr>
        <w:t>。</w:t>
      </w:r>
    </w:p>
    <w:p w14:paraId="42CB7DE2" w14:textId="77777777" w:rsidR="00A37F40" w:rsidRPr="003A4D39" w:rsidRDefault="00D07057" w:rsidP="00A37F40">
      <w:pPr>
        <w:pStyle w:val="3"/>
        <w:rPr>
          <w:color w:val="000000" w:themeColor="text1"/>
        </w:rPr>
      </w:pPr>
      <w:bookmarkStart w:id="401" w:name="_Toc141427282"/>
      <w:bookmarkStart w:id="402" w:name="_Toc141428906"/>
      <w:bookmarkStart w:id="403" w:name="_Toc141791579"/>
      <w:bookmarkStart w:id="404" w:name="_Toc150930648"/>
      <w:bookmarkStart w:id="405" w:name="_Toc150934980"/>
      <w:bookmarkStart w:id="406" w:name="_Toc150938843"/>
      <w:bookmarkStart w:id="407" w:name="_Toc151645825"/>
      <w:bookmarkStart w:id="408" w:name="_Toc151646512"/>
      <w:bookmarkStart w:id="409" w:name="_Toc151647407"/>
      <w:bookmarkStart w:id="410" w:name="_Toc152347218"/>
      <w:r w:rsidRPr="003A4D39">
        <w:rPr>
          <w:rFonts w:hint="eastAsia"/>
          <w:color w:val="000000" w:themeColor="text1"/>
        </w:rPr>
        <w:t>綜</w:t>
      </w:r>
      <w:proofErr w:type="gramStart"/>
      <w:r w:rsidRPr="003A4D39">
        <w:rPr>
          <w:rFonts w:hint="eastAsia"/>
          <w:color w:val="000000" w:themeColor="text1"/>
        </w:rPr>
        <w:t>上</w:t>
      </w:r>
      <w:r w:rsidR="001D79D7" w:rsidRPr="003A4D39">
        <w:rPr>
          <w:rFonts w:hint="eastAsia"/>
          <w:color w:val="000000" w:themeColor="text1"/>
        </w:rPr>
        <w:t>論結</w:t>
      </w:r>
      <w:proofErr w:type="gramEnd"/>
      <w:r w:rsidRPr="003A4D39">
        <w:rPr>
          <w:rFonts w:hint="eastAsia"/>
          <w:color w:val="000000" w:themeColor="text1"/>
        </w:rPr>
        <w:t>，</w:t>
      </w:r>
      <w:bookmarkEnd w:id="401"/>
      <w:bookmarkEnd w:id="402"/>
      <w:bookmarkEnd w:id="403"/>
      <w:r w:rsidR="000131BE" w:rsidRPr="003A4D39">
        <w:rPr>
          <w:rFonts w:hAnsi="標楷體" w:hint="eastAsia"/>
          <w:bCs w:val="0"/>
          <w:color w:val="000000" w:themeColor="text1"/>
          <w:kern w:val="0"/>
          <w:szCs w:val="52"/>
        </w:rPr>
        <w:t>依僑委會</w:t>
      </w:r>
      <w:r w:rsidR="00482B07" w:rsidRPr="003A4D39">
        <w:rPr>
          <w:rFonts w:hAnsi="標楷體"/>
          <w:bCs w:val="0"/>
          <w:color w:val="000000" w:themeColor="text1"/>
          <w:kern w:val="0"/>
          <w:szCs w:val="52"/>
        </w:rPr>
        <w:t>110</w:t>
      </w:r>
      <w:r w:rsidR="00482B07" w:rsidRPr="003A4D39">
        <w:rPr>
          <w:rFonts w:hAnsi="標楷體" w:hint="eastAsia"/>
          <w:bCs w:val="0"/>
          <w:color w:val="000000" w:themeColor="text1"/>
          <w:kern w:val="0"/>
          <w:szCs w:val="52"/>
        </w:rPr>
        <w:t>年「僑生畢業後留臺意願調查報告」研究指出，約</w:t>
      </w:r>
      <w:r w:rsidR="00482B07" w:rsidRPr="003A4D39">
        <w:rPr>
          <w:rFonts w:hAnsi="標楷體"/>
          <w:bCs w:val="0"/>
          <w:color w:val="000000" w:themeColor="text1"/>
          <w:kern w:val="0"/>
          <w:szCs w:val="52"/>
        </w:rPr>
        <w:t>87.5%</w:t>
      </w:r>
      <w:r w:rsidR="00482B07" w:rsidRPr="003A4D39">
        <w:rPr>
          <w:rFonts w:hAnsi="標楷體" w:hint="eastAsia"/>
          <w:bCs w:val="0"/>
          <w:color w:val="000000" w:themeColor="text1"/>
          <w:kern w:val="0"/>
          <w:szCs w:val="52"/>
        </w:rPr>
        <w:t>僑生有意留臺工作，碩士以上僑生高達近</w:t>
      </w:r>
      <w:proofErr w:type="gramStart"/>
      <w:r w:rsidR="00482B07" w:rsidRPr="003A4D39">
        <w:rPr>
          <w:rFonts w:hAnsi="標楷體" w:hint="eastAsia"/>
          <w:bCs w:val="0"/>
          <w:color w:val="000000" w:themeColor="text1"/>
          <w:kern w:val="0"/>
          <w:szCs w:val="52"/>
        </w:rPr>
        <w:t>9</w:t>
      </w:r>
      <w:proofErr w:type="gramEnd"/>
      <w:r w:rsidR="00482B07" w:rsidRPr="003A4D39">
        <w:rPr>
          <w:rFonts w:hAnsi="標楷體" w:hint="eastAsia"/>
          <w:bCs w:val="0"/>
          <w:color w:val="000000" w:themeColor="text1"/>
          <w:kern w:val="0"/>
          <w:szCs w:val="52"/>
        </w:rPr>
        <w:t>成，顯見來臺受高等教育之僑生留臺就業意願極高，</w:t>
      </w:r>
      <w:r w:rsidR="00482B07" w:rsidRPr="003A4D39">
        <w:rPr>
          <w:rFonts w:hint="eastAsia"/>
          <w:color w:val="000000" w:themeColor="text1"/>
        </w:rPr>
        <w:t>對於我國吸引人才及留用高階人才具有正面意義</w:t>
      </w:r>
      <w:r w:rsidR="00482B07" w:rsidRPr="003A4D39">
        <w:rPr>
          <w:rFonts w:hAnsi="標楷體" w:hint="eastAsia"/>
          <w:bCs w:val="0"/>
          <w:color w:val="000000" w:themeColor="text1"/>
          <w:kern w:val="0"/>
          <w:szCs w:val="52"/>
        </w:rPr>
        <w:t>，惟同時顯示僅</w:t>
      </w:r>
      <w:r w:rsidR="00482B07" w:rsidRPr="003A4D39">
        <w:rPr>
          <w:rFonts w:hAnsi="標楷體"/>
          <w:bCs w:val="0"/>
          <w:color w:val="000000" w:themeColor="text1"/>
          <w:kern w:val="0"/>
          <w:szCs w:val="52"/>
        </w:rPr>
        <w:t>38.3%</w:t>
      </w:r>
      <w:r w:rsidR="00482B07" w:rsidRPr="003A4D39">
        <w:rPr>
          <w:rFonts w:hAnsi="標楷體" w:hint="eastAsia"/>
          <w:bCs w:val="0"/>
          <w:color w:val="000000" w:themeColor="text1"/>
          <w:kern w:val="0"/>
          <w:szCs w:val="52"/>
        </w:rPr>
        <w:t>僑生</w:t>
      </w:r>
      <w:proofErr w:type="gramStart"/>
      <w:r w:rsidR="00482B07" w:rsidRPr="003A4D39">
        <w:rPr>
          <w:rFonts w:hAnsi="標楷體" w:hint="eastAsia"/>
          <w:bCs w:val="0"/>
          <w:color w:val="000000" w:themeColor="text1"/>
          <w:kern w:val="0"/>
          <w:szCs w:val="52"/>
        </w:rPr>
        <w:t>熟悉</w:t>
      </w:r>
      <w:proofErr w:type="gramEnd"/>
      <w:r w:rsidR="00482B07" w:rsidRPr="003A4D39">
        <w:rPr>
          <w:rFonts w:hAnsi="標楷體" w:hint="eastAsia"/>
          <w:bCs w:val="0"/>
          <w:color w:val="000000" w:themeColor="text1"/>
          <w:kern w:val="0"/>
          <w:szCs w:val="52"/>
        </w:rPr>
        <w:t>評點制，恐不利產業留才；</w:t>
      </w:r>
      <w:proofErr w:type="gramStart"/>
      <w:r w:rsidR="00482B07" w:rsidRPr="003A4D39">
        <w:rPr>
          <w:rFonts w:hAnsi="標楷體" w:hint="eastAsia"/>
          <w:bCs w:val="0"/>
          <w:color w:val="000000" w:themeColor="text1"/>
          <w:kern w:val="0"/>
          <w:szCs w:val="52"/>
        </w:rPr>
        <w:t>況</w:t>
      </w:r>
      <w:proofErr w:type="gramEnd"/>
      <w:r w:rsidR="00482B07" w:rsidRPr="003A4D39">
        <w:rPr>
          <w:rFonts w:hAnsi="標楷體" w:hint="eastAsia"/>
          <w:bCs w:val="0"/>
          <w:color w:val="000000" w:themeColor="text1"/>
          <w:kern w:val="0"/>
          <w:szCs w:val="52"/>
        </w:rPr>
        <w:t>該會110年針對</w:t>
      </w:r>
      <w:proofErr w:type="gramStart"/>
      <w:r w:rsidR="00482B07" w:rsidRPr="003A4D39">
        <w:rPr>
          <w:rFonts w:hAnsi="標楷體" w:hint="eastAsia"/>
          <w:bCs w:val="0"/>
          <w:color w:val="000000" w:themeColor="text1"/>
          <w:kern w:val="0"/>
          <w:szCs w:val="52"/>
        </w:rPr>
        <w:t>專班僑</w:t>
      </w:r>
      <w:proofErr w:type="gramEnd"/>
      <w:r w:rsidR="00482B07" w:rsidRPr="003A4D39">
        <w:rPr>
          <w:rFonts w:hAnsi="標楷體" w:hint="eastAsia"/>
          <w:bCs w:val="0"/>
          <w:color w:val="000000" w:themeColor="text1"/>
          <w:kern w:val="0"/>
          <w:szCs w:val="52"/>
        </w:rPr>
        <w:t>生之</w:t>
      </w:r>
      <w:r w:rsidR="00482B07" w:rsidRPr="003A4D39">
        <w:rPr>
          <w:rFonts w:hint="eastAsia"/>
          <w:color w:val="000000" w:themeColor="text1"/>
        </w:rPr>
        <w:t>「畢業生流向調查計畫報告」及</w:t>
      </w:r>
      <w:r w:rsidR="00482B07" w:rsidRPr="003A4D39">
        <w:rPr>
          <w:rFonts w:hAnsi="標楷體" w:hint="eastAsia"/>
          <w:bCs w:val="0"/>
          <w:color w:val="000000" w:themeColor="text1"/>
          <w:kern w:val="0"/>
          <w:szCs w:val="52"/>
        </w:rPr>
        <w:t>國發會前於108年之「強化僑外生留臺工作之策略性研究」</w:t>
      </w:r>
      <w:proofErr w:type="gramStart"/>
      <w:r w:rsidR="00482B07" w:rsidRPr="003A4D39">
        <w:rPr>
          <w:rFonts w:hAnsi="標楷體" w:hint="eastAsia"/>
          <w:bCs w:val="0"/>
          <w:color w:val="000000" w:themeColor="text1"/>
          <w:kern w:val="0"/>
          <w:szCs w:val="52"/>
        </w:rPr>
        <w:t>報告摘</w:t>
      </w:r>
      <w:proofErr w:type="gramEnd"/>
      <w:r w:rsidR="00482B07" w:rsidRPr="003A4D39">
        <w:rPr>
          <w:rFonts w:hAnsi="標楷體" w:hint="eastAsia"/>
          <w:bCs w:val="0"/>
          <w:color w:val="000000" w:themeColor="text1"/>
          <w:kern w:val="0"/>
          <w:szCs w:val="52"/>
        </w:rPr>
        <w:t>指，僅2-</w:t>
      </w:r>
      <w:proofErr w:type="gramStart"/>
      <w:r w:rsidR="00482B07" w:rsidRPr="003A4D39">
        <w:rPr>
          <w:rFonts w:hAnsi="標楷體" w:hint="eastAsia"/>
          <w:bCs w:val="0"/>
          <w:color w:val="000000" w:themeColor="text1"/>
          <w:kern w:val="0"/>
          <w:szCs w:val="52"/>
        </w:rPr>
        <w:t>3</w:t>
      </w:r>
      <w:proofErr w:type="gramEnd"/>
      <w:r w:rsidR="00482B07" w:rsidRPr="003A4D39">
        <w:rPr>
          <w:rFonts w:hAnsi="標楷體" w:hint="eastAsia"/>
          <w:bCs w:val="0"/>
          <w:color w:val="000000" w:themeColor="text1"/>
          <w:kern w:val="0"/>
          <w:szCs w:val="52"/>
        </w:rPr>
        <w:t>成僑生</w:t>
      </w:r>
      <w:proofErr w:type="gramStart"/>
      <w:r w:rsidR="00482B07" w:rsidRPr="003A4D39">
        <w:rPr>
          <w:rFonts w:hint="eastAsia"/>
          <w:color w:val="000000" w:themeColor="text1"/>
        </w:rPr>
        <w:t>熟悉</w:t>
      </w:r>
      <w:proofErr w:type="gramEnd"/>
      <w:r w:rsidR="00482B07" w:rsidRPr="003A4D39">
        <w:rPr>
          <w:rFonts w:hint="eastAsia"/>
          <w:color w:val="000000" w:themeColor="text1"/>
        </w:rPr>
        <w:t>評點制，足見</w:t>
      </w:r>
      <w:r w:rsidR="00482B07" w:rsidRPr="003A4D39">
        <w:rPr>
          <w:rFonts w:hAnsi="標楷體" w:hint="eastAsia"/>
          <w:bCs w:val="0"/>
          <w:color w:val="000000" w:themeColor="text1"/>
          <w:kern w:val="0"/>
          <w:szCs w:val="52"/>
        </w:rPr>
        <w:t>宣導及溝通不足；而目前僑委會針對歷年辦理該專班之人才追蹤流向、長期發展及整體調查機制未明，亦</w:t>
      </w:r>
      <w:proofErr w:type="gramStart"/>
      <w:r w:rsidR="00482B07" w:rsidRPr="003A4D39">
        <w:rPr>
          <w:rFonts w:hAnsi="標楷體" w:hint="eastAsia"/>
          <w:bCs w:val="0"/>
          <w:color w:val="000000" w:themeColor="text1"/>
          <w:kern w:val="0"/>
          <w:szCs w:val="52"/>
        </w:rPr>
        <w:t>凸</w:t>
      </w:r>
      <w:proofErr w:type="gramEnd"/>
      <w:r w:rsidR="00482B07" w:rsidRPr="003A4D39">
        <w:rPr>
          <w:rFonts w:hAnsi="標楷體" w:hint="eastAsia"/>
          <w:bCs w:val="0"/>
          <w:color w:val="000000" w:themeColor="text1"/>
          <w:kern w:val="0"/>
          <w:szCs w:val="52"/>
        </w:rPr>
        <w:t>顯未積極掌握現況，復未落實整體僑</w:t>
      </w:r>
      <w:proofErr w:type="gramStart"/>
      <w:r w:rsidR="00482B07" w:rsidRPr="003A4D39">
        <w:rPr>
          <w:rFonts w:hAnsi="標楷體" w:hint="eastAsia"/>
          <w:bCs w:val="0"/>
          <w:color w:val="000000" w:themeColor="text1"/>
          <w:kern w:val="0"/>
          <w:szCs w:val="52"/>
        </w:rPr>
        <w:t>外生人</w:t>
      </w:r>
      <w:proofErr w:type="gramEnd"/>
      <w:r w:rsidR="00482B07" w:rsidRPr="003A4D39">
        <w:rPr>
          <w:rFonts w:hAnsi="標楷體" w:hint="eastAsia"/>
          <w:bCs w:val="0"/>
          <w:color w:val="000000" w:themeColor="text1"/>
          <w:kern w:val="0"/>
          <w:szCs w:val="52"/>
        </w:rPr>
        <w:t>才培育及留用之政策執行評估及橫向聯繫作為，上開</w:t>
      </w:r>
      <w:proofErr w:type="gramStart"/>
      <w:r w:rsidR="00482B07" w:rsidRPr="003A4D39">
        <w:rPr>
          <w:rFonts w:hAnsi="標楷體" w:hint="eastAsia"/>
          <w:bCs w:val="0"/>
          <w:color w:val="000000" w:themeColor="text1"/>
          <w:kern w:val="0"/>
          <w:szCs w:val="52"/>
        </w:rPr>
        <w:t>等情允</w:t>
      </w:r>
      <w:proofErr w:type="gramEnd"/>
      <w:r w:rsidR="00482B07" w:rsidRPr="003A4D39">
        <w:rPr>
          <w:rFonts w:hAnsi="標楷體" w:hint="eastAsia"/>
          <w:bCs w:val="0"/>
          <w:color w:val="000000" w:themeColor="text1"/>
          <w:kern w:val="0"/>
          <w:szCs w:val="52"/>
        </w:rPr>
        <w:t>應盡速檢討；</w:t>
      </w:r>
      <w:proofErr w:type="gramStart"/>
      <w:r w:rsidR="00482B07" w:rsidRPr="003A4D39">
        <w:rPr>
          <w:rFonts w:hAnsi="標楷體" w:hint="eastAsia"/>
          <w:bCs w:val="0"/>
          <w:color w:val="000000" w:themeColor="text1"/>
          <w:kern w:val="0"/>
          <w:szCs w:val="52"/>
        </w:rPr>
        <w:t>另</w:t>
      </w:r>
      <w:proofErr w:type="gramEnd"/>
      <w:r w:rsidR="00482B07" w:rsidRPr="003A4D39">
        <w:rPr>
          <w:rFonts w:hAnsi="標楷體" w:hint="eastAsia"/>
          <w:bCs w:val="0"/>
          <w:color w:val="000000" w:themeColor="text1"/>
          <w:kern w:val="0"/>
          <w:szCs w:val="52"/>
        </w:rPr>
        <w:t>，據僑委會海外</w:t>
      </w:r>
      <w:r w:rsidR="00482B07" w:rsidRPr="003A4D39">
        <w:rPr>
          <w:rFonts w:hint="eastAsia"/>
          <w:color w:val="000000" w:themeColor="text1"/>
        </w:rPr>
        <w:t>保薦單位於111年即曾提出非法仲介之疑慮，更待政府整體正視、全般審慎</w:t>
      </w:r>
      <w:r w:rsidR="00482B07" w:rsidRPr="003A4D39">
        <w:rPr>
          <w:rFonts w:hint="eastAsia"/>
          <w:color w:val="000000" w:themeColor="text1"/>
        </w:rPr>
        <w:lastRenderedPageBreak/>
        <w:t>規劃，期締造招生質量並重、優秀人才留臺，同時提升我國國際聲譽之三贏</w:t>
      </w:r>
      <w:r w:rsidR="00A37F40" w:rsidRPr="003A4D39">
        <w:rPr>
          <w:rFonts w:hint="eastAsia"/>
          <w:color w:val="000000" w:themeColor="text1"/>
        </w:rPr>
        <w:t>局面</w:t>
      </w:r>
      <w:r w:rsidR="00A37F40" w:rsidRPr="003A4D39">
        <w:rPr>
          <w:rFonts w:hAnsi="標楷體" w:hint="eastAsia"/>
          <w:color w:val="000000" w:themeColor="text1"/>
          <w:szCs w:val="22"/>
        </w:rPr>
        <w:t>。</w:t>
      </w:r>
      <w:bookmarkEnd w:id="404"/>
      <w:bookmarkEnd w:id="405"/>
      <w:bookmarkEnd w:id="406"/>
      <w:bookmarkEnd w:id="407"/>
      <w:bookmarkEnd w:id="408"/>
      <w:bookmarkEnd w:id="409"/>
      <w:bookmarkEnd w:id="410"/>
    </w:p>
    <w:p w14:paraId="13A9261D" w14:textId="77777777" w:rsidR="00B50EE8" w:rsidRPr="003A4D39" w:rsidRDefault="00B50EE8" w:rsidP="00B50EE8">
      <w:pPr>
        <w:rPr>
          <w:color w:val="000000" w:themeColor="text1"/>
        </w:rPr>
      </w:pPr>
    </w:p>
    <w:p w14:paraId="5B27E64C" w14:textId="0397C7AB" w:rsidR="00602F1D" w:rsidRPr="003A4D39" w:rsidRDefault="003376DB" w:rsidP="006B052C">
      <w:pPr>
        <w:pStyle w:val="2"/>
        <w:numPr>
          <w:ilvl w:val="1"/>
          <w:numId w:val="2"/>
        </w:numPr>
        <w:rPr>
          <w:color w:val="000000" w:themeColor="text1"/>
        </w:rPr>
      </w:pPr>
      <w:bookmarkStart w:id="411" w:name="_Toc141427285"/>
      <w:bookmarkStart w:id="412" w:name="_Toc152347219"/>
      <w:r w:rsidRPr="003A4D39">
        <w:rPr>
          <w:rFonts w:hint="eastAsia"/>
          <w:color w:val="000000" w:themeColor="text1"/>
        </w:rPr>
        <w:t>勞動部</w:t>
      </w:r>
      <w:r w:rsidR="00602F1D" w:rsidRPr="003A4D39">
        <w:rPr>
          <w:rFonts w:hint="eastAsia"/>
          <w:color w:val="000000" w:themeColor="text1"/>
        </w:rPr>
        <w:t>自103年7月起</w:t>
      </w:r>
      <w:r w:rsidRPr="003A4D39">
        <w:rPr>
          <w:rFonts w:hint="eastAsia"/>
          <w:color w:val="000000" w:themeColor="text1"/>
        </w:rPr>
        <w:t>針對畢業僑外生留</w:t>
      </w:r>
      <w:proofErr w:type="gramStart"/>
      <w:r w:rsidRPr="003A4D39">
        <w:rPr>
          <w:rFonts w:hint="eastAsia"/>
          <w:color w:val="000000" w:themeColor="text1"/>
        </w:rPr>
        <w:t>臺</w:t>
      </w:r>
      <w:proofErr w:type="gramEnd"/>
      <w:r w:rsidRPr="003A4D39">
        <w:rPr>
          <w:rFonts w:hint="eastAsia"/>
          <w:color w:val="000000" w:themeColor="text1"/>
        </w:rPr>
        <w:t>工作，新增僑外生配額評點制</w:t>
      </w:r>
      <w:r w:rsidR="00602F1D" w:rsidRPr="003A4D39">
        <w:rPr>
          <w:rFonts w:hint="eastAsia"/>
          <w:color w:val="000000" w:themeColor="text1"/>
        </w:rPr>
        <w:t>，</w:t>
      </w:r>
      <w:r w:rsidR="00913CD4" w:rsidRPr="003A4D39">
        <w:rPr>
          <w:rFonts w:hint="eastAsia"/>
          <w:color w:val="000000" w:themeColor="text1"/>
        </w:rPr>
        <w:t>不再單以聘僱薪資作為資格，改以學經歷、薪資水準、特殊專長、語言能力、成長經驗及配合</w:t>
      </w:r>
      <w:r w:rsidRPr="003A4D39">
        <w:rPr>
          <w:rFonts w:hint="eastAsia"/>
          <w:color w:val="000000" w:themeColor="text1"/>
        </w:rPr>
        <w:t>政策發展</w:t>
      </w:r>
      <w:r w:rsidR="00913CD4" w:rsidRPr="003A4D39">
        <w:rPr>
          <w:rFonts w:hint="eastAsia"/>
          <w:color w:val="000000" w:themeColor="text1"/>
        </w:rPr>
        <w:t>等8項</w:t>
      </w:r>
      <w:r w:rsidR="002376CB" w:rsidRPr="003A4D39">
        <w:rPr>
          <w:rFonts w:hint="eastAsia"/>
          <w:color w:val="000000" w:themeColor="text1"/>
        </w:rPr>
        <w:t>累計滿</w:t>
      </w:r>
      <w:r w:rsidR="002376CB" w:rsidRPr="003A4D39">
        <w:rPr>
          <w:color w:val="000000" w:themeColor="text1"/>
        </w:rPr>
        <w:t>70</w:t>
      </w:r>
      <w:r w:rsidR="002376CB" w:rsidRPr="003A4D39">
        <w:rPr>
          <w:rFonts w:hint="eastAsia"/>
          <w:color w:val="000000" w:themeColor="text1"/>
        </w:rPr>
        <w:t>點者即</w:t>
      </w:r>
      <w:r w:rsidR="00913CD4" w:rsidRPr="003A4D39">
        <w:rPr>
          <w:rFonts w:hint="eastAsia"/>
          <w:color w:val="000000" w:themeColor="text1"/>
        </w:rPr>
        <w:t>符合資格</w:t>
      </w:r>
      <w:r w:rsidR="002E721A" w:rsidRPr="003A4D39">
        <w:rPr>
          <w:rFonts w:hint="eastAsia"/>
          <w:color w:val="000000" w:themeColor="text1"/>
        </w:rPr>
        <w:t>，</w:t>
      </w:r>
      <w:r w:rsidR="002376CB" w:rsidRPr="003A4D39">
        <w:rPr>
          <w:rFonts w:hint="eastAsia"/>
          <w:color w:val="000000" w:themeColor="text1"/>
        </w:rPr>
        <w:t>復於</w:t>
      </w:r>
      <w:r w:rsidR="001C19A8" w:rsidRPr="003A4D39">
        <w:rPr>
          <w:rFonts w:hAnsi="標楷體"/>
          <w:color w:val="000000" w:themeColor="text1"/>
          <w:szCs w:val="32"/>
        </w:rPr>
        <w:t>111</w:t>
      </w:r>
      <w:r w:rsidR="001C19A8" w:rsidRPr="003A4D39">
        <w:rPr>
          <w:rFonts w:hAnsi="標楷體" w:hint="eastAsia"/>
          <w:color w:val="000000" w:themeColor="text1"/>
          <w:szCs w:val="32"/>
        </w:rPr>
        <w:t>年修正納入「副學士」</w:t>
      </w:r>
      <w:r w:rsidR="00DA431F" w:rsidRPr="003A4D39">
        <w:rPr>
          <w:rFonts w:hint="eastAsia"/>
          <w:color w:val="000000" w:themeColor="text1"/>
        </w:rPr>
        <w:t>、</w:t>
      </w:r>
      <w:proofErr w:type="gramStart"/>
      <w:r w:rsidR="00B81DF2" w:rsidRPr="003A4D39">
        <w:rPr>
          <w:rFonts w:hint="eastAsia"/>
          <w:color w:val="000000" w:themeColor="text1"/>
        </w:rPr>
        <w:t>調增</w:t>
      </w:r>
      <w:r w:rsidR="00B24908" w:rsidRPr="003A4D39">
        <w:rPr>
          <w:rFonts w:hint="eastAsia"/>
          <w:color w:val="000000" w:themeColor="text1"/>
        </w:rPr>
        <w:t>該</w:t>
      </w:r>
      <w:r w:rsidR="00602F1D" w:rsidRPr="003A4D39">
        <w:rPr>
          <w:rFonts w:hint="eastAsia"/>
          <w:color w:val="000000" w:themeColor="text1"/>
        </w:rPr>
        <w:t>配</w:t>
      </w:r>
      <w:proofErr w:type="gramEnd"/>
      <w:r w:rsidR="00602F1D" w:rsidRPr="003A4D39">
        <w:rPr>
          <w:rFonts w:hint="eastAsia"/>
          <w:color w:val="000000" w:themeColor="text1"/>
        </w:rPr>
        <w:t>額制許可人數數額至4,500名</w:t>
      </w:r>
      <w:r w:rsidR="00421295" w:rsidRPr="003A4D39">
        <w:rPr>
          <w:rFonts w:hint="eastAsia"/>
          <w:color w:val="000000" w:themeColor="text1"/>
        </w:rPr>
        <w:t>；</w:t>
      </w:r>
      <w:r w:rsidR="008E11A2" w:rsidRPr="003A4D39">
        <w:rPr>
          <w:rFonts w:hint="eastAsia"/>
          <w:color w:val="000000" w:themeColor="text1"/>
        </w:rPr>
        <w:t>查</w:t>
      </w:r>
      <w:r w:rsidR="00602F1D" w:rsidRPr="003A4D39">
        <w:rPr>
          <w:rFonts w:hAnsi="標楷體" w:hint="eastAsia"/>
          <w:bCs w:val="0"/>
          <w:color w:val="000000" w:themeColor="text1"/>
          <w:kern w:val="0"/>
          <w:szCs w:val="52"/>
        </w:rPr>
        <w:t>至</w:t>
      </w:r>
      <w:r w:rsidR="009D1928" w:rsidRPr="003A4D39">
        <w:rPr>
          <w:rFonts w:hAnsi="標楷體" w:hint="eastAsia"/>
          <w:bCs w:val="0"/>
          <w:color w:val="000000" w:themeColor="text1"/>
          <w:kern w:val="0"/>
          <w:szCs w:val="52"/>
        </w:rPr>
        <w:t>111</w:t>
      </w:r>
      <w:r w:rsidR="00602F1D" w:rsidRPr="003A4D39">
        <w:rPr>
          <w:rFonts w:hAnsi="標楷體" w:hint="eastAsia"/>
          <w:bCs w:val="0"/>
          <w:color w:val="000000" w:themeColor="text1"/>
          <w:kern w:val="0"/>
          <w:szCs w:val="52"/>
        </w:rPr>
        <w:t>年底，</w:t>
      </w:r>
      <w:r w:rsidR="00C66324" w:rsidRPr="003A4D39">
        <w:rPr>
          <w:rFonts w:hAnsi="標楷體" w:hint="eastAsia"/>
          <w:color w:val="000000" w:themeColor="text1"/>
          <w:szCs w:val="32"/>
        </w:rPr>
        <w:t>畢業僑外生</w:t>
      </w:r>
      <w:r w:rsidR="00602F1D" w:rsidRPr="003A4D39">
        <w:rPr>
          <w:rFonts w:hAnsi="標楷體" w:hint="eastAsia"/>
          <w:bCs w:val="0"/>
          <w:color w:val="000000" w:themeColor="text1"/>
          <w:kern w:val="0"/>
          <w:szCs w:val="52"/>
        </w:rPr>
        <w:t>實際核准留</w:t>
      </w:r>
      <w:proofErr w:type="gramStart"/>
      <w:r w:rsidR="00602F1D" w:rsidRPr="003A4D39">
        <w:rPr>
          <w:rFonts w:hAnsi="標楷體" w:hint="eastAsia"/>
          <w:bCs w:val="0"/>
          <w:color w:val="000000" w:themeColor="text1"/>
          <w:kern w:val="0"/>
          <w:szCs w:val="52"/>
        </w:rPr>
        <w:t>臺</w:t>
      </w:r>
      <w:proofErr w:type="gramEnd"/>
      <w:r w:rsidR="00602F1D" w:rsidRPr="003A4D39">
        <w:rPr>
          <w:rFonts w:hAnsi="標楷體" w:hint="eastAsia"/>
          <w:bCs w:val="0"/>
          <w:color w:val="000000" w:themeColor="text1"/>
          <w:kern w:val="0"/>
          <w:szCs w:val="52"/>
        </w:rPr>
        <w:t>者1萬1,292人次中</w:t>
      </w:r>
      <w:r w:rsidR="00284A79" w:rsidRPr="003A4D39">
        <w:rPr>
          <w:rFonts w:hAnsi="標楷體" w:hint="eastAsia"/>
          <w:bCs w:val="0"/>
          <w:color w:val="000000" w:themeColor="text1"/>
          <w:kern w:val="0"/>
          <w:szCs w:val="52"/>
        </w:rPr>
        <w:t>，</w:t>
      </w:r>
      <w:r w:rsidR="00FB2422" w:rsidRPr="003A4D39">
        <w:rPr>
          <w:rFonts w:hAnsi="標楷體" w:hint="eastAsia"/>
          <w:bCs w:val="0"/>
          <w:color w:val="000000" w:themeColor="text1"/>
          <w:kern w:val="0"/>
          <w:szCs w:val="52"/>
        </w:rPr>
        <w:t>以</w:t>
      </w:r>
      <w:r w:rsidR="00602F1D" w:rsidRPr="003A4D39">
        <w:rPr>
          <w:rFonts w:hAnsi="標楷體" w:hint="eastAsia"/>
          <w:bCs w:val="0"/>
          <w:color w:val="000000" w:themeColor="text1"/>
          <w:kern w:val="0"/>
          <w:szCs w:val="52"/>
        </w:rPr>
        <w:t>評點制</w:t>
      </w:r>
      <w:r w:rsidR="00284A79" w:rsidRPr="003A4D39">
        <w:rPr>
          <w:rFonts w:hAnsi="標楷體" w:hint="eastAsia"/>
          <w:bCs w:val="0"/>
          <w:color w:val="000000" w:themeColor="text1"/>
          <w:kern w:val="0"/>
          <w:szCs w:val="52"/>
        </w:rPr>
        <w:t>有</w:t>
      </w:r>
      <w:r w:rsidR="00602F1D" w:rsidRPr="003A4D39">
        <w:rPr>
          <w:rFonts w:hAnsi="標楷體" w:hint="eastAsia"/>
          <w:bCs w:val="0"/>
          <w:color w:val="000000" w:themeColor="text1"/>
          <w:kern w:val="0"/>
          <w:szCs w:val="52"/>
        </w:rPr>
        <w:t>1萬70人次，約占89.2%，相較</w:t>
      </w:r>
      <w:r w:rsidR="00284A79" w:rsidRPr="003A4D39">
        <w:rPr>
          <w:rFonts w:hAnsi="標楷體" w:hint="eastAsia"/>
          <w:bCs w:val="0"/>
          <w:color w:val="000000" w:themeColor="text1"/>
          <w:kern w:val="0"/>
          <w:szCs w:val="52"/>
        </w:rPr>
        <w:t>102年</w:t>
      </w:r>
      <w:r w:rsidR="00602F1D" w:rsidRPr="003A4D39">
        <w:rPr>
          <w:rFonts w:hAnsi="標楷體" w:hint="eastAsia"/>
          <w:bCs w:val="0"/>
          <w:color w:val="000000" w:themeColor="text1"/>
          <w:kern w:val="0"/>
          <w:szCs w:val="52"/>
        </w:rPr>
        <w:t>實施前僅留臺1,238人次，</w:t>
      </w:r>
      <w:r w:rsidR="003C1E9B" w:rsidRPr="003A4D39">
        <w:rPr>
          <w:rFonts w:hAnsi="標楷體" w:hint="eastAsia"/>
          <w:bCs w:val="0"/>
          <w:color w:val="000000" w:themeColor="text1"/>
          <w:kern w:val="0"/>
          <w:szCs w:val="52"/>
        </w:rPr>
        <w:t>明顯提升我國留用僑外生在臺工作人次</w:t>
      </w:r>
      <w:r w:rsidR="00602F1D" w:rsidRPr="003A4D39">
        <w:rPr>
          <w:rFonts w:hAnsi="標楷體" w:hint="eastAsia"/>
          <w:bCs w:val="0"/>
          <w:color w:val="000000" w:themeColor="text1"/>
          <w:kern w:val="0"/>
          <w:szCs w:val="52"/>
        </w:rPr>
        <w:t>；</w:t>
      </w:r>
      <w:proofErr w:type="gramStart"/>
      <w:r w:rsidR="00602F1D" w:rsidRPr="003A4D39">
        <w:rPr>
          <w:rFonts w:hAnsi="標楷體" w:hint="eastAsia"/>
          <w:bCs w:val="0"/>
          <w:color w:val="000000" w:themeColor="text1"/>
          <w:kern w:val="0"/>
          <w:szCs w:val="52"/>
        </w:rPr>
        <w:t>惟</w:t>
      </w:r>
      <w:proofErr w:type="gramEnd"/>
      <w:r w:rsidR="00602F1D" w:rsidRPr="003A4D39">
        <w:rPr>
          <w:rFonts w:hAnsi="標楷體" w:hint="eastAsia"/>
          <w:bCs w:val="0"/>
          <w:color w:val="000000" w:themeColor="text1"/>
          <w:kern w:val="0"/>
          <w:szCs w:val="52"/>
        </w:rPr>
        <w:t>1</w:t>
      </w:r>
      <w:r w:rsidR="00602F1D" w:rsidRPr="003A4D39">
        <w:rPr>
          <w:rFonts w:hAnsi="標楷體"/>
          <w:color w:val="000000" w:themeColor="text1"/>
          <w:szCs w:val="32"/>
        </w:rPr>
        <w:t>03</w:t>
      </w:r>
      <w:r w:rsidR="00602F1D" w:rsidRPr="003A4D39">
        <w:rPr>
          <w:rFonts w:hAnsi="標楷體" w:hint="eastAsia"/>
          <w:color w:val="000000" w:themeColor="text1"/>
          <w:szCs w:val="32"/>
        </w:rPr>
        <w:t>年至</w:t>
      </w:r>
      <w:r w:rsidR="00602F1D" w:rsidRPr="003A4D39">
        <w:rPr>
          <w:rFonts w:hAnsi="標楷體"/>
          <w:color w:val="000000" w:themeColor="text1"/>
          <w:szCs w:val="32"/>
        </w:rPr>
        <w:t>111</w:t>
      </w:r>
      <w:r w:rsidR="00602F1D" w:rsidRPr="003A4D39">
        <w:rPr>
          <w:rFonts w:hAnsi="標楷體" w:hint="eastAsia"/>
          <w:color w:val="000000" w:themeColor="text1"/>
          <w:szCs w:val="32"/>
        </w:rPr>
        <w:t>年僑外生透過評點制留臺工作之</w:t>
      </w:r>
      <w:r w:rsidR="00284A79" w:rsidRPr="003A4D39">
        <w:rPr>
          <w:rFonts w:hAnsi="標楷體" w:hint="eastAsia"/>
          <w:color w:val="000000" w:themeColor="text1"/>
          <w:szCs w:val="32"/>
        </w:rPr>
        <w:t>僑外生</w:t>
      </w:r>
      <w:r w:rsidR="00602F1D" w:rsidRPr="003A4D39">
        <w:rPr>
          <w:rFonts w:hAnsi="標楷體" w:hint="eastAsia"/>
          <w:color w:val="000000" w:themeColor="text1"/>
          <w:szCs w:val="32"/>
        </w:rPr>
        <w:t>平均薪資</w:t>
      </w:r>
      <w:r w:rsidR="00E40D1A" w:rsidRPr="003A4D39">
        <w:rPr>
          <w:rFonts w:hAnsi="標楷體" w:hint="eastAsia"/>
          <w:color w:val="000000" w:themeColor="text1"/>
          <w:szCs w:val="32"/>
        </w:rPr>
        <w:t>僅</w:t>
      </w:r>
      <w:r w:rsidR="00602F1D" w:rsidRPr="003A4D39">
        <w:rPr>
          <w:rFonts w:hAnsi="標楷體"/>
          <w:color w:val="000000" w:themeColor="text1"/>
          <w:szCs w:val="32"/>
        </w:rPr>
        <w:t>3</w:t>
      </w:r>
      <w:r w:rsidR="00602F1D" w:rsidRPr="003A4D39">
        <w:rPr>
          <w:rFonts w:hAnsi="標楷體" w:hint="eastAsia"/>
          <w:color w:val="000000" w:themeColor="text1"/>
          <w:szCs w:val="32"/>
        </w:rPr>
        <w:t>萬</w:t>
      </w:r>
      <w:r w:rsidR="00602F1D" w:rsidRPr="003A4D39">
        <w:rPr>
          <w:rFonts w:hAnsi="標楷體"/>
          <w:color w:val="000000" w:themeColor="text1"/>
          <w:szCs w:val="32"/>
        </w:rPr>
        <w:t>4,275</w:t>
      </w:r>
      <w:r w:rsidR="00602F1D" w:rsidRPr="003A4D39">
        <w:rPr>
          <w:rFonts w:hAnsi="標楷體" w:hint="eastAsia"/>
          <w:color w:val="000000" w:themeColor="text1"/>
          <w:szCs w:val="32"/>
        </w:rPr>
        <w:t>元至</w:t>
      </w:r>
      <w:r w:rsidR="00602F1D" w:rsidRPr="003A4D39">
        <w:rPr>
          <w:rFonts w:hAnsi="標楷體"/>
          <w:color w:val="000000" w:themeColor="text1"/>
          <w:szCs w:val="32"/>
        </w:rPr>
        <w:t>3</w:t>
      </w:r>
      <w:r w:rsidR="00602F1D" w:rsidRPr="003A4D39">
        <w:rPr>
          <w:rFonts w:hAnsi="標楷體" w:hint="eastAsia"/>
          <w:color w:val="000000" w:themeColor="text1"/>
          <w:szCs w:val="32"/>
        </w:rPr>
        <w:t>萬</w:t>
      </w:r>
      <w:r w:rsidR="00602F1D" w:rsidRPr="003A4D39">
        <w:rPr>
          <w:rFonts w:hAnsi="標楷體"/>
          <w:color w:val="000000" w:themeColor="text1"/>
          <w:szCs w:val="32"/>
        </w:rPr>
        <w:t>7,463</w:t>
      </w:r>
      <w:r w:rsidR="00602F1D" w:rsidRPr="003A4D39">
        <w:rPr>
          <w:rFonts w:hAnsi="標楷體" w:hint="eastAsia"/>
          <w:color w:val="000000" w:themeColor="text1"/>
          <w:szCs w:val="32"/>
        </w:rPr>
        <w:t>元間</w:t>
      </w:r>
      <w:r w:rsidR="00E40D1A" w:rsidRPr="003A4D39">
        <w:rPr>
          <w:rFonts w:hAnsi="標楷體" w:hint="eastAsia"/>
          <w:color w:val="000000" w:themeColor="text1"/>
          <w:szCs w:val="32"/>
        </w:rPr>
        <w:t>，與</w:t>
      </w:r>
      <w:r w:rsidR="006A3BDA" w:rsidRPr="003A4D39">
        <w:rPr>
          <w:rFonts w:hAnsi="標楷體" w:hint="eastAsia"/>
          <w:color w:val="000000" w:themeColor="text1"/>
          <w:szCs w:val="32"/>
        </w:rPr>
        <w:t>非評點制之</w:t>
      </w:r>
      <w:r w:rsidR="008312E0" w:rsidRPr="003A4D39">
        <w:rPr>
          <w:rFonts w:hAnsi="標楷體" w:hint="eastAsia"/>
          <w:color w:val="000000" w:themeColor="text1"/>
          <w:szCs w:val="32"/>
        </w:rPr>
        <w:t>一般資格</w:t>
      </w:r>
      <w:r w:rsidR="00DC63AC" w:rsidRPr="003A4D39">
        <w:rPr>
          <w:rFonts w:hAnsi="標楷體" w:hint="eastAsia"/>
          <w:color w:val="000000" w:themeColor="text1"/>
          <w:szCs w:val="32"/>
        </w:rPr>
        <w:t>者</w:t>
      </w:r>
      <w:r w:rsidR="008312E0" w:rsidRPr="003A4D39">
        <w:rPr>
          <w:rFonts w:hAnsi="標楷體" w:hint="eastAsia"/>
          <w:color w:val="000000" w:themeColor="text1"/>
          <w:szCs w:val="32"/>
        </w:rPr>
        <w:t>平均薪資相差</w:t>
      </w:r>
      <w:r w:rsidR="00E40D1A" w:rsidRPr="003A4D39">
        <w:rPr>
          <w:rFonts w:hAnsi="標楷體" w:hint="eastAsia"/>
          <w:color w:val="000000" w:themeColor="text1"/>
          <w:szCs w:val="32"/>
        </w:rPr>
        <w:t>1</w:t>
      </w:r>
      <w:r w:rsidR="00E40D1A" w:rsidRPr="003A4D39">
        <w:rPr>
          <w:rFonts w:hAnsi="標楷體"/>
          <w:color w:val="000000" w:themeColor="text1"/>
          <w:szCs w:val="32"/>
        </w:rPr>
        <w:t>6,138</w:t>
      </w:r>
      <w:r w:rsidR="00E40D1A" w:rsidRPr="003A4D39">
        <w:rPr>
          <w:rFonts w:hAnsi="標楷體" w:hint="eastAsia"/>
          <w:color w:val="000000" w:themeColor="text1"/>
          <w:szCs w:val="32"/>
        </w:rPr>
        <w:t>至1</w:t>
      </w:r>
      <w:r w:rsidR="00E40D1A" w:rsidRPr="003A4D39">
        <w:rPr>
          <w:rFonts w:hAnsi="標楷體"/>
          <w:color w:val="000000" w:themeColor="text1"/>
          <w:szCs w:val="32"/>
        </w:rPr>
        <w:t>8,566</w:t>
      </w:r>
      <w:r w:rsidR="00E40D1A" w:rsidRPr="003A4D39">
        <w:rPr>
          <w:rFonts w:hAnsi="標楷體" w:hint="eastAsia"/>
          <w:color w:val="000000" w:themeColor="text1"/>
          <w:szCs w:val="32"/>
        </w:rPr>
        <w:t>元間</w:t>
      </w:r>
      <w:r w:rsidRPr="003A4D39">
        <w:rPr>
          <w:rFonts w:hAnsi="標楷體" w:hint="eastAsia"/>
          <w:color w:val="000000" w:themeColor="text1"/>
          <w:szCs w:val="32"/>
        </w:rPr>
        <w:t>，且整體僑外生留臺工作之平均實質薪資逐年下降趨勢</w:t>
      </w:r>
      <w:r w:rsidR="00602F1D" w:rsidRPr="003A4D39">
        <w:rPr>
          <w:rFonts w:hAnsi="標楷體" w:hint="eastAsia"/>
          <w:color w:val="000000" w:themeColor="text1"/>
          <w:szCs w:val="32"/>
        </w:rPr>
        <w:t>，</w:t>
      </w:r>
      <w:proofErr w:type="gramStart"/>
      <w:r w:rsidR="00E40D1A" w:rsidRPr="003A4D39">
        <w:rPr>
          <w:rFonts w:hAnsi="標楷體" w:hint="eastAsia"/>
          <w:color w:val="000000" w:themeColor="text1"/>
          <w:szCs w:val="32"/>
        </w:rPr>
        <w:t>足徵</w:t>
      </w:r>
      <w:r w:rsidR="00602F1D" w:rsidRPr="003A4D39">
        <w:rPr>
          <w:rFonts w:hAnsi="標楷體" w:hint="eastAsia"/>
          <w:color w:val="000000" w:themeColor="text1"/>
          <w:szCs w:val="32"/>
        </w:rPr>
        <w:t>工</w:t>
      </w:r>
      <w:proofErr w:type="gramEnd"/>
      <w:r w:rsidR="00602F1D" w:rsidRPr="003A4D39">
        <w:rPr>
          <w:rFonts w:hAnsi="標楷體" w:hint="eastAsia"/>
          <w:color w:val="000000" w:themeColor="text1"/>
          <w:szCs w:val="32"/>
        </w:rPr>
        <w:t>作專業技術</w:t>
      </w:r>
      <w:r w:rsidR="003C2952" w:rsidRPr="003A4D39">
        <w:rPr>
          <w:rFonts w:hAnsi="標楷體" w:hint="eastAsia"/>
          <w:color w:val="000000" w:themeColor="text1"/>
          <w:szCs w:val="32"/>
        </w:rPr>
        <w:t>內容</w:t>
      </w:r>
      <w:r w:rsidR="00E40D1A" w:rsidRPr="003A4D39">
        <w:rPr>
          <w:rFonts w:hAnsi="標楷體" w:hint="eastAsia"/>
          <w:color w:val="000000" w:themeColor="text1"/>
          <w:szCs w:val="32"/>
        </w:rPr>
        <w:t>仍待</w:t>
      </w:r>
      <w:r w:rsidR="00C56C05" w:rsidRPr="003A4D39">
        <w:rPr>
          <w:rFonts w:hAnsi="標楷體" w:hint="eastAsia"/>
          <w:color w:val="000000" w:themeColor="text1"/>
          <w:szCs w:val="32"/>
        </w:rPr>
        <w:t>釐清或</w:t>
      </w:r>
      <w:r w:rsidR="006A3BDA" w:rsidRPr="003A4D39">
        <w:rPr>
          <w:rFonts w:hAnsi="標楷體" w:hint="eastAsia"/>
          <w:color w:val="000000" w:themeColor="text1"/>
          <w:szCs w:val="32"/>
        </w:rPr>
        <w:t>加強</w:t>
      </w:r>
      <w:r w:rsidR="00602F1D" w:rsidRPr="003A4D39">
        <w:rPr>
          <w:rFonts w:hAnsi="標楷體" w:hint="eastAsia"/>
          <w:color w:val="000000" w:themeColor="text1"/>
          <w:szCs w:val="32"/>
        </w:rPr>
        <w:t>，況目前</w:t>
      </w:r>
      <w:r w:rsidR="00F27C42" w:rsidRPr="003A4D39">
        <w:rPr>
          <w:rFonts w:hAnsi="標楷體" w:hint="eastAsia"/>
          <w:color w:val="000000" w:themeColor="text1"/>
          <w:szCs w:val="32"/>
        </w:rPr>
        <w:t>針對</w:t>
      </w:r>
      <w:r w:rsidR="00602F1D" w:rsidRPr="003A4D39">
        <w:rPr>
          <w:rFonts w:hAnsi="標楷體" w:hint="eastAsia"/>
          <w:color w:val="000000" w:themeColor="text1"/>
          <w:szCs w:val="32"/>
        </w:rPr>
        <w:t>僑外生</w:t>
      </w:r>
      <w:r w:rsidR="00602F1D" w:rsidRPr="003A4D39">
        <w:rPr>
          <w:rFonts w:hAnsi="標楷體" w:hint="eastAsia"/>
          <w:bCs w:val="0"/>
          <w:color w:val="000000" w:themeColor="text1"/>
          <w:kern w:val="0"/>
          <w:szCs w:val="52"/>
        </w:rPr>
        <w:t>留臺就業之流動情形及追蹤</w:t>
      </w:r>
      <w:proofErr w:type="gramStart"/>
      <w:r w:rsidR="00602F1D" w:rsidRPr="003A4D39">
        <w:rPr>
          <w:rFonts w:hAnsi="標楷體" w:hint="eastAsia"/>
          <w:bCs w:val="0"/>
          <w:color w:val="000000" w:themeColor="text1"/>
          <w:kern w:val="0"/>
          <w:szCs w:val="52"/>
        </w:rPr>
        <w:t>機制均付闕</w:t>
      </w:r>
      <w:proofErr w:type="gramEnd"/>
      <w:r w:rsidR="00602F1D" w:rsidRPr="003A4D39">
        <w:rPr>
          <w:rFonts w:hAnsi="標楷體" w:hint="eastAsia"/>
          <w:bCs w:val="0"/>
          <w:color w:val="000000" w:themeColor="text1"/>
          <w:kern w:val="0"/>
          <w:szCs w:val="52"/>
        </w:rPr>
        <w:t>如，亦不利國家人力政策之落實，</w:t>
      </w:r>
      <w:r w:rsidR="00E40D1A" w:rsidRPr="003A4D39">
        <w:rPr>
          <w:rFonts w:hAnsi="標楷體" w:hint="eastAsia"/>
          <w:bCs w:val="0"/>
          <w:color w:val="000000" w:themeColor="text1"/>
          <w:kern w:val="0"/>
          <w:szCs w:val="52"/>
        </w:rPr>
        <w:t>實</w:t>
      </w:r>
      <w:r w:rsidR="00602F1D" w:rsidRPr="003A4D39">
        <w:rPr>
          <w:rFonts w:hAnsi="標楷體" w:hint="eastAsia"/>
          <w:bCs w:val="0"/>
          <w:color w:val="000000" w:themeColor="text1"/>
          <w:kern w:val="0"/>
          <w:szCs w:val="52"/>
        </w:rPr>
        <w:t>待勞動部會同僑委會等</w:t>
      </w:r>
      <w:r w:rsidR="00694B75" w:rsidRPr="003A4D39">
        <w:rPr>
          <w:rFonts w:hAnsi="標楷體" w:hint="eastAsia"/>
          <w:bCs w:val="0"/>
          <w:color w:val="000000" w:themeColor="text1"/>
          <w:kern w:val="0"/>
          <w:szCs w:val="52"/>
        </w:rPr>
        <w:t>機關</w:t>
      </w:r>
      <w:r w:rsidR="00602F1D" w:rsidRPr="003A4D39">
        <w:rPr>
          <w:rFonts w:hAnsi="標楷體" w:hint="eastAsia"/>
          <w:bCs w:val="0"/>
          <w:color w:val="000000" w:themeColor="text1"/>
          <w:kern w:val="0"/>
          <w:szCs w:val="52"/>
        </w:rPr>
        <w:t>積極研商解決</w:t>
      </w:r>
      <w:bookmarkEnd w:id="411"/>
      <w:bookmarkEnd w:id="412"/>
      <w:r w:rsidR="005F3E6C">
        <w:rPr>
          <w:rFonts w:hAnsi="標楷體" w:hint="eastAsia"/>
          <w:bCs w:val="0"/>
          <w:color w:val="000000" w:themeColor="text1"/>
          <w:kern w:val="0"/>
          <w:szCs w:val="52"/>
        </w:rPr>
        <w:t>。</w:t>
      </w:r>
    </w:p>
    <w:p w14:paraId="24BAE18E" w14:textId="77777777" w:rsidR="005A3811" w:rsidRPr="003A4D39" w:rsidRDefault="00EA45B2" w:rsidP="00F80592">
      <w:pPr>
        <w:pStyle w:val="3"/>
        <w:rPr>
          <w:color w:val="000000" w:themeColor="text1"/>
        </w:rPr>
      </w:pPr>
      <w:bookmarkStart w:id="413" w:name="_Toc141791581"/>
      <w:bookmarkStart w:id="414" w:name="_Toc150930650"/>
      <w:bookmarkStart w:id="415" w:name="_Toc150934982"/>
      <w:bookmarkStart w:id="416" w:name="_Toc150938845"/>
      <w:bookmarkStart w:id="417" w:name="_Toc151645827"/>
      <w:bookmarkStart w:id="418" w:name="_Toc151646514"/>
      <w:bookmarkStart w:id="419" w:name="_Toc151647409"/>
      <w:bookmarkStart w:id="420" w:name="_Toc152347220"/>
      <w:r w:rsidRPr="003A4D39">
        <w:rPr>
          <w:rFonts w:hint="eastAsia"/>
          <w:color w:val="000000" w:themeColor="text1"/>
          <w:kern w:val="2"/>
          <w:szCs w:val="20"/>
        </w:rPr>
        <w:t>依行政院核定「強化</w:t>
      </w:r>
      <w:proofErr w:type="gramStart"/>
      <w:r w:rsidRPr="003A4D39">
        <w:rPr>
          <w:rFonts w:hint="eastAsia"/>
          <w:color w:val="000000" w:themeColor="text1"/>
          <w:kern w:val="2"/>
          <w:szCs w:val="20"/>
        </w:rPr>
        <w:t>優秀僑</w:t>
      </w:r>
      <w:proofErr w:type="gramEnd"/>
      <w:r w:rsidRPr="003A4D39">
        <w:rPr>
          <w:rFonts w:hint="eastAsia"/>
          <w:color w:val="000000" w:themeColor="text1"/>
          <w:kern w:val="2"/>
          <w:szCs w:val="20"/>
        </w:rPr>
        <w:t>外生留臺工作行動計畫」，</w:t>
      </w:r>
      <w:r w:rsidRPr="003A4D39">
        <w:rPr>
          <w:rFonts w:hAnsi="標楷體" w:hint="eastAsia"/>
          <w:color w:val="000000" w:themeColor="text1"/>
        </w:rPr>
        <w:t>基於人口結構變遷以及產業發展趨勢，並</w:t>
      </w:r>
      <w:r w:rsidRPr="003A4D39">
        <w:rPr>
          <w:rFonts w:hAnsi="標楷體" w:hint="eastAsia"/>
          <w:color w:val="000000" w:themeColor="text1"/>
          <w:szCs w:val="32"/>
        </w:rPr>
        <w:t>考量政府每年花費大量經費培育僑外生，理當設法留用所培育的人才，以協助提升企業及國家競爭力</w:t>
      </w:r>
      <w:r w:rsidR="007C53FF" w:rsidRPr="003A4D39">
        <w:rPr>
          <w:rFonts w:hAnsi="標楷體" w:hint="eastAsia"/>
          <w:color w:val="000000" w:themeColor="text1"/>
          <w:szCs w:val="32"/>
        </w:rPr>
        <w:t>等語</w:t>
      </w:r>
      <w:r w:rsidRPr="003A4D39">
        <w:rPr>
          <w:rFonts w:hAnsi="標楷體" w:hint="eastAsia"/>
          <w:color w:val="000000" w:themeColor="text1"/>
          <w:szCs w:val="32"/>
        </w:rPr>
        <w:t>。</w:t>
      </w:r>
      <w:r w:rsidR="007932FD" w:rsidRPr="003A4D39">
        <w:rPr>
          <w:rFonts w:hAnsi="標楷體" w:hint="eastAsia"/>
          <w:color w:val="000000" w:themeColor="text1"/>
          <w:szCs w:val="32"/>
        </w:rPr>
        <w:t>復查</w:t>
      </w:r>
      <w:r w:rsidR="00F40742" w:rsidRPr="003A4D39">
        <w:rPr>
          <w:rFonts w:hint="eastAsia"/>
          <w:color w:val="000000" w:themeColor="text1"/>
        </w:rPr>
        <w:t>政府開放引進外國人之基本原則，係</w:t>
      </w:r>
      <w:r w:rsidR="00716AF7" w:rsidRPr="003A4D39">
        <w:rPr>
          <w:rFonts w:hint="eastAsia"/>
          <w:color w:val="000000" w:themeColor="text1"/>
        </w:rPr>
        <w:t>按</w:t>
      </w:r>
      <w:r w:rsidR="00F40742" w:rsidRPr="003A4D39">
        <w:rPr>
          <w:rFonts w:hint="eastAsia"/>
          <w:color w:val="000000" w:themeColor="text1"/>
        </w:rPr>
        <w:t>就業服務法</w:t>
      </w:r>
      <w:proofErr w:type="gramStart"/>
      <w:r w:rsidR="00C62C29" w:rsidRPr="003A4D39">
        <w:rPr>
          <w:rFonts w:hAnsi="標楷體" w:hint="eastAsia"/>
          <w:color w:val="000000" w:themeColor="text1"/>
        </w:rPr>
        <w:t>（</w:t>
      </w:r>
      <w:proofErr w:type="gramEnd"/>
      <w:r w:rsidR="00F40742" w:rsidRPr="003A4D39">
        <w:rPr>
          <w:rFonts w:hint="eastAsia"/>
          <w:color w:val="000000" w:themeColor="text1"/>
        </w:rPr>
        <w:t>下稱</w:t>
      </w:r>
      <w:r w:rsidR="00C01996" w:rsidRPr="003A4D39">
        <w:rPr>
          <w:rFonts w:hint="eastAsia"/>
          <w:color w:val="000000" w:themeColor="text1"/>
        </w:rPr>
        <w:t>就</w:t>
      </w:r>
      <w:proofErr w:type="gramStart"/>
      <w:r w:rsidR="00C01996" w:rsidRPr="003A4D39">
        <w:rPr>
          <w:rFonts w:hint="eastAsia"/>
          <w:color w:val="000000" w:themeColor="text1"/>
        </w:rPr>
        <w:t>服</w:t>
      </w:r>
      <w:proofErr w:type="gramEnd"/>
      <w:r w:rsidR="00C01996" w:rsidRPr="003A4D39">
        <w:rPr>
          <w:rFonts w:hint="eastAsia"/>
          <w:color w:val="000000" w:themeColor="text1"/>
        </w:rPr>
        <w:t>法</w:t>
      </w:r>
      <w:r w:rsidR="009574EC" w:rsidRPr="003A4D39">
        <w:rPr>
          <w:rFonts w:hAnsi="標楷體" w:hint="eastAsia"/>
          <w:color w:val="000000" w:themeColor="text1"/>
        </w:rPr>
        <w:t>)</w:t>
      </w:r>
      <w:r w:rsidR="00F40742" w:rsidRPr="003A4D39">
        <w:rPr>
          <w:rFonts w:hint="eastAsia"/>
          <w:color w:val="000000" w:themeColor="text1"/>
        </w:rPr>
        <w:t>第</w:t>
      </w:r>
      <w:r w:rsidR="00F40742" w:rsidRPr="003A4D39">
        <w:rPr>
          <w:color w:val="000000" w:themeColor="text1"/>
        </w:rPr>
        <w:t>42</w:t>
      </w:r>
      <w:r w:rsidR="00F40742" w:rsidRPr="003A4D39">
        <w:rPr>
          <w:rFonts w:hint="eastAsia"/>
          <w:color w:val="000000" w:themeColor="text1"/>
        </w:rPr>
        <w:t>條規定</w:t>
      </w:r>
      <w:r w:rsidR="007932FD" w:rsidRPr="003A4D39">
        <w:rPr>
          <w:rFonts w:hint="eastAsia"/>
          <w:color w:val="000000" w:themeColor="text1"/>
        </w:rPr>
        <w:t>略以</w:t>
      </w:r>
      <w:r w:rsidR="00F40742" w:rsidRPr="003A4D39">
        <w:rPr>
          <w:rFonts w:hint="eastAsia"/>
          <w:color w:val="000000" w:themeColor="text1"/>
        </w:rPr>
        <w:t>，為保障國民工作權，聘僱外國人工作，不得妨礙本國人之就業機會、勞動條件、國民經濟發展及社會安定。</w:t>
      </w:r>
      <w:proofErr w:type="gramStart"/>
      <w:r w:rsidR="00CB6474" w:rsidRPr="003A4D39">
        <w:rPr>
          <w:rFonts w:hint="eastAsia"/>
          <w:color w:val="000000" w:themeColor="text1"/>
        </w:rPr>
        <w:t>準</w:t>
      </w:r>
      <w:proofErr w:type="gramEnd"/>
      <w:r w:rsidR="00CB6474" w:rsidRPr="003A4D39">
        <w:rPr>
          <w:rFonts w:hint="eastAsia"/>
          <w:color w:val="000000" w:themeColor="text1"/>
        </w:rPr>
        <w:t>此，</w:t>
      </w:r>
      <w:proofErr w:type="gramStart"/>
      <w:r w:rsidR="00CF2D57" w:rsidRPr="003A4D39">
        <w:rPr>
          <w:rFonts w:hint="eastAsia"/>
          <w:color w:val="000000" w:themeColor="text1"/>
        </w:rPr>
        <w:t>勞動部</w:t>
      </w:r>
      <w:r w:rsidR="00F40742" w:rsidRPr="003A4D39">
        <w:rPr>
          <w:rFonts w:hint="eastAsia"/>
          <w:color w:val="000000" w:themeColor="text1"/>
        </w:rPr>
        <w:t>在</w:t>
      </w:r>
      <w:proofErr w:type="gramEnd"/>
      <w:r w:rsidR="00F40742" w:rsidRPr="003A4D39">
        <w:rPr>
          <w:rFonts w:hint="eastAsia"/>
          <w:color w:val="000000" w:themeColor="text1"/>
        </w:rPr>
        <w:t>不影響國人就業機會之基本原則下，</w:t>
      </w:r>
      <w:r w:rsidR="008C490C" w:rsidRPr="003A4D39">
        <w:rPr>
          <w:rFonts w:hint="eastAsia"/>
          <w:color w:val="000000" w:themeColor="text1"/>
        </w:rPr>
        <w:t>負</w:t>
      </w:r>
      <w:r w:rsidR="00671C3A" w:rsidRPr="003A4D39">
        <w:rPr>
          <w:rFonts w:hint="eastAsia"/>
          <w:color w:val="000000" w:themeColor="text1"/>
        </w:rPr>
        <w:t>積極</w:t>
      </w:r>
      <w:r w:rsidR="00F40742" w:rsidRPr="003A4D39">
        <w:rPr>
          <w:rFonts w:hint="eastAsia"/>
          <w:color w:val="000000" w:themeColor="text1"/>
        </w:rPr>
        <w:t>延攬外籍專業人士來臺</w:t>
      </w:r>
      <w:proofErr w:type="gramStart"/>
      <w:r w:rsidR="00F40742" w:rsidRPr="003A4D39">
        <w:rPr>
          <w:rFonts w:hint="eastAsia"/>
          <w:color w:val="000000" w:themeColor="text1"/>
        </w:rPr>
        <w:t>工作</w:t>
      </w:r>
      <w:r w:rsidR="008C490C" w:rsidRPr="003A4D39">
        <w:rPr>
          <w:rFonts w:hint="eastAsia"/>
          <w:color w:val="000000" w:themeColor="text1"/>
        </w:rPr>
        <w:t>等</w:t>
      </w:r>
      <w:proofErr w:type="gramEnd"/>
      <w:r w:rsidR="008C490C" w:rsidRPr="003A4D39">
        <w:rPr>
          <w:rFonts w:hint="eastAsia"/>
          <w:color w:val="000000" w:themeColor="text1"/>
        </w:rPr>
        <w:t>責</w:t>
      </w:r>
      <w:r w:rsidR="003D353E" w:rsidRPr="003A4D39">
        <w:rPr>
          <w:rFonts w:hint="eastAsia"/>
          <w:color w:val="000000" w:themeColor="text1"/>
        </w:rPr>
        <w:t>。</w:t>
      </w:r>
      <w:bookmarkEnd w:id="413"/>
      <w:bookmarkEnd w:id="414"/>
      <w:bookmarkEnd w:id="415"/>
      <w:bookmarkEnd w:id="416"/>
      <w:bookmarkEnd w:id="417"/>
      <w:bookmarkEnd w:id="418"/>
      <w:bookmarkEnd w:id="419"/>
      <w:bookmarkEnd w:id="420"/>
    </w:p>
    <w:p w14:paraId="306BC64D" w14:textId="77777777" w:rsidR="00F40742" w:rsidRPr="003A4D39" w:rsidRDefault="00826004" w:rsidP="00F80592">
      <w:pPr>
        <w:pStyle w:val="3"/>
        <w:rPr>
          <w:color w:val="000000" w:themeColor="text1"/>
        </w:rPr>
      </w:pPr>
      <w:bookmarkStart w:id="421" w:name="_Toc141791582"/>
      <w:bookmarkStart w:id="422" w:name="_Toc150930651"/>
      <w:bookmarkStart w:id="423" w:name="_Toc150934983"/>
      <w:bookmarkStart w:id="424" w:name="_Toc150938846"/>
      <w:bookmarkStart w:id="425" w:name="_Toc151645828"/>
      <w:bookmarkStart w:id="426" w:name="_Toc151646515"/>
      <w:bookmarkStart w:id="427" w:name="_Toc151647410"/>
      <w:bookmarkStart w:id="428" w:name="_Toc152347221"/>
      <w:r w:rsidRPr="003A4D39">
        <w:rPr>
          <w:rFonts w:hint="eastAsia"/>
          <w:color w:val="000000" w:themeColor="text1"/>
        </w:rPr>
        <w:lastRenderedPageBreak/>
        <w:t>經查</w:t>
      </w:r>
      <w:r w:rsidR="00E4527C" w:rsidRPr="003A4D39">
        <w:rPr>
          <w:rFonts w:hint="eastAsia"/>
          <w:color w:val="000000" w:themeColor="text1"/>
        </w:rPr>
        <w:t>，勞動部考量在</w:t>
      </w:r>
      <w:proofErr w:type="gramStart"/>
      <w:r w:rsidR="00E4527C" w:rsidRPr="003A4D39">
        <w:rPr>
          <w:rFonts w:hint="eastAsia"/>
          <w:color w:val="000000" w:themeColor="text1"/>
        </w:rPr>
        <w:t>臺</w:t>
      </w:r>
      <w:proofErr w:type="gramEnd"/>
      <w:r w:rsidR="00E4527C" w:rsidRPr="003A4D39">
        <w:rPr>
          <w:rFonts w:hint="eastAsia"/>
          <w:color w:val="000000" w:themeColor="text1"/>
        </w:rPr>
        <w:t>就學僑外生，經國家投入教育資源培育，且對國內文化及語言與生活具一定程度瞭解，宜優先留用及延攬其在臺工作等情，針對畢業僑外生留臺工作部分，</w:t>
      </w:r>
      <w:proofErr w:type="gramStart"/>
      <w:r w:rsidR="0096067D" w:rsidRPr="003A4D39">
        <w:rPr>
          <w:rFonts w:hint="eastAsia"/>
          <w:color w:val="000000" w:themeColor="text1"/>
        </w:rPr>
        <w:t>該</w:t>
      </w:r>
      <w:r w:rsidR="00E4527C" w:rsidRPr="003A4D39">
        <w:rPr>
          <w:rFonts w:hint="eastAsia"/>
          <w:color w:val="000000" w:themeColor="text1"/>
        </w:rPr>
        <w:t>部業</w:t>
      </w:r>
      <w:proofErr w:type="gramEnd"/>
      <w:r w:rsidR="00E4527C" w:rsidRPr="003A4D39">
        <w:rPr>
          <w:rFonts w:hint="eastAsia"/>
          <w:color w:val="000000" w:themeColor="text1"/>
        </w:rPr>
        <w:t>於103年7月起新增僑外生配額評點制，不再單以聘僱薪資作為資格。其相關依據及基本原則，概述如下：</w:t>
      </w:r>
      <w:bookmarkEnd w:id="421"/>
      <w:bookmarkEnd w:id="422"/>
      <w:bookmarkEnd w:id="423"/>
      <w:bookmarkEnd w:id="424"/>
      <w:bookmarkEnd w:id="425"/>
      <w:bookmarkEnd w:id="426"/>
      <w:bookmarkEnd w:id="427"/>
      <w:bookmarkEnd w:id="428"/>
    </w:p>
    <w:p w14:paraId="31A336EA" w14:textId="77777777" w:rsidR="00CF2D57" w:rsidRPr="003A4D39" w:rsidRDefault="00BF3A0F" w:rsidP="00694FA0">
      <w:pPr>
        <w:pStyle w:val="4"/>
        <w:rPr>
          <w:color w:val="000000" w:themeColor="text1"/>
        </w:rPr>
      </w:pPr>
      <w:r w:rsidRPr="003A4D39">
        <w:rPr>
          <w:rFonts w:hint="eastAsia"/>
          <w:color w:val="000000" w:themeColor="text1"/>
        </w:rPr>
        <w:t>按</w:t>
      </w:r>
      <w:r w:rsidR="00453242" w:rsidRPr="003A4D39">
        <w:rPr>
          <w:rFonts w:hint="eastAsia"/>
          <w:color w:val="000000" w:themeColor="text1"/>
        </w:rPr>
        <w:t>就</w:t>
      </w:r>
      <w:proofErr w:type="gramStart"/>
      <w:r w:rsidR="00453242" w:rsidRPr="003A4D39">
        <w:rPr>
          <w:rFonts w:hint="eastAsia"/>
          <w:color w:val="000000" w:themeColor="text1"/>
        </w:rPr>
        <w:t>服法</w:t>
      </w:r>
      <w:proofErr w:type="gramEnd"/>
      <w:r w:rsidR="00CF2D57" w:rsidRPr="003A4D39">
        <w:rPr>
          <w:rFonts w:hint="eastAsia"/>
          <w:color w:val="000000" w:themeColor="text1"/>
        </w:rPr>
        <w:t>第46條與第48條規定略以，除</w:t>
      </w:r>
      <w:r w:rsidR="00AD1E4F" w:rsidRPr="003A4D39">
        <w:rPr>
          <w:rFonts w:hint="eastAsia"/>
          <w:color w:val="000000" w:themeColor="text1"/>
        </w:rPr>
        <w:t>就</w:t>
      </w:r>
      <w:proofErr w:type="gramStart"/>
      <w:r w:rsidR="00AD1E4F" w:rsidRPr="003A4D39">
        <w:rPr>
          <w:rFonts w:hint="eastAsia"/>
          <w:color w:val="000000" w:themeColor="text1"/>
        </w:rPr>
        <w:t>服</w:t>
      </w:r>
      <w:proofErr w:type="gramEnd"/>
      <w:r w:rsidR="00AD1E4F" w:rsidRPr="003A4D39">
        <w:rPr>
          <w:rFonts w:hint="eastAsia"/>
          <w:color w:val="000000" w:themeColor="text1"/>
        </w:rPr>
        <w:t>法</w:t>
      </w:r>
      <w:r w:rsidR="00CF2D57" w:rsidRPr="003A4D39">
        <w:rPr>
          <w:rFonts w:hint="eastAsia"/>
          <w:color w:val="000000" w:themeColor="text1"/>
        </w:rPr>
        <w:t>另有規定外，外國人未經雇主申請許可，不得在中華民國境內工作；又雇主聘僱外國人工作，應檢具相關文件向中央主管機關申請許可。故外國人來</w:t>
      </w:r>
      <w:proofErr w:type="gramStart"/>
      <w:r w:rsidR="00CF2D57" w:rsidRPr="003A4D39">
        <w:rPr>
          <w:rFonts w:hint="eastAsia"/>
          <w:color w:val="000000" w:themeColor="text1"/>
        </w:rPr>
        <w:t>臺</w:t>
      </w:r>
      <w:proofErr w:type="gramEnd"/>
      <w:r w:rsidR="00CF2D57" w:rsidRPr="003A4D39">
        <w:rPr>
          <w:rFonts w:hint="eastAsia"/>
          <w:color w:val="000000" w:themeColor="text1"/>
        </w:rPr>
        <w:t>工作主要係採聘僱許可制，由符合資格之雇主向</w:t>
      </w:r>
      <w:r w:rsidR="002B11DB" w:rsidRPr="003A4D39">
        <w:rPr>
          <w:rFonts w:hint="eastAsia"/>
          <w:color w:val="000000" w:themeColor="text1"/>
        </w:rPr>
        <w:t>該</w:t>
      </w:r>
      <w:r w:rsidR="00CF2D57" w:rsidRPr="003A4D39">
        <w:rPr>
          <w:rFonts w:hint="eastAsia"/>
          <w:color w:val="000000" w:themeColor="text1"/>
        </w:rPr>
        <w:t>部提出申請，經審核雇主、外國人及工作內容均符合資格後，即核發工作許可。</w:t>
      </w:r>
    </w:p>
    <w:p w14:paraId="5D7E78A9" w14:textId="77777777" w:rsidR="00CF2D57" w:rsidRPr="003A4D39" w:rsidRDefault="00050B24" w:rsidP="00532FF0">
      <w:pPr>
        <w:pStyle w:val="4"/>
        <w:rPr>
          <w:color w:val="000000" w:themeColor="text1"/>
        </w:rPr>
      </w:pPr>
      <w:proofErr w:type="gramStart"/>
      <w:r w:rsidRPr="003A4D39">
        <w:rPr>
          <w:rFonts w:hint="eastAsia"/>
          <w:color w:val="000000" w:themeColor="text1"/>
        </w:rPr>
        <w:t>勞動</w:t>
      </w:r>
      <w:r w:rsidR="00CF2D57" w:rsidRPr="003A4D39">
        <w:rPr>
          <w:rFonts w:hint="eastAsia"/>
          <w:color w:val="000000" w:themeColor="text1"/>
        </w:rPr>
        <w:t>部業管</w:t>
      </w:r>
      <w:proofErr w:type="gramEnd"/>
      <w:r w:rsidR="00CF2D57" w:rsidRPr="003A4D39">
        <w:rPr>
          <w:rFonts w:hint="eastAsia"/>
          <w:color w:val="000000" w:themeColor="text1"/>
        </w:rPr>
        <w:t>外國人在臺從事工作之樣態，主要分為</w:t>
      </w:r>
      <w:r w:rsidR="0098541E" w:rsidRPr="003A4D39">
        <w:rPr>
          <w:rFonts w:hint="eastAsia"/>
          <w:color w:val="000000" w:themeColor="text1"/>
        </w:rPr>
        <w:t>就</w:t>
      </w:r>
      <w:proofErr w:type="gramStart"/>
      <w:r w:rsidR="0098541E" w:rsidRPr="003A4D39">
        <w:rPr>
          <w:rFonts w:hint="eastAsia"/>
          <w:color w:val="000000" w:themeColor="text1"/>
        </w:rPr>
        <w:t>服</w:t>
      </w:r>
      <w:proofErr w:type="gramEnd"/>
      <w:r w:rsidR="00CF2D57" w:rsidRPr="003A4D39">
        <w:rPr>
          <w:rFonts w:hint="eastAsia"/>
          <w:color w:val="000000" w:themeColor="text1"/>
        </w:rPr>
        <w:t>法第46條第1項第1款至第6款之各款專業工作，包括各類專門性技術性工作</w:t>
      </w:r>
      <w:r w:rsidR="000C6807" w:rsidRPr="003A4D39">
        <w:rPr>
          <w:rStyle w:val="aff3"/>
          <w:color w:val="000000" w:themeColor="text1"/>
        </w:rPr>
        <w:footnoteReference w:id="9"/>
      </w:r>
      <w:r w:rsidR="00CF2D57" w:rsidRPr="003A4D39">
        <w:rPr>
          <w:rFonts w:hint="eastAsia"/>
          <w:color w:val="000000" w:themeColor="text1"/>
        </w:rPr>
        <w:t>、僑外資主管、補習班教師、運動教練及運動員、演藝人員等。又依</w:t>
      </w:r>
      <w:r w:rsidR="0098541E" w:rsidRPr="003A4D39">
        <w:rPr>
          <w:rFonts w:hint="eastAsia"/>
          <w:color w:val="000000" w:themeColor="text1"/>
        </w:rPr>
        <w:t>同</w:t>
      </w:r>
      <w:r w:rsidR="00CF2D57" w:rsidRPr="003A4D39">
        <w:rPr>
          <w:rFonts w:hint="eastAsia"/>
          <w:color w:val="000000" w:themeColor="text1"/>
        </w:rPr>
        <w:t>法第46條及「外國人從事就業服務法第46條第1項第1款至第6款工作資格及審查標準」(下稱白領標準</w:t>
      </w:r>
      <w:r w:rsidR="001A432B" w:rsidRPr="003A4D39">
        <w:rPr>
          <w:rFonts w:hAnsi="標楷體" w:hint="eastAsia"/>
          <w:color w:val="000000" w:themeColor="text1"/>
        </w:rPr>
        <w:t>)</w:t>
      </w:r>
      <w:r w:rsidR="00AC01DE" w:rsidRPr="003A4D39">
        <w:rPr>
          <w:rFonts w:hAnsi="標楷體" w:hint="eastAsia"/>
          <w:color w:val="000000" w:themeColor="text1"/>
        </w:rPr>
        <w:t>等</w:t>
      </w:r>
      <w:r w:rsidR="00CF2D57" w:rsidRPr="003A4D39">
        <w:rPr>
          <w:rFonts w:hint="eastAsia"/>
          <w:color w:val="000000" w:themeColor="text1"/>
        </w:rPr>
        <w:t>規定，外國人受聘僱從事專門性技術性工作符合規定工作內容、資格條件</w:t>
      </w:r>
      <w:r w:rsidR="00E520A4" w:rsidRPr="003A4D39">
        <w:rPr>
          <w:rFonts w:hAnsi="標楷體" w:hint="eastAsia"/>
          <w:color w:val="000000" w:themeColor="text1"/>
        </w:rPr>
        <w:t>（</w:t>
      </w:r>
      <w:r w:rsidR="00CF2D57" w:rsidRPr="003A4D39">
        <w:rPr>
          <w:rFonts w:hint="eastAsia"/>
          <w:color w:val="000000" w:themeColor="text1"/>
        </w:rPr>
        <w:t>如學經歷等，學士學位須具備2年以上工作經驗</w:t>
      </w:r>
      <w:r w:rsidR="001A432B" w:rsidRPr="003A4D39">
        <w:rPr>
          <w:rFonts w:hAnsi="標楷體" w:hint="eastAsia"/>
          <w:color w:val="000000" w:themeColor="text1"/>
        </w:rPr>
        <w:t>)</w:t>
      </w:r>
      <w:r w:rsidR="00CF2D57" w:rsidRPr="003A4D39">
        <w:rPr>
          <w:rFonts w:hint="eastAsia"/>
          <w:color w:val="000000" w:themeColor="text1"/>
        </w:rPr>
        <w:t>及薪資條件(月平均為4萬7,971元</w:t>
      </w:r>
      <w:r w:rsidR="00FE3A5C" w:rsidRPr="003A4D39">
        <w:rPr>
          <w:rFonts w:hAnsi="標楷體" w:hint="eastAsia"/>
          <w:color w:val="000000" w:themeColor="text1"/>
        </w:rPr>
        <w:t>）</w:t>
      </w:r>
      <w:r w:rsidR="00CF2D57" w:rsidRPr="003A4D39">
        <w:rPr>
          <w:rFonts w:hint="eastAsia"/>
          <w:color w:val="000000" w:themeColor="text1"/>
        </w:rPr>
        <w:t>，得由雇主向</w:t>
      </w:r>
      <w:r w:rsidR="000F7696" w:rsidRPr="003A4D39">
        <w:rPr>
          <w:rFonts w:hint="eastAsia"/>
          <w:color w:val="000000" w:themeColor="text1"/>
        </w:rPr>
        <w:t>該</w:t>
      </w:r>
      <w:r w:rsidR="00CF2D57" w:rsidRPr="003A4D39">
        <w:rPr>
          <w:rFonts w:hint="eastAsia"/>
          <w:color w:val="000000" w:themeColor="text1"/>
        </w:rPr>
        <w:t>部申請許可。</w:t>
      </w:r>
    </w:p>
    <w:p w14:paraId="57E7DA70" w14:textId="77777777" w:rsidR="009D6872" w:rsidRPr="003A4D39" w:rsidRDefault="00A851D6" w:rsidP="00927167">
      <w:pPr>
        <w:pStyle w:val="4"/>
        <w:rPr>
          <w:color w:val="000000" w:themeColor="text1"/>
        </w:rPr>
      </w:pPr>
      <w:r w:rsidRPr="003A4D39">
        <w:rPr>
          <w:rFonts w:hint="eastAsia"/>
          <w:color w:val="000000" w:themeColor="text1"/>
        </w:rPr>
        <w:t>依行政院核定強化</w:t>
      </w:r>
      <w:proofErr w:type="gramStart"/>
      <w:r w:rsidRPr="003A4D39">
        <w:rPr>
          <w:rFonts w:hint="eastAsia"/>
          <w:color w:val="000000" w:themeColor="text1"/>
        </w:rPr>
        <w:t>優秀僑</w:t>
      </w:r>
      <w:proofErr w:type="gramEnd"/>
      <w:r w:rsidRPr="003A4D39">
        <w:rPr>
          <w:rFonts w:hint="eastAsia"/>
          <w:color w:val="000000" w:themeColor="text1"/>
        </w:rPr>
        <w:t>外生留臺工作行動計畫，</w:t>
      </w:r>
      <w:proofErr w:type="gramStart"/>
      <w:r w:rsidR="00EB277E" w:rsidRPr="003A4D39">
        <w:rPr>
          <w:rFonts w:hint="eastAsia"/>
          <w:color w:val="000000" w:themeColor="text1"/>
        </w:rPr>
        <w:t>勞動部並</w:t>
      </w:r>
      <w:r w:rsidRPr="003A4D39">
        <w:rPr>
          <w:rFonts w:hint="eastAsia"/>
          <w:color w:val="000000" w:themeColor="text1"/>
        </w:rPr>
        <w:t>配</w:t>
      </w:r>
      <w:proofErr w:type="gramEnd"/>
      <w:r w:rsidRPr="003A4D39">
        <w:rPr>
          <w:rFonts w:hint="eastAsia"/>
          <w:color w:val="000000" w:themeColor="text1"/>
        </w:rPr>
        <w:t>合修正白領標準，自</w:t>
      </w:r>
      <w:r w:rsidRPr="003A4D39">
        <w:rPr>
          <w:color w:val="000000" w:themeColor="text1"/>
        </w:rPr>
        <w:t>103</w:t>
      </w:r>
      <w:r w:rsidRPr="003A4D39">
        <w:rPr>
          <w:rFonts w:hint="eastAsia"/>
          <w:color w:val="000000" w:themeColor="text1"/>
        </w:rPr>
        <w:t>年</w:t>
      </w:r>
      <w:r w:rsidRPr="003A4D39">
        <w:rPr>
          <w:color w:val="000000" w:themeColor="text1"/>
        </w:rPr>
        <w:t>7</w:t>
      </w:r>
      <w:r w:rsidRPr="003A4D39">
        <w:rPr>
          <w:rFonts w:hint="eastAsia"/>
          <w:color w:val="000000" w:themeColor="text1"/>
        </w:rPr>
        <w:t>月起新增僑外生配額評點制，適用對象為在臺取得學士學位以上之僑外生，由雇主改就學歷、聘僱薪</w:t>
      </w:r>
      <w:r w:rsidRPr="003A4D39">
        <w:rPr>
          <w:rFonts w:hint="eastAsia"/>
          <w:color w:val="000000" w:themeColor="text1"/>
        </w:rPr>
        <w:lastRenderedPageBreak/>
        <w:t>資、工作經驗、擔任職務資格華語語文能力、他國語言能力或他國成長經驗、配合政府政策，以及在校就讀期間領取獎學金或成績優異者等</w:t>
      </w:r>
      <w:r w:rsidRPr="003A4D39">
        <w:rPr>
          <w:color w:val="000000" w:themeColor="text1"/>
        </w:rPr>
        <w:t>8</w:t>
      </w:r>
      <w:r w:rsidRPr="003A4D39">
        <w:rPr>
          <w:rFonts w:hint="eastAsia"/>
          <w:color w:val="000000" w:themeColor="text1"/>
        </w:rPr>
        <w:t>個項目</w:t>
      </w:r>
      <w:r w:rsidRPr="003A4D39">
        <w:rPr>
          <w:color w:val="000000" w:themeColor="text1"/>
        </w:rPr>
        <w:t>(</w:t>
      </w:r>
      <w:r w:rsidRPr="003A4D39">
        <w:rPr>
          <w:rFonts w:hint="eastAsia"/>
          <w:color w:val="000000" w:themeColor="text1"/>
        </w:rPr>
        <w:t>總分</w:t>
      </w:r>
      <w:r w:rsidRPr="003A4D39">
        <w:rPr>
          <w:color w:val="000000" w:themeColor="text1"/>
        </w:rPr>
        <w:t>190</w:t>
      </w:r>
      <w:r w:rsidRPr="003A4D39">
        <w:rPr>
          <w:rFonts w:hint="eastAsia"/>
          <w:color w:val="000000" w:themeColor="text1"/>
        </w:rPr>
        <w:t>點</w:t>
      </w:r>
      <w:r w:rsidRPr="003A4D39">
        <w:rPr>
          <w:color w:val="000000" w:themeColor="text1"/>
        </w:rPr>
        <w:t>)</w:t>
      </w:r>
      <w:r w:rsidRPr="003A4D39">
        <w:rPr>
          <w:rFonts w:hint="eastAsia"/>
          <w:color w:val="000000" w:themeColor="text1"/>
        </w:rPr>
        <w:t>進行評點，累計滿</w:t>
      </w:r>
      <w:r w:rsidRPr="003A4D39">
        <w:rPr>
          <w:color w:val="000000" w:themeColor="text1"/>
        </w:rPr>
        <w:t>70</w:t>
      </w:r>
      <w:r w:rsidRPr="003A4D39">
        <w:rPr>
          <w:rFonts w:hint="eastAsia"/>
          <w:color w:val="000000" w:themeColor="text1"/>
        </w:rPr>
        <w:t>點者經雇主提出申請並經許可者，即可留臺從事專門性技術性工作</w:t>
      </w:r>
      <w:r w:rsidR="00B01C69" w:rsidRPr="003A4D39">
        <w:rPr>
          <w:rFonts w:hint="eastAsia"/>
          <w:color w:val="000000" w:themeColor="text1"/>
        </w:rPr>
        <w:t>。</w:t>
      </w:r>
    </w:p>
    <w:p w14:paraId="74B3DBDE" w14:textId="77777777" w:rsidR="007C6314" w:rsidRPr="003A4D39" w:rsidRDefault="007C6314" w:rsidP="00927167">
      <w:pPr>
        <w:pStyle w:val="4"/>
        <w:rPr>
          <w:color w:val="000000" w:themeColor="text1"/>
        </w:rPr>
      </w:pPr>
      <w:proofErr w:type="gramStart"/>
      <w:r w:rsidRPr="003A4D39">
        <w:rPr>
          <w:rFonts w:hint="eastAsia"/>
          <w:color w:val="000000" w:themeColor="text1"/>
        </w:rPr>
        <w:t>此外，</w:t>
      </w:r>
      <w:proofErr w:type="gramEnd"/>
      <w:r w:rsidR="00D57904" w:rsidRPr="003A4D39">
        <w:rPr>
          <w:rFonts w:hint="eastAsia"/>
          <w:color w:val="000000" w:themeColor="text1"/>
        </w:rPr>
        <w:t>為加強留用國內所缺乏產業勞動力，擴大留才範圍。</w:t>
      </w:r>
      <w:proofErr w:type="gramStart"/>
      <w:r w:rsidR="00283E06" w:rsidRPr="003A4D39">
        <w:rPr>
          <w:rFonts w:hint="eastAsia"/>
          <w:color w:val="000000" w:themeColor="text1"/>
        </w:rPr>
        <w:t>勞動</w:t>
      </w:r>
      <w:r w:rsidR="00D57904" w:rsidRPr="003A4D39">
        <w:rPr>
          <w:rFonts w:hint="eastAsia"/>
          <w:color w:val="000000" w:themeColor="text1"/>
        </w:rPr>
        <w:t>部復於</w:t>
      </w:r>
      <w:proofErr w:type="gramEnd"/>
      <w:r w:rsidR="00D57904" w:rsidRPr="003A4D39">
        <w:rPr>
          <w:color w:val="000000" w:themeColor="text1"/>
        </w:rPr>
        <w:t>111</w:t>
      </w:r>
      <w:r w:rsidR="00D57904" w:rsidRPr="003A4D39">
        <w:rPr>
          <w:rFonts w:hint="eastAsia"/>
          <w:color w:val="000000" w:themeColor="text1"/>
        </w:rPr>
        <w:t>年</w:t>
      </w:r>
      <w:r w:rsidR="00D57904" w:rsidRPr="003A4D39">
        <w:rPr>
          <w:color w:val="000000" w:themeColor="text1"/>
        </w:rPr>
        <w:t>4</w:t>
      </w:r>
      <w:r w:rsidR="00D57904" w:rsidRPr="003A4D39">
        <w:rPr>
          <w:rFonts w:hint="eastAsia"/>
          <w:color w:val="000000" w:themeColor="text1"/>
        </w:rPr>
        <w:t>月</w:t>
      </w:r>
      <w:r w:rsidR="00D57904" w:rsidRPr="003A4D39">
        <w:rPr>
          <w:color w:val="000000" w:themeColor="text1"/>
        </w:rPr>
        <w:t>30</w:t>
      </w:r>
      <w:r w:rsidR="00D57904" w:rsidRPr="003A4D39">
        <w:rPr>
          <w:rFonts w:hint="eastAsia"/>
          <w:color w:val="000000" w:themeColor="text1"/>
        </w:rPr>
        <w:t>日修正白領標準，放寬在我國大專校院畢業，取得製造、營造、農業、長期照顧或電子商務等相關科系之副學士學位僑外生，納入僑</w:t>
      </w:r>
      <w:proofErr w:type="gramStart"/>
      <w:r w:rsidR="00D57904" w:rsidRPr="003A4D39">
        <w:rPr>
          <w:rFonts w:hint="eastAsia"/>
          <w:color w:val="000000" w:themeColor="text1"/>
        </w:rPr>
        <w:t>外生評</w:t>
      </w:r>
      <w:proofErr w:type="gramEnd"/>
      <w:r w:rsidR="00D57904" w:rsidRPr="003A4D39">
        <w:rPr>
          <w:rFonts w:hint="eastAsia"/>
          <w:color w:val="000000" w:themeColor="text1"/>
        </w:rPr>
        <w:t>點制適用</w:t>
      </w:r>
      <w:r w:rsidR="00D57904" w:rsidRPr="003A4D39">
        <w:rPr>
          <w:rFonts w:ascii="新細明體" w:eastAsia="新細明體" w:hAnsi="新細明體" w:hint="eastAsia"/>
          <w:color w:val="000000" w:themeColor="text1"/>
        </w:rPr>
        <w:t>；</w:t>
      </w:r>
      <w:r w:rsidR="00D57904" w:rsidRPr="003A4D39">
        <w:rPr>
          <w:rFonts w:hint="eastAsia"/>
          <w:color w:val="000000" w:themeColor="text1"/>
        </w:rPr>
        <w:t>復修正「外國人從事就業服務法第</w:t>
      </w:r>
      <w:r w:rsidR="00D57904" w:rsidRPr="003A4D39">
        <w:rPr>
          <w:color w:val="000000" w:themeColor="text1"/>
        </w:rPr>
        <w:t>46</w:t>
      </w:r>
      <w:r w:rsidR="00D57904" w:rsidRPr="003A4D39">
        <w:rPr>
          <w:rFonts w:hint="eastAsia"/>
          <w:color w:val="000000" w:themeColor="text1"/>
        </w:rPr>
        <w:t>條第</w:t>
      </w:r>
      <w:r w:rsidR="00D57904" w:rsidRPr="003A4D39">
        <w:rPr>
          <w:color w:val="000000" w:themeColor="text1"/>
        </w:rPr>
        <w:t>1</w:t>
      </w:r>
      <w:r w:rsidR="00D57904" w:rsidRPr="003A4D39">
        <w:rPr>
          <w:rFonts w:hint="eastAsia"/>
          <w:color w:val="000000" w:themeColor="text1"/>
        </w:rPr>
        <w:t>項第</w:t>
      </w:r>
      <w:r w:rsidR="00D57904" w:rsidRPr="003A4D39">
        <w:rPr>
          <w:color w:val="000000" w:themeColor="text1"/>
        </w:rPr>
        <w:t>8</w:t>
      </w:r>
      <w:r w:rsidR="00D57904" w:rsidRPr="003A4D39">
        <w:rPr>
          <w:rFonts w:hint="eastAsia"/>
          <w:color w:val="000000" w:themeColor="text1"/>
        </w:rPr>
        <w:t>款至第</w:t>
      </w:r>
      <w:r w:rsidR="00D57904" w:rsidRPr="003A4D39">
        <w:rPr>
          <w:color w:val="000000" w:themeColor="text1"/>
        </w:rPr>
        <w:t>11</w:t>
      </w:r>
      <w:r w:rsidR="00D57904" w:rsidRPr="003A4D39">
        <w:rPr>
          <w:rFonts w:hint="eastAsia"/>
          <w:color w:val="000000" w:themeColor="text1"/>
        </w:rPr>
        <w:t>款工作資格及審查標準」</w:t>
      </w:r>
      <w:r w:rsidR="00D57904" w:rsidRPr="003A4D39">
        <w:rPr>
          <w:color w:val="000000" w:themeColor="text1"/>
        </w:rPr>
        <w:t>(</w:t>
      </w:r>
      <w:r w:rsidR="00D57904" w:rsidRPr="003A4D39">
        <w:rPr>
          <w:rFonts w:hint="eastAsia"/>
          <w:color w:val="000000" w:themeColor="text1"/>
        </w:rPr>
        <w:t>下稱藍領標準</w:t>
      </w:r>
      <w:r w:rsidR="00D57904" w:rsidRPr="003A4D39">
        <w:rPr>
          <w:color w:val="000000" w:themeColor="text1"/>
        </w:rPr>
        <w:t>)</w:t>
      </w:r>
      <w:r w:rsidR="00D57904" w:rsidRPr="003A4D39">
        <w:rPr>
          <w:rFonts w:hint="eastAsia"/>
          <w:color w:val="000000" w:themeColor="text1"/>
        </w:rPr>
        <w:t>，新增僑外生得由符合資格之雇主向</w:t>
      </w:r>
      <w:r w:rsidR="00215574" w:rsidRPr="003A4D39">
        <w:rPr>
          <w:rFonts w:hint="eastAsia"/>
          <w:color w:val="000000" w:themeColor="text1"/>
        </w:rPr>
        <w:t>該</w:t>
      </w:r>
      <w:r w:rsidR="00D57904" w:rsidRPr="003A4D39">
        <w:rPr>
          <w:rFonts w:hint="eastAsia"/>
          <w:color w:val="000000" w:themeColor="text1"/>
        </w:rPr>
        <w:t>部提出申請從事中階技術工作。</w:t>
      </w:r>
      <w:proofErr w:type="gramStart"/>
      <w:r w:rsidRPr="003A4D39">
        <w:rPr>
          <w:rFonts w:hint="eastAsia"/>
          <w:color w:val="000000" w:themeColor="text1"/>
        </w:rPr>
        <w:t>111</w:t>
      </w:r>
      <w:proofErr w:type="gramEnd"/>
      <w:r w:rsidRPr="003A4D39">
        <w:rPr>
          <w:rFonts w:hint="eastAsia"/>
          <w:color w:val="000000" w:themeColor="text1"/>
        </w:rPr>
        <w:t>年度該配額制許可人數之數額</w:t>
      </w:r>
      <w:r w:rsidR="004D536D" w:rsidRPr="003A4D39">
        <w:rPr>
          <w:rFonts w:hint="eastAsia"/>
          <w:color w:val="000000" w:themeColor="text1"/>
        </w:rPr>
        <w:t>並</w:t>
      </w:r>
      <w:r w:rsidRPr="003A4D39">
        <w:rPr>
          <w:rFonts w:hint="eastAsia"/>
          <w:color w:val="000000" w:themeColor="text1"/>
        </w:rPr>
        <w:t>調增至4,500名</w:t>
      </w:r>
      <w:r w:rsidR="00B45DEC" w:rsidRPr="003A4D39">
        <w:rPr>
          <w:rFonts w:hint="eastAsia"/>
          <w:color w:val="000000" w:themeColor="text1"/>
        </w:rPr>
        <w:t>。</w:t>
      </w:r>
    </w:p>
    <w:p w14:paraId="3306C40B" w14:textId="77777777" w:rsidR="00CF2D57" w:rsidRPr="003A4D39" w:rsidRDefault="001D6ED4" w:rsidP="00927167">
      <w:pPr>
        <w:pStyle w:val="4"/>
        <w:rPr>
          <w:color w:val="000000" w:themeColor="text1"/>
        </w:rPr>
      </w:pPr>
      <w:r w:rsidRPr="003A4D39">
        <w:rPr>
          <w:rFonts w:hint="eastAsia"/>
          <w:color w:val="000000" w:themeColor="text1"/>
        </w:rPr>
        <w:t>摘要現行僑外生留</w:t>
      </w:r>
      <w:proofErr w:type="gramStart"/>
      <w:r w:rsidRPr="003A4D39">
        <w:rPr>
          <w:rFonts w:hint="eastAsia"/>
          <w:color w:val="000000" w:themeColor="text1"/>
        </w:rPr>
        <w:t>臺</w:t>
      </w:r>
      <w:proofErr w:type="gramEnd"/>
      <w:r w:rsidRPr="003A4D39">
        <w:rPr>
          <w:rFonts w:hint="eastAsia"/>
          <w:color w:val="000000" w:themeColor="text1"/>
        </w:rPr>
        <w:t>工作</w:t>
      </w:r>
      <w:r w:rsidR="00FE0D4A" w:rsidRPr="003A4D39">
        <w:rPr>
          <w:rFonts w:hint="eastAsia"/>
          <w:color w:val="000000" w:themeColor="text1"/>
        </w:rPr>
        <w:t>方式</w:t>
      </w:r>
      <w:r w:rsidR="008A6A3E" w:rsidRPr="003A4D39">
        <w:rPr>
          <w:rFonts w:hint="eastAsia"/>
          <w:color w:val="000000" w:themeColor="text1"/>
        </w:rPr>
        <w:t>等</w:t>
      </w:r>
      <w:r w:rsidR="005960E3" w:rsidRPr="003A4D39">
        <w:rPr>
          <w:rFonts w:hint="eastAsia"/>
          <w:color w:val="000000" w:themeColor="text1"/>
        </w:rPr>
        <w:t>情</w:t>
      </w:r>
      <w:r w:rsidR="008A6A3E" w:rsidRPr="003A4D39">
        <w:rPr>
          <w:rFonts w:hint="eastAsia"/>
          <w:color w:val="000000" w:themeColor="text1"/>
        </w:rPr>
        <w:t>，</w:t>
      </w:r>
      <w:r w:rsidR="009D6872" w:rsidRPr="003A4D39">
        <w:rPr>
          <w:rFonts w:hint="eastAsia"/>
          <w:color w:val="000000" w:themeColor="text1"/>
        </w:rPr>
        <w:t>區分</w:t>
      </w:r>
      <w:r w:rsidR="00762E5A" w:rsidRPr="003A4D39">
        <w:rPr>
          <w:rFonts w:hint="eastAsia"/>
          <w:color w:val="000000" w:themeColor="text1"/>
        </w:rPr>
        <w:t>如下：</w:t>
      </w:r>
    </w:p>
    <w:p w14:paraId="259B9F28" w14:textId="77777777" w:rsidR="00282ED9" w:rsidRPr="003A4D39" w:rsidRDefault="00282ED9" w:rsidP="00282ED9">
      <w:pPr>
        <w:pStyle w:val="a3"/>
        <w:rPr>
          <w:color w:val="000000" w:themeColor="text1"/>
        </w:rPr>
      </w:pPr>
      <w:r w:rsidRPr="003A4D39">
        <w:rPr>
          <w:rFonts w:hint="eastAsia"/>
          <w:color w:val="000000" w:themeColor="text1"/>
        </w:rPr>
        <w:t>現行僑外生留</w:t>
      </w:r>
      <w:proofErr w:type="gramStart"/>
      <w:r w:rsidRPr="003A4D39">
        <w:rPr>
          <w:rFonts w:hint="eastAsia"/>
          <w:color w:val="000000" w:themeColor="text1"/>
        </w:rPr>
        <w:t>臺</w:t>
      </w:r>
      <w:proofErr w:type="gramEnd"/>
      <w:r w:rsidRPr="003A4D39">
        <w:rPr>
          <w:rFonts w:hint="eastAsia"/>
          <w:color w:val="000000" w:themeColor="text1"/>
        </w:rPr>
        <w:t>工作之方式、資格規範等資訊</w:t>
      </w:r>
    </w:p>
    <w:tbl>
      <w:tblPr>
        <w:tblStyle w:val="afb"/>
        <w:tblW w:w="9209" w:type="dxa"/>
        <w:jc w:val="center"/>
        <w:tblLook w:val="04A0" w:firstRow="1" w:lastRow="0" w:firstColumn="1" w:lastColumn="0" w:noHBand="0" w:noVBand="1"/>
      </w:tblPr>
      <w:tblGrid>
        <w:gridCol w:w="988"/>
        <w:gridCol w:w="3402"/>
        <w:gridCol w:w="4819"/>
      </w:tblGrid>
      <w:tr w:rsidR="002D0B2D" w:rsidRPr="003A4D39" w14:paraId="09C677F3" w14:textId="77777777" w:rsidTr="003A2C11">
        <w:trPr>
          <w:tblHeader/>
          <w:jc w:val="center"/>
        </w:trPr>
        <w:tc>
          <w:tcPr>
            <w:tcW w:w="988" w:type="dxa"/>
            <w:shd w:val="clear" w:color="auto" w:fill="EEECE1" w:themeFill="background2"/>
            <w:vAlign w:val="center"/>
          </w:tcPr>
          <w:p w14:paraId="5E358E1B" w14:textId="77777777" w:rsidR="00111FA6" w:rsidRPr="003A4D39" w:rsidRDefault="008454AC" w:rsidP="003A2C11">
            <w:pPr>
              <w:spacing w:line="400" w:lineRule="exact"/>
              <w:jc w:val="center"/>
              <w:rPr>
                <w:color w:val="000000" w:themeColor="text1"/>
                <w:sz w:val="28"/>
                <w:szCs w:val="28"/>
              </w:rPr>
            </w:pPr>
            <w:r w:rsidRPr="003A4D39">
              <w:rPr>
                <w:rFonts w:hint="eastAsia"/>
                <w:color w:val="000000" w:themeColor="text1"/>
                <w:sz w:val="28"/>
                <w:szCs w:val="28"/>
              </w:rPr>
              <w:t>申請</w:t>
            </w:r>
          </w:p>
          <w:p w14:paraId="47999413" w14:textId="77777777" w:rsidR="005769C6" w:rsidRPr="003A4D39" w:rsidRDefault="002A3DBF" w:rsidP="003A2C11">
            <w:pPr>
              <w:spacing w:line="400" w:lineRule="exact"/>
              <w:jc w:val="center"/>
              <w:rPr>
                <w:color w:val="000000" w:themeColor="text1"/>
                <w:sz w:val="28"/>
                <w:szCs w:val="28"/>
              </w:rPr>
            </w:pPr>
            <w:r w:rsidRPr="003A4D39">
              <w:rPr>
                <w:rFonts w:hint="eastAsia"/>
                <w:color w:val="000000" w:themeColor="text1"/>
                <w:sz w:val="28"/>
                <w:szCs w:val="28"/>
              </w:rPr>
              <w:t>方式</w:t>
            </w:r>
          </w:p>
        </w:tc>
        <w:tc>
          <w:tcPr>
            <w:tcW w:w="3402" w:type="dxa"/>
            <w:shd w:val="clear" w:color="auto" w:fill="EEECE1" w:themeFill="background2"/>
            <w:vAlign w:val="center"/>
          </w:tcPr>
          <w:p w14:paraId="69D276D0" w14:textId="77777777" w:rsidR="005769C6" w:rsidRPr="003A4D39" w:rsidRDefault="005769C6" w:rsidP="003A2C11">
            <w:pPr>
              <w:spacing w:line="400" w:lineRule="exact"/>
              <w:jc w:val="center"/>
              <w:rPr>
                <w:color w:val="000000" w:themeColor="text1"/>
                <w:sz w:val="28"/>
                <w:szCs w:val="28"/>
              </w:rPr>
            </w:pPr>
            <w:r w:rsidRPr="003A4D39">
              <w:rPr>
                <w:rFonts w:hint="eastAsia"/>
                <w:color w:val="000000" w:themeColor="text1"/>
                <w:sz w:val="28"/>
                <w:szCs w:val="28"/>
              </w:rPr>
              <w:t>依一般依薪資、工作經驗等條件申請</w:t>
            </w:r>
          </w:p>
        </w:tc>
        <w:tc>
          <w:tcPr>
            <w:tcW w:w="4819" w:type="dxa"/>
            <w:shd w:val="clear" w:color="auto" w:fill="EEECE1" w:themeFill="background2"/>
            <w:vAlign w:val="center"/>
          </w:tcPr>
          <w:p w14:paraId="4A250891" w14:textId="77777777" w:rsidR="005769C6" w:rsidRPr="003A4D39" w:rsidRDefault="005769C6" w:rsidP="003A2C11">
            <w:pPr>
              <w:spacing w:line="400" w:lineRule="exact"/>
              <w:jc w:val="center"/>
              <w:rPr>
                <w:color w:val="000000" w:themeColor="text1"/>
                <w:sz w:val="28"/>
                <w:szCs w:val="28"/>
              </w:rPr>
            </w:pPr>
            <w:proofErr w:type="gramStart"/>
            <w:r w:rsidRPr="003A4D39">
              <w:rPr>
                <w:rFonts w:hint="eastAsia"/>
                <w:color w:val="000000" w:themeColor="text1"/>
                <w:sz w:val="28"/>
                <w:szCs w:val="28"/>
              </w:rPr>
              <w:t>依僑外</w:t>
            </w:r>
            <w:proofErr w:type="gramEnd"/>
            <w:r w:rsidRPr="003A4D39">
              <w:rPr>
                <w:rFonts w:hint="eastAsia"/>
                <w:color w:val="000000" w:themeColor="text1"/>
                <w:sz w:val="28"/>
                <w:szCs w:val="28"/>
              </w:rPr>
              <w:t>生留臺工作評點制申請</w:t>
            </w:r>
          </w:p>
        </w:tc>
      </w:tr>
      <w:tr w:rsidR="002D0B2D" w:rsidRPr="003A4D39" w14:paraId="12E839EB" w14:textId="77777777" w:rsidTr="003A2C11">
        <w:trPr>
          <w:jc w:val="center"/>
        </w:trPr>
        <w:tc>
          <w:tcPr>
            <w:tcW w:w="988" w:type="dxa"/>
            <w:vAlign w:val="center"/>
          </w:tcPr>
          <w:p w14:paraId="1DF44D84" w14:textId="77777777" w:rsidR="00111FA6" w:rsidRPr="003A4D39" w:rsidRDefault="007A71E2" w:rsidP="003A2C11">
            <w:pPr>
              <w:spacing w:line="400" w:lineRule="exact"/>
              <w:jc w:val="center"/>
              <w:rPr>
                <w:color w:val="000000" w:themeColor="text1"/>
                <w:sz w:val="28"/>
                <w:szCs w:val="28"/>
              </w:rPr>
            </w:pPr>
            <w:r w:rsidRPr="003A4D39">
              <w:rPr>
                <w:rFonts w:hint="eastAsia"/>
                <w:color w:val="000000" w:themeColor="text1"/>
                <w:sz w:val="28"/>
                <w:szCs w:val="28"/>
              </w:rPr>
              <w:t>資格</w:t>
            </w:r>
          </w:p>
          <w:p w14:paraId="404E892F" w14:textId="77777777" w:rsidR="005769C6" w:rsidRPr="003A4D39" w:rsidRDefault="007A71E2" w:rsidP="003A2C11">
            <w:pPr>
              <w:spacing w:line="400" w:lineRule="exact"/>
              <w:jc w:val="center"/>
              <w:rPr>
                <w:color w:val="000000" w:themeColor="text1"/>
                <w:sz w:val="28"/>
                <w:szCs w:val="28"/>
              </w:rPr>
            </w:pPr>
            <w:r w:rsidRPr="003A4D39">
              <w:rPr>
                <w:rFonts w:hint="eastAsia"/>
                <w:color w:val="000000" w:themeColor="text1"/>
                <w:sz w:val="28"/>
                <w:szCs w:val="28"/>
              </w:rPr>
              <w:t>規範</w:t>
            </w:r>
          </w:p>
        </w:tc>
        <w:tc>
          <w:tcPr>
            <w:tcW w:w="3402" w:type="dxa"/>
            <w:vAlign w:val="center"/>
          </w:tcPr>
          <w:p w14:paraId="1FF1ADD0" w14:textId="77777777" w:rsidR="005769C6" w:rsidRPr="003A4D39" w:rsidRDefault="001C058E" w:rsidP="003A2C11">
            <w:pPr>
              <w:spacing w:line="400" w:lineRule="exact"/>
              <w:rPr>
                <w:color w:val="000000" w:themeColor="text1"/>
                <w:sz w:val="28"/>
                <w:szCs w:val="28"/>
              </w:rPr>
            </w:pPr>
            <w:r w:rsidRPr="003A4D39">
              <w:rPr>
                <w:rFonts w:hint="eastAsia"/>
                <w:color w:val="000000" w:themeColor="text1"/>
                <w:sz w:val="28"/>
                <w:szCs w:val="28"/>
              </w:rPr>
              <w:t>現行開放外國人得在</w:t>
            </w:r>
            <w:proofErr w:type="gramStart"/>
            <w:r w:rsidRPr="003A4D39">
              <w:rPr>
                <w:rFonts w:hint="eastAsia"/>
                <w:color w:val="000000" w:themeColor="text1"/>
                <w:sz w:val="28"/>
                <w:szCs w:val="28"/>
              </w:rPr>
              <w:t>臺</w:t>
            </w:r>
            <w:proofErr w:type="gramEnd"/>
            <w:r w:rsidRPr="003A4D39">
              <w:rPr>
                <w:rFonts w:hint="eastAsia"/>
                <w:color w:val="000000" w:themeColor="text1"/>
                <w:sz w:val="28"/>
                <w:szCs w:val="28"/>
              </w:rPr>
              <w:t>從事之工作共計6大類，不同工作屬性，有不同資格規範，其中從事「專門性或技術性工作」，應符合薪資、學經歷、執業資格等條件。</w:t>
            </w:r>
          </w:p>
        </w:tc>
        <w:tc>
          <w:tcPr>
            <w:tcW w:w="4819" w:type="dxa"/>
            <w:vAlign w:val="center"/>
          </w:tcPr>
          <w:p w14:paraId="15A5C0F5" w14:textId="77777777" w:rsidR="005769C6" w:rsidRPr="003A4D39" w:rsidRDefault="00570B67" w:rsidP="003A2C11">
            <w:pPr>
              <w:spacing w:line="400" w:lineRule="exact"/>
              <w:rPr>
                <w:color w:val="000000" w:themeColor="text1"/>
                <w:sz w:val="28"/>
                <w:szCs w:val="28"/>
              </w:rPr>
            </w:pPr>
            <w:r w:rsidRPr="003A4D39">
              <w:rPr>
                <w:rFonts w:hint="eastAsia"/>
                <w:color w:val="000000" w:themeColor="text1"/>
                <w:sz w:val="28"/>
                <w:szCs w:val="28"/>
              </w:rPr>
              <w:t>考量已在</w:t>
            </w:r>
            <w:proofErr w:type="gramStart"/>
            <w:r w:rsidRPr="003A4D39">
              <w:rPr>
                <w:rFonts w:hint="eastAsia"/>
                <w:color w:val="000000" w:themeColor="text1"/>
                <w:sz w:val="28"/>
                <w:szCs w:val="28"/>
              </w:rPr>
              <w:t>臺</w:t>
            </w:r>
            <w:proofErr w:type="gramEnd"/>
            <w:r w:rsidRPr="003A4D39">
              <w:rPr>
                <w:rFonts w:hint="eastAsia"/>
                <w:color w:val="000000" w:themeColor="text1"/>
                <w:sz w:val="28"/>
                <w:szCs w:val="28"/>
              </w:rPr>
              <w:t>讀書之僑外生，經國家投入教育資源培育，且對國內文化及語言與生活具一定程度瞭解，宜優先留用及延攬其在臺工作，故</w:t>
            </w:r>
            <w:r w:rsidR="00FA472E" w:rsidRPr="003A4D39">
              <w:rPr>
                <w:rFonts w:hint="eastAsia"/>
                <w:color w:val="000000" w:themeColor="text1"/>
                <w:sz w:val="28"/>
                <w:szCs w:val="28"/>
              </w:rPr>
              <w:t>勞動</w:t>
            </w:r>
            <w:r w:rsidRPr="003A4D39">
              <w:rPr>
                <w:rFonts w:hint="eastAsia"/>
                <w:color w:val="000000" w:themeColor="text1"/>
                <w:sz w:val="28"/>
                <w:szCs w:val="28"/>
              </w:rPr>
              <w:t>部自103年7月3日新增僑外生留臺工作評點新制，該制度不再單以聘僱薪資作為資格要求，</w:t>
            </w:r>
            <w:proofErr w:type="gramStart"/>
            <w:r w:rsidRPr="003A4D39">
              <w:rPr>
                <w:rFonts w:hint="eastAsia"/>
                <w:color w:val="000000" w:themeColor="text1"/>
                <w:sz w:val="28"/>
                <w:szCs w:val="28"/>
              </w:rPr>
              <w:t>而係改</w:t>
            </w:r>
            <w:proofErr w:type="gramEnd"/>
            <w:r w:rsidRPr="003A4D39">
              <w:rPr>
                <w:rFonts w:hint="eastAsia"/>
                <w:color w:val="000000" w:themeColor="text1"/>
                <w:sz w:val="28"/>
                <w:szCs w:val="28"/>
              </w:rPr>
              <w:t>以學經歷、薪資水準、特殊專長、語言能力、成長經驗及配合政府產業發展政策等8項目進行評點，累計點數超過70點者，即符合資格。</w:t>
            </w:r>
          </w:p>
        </w:tc>
      </w:tr>
    </w:tbl>
    <w:p w14:paraId="7202A7B6" w14:textId="77777777" w:rsidR="00460127" w:rsidRPr="003A4D39" w:rsidRDefault="009407E9" w:rsidP="00682A07">
      <w:pPr>
        <w:pStyle w:val="afa"/>
        <w:ind w:leftChars="-125" w:left="-425" w:firstLineChars="50" w:firstLine="140"/>
        <w:rPr>
          <w:color w:val="000000" w:themeColor="text1"/>
        </w:rPr>
      </w:pPr>
      <w:r w:rsidRPr="003A4D39">
        <w:rPr>
          <w:rFonts w:hint="eastAsia"/>
          <w:color w:val="000000" w:themeColor="text1"/>
        </w:rPr>
        <w:t xml:space="preserve"> </w:t>
      </w:r>
      <w:r w:rsidR="00460127" w:rsidRPr="003A4D39">
        <w:rPr>
          <w:rFonts w:hint="eastAsia"/>
          <w:color w:val="000000" w:themeColor="text1"/>
        </w:rPr>
        <w:t>資料來源：</w:t>
      </w:r>
      <w:r w:rsidR="00775BC1" w:rsidRPr="003A4D39">
        <w:rPr>
          <w:rFonts w:hint="eastAsia"/>
          <w:color w:val="000000" w:themeColor="text1"/>
        </w:rPr>
        <w:t>勞動部勞動力發展署</w:t>
      </w:r>
      <w:r w:rsidR="0038687F" w:rsidRPr="003A4D39">
        <w:rPr>
          <w:rFonts w:hint="eastAsia"/>
          <w:color w:val="000000" w:themeColor="text1"/>
        </w:rPr>
        <w:t>－</w:t>
      </w:r>
      <w:r w:rsidR="00544922" w:rsidRPr="003A4D39">
        <w:rPr>
          <w:rFonts w:hint="eastAsia"/>
          <w:color w:val="000000" w:themeColor="text1"/>
        </w:rPr>
        <w:t>外國人在</w:t>
      </w:r>
      <w:proofErr w:type="gramStart"/>
      <w:r w:rsidR="00544922" w:rsidRPr="003A4D39">
        <w:rPr>
          <w:rFonts w:hint="eastAsia"/>
          <w:color w:val="000000" w:themeColor="text1"/>
        </w:rPr>
        <w:t>臺</w:t>
      </w:r>
      <w:proofErr w:type="gramEnd"/>
      <w:r w:rsidR="00544922" w:rsidRPr="003A4D39">
        <w:rPr>
          <w:rFonts w:hint="eastAsia"/>
          <w:color w:val="000000" w:themeColor="text1"/>
        </w:rPr>
        <w:t>工作服務網</w:t>
      </w:r>
      <w:r w:rsidR="00460127" w:rsidRPr="003A4D39">
        <w:rPr>
          <w:rFonts w:hint="eastAsia"/>
          <w:color w:val="000000" w:themeColor="text1"/>
        </w:rPr>
        <w:t>。</w:t>
      </w:r>
    </w:p>
    <w:p w14:paraId="6AE8EBEC" w14:textId="77777777" w:rsidR="000C0D7D" w:rsidRPr="003A4D39" w:rsidRDefault="00BE6FA0" w:rsidP="005737CD">
      <w:pPr>
        <w:pStyle w:val="3"/>
        <w:rPr>
          <w:color w:val="000000" w:themeColor="text1"/>
        </w:rPr>
      </w:pPr>
      <w:bookmarkStart w:id="430" w:name="_Toc141791583"/>
      <w:bookmarkStart w:id="431" w:name="_Toc150930652"/>
      <w:bookmarkStart w:id="432" w:name="_Toc150934984"/>
      <w:bookmarkStart w:id="433" w:name="_Toc150938847"/>
      <w:bookmarkStart w:id="434" w:name="_Toc151645829"/>
      <w:bookmarkStart w:id="435" w:name="_Toc151646516"/>
      <w:bookmarkStart w:id="436" w:name="_Toc151647411"/>
      <w:bookmarkStart w:id="437" w:name="_Toc152347222"/>
      <w:r w:rsidRPr="003A4D39">
        <w:rPr>
          <w:rFonts w:hint="eastAsia"/>
          <w:color w:val="000000" w:themeColor="text1"/>
        </w:rPr>
        <w:lastRenderedPageBreak/>
        <w:t>復查，</w:t>
      </w:r>
      <w:r w:rsidR="00671462" w:rsidRPr="003A4D39">
        <w:rPr>
          <w:rFonts w:hint="eastAsia"/>
          <w:color w:val="000000" w:themeColor="text1"/>
        </w:rPr>
        <w:t>經</w:t>
      </w:r>
      <w:r w:rsidR="00EC6E75" w:rsidRPr="003A4D39">
        <w:rPr>
          <w:rFonts w:hint="eastAsia"/>
          <w:color w:val="000000" w:themeColor="text1"/>
        </w:rPr>
        <w:t>勞動部</w:t>
      </w:r>
      <w:r w:rsidR="00AD04B3" w:rsidRPr="003A4D39">
        <w:rPr>
          <w:rFonts w:hint="eastAsia"/>
          <w:color w:val="000000" w:themeColor="text1"/>
        </w:rPr>
        <w:t>統計</w:t>
      </w:r>
      <w:r w:rsidR="00EB2DB6" w:rsidRPr="003A4D39">
        <w:rPr>
          <w:rFonts w:hint="eastAsia"/>
          <w:color w:val="000000" w:themeColor="text1"/>
        </w:rPr>
        <w:t>截至111年底，</w:t>
      </w:r>
      <w:r w:rsidR="00FE21CE" w:rsidRPr="003A4D39">
        <w:rPr>
          <w:rFonts w:hAnsi="標楷體" w:hint="eastAsia"/>
          <w:color w:val="000000" w:themeColor="text1"/>
          <w:szCs w:val="32"/>
        </w:rPr>
        <w:t>畢業僑外生留</w:t>
      </w:r>
      <w:proofErr w:type="gramStart"/>
      <w:r w:rsidR="00FE21CE" w:rsidRPr="003A4D39">
        <w:rPr>
          <w:rFonts w:hAnsi="標楷體" w:hint="eastAsia"/>
          <w:color w:val="000000" w:themeColor="text1"/>
          <w:szCs w:val="32"/>
        </w:rPr>
        <w:t>臺</w:t>
      </w:r>
      <w:proofErr w:type="gramEnd"/>
      <w:r w:rsidR="00FE21CE" w:rsidRPr="003A4D39">
        <w:rPr>
          <w:rFonts w:hAnsi="標楷體" w:hint="eastAsia"/>
          <w:color w:val="000000" w:themeColor="text1"/>
          <w:szCs w:val="32"/>
        </w:rPr>
        <w:t>從事專門性或技術性工作之申請聘僱許可</w:t>
      </w:r>
      <w:proofErr w:type="gramStart"/>
      <w:r w:rsidR="00FE21CE" w:rsidRPr="003A4D39">
        <w:rPr>
          <w:rFonts w:hAnsi="標楷體" w:hint="eastAsia"/>
          <w:color w:val="000000" w:themeColor="text1"/>
          <w:szCs w:val="32"/>
        </w:rPr>
        <w:t>人次</w:t>
      </w:r>
      <w:proofErr w:type="gramEnd"/>
      <w:r w:rsidR="00FE21CE" w:rsidRPr="003A4D39">
        <w:rPr>
          <w:rFonts w:hAnsi="標楷體" w:hint="eastAsia"/>
          <w:color w:val="000000" w:themeColor="text1"/>
          <w:szCs w:val="32"/>
        </w:rPr>
        <w:t>，</w:t>
      </w:r>
      <w:r w:rsidR="00EB2DB6" w:rsidRPr="003A4D39">
        <w:rPr>
          <w:rFonts w:hint="eastAsia"/>
          <w:color w:val="000000" w:themeColor="text1"/>
        </w:rPr>
        <w:t>實際核准留臺者1萬1,292人次，</w:t>
      </w:r>
      <w:r w:rsidR="00045211" w:rsidRPr="003A4D39">
        <w:rPr>
          <w:rFonts w:hint="eastAsia"/>
          <w:color w:val="000000" w:themeColor="text1"/>
        </w:rPr>
        <w:t>其中</w:t>
      </w:r>
      <w:r w:rsidR="00463362" w:rsidRPr="003A4D39">
        <w:rPr>
          <w:rFonts w:hint="eastAsia"/>
          <w:color w:val="000000" w:themeColor="text1"/>
        </w:rPr>
        <w:t>以</w:t>
      </w:r>
      <w:r w:rsidR="00EB2DB6" w:rsidRPr="003A4D39">
        <w:rPr>
          <w:rFonts w:hint="eastAsia"/>
          <w:color w:val="000000" w:themeColor="text1"/>
        </w:rPr>
        <w:t>評點制</w:t>
      </w:r>
      <w:r w:rsidR="002649F2" w:rsidRPr="003A4D39">
        <w:rPr>
          <w:rFonts w:hint="eastAsia"/>
          <w:color w:val="000000" w:themeColor="text1"/>
        </w:rPr>
        <w:t>留臺者</w:t>
      </w:r>
      <w:r w:rsidR="00EB2DB6" w:rsidRPr="003A4D39">
        <w:rPr>
          <w:rFonts w:hint="eastAsia"/>
          <w:color w:val="000000" w:themeColor="text1"/>
        </w:rPr>
        <w:t>有1萬70人次，約占</w:t>
      </w:r>
      <w:r w:rsidR="00CE19F3" w:rsidRPr="003A4D39">
        <w:rPr>
          <w:rFonts w:hint="eastAsia"/>
          <w:color w:val="000000" w:themeColor="text1"/>
        </w:rPr>
        <w:t>整體</w:t>
      </w:r>
      <w:r w:rsidR="00EB2DB6" w:rsidRPr="003A4D39">
        <w:rPr>
          <w:rFonts w:hint="eastAsia"/>
          <w:color w:val="000000" w:themeColor="text1"/>
        </w:rPr>
        <w:t>89.2%</w:t>
      </w:r>
      <w:r w:rsidR="002F1DFF" w:rsidRPr="003A4D39">
        <w:rPr>
          <w:rFonts w:hint="eastAsia"/>
          <w:color w:val="000000" w:themeColor="text1"/>
        </w:rPr>
        <w:t>，</w:t>
      </w:r>
      <w:r w:rsidR="00EB2DB6" w:rsidRPr="003A4D39">
        <w:rPr>
          <w:rFonts w:hint="eastAsia"/>
          <w:color w:val="000000" w:themeColor="text1"/>
        </w:rPr>
        <w:t>相較</w:t>
      </w:r>
      <w:r w:rsidR="00737577" w:rsidRPr="003A4D39">
        <w:rPr>
          <w:rFonts w:hint="eastAsia"/>
          <w:color w:val="000000" w:themeColor="text1"/>
        </w:rPr>
        <w:t>於</w:t>
      </w:r>
      <w:r w:rsidR="00EB2DB6" w:rsidRPr="003A4D39">
        <w:rPr>
          <w:rFonts w:hint="eastAsia"/>
          <w:color w:val="000000" w:themeColor="text1"/>
        </w:rPr>
        <w:t>102年實施前僅留臺1,238人次，</w:t>
      </w:r>
      <w:r w:rsidR="00737577" w:rsidRPr="003A4D39">
        <w:rPr>
          <w:rFonts w:hint="eastAsia"/>
          <w:color w:val="000000" w:themeColor="text1"/>
        </w:rPr>
        <w:t>明顯</w:t>
      </w:r>
      <w:r w:rsidR="008E798E" w:rsidRPr="003A4D39">
        <w:rPr>
          <w:rFonts w:hint="eastAsia"/>
          <w:color w:val="000000" w:themeColor="text1"/>
        </w:rPr>
        <w:t>提升</w:t>
      </w:r>
      <w:r w:rsidR="00F72BD4" w:rsidRPr="003A4D39">
        <w:rPr>
          <w:rFonts w:hint="eastAsia"/>
          <w:color w:val="000000" w:themeColor="text1"/>
        </w:rPr>
        <w:t>我國</w:t>
      </w:r>
      <w:r w:rsidR="00EB2DB6" w:rsidRPr="003A4D39">
        <w:rPr>
          <w:rFonts w:hint="eastAsia"/>
          <w:color w:val="000000" w:themeColor="text1"/>
        </w:rPr>
        <w:t>留用僑外生在臺工作</w:t>
      </w:r>
      <w:r w:rsidR="000A78FB" w:rsidRPr="003A4D39">
        <w:rPr>
          <w:rFonts w:hint="eastAsia"/>
          <w:color w:val="000000" w:themeColor="text1"/>
        </w:rPr>
        <w:t>人</w:t>
      </w:r>
      <w:r w:rsidR="004C25AA" w:rsidRPr="003A4D39">
        <w:rPr>
          <w:rFonts w:hint="eastAsia"/>
          <w:color w:val="000000" w:themeColor="text1"/>
        </w:rPr>
        <w:t>次</w:t>
      </w:r>
      <w:r w:rsidR="00E01BE6" w:rsidRPr="003A4D39">
        <w:rPr>
          <w:rFonts w:hint="eastAsia"/>
          <w:color w:val="000000" w:themeColor="text1"/>
        </w:rPr>
        <w:t>。</w:t>
      </w:r>
      <w:r w:rsidR="00462FCB" w:rsidRPr="003A4D39">
        <w:rPr>
          <w:rFonts w:hint="eastAsia"/>
          <w:color w:val="000000" w:themeColor="text1"/>
        </w:rPr>
        <w:t>然，</w:t>
      </w:r>
      <w:r w:rsidR="00462FCB" w:rsidRPr="003A4D39">
        <w:rPr>
          <w:rFonts w:hAnsi="標楷體" w:hint="eastAsia"/>
          <w:color w:val="000000" w:themeColor="text1"/>
        </w:rPr>
        <w:t>有關僑外生就讀類科部分，</w:t>
      </w:r>
      <w:proofErr w:type="gramStart"/>
      <w:r w:rsidR="00462FCB" w:rsidRPr="003A4D39">
        <w:rPr>
          <w:rFonts w:hAnsi="標楷體" w:hint="eastAsia"/>
          <w:color w:val="000000" w:themeColor="text1"/>
        </w:rPr>
        <w:t>該部指稱</w:t>
      </w:r>
      <w:proofErr w:type="gramEnd"/>
      <w:r w:rsidR="00462FCB" w:rsidRPr="003A4D39">
        <w:rPr>
          <w:rFonts w:hAnsi="標楷體" w:hint="eastAsia"/>
          <w:color w:val="000000" w:themeColor="text1"/>
        </w:rPr>
        <w:t>，就讀科系非申請工作許可應備文件且由申請人自行選填，仍未有完整資料</w:t>
      </w:r>
      <w:r w:rsidR="00C221C9" w:rsidRPr="003A4D39">
        <w:rPr>
          <w:rFonts w:hAnsi="標楷體" w:hint="eastAsia"/>
          <w:color w:val="000000" w:themeColor="text1"/>
        </w:rPr>
        <w:t>供分析。</w:t>
      </w:r>
      <w:bookmarkEnd w:id="430"/>
      <w:bookmarkEnd w:id="431"/>
      <w:bookmarkEnd w:id="432"/>
      <w:bookmarkEnd w:id="433"/>
      <w:bookmarkEnd w:id="434"/>
      <w:bookmarkEnd w:id="435"/>
      <w:bookmarkEnd w:id="436"/>
      <w:bookmarkEnd w:id="437"/>
    </w:p>
    <w:p w14:paraId="04AFB1DA" w14:textId="77777777" w:rsidR="00CE7166" w:rsidRPr="003A4D39" w:rsidRDefault="00F35B21" w:rsidP="005737CD">
      <w:pPr>
        <w:pStyle w:val="3"/>
        <w:rPr>
          <w:color w:val="000000" w:themeColor="text1"/>
        </w:rPr>
      </w:pPr>
      <w:bookmarkStart w:id="438" w:name="_Toc141791584"/>
      <w:bookmarkStart w:id="439" w:name="_Toc150930653"/>
      <w:bookmarkStart w:id="440" w:name="_Toc150934985"/>
      <w:bookmarkStart w:id="441" w:name="_Toc150938848"/>
      <w:bookmarkStart w:id="442" w:name="_Toc151645830"/>
      <w:bookmarkStart w:id="443" w:name="_Toc151646517"/>
      <w:bookmarkStart w:id="444" w:name="_Toc151647412"/>
      <w:bookmarkStart w:id="445" w:name="_Toc152347223"/>
      <w:r w:rsidRPr="003A4D39">
        <w:rPr>
          <w:rFonts w:hint="eastAsia"/>
          <w:color w:val="000000" w:themeColor="text1"/>
        </w:rPr>
        <w:t>再查，</w:t>
      </w:r>
      <w:r w:rsidRPr="003A4D39">
        <w:rPr>
          <w:rFonts w:hAnsi="標楷體"/>
          <w:color w:val="000000" w:themeColor="text1"/>
          <w:szCs w:val="32"/>
        </w:rPr>
        <w:t>109</w:t>
      </w:r>
      <w:r w:rsidRPr="003A4D39">
        <w:rPr>
          <w:rFonts w:hAnsi="標楷體" w:hint="eastAsia"/>
          <w:color w:val="000000" w:themeColor="text1"/>
          <w:szCs w:val="32"/>
        </w:rPr>
        <w:t>年至</w:t>
      </w:r>
      <w:r w:rsidRPr="003A4D39">
        <w:rPr>
          <w:rFonts w:hAnsi="標楷體"/>
          <w:color w:val="000000" w:themeColor="text1"/>
          <w:szCs w:val="32"/>
        </w:rPr>
        <w:t>111</w:t>
      </w:r>
      <w:r w:rsidRPr="003A4D39">
        <w:rPr>
          <w:rFonts w:hAnsi="標楷體" w:hint="eastAsia"/>
          <w:color w:val="000000" w:themeColor="text1"/>
          <w:szCs w:val="32"/>
        </w:rPr>
        <w:t>年期間僑外生經許可在</w:t>
      </w:r>
      <w:proofErr w:type="gramStart"/>
      <w:r w:rsidRPr="003A4D39">
        <w:rPr>
          <w:rFonts w:hAnsi="標楷體" w:hint="eastAsia"/>
          <w:color w:val="000000" w:themeColor="text1"/>
          <w:szCs w:val="32"/>
        </w:rPr>
        <w:t>臺</w:t>
      </w:r>
      <w:proofErr w:type="gramEnd"/>
      <w:r w:rsidRPr="003A4D39">
        <w:rPr>
          <w:rFonts w:hAnsi="標楷體" w:hint="eastAsia"/>
          <w:color w:val="000000" w:themeColor="text1"/>
          <w:szCs w:val="32"/>
        </w:rPr>
        <w:t>工作期滿後，申請展延聘僱、或有轉職等其他聘僱許可申請情形，</w:t>
      </w:r>
      <w:r w:rsidR="00E27346" w:rsidRPr="003A4D39">
        <w:rPr>
          <w:rFonts w:hAnsi="標楷體" w:hint="eastAsia"/>
          <w:color w:val="000000" w:themeColor="text1"/>
          <w:szCs w:val="32"/>
        </w:rPr>
        <w:t>以</w:t>
      </w:r>
      <w:r w:rsidRPr="003A4D39">
        <w:rPr>
          <w:rFonts w:hAnsi="標楷體"/>
          <w:color w:val="000000" w:themeColor="text1"/>
          <w:szCs w:val="32"/>
        </w:rPr>
        <w:t>109</w:t>
      </w:r>
      <w:r w:rsidRPr="003A4D39">
        <w:rPr>
          <w:rFonts w:hAnsi="標楷體" w:hint="eastAsia"/>
          <w:color w:val="000000" w:themeColor="text1"/>
          <w:szCs w:val="32"/>
        </w:rPr>
        <w:t>年及</w:t>
      </w:r>
      <w:r w:rsidRPr="003A4D39">
        <w:rPr>
          <w:rFonts w:hAnsi="標楷體"/>
          <w:color w:val="000000" w:themeColor="text1"/>
          <w:szCs w:val="32"/>
        </w:rPr>
        <w:t>110</w:t>
      </w:r>
      <w:r w:rsidRPr="003A4D39">
        <w:rPr>
          <w:rFonts w:hAnsi="標楷體" w:hint="eastAsia"/>
          <w:color w:val="000000" w:themeColor="text1"/>
          <w:szCs w:val="32"/>
        </w:rPr>
        <w:t>年經許可展延聘僱人次占總聘僱許可有效人次之比率，</w:t>
      </w:r>
      <w:proofErr w:type="gramStart"/>
      <w:r w:rsidRPr="003A4D39">
        <w:rPr>
          <w:rFonts w:hAnsi="標楷體" w:hint="eastAsia"/>
          <w:color w:val="000000" w:themeColor="text1"/>
          <w:szCs w:val="32"/>
        </w:rPr>
        <w:t>均略高</w:t>
      </w:r>
      <w:proofErr w:type="gramEnd"/>
      <w:r w:rsidRPr="003A4D39">
        <w:rPr>
          <w:rFonts w:hAnsi="標楷體" w:hint="eastAsia"/>
          <w:color w:val="000000" w:themeColor="text1"/>
          <w:szCs w:val="32"/>
        </w:rPr>
        <w:t>於有其他聘僱紀錄人次之比率，僅於</w:t>
      </w:r>
      <w:r w:rsidRPr="003A4D39">
        <w:rPr>
          <w:rFonts w:hAnsi="標楷體"/>
          <w:color w:val="000000" w:themeColor="text1"/>
          <w:szCs w:val="32"/>
        </w:rPr>
        <w:t>111</w:t>
      </w:r>
      <w:r w:rsidRPr="003A4D39">
        <w:rPr>
          <w:rFonts w:hAnsi="標楷體" w:hint="eastAsia"/>
          <w:color w:val="000000" w:themeColor="text1"/>
          <w:szCs w:val="32"/>
        </w:rPr>
        <w:t>年比率微降。對此，經</w:t>
      </w:r>
      <w:proofErr w:type="gramStart"/>
      <w:r w:rsidRPr="003A4D39">
        <w:rPr>
          <w:rFonts w:hAnsi="標楷體" w:hint="eastAsia"/>
          <w:color w:val="000000" w:themeColor="text1"/>
          <w:szCs w:val="32"/>
        </w:rPr>
        <w:t>詢</w:t>
      </w:r>
      <w:proofErr w:type="gramEnd"/>
      <w:r w:rsidRPr="003A4D39">
        <w:rPr>
          <w:rFonts w:hAnsi="標楷體" w:hint="eastAsia"/>
          <w:color w:val="000000" w:themeColor="text1"/>
          <w:szCs w:val="32"/>
        </w:rPr>
        <w:t>勞動部指出，初步可見僑外生聘僱期滿之後，以續留原工作職務為主。如下表：</w:t>
      </w:r>
      <w:bookmarkEnd w:id="438"/>
      <w:bookmarkEnd w:id="439"/>
      <w:bookmarkEnd w:id="440"/>
      <w:bookmarkEnd w:id="441"/>
      <w:bookmarkEnd w:id="442"/>
      <w:bookmarkEnd w:id="443"/>
      <w:bookmarkEnd w:id="444"/>
      <w:bookmarkEnd w:id="445"/>
    </w:p>
    <w:p w14:paraId="6346A813" w14:textId="77777777" w:rsidR="00CE7166" w:rsidRPr="003A4D39" w:rsidRDefault="006C707C" w:rsidP="00CE7166">
      <w:pPr>
        <w:pStyle w:val="a3"/>
        <w:rPr>
          <w:color w:val="000000" w:themeColor="text1"/>
        </w:rPr>
      </w:pPr>
      <w:r w:rsidRPr="003A4D39">
        <w:rPr>
          <w:rFonts w:hint="eastAsia"/>
          <w:color w:val="000000" w:themeColor="text1"/>
        </w:rPr>
        <w:t>109年至111年</w:t>
      </w:r>
      <w:r w:rsidR="004B2848" w:rsidRPr="003A4D39">
        <w:rPr>
          <w:rFonts w:hint="eastAsia"/>
          <w:color w:val="000000" w:themeColor="text1"/>
        </w:rPr>
        <w:t>僑外生再</w:t>
      </w:r>
      <w:proofErr w:type="gramStart"/>
      <w:r w:rsidR="004B2848" w:rsidRPr="003A4D39">
        <w:rPr>
          <w:rFonts w:hint="eastAsia"/>
          <w:color w:val="000000" w:themeColor="text1"/>
        </w:rPr>
        <w:t>臺</w:t>
      </w:r>
      <w:proofErr w:type="gramEnd"/>
      <w:r w:rsidR="004B2848" w:rsidRPr="003A4D39">
        <w:rPr>
          <w:rFonts w:hint="eastAsia"/>
          <w:color w:val="000000" w:themeColor="text1"/>
        </w:rPr>
        <w:t>工作</w:t>
      </w:r>
      <w:proofErr w:type="gramStart"/>
      <w:r w:rsidR="004B2848" w:rsidRPr="003A4D39">
        <w:rPr>
          <w:rFonts w:hint="eastAsia"/>
          <w:color w:val="000000" w:themeColor="text1"/>
        </w:rPr>
        <w:t>期滿後展</w:t>
      </w:r>
      <w:proofErr w:type="gramEnd"/>
      <w:r w:rsidR="004B2848" w:rsidRPr="003A4D39">
        <w:rPr>
          <w:rFonts w:hint="eastAsia"/>
          <w:color w:val="000000" w:themeColor="text1"/>
        </w:rPr>
        <w:t>延聘僱之情形</w:t>
      </w:r>
    </w:p>
    <w:tbl>
      <w:tblPr>
        <w:tblW w:w="8784" w:type="dxa"/>
        <w:jc w:val="center"/>
        <w:tblCellMar>
          <w:left w:w="28" w:type="dxa"/>
          <w:right w:w="28" w:type="dxa"/>
        </w:tblCellMar>
        <w:tblLook w:val="04A0" w:firstRow="1" w:lastRow="0" w:firstColumn="1" w:lastColumn="0" w:noHBand="0" w:noVBand="1"/>
      </w:tblPr>
      <w:tblGrid>
        <w:gridCol w:w="704"/>
        <w:gridCol w:w="1427"/>
        <w:gridCol w:w="1341"/>
        <w:gridCol w:w="1294"/>
        <w:gridCol w:w="1183"/>
        <w:gridCol w:w="1559"/>
        <w:gridCol w:w="1276"/>
      </w:tblGrid>
      <w:tr w:rsidR="002D0B2D" w:rsidRPr="003A4D39" w14:paraId="75B0647F" w14:textId="77777777" w:rsidTr="000B0DA0">
        <w:trPr>
          <w:trHeight w:val="227"/>
          <w:tblHeader/>
          <w:jc w:val="center"/>
        </w:trPr>
        <w:tc>
          <w:tcPr>
            <w:tcW w:w="704" w:type="dxa"/>
            <w:vMerge w:val="restart"/>
            <w:tcBorders>
              <w:top w:val="single" w:sz="4" w:space="0" w:color="auto"/>
              <w:left w:val="single" w:sz="4" w:space="0" w:color="auto"/>
              <w:bottom w:val="single" w:sz="4" w:space="0" w:color="000000"/>
              <w:right w:val="single" w:sz="4" w:space="0" w:color="auto"/>
            </w:tcBorders>
            <w:shd w:val="clear" w:color="auto" w:fill="EEECE1" w:themeFill="background2"/>
            <w:noWrap/>
            <w:vAlign w:val="center"/>
            <w:hideMark/>
          </w:tcPr>
          <w:p w14:paraId="28AABD5E" w14:textId="77777777" w:rsidR="009C7B81" w:rsidRPr="003A4D39" w:rsidRDefault="009C7B81" w:rsidP="003A2C11">
            <w:pPr>
              <w:spacing w:line="400" w:lineRule="exact"/>
              <w:jc w:val="center"/>
              <w:rPr>
                <w:color w:val="000000" w:themeColor="text1"/>
                <w:sz w:val="28"/>
                <w:szCs w:val="28"/>
              </w:rPr>
            </w:pPr>
            <w:r w:rsidRPr="003A4D39">
              <w:rPr>
                <w:rFonts w:hint="eastAsia"/>
                <w:color w:val="000000" w:themeColor="text1"/>
                <w:sz w:val="28"/>
                <w:szCs w:val="28"/>
              </w:rPr>
              <w:t>年度</w:t>
            </w:r>
          </w:p>
        </w:tc>
        <w:tc>
          <w:tcPr>
            <w:tcW w:w="1427" w:type="dxa"/>
            <w:vMerge w:val="restart"/>
            <w:tcBorders>
              <w:top w:val="single" w:sz="4" w:space="0" w:color="auto"/>
              <w:left w:val="single" w:sz="4" w:space="0" w:color="auto"/>
              <w:bottom w:val="single" w:sz="4" w:space="0" w:color="000000"/>
              <w:right w:val="single" w:sz="4" w:space="0" w:color="auto"/>
            </w:tcBorders>
            <w:shd w:val="clear" w:color="auto" w:fill="EEECE1" w:themeFill="background2"/>
            <w:vAlign w:val="center"/>
            <w:hideMark/>
          </w:tcPr>
          <w:p w14:paraId="392F782B" w14:textId="77777777" w:rsidR="009C7B81" w:rsidRPr="003A4D39" w:rsidRDefault="009C7B81" w:rsidP="003A2C11">
            <w:pPr>
              <w:spacing w:line="400" w:lineRule="exact"/>
              <w:jc w:val="center"/>
              <w:rPr>
                <w:color w:val="000000" w:themeColor="text1"/>
                <w:sz w:val="28"/>
                <w:szCs w:val="28"/>
              </w:rPr>
            </w:pPr>
            <w:r w:rsidRPr="003A4D39">
              <w:rPr>
                <w:rFonts w:hint="eastAsia"/>
                <w:color w:val="000000" w:themeColor="text1"/>
                <w:sz w:val="28"/>
                <w:szCs w:val="28"/>
              </w:rPr>
              <w:t>留</w:t>
            </w:r>
            <w:proofErr w:type="gramStart"/>
            <w:r w:rsidRPr="003A4D39">
              <w:rPr>
                <w:rFonts w:hint="eastAsia"/>
                <w:color w:val="000000" w:themeColor="text1"/>
                <w:sz w:val="28"/>
                <w:szCs w:val="28"/>
              </w:rPr>
              <w:t>臺</w:t>
            </w:r>
            <w:proofErr w:type="gramEnd"/>
            <w:r w:rsidRPr="003A4D39">
              <w:rPr>
                <w:rFonts w:hint="eastAsia"/>
                <w:color w:val="000000" w:themeColor="text1"/>
                <w:sz w:val="28"/>
                <w:szCs w:val="28"/>
              </w:rPr>
              <w:t>方式</w:t>
            </w:r>
          </w:p>
        </w:tc>
        <w:tc>
          <w:tcPr>
            <w:tcW w:w="2635" w:type="dxa"/>
            <w:gridSpan w:val="2"/>
            <w:tcBorders>
              <w:top w:val="single" w:sz="4" w:space="0" w:color="auto"/>
              <w:left w:val="nil"/>
              <w:bottom w:val="single" w:sz="4" w:space="0" w:color="auto"/>
              <w:right w:val="single" w:sz="4" w:space="0" w:color="auto"/>
            </w:tcBorders>
            <w:shd w:val="clear" w:color="auto" w:fill="EEECE1" w:themeFill="background2"/>
            <w:vAlign w:val="center"/>
            <w:hideMark/>
          </w:tcPr>
          <w:p w14:paraId="6D21EC39" w14:textId="77777777" w:rsidR="009C7B81" w:rsidRPr="003A4D39" w:rsidRDefault="009C7B81" w:rsidP="003A2C11">
            <w:pPr>
              <w:spacing w:line="400" w:lineRule="exact"/>
              <w:jc w:val="center"/>
              <w:rPr>
                <w:color w:val="000000" w:themeColor="text1"/>
                <w:sz w:val="28"/>
                <w:szCs w:val="28"/>
              </w:rPr>
            </w:pPr>
            <w:r w:rsidRPr="003A4D39">
              <w:rPr>
                <w:rFonts w:hint="eastAsia"/>
                <w:color w:val="000000" w:themeColor="text1"/>
                <w:sz w:val="28"/>
                <w:szCs w:val="28"/>
              </w:rPr>
              <w:t>展延聘僱</w:t>
            </w:r>
          </w:p>
        </w:tc>
        <w:tc>
          <w:tcPr>
            <w:tcW w:w="2742" w:type="dxa"/>
            <w:gridSpan w:val="2"/>
            <w:tcBorders>
              <w:top w:val="single" w:sz="4" w:space="0" w:color="auto"/>
              <w:left w:val="nil"/>
              <w:bottom w:val="single" w:sz="4" w:space="0" w:color="auto"/>
              <w:right w:val="single" w:sz="4" w:space="0" w:color="auto"/>
            </w:tcBorders>
            <w:shd w:val="clear" w:color="auto" w:fill="EEECE1" w:themeFill="background2"/>
            <w:vAlign w:val="center"/>
            <w:hideMark/>
          </w:tcPr>
          <w:p w14:paraId="49704868" w14:textId="77777777" w:rsidR="009C7B81" w:rsidRPr="003A4D39" w:rsidRDefault="009C7B81" w:rsidP="003A2C11">
            <w:pPr>
              <w:spacing w:line="400" w:lineRule="exact"/>
              <w:jc w:val="center"/>
              <w:rPr>
                <w:color w:val="000000" w:themeColor="text1"/>
                <w:sz w:val="28"/>
                <w:szCs w:val="28"/>
              </w:rPr>
            </w:pPr>
            <w:r w:rsidRPr="003A4D39">
              <w:rPr>
                <w:rFonts w:hint="eastAsia"/>
                <w:color w:val="000000" w:themeColor="text1"/>
                <w:sz w:val="28"/>
                <w:szCs w:val="28"/>
              </w:rPr>
              <w:t>其他聘僱紀錄</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7396A7CD" w14:textId="77777777" w:rsidR="009C7B81" w:rsidRPr="003A4D39" w:rsidRDefault="009C7B81" w:rsidP="003A2C11">
            <w:pPr>
              <w:spacing w:line="400" w:lineRule="exact"/>
              <w:jc w:val="center"/>
              <w:rPr>
                <w:color w:val="000000" w:themeColor="text1"/>
                <w:sz w:val="28"/>
                <w:szCs w:val="28"/>
              </w:rPr>
            </w:pPr>
            <w:r w:rsidRPr="003A4D39">
              <w:rPr>
                <w:rFonts w:hint="eastAsia"/>
                <w:color w:val="000000" w:themeColor="text1"/>
                <w:sz w:val="28"/>
                <w:szCs w:val="28"/>
              </w:rPr>
              <w:t>總計</w:t>
            </w:r>
            <w:r w:rsidRPr="003A4D39">
              <w:rPr>
                <w:color w:val="000000" w:themeColor="text1"/>
                <w:sz w:val="28"/>
                <w:szCs w:val="28"/>
              </w:rPr>
              <w:t>(E)</w:t>
            </w:r>
          </w:p>
        </w:tc>
      </w:tr>
      <w:tr w:rsidR="002D0B2D" w:rsidRPr="003A4D39" w14:paraId="6738E885" w14:textId="77777777" w:rsidTr="00AF5323">
        <w:trPr>
          <w:trHeight w:val="227"/>
          <w:jc w:val="center"/>
        </w:trPr>
        <w:tc>
          <w:tcPr>
            <w:tcW w:w="70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B0C5440" w14:textId="77777777" w:rsidR="009C7B81" w:rsidRPr="003A4D39" w:rsidRDefault="009C7B81" w:rsidP="003A2C11">
            <w:pPr>
              <w:spacing w:line="400" w:lineRule="exact"/>
              <w:jc w:val="center"/>
              <w:rPr>
                <w:color w:val="000000" w:themeColor="text1"/>
                <w:sz w:val="28"/>
                <w:szCs w:val="28"/>
              </w:rPr>
            </w:pPr>
          </w:p>
        </w:tc>
        <w:tc>
          <w:tcPr>
            <w:tcW w:w="142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308D551" w14:textId="77777777" w:rsidR="009C7B81" w:rsidRPr="003A4D39" w:rsidRDefault="009C7B81" w:rsidP="003A2C11">
            <w:pPr>
              <w:spacing w:line="400" w:lineRule="exact"/>
              <w:jc w:val="center"/>
              <w:rPr>
                <w:color w:val="000000" w:themeColor="text1"/>
                <w:sz w:val="28"/>
                <w:szCs w:val="28"/>
              </w:rPr>
            </w:pPr>
          </w:p>
        </w:tc>
        <w:tc>
          <w:tcPr>
            <w:tcW w:w="1341" w:type="dxa"/>
            <w:tcBorders>
              <w:top w:val="nil"/>
              <w:left w:val="nil"/>
              <w:bottom w:val="single" w:sz="4" w:space="0" w:color="auto"/>
              <w:right w:val="single" w:sz="4" w:space="0" w:color="auto"/>
            </w:tcBorders>
            <w:shd w:val="clear" w:color="auto" w:fill="EEECE1" w:themeFill="background2"/>
            <w:vAlign w:val="center"/>
            <w:hideMark/>
          </w:tcPr>
          <w:p w14:paraId="34EC7BDD" w14:textId="77777777" w:rsidR="009C7B81" w:rsidRPr="003A4D39" w:rsidRDefault="009C7B81" w:rsidP="003A2C11">
            <w:pPr>
              <w:spacing w:line="400" w:lineRule="exact"/>
              <w:jc w:val="center"/>
              <w:rPr>
                <w:color w:val="000000" w:themeColor="text1"/>
                <w:sz w:val="28"/>
                <w:szCs w:val="28"/>
              </w:rPr>
            </w:pPr>
            <w:proofErr w:type="gramStart"/>
            <w:r w:rsidRPr="003A4D39">
              <w:rPr>
                <w:rFonts w:hint="eastAsia"/>
                <w:color w:val="000000" w:themeColor="text1"/>
                <w:sz w:val="28"/>
                <w:szCs w:val="28"/>
              </w:rPr>
              <w:t>人次</w:t>
            </w:r>
            <w:r w:rsidRPr="003A4D39">
              <w:rPr>
                <w:color w:val="000000" w:themeColor="text1"/>
                <w:sz w:val="28"/>
                <w:szCs w:val="28"/>
              </w:rPr>
              <w:t>(</w:t>
            </w:r>
            <w:proofErr w:type="gramEnd"/>
            <w:r w:rsidRPr="003A4D39">
              <w:rPr>
                <w:color w:val="000000" w:themeColor="text1"/>
                <w:sz w:val="28"/>
                <w:szCs w:val="28"/>
              </w:rPr>
              <w:t>A)</w:t>
            </w:r>
          </w:p>
        </w:tc>
        <w:tc>
          <w:tcPr>
            <w:tcW w:w="1294" w:type="dxa"/>
            <w:tcBorders>
              <w:top w:val="nil"/>
              <w:left w:val="nil"/>
              <w:bottom w:val="single" w:sz="4" w:space="0" w:color="auto"/>
              <w:right w:val="single" w:sz="4" w:space="0" w:color="auto"/>
            </w:tcBorders>
            <w:shd w:val="clear" w:color="auto" w:fill="EEECE1" w:themeFill="background2"/>
            <w:noWrap/>
            <w:vAlign w:val="center"/>
            <w:hideMark/>
          </w:tcPr>
          <w:p w14:paraId="6F589570" w14:textId="77777777" w:rsidR="009C7B81" w:rsidRPr="003A4D39" w:rsidRDefault="009C7B81" w:rsidP="003A2C11">
            <w:pPr>
              <w:spacing w:line="400" w:lineRule="exact"/>
              <w:jc w:val="center"/>
              <w:rPr>
                <w:color w:val="000000" w:themeColor="text1"/>
                <w:sz w:val="28"/>
                <w:szCs w:val="28"/>
              </w:rPr>
            </w:pPr>
            <w:r w:rsidRPr="003A4D39">
              <w:rPr>
                <w:rFonts w:hint="eastAsia"/>
                <w:color w:val="000000" w:themeColor="text1"/>
                <w:sz w:val="28"/>
                <w:szCs w:val="28"/>
              </w:rPr>
              <w:t>占比</w:t>
            </w:r>
            <w:r w:rsidRPr="003A4D39">
              <w:rPr>
                <w:color w:val="000000" w:themeColor="text1"/>
                <w:sz w:val="28"/>
                <w:szCs w:val="28"/>
              </w:rPr>
              <w:t>(B=A/E)</w:t>
            </w:r>
          </w:p>
        </w:tc>
        <w:tc>
          <w:tcPr>
            <w:tcW w:w="1183" w:type="dxa"/>
            <w:tcBorders>
              <w:top w:val="nil"/>
              <w:left w:val="nil"/>
              <w:bottom w:val="single" w:sz="4" w:space="0" w:color="auto"/>
              <w:right w:val="single" w:sz="4" w:space="0" w:color="auto"/>
            </w:tcBorders>
            <w:shd w:val="clear" w:color="auto" w:fill="EEECE1" w:themeFill="background2"/>
            <w:vAlign w:val="center"/>
            <w:hideMark/>
          </w:tcPr>
          <w:p w14:paraId="3469E6D2" w14:textId="77777777" w:rsidR="009C7B81" w:rsidRPr="003A4D39" w:rsidRDefault="009C7B81" w:rsidP="003A2C11">
            <w:pPr>
              <w:spacing w:line="400" w:lineRule="exact"/>
              <w:jc w:val="center"/>
              <w:rPr>
                <w:color w:val="000000" w:themeColor="text1"/>
                <w:sz w:val="28"/>
                <w:szCs w:val="28"/>
              </w:rPr>
            </w:pPr>
            <w:proofErr w:type="gramStart"/>
            <w:r w:rsidRPr="003A4D39">
              <w:rPr>
                <w:rFonts w:hint="eastAsia"/>
                <w:color w:val="000000" w:themeColor="text1"/>
                <w:sz w:val="28"/>
                <w:szCs w:val="28"/>
              </w:rPr>
              <w:t>人次</w:t>
            </w:r>
            <w:r w:rsidRPr="003A4D39">
              <w:rPr>
                <w:color w:val="000000" w:themeColor="text1"/>
                <w:sz w:val="28"/>
                <w:szCs w:val="28"/>
              </w:rPr>
              <w:t>(</w:t>
            </w:r>
            <w:proofErr w:type="gramEnd"/>
            <w:r w:rsidRPr="003A4D39">
              <w:rPr>
                <w:color w:val="000000" w:themeColor="text1"/>
                <w:sz w:val="28"/>
                <w:szCs w:val="28"/>
              </w:rPr>
              <w:t>C)</w:t>
            </w:r>
          </w:p>
        </w:tc>
        <w:tc>
          <w:tcPr>
            <w:tcW w:w="1559" w:type="dxa"/>
            <w:tcBorders>
              <w:top w:val="nil"/>
              <w:left w:val="nil"/>
              <w:bottom w:val="single" w:sz="4" w:space="0" w:color="auto"/>
              <w:right w:val="single" w:sz="4" w:space="0" w:color="auto"/>
            </w:tcBorders>
            <w:shd w:val="clear" w:color="auto" w:fill="EEECE1" w:themeFill="background2"/>
            <w:noWrap/>
            <w:vAlign w:val="center"/>
            <w:hideMark/>
          </w:tcPr>
          <w:p w14:paraId="5DC8C6F3" w14:textId="77777777" w:rsidR="009C7B81" w:rsidRPr="003A4D39" w:rsidRDefault="009C7B81" w:rsidP="003A2C11">
            <w:pPr>
              <w:spacing w:line="400" w:lineRule="exact"/>
              <w:jc w:val="center"/>
              <w:rPr>
                <w:color w:val="000000" w:themeColor="text1"/>
                <w:sz w:val="28"/>
                <w:szCs w:val="28"/>
              </w:rPr>
            </w:pPr>
            <w:r w:rsidRPr="003A4D39">
              <w:rPr>
                <w:rFonts w:hint="eastAsia"/>
                <w:color w:val="000000" w:themeColor="text1"/>
                <w:sz w:val="28"/>
                <w:szCs w:val="28"/>
              </w:rPr>
              <w:t>占比</w:t>
            </w:r>
            <w:r w:rsidRPr="003A4D39">
              <w:rPr>
                <w:color w:val="000000" w:themeColor="text1"/>
                <w:sz w:val="28"/>
                <w:szCs w:val="28"/>
              </w:rPr>
              <w:t>(D=C/E)</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854F1C" w14:textId="77777777" w:rsidR="009C7B81" w:rsidRPr="003A4D39" w:rsidRDefault="009C7B81" w:rsidP="003A2C11">
            <w:pPr>
              <w:spacing w:line="400" w:lineRule="exact"/>
              <w:jc w:val="center"/>
              <w:rPr>
                <w:color w:val="000000" w:themeColor="text1"/>
                <w:sz w:val="28"/>
                <w:szCs w:val="28"/>
              </w:rPr>
            </w:pPr>
          </w:p>
        </w:tc>
      </w:tr>
      <w:tr w:rsidR="002D0B2D" w:rsidRPr="003A4D39" w14:paraId="09AA3D9B" w14:textId="77777777" w:rsidTr="00786B6B">
        <w:trPr>
          <w:trHeight w:val="227"/>
          <w:jc w:val="center"/>
        </w:trPr>
        <w:tc>
          <w:tcPr>
            <w:tcW w:w="704" w:type="dxa"/>
            <w:vMerge w:val="restart"/>
            <w:tcBorders>
              <w:top w:val="nil"/>
              <w:left w:val="single" w:sz="4" w:space="0" w:color="auto"/>
              <w:right w:val="single" w:sz="4" w:space="0" w:color="auto"/>
            </w:tcBorders>
            <w:shd w:val="clear" w:color="auto" w:fill="auto"/>
            <w:noWrap/>
            <w:vAlign w:val="center"/>
            <w:hideMark/>
          </w:tcPr>
          <w:p w14:paraId="0D3D2032" w14:textId="77777777" w:rsidR="009C7B81" w:rsidRPr="003A4D39" w:rsidRDefault="009C7B81" w:rsidP="003A2C11">
            <w:pPr>
              <w:spacing w:line="400" w:lineRule="exact"/>
              <w:jc w:val="center"/>
              <w:rPr>
                <w:color w:val="000000" w:themeColor="text1"/>
                <w:sz w:val="28"/>
                <w:szCs w:val="28"/>
              </w:rPr>
            </w:pPr>
            <w:r w:rsidRPr="003A4D39">
              <w:rPr>
                <w:color w:val="000000" w:themeColor="text1"/>
                <w:sz w:val="28"/>
                <w:szCs w:val="28"/>
              </w:rPr>
              <w:t>109</w:t>
            </w:r>
          </w:p>
        </w:tc>
        <w:tc>
          <w:tcPr>
            <w:tcW w:w="1427" w:type="dxa"/>
            <w:tcBorders>
              <w:top w:val="nil"/>
              <w:left w:val="nil"/>
              <w:bottom w:val="single" w:sz="4" w:space="0" w:color="auto"/>
              <w:right w:val="single" w:sz="4" w:space="0" w:color="auto"/>
            </w:tcBorders>
            <w:shd w:val="clear" w:color="auto" w:fill="auto"/>
            <w:noWrap/>
            <w:vAlign w:val="center"/>
            <w:hideMark/>
          </w:tcPr>
          <w:p w14:paraId="7D08C486" w14:textId="77777777" w:rsidR="009C7B81" w:rsidRPr="003A4D39" w:rsidRDefault="009C7B81" w:rsidP="003A2C11">
            <w:pPr>
              <w:spacing w:line="400" w:lineRule="exact"/>
              <w:jc w:val="center"/>
              <w:rPr>
                <w:color w:val="000000" w:themeColor="text1"/>
                <w:sz w:val="28"/>
                <w:szCs w:val="28"/>
              </w:rPr>
            </w:pPr>
            <w:r w:rsidRPr="003A4D39">
              <w:rPr>
                <w:rFonts w:hint="eastAsia"/>
                <w:color w:val="000000" w:themeColor="text1"/>
                <w:sz w:val="28"/>
                <w:szCs w:val="28"/>
              </w:rPr>
              <w:t>一般資格</w:t>
            </w:r>
          </w:p>
        </w:tc>
        <w:tc>
          <w:tcPr>
            <w:tcW w:w="1341" w:type="dxa"/>
            <w:tcBorders>
              <w:top w:val="nil"/>
              <w:left w:val="nil"/>
              <w:bottom w:val="single" w:sz="4" w:space="0" w:color="auto"/>
              <w:right w:val="single" w:sz="4" w:space="0" w:color="auto"/>
            </w:tcBorders>
            <w:shd w:val="clear" w:color="auto" w:fill="auto"/>
            <w:noWrap/>
            <w:vAlign w:val="bottom"/>
            <w:hideMark/>
          </w:tcPr>
          <w:p w14:paraId="546848E2" w14:textId="77777777" w:rsidR="009C7B81" w:rsidRPr="003A4D39" w:rsidRDefault="009C7B81" w:rsidP="003A2C11">
            <w:pPr>
              <w:spacing w:line="400" w:lineRule="exact"/>
              <w:jc w:val="right"/>
              <w:rPr>
                <w:color w:val="000000" w:themeColor="text1"/>
                <w:sz w:val="28"/>
                <w:szCs w:val="28"/>
              </w:rPr>
            </w:pPr>
            <w:r w:rsidRPr="003A4D39">
              <w:rPr>
                <w:color w:val="000000" w:themeColor="text1"/>
                <w:sz w:val="28"/>
                <w:szCs w:val="28"/>
              </w:rPr>
              <w:t>441</w:t>
            </w:r>
          </w:p>
        </w:tc>
        <w:tc>
          <w:tcPr>
            <w:tcW w:w="1294" w:type="dxa"/>
            <w:tcBorders>
              <w:top w:val="nil"/>
              <w:left w:val="nil"/>
              <w:bottom w:val="single" w:sz="4" w:space="0" w:color="auto"/>
              <w:right w:val="single" w:sz="4" w:space="0" w:color="auto"/>
            </w:tcBorders>
            <w:shd w:val="clear" w:color="auto" w:fill="auto"/>
            <w:noWrap/>
            <w:vAlign w:val="bottom"/>
            <w:hideMark/>
          </w:tcPr>
          <w:p w14:paraId="3FC0D7D9" w14:textId="77777777" w:rsidR="009C7B81" w:rsidRPr="003A4D39" w:rsidRDefault="009C7B81" w:rsidP="003A2C11">
            <w:pPr>
              <w:spacing w:line="400" w:lineRule="exact"/>
              <w:jc w:val="center"/>
              <w:rPr>
                <w:color w:val="000000" w:themeColor="text1"/>
                <w:sz w:val="28"/>
                <w:szCs w:val="28"/>
              </w:rPr>
            </w:pPr>
            <w:r w:rsidRPr="003A4D39">
              <w:rPr>
                <w:color w:val="000000" w:themeColor="text1"/>
                <w:sz w:val="28"/>
                <w:szCs w:val="28"/>
              </w:rPr>
              <w:t>41.53%</w:t>
            </w:r>
          </w:p>
        </w:tc>
        <w:tc>
          <w:tcPr>
            <w:tcW w:w="1183" w:type="dxa"/>
            <w:tcBorders>
              <w:top w:val="nil"/>
              <w:left w:val="nil"/>
              <w:bottom w:val="single" w:sz="4" w:space="0" w:color="auto"/>
              <w:right w:val="single" w:sz="4" w:space="0" w:color="auto"/>
            </w:tcBorders>
            <w:shd w:val="clear" w:color="auto" w:fill="auto"/>
            <w:noWrap/>
            <w:vAlign w:val="bottom"/>
            <w:hideMark/>
          </w:tcPr>
          <w:p w14:paraId="64258030" w14:textId="77777777" w:rsidR="009C7B81" w:rsidRPr="003A4D39" w:rsidRDefault="009C7B81" w:rsidP="003A2C11">
            <w:pPr>
              <w:spacing w:line="400" w:lineRule="exact"/>
              <w:jc w:val="right"/>
              <w:rPr>
                <w:color w:val="000000" w:themeColor="text1"/>
                <w:sz w:val="28"/>
                <w:szCs w:val="28"/>
              </w:rPr>
            </w:pPr>
            <w:r w:rsidRPr="003A4D39">
              <w:rPr>
                <w:color w:val="000000" w:themeColor="text1"/>
                <w:sz w:val="28"/>
                <w:szCs w:val="28"/>
              </w:rPr>
              <w:t>220</w:t>
            </w:r>
          </w:p>
        </w:tc>
        <w:tc>
          <w:tcPr>
            <w:tcW w:w="1559" w:type="dxa"/>
            <w:tcBorders>
              <w:top w:val="nil"/>
              <w:left w:val="nil"/>
              <w:bottom w:val="single" w:sz="4" w:space="0" w:color="auto"/>
              <w:right w:val="single" w:sz="4" w:space="0" w:color="auto"/>
            </w:tcBorders>
            <w:shd w:val="clear" w:color="auto" w:fill="auto"/>
            <w:noWrap/>
            <w:vAlign w:val="bottom"/>
            <w:hideMark/>
          </w:tcPr>
          <w:p w14:paraId="0DB3A1E9" w14:textId="77777777" w:rsidR="009C7B81" w:rsidRPr="003A4D39" w:rsidRDefault="009C7B81" w:rsidP="003A2C11">
            <w:pPr>
              <w:spacing w:line="400" w:lineRule="exact"/>
              <w:jc w:val="center"/>
              <w:rPr>
                <w:color w:val="000000" w:themeColor="text1"/>
                <w:sz w:val="28"/>
                <w:szCs w:val="28"/>
              </w:rPr>
            </w:pPr>
            <w:r w:rsidRPr="003A4D39">
              <w:rPr>
                <w:color w:val="000000" w:themeColor="text1"/>
                <w:sz w:val="28"/>
                <w:szCs w:val="28"/>
              </w:rPr>
              <w:t>20.72%</w:t>
            </w:r>
          </w:p>
        </w:tc>
        <w:tc>
          <w:tcPr>
            <w:tcW w:w="1276" w:type="dxa"/>
            <w:tcBorders>
              <w:top w:val="nil"/>
              <w:left w:val="nil"/>
              <w:bottom w:val="single" w:sz="4" w:space="0" w:color="auto"/>
              <w:right w:val="single" w:sz="4" w:space="0" w:color="auto"/>
            </w:tcBorders>
            <w:shd w:val="clear" w:color="auto" w:fill="auto"/>
            <w:vAlign w:val="center"/>
            <w:hideMark/>
          </w:tcPr>
          <w:p w14:paraId="3F570D69" w14:textId="77777777" w:rsidR="009C7B81" w:rsidRPr="003A4D39" w:rsidRDefault="009C7B81" w:rsidP="003A2C11">
            <w:pPr>
              <w:spacing w:line="400" w:lineRule="exact"/>
              <w:jc w:val="right"/>
              <w:rPr>
                <w:color w:val="000000" w:themeColor="text1"/>
                <w:sz w:val="28"/>
                <w:szCs w:val="28"/>
              </w:rPr>
            </w:pPr>
            <w:r w:rsidRPr="003A4D39">
              <w:rPr>
                <w:color w:val="000000" w:themeColor="text1"/>
                <w:sz w:val="28"/>
                <w:szCs w:val="28"/>
              </w:rPr>
              <w:t xml:space="preserve">1,062 </w:t>
            </w:r>
          </w:p>
        </w:tc>
      </w:tr>
      <w:tr w:rsidR="002D0B2D" w:rsidRPr="003A4D39" w14:paraId="328EAD3E" w14:textId="77777777" w:rsidTr="004A5BC9">
        <w:trPr>
          <w:trHeight w:val="227"/>
          <w:jc w:val="center"/>
        </w:trPr>
        <w:tc>
          <w:tcPr>
            <w:tcW w:w="704" w:type="dxa"/>
            <w:vMerge/>
            <w:tcBorders>
              <w:left w:val="single" w:sz="4" w:space="0" w:color="auto"/>
              <w:right w:val="single" w:sz="4" w:space="0" w:color="auto"/>
            </w:tcBorders>
            <w:shd w:val="clear" w:color="auto" w:fill="auto"/>
            <w:noWrap/>
            <w:vAlign w:val="center"/>
            <w:hideMark/>
          </w:tcPr>
          <w:p w14:paraId="630A0938" w14:textId="77777777" w:rsidR="009C7B81" w:rsidRPr="003A4D39" w:rsidRDefault="009C7B81" w:rsidP="003A2C11">
            <w:pPr>
              <w:spacing w:line="400" w:lineRule="exact"/>
              <w:jc w:val="center"/>
              <w:rPr>
                <w:color w:val="000000" w:themeColor="text1"/>
                <w:sz w:val="28"/>
                <w:szCs w:val="28"/>
              </w:rPr>
            </w:pPr>
          </w:p>
        </w:tc>
        <w:tc>
          <w:tcPr>
            <w:tcW w:w="1427" w:type="dxa"/>
            <w:tcBorders>
              <w:top w:val="nil"/>
              <w:left w:val="nil"/>
              <w:bottom w:val="single" w:sz="4" w:space="0" w:color="auto"/>
              <w:right w:val="single" w:sz="4" w:space="0" w:color="auto"/>
            </w:tcBorders>
            <w:shd w:val="clear" w:color="auto" w:fill="FFFF00"/>
            <w:noWrap/>
            <w:vAlign w:val="center"/>
            <w:hideMark/>
          </w:tcPr>
          <w:p w14:paraId="1310A61A" w14:textId="77777777" w:rsidR="009C7B81" w:rsidRPr="003A4D39" w:rsidRDefault="009C7B81" w:rsidP="003A2C11">
            <w:pPr>
              <w:spacing w:line="400" w:lineRule="exact"/>
              <w:jc w:val="center"/>
              <w:rPr>
                <w:color w:val="000000" w:themeColor="text1"/>
                <w:sz w:val="28"/>
                <w:szCs w:val="28"/>
              </w:rPr>
            </w:pPr>
            <w:r w:rsidRPr="003A4D39">
              <w:rPr>
                <w:rFonts w:hint="eastAsia"/>
                <w:color w:val="000000" w:themeColor="text1"/>
                <w:sz w:val="28"/>
                <w:szCs w:val="28"/>
              </w:rPr>
              <w:t>評點制</w:t>
            </w:r>
          </w:p>
        </w:tc>
        <w:tc>
          <w:tcPr>
            <w:tcW w:w="1341" w:type="dxa"/>
            <w:tcBorders>
              <w:top w:val="nil"/>
              <w:left w:val="nil"/>
              <w:bottom w:val="single" w:sz="4" w:space="0" w:color="auto"/>
              <w:right w:val="single" w:sz="4" w:space="0" w:color="auto"/>
            </w:tcBorders>
            <w:shd w:val="clear" w:color="auto" w:fill="FFFF00"/>
            <w:noWrap/>
            <w:vAlign w:val="bottom"/>
            <w:hideMark/>
          </w:tcPr>
          <w:p w14:paraId="00C0F77C" w14:textId="77777777" w:rsidR="009C7B81" w:rsidRPr="003A4D39" w:rsidRDefault="009C7B81" w:rsidP="003A2C11">
            <w:pPr>
              <w:spacing w:line="400" w:lineRule="exact"/>
              <w:jc w:val="right"/>
              <w:rPr>
                <w:color w:val="000000" w:themeColor="text1"/>
                <w:sz w:val="28"/>
                <w:szCs w:val="28"/>
              </w:rPr>
            </w:pPr>
            <w:r w:rsidRPr="003A4D39">
              <w:rPr>
                <w:color w:val="000000" w:themeColor="text1"/>
                <w:sz w:val="28"/>
                <w:szCs w:val="28"/>
              </w:rPr>
              <w:t>1</w:t>
            </w:r>
            <w:r w:rsidR="00C543DF" w:rsidRPr="003A4D39">
              <w:rPr>
                <w:color w:val="000000" w:themeColor="text1"/>
                <w:sz w:val="28"/>
                <w:szCs w:val="28"/>
              </w:rPr>
              <w:t>,</w:t>
            </w:r>
            <w:r w:rsidRPr="003A4D39">
              <w:rPr>
                <w:color w:val="000000" w:themeColor="text1"/>
                <w:sz w:val="28"/>
                <w:szCs w:val="28"/>
              </w:rPr>
              <w:t>967</w:t>
            </w:r>
          </w:p>
        </w:tc>
        <w:tc>
          <w:tcPr>
            <w:tcW w:w="1294" w:type="dxa"/>
            <w:tcBorders>
              <w:top w:val="nil"/>
              <w:left w:val="nil"/>
              <w:bottom w:val="single" w:sz="4" w:space="0" w:color="auto"/>
              <w:right w:val="single" w:sz="4" w:space="0" w:color="auto"/>
            </w:tcBorders>
            <w:shd w:val="clear" w:color="auto" w:fill="FFFF00"/>
            <w:noWrap/>
            <w:vAlign w:val="bottom"/>
            <w:hideMark/>
          </w:tcPr>
          <w:p w14:paraId="05E300D4" w14:textId="77777777" w:rsidR="009C7B81" w:rsidRPr="003A4D39" w:rsidRDefault="009C7B81" w:rsidP="003A2C11">
            <w:pPr>
              <w:spacing w:line="400" w:lineRule="exact"/>
              <w:jc w:val="center"/>
              <w:rPr>
                <w:color w:val="000000" w:themeColor="text1"/>
                <w:sz w:val="28"/>
                <w:szCs w:val="28"/>
              </w:rPr>
            </w:pPr>
            <w:r w:rsidRPr="003A4D39">
              <w:rPr>
                <w:color w:val="000000" w:themeColor="text1"/>
                <w:sz w:val="28"/>
                <w:szCs w:val="28"/>
              </w:rPr>
              <w:t>39.64%</w:t>
            </w:r>
          </w:p>
        </w:tc>
        <w:tc>
          <w:tcPr>
            <w:tcW w:w="1183" w:type="dxa"/>
            <w:tcBorders>
              <w:top w:val="nil"/>
              <w:left w:val="nil"/>
              <w:bottom w:val="single" w:sz="4" w:space="0" w:color="auto"/>
              <w:right w:val="single" w:sz="4" w:space="0" w:color="auto"/>
            </w:tcBorders>
            <w:shd w:val="clear" w:color="auto" w:fill="FFFF00"/>
            <w:noWrap/>
            <w:vAlign w:val="bottom"/>
            <w:hideMark/>
          </w:tcPr>
          <w:p w14:paraId="70A38201" w14:textId="77777777" w:rsidR="009C7B81" w:rsidRPr="003A4D39" w:rsidRDefault="009C7B81" w:rsidP="003A2C11">
            <w:pPr>
              <w:spacing w:line="400" w:lineRule="exact"/>
              <w:jc w:val="right"/>
              <w:rPr>
                <w:color w:val="000000" w:themeColor="text1"/>
                <w:sz w:val="28"/>
                <w:szCs w:val="28"/>
              </w:rPr>
            </w:pPr>
            <w:r w:rsidRPr="003A4D39">
              <w:rPr>
                <w:color w:val="000000" w:themeColor="text1"/>
                <w:sz w:val="28"/>
                <w:szCs w:val="28"/>
              </w:rPr>
              <w:t>1</w:t>
            </w:r>
            <w:r w:rsidR="00C543DF" w:rsidRPr="003A4D39">
              <w:rPr>
                <w:color w:val="000000" w:themeColor="text1"/>
                <w:sz w:val="28"/>
                <w:szCs w:val="28"/>
              </w:rPr>
              <w:t>,</w:t>
            </w:r>
            <w:r w:rsidRPr="003A4D39">
              <w:rPr>
                <w:color w:val="000000" w:themeColor="text1"/>
                <w:sz w:val="28"/>
                <w:szCs w:val="28"/>
              </w:rPr>
              <w:t>934</w:t>
            </w:r>
          </w:p>
        </w:tc>
        <w:tc>
          <w:tcPr>
            <w:tcW w:w="1559" w:type="dxa"/>
            <w:tcBorders>
              <w:top w:val="nil"/>
              <w:left w:val="nil"/>
              <w:bottom w:val="single" w:sz="4" w:space="0" w:color="auto"/>
              <w:right w:val="single" w:sz="4" w:space="0" w:color="auto"/>
            </w:tcBorders>
            <w:shd w:val="clear" w:color="auto" w:fill="FFFF00"/>
            <w:noWrap/>
            <w:vAlign w:val="bottom"/>
            <w:hideMark/>
          </w:tcPr>
          <w:p w14:paraId="4BBF6684" w14:textId="77777777" w:rsidR="009C7B81" w:rsidRPr="003A4D39" w:rsidRDefault="009C7B81" w:rsidP="003A2C11">
            <w:pPr>
              <w:spacing w:line="400" w:lineRule="exact"/>
              <w:jc w:val="center"/>
              <w:rPr>
                <w:color w:val="000000" w:themeColor="text1"/>
                <w:sz w:val="28"/>
                <w:szCs w:val="28"/>
              </w:rPr>
            </w:pPr>
            <w:r w:rsidRPr="003A4D39">
              <w:rPr>
                <w:color w:val="000000" w:themeColor="text1"/>
                <w:sz w:val="28"/>
                <w:szCs w:val="28"/>
              </w:rPr>
              <w:t>38.98%</w:t>
            </w:r>
          </w:p>
        </w:tc>
        <w:tc>
          <w:tcPr>
            <w:tcW w:w="1276" w:type="dxa"/>
            <w:tcBorders>
              <w:top w:val="nil"/>
              <w:left w:val="nil"/>
              <w:bottom w:val="single" w:sz="4" w:space="0" w:color="auto"/>
              <w:right w:val="single" w:sz="4" w:space="0" w:color="auto"/>
            </w:tcBorders>
            <w:shd w:val="clear" w:color="auto" w:fill="FFFF00"/>
            <w:vAlign w:val="center"/>
            <w:hideMark/>
          </w:tcPr>
          <w:p w14:paraId="08CCC42D" w14:textId="77777777" w:rsidR="009C7B81" w:rsidRPr="003A4D39" w:rsidRDefault="009C7B81" w:rsidP="003A2C11">
            <w:pPr>
              <w:spacing w:line="400" w:lineRule="exact"/>
              <w:jc w:val="right"/>
              <w:rPr>
                <w:color w:val="000000" w:themeColor="text1"/>
                <w:sz w:val="28"/>
                <w:szCs w:val="28"/>
              </w:rPr>
            </w:pPr>
            <w:r w:rsidRPr="003A4D39">
              <w:rPr>
                <w:color w:val="000000" w:themeColor="text1"/>
                <w:sz w:val="28"/>
                <w:szCs w:val="28"/>
              </w:rPr>
              <w:t xml:space="preserve">4,962 </w:t>
            </w:r>
          </w:p>
        </w:tc>
      </w:tr>
      <w:tr w:rsidR="002D0B2D" w:rsidRPr="003A4D39" w14:paraId="34F2F41C" w14:textId="77777777" w:rsidTr="00786B6B">
        <w:trPr>
          <w:trHeight w:val="227"/>
          <w:jc w:val="center"/>
        </w:trPr>
        <w:tc>
          <w:tcPr>
            <w:tcW w:w="704" w:type="dxa"/>
            <w:vMerge/>
            <w:tcBorders>
              <w:left w:val="single" w:sz="4" w:space="0" w:color="auto"/>
              <w:bottom w:val="single" w:sz="4" w:space="0" w:color="auto"/>
              <w:right w:val="single" w:sz="4" w:space="0" w:color="auto"/>
            </w:tcBorders>
            <w:shd w:val="clear" w:color="auto" w:fill="auto"/>
            <w:noWrap/>
            <w:vAlign w:val="center"/>
            <w:hideMark/>
          </w:tcPr>
          <w:p w14:paraId="2698F486" w14:textId="77777777" w:rsidR="009C7B81" w:rsidRPr="003A4D39" w:rsidRDefault="009C7B81" w:rsidP="003A2C11">
            <w:pPr>
              <w:spacing w:line="400" w:lineRule="exact"/>
              <w:jc w:val="center"/>
              <w:rPr>
                <w:color w:val="000000" w:themeColor="text1"/>
                <w:sz w:val="28"/>
                <w:szCs w:val="28"/>
              </w:rPr>
            </w:pPr>
          </w:p>
        </w:tc>
        <w:tc>
          <w:tcPr>
            <w:tcW w:w="1427" w:type="dxa"/>
            <w:tcBorders>
              <w:top w:val="nil"/>
              <w:left w:val="nil"/>
              <w:bottom w:val="single" w:sz="4" w:space="0" w:color="auto"/>
              <w:right w:val="single" w:sz="4" w:space="0" w:color="auto"/>
            </w:tcBorders>
            <w:shd w:val="clear" w:color="auto" w:fill="auto"/>
            <w:noWrap/>
            <w:vAlign w:val="center"/>
            <w:hideMark/>
          </w:tcPr>
          <w:p w14:paraId="54E979B7" w14:textId="77777777" w:rsidR="009C7B81" w:rsidRPr="003A4D39" w:rsidRDefault="009C7B81" w:rsidP="003A2C11">
            <w:pPr>
              <w:spacing w:line="400" w:lineRule="exact"/>
              <w:jc w:val="center"/>
              <w:rPr>
                <w:color w:val="000000" w:themeColor="text1"/>
                <w:sz w:val="28"/>
                <w:szCs w:val="28"/>
              </w:rPr>
            </w:pPr>
            <w:r w:rsidRPr="003A4D39">
              <w:rPr>
                <w:rFonts w:hint="eastAsia"/>
                <w:color w:val="000000" w:themeColor="text1"/>
                <w:sz w:val="28"/>
                <w:szCs w:val="28"/>
              </w:rPr>
              <w:t>總計</w:t>
            </w:r>
          </w:p>
        </w:tc>
        <w:tc>
          <w:tcPr>
            <w:tcW w:w="1341" w:type="dxa"/>
            <w:tcBorders>
              <w:top w:val="nil"/>
              <w:left w:val="nil"/>
              <w:bottom w:val="single" w:sz="4" w:space="0" w:color="auto"/>
              <w:right w:val="single" w:sz="4" w:space="0" w:color="auto"/>
            </w:tcBorders>
            <w:shd w:val="clear" w:color="auto" w:fill="auto"/>
            <w:noWrap/>
            <w:vAlign w:val="bottom"/>
            <w:hideMark/>
          </w:tcPr>
          <w:p w14:paraId="1BEF54CC" w14:textId="77777777" w:rsidR="009C7B81" w:rsidRPr="003A4D39" w:rsidRDefault="009C7B81" w:rsidP="003A2C11">
            <w:pPr>
              <w:spacing w:line="400" w:lineRule="exact"/>
              <w:jc w:val="right"/>
              <w:rPr>
                <w:color w:val="000000" w:themeColor="text1"/>
                <w:sz w:val="28"/>
                <w:szCs w:val="28"/>
              </w:rPr>
            </w:pPr>
            <w:r w:rsidRPr="003A4D39">
              <w:rPr>
                <w:color w:val="000000" w:themeColor="text1"/>
                <w:sz w:val="28"/>
                <w:szCs w:val="28"/>
              </w:rPr>
              <w:t>2</w:t>
            </w:r>
            <w:r w:rsidR="00C543DF" w:rsidRPr="003A4D39">
              <w:rPr>
                <w:color w:val="000000" w:themeColor="text1"/>
                <w:sz w:val="28"/>
                <w:szCs w:val="28"/>
              </w:rPr>
              <w:t>,</w:t>
            </w:r>
            <w:r w:rsidRPr="003A4D39">
              <w:rPr>
                <w:color w:val="000000" w:themeColor="text1"/>
                <w:sz w:val="28"/>
                <w:szCs w:val="28"/>
              </w:rPr>
              <w:t>408</w:t>
            </w:r>
          </w:p>
        </w:tc>
        <w:tc>
          <w:tcPr>
            <w:tcW w:w="1294" w:type="dxa"/>
            <w:tcBorders>
              <w:top w:val="nil"/>
              <w:left w:val="nil"/>
              <w:bottom w:val="single" w:sz="4" w:space="0" w:color="auto"/>
              <w:right w:val="single" w:sz="4" w:space="0" w:color="auto"/>
            </w:tcBorders>
            <w:shd w:val="clear" w:color="auto" w:fill="auto"/>
            <w:noWrap/>
            <w:vAlign w:val="bottom"/>
            <w:hideMark/>
          </w:tcPr>
          <w:p w14:paraId="4794DE7D" w14:textId="77777777" w:rsidR="009C7B81" w:rsidRPr="003A4D39" w:rsidRDefault="009C7B81" w:rsidP="003A2C11">
            <w:pPr>
              <w:spacing w:line="400" w:lineRule="exact"/>
              <w:jc w:val="center"/>
              <w:rPr>
                <w:color w:val="000000" w:themeColor="text1"/>
                <w:sz w:val="28"/>
                <w:szCs w:val="28"/>
              </w:rPr>
            </w:pPr>
            <w:r w:rsidRPr="003A4D39">
              <w:rPr>
                <w:color w:val="000000" w:themeColor="text1"/>
                <w:sz w:val="28"/>
                <w:szCs w:val="28"/>
              </w:rPr>
              <w:t>39.97%</w:t>
            </w:r>
          </w:p>
        </w:tc>
        <w:tc>
          <w:tcPr>
            <w:tcW w:w="1183" w:type="dxa"/>
            <w:tcBorders>
              <w:top w:val="nil"/>
              <w:left w:val="nil"/>
              <w:bottom w:val="single" w:sz="4" w:space="0" w:color="auto"/>
              <w:right w:val="single" w:sz="4" w:space="0" w:color="auto"/>
            </w:tcBorders>
            <w:shd w:val="clear" w:color="auto" w:fill="auto"/>
            <w:noWrap/>
            <w:vAlign w:val="bottom"/>
            <w:hideMark/>
          </w:tcPr>
          <w:p w14:paraId="35284D15" w14:textId="77777777" w:rsidR="009C7B81" w:rsidRPr="003A4D39" w:rsidRDefault="009C7B81" w:rsidP="003A2C11">
            <w:pPr>
              <w:spacing w:line="400" w:lineRule="exact"/>
              <w:jc w:val="right"/>
              <w:rPr>
                <w:color w:val="000000" w:themeColor="text1"/>
                <w:sz w:val="28"/>
                <w:szCs w:val="28"/>
              </w:rPr>
            </w:pPr>
            <w:r w:rsidRPr="003A4D39">
              <w:rPr>
                <w:color w:val="000000" w:themeColor="text1"/>
                <w:sz w:val="28"/>
                <w:szCs w:val="28"/>
              </w:rPr>
              <w:t>2</w:t>
            </w:r>
            <w:r w:rsidR="00C543DF" w:rsidRPr="003A4D39">
              <w:rPr>
                <w:color w:val="000000" w:themeColor="text1"/>
                <w:sz w:val="28"/>
                <w:szCs w:val="28"/>
              </w:rPr>
              <w:t>,</w:t>
            </w:r>
            <w:r w:rsidRPr="003A4D39">
              <w:rPr>
                <w:color w:val="000000" w:themeColor="text1"/>
                <w:sz w:val="28"/>
                <w:szCs w:val="28"/>
              </w:rPr>
              <w:t>154</w:t>
            </w:r>
          </w:p>
        </w:tc>
        <w:tc>
          <w:tcPr>
            <w:tcW w:w="1559" w:type="dxa"/>
            <w:tcBorders>
              <w:top w:val="nil"/>
              <w:left w:val="nil"/>
              <w:bottom w:val="single" w:sz="4" w:space="0" w:color="auto"/>
              <w:right w:val="single" w:sz="4" w:space="0" w:color="auto"/>
            </w:tcBorders>
            <w:shd w:val="clear" w:color="auto" w:fill="auto"/>
            <w:noWrap/>
            <w:vAlign w:val="bottom"/>
            <w:hideMark/>
          </w:tcPr>
          <w:p w14:paraId="6621F924" w14:textId="77777777" w:rsidR="009C7B81" w:rsidRPr="003A4D39" w:rsidRDefault="009C7B81" w:rsidP="003A2C11">
            <w:pPr>
              <w:spacing w:line="400" w:lineRule="exact"/>
              <w:jc w:val="center"/>
              <w:rPr>
                <w:color w:val="000000" w:themeColor="text1"/>
                <w:sz w:val="28"/>
                <w:szCs w:val="28"/>
              </w:rPr>
            </w:pPr>
            <w:r w:rsidRPr="003A4D39">
              <w:rPr>
                <w:color w:val="000000" w:themeColor="text1"/>
                <w:sz w:val="28"/>
                <w:szCs w:val="28"/>
              </w:rPr>
              <w:t>35.76%</w:t>
            </w:r>
          </w:p>
        </w:tc>
        <w:tc>
          <w:tcPr>
            <w:tcW w:w="1276" w:type="dxa"/>
            <w:tcBorders>
              <w:top w:val="nil"/>
              <w:left w:val="nil"/>
              <w:bottom w:val="single" w:sz="4" w:space="0" w:color="auto"/>
              <w:right w:val="single" w:sz="4" w:space="0" w:color="auto"/>
            </w:tcBorders>
            <w:shd w:val="clear" w:color="auto" w:fill="auto"/>
            <w:vAlign w:val="center"/>
            <w:hideMark/>
          </w:tcPr>
          <w:p w14:paraId="405FC41A" w14:textId="77777777" w:rsidR="009C7B81" w:rsidRPr="003A4D39" w:rsidRDefault="009C7B81" w:rsidP="003A2C11">
            <w:pPr>
              <w:spacing w:line="400" w:lineRule="exact"/>
              <w:jc w:val="right"/>
              <w:rPr>
                <w:color w:val="000000" w:themeColor="text1"/>
                <w:sz w:val="28"/>
                <w:szCs w:val="28"/>
              </w:rPr>
            </w:pPr>
            <w:r w:rsidRPr="003A4D39">
              <w:rPr>
                <w:color w:val="000000" w:themeColor="text1"/>
                <w:sz w:val="28"/>
                <w:szCs w:val="28"/>
              </w:rPr>
              <w:t xml:space="preserve">6,024 </w:t>
            </w:r>
          </w:p>
        </w:tc>
      </w:tr>
      <w:tr w:rsidR="002D0B2D" w:rsidRPr="003A4D39" w14:paraId="361B147B" w14:textId="77777777" w:rsidTr="00786B6B">
        <w:trPr>
          <w:trHeight w:val="227"/>
          <w:jc w:val="center"/>
        </w:trPr>
        <w:tc>
          <w:tcPr>
            <w:tcW w:w="704" w:type="dxa"/>
            <w:vMerge w:val="restart"/>
            <w:tcBorders>
              <w:top w:val="nil"/>
              <w:left w:val="single" w:sz="4" w:space="0" w:color="auto"/>
              <w:right w:val="single" w:sz="4" w:space="0" w:color="auto"/>
            </w:tcBorders>
            <w:shd w:val="clear" w:color="auto" w:fill="auto"/>
            <w:noWrap/>
            <w:vAlign w:val="center"/>
            <w:hideMark/>
          </w:tcPr>
          <w:p w14:paraId="678BA7C4" w14:textId="77777777" w:rsidR="009C7B81" w:rsidRPr="003A4D39" w:rsidRDefault="009C7B81" w:rsidP="003A2C11">
            <w:pPr>
              <w:spacing w:line="400" w:lineRule="exact"/>
              <w:jc w:val="center"/>
              <w:rPr>
                <w:color w:val="000000" w:themeColor="text1"/>
                <w:sz w:val="28"/>
                <w:szCs w:val="28"/>
              </w:rPr>
            </w:pPr>
            <w:r w:rsidRPr="003A4D39">
              <w:rPr>
                <w:color w:val="000000" w:themeColor="text1"/>
                <w:sz w:val="28"/>
                <w:szCs w:val="28"/>
              </w:rPr>
              <w:t>110</w:t>
            </w:r>
          </w:p>
        </w:tc>
        <w:tc>
          <w:tcPr>
            <w:tcW w:w="1427" w:type="dxa"/>
            <w:tcBorders>
              <w:top w:val="nil"/>
              <w:left w:val="nil"/>
              <w:bottom w:val="single" w:sz="4" w:space="0" w:color="auto"/>
              <w:right w:val="single" w:sz="4" w:space="0" w:color="auto"/>
            </w:tcBorders>
            <w:shd w:val="clear" w:color="auto" w:fill="auto"/>
            <w:noWrap/>
            <w:vAlign w:val="center"/>
            <w:hideMark/>
          </w:tcPr>
          <w:p w14:paraId="73B002FC" w14:textId="77777777" w:rsidR="009C7B81" w:rsidRPr="003A4D39" w:rsidRDefault="009C7B81" w:rsidP="003A2C11">
            <w:pPr>
              <w:spacing w:line="400" w:lineRule="exact"/>
              <w:jc w:val="center"/>
              <w:rPr>
                <w:color w:val="000000" w:themeColor="text1"/>
                <w:sz w:val="28"/>
                <w:szCs w:val="28"/>
              </w:rPr>
            </w:pPr>
            <w:r w:rsidRPr="003A4D39">
              <w:rPr>
                <w:rFonts w:hint="eastAsia"/>
                <w:color w:val="000000" w:themeColor="text1"/>
                <w:sz w:val="28"/>
                <w:szCs w:val="28"/>
              </w:rPr>
              <w:t>一般資格</w:t>
            </w:r>
          </w:p>
        </w:tc>
        <w:tc>
          <w:tcPr>
            <w:tcW w:w="1341" w:type="dxa"/>
            <w:tcBorders>
              <w:top w:val="nil"/>
              <w:left w:val="nil"/>
              <w:bottom w:val="single" w:sz="4" w:space="0" w:color="auto"/>
              <w:right w:val="single" w:sz="4" w:space="0" w:color="auto"/>
            </w:tcBorders>
            <w:shd w:val="clear" w:color="auto" w:fill="auto"/>
            <w:noWrap/>
            <w:vAlign w:val="bottom"/>
            <w:hideMark/>
          </w:tcPr>
          <w:p w14:paraId="426F7642" w14:textId="77777777" w:rsidR="009C7B81" w:rsidRPr="003A4D39" w:rsidRDefault="009C7B81" w:rsidP="003A2C11">
            <w:pPr>
              <w:spacing w:line="400" w:lineRule="exact"/>
              <w:jc w:val="right"/>
              <w:rPr>
                <w:color w:val="000000" w:themeColor="text1"/>
                <w:sz w:val="28"/>
                <w:szCs w:val="28"/>
              </w:rPr>
            </w:pPr>
            <w:r w:rsidRPr="003A4D39">
              <w:rPr>
                <w:color w:val="000000" w:themeColor="text1"/>
                <w:sz w:val="28"/>
                <w:szCs w:val="28"/>
              </w:rPr>
              <w:t>368</w:t>
            </w:r>
          </w:p>
        </w:tc>
        <w:tc>
          <w:tcPr>
            <w:tcW w:w="1294" w:type="dxa"/>
            <w:tcBorders>
              <w:top w:val="nil"/>
              <w:left w:val="nil"/>
              <w:bottom w:val="single" w:sz="4" w:space="0" w:color="auto"/>
              <w:right w:val="single" w:sz="4" w:space="0" w:color="auto"/>
            </w:tcBorders>
            <w:shd w:val="clear" w:color="auto" w:fill="auto"/>
            <w:noWrap/>
            <w:vAlign w:val="bottom"/>
            <w:hideMark/>
          </w:tcPr>
          <w:p w14:paraId="49188D6E" w14:textId="77777777" w:rsidR="009C7B81" w:rsidRPr="003A4D39" w:rsidRDefault="009C7B81" w:rsidP="003A2C11">
            <w:pPr>
              <w:spacing w:line="400" w:lineRule="exact"/>
              <w:jc w:val="center"/>
              <w:rPr>
                <w:color w:val="000000" w:themeColor="text1"/>
                <w:sz w:val="28"/>
                <w:szCs w:val="28"/>
              </w:rPr>
            </w:pPr>
            <w:r w:rsidRPr="003A4D39">
              <w:rPr>
                <w:color w:val="000000" w:themeColor="text1"/>
                <w:sz w:val="28"/>
                <w:szCs w:val="28"/>
              </w:rPr>
              <w:t>33.24%</w:t>
            </w:r>
          </w:p>
        </w:tc>
        <w:tc>
          <w:tcPr>
            <w:tcW w:w="1183" w:type="dxa"/>
            <w:tcBorders>
              <w:top w:val="nil"/>
              <w:left w:val="nil"/>
              <w:bottom w:val="single" w:sz="4" w:space="0" w:color="auto"/>
              <w:right w:val="single" w:sz="4" w:space="0" w:color="auto"/>
            </w:tcBorders>
            <w:shd w:val="clear" w:color="auto" w:fill="auto"/>
            <w:noWrap/>
            <w:vAlign w:val="bottom"/>
            <w:hideMark/>
          </w:tcPr>
          <w:p w14:paraId="4DF68B6D" w14:textId="77777777" w:rsidR="009C7B81" w:rsidRPr="003A4D39" w:rsidRDefault="009C7B81" w:rsidP="003A2C11">
            <w:pPr>
              <w:spacing w:line="400" w:lineRule="exact"/>
              <w:jc w:val="right"/>
              <w:rPr>
                <w:color w:val="000000" w:themeColor="text1"/>
                <w:sz w:val="28"/>
                <w:szCs w:val="28"/>
              </w:rPr>
            </w:pPr>
            <w:r w:rsidRPr="003A4D39">
              <w:rPr>
                <w:color w:val="000000" w:themeColor="text1"/>
                <w:sz w:val="28"/>
                <w:szCs w:val="28"/>
              </w:rPr>
              <w:t>198</w:t>
            </w:r>
          </w:p>
        </w:tc>
        <w:tc>
          <w:tcPr>
            <w:tcW w:w="1559" w:type="dxa"/>
            <w:tcBorders>
              <w:top w:val="nil"/>
              <w:left w:val="nil"/>
              <w:bottom w:val="single" w:sz="4" w:space="0" w:color="auto"/>
              <w:right w:val="single" w:sz="4" w:space="0" w:color="auto"/>
            </w:tcBorders>
            <w:shd w:val="clear" w:color="auto" w:fill="auto"/>
            <w:noWrap/>
            <w:vAlign w:val="bottom"/>
            <w:hideMark/>
          </w:tcPr>
          <w:p w14:paraId="064FC5F8" w14:textId="77777777" w:rsidR="009C7B81" w:rsidRPr="003A4D39" w:rsidRDefault="009C7B81" w:rsidP="003A2C11">
            <w:pPr>
              <w:spacing w:line="400" w:lineRule="exact"/>
              <w:jc w:val="center"/>
              <w:rPr>
                <w:color w:val="000000" w:themeColor="text1"/>
                <w:sz w:val="28"/>
                <w:szCs w:val="28"/>
              </w:rPr>
            </w:pPr>
            <w:r w:rsidRPr="003A4D39">
              <w:rPr>
                <w:color w:val="000000" w:themeColor="text1"/>
                <w:sz w:val="28"/>
                <w:szCs w:val="28"/>
              </w:rPr>
              <w:t>17.89%</w:t>
            </w:r>
          </w:p>
        </w:tc>
        <w:tc>
          <w:tcPr>
            <w:tcW w:w="1276" w:type="dxa"/>
            <w:tcBorders>
              <w:top w:val="nil"/>
              <w:left w:val="nil"/>
              <w:bottom w:val="single" w:sz="4" w:space="0" w:color="auto"/>
              <w:right w:val="single" w:sz="4" w:space="0" w:color="auto"/>
            </w:tcBorders>
            <w:shd w:val="clear" w:color="auto" w:fill="auto"/>
            <w:vAlign w:val="center"/>
            <w:hideMark/>
          </w:tcPr>
          <w:p w14:paraId="3D6A67C0" w14:textId="77777777" w:rsidR="009C7B81" w:rsidRPr="003A4D39" w:rsidRDefault="009C7B81" w:rsidP="003A2C11">
            <w:pPr>
              <w:spacing w:line="400" w:lineRule="exact"/>
              <w:jc w:val="right"/>
              <w:rPr>
                <w:color w:val="000000" w:themeColor="text1"/>
                <w:sz w:val="28"/>
                <w:szCs w:val="28"/>
              </w:rPr>
            </w:pPr>
            <w:r w:rsidRPr="003A4D39">
              <w:rPr>
                <w:color w:val="000000" w:themeColor="text1"/>
                <w:sz w:val="28"/>
                <w:szCs w:val="28"/>
              </w:rPr>
              <w:t xml:space="preserve">1,107 </w:t>
            </w:r>
          </w:p>
        </w:tc>
      </w:tr>
      <w:tr w:rsidR="002D0B2D" w:rsidRPr="003A4D39" w14:paraId="4D6152B4" w14:textId="77777777" w:rsidTr="004A5BC9">
        <w:trPr>
          <w:trHeight w:val="227"/>
          <w:jc w:val="center"/>
        </w:trPr>
        <w:tc>
          <w:tcPr>
            <w:tcW w:w="704" w:type="dxa"/>
            <w:vMerge/>
            <w:tcBorders>
              <w:left w:val="single" w:sz="4" w:space="0" w:color="auto"/>
              <w:right w:val="single" w:sz="4" w:space="0" w:color="auto"/>
            </w:tcBorders>
            <w:shd w:val="clear" w:color="auto" w:fill="auto"/>
            <w:noWrap/>
            <w:vAlign w:val="center"/>
            <w:hideMark/>
          </w:tcPr>
          <w:p w14:paraId="47ED8375" w14:textId="77777777" w:rsidR="009C7B81" w:rsidRPr="003A4D39" w:rsidRDefault="009C7B81" w:rsidP="003A2C11">
            <w:pPr>
              <w:spacing w:line="400" w:lineRule="exact"/>
              <w:jc w:val="center"/>
              <w:rPr>
                <w:color w:val="000000" w:themeColor="text1"/>
                <w:sz w:val="28"/>
                <w:szCs w:val="28"/>
              </w:rPr>
            </w:pPr>
          </w:p>
        </w:tc>
        <w:tc>
          <w:tcPr>
            <w:tcW w:w="1427" w:type="dxa"/>
            <w:tcBorders>
              <w:top w:val="nil"/>
              <w:left w:val="nil"/>
              <w:bottom w:val="single" w:sz="4" w:space="0" w:color="auto"/>
              <w:right w:val="single" w:sz="4" w:space="0" w:color="auto"/>
            </w:tcBorders>
            <w:shd w:val="clear" w:color="auto" w:fill="FFFF00"/>
            <w:noWrap/>
            <w:vAlign w:val="center"/>
            <w:hideMark/>
          </w:tcPr>
          <w:p w14:paraId="7DD8F1FF" w14:textId="77777777" w:rsidR="009C7B81" w:rsidRPr="003A4D39" w:rsidRDefault="009C7B81" w:rsidP="003A2C11">
            <w:pPr>
              <w:spacing w:line="400" w:lineRule="exact"/>
              <w:jc w:val="center"/>
              <w:rPr>
                <w:color w:val="000000" w:themeColor="text1"/>
                <w:sz w:val="28"/>
                <w:szCs w:val="28"/>
              </w:rPr>
            </w:pPr>
            <w:r w:rsidRPr="003A4D39">
              <w:rPr>
                <w:rFonts w:hint="eastAsia"/>
                <w:color w:val="000000" w:themeColor="text1"/>
                <w:sz w:val="28"/>
                <w:szCs w:val="28"/>
              </w:rPr>
              <w:t>評點制</w:t>
            </w:r>
          </w:p>
        </w:tc>
        <w:tc>
          <w:tcPr>
            <w:tcW w:w="1341" w:type="dxa"/>
            <w:tcBorders>
              <w:top w:val="nil"/>
              <w:left w:val="nil"/>
              <w:bottom w:val="single" w:sz="4" w:space="0" w:color="auto"/>
              <w:right w:val="single" w:sz="4" w:space="0" w:color="auto"/>
            </w:tcBorders>
            <w:shd w:val="clear" w:color="auto" w:fill="FFFF00"/>
            <w:noWrap/>
            <w:vAlign w:val="bottom"/>
            <w:hideMark/>
          </w:tcPr>
          <w:p w14:paraId="06C8C351" w14:textId="77777777" w:rsidR="009C7B81" w:rsidRPr="003A4D39" w:rsidRDefault="009C7B81" w:rsidP="003A2C11">
            <w:pPr>
              <w:spacing w:line="400" w:lineRule="exact"/>
              <w:jc w:val="right"/>
              <w:rPr>
                <w:color w:val="000000" w:themeColor="text1"/>
                <w:sz w:val="28"/>
                <w:szCs w:val="28"/>
              </w:rPr>
            </w:pPr>
            <w:r w:rsidRPr="003A4D39">
              <w:rPr>
                <w:color w:val="000000" w:themeColor="text1"/>
                <w:sz w:val="28"/>
                <w:szCs w:val="28"/>
              </w:rPr>
              <w:t>1</w:t>
            </w:r>
            <w:r w:rsidR="00C543DF" w:rsidRPr="003A4D39">
              <w:rPr>
                <w:color w:val="000000" w:themeColor="text1"/>
                <w:sz w:val="28"/>
                <w:szCs w:val="28"/>
              </w:rPr>
              <w:t>,</w:t>
            </w:r>
            <w:r w:rsidRPr="003A4D39">
              <w:rPr>
                <w:color w:val="000000" w:themeColor="text1"/>
                <w:sz w:val="28"/>
                <w:szCs w:val="28"/>
              </w:rPr>
              <w:t>986</w:t>
            </w:r>
          </w:p>
        </w:tc>
        <w:tc>
          <w:tcPr>
            <w:tcW w:w="1294" w:type="dxa"/>
            <w:tcBorders>
              <w:top w:val="nil"/>
              <w:left w:val="nil"/>
              <w:bottom w:val="single" w:sz="4" w:space="0" w:color="auto"/>
              <w:right w:val="single" w:sz="4" w:space="0" w:color="auto"/>
            </w:tcBorders>
            <w:shd w:val="clear" w:color="auto" w:fill="FFFF00"/>
            <w:noWrap/>
            <w:vAlign w:val="bottom"/>
            <w:hideMark/>
          </w:tcPr>
          <w:p w14:paraId="5EF9C1AE" w14:textId="77777777" w:rsidR="009C7B81" w:rsidRPr="003A4D39" w:rsidRDefault="009C7B81" w:rsidP="003A2C11">
            <w:pPr>
              <w:spacing w:line="400" w:lineRule="exact"/>
              <w:jc w:val="center"/>
              <w:rPr>
                <w:color w:val="000000" w:themeColor="text1"/>
                <w:sz w:val="28"/>
                <w:szCs w:val="28"/>
              </w:rPr>
            </w:pPr>
            <w:r w:rsidRPr="003A4D39">
              <w:rPr>
                <w:color w:val="000000" w:themeColor="text1"/>
                <w:sz w:val="28"/>
                <w:szCs w:val="28"/>
              </w:rPr>
              <w:t>26.31%</w:t>
            </w:r>
          </w:p>
        </w:tc>
        <w:tc>
          <w:tcPr>
            <w:tcW w:w="1183" w:type="dxa"/>
            <w:tcBorders>
              <w:top w:val="nil"/>
              <w:left w:val="nil"/>
              <w:bottom w:val="single" w:sz="4" w:space="0" w:color="auto"/>
              <w:right w:val="single" w:sz="4" w:space="0" w:color="auto"/>
            </w:tcBorders>
            <w:shd w:val="clear" w:color="auto" w:fill="FFFF00"/>
            <w:noWrap/>
            <w:vAlign w:val="bottom"/>
            <w:hideMark/>
          </w:tcPr>
          <w:p w14:paraId="2E882673" w14:textId="77777777" w:rsidR="009C7B81" w:rsidRPr="003A4D39" w:rsidRDefault="009C7B81" w:rsidP="003A2C11">
            <w:pPr>
              <w:spacing w:line="400" w:lineRule="exact"/>
              <w:jc w:val="right"/>
              <w:rPr>
                <w:color w:val="000000" w:themeColor="text1"/>
                <w:sz w:val="28"/>
                <w:szCs w:val="28"/>
              </w:rPr>
            </w:pPr>
            <w:r w:rsidRPr="003A4D39">
              <w:rPr>
                <w:color w:val="000000" w:themeColor="text1"/>
                <w:sz w:val="28"/>
                <w:szCs w:val="28"/>
              </w:rPr>
              <w:t>2</w:t>
            </w:r>
            <w:r w:rsidR="00C543DF" w:rsidRPr="003A4D39">
              <w:rPr>
                <w:color w:val="000000" w:themeColor="text1"/>
                <w:sz w:val="28"/>
                <w:szCs w:val="28"/>
              </w:rPr>
              <w:t>,</w:t>
            </w:r>
            <w:r w:rsidRPr="003A4D39">
              <w:rPr>
                <w:color w:val="000000" w:themeColor="text1"/>
                <w:sz w:val="28"/>
                <w:szCs w:val="28"/>
              </w:rPr>
              <w:t>100</w:t>
            </w:r>
          </w:p>
        </w:tc>
        <w:tc>
          <w:tcPr>
            <w:tcW w:w="1559" w:type="dxa"/>
            <w:tcBorders>
              <w:top w:val="nil"/>
              <w:left w:val="nil"/>
              <w:bottom w:val="single" w:sz="4" w:space="0" w:color="auto"/>
              <w:right w:val="single" w:sz="4" w:space="0" w:color="auto"/>
            </w:tcBorders>
            <w:shd w:val="clear" w:color="auto" w:fill="FFFF00"/>
            <w:noWrap/>
            <w:vAlign w:val="bottom"/>
            <w:hideMark/>
          </w:tcPr>
          <w:p w14:paraId="3837D561" w14:textId="77777777" w:rsidR="009C7B81" w:rsidRPr="003A4D39" w:rsidRDefault="009C7B81" w:rsidP="003A2C11">
            <w:pPr>
              <w:spacing w:line="400" w:lineRule="exact"/>
              <w:jc w:val="center"/>
              <w:rPr>
                <w:color w:val="000000" w:themeColor="text1"/>
                <w:sz w:val="28"/>
                <w:szCs w:val="28"/>
              </w:rPr>
            </w:pPr>
            <w:r w:rsidRPr="003A4D39">
              <w:rPr>
                <w:color w:val="000000" w:themeColor="text1"/>
                <w:sz w:val="28"/>
                <w:szCs w:val="28"/>
              </w:rPr>
              <w:t>27.82%</w:t>
            </w:r>
          </w:p>
        </w:tc>
        <w:tc>
          <w:tcPr>
            <w:tcW w:w="1276" w:type="dxa"/>
            <w:tcBorders>
              <w:top w:val="nil"/>
              <w:left w:val="nil"/>
              <w:bottom w:val="single" w:sz="4" w:space="0" w:color="auto"/>
              <w:right w:val="single" w:sz="4" w:space="0" w:color="auto"/>
            </w:tcBorders>
            <w:shd w:val="clear" w:color="auto" w:fill="FFFF00"/>
            <w:vAlign w:val="center"/>
            <w:hideMark/>
          </w:tcPr>
          <w:p w14:paraId="5101CEA4" w14:textId="77777777" w:rsidR="009C7B81" w:rsidRPr="003A4D39" w:rsidRDefault="009C7B81" w:rsidP="003A2C11">
            <w:pPr>
              <w:spacing w:line="400" w:lineRule="exact"/>
              <w:jc w:val="right"/>
              <w:rPr>
                <w:color w:val="000000" w:themeColor="text1"/>
                <w:sz w:val="28"/>
                <w:szCs w:val="28"/>
              </w:rPr>
            </w:pPr>
            <w:r w:rsidRPr="003A4D39">
              <w:rPr>
                <w:color w:val="000000" w:themeColor="text1"/>
                <w:sz w:val="28"/>
                <w:szCs w:val="28"/>
              </w:rPr>
              <w:t xml:space="preserve">7,548 </w:t>
            </w:r>
          </w:p>
        </w:tc>
      </w:tr>
      <w:tr w:rsidR="002D0B2D" w:rsidRPr="003A4D39" w14:paraId="78529179" w14:textId="77777777" w:rsidTr="00786B6B">
        <w:trPr>
          <w:trHeight w:val="227"/>
          <w:jc w:val="center"/>
        </w:trPr>
        <w:tc>
          <w:tcPr>
            <w:tcW w:w="704" w:type="dxa"/>
            <w:vMerge/>
            <w:tcBorders>
              <w:left w:val="single" w:sz="4" w:space="0" w:color="auto"/>
              <w:bottom w:val="single" w:sz="4" w:space="0" w:color="auto"/>
              <w:right w:val="single" w:sz="4" w:space="0" w:color="auto"/>
            </w:tcBorders>
            <w:shd w:val="clear" w:color="auto" w:fill="auto"/>
            <w:noWrap/>
            <w:vAlign w:val="center"/>
            <w:hideMark/>
          </w:tcPr>
          <w:p w14:paraId="29AE972A" w14:textId="77777777" w:rsidR="009C7B81" w:rsidRPr="003A4D39" w:rsidRDefault="009C7B81" w:rsidP="003A2C11">
            <w:pPr>
              <w:spacing w:line="400" w:lineRule="exact"/>
              <w:jc w:val="center"/>
              <w:rPr>
                <w:color w:val="000000" w:themeColor="text1"/>
                <w:sz w:val="28"/>
                <w:szCs w:val="28"/>
              </w:rPr>
            </w:pPr>
          </w:p>
        </w:tc>
        <w:tc>
          <w:tcPr>
            <w:tcW w:w="1427" w:type="dxa"/>
            <w:tcBorders>
              <w:top w:val="nil"/>
              <w:left w:val="nil"/>
              <w:bottom w:val="single" w:sz="4" w:space="0" w:color="auto"/>
              <w:right w:val="single" w:sz="4" w:space="0" w:color="auto"/>
            </w:tcBorders>
            <w:shd w:val="clear" w:color="auto" w:fill="auto"/>
            <w:noWrap/>
            <w:vAlign w:val="center"/>
            <w:hideMark/>
          </w:tcPr>
          <w:p w14:paraId="29E9DC95" w14:textId="77777777" w:rsidR="009C7B81" w:rsidRPr="003A4D39" w:rsidRDefault="009C7B81" w:rsidP="003A2C11">
            <w:pPr>
              <w:spacing w:line="400" w:lineRule="exact"/>
              <w:jc w:val="center"/>
              <w:rPr>
                <w:color w:val="000000" w:themeColor="text1"/>
                <w:sz w:val="28"/>
                <w:szCs w:val="28"/>
              </w:rPr>
            </w:pPr>
            <w:r w:rsidRPr="003A4D39">
              <w:rPr>
                <w:rFonts w:hint="eastAsia"/>
                <w:color w:val="000000" w:themeColor="text1"/>
                <w:sz w:val="28"/>
                <w:szCs w:val="28"/>
              </w:rPr>
              <w:t>總計</w:t>
            </w:r>
          </w:p>
        </w:tc>
        <w:tc>
          <w:tcPr>
            <w:tcW w:w="1341" w:type="dxa"/>
            <w:tcBorders>
              <w:top w:val="nil"/>
              <w:left w:val="nil"/>
              <w:bottom w:val="single" w:sz="4" w:space="0" w:color="auto"/>
              <w:right w:val="single" w:sz="4" w:space="0" w:color="auto"/>
            </w:tcBorders>
            <w:shd w:val="clear" w:color="auto" w:fill="auto"/>
            <w:noWrap/>
            <w:vAlign w:val="bottom"/>
            <w:hideMark/>
          </w:tcPr>
          <w:p w14:paraId="0BC00E0F" w14:textId="77777777" w:rsidR="009C7B81" w:rsidRPr="003A4D39" w:rsidRDefault="009C7B81" w:rsidP="003A2C11">
            <w:pPr>
              <w:spacing w:line="400" w:lineRule="exact"/>
              <w:jc w:val="right"/>
              <w:rPr>
                <w:color w:val="000000" w:themeColor="text1"/>
                <w:sz w:val="28"/>
                <w:szCs w:val="28"/>
              </w:rPr>
            </w:pPr>
            <w:r w:rsidRPr="003A4D39">
              <w:rPr>
                <w:color w:val="000000" w:themeColor="text1"/>
                <w:sz w:val="28"/>
                <w:szCs w:val="28"/>
              </w:rPr>
              <w:t>2</w:t>
            </w:r>
            <w:r w:rsidR="00C543DF" w:rsidRPr="003A4D39">
              <w:rPr>
                <w:color w:val="000000" w:themeColor="text1"/>
                <w:sz w:val="28"/>
                <w:szCs w:val="28"/>
              </w:rPr>
              <w:t>,</w:t>
            </w:r>
            <w:r w:rsidRPr="003A4D39">
              <w:rPr>
                <w:color w:val="000000" w:themeColor="text1"/>
                <w:sz w:val="28"/>
                <w:szCs w:val="28"/>
              </w:rPr>
              <w:t>354</w:t>
            </w:r>
          </w:p>
        </w:tc>
        <w:tc>
          <w:tcPr>
            <w:tcW w:w="1294" w:type="dxa"/>
            <w:tcBorders>
              <w:top w:val="nil"/>
              <w:left w:val="nil"/>
              <w:bottom w:val="single" w:sz="4" w:space="0" w:color="auto"/>
              <w:right w:val="single" w:sz="4" w:space="0" w:color="auto"/>
            </w:tcBorders>
            <w:shd w:val="clear" w:color="auto" w:fill="auto"/>
            <w:noWrap/>
            <w:vAlign w:val="bottom"/>
            <w:hideMark/>
          </w:tcPr>
          <w:p w14:paraId="61E80554" w14:textId="77777777" w:rsidR="009C7B81" w:rsidRPr="003A4D39" w:rsidRDefault="009C7B81" w:rsidP="003A2C11">
            <w:pPr>
              <w:spacing w:line="400" w:lineRule="exact"/>
              <w:jc w:val="center"/>
              <w:rPr>
                <w:color w:val="000000" w:themeColor="text1"/>
                <w:sz w:val="28"/>
                <w:szCs w:val="28"/>
              </w:rPr>
            </w:pPr>
            <w:r w:rsidRPr="003A4D39">
              <w:rPr>
                <w:color w:val="000000" w:themeColor="text1"/>
                <w:sz w:val="28"/>
                <w:szCs w:val="28"/>
              </w:rPr>
              <w:t>27.20%</w:t>
            </w:r>
          </w:p>
        </w:tc>
        <w:tc>
          <w:tcPr>
            <w:tcW w:w="1183" w:type="dxa"/>
            <w:tcBorders>
              <w:top w:val="nil"/>
              <w:left w:val="nil"/>
              <w:bottom w:val="single" w:sz="4" w:space="0" w:color="auto"/>
              <w:right w:val="single" w:sz="4" w:space="0" w:color="auto"/>
            </w:tcBorders>
            <w:shd w:val="clear" w:color="auto" w:fill="auto"/>
            <w:noWrap/>
            <w:vAlign w:val="bottom"/>
            <w:hideMark/>
          </w:tcPr>
          <w:p w14:paraId="1D2143FB" w14:textId="77777777" w:rsidR="009C7B81" w:rsidRPr="003A4D39" w:rsidRDefault="009C7B81" w:rsidP="003A2C11">
            <w:pPr>
              <w:spacing w:line="400" w:lineRule="exact"/>
              <w:jc w:val="right"/>
              <w:rPr>
                <w:color w:val="000000" w:themeColor="text1"/>
                <w:sz w:val="28"/>
                <w:szCs w:val="28"/>
              </w:rPr>
            </w:pPr>
            <w:r w:rsidRPr="003A4D39">
              <w:rPr>
                <w:color w:val="000000" w:themeColor="text1"/>
                <w:sz w:val="28"/>
                <w:szCs w:val="28"/>
              </w:rPr>
              <w:t>2</w:t>
            </w:r>
            <w:r w:rsidR="00C543DF" w:rsidRPr="003A4D39">
              <w:rPr>
                <w:color w:val="000000" w:themeColor="text1"/>
                <w:sz w:val="28"/>
                <w:szCs w:val="28"/>
              </w:rPr>
              <w:t>,</w:t>
            </w:r>
            <w:r w:rsidRPr="003A4D39">
              <w:rPr>
                <w:color w:val="000000" w:themeColor="text1"/>
                <w:sz w:val="28"/>
                <w:szCs w:val="28"/>
              </w:rPr>
              <w:t>298</w:t>
            </w:r>
          </w:p>
        </w:tc>
        <w:tc>
          <w:tcPr>
            <w:tcW w:w="1559" w:type="dxa"/>
            <w:tcBorders>
              <w:top w:val="nil"/>
              <w:left w:val="nil"/>
              <w:bottom w:val="single" w:sz="4" w:space="0" w:color="auto"/>
              <w:right w:val="single" w:sz="4" w:space="0" w:color="auto"/>
            </w:tcBorders>
            <w:shd w:val="clear" w:color="auto" w:fill="auto"/>
            <w:noWrap/>
            <w:vAlign w:val="bottom"/>
            <w:hideMark/>
          </w:tcPr>
          <w:p w14:paraId="2039AD35" w14:textId="77777777" w:rsidR="009C7B81" w:rsidRPr="003A4D39" w:rsidRDefault="009C7B81" w:rsidP="003A2C11">
            <w:pPr>
              <w:spacing w:line="400" w:lineRule="exact"/>
              <w:jc w:val="center"/>
              <w:rPr>
                <w:color w:val="000000" w:themeColor="text1"/>
                <w:sz w:val="28"/>
                <w:szCs w:val="28"/>
              </w:rPr>
            </w:pPr>
            <w:r w:rsidRPr="003A4D39">
              <w:rPr>
                <w:color w:val="000000" w:themeColor="text1"/>
                <w:sz w:val="28"/>
                <w:szCs w:val="28"/>
              </w:rPr>
              <w:t>26.55%</w:t>
            </w:r>
          </w:p>
        </w:tc>
        <w:tc>
          <w:tcPr>
            <w:tcW w:w="1276" w:type="dxa"/>
            <w:tcBorders>
              <w:top w:val="nil"/>
              <w:left w:val="nil"/>
              <w:bottom w:val="single" w:sz="4" w:space="0" w:color="auto"/>
              <w:right w:val="single" w:sz="4" w:space="0" w:color="auto"/>
            </w:tcBorders>
            <w:shd w:val="clear" w:color="auto" w:fill="auto"/>
            <w:vAlign w:val="center"/>
            <w:hideMark/>
          </w:tcPr>
          <w:p w14:paraId="5FB6867F" w14:textId="77777777" w:rsidR="009C7B81" w:rsidRPr="003A4D39" w:rsidRDefault="009C7B81" w:rsidP="003A2C11">
            <w:pPr>
              <w:spacing w:line="400" w:lineRule="exact"/>
              <w:jc w:val="right"/>
              <w:rPr>
                <w:color w:val="000000" w:themeColor="text1"/>
                <w:sz w:val="28"/>
                <w:szCs w:val="28"/>
              </w:rPr>
            </w:pPr>
            <w:r w:rsidRPr="003A4D39">
              <w:rPr>
                <w:color w:val="000000" w:themeColor="text1"/>
                <w:sz w:val="28"/>
                <w:szCs w:val="28"/>
              </w:rPr>
              <w:t xml:space="preserve">8,655 </w:t>
            </w:r>
          </w:p>
        </w:tc>
      </w:tr>
      <w:tr w:rsidR="002D0B2D" w:rsidRPr="003A4D39" w14:paraId="74C7B4EA" w14:textId="77777777" w:rsidTr="00786B6B">
        <w:trPr>
          <w:trHeight w:val="227"/>
          <w:jc w:val="center"/>
        </w:trPr>
        <w:tc>
          <w:tcPr>
            <w:tcW w:w="704" w:type="dxa"/>
            <w:vMerge w:val="restart"/>
            <w:tcBorders>
              <w:top w:val="nil"/>
              <w:left w:val="single" w:sz="4" w:space="0" w:color="auto"/>
              <w:right w:val="single" w:sz="4" w:space="0" w:color="auto"/>
            </w:tcBorders>
            <w:shd w:val="clear" w:color="auto" w:fill="auto"/>
            <w:noWrap/>
            <w:vAlign w:val="center"/>
            <w:hideMark/>
          </w:tcPr>
          <w:p w14:paraId="12A3B8E9" w14:textId="77777777" w:rsidR="009C7B81" w:rsidRPr="003A4D39" w:rsidRDefault="009C7B81" w:rsidP="003A2C11">
            <w:pPr>
              <w:spacing w:line="400" w:lineRule="exact"/>
              <w:jc w:val="center"/>
              <w:rPr>
                <w:color w:val="000000" w:themeColor="text1"/>
                <w:sz w:val="28"/>
                <w:szCs w:val="28"/>
              </w:rPr>
            </w:pPr>
            <w:r w:rsidRPr="003A4D39">
              <w:rPr>
                <w:color w:val="000000" w:themeColor="text1"/>
                <w:sz w:val="28"/>
                <w:szCs w:val="28"/>
              </w:rPr>
              <w:t>111</w:t>
            </w:r>
          </w:p>
        </w:tc>
        <w:tc>
          <w:tcPr>
            <w:tcW w:w="1427" w:type="dxa"/>
            <w:tcBorders>
              <w:top w:val="nil"/>
              <w:left w:val="nil"/>
              <w:bottom w:val="single" w:sz="4" w:space="0" w:color="auto"/>
              <w:right w:val="single" w:sz="4" w:space="0" w:color="auto"/>
            </w:tcBorders>
            <w:shd w:val="clear" w:color="auto" w:fill="auto"/>
            <w:noWrap/>
            <w:vAlign w:val="center"/>
            <w:hideMark/>
          </w:tcPr>
          <w:p w14:paraId="2DF97021" w14:textId="77777777" w:rsidR="009C7B81" w:rsidRPr="003A4D39" w:rsidRDefault="009C7B81" w:rsidP="003A2C11">
            <w:pPr>
              <w:spacing w:line="400" w:lineRule="exact"/>
              <w:jc w:val="center"/>
              <w:rPr>
                <w:color w:val="000000" w:themeColor="text1"/>
                <w:sz w:val="28"/>
                <w:szCs w:val="28"/>
              </w:rPr>
            </w:pPr>
            <w:r w:rsidRPr="003A4D39">
              <w:rPr>
                <w:rFonts w:hint="eastAsia"/>
                <w:color w:val="000000" w:themeColor="text1"/>
                <w:sz w:val="28"/>
                <w:szCs w:val="28"/>
              </w:rPr>
              <w:t>一般資格</w:t>
            </w:r>
          </w:p>
        </w:tc>
        <w:tc>
          <w:tcPr>
            <w:tcW w:w="1341" w:type="dxa"/>
            <w:tcBorders>
              <w:top w:val="nil"/>
              <w:left w:val="nil"/>
              <w:bottom w:val="single" w:sz="4" w:space="0" w:color="auto"/>
              <w:right w:val="single" w:sz="4" w:space="0" w:color="auto"/>
            </w:tcBorders>
            <w:shd w:val="clear" w:color="auto" w:fill="auto"/>
            <w:noWrap/>
            <w:vAlign w:val="bottom"/>
            <w:hideMark/>
          </w:tcPr>
          <w:p w14:paraId="554F5F47" w14:textId="77777777" w:rsidR="009C7B81" w:rsidRPr="003A4D39" w:rsidRDefault="009C7B81" w:rsidP="003A2C11">
            <w:pPr>
              <w:spacing w:line="400" w:lineRule="exact"/>
              <w:jc w:val="right"/>
              <w:rPr>
                <w:color w:val="000000" w:themeColor="text1"/>
                <w:sz w:val="28"/>
                <w:szCs w:val="28"/>
              </w:rPr>
            </w:pPr>
            <w:r w:rsidRPr="003A4D39">
              <w:rPr>
                <w:color w:val="000000" w:themeColor="text1"/>
                <w:sz w:val="28"/>
                <w:szCs w:val="28"/>
              </w:rPr>
              <w:t>138</w:t>
            </w:r>
          </w:p>
        </w:tc>
        <w:tc>
          <w:tcPr>
            <w:tcW w:w="1294" w:type="dxa"/>
            <w:tcBorders>
              <w:top w:val="nil"/>
              <w:left w:val="nil"/>
              <w:bottom w:val="single" w:sz="4" w:space="0" w:color="auto"/>
              <w:right w:val="single" w:sz="4" w:space="0" w:color="auto"/>
            </w:tcBorders>
            <w:shd w:val="clear" w:color="auto" w:fill="auto"/>
            <w:noWrap/>
            <w:vAlign w:val="bottom"/>
            <w:hideMark/>
          </w:tcPr>
          <w:p w14:paraId="610716F5" w14:textId="77777777" w:rsidR="009C7B81" w:rsidRPr="003A4D39" w:rsidRDefault="009C7B81" w:rsidP="003A2C11">
            <w:pPr>
              <w:spacing w:line="400" w:lineRule="exact"/>
              <w:jc w:val="center"/>
              <w:rPr>
                <w:color w:val="000000" w:themeColor="text1"/>
                <w:sz w:val="28"/>
                <w:szCs w:val="28"/>
              </w:rPr>
            </w:pPr>
            <w:r w:rsidRPr="003A4D39">
              <w:rPr>
                <w:color w:val="000000" w:themeColor="text1"/>
                <w:sz w:val="28"/>
                <w:szCs w:val="28"/>
              </w:rPr>
              <w:t>11.29%</w:t>
            </w:r>
          </w:p>
        </w:tc>
        <w:tc>
          <w:tcPr>
            <w:tcW w:w="1183" w:type="dxa"/>
            <w:tcBorders>
              <w:top w:val="nil"/>
              <w:left w:val="nil"/>
              <w:bottom w:val="single" w:sz="4" w:space="0" w:color="auto"/>
              <w:right w:val="single" w:sz="4" w:space="0" w:color="auto"/>
            </w:tcBorders>
            <w:shd w:val="clear" w:color="auto" w:fill="auto"/>
            <w:noWrap/>
            <w:vAlign w:val="bottom"/>
            <w:hideMark/>
          </w:tcPr>
          <w:p w14:paraId="6808B1FB" w14:textId="77777777" w:rsidR="009C7B81" w:rsidRPr="003A4D39" w:rsidRDefault="009C7B81" w:rsidP="003A2C11">
            <w:pPr>
              <w:spacing w:line="400" w:lineRule="exact"/>
              <w:jc w:val="right"/>
              <w:rPr>
                <w:color w:val="000000" w:themeColor="text1"/>
                <w:sz w:val="28"/>
                <w:szCs w:val="28"/>
              </w:rPr>
            </w:pPr>
            <w:r w:rsidRPr="003A4D39">
              <w:rPr>
                <w:color w:val="000000" w:themeColor="text1"/>
                <w:sz w:val="28"/>
                <w:szCs w:val="28"/>
              </w:rPr>
              <w:t>78</w:t>
            </w:r>
          </w:p>
        </w:tc>
        <w:tc>
          <w:tcPr>
            <w:tcW w:w="1559" w:type="dxa"/>
            <w:tcBorders>
              <w:top w:val="nil"/>
              <w:left w:val="nil"/>
              <w:bottom w:val="single" w:sz="4" w:space="0" w:color="auto"/>
              <w:right w:val="single" w:sz="4" w:space="0" w:color="auto"/>
            </w:tcBorders>
            <w:shd w:val="clear" w:color="auto" w:fill="auto"/>
            <w:noWrap/>
            <w:vAlign w:val="bottom"/>
            <w:hideMark/>
          </w:tcPr>
          <w:p w14:paraId="30A0E97D" w14:textId="77777777" w:rsidR="009C7B81" w:rsidRPr="003A4D39" w:rsidRDefault="009C7B81" w:rsidP="003A2C11">
            <w:pPr>
              <w:spacing w:line="400" w:lineRule="exact"/>
              <w:jc w:val="center"/>
              <w:rPr>
                <w:color w:val="000000" w:themeColor="text1"/>
                <w:sz w:val="28"/>
                <w:szCs w:val="28"/>
              </w:rPr>
            </w:pPr>
            <w:r w:rsidRPr="003A4D39">
              <w:rPr>
                <w:color w:val="000000" w:themeColor="text1"/>
                <w:sz w:val="28"/>
                <w:szCs w:val="28"/>
              </w:rPr>
              <w:t>6.38%</w:t>
            </w:r>
          </w:p>
        </w:tc>
        <w:tc>
          <w:tcPr>
            <w:tcW w:w="1276" w:type="dxa"/>
            <w:tcBorders>
              <w:top w:val="nil"/>
              <w:left w:val="nil"/>
              <w:bottom w:val="single" w:sz="4" w:space="0" w:color="auto"/>
              <w:right w:val="single" w:sz="4" w:space="0" w:color="auto"/>
            </w:tcBorders>
            <w:shd w:val="clear" w:color="auto" w:fill="auto"/>
            <w:vAlign w:val="center"/>
            <w:hideMark/>
          </w:tcPr>
          <w:p w14:paraId="282A2B31" w14:textId="77777777" w:rsidR="009C7B81" w:rsidRPr="003A4D39" w:rsidRDefault="009C7B81" w:rsidP="003A2C11">
            <w:pPr>
              <w:spacing w:line="400" w:lineRule="exact"/>
              <w:jc w:val="right"/>
              <w:rPr>
                <w:color w:val="000000" w:themeColor="text1"/>
                <w:sz w:val="28"/>
                <w:szCs w:val="28"/>
              </w:rPr>
            </w:pPr>
            <w:r w:rsidRPr="003A4D39">
              <w:rPr>
                <w:color w:val="000000" w:themeColor="text1"/>
                <w:sz w:val="28"/>
                <w:szCs w:val="28"/>
              </w:rPr>
              <w:t xml:space="preserve">1,222 </w:t>
            </w:r>
          </w:p>
        </w:tc>
      </w:tr>
      <w:tr w:rsidR="002D0B2D" w:rsidRPr="003A4D39" w14:paraId="267F3A5F" w14:textId="77777777" w:rsidTr="004A5BC9">
        <w:trPr>
          <w:trHeight w:val="227"/>
          <w:jc w:val="center"/>
        </w:trPr>
        <w:tc>
          <w:tcPr>
            <w:tcW w:w="704" w:type="dxa"/>
            <w:vMerge/>
            <w:tcBorders>
              <w:left w:val="single" w:sz="4" w:space="0" w:color="auto"/>
              <w:right w:val="single" w:sz="4" w:space="0" w:color="auto"/>
            </w:tcBorders>
            <w:shd w:val="clear" w:color="auto" w:fill="auto"/>
            <w:noWrap/>
            <w:vAlign w:val="center"/>
            <w:hideMark/>
          </w:tcPr>
          <w:p w14:paraId="2C74651A" w14:textId="77777777" w:rsidR="009C7B81" w:rsidRPr="003A4D39" w:rsidRDefault="009C7B81" w:rsidP="003A2C11">
            <w:pPr>
              <w:spacing w:line="400" w:lineRule="exact"/>
              <w:jc w:val="center"/>
              <w:rPr>
                <w:color w:val="000000" w:themeColor="text1"/>
                <w:sz w:val="28"/>
                <w:szCs w:val="28"/>
              </w:rPr>
            </w:pPr>
          </w:p>
        </w:tc>
        <w:tc>
          <w:tcPr>
            <w:tcW w:w="1427" w:type="dxa"/>
            <w:tcBorders>
              <w:top w:val="nil"/>
              <w:left w:val="nil"/>
              <w:bottom w:val="single" w:sz="4" w:space="0" w:color="auto"/>
              <w:right w:val="single" w:sz="4" w:space="0" w:color="auto"/>
            </w:tcBorders>
            <w:shd w:val="clear" w:color="auto" w:fill="FFFF00"/>
            <w:noWrap/>
            <w:vAlign w:val="center"/>
            <w:hideMark/>
          </w:tcPr>
          <w:p w14:paraId="08576619" w14:textId="77777777" w:rsidR="009C7B81" w:rsidRPr="003A4D39" w:rsidRDefault="009C7B81" w:rsidP="003A2C11">
            <w:pPr>
              <w:spacing w:line="400" w:lineRule="exact"/>
              <w:jc w:val="center"/>
              <w:rPr>
                <w:color w:val="000000" w:themeColor="text1"/>
                <w:sz w:val="28"/>
                <w:szCs w:val="28"/>
              </w:rPr>
            </w:pPr>
            <w:r w:rsidRPr="003A4D39">
              <w:rPr>
                <w:rFonts w:hint="eastAsia"/>
                <w:color w:val="000000" w:themeColor="text1"/>
                <w:sz w:val="28"/>
                <w:szCs w:val="28"/>
              </w:rPr>
              <w:t>評點制</w:t>
            </w:r>
          </w:p>
        </w:tc>
        <w:tc>
          <w:tcPr>
            <w:tcW w:w="1341" w:type="dxa"/>
            <w:tcBorders>
              <w:top w:val="nil"/>
              <w:left w:val="nil"/>
              <w:bottom w:val="single" w:sz="4" w:space="0" w:color="auto"/>
              <w:right w:val="single" w:sz="4" w:space="0" w:color="auto"/>
            </w:tcBorders>
            <w:shd w:val="clear" w:color="auto" w:fill="FFFF00"/>
            <w:noWrap/>
            <w:vAlign w:val="bottom"/>
            <w:hideMark/>
          </w:tcPr>
          <w:p w14:paraId="1BF483C8" w14:textId="77777777" w:rsidR="009C7B81" w:rsidRPr="003A4D39" w:rsidRDefault="009C7B81" w:rsidP="003A2C11">
            <w:pPr>
              <w:spacing w:line="400" w:lineRule="exact"/>
              <w:jc w:val="right"/>
              <w:rPr>
                <w:color w:val="000000" w:themeColor="text1"/>
                <w:sz w:val="28"/>
                <w:szCs w:val="28"/>
              </w:rPr>
            </w:pPr>
            <w:r w:rsidRPr="003A4D39">
              <w:rPr>
                <w:color w:val="000000" w:themeColor="text1"/>
                <w:sz w:val="28"/>
                <w:szCs w:val="28"/>
              </w:rPr>
              <w:t>607</w:t>
            </w:r>
          </w:p>
        </w:tc>
        <w:tc>
          <w:tcPr>
            <w:tcW w:w="1294" w:type="dxa"/>
            <w:tcBorders>
              <w:top w:val="nil"/>
              <w:left w:val="nil"/>
              <w:bottom w:val="single" w:sz="4" w:space="0" w:color="auto"/>
              <w:right w:val="single" w:sz="4" w:space="0" w:color="auto"/>
            </w:tcBorders>
            <w:shd w:val="clear" w:color="auto" w:fill="FFFF00"/>
            <w:noWrap/>
            <w:vAlign w:val="bottom"/>
            <w:hideMark/>
          </w:tcPr>
          <w:p w14:paraId="0E705A10" w14:textId="77777777" w:rsidR="009C7B81" w:rsidRPr="003A4D39" w:rsidRDefault="009C7B81" w:rsidP="003A2C11">
            <w:pPr>
              <w:spacing w:line="400" w:lineRule="exact"/>
              <w:jc w:val="center"/>
              <w:rPr>
                <w:color w:val="000000" w:themeColor="text1"/>
                <w:sz w:val="28"/>
                <w:szCs w:val="28"/>
              </w:rPr>
            </w:pPr>
            <w:r w:rsidRPr="003A4D39">
              <w:rPr>
                <w:color w:val="000000" w:themeColor="text1"/>
                <w:sz w:val="28"/>
                <w:szCs w:val="28"/>
              </w:rPr>
              <w:t>6.03%</w:t>
            </w:r>
          </w:p>
        </w:tc>
        <w:tc>
          <w:tcPr>
            <w:tcW w:w="1183" w:type="dxa"/>
            <w:tcBorders>
              <w:top w:val="nil"/>
              <w:left w:val="nil"/>
              <w:bottom w:val="single" w:sz="4" w:space="0" w:color="auto"/>
              <w:right w:val="single" w:sz="4" w:space="0" w:color="auto"/>
            </w:tcBorders>
            <w:shd w:val="clear" w:color="auto" w:fill="FFFF00"/>
            <w:noWrap/>
            <w:vAlign w:val="bottom"/>
            <w:hideMark/>
          </w:tcPr>
          <w:p w14:paraId="073BD974" w14:textId="77777777" w:rsidR="009C7B81" w:rsidRPr="003A4D39" w:rsidRDefault="009C7B81" w:rsidP="003A2C11">
            <w:pPr>
              <w:spacing w:line="400" w:lineRule="exact"/>
              <w:jc w:val="right"/>
              <w:rPr>
                <w:color w:val="000000" w:themeColor="text1"/>
                <w:sz w:val="28"/>
                <w:szCs w:val="28"/>
              </w:rPr>
            </w:pPr>
            <w:r w:rsidRPr="003A4D39">
              <w:rPr>
                <w:color w:val="000000" w:themeColor="text1"/>
                <w:sz w:val="28"/>
                <w:szCs w:val="28"/>
              </w:rPr>
              <w:t>955</w:t>
            </w:r>
          </w:p>
        </w:tc>
        <w:tc>
          <w:tcPr>
            <w:tcW w:w="1559" w:type="dxa"/>
            <w:tcBorders>
              <w:top w:val="nil"/>
              <w:left w:val="nil"/>
              <w:bottom w:val="single" w:sz="4" w:space="0" w:color="auto"/>
              <w:right w:val="single" w:sz="4" w:space="0" w:color="auto"/>
            </w:tcBorders>
            <w:shd w:val="clear" w:color="auto" w:fill="FFFF00"/>
            <w:noWrap/>
            <w:vAlign w:val="bottom"/>
            <w:hideMark/>
          </w:tcPr>
          <w:p w14:paraId="1E11EF1D" w14:textId="77777777" w:rsidR="009C7B81" w:rsidRPr="003A4D39" w:rsidRDefault="009C7B81" w:rsidP="003A2C11">
            <w:pPr>
              <w:spacing w:line="400" w:lineRule="exact"/>
              <w:jc w:val="center"/>
              <w:rPr>
                <w:color w:val="000000" w:themeColor="text1"/>
                <w:sz w:val="28"/>
                <w:szCs w:val="28"/>
              </w:rPr>
            </w:pPr>
            <w:r w:rsidRPr="003A4D39">
              <w:rPr>
                <w:color w:val="000000" w:themeColor="text1"/>
                <w:sz w:val="28"/>
                <w:szCs w:val="28"/>
              </w:rPr>
              <w:t>9.48%</w:t>
            </w:r>
          </w:p>
        </w:tc>
        <w:tc>
          <w:tcPr>
            <w:tcW w:w="1276" w:type="dxa"/>
            <w:tcBorders>
              <w:top w:val="nil"/>
              <w:left w:val="nil"/>
              <w:bottom w:val="single" w:sz="4" w:space="0" w:color="auto"/>
              <w:right w:val="single" w:sz="4" w:space="0" w:color="auto"/>
            </w:tcBorders>
            <w:shd w:val="clear" w:color="auto" w:fill="FFFF00"/>
            <w:vAlign w:val="center"/>
            <w:hideMark/>
          </w:tcPr>
          <w:p w14:paraId="310EF950" w14:textId="77777777" w:rsidR="009C7B81" w:rsidRPr="003A4D39" w:rsidRDefault="009C7B81" w:rsidP="003A2C11">
            <w:pPr>
              <w:spacing w:line="400" w:lineRule="exact"/>
              <w:jc w:val="right"/>
              <w:rPr>
                <w:color w:val="000000" w:themeColor="text1"/>
                <w:sz w:val="28"/>
                <w:szCs w:val="28"/>
              </w:rPr>
            </w:pPr>
            <w:r w:rsidRPr="003A4D39">
              <w:rPr>
                <w:color w:val="000000" w:themeColor="text1"/>
                <w:sz w:val="28"/>
                <w:szCs w:val="28"/>
              </w:rPr>
              <w:t xml:space="preserve">10,070 </w:t>
            </w:r>
          </w:p>
        </w:tc>
      </w:tr>
      <w:tr w:rsidR="002D0B2D" w:rsidRPr="003A4D39" w14:paraId="6BEF9EEA" w14:textId="77777777" w:rsidTr="00786B6B">
        <w:trPr>
          <w:trHeight w:val="227"/>
          <w:jc w:val="center"/>
        </w:trPr>
        <w:tc>
          <w:tcPr>
            <w:tcW w:w="704" w:type="dxa"/>
            <w:vMerge/>
            <w:tcBorders>
              <w:left w:val="single" w:sz="4" w:space="0" w:color="auto"/>
              <w:bottom w:val="single" w:sz="4" w:space="0" w:color="auto"/>
              <w:right w:val="single" w:sz="4" w:space="0" w:color="auto"/>
            </w:tcBorders>
            <w:shd w:val="clear" w:color="auto" w:fill="auto"/>
            <w:noWrap/>
            <w:vAlign w:val="center"/>
            <w:hideMark/>
          </w:tcPr>
          <w:p w14:paraId="79EF0CD9" w14:textId="77777777" w:rsidR="009C7B81" w:rsidRPr="003A4D39" w:rsidRDefault="009C7B81" w:rsidP="003A2C11">
            <w:pPr>
              <w:spacing w:line="400" w:lineRule="exact"/>
              <w:jc w:val="center"/>
              <w:rPr>
                <w:color w:val="000000" w:themeColor="text1"/>
                <w:sz w:val="28"/>
                <w:szCs w:val="28"/>
              </w:rPr>
            </w:pPr>
          </w:p>
        </w:tc>
        <w:tc>
          <w:tcPr>
            <w:tcW w:w="1427" w:type="dxa"/>
            <w:tcBorders>
              <w:top w:val="nil"/>
              <w:left w:val="nil"/>
              <w:bottom w:val="single" w:sz="4" w:space="0" w:color="auto"/>
              <w:right w:val="single" w:sz="4" w:space="0" w:color="auto"/>
            </w:tcBorders>
            <w:shd w:val="clear" w:color="auto" w:fill="auto"/>
            <w:noWrap/>
            <w:vAlign w:val="center"/>
            <w:hideMark/>
          </w:tcPr>
          <w:p w14:paraId="62CCE5D4" w14:textId="77777777" w:rsidR="009C7B81" w:rsidRPr="003A4D39" w:rsidRDefault="009C7B81" w:rsidP="003A2C11">
            <w:pPr>
              <w:spacing w:line="400" w:lineRule="exact"/>
              <w:jc w:val="center"/>
              <w:rPr>
                <w:color w:val="000000" w:themeColor="text1"/>
                <w:sz w:val="28"/>
                <w:szCs w:val="28"/>
              </w:rPr>
            </w:pPr>
            <w:r w:rsidRPr="003A4D39">
              <w:rPr>
                <w:rFonts w:hint="eastAsia"/>
                <w:color w:val="000000" w:themeColor="text1"/>
                <w:sz w:val="28"/>
                <w:szCs w:val="28"/>
              </w:rPr>
              <w:t>總計</w:t>
            </w:r>
          </w:p>
        </w:tc>
        <w:tc>
          <w:tcPr>
            <w:tcW w:w="1341" w:type="dxa"/>
            <w:tcBorders>
              <w:top w:val="nil"/>
              <w:left w:val="nil"/>
              <w:bottom w:val="single" w:sz="4" w:space="0" w:color="auto"/>
              <w:right w:val="single" w:sz="4" w:space="0" w:color="auto"/>
            </w:tcBorders>
            <w:shd w:val="clear" w:color="auto" w:fill="auto"/>
            <w:noWrap/>
            <w:vAlign w:val="bottom"/>
            <w:hideMark/>
          </w:tcPr>
          <w:p w14:paraId="6999DFBD" w14:textId="77777777" w:rsidR="009C7B81" w:rsidRPr="003A4D39" w:rsidRDefault="009C7B81" w:rsidP="003A2C11">
            <w:pPr>
              <w:spacing w:line="400" w:lineRule="exact"/>
              <w:jc w:val="right"/>
              <w:rPr>
                <w:color w:val="000000" w:themeColor="text1"/>
                <w:sz w:val="28"/>
                <w:szCs w:val="28"/>
              </w:rPr>
            </w:pPr>
            <w:r w:rsidRPr="003A4D39">
              <w:rPr>
                <w:color w:val="000000" w:themeColor="text1"/>
                <w:sz w:val="28"/>
                <w:szCs w:val="28"/>
              </w:rPr>
              <w:t>745</w:t>
            </w:r>
          </w:p>
        </w:tc>
        <w:tc>
          <w:tcPr>
            <w:tcW w:w="1294" w:type="dxa"/>
            <w:tcBorders>
              <w:top w:val="nil"/>
              <w:left w:val="nil"/>
              <w:bottom w:val="single" w:sz="4" w:space="0" w:color="auto"/>
              <w:right w:val="single" w:sz="4" w:space="0" w:color="auto"/>
            </w:tcBorders>
            <w:shd w:val="clear" w:color="auto" w:fill="auto"/>
            <w:noWrap/>
            <w:vAlign w:val="bottom"/>
            <w:hideMark/>
          </w:tcPr>
          <w:p w14:paraId="4F293AD0" w14:textId="77777777" w:rsidR="009C7B81" w:rsidRPr="003A4D39" w:rsidRDefault="009C7B81" w:rsidP="003A2C11">
            <w:pPr>
              <w:spacing w:line="400" w:lineRule="exact"/>
              <w:jc w:val="center"/>
              <w:rPr>
                <w:color w:val="000000" w:themeColor="text1"/>
                <w:sz w:val="28"/>
                <w:szCs w:val="28"/>
              </w:rPr>
            </w:pPr>
            <w:r w:rsidRPr="003A4D39">
              <w:rPr>
                <w:color w:val="000000" w:themeColor="text1"/>
                <w:sz w:val="28"/>
                <w:szCs w:val="28"/>
              </w:rPr>
              <w:t>6.60%</w:t>
            </w:r>
          </w:p>
        </w:tc>
        <w:tc>
          <w:tcPr>
            <w:tcW w:w="1183" w:type="dxa"/>
            <w:tcBorders>
              <w:top w:val="nil"/>
              <w:left w:val="nil"/>
              <w:bottom w:val="single" w:sz="4" w:space="0" w:color="auto"/>
              <w:right w:val="single" w:sz="4" w:space="0" w:color="auto"/>
            </w:tcBorders>
            <w:shd w:val="clear" w:color="auto" w:fill="auto"/>
            <w:noWrap/>
            <w:vAlign w:val="bottom"/>
            <w:hideMark/>
          </w:tcPr>
          <w:p w14:paraId="7BC21FA4" w14:textId="77777777" w:rsidR="009C7B81" w:rsidRPr="003A4D39" w:rsidRDefault="009C7B81" w:rsidP="003A2C11">
            <w:pPr>
              <w:spacing w:line="400" w:lineRule="exact"/>
              <w:jc w:val="right"/>
              <w:rPr>
                <w:color w:val="000000" w:themeColor="text1"/>
                <w:sz w:val="28"/>
                <w:szCs w:val="28"/>
              </w:rPr>
            </w:pPr>
            <w:r w:rsidRPr="003A4D39">
              <w:rPr>
                <w:color w:val="000000" w:themeColor="text1"/>
                <w:sz w:val="28"/>
                <w:szCs w:val="28"/>
              </w:rPr>
              <w:t>1</w:t>
            </w:r>
            <w:r w:rsidR="00C543DF" w:rsidRPr="003A4D39">
              <w:rPr>
                <w:color w:val="000000" w:themeColor="text1"/>
                <w:sz w:val="28"/>
                <w:szCs w:val="28"/>
              </w:rPr>
              <w:t>,</w:t>
            </w:r>
            <w:r w:rsidRPr="003A4D39">
              <w:rPr>
                <w:color w:val="000000" w:themeColor="text1"/>
                <w:sz w:val="28"/>
                <w:szCs w:val="28"/>
              </w:rPr>
              <w:t>033</w:t>
            </w:r>
          </w:p>
        </w:tc>
        <w:tc>
          <w:tcPr>
            <w:tcW w:w="1559" w:type="dxa"/>
            <w:tcBorders>
              <w:top w:val="nil"/>
              <w:left w:val="nil"/>
              <w:bottom w:val="single" w:sz="4" w:space="0" w:color="auto"/>
              <w:right w:val="single" w:sz="4" w:space="0" w:color="auto"/>
            </w:tcBorders>
            <w:shd w:val="clear" w:color="auto" w:fill="auto"/>
            <w:noWrap/>
            <w:vAlign w:val="bottom"/>
            <w:hideMark/>
          </w:tcPr>
          <w:p w14:paraId="6144CDDD" w14:textId="77777777" w:rsidR="009C7B81" w:rsidRPr="003A4D39" w:rsidRDefault="009C7B81" w:rsidP="003A2C11">
            <w:pPr>
              <w:spacing w:line="400" w:lineRule="exact"/>
              <w:jc w:val="center"/>
              <w:rPr>
                <w:color w:val="000000" w:themeColor="text1"/>
                <w:sz w:val="28"/>
                <w:szCs w:val="28"/>
              </w:rPr>
            </w:pPr>
            <w:r w:rsidRPr="003A4D39">
              <w:rPr>
                <w:color w:val="000000" w:themeColor="text1"/>
                <w:sz w:val="28"/>
                <w:szCs w:val="28"/>
              </w:rPr>
              <w:t>9.15%</w:t>
            </w:r>
          </w:p>
        </w:tc>
        <w:tc>
          <w:tcPr>
            <w:tcW w:w="1276" w:type="dxa"/>
            <w:tcBorders>
              <w:top w:val="nil"/>
              <w:left w:val="nil"/>
              <w:bottom w:val="single" w:sz="4" w:space="0" w:color="auto"/>
              <w:right w:val="single" w:sz="4" w:space="0" w:color="auto"/>
            </w:tcBorders>
            <w:shd w:val="clear" w:color="auto" w:fill="auto"/>
            <w:vAlign w:val="center"/>
            <w:hideMark/>
          </w:tcPr>
          <w:p w14:paraId="279A77B8" w14:textId="77777777" w:rsidR="009C7B81" w:rsidRPr="003A4D39" w:rsidRDefault="009C7B81" w:rsidP="003A2C11">
            <w:pPr>
              <w:spacing w:line="400" w:lineRule="exact"/>
              <w:jc w:val="right"/>
              <w:rPr>
                <w:color w:val="000000" w:themeColor="text1"/>
                <w:sz w:val="28"/>
                <w:szCs w:val="28"/>
              </w:rPr>
            </w:pPr>
            <w:r w:rsidRPr="003A4D39">
              <w:rPr>
                <w:color w:val="000000" w:themeColor="text1"/>
                <w:sz w:val="28"/>
                <w:szCs w:val="28"/>
              </w:rPr>
              <w:t xml:space="preserve">11,292 </w:t>
            </w:r>
          </w:p>
        </w:tc>
      </w:tr>
    </w:tbl>
    <w:p w14:paraId="62B06560" w14:textId="77777777" w:rsidR="000C0D7D" w:rsidRPr="003A4D39" w:rsidRDefault="00676C4D" w:rsidP="00676C4D">
      <w:pPr>
        <w:pStyle w:val="afa"/>
        <w:ind w:leftChars="-125" w:left="-425" w:firstLineChars="50" w:firstLine="140"/>
        <w:rPr>
          <w:color w:val="000000" w:themeColor="text1"/>
        </w:rPr>
      </w:pPr>
      <w:r w:rsidRPr="003A4D39">
        <w:rPr>
          <w:rFonts w:hint="eastAsia"/>
          <w:color w:val="000000" w:themeColor="text1"/>
        </w:rPr>
        <w:t xml:space="preserve">　</w:t>
      </w:r>
      <w:r w:rsidR="002824B2" w:rsidRPr="003A4D39">
        <w:rPr>
          <w:rFonts w:hint="eastAsia"/>
          <w:color w:val="000000" w:themeColor="text1"/>
        </w:rPr>
        <w:t>資料來源：</w:t>
      </w:r>
      <w:r w:rsidR="00AD2A62" w:rsidRPr="003A4D39">
        <w:rPr>
          <w:rFonts w:hint="eastAsia"/>
          <w:color w:val="000000" w:themeColor="text1"/>
        </w:rPr>
        <w:t>本調查整理自</w:t>
      </w:r>
      <w:proofErr w:type="gramStart"/>
      <w:r w:rsidR="002824B2" w:rsidRPr="003A4D39">
        <w:rPr>
          <w:rFonts w:hint="eastAsia"/>
          <w:color w:val="000000" w:themeColor="text1"/>
        </w:rPr>
        <w:t>勞動部</w:t>
      </w:r>
      <w:r w:rsidRPr="003A4D39">
        <w:rPr>
          <w:rFonts w:hint="eastAsia"/>
          <w:color w:val="000000" w:themeColor="text1"/>
        </w:rPr>
        <w:t>調卷</w:t>
      </w:r>
      <w:proofErr w:type="gramEnd"/>
      <w:r w:rsidRPr="003A4D39">
        <w:rPr>
          <w:rFonts w:hint="eastAsia"/>
          <w:color w:val="000000" w:themeColor="text1"/>
        </w:rPr>
        <w:t>資料。</w:t>
      </w:r>
    </w:p>
    <w:p w14:paraId="242E0325" w14:textId="77777777" w:rsidR="000C0D7D" w:rsidRPr="003A4D39" w:rsidRDefault="002E6F03" w:rsidP="002E6F03">
      <w:pPr>
        <w:pStyle w:val="3"/>
        <w:rPr>
          <w:color w:val="000000" w:themeColor="text1"/>
        </w:rPr>
      </w:pPr>
      <w:bookmarkStart w:id="446" w:name="_Toc141791585"/>
      <w:bookmarkStart w:id="447" w:name="_Toc150930654"/>
      <w:bookmarkStart w:id="448" w:name="_Toc150934986"/>
      <w:bookmarkStart w:id="449" w:name="_Toc150938849"/>
      <w:bookmarkStart w:id="450" w:name="_Toc151645831"/>
      <w:bookmarkStart w:id="451" w:name="_Toc151646518"/>
      <w:bookmarkStart w:id="452" w:name="_Toc151647413"/>
      <w:bookmarkStart w:id="453" w:name="_Toc152347224"/>
      <w:proofErr w:type="gramStart"/>
      <w:r w:rsidRPr="003A4D39">
        <w:rPr>
          <w:rFonts w:hint="eastAsia"/>
          <w:color w:val="000000" w:themeColor="text1"/>
        </w:rPr>
        <w:t>惟查</w:t>
      </w:r>
      <w:proofErr w:type="gramEnd"/>
      <w:r w:rsidR="001D1FE9" w:rsidRPr="003A4D39">
        <w:rPr>
          <w:rFonts w:hint="eastAsia"/>
          <w:color w:val="000000" w:themeColor="text1"/>
        </w:rPr>
        <w:t>，</w:t>
      </w:r>
      <w:r w:rsidR="006B12F3" w:rsidRPr="003A4D39">
        <w:rPr>
          <w:rFonts w:hint="eastAsia"/>
          <w:color w:val="000000" w:themeColor="text1"/>
        </w:rPr>
        <w:t>上述留臺僑外生之</w:t>
      </w:r>
      <w:r w:rsidR="006B12F3" w:rsidRPr="003A4D39">
        <w:rPr>
          <w:rFonts w:hAnsi="標楷體" w:hint="eastAsia"/>
          <w:color w:val="000000" w:themeColor="text1"/>
        </w:rPr>
        <w:t>薪資趨勢，</w:t>
      </w:r>
      <w:r w:rsidR="00A04CF1" w:rsidRPr="003A4D39">
        <w:rPr>
          <w:rFonts w:hAnsi="標楷體" w:hint="eastAsia"/>
          <w:color w:val="000000" w:themeColor="text1"/>
        </w:rPr>
        <w:t>依</w:t>
      </w:r>
      <w:r w:rsidR="006B12F3" w:rsidRPr="003A4D39">
        <w:rPr>
          <w:rFonts w:hAnsi="標楷體" w:hint="eastAsia"/>
          <w:color w:val="000000" w:themeColor="text1"/>
        </w:rPr>
        <w:t>勞動部指出，</w:t>
      </w:r>
      <w:r w:rsidR="00FF1484" w:rsidRPr="003A4D39">
        <w:rPr>
          <w:rFonts w:hAnsi="標楷體" w:hint="eastAsia"/>
          <w:color w:val="000000" w:themeColor="text1"/>
        </w:rPr>
        <w:t>統計</w:t>
      </w:r>
      <w:r w:rsidR="006B12F3" w:rsidRPr="003A4D39">
        <w:rPr>
          <w:rFonts w:hAnsi="標楷體"/>
          <w:color w:val="000000" w:themeColor="text1"/>
          <w:szCs w:val="32"/>
        </w:rPr>
        <w:t>103</w:t>
      </w:r>
      <w:r w:rsidR="006B12F3" w:rsidRPr="003A4D39">
        <w:rPr>
          <w:rFonts w:hAnsi="標楷體" w:hint="eastAsia"/>
          <w:color w:val="000000" w:themeColor="text1"/>
          <w:szCs w:val="32"/>
        </w:rPr>
        <w:t>年至</w:t>
      </w:r>
      <w:r w:rsidR="006B12F3" w:rsidRPr="003A4D39">
        <w:rPr>
          <w:rFonts w:hAnsi="標楷體"/>
          <w:color w:val="000000" w:themeColor="text1"/>
          <w:szCs w:val="32"/>
        </w:rPr>
        <w:t>111</w:t>
      </w:r>
      <w:r w:rsidR="006B12F3" w:rsidRPr="003A4D39">
        <w:rPr>
          <w:rFonts w:hAnsi="標楷體" w:hint="eastAsia"/>
          <w:color w:val="000000" w:themeColor="text1"/>
          <w:szCs w:val="32"/>
        </w:rPr>
        <w:t>年僑外生平均薪資趨勢，一般資格</w:t>
      </w:r>
      <w:r w:rsidR="006B12F3" w:rsidRPr="003A4D39">
        <w:rPr>
          <w:rFonts w:hAnsi="標楷體" w:hint="eastAsia"/>
          <w:color w:val="000000" w:themeColor="text1"/>
          <w:szCs w:val="32"/>
        </w:rPr>
        <w:lastRenderedPageBreak/>
        <w:t>平均薪資介於</w:t>
      </w:r>
      <w:r w:rsidR="006B12F3" w:rsidRPr="003A4D39">
        <w:rPr>
          <w:rFonts w:hAnsi="標楷體"/>
          <w:color w:val="000000" w:themeColor="text1"/>
          <w:szCs w:val="32"/>
        </w:rPr>
        <w:t>5</w:t>
      </w:r>
      <w:r w:rsidR="006B12F3" w:rsidRPr="003A4D39">
        <w:rPr>
          <w:rFonts w:hAnsi="標楷體" w:hint="eastAsia"/>
          <w:color w:val="000000" w:themeColor="text1"/>
          <w:szCs w:val="32"/>
        </w:rPr>
        <w:t>萬</w:t>
      </w:r>
      <w:r w:rsidR="006B12F3" w:rsidRPr="003A4D39">
        <w:rPr>
          <w:rFonts w:hAnsi="標楷體"/>
          <w:color w:val="000000" w:themeColor="text1"/>
          <w:szCs w:val="32"/>
        </w:rPr>
        <w:t>413</w:t>
      </w:r>
      <w:r w:rsidR="006B12F3" w:rsidRPr="003A4D39">
        <w:rPr>
          <w:rFonts w:hAnsi="標楷體" w:hint="eastAsia"/>
          <w:color w:val="000000" w:themeColor="text1"/>
          <w:szCs w:val="32"/>
        </w:rPr>
        <w:t>元至</w:t>
      </w:r>
      <w:r w:rsidR="006B12F3" w:rsidRPr="003A4D39">
        <w:rPr>
          <w:rFonts w:hAnsi="標楷體"/>
          <w:color w:val="000000" w:themeColor="text1"/>
          <w:szCs w:val="32"/>
        </w:rPr>
        <w:t>5</w:t>
      </w:r>
      <w:r w:rsidR="006B12F3" w:rsidRPr="003A4D39">
        <w:rPr>
          <w:rFonts w:hAnsi="標楷體" w:hint="eastAsia"/>
          <w:color w:val="000000" w:themeColor="text1"/>
          <w:szCs w:val="32"/>
        </w:rPr>
        <w:t>萬</w:t>
      </w:r>
      <w:r w:rsidR="006B12F3" w:rsidRPr="003A4D39">
        <w:rPr>
          <w:rFonts w:hAnsi="標楷體"/>
          <w:color w:val="000000" w:themeColor="text1"/>
          <w:szCs w:val="32"/>
        </w:rPr>
        <w:t>6,029</w:t>
      </w:r>
      <w:r w:rsidR="006B12F3" w:rsidRPr="003A4D39">
        <w:rPr>
          <w:rFonts w:hAnsi="標楷體" w:hint="eastAsia"/>
          <w:color w:val="000000" w:themeColor="text1"/>
          <w:szCs w:val="32"/>
        </w:rPr>
        <w:t>元間。透過評點制留</w:t>
      </w:r>
      <w:proofErr w:type="gramStart"/>
      <w:r w:rsidR="006B12F3" w:rsidRPr="003A4D39">
        <w:rPr>
          <w:rFonts w:hAnsi="標楷體" w:hint="eastAsia"/>
          <w:color w:val="000000" w:themeColor="text1"/>
          <w:szCs w:val="32"/>
        </w:rPr>
        <w:t>臺</w:t>
      </w:r>
      <w:proofErr w:type="gramEnd"/>
      <w:r w:rsidR="006B12F3" w:rsidRPr="003A4D39">
        <w:rPr>
          <w:rFonts w:hAnsi="標楷體" w:hint="eastAsia"/>
          <w:color w:val="000000" w:themeColor="text1"/>
          <w:szCs w:val="32"/>
        </w:rPr>
        <w:t>工作之僑外生平均薪資在</w:t>
      </w:r>
      <w:r w:rsidR="006B12F3" w:rsidRPr="003A4D39">
        <w:rPr>
          <w:rFonts w:hAnsi="標楷體"/>
          <w:color w:val="000000" w:themeColor="text1"/>
          <w:szCs w:val="32"/>
        </w:rPr>
        <w:t>3</w:t>
      </w:r>
      <w:r w:rsidR="006B12F3" w:rsidRPr="003A4D39">
        <w:rPr>
          <w:rFonts w:hAnsi="標楷體" w:hint="eastAsia"/>
          <w:color w:val="000000" w:themeColor="text1"/>
          <w:szCs w:val="32"/>
        </w:rPr>
        <w:t>萬</w:t>
      </w:r>
      <w:r w:rsidR="006B12F3" w:rsidRPr="003A4D39">
        <w:rPr>
          <w:rFonts w:hAnsi="標楷體"/>
          <w:color w:val="000000" w:themeColor="text1"/>
          <w:szCs w:val="32"/>
        </w:rPr>
        <w:t>4,275</w:t>
      </w:r>
      <w:r w:rsidR="006B12F3" w:rsidRPr="003A4D39">
        <w:rPr>
          <w:rFonts w:hAnsi="標楷體" w:hint="eastAsia"/>
          <w:color w:val="000000" w:themeColor="text1"/>
          <w:szCs w:val="32"/>
        </w:rPr>
        <w:t>元至</w:t>
      </w:r>
      <w:r w:rsidR="006B12F3" w:rsidRPr="003A4D39">
        <w:rPr>
          <w:rFonts w:hAnsi="標楷體"/>
          <w:color w:val="000000" w:themeColor="text1"/>
          <w:szCs w:val="32"/>
        </w:rPr>
        <w:t>3</w:t>
      </w:r>
      <w:r w:rsidR="006B12F3" w:rsidRPr="003A4D39">
        <w:rPr>
          <w:rFonts w:hAnsi="標楷體" w:hint="eastAsia"/>
          <w:color w:val="000000" w:themeColor="text1"/>
          <w:szCs w:val="32"/>
        </w:rPr>
        <w:t>萬</w:t>
      </w:r>
      <w:r w:rsidR="006B12F3" w:rsidRPr="003A4D39">
        <w:rPr>
          <w:rFonts w:hAnsi="標楷體"/>
          <w:color w:val="000000" w:themeColor="text1"/>
          <w:szCs w:val="32"/>
        </w:rPr>
        <w:t>7,463</w:t>
      </w:r>
      <w:r w:rsidR="006B12F3" w:rsidRPr="003A4D39">
        <w:rPr>
          <w:rFonts w:hAnsi="標楷體" w:hint="eastAsia"/>
          <w:color w:val="000000" w:themeColor="text1"/>
          <w:szCs w:val="32"/>
        </w:rPr>
        <w:t>元間</w:t>
      </w:r>
      <w:r w:rsidR="00E43079" w:rsidRPr="003A4D39">
        <w:rPr>
          <w:rFonts w:hAnsi="標楷體" w:hint="eastAsia"/>
          <w:color w:val="000000" w:themeColor="text1"/>
          <w:szCs w:val="32"/>
        </w:rPr>
        <w:t>，低於</w:t>
      </w:r>
      <w:r w:rsidR="00EC5122" w:rsidRPr="003A4D39">
        <w:rPr>
          <w:rFonts w:hAnsi="標楷體" w:hint="eastAsia"/>
          <w:color w:val="000000" w:themeColor="text1"/>
          <w:szCs w:val="32"/>
        </w:rPr>
        <w:t>一般資格平均薪資者</w:t>
      </w:r>
      <w:r w:rsidR="00E43079" w:rsidRPr="003A4D39">
        <w:rPr>
          <w:rFonts w:hAnsi="標楷體" w:hint="eastAsia"/>
          <w:color w:val="000000" w:themeColor="text1"/>
          <w:szCs w:val="32"/>
        </w:rPr>
        <w:t>。具體數據及</w:t>
      </w:r>
      <w:r w:rsidR="00E631A5" w:rsidRPr="003A4D39">
        <w:rPr>
          <w:rFonts w:hAnsi="標楷體" w:hint="eastAsia"/>
          <w:color w:val="000000" w:themeColor="text1"/>
          <w:szCs w:val="32"/>
        </w:rPr>
        <w:t>等相關資料，</w:t>
      </w:r>
      <w:r w:rsidR="00E43079" w:rsidRPr="003A4D39">
        <w:rPr>
          <w:rFonts w:hAnsi="標楷體" w:hint="eastAsia"/>
          <w:color w:val="000000" w:themeColor="text1"/>
          <w:szCs w:val="32"/>
        </w:rPr>
        <w:t>分述</w:t>
      </w:r>
      <w:r w:rsidR="006B12F3" w:rsidRPr="003A4D39">
        <w:rPr>
          <w:rFonts w:hAnsi="標楷體" w:hint="eastAsia"/>
          <w:color w:val="000000" w:themeColor="text1"/>
          <w:szCs w:val="32"/>
        </w:rPr>
        <w:t>如下</w:t>
      </w:r>
      <w:r w:rsidR="00E43079" w:rsidRPr="003A4D39">
        <w:rPr>
          <w:rFonts w:hAnsi="標楷體" w:hint="eastAsia"/>
          <w:color w:val="000000" w:themeColor="text1"/>
          <w:szCs w:val="32"/>
        </w:rPr>
        <w:t>：</w:t>
      </w:r>
      <w:bookmarkEnd w:id="446"/>
      <w:bookmarkEnd w:id="447"/>
      <w:bookmarkEnd w:id="448"/>
      <w:bookmarkEnd w:id="449"/>
      <w:bookmarkEnd w:id="450"/>
      <w:bookmarkEnd w:id="451"/>
      <w:bookmarkEnd w:id="452"/>
      <w:bookmarkEnd w:id="453"/>
    </w:p>
    <w:p w14:paraId="143B722B" w14:textId="77777777" w:rsidR="00E43079" w:rsidRPr="003A4D39" w:rsidRDefault="00AE480B" w:rsidP="00E43079">
      <w:pPr>
        <w:pStyle w:val="4"/>
        <w:rPr>
          <w:color w:val="000000" w:themeColor="text1"/>
        </w:rPr>
      </w:pPr>
      <w:r w:rsidRPr="003A4D39">
        <w:rPr>
          <w:rFonts w:hAnsi="標楷體"/>
          <w:color w:val="000000" w:themeColor="text1"/>
          <w:szCs w:val="32"/>
        </w:rPr>
        <w:t>103</w:t>
      </w:r>
      <w:r w:rsidRPr="003A4D39">
        <w:rPr>
          <w:rFonts w:hAnsi="標楷體" w:hint="eastAsia"/>
          <w:color w:val="000000" w:themeColor="text1"/>
          <w:szCs w:val="32"/>
        </w:rPr>
        <w:t>年至</w:t>
      </w:r>
      <w:r w:rsidRPr="003A4D39">
        <w:rPr>
          <w:rFonts w:hAnsi="標楷體"/>
          <w:color w:val="000000" w:themeColor="text1"/>
          <w:szCs w:val="32"/>
        </w:rPr>
        <w:t>111</w:t>
      </w:r>
      <w:r w:rsidRPr="003A4D39">
        <w:rPr>
          <w:rFonts w:hAnsi="標楷體" w:hint="eastAsia"/>
          <w:color w:val="000000" w:themeColor="text1"/>
          <w:szCs w:val="32"/>
        </w:rPr>
        <w:t>年僑外生平均薪資趨勢。</w:t>
      </w:r>
    </w:p>
    <w:p w14:paraId="47979949" w14:textId="77777777" w:rsidR="00AE480B" w:rsidRPr="003A4D39" w:rsidRDefault="007B0CE2" w:rsidP="00635D9B">
      <w:pPr>
        <w:pStyle w:val="a3"/>
        <w:rPr>
          <w:color w:val="000000" w:themeColor="text1"/>
        </w:rPr>
      </w:pPr>
      <w:r w:rsidRPr="003A4D39">
        <w:rPr>
          <w:rFonts w:hint="eastAsia"/>
          <w:color w:val="000000" w:themeColor="text1"/>
        </w:rPr>
        <w:t>103年至111年僑外生平均薪資趨勢</w:t>
      </w:r>
    </w:p>
    <w:p w14:paraId="1DE0722B" w14:textId="77777777" w:rsidR="00635D9B" w:rsidRPr="003A4D39" w:rsidRDefault="00635D9B" w:rsidP="004A7B13">
      <w:pPr>
        <w:ind w:rightChars="-192" w:right="-653"/>
        <w:jc w:val="right"/>
        <w:rPr>
          <w:color w:val="000000" w:themeColor="text1"/>
          <w:sz w:val="24"/>
          <w:szCs w:val="24"/>
        </w:rPr>
      </w:pPr>
      <w:r w:rsidRPr="003A4D39">
        <w:rPr>
          <w:rFonts w:hint="eastAsia"/>
          <w:color w:val="000000" w:themeColor="text1"/>
          <w:sz w:val="24"/>
          <w:szCs w:val="24"/>
        </w:rPr>
        <w:t>單位：新臺幣</w:t>
      </w:r>
      <w:r w:rsidR="00800523" w:rsidRPr="003A4D39">
        <w:rPr>
          <w:rFonts w:hint="eastAsia"/>
          <w:color w:val="000000" w:themeColor="text1"/>
          <w:sz w:val="24"/>
          <w:szCs w:val="24"/>
        </w:rPr>
        <w:t>元</w:t>
      </w:r>
    </w:p>
    <w:tbl>
      <w:tblPr>
        <w:tblW w:w="10206" w:type="dxa"/>
        <w:jc w:val="center"/>
        <w:tblCellMar>
          <w:left w:w="28" w:type="dxa"/>
          <w:right w:w="28" w:type="dxa"/>
        </w:tblCellMar>
        <w:tblLook w:val="04A0" w:firstRow="1" w:lastRow="0" w:firstColumn="1" w:lastColumn="0" w:noHBand="0" w:noVBand="1"/>
      </w:tblPr>
      <w:tblGrid>
        <w:gridCol w:w="1223"/>
        <w:gridCol w:w="998"/>
        <w:gridCol w:w="998"/>
        <w:gridCol w:w="998"/>
        <w:gridCol w:w="998"/>
        <w:gridCol w:w="998"/>
        <w:gridCol w:w="998"/>
        <w:gridCol w:w="998"/>
        <w:gridCol w:w="998"/>
        <w:gridCol w:w="999"/>
      </w:tblGrid>
      <w:tr w:rsidR="002D0B2D" w:rsidRPr="003A4D39" w14:paraId="190BC146" w14:textId="77777777" w:rsidTr="004D3711">
        <w:trPr>
          <w:trHeight w:val="405"/>
          <w:tblHeader/>
          <w:jc w:val="center"/>
        </w:trPr>
        <w:tc>
          <w:tcPr>
            <w:tcW w:w="1223" w:type="dxa"/>
            <w:tcBorders>
              <w:top w:val="single" w:sz="8" w:space="0" w:color="auto"/>
              <w:left w:val="single" w:sz="8" w:space="0" w:color="auto"/>
              <w:bottom w:val="single" w:sz="8" w:space="0" w:color="auto"/>
              <w:right w:val="single" w:sz="8" w:space="0" w:color="auto"/>
            </w:tcBorders>
            <w:shd w:val="clear" w:color="auto" w:fill="EEECE1" w:themeFill="background2"/>
            <w:vAlign w:val="center"/>
            <w:hideMark/>
          </w:tcPr>
          <w:p w14:paraId="46889DA2" w14:textId="77777777" w:rsidR="001C7D48" w:rsidRPr="003A4D39" w:rsidRDefault="001C7D48" w:rsidP="009309F7">
            <w:pPr>
              <w:spacing w:line="360" w:lineRule="exact"/>
              <w:jc w:val="center"/>
              <w:rPr>
                <w:color w:val="000000" w:themeColor="text1"/>
                <w:sz w:val="26"/>
                <w:szCs w:val="26"/>
              </w:rPr>
            </w:pPr>
            <w:r w:rsidRPr="003A4D39">
              <w:rPr>
                <w:rFonts w:hint="eastAsia"/>
                <w:color w:val="000000" w:themeColor="text1"/>
                <w:sz w:val="26"/>
                <w:szCs w:val="26"/>
              </w:rPr>
              <w:t>年度</w:t>
            </w:r>
          </w:p>
        </w:tc>
        <w:tc>
          <w:tcPr>
            <w:tcW w:w="998" w:type="dxa"/>
            <w:tcBorders>
              <w:top w:val="single" w:sz="8" w:space="0" w:color="auto"/>
              <w:left w:val="nil"/>
              <w:bottom w:val="single" w:sz="8" w:space="0" w:color="auto"/>
              <w:right w:val="single" w:sz="8" w:space="0" w:color="auto"/>
            </w:tcBorders>
            <w:shd w:val="clear" w:color="auto" w:fill="EEECE1" w:themeFill="background2"/>
            <w:vAlign w:val="center"/>
            <w:hideMark/>
          </w:tcPr>
          <w:p w14:paraId="02142AAB" w14:textId="77777777" w:rsidR="001C7D48" w:rsidRPr="003A4D39" w:rsidRDefault="001C7D48" w:rsidP="009309F7">
            <w:pPr>
              <w:spacing w:line="360" w:lineRule="exact"/>
              <w:jc w:val="center"/>
              <w:rPr>
                <w:color w:val="000000" w:themeColor="text1"/>
                <w:sz w:val="26"/>
                <w:szCs w:val="26"/>
              </w:rPr>
            </w:pPr>
            <w:r w:rsidRPr="003A4D39">
              <w:rPr>
                <w:rFonts w:hint="eastAsia"/>
                <w:color w:val="000000" w:themeColor="text1"/>
                <w:sz w:val="26"/>
                <w:szCs w:val="26"/>
              </w:rPr>
              <w:t>103</w:t>
            </w:r>
          </w:p>
        </w:tc>
        <w:tc>
          <w:tcPr>
            <w:tcW w:w="998" w:type="dxa"/>
            <w:tcBorders>
              <w:top w:val="single" w:sz="8" w:space="0" w:color="auto"/>
              <w:left w:val="nil"/>
              <w:bottom w:val="single" w:sz="8" w:space="0" w:color="auto"/>
              <w:right w:val="single" w:sz="8" w:space="0" w:color="auto"/>
            </w:tcBorders>
            <w:shd w:val="clear" w:color="auto" w:fill="EEECE1" w:themeFill="background2"/>
            <w:vAlign w:val="center"/>
            <w:hideMark/>
          </w:tcPr>
          <w:p w14:paraId="5AB59B4A" w14:textId="77777777" w:rsidR="001C7D48" w:rsidRPr="003A4D39" w:rsidRDefault="001C7D48" w:rsidP="009309F7">
            <w:pPr>
              <w:spacing w:line="360" w:lineRule="exact"/>
              <w:jc w:val="center"/>
              <w:rPr>
                <w:color w:val="000000" w:themeColor="text1"/>
                <w:sz w:val="26"/>
                <w:szCs w:val="26"/>
              </w:rPr>
            </w:pPr>
            <w:r w:rsidRPr="003A4D39">
              <w:rPr>
                <w:rFonts w:hint="eastAsia"/>
                <w:color w:val="000000" w:themeColor="text1"/>
                <w:sz w:val="26"/>
                <w:szCs w:val="26"/>
              </w:rPr>
              <w:t>104</w:t>
            </w:r>
          </w:p>
        </w:tc>
        <w:tc>
          <w:tcPr>
            <w:tcW w:w="998" w:type="dxa"/>
            <w:tcBorders>
              <w:top w:val="single" w:sz="8" w:space="0" w:color="auto"/>
              <w:left w:val="nil"/>
              <w:bottom w:val="single" w:sz="8" w:space="0" w:color="auto"/>
              <w:right w:val="single" w:sz="8" w:space="0" w:color="auto"/>
            </w:tcBorders>
            <w:shd w:val="clear" w:color="auto" w:fill="EEECE1" w:themeFill="background2"/>
            <w:vAlign w:val="center"/>
            <w:hideMark/>
          </w:tcPr>
          <w:p w14:paraId="0413566E" w14:textId="77777777" w:rsidR="001C7D48" w:rsidRPr="003A4D39" w:rsidRDefault="001C7D48" w:rsidP="009309F7">
            <w:pPr>
              <w:spacing w:line="360" w:lineRule="exact"/>
              <w:jc w:val="center"/>
              <w:rPr>
                <w:color w:val="000000" w:themeColor="text1"/>
                <w:sz w:val="26"/>
                <w:szCs w:val="26"/>
              </w:rPr>
            </w:pPr>
            <w:r w:rsidRPr="003A4D39">
              <w:rPr>
                <w:rFonts w:hint="eastAsia"/>
                <w:color w:val="000000" w:themeColor="text1"/>
                <w:sz w:val="26"/>
                <w:szCs w:val="26"/>
              </w:rPr>
              <w:t>105</w:t>
            </w:r>
          </w:p>
        </w:tc>
        <w:tc>
          <w:tcPr>
            <w:tcW w:w="998" w:type="dxa"/>
            <w:tcBorders>
              <w:top w:val="single" w:sz="8" w:space="0" w:color="auto"/>
              <w:left w:val="nil"/>
              <w:bottom w:val="single" w:sz="8" w:space="0" w:color="auto"/>
              <w:right w:val="single" w:sz="8" w:space="0" w:color="auto"/>
            </w:tcBorders>
            <w:shd w:val="clear" w:color="auto" w:fill="EEECE1" w:themeFill="background2"/>
            <w:vAlign w:val="center"/>
            <w:hideMark/>
          </w:tcPr>
          <w:p w14:paraId="74E77DB1" w14:textId="77777777" w:rsidR="001C7D48" w:rsidRPr="003A4D39" w:rsidRDefault="001C7D48" w:rsidP="009309F7">
            <w:pPr>
              <w:spacing w:line="360" w:lineRule="exact"/>
              <w:jc w:val="center"/>
              <w:rPr>
                <w:color w:val="000000" w:themeColor="text1"/>
                <w:sz w:val="26"/>
                <w:szCs w:val="26"/>
              </w:rPr>
            </w:pPr>
            <w:r w:rsidRPr="003A4D39">
              <w:rPr>
                <w:rFonts w:hint="eastAsia"/>
                <w:color w:val="000000" w:themeColor="text1"/>
                <w:sz w:val="26"/>
                <w:szCs w:val="26"/>
              </w:rPr>
              <w:t>106</w:t>
            </w:r>
          </w:p>
        </w:tc>
        <w:tc>
          <w:tcPr>
            <w:tcW w:w="998" w:type="dxa"/>
            <w:tcBorders>
              <w:top w:val="single" w:sz="8" w:space="0" w:color="auto"/>
              <w:left w:val="nil"/>
              <w:bottom w:val="single" w:sz="8" w:space="0" w:color="auto"/>
              <w:right w:val="single" w:sz="8" w:space="0" w:color="auto"/>
            </w:tcBorders>
            <w:shd w:val="clear" w:color="auto" w:fill="EEECE1" w:themeFill="background2"/>
            <w:vAlign w:val="center"/>
            <w:hideMark/>
          </w:tcPr>
          <w:p w14:paraId="6FCDF74B" w14:textId="77777777" w:rsidR="001C7D48" w:rsidRPr="003A4D39" w:rsidRDefault="001C7D48" w:rsidP="009309F7">
            <w:pPr>
              <w:spacing w:line="360" w:lineRule="exact"/>
              <w:jc w:val="center"/>
              <w:rPr>
                <w:color w:val="000000" w:themeColor="text1"/>
                <w:sz w:val="26"/>
                <w:szCs w:val="26"/>
              </w:rPr>
            </w:pPr>
            <w:r w:rsidRPr="003A4D39">
              <w:rPr>
                <w:rFonts w:hint="eastAsia"/>
                <w:color w:val="000000" w:themeColor="text1"/>
                <w:sz w:val="26"/>
                <w:szCs w:val="26"/>
              </w:rPr>
              <w:t>107</w:t>
            </w:r>
          </w:p>
        </w:tc>
        <w:tc>
          <w:tcPr>
            <w:tcW w:w="998" w:type="dxa"/>
            <w:tcBorders>
              <w:top w:val="single" w:sz="8" w:space="0" w:color="auto"/>
              <w:left w:val="nil"/>
              <w:bottom w:val="single" w:sz="8" w:space="0" w:color="auto"/>
              <w:right w:val="single" w:sz="8" w:space="0" w:color="auto"/>
            </w:tcBorders>
            <w:shd w:val="clear" w:color="auto" w:fill="EEECE1" w:themeFill="background2"/>
            <w:vAlign w:val="center"/>
            <w:hideMark/>
          </w:tcPr>
          <w:p w14:paraId="4B94EC29" w14:textId="77777777" w:rsidR="001C7D48" w:rsidRPr="003A4D39" w:rsidRDefault="001C7D48" w:rsidP="009309F7">
            <w:pPr>
              <w:spacing w:line="360" w:lineRule="exact"/>
              <w:jc w:val="center"/>
              <w:rPr>
                <w:color w:val="000000" w:themeColor="text1"/>
                <w:sz w:val="26"/>
                <w:szCs w:val="26"/>
              </w:rPr>
            </w:pPr>
            <w:r w:rsidRPr="003A4D39">
              <w:rPr>
                <w:rFonts w:hint="eastAsia"/>
                <w:color w:val="000000" w:themeColor="text1"/>
                <w:sz w:val="26"/>
                <w:szCs w:val="26"/>
              </w:rPr>
              <w:t>108</w:t>
            </w:r>
          </w:p>
        </w:tc>
        <w:tc>
          <w:tcPr>
            <w:tcW w:w="998" w:type="dxa"/>
            <w:tcBorders>
              <w:top w:val="single" w:sz="8" w:space="0" w:color="auto"/>
              <w:left w:val="nil"/>
              <w:bottom w:val="single" w:sz="8" w:space="0" w:color="auto"/>
              <w:right w:val="single" w:sz="8" w:space="0" w:color="auto"/>
            </w:tcBorders>
            <w:shd w:val="clear" w:color="auto" w:fill="EEECE1" w:themeFill="background2"/>
            <w:vAlign w:val="center"/>
            <w:hideMark/>
          </w:tcPr>
          <w:p w14:paraId="2B34BABC" w14:textId="77777777" w:rsidR="001C7D48" w:rsidRPr="003A4D39" w:rsidRDefault="001C7D48" w:rsidP="009309F7">
            <w:pPr>
              <w:spacing w:line="360" w:lineRule="exact"/>
              <w:jc w:val="center"/>
              <w:rPr>
                <w:color w:val="000000" w:themeColor="text1"/>
                <w:sz w:val="26"/>
                <w:szCs w:val="26"/>
              </w:rPr>
            </w:pPr>
            <w:r w:rsidRPr="003A4D39">
              <w:rPr>
                <w:rFonts w:hint="eastAsia"/>
                <w:color w:val="000000" w:themeColor="text1"/>
                <w:sz w:val="26"/>
                <w:szCs w:val="26"/>
              </w:rPr>
              <w:t>109</w:t>
            </w:r>
          </w:p>
        </w:tc>
        <w:tc>
          <w:tcPr>
            <w:tcW w:w="998" w:type="dxa"/>
            <w:tcBorders>
              <w:top w:val="single" w:sz="8" w:space="0" w:color="auto"/>
              <w:left w:val="nil"/>
              <w:bottom w:val="single" w:sz="8" w:space="0" w:color="auto"/>
              <w:right w:val="single" w:sz="8" w:space="0" w:color="auto"/>
            </w:tcBorders>
            <w:shd w:val="clear" w:color="auto" w:fill="EEECE1" w:themeFill="background2"/>
            <w:vAlign w:val="center"/>
            <w:hideMark/>
          </w:tcPr>
          <w:p w14:paraId="20EC8FF9" w14:textId="77777777" w:rsidR="001C7D48" w:rsidRPr="003A4D39" w:rsidRDefault="001C7D48" w:rsidP="009309F7">
            <w:pPr>
              <w:spacing w:line="360" w:lineRule="exact"/>
              <w:jc w:val="center"/>
              <w:rPr>
                <w:color w:val="000000" w:themeColor="text1"/>
                <w:sz w:val="26"/>
                <w:szCs w:val="26"/>
              </w:rPr>
            </w:pPr>
            <w:r w:rsidRPr="003A4D39">
              <w:rPr>
                <w:rFonts w:hint="eastAsia"/>
                <w:color w:val="000000" w:themeColor="text1"/>
                <w:sz w:val="26"/>
                <w:szCs w:val="26"/>
              </w:rPr>
              <w:t>110</w:t>
            </w:r>
          </w:p>
        </w:tc>
        <w:tc>
          <w:tcPr>
            <w:tcW w:w="999" w:type="dxa"/>
            <w:tcBorders>
              <w:top w:val="single" w:sz="8" w:space="0" w:color="auto"/>
              <w:left w:val="nil"/>
              <w:bottom w:val="single" w:sz="8" w:space="0" w:color="auto"/>
              <w:right w:val="single" w:sz="8" w:space="0" w:color="auto"/>
            </w:tcBorders>
            <w:shd w:val="clear" w:color="auto" w:fill="EEECE1" w:themeFill="background2"/>
            <w:vAlign w:val="center"/>
            <w:hideMark/>
          </w:tcPr>
          <w:p w14:paraId="2E5BF67C" w14:textId="77777777" w:rsidR="001C7D48" w:rsidRPr="003A4D39" w:rsidRDefault="001C7D48" w:rsidP="009309F7">
            <w:pPr>
              <w:spacing w:line="360" w:lineRule="exact"/>
              <w:jc w:val="center"/>
              <w:rPr>
                <w:color w:val="000000" w:themeColor="text1"/>
                <w:sz w:val="26"/>
                <w:szCs w:val="26"/>
              </w:rPr>
            </w:pPr>
            <w:r w:rsidRPr="003A4D39">
              <w:rPr>
                <w:rFonts w:hint="eastAsia"/>
                <w:color w:val="000000" w:themeColor="text1"/>
                <w:sz w:val="26"/>
                <w:szCs w:val="26"/>
              </w:rPr>
              <w:t>111</w:t>
            </w:r>
          </w:p>
        </w:tc>
      </w:tr>
      <w:tr w:rsidR="002D0B2D" w:rsidRPr="003A4D39" w14:paraId="7C8BBC5B" w14:textId="77777777" w:rsidTr="00B614EC">
        <w:trPr>
          <w:trHeight w:val="675"/>
          <w:jc w:val="center"/>
        </w:trPr>
        <w:tc>
          <w:tcPr>
            <w:tcW w:w="1223" w:type="dxa"/>
            <w:tcBorders>
              <w:top w:val="nil"/>
              <w:left w:val="single" w:sz="8" w:space="0" w:color="auto"/>
              <w:bottom w:val="single" w:sz="8" w:space="0" w:color="auto"/>
              <w:right w:val="single" w:sz="8" w:space="0" w:color="auto"/>
            </w:tcBorders>
            <w:shd w:val="clear" w:color="auto" w:fill="auto"/>
            <w:vAlign w:val="center"/>
            <w:hideMark/>
          </w:tcPr>
          <w:p w14:paraId="7302662E" w14:textId="77777777" w:rsidR="001C7D48" w:rsidRPr="003A4D39" w:rsidRDefault="001C7D48" w:rsidP="009309F7">
            <w:pPr>
              <w:spacing w:line="360" w:lineRule="exact"/>
              <w:jc w:val="center"/>
              <w:rPr>
                <w:color w:val="000000" w:themeColor="text1"/>
                <w:sz w:val="26"/>
                <w:szCs w:val="26"/>
              </w:rPr>
            </w:pPr>
            <w:r w:rsidRPr="003A4D39">
              <w:rPr>
                <w:rFonts w:hint="eastAsia"/>
                <w:color w:val="000000" w:themeColor="text1"/>
                <w:sz w:val="26"/>
                <w:szCs w:val="26"/>
              </w:rPr>
              <w:t>一般資格平均薪資</w:t>
            </w:r>
          </w:p>
        </w:tc>
        <w:tc>
          <w:tcPr>
            <w:tcW w:w="998" w:type="dxa"/>
            <w:tcBorders>
              <w:top w:val="nil"/>
              <w:left w:val="nil"/>
              <w:bottom w:val="single" w:sz="8" w:space="0" w:color="auto"/>
              <w:right w:val="single" w:sz="8" w:space="0" w:color="auto"/>
            </w:tcBorders>
            <w:shd w:val="clear" w:color="auto" w:fill="auto"/>
            <w:vAlign w:val="center"/>
            <w:hideMark/>
          </w:tcPr>
          <w:p w14:paraId="3E16E50D" w14:textId="77777777" w:rsidR="001C7D48" w:rsidRPr="003A4D39" w:rsidRDefault="001C7D48" w:rsidP="009309F7">
            <w:pPr>
              <w:spacing w:line="360" w:lineRule="exact"/>
              <w:jc w:val="right"/>
              <w:rPr>
                <w:color w:val="000000" w:themeColor="text1"/>
                <w:sz w:val="26"/>
                <w:szCs w:val="26"/>
              </w:rPr>
            </w:pPr>
            <w:r w:rsidRPr="003A4D39">
              <w:rPr>
                <w:rFonts w:hint="eastAsia"/>
                <w:color w:val="000000" w:themeColor="text1"/>
                <w:sz w:val="26"/>
                <w:szCs w:val="26"/>
              </w:rPr>
              <w:t xml:space="preserve">50,413 </w:t>
            </w:r>
          </w:p>
        </w:tc>
        <w:tc>
          <w:tcPr>
            <w:tcW w:w="998" w:type="dxa"/>
            <w:tcBorders>
              <w:top w:val="nil"/>
              <w:left w:val="nil"/>
              <w:bottom w:val="single" w:sz="8" w:space="0" w:color="auto"/>
              <w:right w:val="single" w:sz="8" w:space="0" w:color="auto"/>
            </w:tcBorders>
            <w:shd w:val="clear" w:color="auto" w:fill="auto"/>
            <w:vAlign w:val="center"/>
            <w:hideMark/>
          </w:tcPr>
          <w:p w14:paraId="0F5E04C2" w14:textId="77777777" w:rsidR="001C7D48" w:rsidRPr="003A4D39" w:rsidRDefault="001C7D48" w:rsidP="009309F7">
            <w:pPr>
              <w:spacing w:line="360" w:lineRule="exact"/>
              <w:jc w:val="right"/>
              <w:rPr>
                <w:color w:val="000000" w:themeColor="text1"/>
                <w:sz w:val="26"/>
                <w:szCs w:val="26"/>
              </w:rPr>
            </w:pPr>
            <w:r w:rsidRPr="003A4D39">
              <w:rPr>
                <w:rFonts w:hint="eastAsia"/>
                <w:color w:val="000000" w:themeColor="text1"/>
                <w:sz w:val="26"/>
                <w:szCs w:val="26"/>
              </w:rPr>
              <w:t xml:space="preserve">55,122 </w:t>
            </w:r>
          </w:p>
        </w:tc>
        <w:tc>
          <w:tcPr>
            <w:tcW w:w="998" w:type="dxa"/>
            <w:tcBorders>
              <w:top w:val="nil"/>
              <w:left w:val="nil"/>
              <w:bottom w:val="single" w:sz="8" w:space="0" w:color="auto"/>
              <w:right w:val="single" w:sz="8" w:space="0" w:color="auto"/>
            </w:tcBorders>
            <w:shd w:val="clear" w:color="auto" w:fill="auto"/>
            <w:vAlign w:val="center"/>
            <w:hideMark/>
          </w:tcPr>
          <w:p w14:paraId="24E94292" w14:textId="77777777" w:rsidR="001C7D48" w:rsidRPr="003A4D39" w:rsidRDefault="001C7D48" w:rsidP="009309F7">
            <w:pPr>
              <w:spacing w:line="360" w:lineRule="exact"/>
              <w:jc w:val="right"/>
              <w:rPr>
                <w:color w:val="000000" w:themeColor="text1"/>
                <w:sz w:val="26"/>
                <w:szCs w:val="26"/>
              </w:rPr>
            </w:pPr>
            <w:r w:rsidRPr="003A4D39">
              <w:rPr>
                <w:rFonts w:hint="eastAsia"/>
                <w:color w:val="000000" w:themeColor="text1"/>
                <w:sz w:val="26"/>
                <w:szCs w:val="26"/>
              </w:rPr>
              <w:t xml:space="preserve">56,029 </w:t>
            </w:r>
          </w:p>
        </w:tc>
        <w:tc>
          <w:tcPr>
            <w:tcW w:w="998" w:type="dxa"/>
            <w:tcBorders>
              <w:top w:val="nil"/>
              <w:left w:val="nil"/>
              <w:bottom w:val="single" w:sz="8" w:space="0" w:color="auto"/>
              <w:right w:val="single" w:sz="8" w:space="0" w:color="auto"/>
            </w:tcBorders>
            <w:shd w:val="clear" w:color="auto" w:fill="auto"/>
            <w:vAlign w:val="center"/>
            <w:hideMark/>
          </w:tcPr>
          <w:p w14:paraId="23ABA871" w14:textId="77777777" w:rsidR="001C7D48" w:rsidRPr="003A4D39" w:rsidRDefault="001C7D48" w:rsidP="009309F7">
            <w:pPr>
              <w:spacing w:line="360" w:lineRule="exact"/>
              <w:jc w:val="right"/>
              <w:rPr>
                <w:color w:val="000000" w:themeColor="text1"/>
                <w:sz w:val="26"/>
                <w:szCs w:val="26"/>
              </w:rPr>
            </w:pPr>
            <w:r w:rsidRPr="003A4D39">
              <w:rPr>
                <w:rFonts w:hint="eastAsia"/>
                <w:color w:val="000000" w:themeColor="text1"/>
                <w:sz w:val="26"/>
                <w:szCs w:val="26"/>
              </w:rPr>
              <w:t xml:space="preserve">59,609 </w:t>
            </w:r>
          </w:p>
        </w:tc>
        <w:tc>
          <w:tcPr>
            <w:tcW w:w="998" w:type="dxa"/>
            <w:tcBorders>
              <w:top w:val="nil"/>
              <w:left w:val="nil"/>
              <w:bottom w:val="single" w:sz="8" w:space="0" w:color="auto"/>
              <w:right w:val="single" w:sz="8" w:space="0" w:color="auto"/>
            </w:tcBorders>
            <w:shd w:val="clear" w:color="auto" w:fill="auto"/>
            <w:vAlign w:val="center"/>
            <w:hideMark/>
          </w:tcPr>
          <w:p w14:paraId="0B69C2E2" w14:textId="77777777" w:rsidR="001C7D48" w:rsidRPr="003A4D39" w:rsidRDefault="001C7D48" w:rsidP="009309F7">
            <w:pPr>
              <w:spacing w:line="360" w:lineRule="exact"/>
              <w:jc w:val="right"/>
              <w:rPr>
                <w:color w:val="000000" w:themeColor="text1"/>
                <w:sz w:val="26"/>
                <w:szCs w:val="26"/>
              </w:rPr>
            </w:pPr>
            <w:r w:rsidRPr="003A4D39">
              <w:rPr>
                <w:rFonts w:hint="eastAsia"/>
                <w:color w:val="000000" w:themeColor="text1"/>
                <w:sz w:val="26"/>
                <w:szCs w:val="26"/>
              </w:rPr>
              <w:t xml:space="preserve">55,989 </w:t>
            </w:r>
          </w:p>
        </w:tc>
        <w:tc>
          <w:tcPr>
            <w:tcW w:w="998" w:type="dxa"/>
            <w:tcBorders>
              <w:top w:val="nil"/>
              <w:left w:val="nil"/>
              <w:bottom w:val="single" w:sz="8" w:space="0" w:color="auto"/>
              <w:right w:val="single" w:sz="8" w:space="0" w:color="auto"/>
            </w:tcBorders>
            <w:shd w:val="clear" w:color="auto" w:fill="auto"/>
            <w:vAlign w:val="center"/>
            <w:hideMark/>
          </w:tcPr>
          <w:p w14:paraId="736604AE" w14:textId="77777777" w:rsidR="001C7D48" w:rsidRPr="003A4D39" w:rsidRDefault="001C7D48" w:rsidP="009309F7">
            <w:pPr>
              <w:spacing w:line="360" w:lineRule="exact"/>
              <w:jc w:val="right"/>
              <w:rPr>
                <w:color w:val="000000" w:themeColor="text1"/>
                <w:sz w:val="26"/>
                <w:szCs w:val="26"/>
              </w:rPr>
            </w:pPr>
            <w:r w:rsidRPr="003A4D39">
              <w:rPr>
                <w:rFonts w:hint="eastAsia"/>
                <w:color w:val="000000" w:themeColor="text1"/>
                <w:sz w:val="26"/>
                <w:szCs w:val="26"/>
              </w:rPr>
              <w:t xml:space="preserve">55,343 </w:t>
            </w:r>
          </w:p>
        </w:tc>
        <w:tc>
          <w:tcPr>
            <w:tcW w:w="998" w:type="dxa"/>
            <w:tcBorders>
              <w:top w:val="nil"/>
              <w:left w:val="nil"/>
              <w:bottom w:val="single" w:sz="8" w:space="0" w:color="auto"/>
              <w:right w:val="single" w:sz="8" w:space="0" w:color="auto"/>
            </w:tcBorders>
            <w:shd w:val="clear" w:color="auto" w:fill="auto"/>
            <w:vAlign w:val="center"/>
            <w:hideMark/>
          </w:tcPr>
          <w:p w14:paraId="2BCE8A56" w14:textId="77777777" w:rsidR="001C7D48" w:rsidRPr="003A4D39" w:rsidRDefault="001C7D48" w:rsidP="009309F7">
            <w:pPr>
              <w:spacing w:line="360" w:lineRule="exact"/>
              <w:jc w:val="right"/>
              <w:rPr>
                <w:color w:val="000000" w:themeColor="text1"/>
                <w:sz w:val="26"/>
                <w:szCs w:val="26"/>
              </w:rPr>
            </w:pPr>
            <w:r w:rsidRPr="003A4D39">
              <w:rPr>
                <w:rFonts w:hint="eastAsia"/>
                <w:color w:val="000000" w:themeColor="text1"/>
                <w:sz w:val="26"/>
                <w:szCs w:val="26"/>
              </w:rPr>
              <w:t xml:space="preserve">55,054 </w:t>
            </w:r>
          </w:p>
        </w:tc>
        <w:tc>
          <w:tcPr>
            <w:tcW w:w="998" w:type="dxa"/>
            <w:tcBorders>
              <w:top w:val="nil"/>
              <w:left w:val="nil"/>
              <w:bottom w:val="single" w:sz="8" w:space="0" w:color="auto"/>
              <w:right w:val="single" w:sz="8" w:space="0" w:color="auto"/>
            </w:tcBorders>
            <w:shd w:val="clear" w:color="auto" w:fill="auto"/>
            <w:vAlign w:val="center"/>
            <w:hideMark/>
          </w:tcPr>
          <w:p w14:paraId="2D9DDA4A" w14:textId="77777777" w:rsidR="001C7D48" w:rsidRPr="003A4D39" w:rsidRDefault="001C7D48" w:rsidP="009309F7">
            <w:pPr>
              <w:spacing w:line="360" w:lineRule="exact"/>
              <w:jc w:val="right"/>
              <w:rPr>
                <w:color w:val="000000" w:themeColor="text1"/>
                <w:sz w:val="26"/>
                <w:szCs w:val="26"/>
              </w:rPr>
            </w:pPr>
            <w:r w:rsidRPr="003A4D39">
              <w:rPr>
                <w:rFonts w:hint="eastAsia"/>
                <w:color w:val="000000" w:themeColor="text1"/>
                <w:sz w:val="26"/>
                <w:szCs w:val="26"/>
              </w:rPr>
              <w:t xml:space="preserve">54,892 </w:t>
            </w:r>
          </w:p>
        </w:tc>
        <w:tc>
          <w:tcPr>
            <w:tcW w:w="999" w:type="dxa"/>
            <w:tcBorders>
              <w:top w:val="nil"/>
              <w:left w:val="nil"/>
              <w:bottom w:val="single" w:sz="8" w:space="0" w:color="auto"/>
              <w:right w:val="single" w:sz="8" w:space="0" w:color="auto"/>
            </w:tcBorders>
            <w:shd w:val="clear" w:color="auto" w:fill="auto"/>
            <w:vAlign w:val="center"/>
            <w:hideMark/>
          </w:tcPr>
          <w:p w14:paraId="1BCC0295" w14:textId="77777777" w:rsidR="001C7D48" w:rsidRPr="003A4D39" w:rsidRDefault="001C7D48" w:rsidP="009309F7">
            <w:pPr>
              <w:spacing w:line="360" w:lineRule="exact"/>
              <w:jc w:val="right"/>
              <w:rPr>
                <w:color w:val="000000" w:themeColor="text1"/>
                <w:sz w:val="26"/>
                <w:szCs w:val="26"/>
              </w:rPr>
            </w:pPr>
            <w:r w:rsidRPr="003A4D39">
              <w:rPr>
                <w:rFonts w:hint="eastAsia"/>
                <w:color w:val="000000" w:themeColor="text1"/>
                <w:sz w:val="26"/>
                <w:szCs w:val="26"/>
              </w:rPr>
              <w:t xml:space="preserve">55,915 </w:t>
            </w:r>
          </w:p>
        </w:tc>
      </w:tr>
      <w:tr w:rsidR="002D0B2D" w:rsidRPr="003A4D39" w14:paraId="03E674AF" w14:textId="77777777" w:rsidTr="00B614EC">
        <w:trPr>
          <w:trHeight w:val="675"/>
          <w:jc w:val="center"/>
        </w:trPr>
        <w:tc>
          <w:tcPr>
            <w:tcW w:w="1223" w:type="dxa"/>
            <w:tcBorders>
              <w:top w:val="nil"/>
              <w:left w:val="single" w:sz="8" w:space="0" w:color="auto"/>
              <w:bottom w:val="single" w:sz="8" w:space="0" w:color="auto"/>
              <w:right w:val="single" w:sz="8" w:space="0" w:color="auto"/>
            </w:tcBorders>
            <w:shd w:val="clear" w:color="auto" w:fill="auto"/>
            <w:vAlign w:val="center"/>
            <w:hideMark/>
          </w:tcPr>
          <w:p w14:paraId="17C5F209" w14:textId="77777777" w:rsidR="0095647F" w:rsidRPr="003A4D39" w:rsidRDefault="001C7D48" w:rsidP="009309F7">
            <w:pPr>
              <w:spacing w:line="360" w:lineRule="exact"/>
              <w:jc w:val="center"/>
              <w:rPr>
                <w:color w:val="000000" w:themeColor="text1"/>
                <w:sz w:val="26"/>
                <w:szCs w:val="26"/>
              </w:rPr>
            </w:pPr>
            <w:r w:rsidRPr="003A4D39">
              <w:rPr>
                <w:rFonts w:hint="eastAsia"/>
                <w:color w:val="000000" w:themeColor="text1"/>
                <w:sz w:val="26"/>
                <w:szCs w:val="26"/>
              </w:rPr>
              <w:t>評點制</w:t>
            </w:r>
          </w:p>
          <w:p w14:paraId="1FE30A3B" w14:textId="77777777" w:rsidR="001C7D48" w:rsidRPr="003A4D39" w:rsidRDefault="001C7D48" w:rsidP="009309F7">
            <w:pPr>
              <w:spacing w:line="360" w:lineRule="exact"/>
              <w:jc w:val="center"/>
              <w:rPr>
                <w:color w:val="000000" w:themeColor="text1"/>
                <w:sz w:val="26"/>
                <w:szCs w:val="26"/>
              </w:rPr>
            </w:pPr>
            <w:r w:rsidRPr="003A4D39">
              <w:rPr>
                <w:rFonts w:hint="eastAsia"/>
                <w:color w:val="000000" w:themeColor="text1"/>
                <w:sz w:val="26"/>
                <w:szCs w:val="26"/>
              </w:rPr>
              <w:t>平均薪資</w:t>
            </w:r>
          </w:p>
        </w:tc>
        <w:tc>
          <w:tcPr>
            <w:tcW w:w="998" w:type="dxa"/>
            <w:tcBorders>
              <w:top w:val="nil"/>
              <w:left w:val="nil"/>
              <w:bottom w:val="single" w:sz="8" w:space="0" w:color="auto"/>
              <w:right w:val="single" w:sz="8" w:space="0" w:color="auto"/>
            </w:tcBorders>
            <w:shd w:val="clear" w:color="auto" w:fill="auto"/>
            <w:vAlign w:val="center"/>
            <w:hideMark/>
          </w:tcPr>
          <w:p w14:paraId="640C2D6F" w14:textId="77777777" w:rsidR="001C7D48" w:rsidRPr="003A4D39" w:rsidRDefault="001C7D48" w:rsidP="009309F7">
            <w:pPr>
              <w:spacing w:line="360" w:lineRule="exact"/>
              <w:jc w:val="right"/>
              <w:rPr>
                <w:color w:val="000000" w:themeColor="text1"/>
                <w:sz w:val="26"/>
                <w:szCs w:val="26"/>
              </w:rPr>
            </w:pPr>
            <w:r w:rsidRPr="003A4D39">
              <w:rPr>
                <w:rFonts w:hint="eastAsia"/>
                <w:color w:val="000000" w:themeColor="text1"/>
                <w:sz w:val="26"/>
                <w:szCs w:val="26"/>
              </w:rPr>
              <w:t xml:space="preserve">37,463 </w:t>
            </w:r>
          </w:p>
        </w:tc>
        <w:tc>
          <w:tcPr>
            <w:tcW w:w="998" w:type="dxa"/>
            <w:tcBorders>
              <w:top w:val="nil"/>
              <w:left w:val="nil"/>
              <w:bottom w:val="single" w:sz="8" w:space="0" w:color="auto"/>
              <w:right w:val="single" w:sz="8" w:space="0" w:color="auto"/>
            </w:tcBorders>
            <w:shd w:val="clear" w:color="auto" w:fill="auto"/>
            <w:vAlign w:val="center"/>
            <w:hideMark/>
          </w:tcPr>
          <w:p w14:paraId="4237D769" w14:textId="77777777" w:rsidR="001C7D48" w:rsidRPr="003A4D39" w:rsidRDefault="001C7D48" w:rsidP="009309F7">
            <w:pPr>
              <w:spacing w:line="360" w:lineRule="exact"/>
              <w:jc w:val="right"/>
              <w:rPr>
                <w:color w:val="000000" w:themeColor="text1"/>
                <w:sz w:val="26"/>
                <w:szCs w:val="26"/>
              </w:rPr>
            </w:pPr>
            <w:r w:rsidRPr="003A4D39">
              <w:rPr>
                <w:rFonts w:hint="eastAsia"/>
                <w:color w:val="000000" w:themeColor="text1"/>
                <w:sz w:val="26"/>
                <w:szCs w:val="26"/>
              </w:rPr>
              <w:t xml:space="preserve">35,283 </w:t>
            </w:r>
          </w:p>
        </w:tc>
        <w:tc>
          <w:tcPr>
            <w:tcW w:w="998" w:type="dxa"/>
            <w:tcBorders>
              <w:top w:val="nil"/>
              <w:left w:val="nil"/>
              <w:bottom w:val="single" w:sz="8" w:space="0" w:color="auto"/>
              <w:right w:val="single" w:sz="8" w:space="0" w:color="auto"/>
            </w:tcBorders>
            <w:shd w:val="clear" w:color="auto" w:fill="auto"/>
            <w:vAlign w:val="center"/>
            <w:hideMark/>
          </w:tcPr>
          <w:p w14:paraId="734FBA0C" w14:textId="77777777" w:rsidR="001C7D48" w:rsidRPr="003A4D39" w:rsidRDefault="001C7D48" w:rsidP="009309F7">
            <w:pPr>
              <w:spacing w:line="360" w:lineRule="exact"/>
              <w:jc w:val="right"/>
              <w:rPr>
                <w:color w:val="000000" w:themeColor="text1"/>
                <w:sz w:val="26"/>
                <w:szCs w:val="26"/>
              </w:rPr>
            </w:pPr>
            <w:r w:rsidRPr="003A4D39">
              <w:rPr>
                <w:rFonts w:hint="eastAsia"/>
                <w:color w:val="000000" w:themeColor="text1"/>
                <w:sz w:val="26"/>
                <w:szCs w:val="26"/>
              </w:rPr>
              <w:t xml:space="preserve">34,591 </w:t>
            </w:r>
          </w:p>
        </w:tc>
        <w:tc>
          <w:tcPr>
            <w:tcW w:w="998" w:type="dxa"/>
            <w:tcBorders>
              <w:top w:val="nil"/>
              <w:left w:val="nil"/>
              <w:bottom w:val="single" w:sz="8" w:space="0" w:color="auto"/>
              <w:right w:val="single" w:sz="8" w:space="0" w:color="auto"/>
            </w:tcBorders>
            <w:shd w:val="clear" w:color="auto" w:fill="auto"/>
            <w:vAlign w:val="center"/>
            <w:hideMark/>
          </w:tcPr>
          <w:p w14:paraId="54A15592" w14:textId="77777777" w:rsidR="001C7D48" w:rsidRPr="003A4D39" w:rsidRDefault="001C7D48" w:rsidP="009309F7">
            <w:pPr>
              <w:spacing w:line="360" w:lineRule="exact"/>
              <w:jc w:val="right"/>
              <w:rPr>
                <w:color w:val="000000" w:themeColor="text1"/>
                <w:sz w:val="26"/>
                <w:szCs w:val="26"/>
              </w:rPr>
            </w:pPr>
            <w:r w:rsidRPr="003A4D39">
              <w:rPr>
                <w:rFonts w:hint="eastAsia"/>
                <w:color w:val="000000" w:themeColor="text1"/>
                <w:sz w:val="26"/>
                <w:szCs w:val="26"/>
              </w:rPr>
              <w:t xml:space="preserve">34,275 </w:t>
            </w:r>
          </w:p>
        </w:tc>
        <w:tc>
          <w:tcPr>
            <w:tcW w:w="998" w:type="dxa"/>
            <w:tcBorders>
              <w:top w:val="nil"/>
              <w:left w:val="nil"/>
              <w:bottom w:val="single" w:sz="8" w:space="0" w:color="auto"/>
              <w:right w:val="single" w:sz="8" w:space="0" w:color="auto"/>
            </w:tcBorders>
            <w:shd w:val="clear" w:color="auto" w:fill="auto"/>
            <w:vAlign w:val="center"/>
            <w:hideMark/>
          </w:tcPr>
          <w:p w14:paraId="4C5C9B94" w14:textId="77777777" w:rsidR="001C7D48" w:rsidRPr="003A4D39" w:rsidRDefault="001C7D48" w:rsidP="009309F7">
            <w:pPr>
              <w:spacing w:line="360" w:lineRule="exact"/>
              <w:jc w:val="right"/>
              <w:rPr>
                <w:color w:val="000000" w:themeColor="text1"/>
                <w:sz w:val="26"/>
                <w:szCs w:val="26"/>
              </w:rPr>
            </w:pPr>
            <w:r w:rsidRPr="003A4D39">
              <w:rPr>
                <w:rFonts w:hint="eastAsia"/>
                <w:color w:val="000000" w:themeColor="text1"/>
                <w:sz w:val="26"/>
                <w:szCs w:val="26"/>
              </w:rPr>
              <w:t xml:space="preserve">34,626 </w:t>
            </w:r>
          </w:p>
        </w:tc>
        <w:tc>
          <w:tcPr>
            <w:tcW w:w="998" w:type="dxa"/>
            <w:tcBorders>
              <w:top w:val="nil"/>
              <w:left w:val="nil"/>
              <w:bottom w:val="single" w:sz="8" w:space="0" w:color="auto"/>
              <w:right w:val="single" w:sz="8" w:space="0" w:color="auto"/>
            </w:tcBorders>
            <w:shd w:val="clear" w:color="auto" w:fill="auto"/>
            <w:vAlign w:val="center"/>
            <w:hideMark/>
          </w:tcPr>
          <w:p w14:paraId="17C958EE" w14:textId="77777777" w:rsidR="001C7D48" w:rsidRPr="003A4D39" w:rsidRDefault="001C7D48" w:rsidP="009309F7">
            <w:pPr>
              <w:spacing w:line="360" w:lineRule="exact"/>
              <w:jc w:val="right"/>
              <w:rPr>
                <w:color w:val="000000" w:themeColor="text1"/>
                <w:sz w:val="26"/>
                <w:szCs w:val="26"/>
              </w:rPr>
            </w:pPr>
            <w:r w:rsidRPr="003A4D39">
              <w:rPr>
                <w:rFonts w:hint="eastAsia"/>
                <w:color w:val="000000" w:themeColor="text1"/>
                <w:sz w:val="26"/>
                <w:szCs w:val="26"/>
              </w:rPr>
              <w:t xml:space="preserve">36,152 </w:t>
            </w:r>
          </w:p>
        </w:tc>
        <w:tc>
          <w:tcPr>
            <w:tcW w:w="998" w:type="dxa"/>
            <w:tcBorders>
              <w:top w:val="nil"/>
              <w:left w:val="nil"/>
              <w:bottom w:val="single" w:sz="8" w:space="0" w:color="auto"/>
              <w:right w:val="single" w:sz="8" w:space="0" w:color="auto"/>
            </w:tcBorders>
            <w:shd w:val="clear" w:color="auto" w:fill="auto"/>
            <w:vAlign w:val="center"/>
            <w:hideMark/>
          </w:tcPr>
          <w:p w14:paraId="226565F9" w14:textId="77777777" w:rsidR="001C7D48" w:rsidRPr="003A4D39" w:rsidRDefault="001C7D48" w:rsidP="009309F7">
            <w:pPr>
              <w:spacing w:line="360" w:lineRule="exact"/>
              <w:jc w:val="right"/>
              <w:rPr>
                <w:color w:val="000000" w:themeColor="text1"/>
                <w:sz w:val="26"/>
                <w:szCs w:val="26"/>
              </w:rPr>
            </w:pPr>
            <w:r w:rsidRPr="003A4D39">
              <w:rPr>
                <w:rFonts w:hint="eastAsia"/>
                <w:color w:val="000000" w:themeColor="text1"/>
                <w:sz w:val="26"/>
                <w:szCs w:val="26"/>
              </w:rPr>
              <w:t xml:space="preserve">35,361 </w:t>
            </w:r>
          </w:p>
        </w:tc>
        <w:tc>
          <w:tcPr>
            <w:tcW w:w="998" w:type="dxa"/>
            <w:tcBorders>
              <w:top w:val="nil"/>
              <w:left w:val="nil"/>
              <w:bottom w:val="single" w:sz="8" w:space="0" w:color="auto"/>
              <w:right w:val="single" w:sz="8" w:space="0" w:color="auto"/>
            </w:tcBorders>
            <w:shd w:val="clear" w:color="auto" w:fill="auto"/>
            <w:vAlign w:val="center"/>
            <w:hideMark/>
          </w:tcPr>
          <w:p w14:paraId="2705CE2F" w14:textId="77777777" w:rsidR="001C7D48" w:rsidRPr="003A4D39" w:rsidRDefault="001C7D48" w:rsidP="009309F7">
            <w:pPr>
              <w:spacing w:line="360" w:lineRule="exact"/>
              <w:jc w:val="right"/>
              <w:rPr>
                <w:color w:val="000000" w:themeColor="text1"/>
                <w:sz w:val="26"/>
                <w:szCs w:val="26"/>
              </w:rPr>
            </w:pPr>
            <w:r w:rsidRPr="003A4D39">
              <w:rPr>
                <w:rFonts w:hint="eastAsia"/>
                <w:color w:val="000000" w:themeColor="text1"/>
                <w:sz w:val="26"/>
                <w:szCs w:val="26"/>
              </w:rPr>
              <w:t xml:space="preserve">35,441 </w:t>
            </w:r>
          </w:p>
        </w:tc>
        <w:tc>
          <w:tcPr>
            <w:tcW w:w="999" w:type="dxa"/>
            <w:tcBorders>
              <w:top w:val="nil"/>
              <w:left w:val="nil"/>
              <w:bottom w:val="single" w:sz="8" w:space="0" w:color="auto"/>
              <w:right w:val="single" w:sz="8" w:space="0" w:color="auto"/>
            </w:tcBorders>
            <w:shd w:val="clear" w:color="auto" w:fill="auto"/>
            <w:vAlign w:val="center"/>
            <w:hideMark/>
          </w:tcPr>
          <w:p w14:paraId="24C3BAEA" w14:textId="77777777" w:rsidR="001C7D48" w:rsidRPr="003A4D39" w:rsidRDefault="001C7D48" w:rsidP="009309F7">
            <w:pPr>
              <w:spacing w:line="360" w:lineRule="exact"/>
              <w:jc w:val="right"/>
              <w:rPr>
                <w:color w:val="000000" w:themeColor="text1"/>
                <w:sz w:val="26"/>
                <w:szCs w:val="26"/>
              </w:rPr>
            </w:pPr>
            <w:r w:rsidRPr="003A4D39">
              <w:rPr>
                <w:rFonts w:hint="eastAsia"/>
                <w:color w:val="000000" w:themeColor="text1"/>
                <w:sz w:val="26"/>
                <w:szCs w:val="26"/>
              </w:rPr>
              <w:t xml:space="preserve">35,865 </w:t>
            </w:r>
          </w:p>
        </w:tc>
      </w:tr>
    </w:tbl>
    <w:p w14:paraId="3B17109A" w14:textId="77777777" w:rsidR="003A577A" w:rsidRPr="003A4D39" w:rsidRDefault="003A577A" w:rsidP="00076DE2">
      <w:pPr>
        <w:pStyle w:val="afa"/>
        <w:ind w:leftChars="-208" w:left="-708" w:firstLineChars="50" w:firstLine="140"/>
        <w:rPr>
          <w:color w:val="000000" w:themeColor="text1"/>
        </w:rPr>
      </w:pPr>
      <w:r w:rsidRPr="003A4D39">
        <w:rPr>
          <w:rFonts w:hint="eastAsia"/>
          <w:color w:val="000000" w:themeColor="text1"/>
        </w:rPr>
        <w:t>資料來源：本調查整理自</w:t>
      </w:r>
      <w:proofErr w:type="gramStart"/>
      <w:r w:rsidRPr="003A4D39">
        <w:rPr>
          <w:rFonts w:hint="eastAsia"/>
          <w:color w:val="000000" w:themeColor="text1"/>
        </w:rPr>
        <w:t>勞動部調卷</w:t>
      </w:r>
      <w:proofErr w:type="gramEnd"/>
      <w:r w:rsidRPr="003A4D39">
        <w:rPr>
          <w:rFonts w:hint="eastAsia"/>
          <w:color w:val="000000" w:themeColor="text1"/>
        </w:rPr>
        <w:t>資料。</w:t>
      </w:r>
    </w:p>
    <w:p w14:paraId="7EE4B22B" w14:textId="77777777" w:rsidR="00224A0B" w:rsidRPr="003A4D39" w:rsidRDefault="003F19AF" w:rsidP="00224A0B">
      <w:pPr>
        <w:pStyle w:val="4"/>
        <w:rPr>
          <w:color w:val="000000" w:themeColor="text1"/>
        </w:rPr>
      </w:pPr>
      <w:r w:rsidRPr="003A4D39">
        <w:rPr>
          <w:rFonts w:hint="eastAsia"/>
          <w:color w:val="000000" w:themeColor="text1"/>
        </w:rPr>
        <w:t>相較於上述平均薪資，</w:t>
      </w:r>
      <w:r w:rsidR="005B2CAB" w:rsidRPr="003A4D39">
        <w:rPr>
          <w:rFonts w:hint="eastAsia"/>
          <w:color w:val="000000" w:themeColor="text1"/>
        </w:rPr>
        <w:t>復</w:t>
      </w:r>
      <w:r w:rsidR="000E7A29" w:rsidRPr="003A4D39">
        <w:rPr>
          <w:rFonts w:hint="eastAsia"/>
          <w:color w:val="000000" w:themeColor="text1"/>
        </w:rPr>
        <w:t>依勞動部</w:t>
      </w:r>
      <w:r w:rsidR="00224A0B" w:rsidRPr="003A4D39">
        <w:rPr>
          <w:rFonts w:hint="eastAsia"/>
          <w:color w:val="000000" w:themeColor="text1"/>
        </w:rPr>
        <w:t>108年</w:t>
      </w:r>
      <w:r w:rsidR="002E58BE" w:rsidRPr="003A4D39">
        <w:rPr>
          <w:rFonts w:hint="eastAsia"/>
          <w:color w:val="000000" w:themeColor="text1"/>
        </w:rPr>
        <w:t>之</w:t>
      </w:r>
      <w:r w:rsidR="00224A0B" w:rsidRPr="003A4D39">
        <w:rPr>
          <w:rFonts w:hint="eastAsia"/>
          <w:color w:val="000000" w:themeColor="text1"/>
        </w:rPr>
        <w:t>僑外生研究案</w:t>
      </w:r>
      <w:r w:rsidR="005B67EB" w:rsidRPr="003A4D39">
        <w:rPr>
          <w:rFonts w:hint="eastAsia"/>
          <w:color w:val="000000" w:themeColor="text1"/>
        </w:rPr>
        <w:t>調查</w:t>
      </w:r>
      <w:r w:rsidR="00032929" w:rsidRPr="003A4D39">
        <w:rPr>
          <w:rFonts w:hint="eastAsia"/>
          <w:color w:val="000000" w:themeColor="text1"/>
        </w:rPr>
        <w:t>指出</w:t>
      </w:r>
      <w:r w:rsidR="00224A0B" w:rsidRPr="003A4D39">
        <w:rPr>
          <w:rFonts w:hint="eastAsia"/>
          <w:color w:val="000000" w:themeColor="text1"/>
        </w:rPr>
        <w:t>，</w:t>
      </w:r>
      <w:r w:rsidR="00032929" w:rsidRPr="003A4D39">
        <w:rPr>
          <w:rFonts w:hint="eastAsia"/>
          <w:color w:val="000000" w:themeColor="text1"/>
        </w:rPr>
        <w:t>即使</w:t>
      </w:r>
      <w:r w:rsidR="00224A0B" w:rsidRPr="003A4D39">
        <w:rPr>
          <w:rFonts w:hint="eastAsia"/>
          <w:color w:val="000000" w:themeColor="text1"/>
        </w:rPr>
        <w:t>以各年度消費者物價指數進行平減後計算各年度的平均實質薪資，調查結果</w:t>
      </w:r>
      <w:r w:rsidR="00F242AC" w:rsidRPr="003A4D39">
        <w:rPr>
          <w:rFonts w:hint="eastAsia"/>
          <w:color w:val="000000" w:themeColor="text1"/>
        </w:rPr>
        <w:t>仍</w:t>
      </w:r>
      <w:r w:rsidR="00224A0B" w:rsidRPr="003A4D39">
        <w:rPr>
          <w:rFonts w:hint="eastAsia"/>
          <w:color w:val="000000" w:themeColor="text1"/>
        </w:rPr>
        <w:t>顯示整體僑外生留</w:t>
      </w:r>
      <w:proofErr w:type="gramStart"/>
      <w:r w:rsidR="00224A0B" w:rsidRPr="003A4D39">
        <w:rPr>
          <w:rFonts w:hint="eastAsia"/>
          <w:color w:val="000000" w:themeColor="text1"/>
        </w:rPr>
        <w:t>臺</w:t>
      </w:r>
      <w:proofErr w:type="gramEnd"/>
      <w:r w:rsidR="00224A0B" w:rsidRPr="003A4D39">
        <w:rPr>
          <w:rFonts w:hint="eastAsia"/>
          <w:color w:val="000000" w:themeColor="text1"/>
        </w:rPr>
        <w:t>工作之平均實質薪資有逐年下降趨勢</w:t>
      </w:r>
      <w:r w:rsidR="00D11D09" w:rsidRPr="003A4D39">
        <w:rPr>
          <w:rFonts w:hint="eastAsia"/>
          <w:color w:val="000000" w:themeColor="text1"/>
        </w:rPr>
        <w:t>。</w:t>
      </w:r>
    </w:p>
    <w:p w14:paraId="26940DBD" w14:textId="77777777" w:rsidR="00B16ED1" w:rsidRPr="003A4D39" w:rsidRDefault="00B16ED1" w:rsidP="00B16ED1">
      <w:pPr>
        <w:pStyle w:val="4"/>
        <w:rPr>
          <w:color w:val="000000" w:themeColor="text1"/>
        </w:rPr>
      </w:pPr>
      <w:proofErr w:type="gramStart"/>
      <w:r w:rsidRPr="003A4D39">
        <w:rPr>
          <w:rFonts w:hint="eastAsia"/>
          <w:color w:val="000000" w:themeColor="text1"/>
        </w:rPr>
        <w:t>此外，</w:t>
      </w:r>
      <w:proofErr w:type="gramEnd"/>
      <w:r w:rsidRPr="003A4D39">
        <w:rPr>
          <w:rFonts w:hAnsi="標楷體" w:hint="eastAsia"/>
          <w:color w:val="000000" w:themeColor="text1"/>
        </w:rPr>
        <w:t>據勞動部上述</w:t>
      </w:r>
      <w:r w:rsidRPr="003A4D39">
        <w:rPr>
          <w:rFonts w:hAnsi="標楷體"/>
          <w:color w:val="000000" w:themeColor="text1"/>
          <w:szCs w:val="28"/>
        </w:rPr>
        <w:t>108</w:t>
      </w:r>
      <w:r w:rsidRPr="003A4D39">
        <w:rPr>
          <w:rFonts w:hAnsi="標楷體" w:hint="eastAsia"/>
          <w:color w:val="000000" w:themeColor="text1"/>
          <w:szCs w:val="28"/>
        </w:rPr>
        <w:t>年</w:t>
      </w:r>
      <w:r w:rsidRPr="003A4D39">
        <w:rPr>
          <w:rFonts w:hAnsi="標楷體" w:hint="eastAsia"/>
          <w:color w:val="000000" w:themeColor="text1"/>
        </w:rPr>
        <w:t>僑外生研究案</w:t>
      </w:r>
      <w:r w:rsidRPr="003A4D39">
        <w:rPr>
          <w:rFonts w:hAnsi="標楷體" w:hint="eastAsia"/>
          <w:color w:val="000000" w:themeColor="text1"/>
          <w:szCs w:val="28"/>
        </w:rPr>
        <w:t>結果略以，整體僑外生留臺工作之高薪比率逐年下降，</w:t>
      </w:r>
      <w:r w:rsidRPr="003A4D39">
        <w:rPr>
          <w:rFonts w:hAnsi="標楷體" w:hint="eastAsia"/>
          <w:color w:val="000000" w:themeColor="text1"/>
        </w:rPr>
        <w:t>由</w:t>
      </w:r>
      <w:r w:rsidRPr="003A4D39">
        <w:rPr>
          <w:rFonts w:hAnsi="標楷體"/>
          <w:color w:val="000000" w:themeColor="text1"/>
        </w:rPr>
        <w:t>103</w:t>
      </w:r>
      <w:r w:rsidRPr="003A4D39">
        <w:rPr>
          <w:rFonts w:hAnsi="標楷體" w:hint="eastAsia"/>
          <w:color w:val="000000" w:themeColor="text1"/>
        </w:rPr>
        <w:t>年</w:t>
      </w:r>
      <w:r w:rsidRPr="003A4D39">
        <w:rPr>
          <w:rFonts w:hAnsi="標楷體"/>
          <w:color w:val="000000" w:themeColor="text1"/>
        </w:rPr>
        <w:t>83.5%</w:t>
      </w:r>
      <w:r w:rsidRPr="003A4D39">
        <w:rPr>
          <w:rFonts w:hAnsi="標楷體" w:hint="eastAsia"/>
          <w:color w:val="000000" w:themeColor="text1"/>
        </w:rPr>
        <w:t>下降至</w:t>
      </w:r>
      <w:r w:rsidRPr="003A4D39">
        <w:rPr>
          <w:rFonts w:hAnsi="標楷體"/>
          <w:color w:val="000000" w:themeColor="text1"/>
        </w:rPr>
        <w:t>106</w:t>
      </w:r>
      <w:r w:rsidRPr="003A4D39">
        <w:rPr>
          <w:rFonts w:hAnsi="標楷體" w:hint="eastAsia"/>
          <w:color w:val="000000" w:themeColor="text1"/>
        </w:rPr>
        <w:t>年</w:t>
      </w:r>
      <w:r w:rsidRPr="003A4D39">
        <w:rPr>
          <w:rFonts w:hAnsi="標楷體"/>
          <w:color w:val="000000" w:themeColor="text1"/>
        </w:rPr>
        <w:t>26.9%</w:t>
      </w:r>
      <w:r w:rsidRPr="003A4D39">
        <w:rPr>
          <w:rFonts w:hAnsi="標楷體" w:hint="eastAsia"/>
          <w:color w:val="000000" w:themeColor="text1"/>
        </w:rPr>
        <w:t>，而經由評點制度留臺工作僑外生高薪比例偏低，在</w:t>
      </w:r>
      <w:r w:rsidRPr="003A4D39">
        <w:rPr>
          <w:rFonts w:hAnsi="標楷體"/>
          <w:color w:val="000000" w:themeColor="text1"/>
        </w:rPr>
        <w:t>106</w:t>
      </w:r>
      <w:r w:rsidRPr="003A4D39">
        <w:rPr>
          <w:rFonts w:hAnsi="標楷體" w:hint="eastAsia"/>
          <w:color w:val="000000" w:themeColor="text1"/>
        </w:rPr>
        <w:t>年僅有</w:t>
      </w:r>
      <w:r w:rsidRPr="003A4D39">
        <w:rPr>
          <w:rFonts w:hAnsi="標楷體"/>
          <w:color w:val="000000" w:themeColor="text1"/>
        </w:rPr>
        <w:t>18.1%</w:t>
      </w:r>
      <w:r w:rsidRPr="003A4D39">
        <w:rPr>
          <w:rFonts w:hAnsi="標楷體" w:hint="eastAsia"/>
          <w:color w:val="000000" w:themeColor="text1"/>
        </w:rPr>
        <w:t>，該研究認為應與評點制度對薪資水準限制放寬有關</w:t>
      </w:r>
      <w:r w:rsidRPr="003A4D39">
        <w:rPr>
          <w:rFonts w:hint="eastAsia"/>
          <w:color w:val="000000" w:themeColor="text1"/>
        </w:rPr>
        <w:t>。</w:t>
      </w:r>
    </w:p>
    <w:p w14:paraId="18DFD7B7" w14:textId="77777777" w:rsidR="0020026A" w:rsidRPr="003A4D39" w:rsidRDefault="00B65FDF" w:rsidP="00B16ED1">
      <w:pPr>
        <w:pStyle w:val="4"/>
        <w:rPr>
          <w:color w:val="000000" w:themeColor="text1"/>
        </w:rPr>
      </w:pPr>
      <w:proofErr w:type="gramStart"/>
      <w:r w:rsidRPr="003A4D39">
        <w:rPr>
          <w:rFonts w:hAnsi="標楷體" w:hint="eastAsia"/>
          <w:color w:val="000000" w:themeColor="text1"/>
          <w:szCs w:val="32"/>
        </w:rPr>
        <w:t>究此</w:t>
      </w:r>
      <w:proofErr w:type="gramEnd"/>
      <w:r w:rsidRPr="003A4D39">
        <w:rPr>
          <w:rFonts w:hAnsi="標楷體" w:hint="eastAsia"/>
          <w:color w:val="000000" w:themeColor="text1"/>
          <w:szCs w:val="32"/>
        </w:rPr>
        <w:t>，</w:t>
      </w:r>
      <w:r w:rsidR="009E1BB1" w:rsidRPr="003A4D39">
        <w:rPr>
          <w:rFonts w:hAnsi="標楷體" w:hint="eastAsia"/>
          <w:color w:val="000000" w:themeColor="text1"/>
          <w:szCs w:val="32"/>
        </w:rPr>
        <w:t>本案經</w:t>
      </w:r>
      <w:r w:rsidR="009E1BB1" w:rsidRPr="003A4D39">
        <w:rPr>
          <w:rFonts w:hint="eastAsia"/>
          <w:color w:val="000000" w:themeColor="text1"/>
        </w:rPr>
        <w:t>詢據</w:t>
      </w:r>
      <w:proofErr w:type="gramStart"/>
      <w:r w:rsidR="009E1BB1" w:rsidRPr="003A4D39">
        <w:rPr>
          <w:rFonts w:hint="eastAsia"/>
          <w:color w:val="000000" w:themeColor="text1"/>
        </w:rPr>
        <w:t>勞動部指</w:t>
      </w:r>
      <w:proofErr w:type="gramEnd"/>
      <w:r w:rsidR="009E1BB1" w:rsidRPr="003A4D39">
        <w:rPr>
          <w:rFonts w:hint="eastAsia"/>
          <w:color w:val="000000" w:themeColor="text1"/>
        </w:rPr>
        <w:t>稱，僑外生之</w:t>
      </w:r>
      <w:r w:rsidR="009E1BB1" w:rsidRPr="003A4D39">
        <w:rPr>
          <w:rFonts w:hAnsi="標楷體" w:hint="eastAsia"/>
          <w:color w:val="000000" w:themeColor="text1"/>
        </w:rPr>
        <w:t>實質薪資、是否初任工作與意願非申請工作許可應備文件，</w:t>
      </w:r>
      <w:proofErr w:type="gramStart"/>
      <w:r w:rsidR="009E1BB1" w:rsidRPr="003A4D39">
        <w:rPr>
          <w:rFonts w:hAnsi="標楷體" w:hint="eastAsia"/>
          <w:color w:val="000000" w:themeColor="text1"/>
        </w:rPr>
        <w:t>該部並</w:t>
      </w:r>
      <w:proofErr w:type="gramEnd"/>
      <w:r w:rsidR="009E1BB1" w:rsidRPr="003A4D39">
        <w:rPr>
          <w:rFonts w:hAnsi="標楷體" w:hint="eastAsia"/>
          <w:color w:val="000000" w:themeColor="text1"/>
        </w:rPr>
        <w:t>無資料</w:t>
      </w:r>
      <w:r w:rsidR="00554954" w:rsidRPr="003A4D39">
        <w:rPr>
          <w:rFonts w:hAnsi="標楷體" w:hint="eastAsia"/>
          <w:color w:val="000000" w:themeColor="text1"/>
        </w:rPr>
        <w:t>等語</w:t>
      </w:r>
      <w:r w:rsidR="009E1BB1" w:rsidRPr="003A4D39">
        <w:rPr>
          <w:rFonts w:hint="eastAsia"/>
          <w:color w:val="000000" w:themeColor="text1"/>
        </w:rPr>
        <w:t>。</w:t>
      </w:r>
      <w:r w:rsidR="00554954" w:rsidRPr="003A4D39">
        <w:rPr>
          <w:rFonts w:hint="eastAsia"/>
          <w:color w:val="000000" w:themeColor="text1"/>
        </w:rPr>
        <w:t>然上述資料與我國</w:t>
      </w:r>
      <w:r w:rsidR="00A51823" w:rsidRPr="003A4D39">
        <w:rPr>
          <w:rFonts w:hint="eastAsia"/>
          <w:color w:val="000000" w:themeColor="text1"/>
        </w:rPr>
        <w:t>引進</w:t>
      </w:r>
      <w:r w:rsidR="00554954" w:rsidRPr="003A4D39">
        <w:rPr>
          <w:rFonts w:hint="eastAsia"/>
          <w:color w:val="000000" w:themeColor="text1"/>
        </w:rPr>
        <w:t>留</w:t>
      </w:r>
      <w:proofErr w:type="gramStart"/>
      <w:r w:rsidR="00554954" w:rsidRPr="003A4D39">
        <w:rPr>
          <w:rFonts w:hint="eastAsia"/>
          <w:color w:val="000000" w:themeColor="text1"/>
        </w:rPr>
        <w:t>臺</w:t>
      </w:r>
      <w:proofErr w:type="gramEnd"/>
      <w:r w:rsidR="00554954" w:rsidRPr="003A4D39">
        <w:rPr>
          <w:rFonts w:hint="eastAsia"/>
          <w:color w:val="000000" w:themeColor="text1"/>
        </w:rPr>
        <w:t>僑外生勞動力需求</w:t>
      </w:r>
      <w:r w:rsidR="00F6096A" w:rsidRPr="003A4D39">
        <w:rPr>
          <w:rFonts w:hint="eastAsia"/>
          <w:color w:val="000000" w:themeColor="text1"/>
        </w:rPr>
        <w:t>及國家競爭力</w:t>
      </w:r>
      <w:r w:rsidR="00B513BC" w:rsidRPr="003A4D39">
        <w:rPr>
          <w:rFonts w:hint="eastAsia"/>
          <w:color w:val="000000" w:themeColor="text1"/>
        </w:rPr>
        <w:t>息息</w:t>
      </w:r>
      <w:r w:rsidR="00554954" w:rsidRPr="003A4D39">
        <w:rPr>
          <w:rFonts w:hint="eastAsia"/>
          <w:color w:val="000000" w:themeColor="text1"/>
        </w:rPr>
        <w:t>相關，</w:t>
      </w:r>
      <w:r w:rsidR="00AB23A4" w:rsidRPr="003A4D39">
        <w:rPr>
          <w:rFonts w:hint="eastAsia"/>
          <w:color w:val="000000" w:themeColor="text1"/>
        </w:rPr>
        <w:t>而對於</w:t>
      </w:r>
      <w:r w:rsidR="00DE1016" w:rsidRPr="003A4D39">
        <w:rPr>
          <w:rFonts w:hint="eastAsia"/>
          <w:color w:val="000000" w:themeColor="text1"/>
        </w:rPr>
        <w:t>渠等人員</w:t>
      </w:r>
      <w:r w:rsidR="00554954" w:rsidRPr="003A4D39">
        <w:rPr>
          <w:rFonts w:hint="eastAsia"/>
          <w:color w:val="000000" w:themeColor="text1"/>
        </w:rPr>
        <w:t>薪資</w:t>
      </w:r>
      <w:r w:rsidR="00554954" w:rsidRPr="003A4D39">
        <w:rPr>
          <w:rFonts w:hAnsi="標楷體" w:hint="eastAsia"/>
          <w:color w:val="000000" w:themeColor="text1"/>
          <w:szCs w:val="32"/>
        </w:rPr>
        <w:t>下降趨勢之原因，</w:t>
      </w:r>
      <w:r w:rsidR="0060519E" w:rsidRPr="003A4D39">
        <w:rPr>
          <w:rFonts w:hAnsi="標楷體" w:hint="eastAsia"/>
          <w:color w:val="000000" w:themeColor="text1"/>
          <w:szCs w:val="32"/>
        </w:rPr>
        <w:t>是否</w:t>
      </w:r>
      <w:r w:rsidR="00554954" w:rsidRPr="003A4D39">
        <w:rPr>
          <w:rFonts w:hAnsi="標楷體" w:hint="eastAsia"/>
          <w:color w:val="000000" w:themeColor="text1"/>
          <w:szCs w:val="32"/>
        </w:rPr>
        <w:t>顯示工作專業技術恐有落差</w:t>
      </w:r>
      <w:r w:rsidR="0060519E" w:rsidRPr="003A4D39">
        <w:rPr>
          <w:rFonts w:hAnsi="標楷體" w:hint="eastAsia"/>
          <w:color w:val="000000" w:themeColor="text1"/>
          <w:szCs w:val="32"/>
        </w:rPr>
        <w:t>等情</w:t>
      </w:r>
      <w:r w:rsidR="00554954" w:rsidRPr="003A4D39">
        <w:rPr>
          <w:rFonts w:hAnsi="標楷體" w:hint="eastAsia"/>
          <w:color w:val="000000" w:themeColor="text1"/>
          <w:szCs w:val="32"/>
        </w:rPr>
        <w:t>，</w:t>
      </w:r>
      <w:proofErr w:type="gramStart"/>
      <w:r w:rsidR="0060519E" w:rsidRPr="003A4D39">
        <w:rPr>
          <w:rFonts w:hAnsi="標楷體" w:hint="eastAsia"/>
          <w:color w:val="000000" w:themeColor="text1"/>
          <w:szCs w:val="32"/>
        </w:rPr>
        <w:t>均</w:t>
      </w:r>
      <w:r w:rsidR="00554954" w:rsidRPr="003A4D39">
        <w:rPr>
          <w:rFonts w:hAnsi="標楷體" w:hint="eastAsia"/>
          <w:color w:val="000000" w:themeColor="text1"/>
          <w:szCs w:val="32"/>
        </w:rPr>
        <w:t>待</w:t>
      </w:r>
      <w:r w:rsidR="0060519E" w:rsidRPr="003A4D39">
        <w:rPr>
          <w:rFonts w:hAnsi="標楷體" w:hint="eastAsia"/>
          <w:color w:val="000000" w:themeColor="text1"/>
          <w:szCs w:val="32"/>
        </w:rPr>
        <w:t>儘速</w:t>
      </w:r>
      <w:proofErr w:type="gramEnd"/>
      <w:r w:rsidR="00554954" w:rsidRPr="003A4D39">
        <w:rPr>
          <w:rFonts w:hAnsi="標楷體" w:hint="eastAsia"/>
          <w:color w:val="000000" w:themeColor="text1"/>
          <w:szCs w:val="32"/>
        </w:rPr>
        <w:t>研析</w:t>
      </w:r>
      <w:r w:rsidR="0060519E" w:rsidRPr="003A4D39">
        <w:rPr>
          <w:rFonts w:hAnsi="標楷體" w:hint="eastAsia"/>
          <w:color w:val="000000" w:themeColor="text1"/>
          <w:szCs w:val="32"/>
        </w:rPr>
        <w:t>；</w:t>
      </w:r>
      <w:proofErr w:type="gramStart"/>
      <w:r w:rsidR="007D1CE6" w:rsidRPr="003A4D39">
        <w:rPr>
          <w:rFonts w:hAnsi="標楷體" w:hint="eastAsia"/>
          <w:color w:val="000000" w:themeColor="text1"/>
          <w:szCs w:val="32"/>
        </w:rPr>
        <w:t>況</w:t>
      </w:r>
      <w:proofErr w:type="gramEnd"/>
      <w:r w:rsidR="00EF2014" w:rsidRPr="003A4D39">
        <w:rPr>
          <w:rFonts w:hAnsi="標楷體" w:hint="eastAsia"/>
          <w:color w:val="000000" w:themeColor="text1"/>
          <w:szCs w:val="32"/>
        </w:rPr>
        <w:lastRenderedPageBreak/>
        <w:t>上</w:t>
      </w:r>
      <w:r w:rsidR="007C2D2F" w:rsidRPr="003A4D39">
        <w:rPr>
          <w:rFonts w:hAnsi="標楷體" w:hint="eastAsia"/>
          <w:color w:val="000000" w:themeColor="text1"/>
          <w:szCs w:val="32"/>
        </w:rPr>
        <w:t>述</w:t>
      </w:r>
      <w:r w:rsidR="001A0315" w:rsidRPr="003A4D39">
        <w:rPr>
          <w:rFonts w:hAnsi="標楷體" w:hint="eastAsia"/>
          <w:color w:val="000000" w:themeColor="text1"/>
          <w:szCs w:val="32"/>
        </w:rPr>
        <w:t>該</w:t>
      </w:r>
      <w:r w:rsidR="00A0167A" w:rsidRPr="003A4D39">
        <w:rPr>
          <w:rFonts w:hAnsi="標楷體" w:hint="eastAsia"/>
          <w:color w:val="000000" w:themeColor="text1"/>
          <w:szCs w:val="32"/>
        </w:rPr>
        <w:t>部</w:t>
      </w:r>
      <w:r w:rsidR="00736067" w:rsidRPr="003A4D39">
        <w:rPr>
          <w:rFonts w:hAnsi="標楷體" w:hint="eastAsia"/>
          <w:color w:val="000000" w:themeColor="text1"/>
          <w:szCs w:val="32"/>
        </w:rPr>
        <w:t>108年之相關</w:t>
      </w:r>
      <w:r w:rsidR="00EF2014" w:rsidRPr="003A4D39">
        <w:rPr>
          <w:rFonts w:hAnsi="標楷體" w:hint="eastAsia"/>
          <w:color w:val="000000" w:themeColor="text1"/>
          <w:szCs w:val="32"/>
        </w:rPr>
        <w:t>調查</w:t>
      </w:r>
      <w:proofErr w:type="gramStart"/>
      <w:r w:rsidR="00554954" w:rsidRPr="003A4D39">
        <w:rPr>
          <w:rFonts w:hAnsi="標楷體" w:hint="eastAsia"/>
          <w:color w:val="000000" w:themeColor="text1"/>
          <w:szCs w:val="32"/>
        </w:rPr>
        <w:t>資料</w:t>
      </w:r>
      <w:r w:rsidR="004445E3" w:rsidRPr="003A4D39">
        <w:rPr>
          <w:rFonts w:hAnsi="標楷體" w:hint="eastAsia"/>
          <w:color w:val="000000" w:themeColor="text1"/>
          <w:szCs w:val="32"/>
        </w:rPr>
        <w:t>時屬</w:t>
      </w:r>
      <w:r w:rsidR="00554954" w:rsidRPr="003A4D39">
        <w:rPr>
          <w:rFonts w:hAnsi="標楷體" w:hint="eastAsia"/>
          <w:color w:val="000000" w:themeColor="text1"/>
          <w:szCs w:val="32"/>
        </w:rPr>
        <w:t>年代久</w:t>
      </w:r>
      <w:proofErr w:type="gramEnd"/>
      <w:r w:rsidR="00554954" w:rsidRPr="003A4D39">
        <w:rPr>
          <w:rFonts w:hAnsi="標楷體" w:hint="eastAsia"/>
          <w:color w:val="000000" w:themeColor="text1"/>
          <w:szCs w:val="32"/>
        </w:rPr>
        <w:t>遠，</w:t>
      </w:r>
      <w:proofErr w:type="gramStart"/>
      <w:r w:rsidR="001B1DA1" w:rsidRPr="003A4D39">
        <w:rPr>
          <w:rFonts w:hAnsi="標楷體" w:hint="eastAsia"/>
          <w:color w:val="000000" w:themeColor="text1"/>
          <w:szCs w:val="32"/>
        </w:rPr>
        <w:t>勞動部及相</w:t>
      </w:r>
      <w:proofErr w:type="gramEnd"/>
      <w:r w:rsidR="001B1DA1" w:rsidRPr="003A4D39">
        <w:rPr>
          <w:rFonts w:hAnsi="標楷體" w:hint="eastAsia"/>
          <w:color w:val="000000" w:themeColor="text1"/>
          <w:szCs w:val="32"/>
        </w:rPr>
        <w:t>關權責關機關</w:t>
      </w:r>
      <w:r w:rsidR="00F9644E" w:rsidRPr="003A4D39">
        <w:rPr>
          <w:rFonts w:hAnsi="標楷體" w:hint="eastAsia"/>
          <w:color w:val="000000" w:themeColor="text1"/>
          <w:szCs w:val="32"/>
        </w:rPr>
        <w:t>針對</w:t>
      </w:r>
      <w:r w:rsidR="00554954" w:rsidRPr="003A4D39">
        <w:rPr>
          <w:rFonts w:hAnsi="標楷體" w:hint="eastAsia"/>
          <w:color w:val="000000" w:themeColor="text1"/>
          <w:szCs w:val="32"/>
        </w:rPr>
        <w:t>目前針對僑外生</w:t>
      </w:r>
      <w:r w:rsidR="00554954" w:rsidRPr="003A4D39">
        <w:rPr>
          <w:rFonts w:hAnsi="標楷體" w:hint="eastAsia"/>
          <w:bCs/>
          <w:color w:val="000000" w:themeColor="text1"/>
          <w:kern w:val="0"/>
          <w:szCs w:val="52"/>
        </w:rPr>
        <w:t>留臺就業之流動情形及長期追蹤檢討</w:t>
      </w:r>
      <w:proofErr w:type="gramStart"/>
      <w:r w:rsidR="00554954" w:rsidRPr="003A4D39">
        <w:rPr>
          <w:rFonts w:hAnsi="標楷體" w:hint="eastAsia"/>
          <w:bCs/>
          <w:color w:val="000000" w:themeColor="text1"/>
          <w:kern w:val="0"/>
          <w:szCs w:val="52"/>
        </w:rPr>
        <w:t>機制</w:t>
      </w:r>
      <w:r w:rsidR="00EF2014" w:rsidRPr="003A4D39">
        <w:rPr>
          <w:rFonts w:hAnsi="標楷體" w:hint="eastAsia"/>
          <w:bCs/>
          <w:color w:val="000000" w:themeColor="text1"/>
          <w:kern w:val="0"/>
          <w:szCs w:val="52"/>
        </w:rPr>
        <w:t>亦</w:t>
      </w:r>
      <w:r w:rsidR="00554954" w:rsidRPr="003A4D39">
        <w:rPr>
          <w:rFonts w:hAnsi="標楷體" w:hint="eastAsia"/>
          <w:bCs/>
          <w:color w:val="000000" w:themeColor="text1"/>
          <w:kern w:val="0"/>
          <w:szCs w:val="52"/>
        </w:rPr>
        <w:t>付闕</w:t>
      </w:r>
      <w:proofErr w:type="gramEnd"/>
      <w:r w:rsidR="00554954" w:rsidRPr="003A4D39">
        <w:rPr>
          <w:rFonts w:hAnsi="標楷體" w:hint="eastAsia"/>
          <w:bCs/>
          <w:color w:val="000000" w:themeColor="text1"/>
          <w:kern w:val="0"/>
          <w:szCs w:val="52"/>
        </w:rPr>
        <w:t>如，均亟待改善。</w:t>
      </w:r>
    </w:p>
    <w:p w14:paraId="5E6348F7" w14:textId="5515A625" w:rsidR="000C0D7D" w:rsidRPr="003A4D39" w:rsidRDefault="002E6F03" w:rsidP="004E5CD5">
      <w:pPr>
        <w:pStyle w:val="3"/>
        <w:rPr>
          <w:color w:val="000000" w:themeColor="text1"/>
        </w:rPr>
      </w:pPr>
      <w:bookmarkStart w:id="454" w:name="_Toc141791586"/>
      <w:bookmarkStart w:id="455" w:name="_Toc150930655"/>
      <w:bookmarkStart w:id="456" w:name="_Toc150934987"/>
      <w:bookmarkStart w:id="457" w:name="_Toc150938850"/>
      <w:bookmarkStart w:id="458" w:name="_Toc151645832"/>
      <w:bookmarkStart w:id="459" w:name="_Toc151646519"/>
      <w:bookmarkStart w:id="460" w:name="_Toc151647414"/>
      <w:bookmarkStart w:id="461" w:name="_Toc152347225"/>
      <w:r w:rsidRPr="003A4D39">
        <w:rPr>
          <w:rFonts w:hint="eastAsia"/>
          <w:color w:val="000000" w:themeColor="text1"/>
        </w:rPr>
        <w:t>綜上，</w:t>
      </w:r>
      <w:r w:rsidR="00203DED" w:rsidRPr="003A4D39">
        <w:rPr>
          <w:rFonts w:hint="eastAsia"/>
          <w:color w:val="000000" w:themeColor="text1"/>
        </w:rPr>
        <w:t>勞動部</w:t>
      </w:r>
      <w:r w:rsidR="00303CB6" w:rsidRPr="003A4D39">
        <w:rPr>
          <w:rFonts w:hint="eastAsia"/>
          <w:color w:val="000000" w:themeColor="text1"/>
        </w:rPr>
        <w:t>自103年7月起針對畢業僑外生留</w:t>
      </w:r>
      <w:proofErr w:type="gramStart"/>
      <w:r w:rsidR="00303CB6" w:rsidRPr="003A4D39">
        <w:rPr>
          <w:rFonts w:hint="eastAsia"/>
          <w:color w:val="000000" w:themeColor="text1"/>
        </w:rPr>
        <w:t>臺</w:t>
      </w:r>
      <w:proofErr w:type="gramEnd"/>
      <w:r w:rsidR="00303CB6" w:rsidRPr="003A4D39">
        <w:rPr>
          <w:rFonts w:hint="eastAsia"/>
          <w:color w:val="000000" w:themeColor="text1"/>
        </w:rPr>
        <w:t>工作，新增僑外生配額評點制，不再單以聘僱薪資作為資格，改以學經歷、薪資水準、特殊專長、語言能力、成長經驗及配合政策發展等8項累計滿</w:t>
      </w:r>
      <w:r w:rsidR="00303CB6" w:rsidRPr="003A4D39">
        <w:rPr>
          <w:color w:val="000000" w:themeColor="text1"/>
        </w:rPr>
        <w:t>70</w:t>
      </w:r>
      <w:r w:rsidR="00303CB6" w:rsidRPr="003A4D39">
        <w:rPr>
          <w:rFonts w:hint="eastAsia"/>
          <w:color w:val="000000" w:themeColor="text1"/>
        </w:rPr>
        <w:t>點者即符合資格，復於</w:t>
      </w:r>
      <w:r w:rsidR="00303CB6" w:rsidRPr="003A4D39">
        <w:rPr>
          <w:rFonts w:hAnsi="標楷體"/>
          <w:color w:val="000000" w:themeColor="text1"/>
          <w:szCs w:val="32"/>
        </w:rPr>
        <w:t>111</w:t>
      </w:r>
      <w:r w:rsidR="00303CB6" w:rsidRPr="003A4D39">
        <w:rPr>
          <w:rFonts w:hAnsi="標楷體" w:hint="eastAsia"/>
          <w:color w:val="000000" w:themeColor="text1"/>
          <w:szCs w:val="32"/>
        </w:rPr>
        <w:t>年修正納入「副學士」</w:t>
      </w:r>
      <w:r w:rsidR="00303CB6" w:rsidRPr="003A4D39">
        <w:rPr>
          <w:rFonts w:hint="eastAsia"/>
          <w:color w:val="000000" w:themeColor="text1"/>
        </w:rPr>
        <w:t>、</w:t>
      </w:r>
      <w:proofErr w:type="gramStart"/>
      <w:r w:rsidR="00303CB6" w:rsidRPr="003A4D39">
        <w:rPr>
          <w:rFonts w:hint="eastAsia"/>
          <w:color w:val="000000" w:themeColor="text1"/>
        </w:rPr>
        <w:t>調增該配</w:t>
      </w:r>
      <w:proofErr w:type="gramEnd"/>
      <w:r w:rsidR="00303CB6" w:rsidRPr="003A4D39">
        <w:rPr>
          <w:rFonts w:hint="eastAsia"/>
          <w:color w:val="000000" w:themeColor="text1"/>
        </w:rPr>
        <w:t>額制許可人數數額至4,500名；查</w:t>
      </w:r>
      <w:r w:rsidR="00303CB6" w:rsidRPr="003A4D39">
        <w:rPr>
          <w:rFonts w:hAnsi="標楷體" w:hint="eastAsia"/>
          <w:bCs w:val="0"/>
          <w:color w:val="000000" w:themeColor="text1"/>
          <w:kern w:val="0"/>
          <w:szCs w:val="52"/>
        </w:rPr>
        <w:t>至111年底，</w:t>
      </w:r>
      <w:r w:rsidR="00F01AC4" w:rsidRPr="003A4D39">
        <w:rPr>
          <w:rFonts w:hAnsi="標楷體" w:hint="eastAsia"/>
          <w:color w:val="000000" w:themeColor="text1"/>
          <w:szCs w:val="32"/>
        </w:rPr>
        <w:t>畢業僑外生</w:t>
      </w:r>
      <w:r w:rsidR="00303CB6" w:rsidRPr="003A4D39">
        <w:rPr>
          <w:rFonts w:hAnsi="標楷體" w:hint="eastAsia"/>
          <w:bCs w:val="0"/>
          <w:color w:val="000000" w:themeColor="text1"/>
          <w:kern w:val="0"/>
          <w:szCs w:val="52"/>
        </w:rPr>
        <w:t>實際核准留</w:t>
      </w:r>
      <w:proofErr w:type="gramStart"/>
      <w:r w:rsidR="00303CB6" w:rsidRPr="003A4D39">
        <w:rPr>
          <w:rFonts w:hAnsi="標楷體" w:hint="eastAsia"/>
          <w:bCs w:val="0"/>
          <w:color w:val="000000" w:themeColor="text1"/>
          <w:kern w:val="0"/>
          <w:szCs w:val="52"/>
        </w:rPr>
        <w:t>臺</w:t>
      </w:r>
      <w:proofErr w:type="gramEnd"/>
      <w:r w:rsidR="00303CB6" w:rsidRPr="003A4D39">
        <w:rPr>
          <w:rFonts w:hAnsi="標楷體" w:hint="eastAsia"/>
          <w:bCs w:val="0"/>
          <w:color w:val="000000" w:themeColor="text1"/>
          <w:kern w:val="0"/>
          <w:szCs w:val="52"/>
        </w:rPr>
        <w:t>者1萬1,292人次中，以評點制有1萬70人次，約占89.2%，相較102年實施前僅留臺1,238人次，明顯提升我國留用僑外生在臺工作人次；</w:t>
      </w:r>
      <w:proofErr w:type="gramStart"/>
      <w:r w:rsidR="00303CB6" w:rsidRPr="003A4D39">
        <w:rPr>
          <w:rFonts w:hAnsi="標楷體" w:hint="eastAsia"/>
          <w:bCs w:val="0"/>
          <w:color w:val="000000" w:themeColor="text1"/>
          <w:kern w:val="0"/>
          <w:szCs w:val="52"/>
        </w:rPr>
        <w:t>惟</w:t>
      </w:r>
      <w:proofErr w:type="gramEnd"/>
      <w:r w:rsidR="00303CB6" w:rsidRPr="003A4D39">
        <w:rPr>
          <w:rFonts w:hAnsi="標楷體" w:hint="eastAsia"/>
          <w:bCs w:val="0"/>
          <w:color w:val="000000" w:themeColor="text1"/>
          <w:kern w:val="0"/>
          <w:szCs w:val="52"/>
        </w:rPr>
        <w:t>1</w:t>
      </w:r>
      <w:r w:rsidR="00303CB6" w:rsidRPr="003A4D39">
        <w:rPr>
          <w:rFonts w:hAnsi="標楷體"/>
          <w:color w:val="000000" w:themeColor="text1"/>
          <w:szCs w:val="32"/>
        </w:rPr>
        <w:t>03</w:t>
      </w:r>
      <w:r w:rsidR="00303CB6" w:rsidRPr="003A4D39">
        <w:rPr>
          <w:rFonts w:hAnsi="標楷體" w:hint="eastAsia"/>
          <w:color w:val="000000" w:themeColor="text1"/>
          <w:szCs w:val="32"/>
        </w:rPr>
        <w:t>年至</w:t>
      </w:r>
      <w:r w:rsidR="00303CB6" w:rsidRPr="003A4D39">
        <w:rPr>
          <w:rFonts w:hAnsi="標楷體"/>
          <w:color w:val="000000" w:themeColor="text1"/>
          <w:szCs w:val="32"/>
        </w:rPr>
        <w:t>111</w:t>
      </w:r>
      <w:r w:rsidR="00303CB6" w:rsidRPr="003A4D39">
        <w:rPr>
          <w:rFonts w:hAnsi="標楷體" w:hint="eastAsia"/>
          <w:color w:val="000000" w:themeColor="text1"/>
          <w:szCs w:val="32"/>
        </w:rPr>
        <w:t>年僑外生透過評點制留臺工作之僑外生平均薪資僅</w:t>
      </w:r>
      <w:r w:rsidR="00303CB6" w:rsidRPr="003A4D39">
        <w:rPr>
          <w:rFonts w:hAnsi="標楷體"/>
          <w:color w:val="000000" w:themeColor="text1"/>
          <w:szCs w:val="32"/>
        </w:rPr>
        <w:t>3</w:t>
      </w:r>
      <w:r w:rsidR="00303CB6" w:rsidRPr="003A4D39">
        <w:rPr>
          <w:rFonts w:hAnsi="標楷體" w:hint="eastAsia"/>
          <w:color w:val="000000" w:themeColor="text1"/>
          <w:szCs w:val="32"/>
        </w:rPr>
        <w:t>萬</w:t>
      </w:r>
      <w:r w:rsidR="00303CB6" w:rsidRPr="003A4D39">
        <w:rPr>
          <w:rFonts w:hAnsi="標楷體"/>
          <w:color w:val="000000" w:themeColor="text1"/>
          <w:szCs w:val="32"/>
        </w:rPr>
        <w:t>4,275</w:t>
      </w:r>
      <w:r w:rsidR="00303CB6" w:rsidRPr="003A4D39">
        <w:rPr>
          <w:rFonts w:hAnsi="標楷體" w:hint="eastAsia"/>
          <w:color w:val="000000" w:themeColor="text1"/>
          <w:szCs w:val="32"/>
        </w:rPr>
        <w:t>元至</w:t>
      </w:r>
      <w:r w:rsidR="00303CB6" w:rsidRPr="003A4D39">
        <w:rPr>
          <w:rFonts w:hAnsi="標楷體"/>
          <w:color w:val="000000" w:themeColor="text1"/>
          <w:szCs w:val="32"/>
        </w:rPr>
        <w:t>3</w:t>
      </w:r>
      <w:r w:rsidR="00303CB6" w:rsidRPr="003A4D39">
        <w:rPr>
          <w:rFonts w:hAnsi="標楷體" w:hint="eastAsia"/>
          <w:color w:val="000000" w:themeColor="text1"/>
          <w:szCs w:val="32"/>
        </w:rPr>
        <w:t>萬</w:t>
      </w:r>
      <w:r w:rsidR="00303CB6" w:rsidRPr="003A4D39">
        <w:rPr>
          <w:rFonts w:hAnsi="標楷體"/>
          <w:color w:val="000000" w:themeColor="text1"/>
          <w:szCs w:val="32"/>
        </w:rPr>
        <w:t>7,463</w:t>
      </w:r>
      <w:r w:rsidR="00303CB6" w:rsidRPr="003A4D39">
        <w:rPr>
          <w:rFonts w:hAnsi="標楷體" w:hint="eastAsia"/>
          <w:color w:val="000000" w:themeColor="text1"/>
          <w:szCs w:val="32"/>
        </w:rPr>
        <w:t>元間，與</w:t>
      </w:r>
      <w:r w:rsidR="006A3BDA" w:rsidRPr="003A4D39">
        <w:rPr>
          <w:rFonts w:hAnsi="標楷體" w:hint="eastAsia"/>
          <w:color w:val="000000" w:themeColor="text1"/>
          <w:szCs w:val="32"/>
        </w:rPr>
        <w:t>非評點制之一般資格</w:t>
      </w:r>
      <w:r w:rsidR="00C24615" w:rsidRPr="003A4D39">
        <w:rPr>
          <w:rFonts w:hAnsi="標楷體" w:hint="eastAsia"/>
          <w:color w:val="000000" w:themeColor="text1"/>
          <w:szCs w:val="32"/>
        </w:rPr>
        <w:t>者</w:t>
      </w:r>
      <w:r w:rsidR="00303CB6" w:rsidRPr="003A4D39">
        <w:rPr>
          <w:rFonts w:hAnsi="標楷體" w:hint="eastAsia"/>
          <w:color w:val="000000" w:themeColor="text1"/>
          <w:szCs w:val="32"/>
        </w:rPr>
        <w:t>平均薪資相差1</w:t>
      </w:r>
      <w:r w:rsidR="00303CB6" w:rsidRPr="003A4D39">
        <w:rPr>
          <w:rFonts w:hAnsi="標楷體"/>
          <w:color w:val="000000" w:themeColor="text1"/>
          <w:szCs w:val="32"/>
        </w:rPr>
        <w:t>6,138</w:t>
      </w:r>
      <w:r w:rsidR="00303CB6" w:rsidRPr="003A4D39">
        <w:rPr>
          <w:rFonts w:hAnsi="標楷體" w:hint="eastAsia"/>
          <w:color w:val="000000" w:themeColor="text1"/>
          <w:szCs w:val="32"/>
        </w:rPr>
        <w:t>至1</w:t>
      </w:r>
      <w:r w:rsidR="00303CB6" w:rsidRPr="003A4D39">
        <w:rPr>
          <w:rFonts w:hAnsi="標楷體"/>
          <w:color w:val="000000" w:themeColor="text1"/>
          <w:szCs w:val="32"/>
        </w:rPr>
        <w:t>8,566</w:t>
      </w:r>
      <w:r w:rsidR="00303CB6" w:rsidRPr="003A4D39">
        <w:rPr>
          <w:rFonts w:hAnsi="標楷體" w:hint="eastAsia"/>
          <w:color w:val="000000" w:themeColor="text1"/>
          <w:szCs w:val="32"/>
        </w:rPr>
        <w:t>元間，且整體僑外生留臺工作之平均實質薪資逐年下降趨勢，</w:t>
      </w:r>
      <w:proofErr w:type="gramStart"/>
      <w:r w:rsidR="00303CB6" w:rsidRPr="003A4D39">
        <w:rPr>
          <w:rFonts w:hAnsi="標楷體" w:hint="eastAsia"/>
          <w:color w:val="000000" w:themeColor="text1"/>
          <w:szCs w:val="32"/>
        </w:rPr>
        <w:t>足徵工</w:t>
      </w:r>
      <w:proofErr w:type="gramEnd"/>
      <w:r w:rsidR="00303CB6" w:rsidRPr="003A4D39">
        <w:rPr>
          <w:rFonts w:hAnsi="標楷體" w:hint="eastAsia"/>
          <w:color w:val="000000" w:themeColor="text1"/>
          <w:szCs w:val="32"/>
        </w:rPr>
        <w:t>作專業技術內容仍待</w:t>
      </w:r>
      <w:r w:rsidR="000D095E" w:rsidRPr="003A4D39">
        <w:rPr>
          <w:rFonts w:hAnsi="標楷體" w:hint="eastAsia"/>
          <w:color w:val="000000" w:themeColor="text1"/>
          <w:szCs w:val="32"/>
        </w:rPr>
        <w:t>釐清或</w:t>
      </w:r>
      <w:r w:rsidR="006A3BDA" w:rsidRPr="003A4D39">
        <w:rPr>
          <w:rFonts w:hAnsi="標楷體" w:hint="eastAsia"/>
          <w:color w:val="000000" w:themeColor="text1"/>
          <w:szCs w:val="32"/>
        </w:rPr>
        <w:t>加強</w:t>
      </w:r>
      <w:r w:rsidR="00303CB6" w:rsidRPr="003A4D39">
        <w:rPr>
          <w:rFonts w:hAnsi="標楷體" w:hint="eastAsia"/>
          <w:color w:val="000000" w:themeColor="text1"/>
          <w:szCs w:val="32"/>
        </w:rPr>
        <w:t>，況目前針對僑外生</w:t>
      </w:r>
      <w:r w:rsidR="00303CB6" w:rsidRPr="003A4D39">
        <w:rPr>
          <w:rFonts w:hAnsi="標楷體" w:hint="eastAsia"/>
          <w:bCs w:val="0"/>
          <w:color w:val="000000" w:themeColor="text1"/>
          <w:kern w:val="0"/>
          <w:szCs w:val="52"/>
        </w:rPr>
        <w:t>留臺就業之流動情形及追蹤</w:t>
      </w:r>
      <w:proofErr w:type="gramStart"/>
      <w:r w:rsidR="00303CB6" w:rsidRPr="003A4D39">
        <w:rPr>
          <w:rFonts w:hAnsi="標楷體" w:hint="eastAsia"/>
          <w:bCs w:val="0"/>
          <w:color w:val="000000" w:themeColor="text1"/>
          <w:kern w:val="0"/>
          <w:szCs w:val="52"/>
        </w:rPr>
        <w:t>機制均付闕</w:t>
      </w:r>
      <w:proofErr w:type="gramEnd"/>
      <w:r w:rsidR="00303CB6" w:rsidRPr="003A4D39">
        <w:rPr>
          <w:rFonts w:hAnsi="標楷體" w:hint="eastAsia"/>
          <w:bCs w:val="0"/>
          <w:color w:val="000000" w:themeColor="text1"/>
          <w:kern w:val="0"/>
          <w:szCs w:val="52"/>
        </w:rPr>
        <w:t>如，亦不利國家人力政策之落實，實待勞動部會同僑委會等機關積極研商</w:t>
      </w:r>
      <w:r w:rsidR="000B7038" w:rsidRPr="003A4D39">
        <w:rPr>
          <w:rFonts w:hAnsi="標楷體" w:hint="eastAsia"/>
          <w:bCs w:val="0"/>
          <w:color w:val="000000" w:themeColor="text1"/>
          <w:kern w:val="0"/>
          <w:szCs w:val="52"/>
        </w:rPr>
        <w:t>解決</w:t>
      </w:r>
      <w:r w:rsidRPr="003A4D39">
        <w:rPr>
          <w:rFonts w:hint="eastAsia"/>
          <w:color w:val="000000" w:themeColor="text1"/>
        </w:rPr>
        <w:t>。</w:t>
      </w:r>
      <w:bookmarkEnd w:id="454"/>
      <w:bookmarkEnd w:id="455"/>
      <w:bookmarkEnd w:id="456"/>
      <w:bookmarkEnd w:id="457"/>
      <w:bookmarkEnd w:id="458"/>
      <w:bookmarkEnd w:id="459"/>
      <w:bookmarkEnd w:id="460"/>
      <w:bookmarkEnd w:id="461"/>
    </w:p>
    <w:p w14:paraId="34DE9D43" w14:textId="22C2F83E" w:rsidR="00A83174" w:rsidRPr="003A4D39" w:rsidRDefault="00A83174" w:rsidP="00A83174">
      <w:pPr>
        <w:pStyle w:val="aa"/>
        <w:spacing w:before="0" w:after="0"/>
        <w:ind w:leftChars="1100" w:left="3742"/>
        <w:rPr>
          <w:b w:val="0"/>
          <w:bCs/>
          <w:snapToGrid/>
          <w:spacing w:val="12"/>
          <w:kern w:val="0"/>
          <w:sz w:val="40"/>
        </w:rPr>
      </w:pPr>
      <w:r w:rsidRPr="003A4D39">
        <w:rPr>
          <w:rFonts w:hint="eastAsia"/>
          <w:b w:val="0"/>
          <w:bCs/>
          <w:snapToGrid/>
          <w:spacing w:val="12"/>
          <w:kern w:val="0"/>
          <w:sz w:val="40"/>
        </w:rPr>
        <w:t>調查委員：</w:t>
      </w:r>
      <w:proofErr w:type="gramStart"/>
      <w:r w:rsidRPr="003A4D39">
        <w:rPr>
          <w:rFonts w:hint="eastAsia"/>
          <w:b w:val="0"/>
          <w:bCs/>
          <w:snapToGrid/>
          <w:spacing w:val="12"/>
          <w:kern w:val="0"/>
          <w:sz w:val="40"/>
        </w:rPr>
        <w:t>范</w:t>
      </w:r>
      <w:proofErr w:type="gramEnd"/>
      <w:r w:rsidRPr="003A4D39">
        <w:rPr>
          <w:rFonts w:hint="eastAsia"/>
          <w:b w:val="0"/>
          <w:bCs/>
          <w:snapToGrid/>
          <w:spacing w:val="12"/>
          <w:kern w:val="0"/>
          <w:sz w:val="40"/>
        </w:rPr>
        <w:t>巽綠</w:t>
      </w:r>
    </w:p>
    <w:p w14:paraId="5B43D234" w14:textId="457D64C9" w:rsidR="00A83174" w:rsidRPr="003A4D39" w:rsidRDefault="00A83174" w:rsidP="00A83174">
      <w:pPr>
        <w:pStyle w:val="aa"/>
        <w:spacing w:before="0" w:after="0"/>
        <w:ind w:leftChars="1100" w:left="3742" w:firstLineChars="500" w:firstLine="2221"/>
        <w:rPr>
          <w:b w:val="0"/>
          <w:bCs/>
          <w:snapToGrid/>
          <w:spacing w:val="12"/>
          <w:kern w:val="0"/>
          <w:sz w:val="40"/>
        </w:rPr>
      </w:pPr>
      <w:r w:rsidRPr="003A4D39">
        <w:rPr>
          <w:rFonts w:hint="eastAsia"/>
          <w:b w:val="0"/>
          <w:bCs/>
          <w:snapToGrid/>
          <w:spacing w:val="12"/>
          <w:kern w:val="0"/>
          <w:sz w:val="40"/>
        </w:rPr>
        <w:t>賴振昌</w:t>
      </w:r>
    </w:p>
    <w:p w14:paraId="123CAF56" w14:textId="774BE1D1" w:rsidR="00D11225" w:rsidRPr="003A4D39" w:rsidRDefault="00A83174" w:rsidP="00522920">
      <w:pPr>
        <w:pStyle w:val="aa"/>
        <w:spacing w:before="0" w:after="0"/>
        <w:ind w:leftChars="1100" w:left="3742" w:firstLineChars="500" w:firstLine="2221"/>
        <w:rPr>
          <w:b w:val="0"/>
          <w:bCs/>
          <w:snapToGrid/>
          <w:spacing w:val="12"/>
          <w:kern w:val="0"/>
          <w:sz w:val="40"/>
        </w:rPr>
      </w:pPr>
      <w:r w:rsidRPr="003A4D39">
        <w:rPr>
          <w:rFonts w:hint="eastAsia"/>
          <w:b w:val="0"/>
          <w:bCs/>
          <w:snapToGrid/>
          <w:spacing w:val="12"/>
          <w:kern w:val="0"/>
          <w:sz w:val="40"/>
        </w:rPr>
        <w:t>林盛豐</w:t>
      </w:r>
      <w:bookmarkEnd w:id="53"/>
      <w:bookmarkEnd w:id="54"/>
      <w:bookmarkEnd w:id="55"/>
      <w:bookmarkEnd w:id="56"/>
      <w:bookmarkEnd w:id="57"/>
      <w:bookmarkEnd w:id="58"/>
      <w:bookmarkEnd w:id="59"/>
      <w:bookmarkEnd w:id="60"/>
      <w:bookmarkEnd w:id="61"/>
    </w:p>
    <w:sectPr w:rsidR="00D11225" w:rsidRPr="003A4D39" w:rsidSect="00522920">
      <w:footerReference w:type="default" r:id="rId9"/>
      <w:pgSz w:w="11907" w:h="16840" w:code="9"/>
      <w:pgMar w:top="1276" w:right="1418" w:bottom="1418" w:left="1418" w:header="1134"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7463D" w14:textId="77777777" w:rsidR="009E05E2" w:rsidRDefault="009E05E2">
      <w:r>
        <w:separator/>
      </w:r>
    </w:p>
  </w:endnote>
  <w:endnote w:type="continuationSeparator" w:id="0">
    <w:p w14:paraId="2FCFAA2E" w14:textId="77777777" w:rsidR="009E05E2" w:rsidRDefault="009E0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F1002BFF" w:usb1="29DFFFFF" w:usb2="00000037" w:usb3="00000000" w:csb0="003F00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96C8A" w14:textId="77777777" w:rsidR="00857DE0" w:rsidRDefault="00857DE0">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Pr>
        <w:rStyle w:val="ae"/>
        <w:noProof/>
        <w:sz w:val="24"/>
      </w:rPr>
      <w:t>1</w:t>
    </w:r>
    <w:r>
      <w:rPr>
        <w:rStyle w:val="ae"/>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D6B08" w14:textId="77777777" w:rsidR="009E05E2" w:rsidRDefault="009E05E2">
      <w:r>
        <w:separator/>
      </w:r>
    </w:p>
  </w:footnote>
  <w:footnote w:type="continuationSeparator" w:id="0">
    <w:p w14:paraId="0773EB05" w14:textId="77777777" w:rsidR="009E05E2" w:rsidRDefault="009E05E2">
      <w:r>
        <w:continuationSeparator/>
      </w:r>
    </w:p>
  </w:footnote>
  <w:footnote w:id="1">
    <w:p w14:paraId="22436784" w14:textId="77777777" w:rsidR="00857DE0" w:rsidRPr="002D0B2D" w:rsidRDefault="00857DE0" w:rsidP="00522920">
      <w:pPr>
        <w:pStyle w:val="aff1"/>
        <w:ind w:left="66" w:hangingChars="30" w:hanging="66"/>
        <w:jc w:val="both"/>
        <w:rPr>
          <w:color w:val="000000" w:themeColor="text1"/>
        </w:rPr>
      </w:pPr>
      <w:r w:rsidRPr="002D0B2D">
        <w:rPr>
          <w:rStyle w:val="aff3"/>
          <w:color w:val="000000" w:themeColor="text1"/>
        </w:rPr>
        <w:footnoteRef/>
      </w:r>
      <w:r w:rsidRPr="002D0B2D">
        <w:rPr>
          <w:rFonts w:hint="eastAsia"/>
          <w:color w:val="000000" w:themeColor="text1"/>
        </w:rPr>
        <w:t>立法院「如何強化臺灣高等教育國際教育制度、品質及提升人才培育」公聽會-僑務委員會、教育部。</w:t>
      </w:r>
    </w:p>
  </w:footnote>
  <w:footnote w:id="2">
    <w:p w14:paraId="0EE6FF29" w14:textId="77777777" w:rsidR="00857DE0" w:rsidRPr="002D0B2D" w:rsidRDefault="00857DE0" w:rsidP="00602F1D">
      <w:pPr>
        <w:pStyle w:val="aff1"/>
        <w:ind w:left="150" w:hangingChars="68" w:hanging="150"/>
        <w:jc w:val="both"/>
        <w:rPr>
          <w:color w:val="000000" w:themeColor="text1"/>
        </w:rPr>
      </w:pPr>
      <w:r w:rsidRPr="002D0B2D">
        <w:rPr>
          <w:rStyle w:val="aff3"/>
          <w:color w:val="000000" w:themeColor="text1"/>
        </w:rPr>
        <w:footnoteRef/>
      </w:r>
      <w:r w:rsidRPr="002D0B2D">
        <w:rPr>
          <w:rFonts w:hint="eastAsia"/>
          <w:color w:val="000000" w:themeColor="text1"/>
        </w:rPr>
        <w:t xml:space="preserve"> 審計部111年11月7日</w:t>
      </w:r>
      <w:proofErr w:type="gramStart"/>
      <w:r w:rsidRPr="002D0B2D">
        <w:rPr>
          <w:rFonts w:hint="eastAsia"/>
          <w:color w:val="000000" w:themeColor="text1"/>
        </w:rPr>
        <w:t>台審部</w:t>
      </w:r>
      <w:proofErr w:type="gramEnd"/>
      <w:r w:rsidRPr="002D0B2D">
        <w:rPr>
          <w:rFonts w:hint="eastAsia"/>
          <w:color w:val="000000" w:themeColor="text1"/>
        </w:rPr>
        <w:t>一字第1110067462號函、教育部111年11月11日</w:t>
      </w:r>
      <w:proofErr w:type="gramStart"/>
      <w:r w:rsidRPr="002D0B2D">
        <w:rPr>
          <w:rFonts w:hint="eastAsia"/>
          <w:color w:val="000000" w:themeColor="text1"/>
        </w:rPr>
        <w:t>臺</w:t>
      </w:r>
      <w:proofErr w:type="gramEnd"/>
      <w:r w:rsidRPr="002D0B2D">
        <w:rPr>
          <w:rFonts w:hint="eastAsia"/>
          <w:color w:val="000000" w:themeColor="text1"/>
        </w:rPr>
        <w:t>教高(五)字第1110801497號函、勞動部111年11月17日</w:t>
      </w:r>
      <w:proofErr w:type="gramStart"/>
      <w:r w:rsidRPr="002D0B2D">
        <w:rPr>
          <w:rFonts w:hint="eastAsia"/>
          <w:color w:val="000000" w:themeColor="text1"/>
        </w:rPr>
        <w:t>勞動發管字</w:t>
      </w:r>
      <w:proofErr w:type="gramEnd"/>
      <w:r w:rsidRPr="002D0B2D">
        <w:rPr>
          <w:rFonts w:hint="eastAsia"/>
          <w:color w:val="000000" w:themeColor="text1"/>
        </w:rPr>
        <w:t>第1110524338號函及僑委會111年11月29日僑</w:t>
      </w:r>
      <w:proofErr w:type="gramStart"/>
      <w:r w:rsidRPr="002D0B2D">
        <w:rPr>
          <w:rFonts w:hint="eastAsia"/>
          <w:color w:val="000000" w:themeColor="text1"/>
        </w:rPr>
        <w:t>生綜字</w:t>
      </w:r>
      <w:proofErr w:type="gramEnd"/>
      <w:r w:rsidRPr="002D0B2D">
        <w:rPr>
          <w:rFonts w:hint="eastAsia"/>
          <w:color w:val="000000" w:themeColor="text1"/>
        </w:rPr>
        <w:t>第1110502828號函及僑委會</w:t>
      </w:r>
      <w:r w:rsidRPr="002D0B2D">
        <w:rPr>
          <w:color w:val="000000" w:themeColor="text1"/>
        </w:rPr>
        <w:t>112</w:t>
      </w:r>
      <w:r w:rsidRPr="002D0B2D">
        <w:rPr>
          <w:rFonts w:hint="eastAsia"/>
          <w:color w:val="000000" w:themeColor="text1"/>
        </w:rPr>
        <w:t>年1</w:t>
      </w:r>
      <w:r w:rsidRPr="002D0B2D">
        <w:rPr>
          <w:color w:val="000000" w:themeColor="text1"/>
        </w:rPr>
        <w:t>0</w:t>
      </w:r>
      <w:r w:rsidRPr="002D0B2D">
        <w:rPr>
          <w:rFonts w:hint="eastAsia"/>
          <w:color w:val="000000" w:themeColor="text1"/>
        </w:rPr>
        <w:t>月3</w:t>
      </w:r>
      <w:r w:rsidRPr="002D0B2D">
        <w:rPr>
          <w:color w:val="000000" w:themeColor="text1"/>
        </w:rPr>
        <w:t>1</w:t>
      </w:r>
      <w:r w:rsidRPr="002D0B2D">
        <w:rPr>
          <w:rFonts w:hint="eastAsia"/>
          <w:color w:val="000000" w:themeColor="text1"/>
        </w:rPr>
        <w:t>日、教育部</w:t>
      </w:r>
      <w:r w:rsidRPr="002D0B2D">
        <w:rPr>
          <w:color w:val="000000" w:themeColor="text1"/>
        </w:rPr>
        <w:t>112</w:t>
      </w:r>
      <w:r w:rsidRPr="002D0B2D">
        <w:rPr>
          <w:rFonts w:hint="eastAsia"/>
          <w:color w:val="000000" w:themeColor="text1"/>
        </w:rPr>
        <w:t>年1</w:t>
      </w:r>
      <w:r w:rsidRPr="002D0B2D">
        <w:rPr>
          <w:color w:val="000000" w:themeColor="text1"/>
        </w:rPr>
        <w:t>1</w:t>
      </w:r>
      <w:r w:rsidRPr="002D0B2D">
        <w:rPr>
          <w:rFonts w:hint="eastAsia"/>
          <w:color w:val="000000" w:themeColor="text1"/>
        </w:rPr>
        <w:t>月3日電子郵件補充資料。</w:t>
      </w:r>
    </w:p>
  </w:footnote>
  <w:footnote w:id="3">
    <w:p w14:paraId="11A25046" w14:textId="77777777" w:rsidR="00857DE0" w:rsidRPr="002D0B2D" w:rsidRDefault="00857DE0" w:rsidP="001C5521">
      <w:pPr>
        <w:pStyle w:val="aff1"/>
        <w:ind w:left="150" w:hangingChars="68" w:hanging="150"/>
        <w:jc w:val="both"/>
        <w:rPr>
          <w:color w:val="000000" w:themeColor="text1"/>
        </w:rPr>
      </w:pPr>
      <w:r w:rsidRPr="002D0B2D">
        <w:rPr>
          <w:rStyle w:val="aff3"/>
          <w:color w:val="000000" w:themeColor="text1"/>
        </w:rPr>
        <w:footnoteRef/>
      </w:r>
      <w:r w:rsidRPr="002D0B2D">
        <w:rPr>
          <w:color w:val="000000" w:themeColor="text1"/>
        </w:rPr>
        <w:t xml:space="preserve"> </w:t>
      </w:r>
      <w:r w:rsidRPr="002D0B2D">
        <w:rPr>
          <w:rFonts w:hint="eastAsia"/>
          <w:color w:val="000000" w:themeColor="text1"/>
        </w:rPr>
        <w:t>僑委會於107年10月函請馬來西亞、泰國、越南、柬埔寨、印尼、菲律賓及緬甸等地區駐外單位調查當地僑</w:t>
      </w:r>
      <w:proofErr w:type="gramStart"/>
      <w:r w:rsidRPr="002D0B2D">
        <w:rPr>
          <w:rFonts w:hint="eastAsia"/>
          <w:color w:val="000000" w:themeColor="text1"/>
        </w:rPr>
        <w:t>臺</w:t>
      </w:r>
      <w:proofErr w:type="gramEnd"/>
      <w:r w:rsidRPr="002D0B2D">
        <w:rPr>
          <w:rFonts w:hint="eastAsia"/>
          <w:color w:val="000000" w:themeColor="text1"/>
        </w:rPr>
        <w:t>商需求，並於109年10月再函駐外單位調查，</w:t>
      </w:r>
      <w:proofErr w:type="gramStart"/>
      <w:r w:rsidRPr="002D0B2D">
        <w:rPr>
          <w:rFonts w:hint="eastAsia"/>
          <w:color w:val="000000" w:themeColor="text1"/>
        </w:rPr>
        <w:t>俾</w:t>
      </w:r>
      <w:proofErr w:type="gramEnd"/>
      <w:r w:rsidRPr="002D0B2D">
        <w:rPr>
          <w:rFonts w:hint="eastAsia"/>
          <w:color w:val="000000" w:themeColor="text1"/>
        </w:rPr>
        <w:t>更新相關資料。</w:t>
      </w:r>
    </w:p>
  </w:footnote>
  <w:footnote w:id="4">
    <w:p w14:paraId="1AEE4FF8" w14:textId="77777777" w:rsidR="00857DE0" w:rsidRPr="002D0B2D" w:rsidRDefault="00857DE0" w:rsidP="00AA5CB4">
      <w:pPr>
        <w:pStyle w:val="aff1"/>
        <w:ind w:left="150" w:hangingChars="68" w:hanging="150"/>
        <w:jc w:val="both"/>
        <w:rPr>
          <w:color w:val="000000" w:themeColor="text1"/>
        </w:rPr>
      </w:pPr>
      <w:r w:rsidRPr="002D0B2D">
        <w:rPr>
          <w:rStyle w:val="aff3"/>
          <w:color w:val="000000" w:themeColor="text1"/>
        </w:rPr>
        <w:footnoteRef/>
      </w:r>
      <w:r w:rsidRPr="002D0B2D">
        <w:rPr>
          <w:rFonts w:hint="eastAsia"/>
          <w:color w:val="000000" w:themeColor="text1"/>
        </w:rPr>
        <w:t xml:space="preserve"> 僑委會107年10月23日僑生就字第10705026741號函、108年11月20日僑生</w:t>
      </w:r>
      <w:proofErr w:type="gramStart"/>
      <w:r w:rsidRPr="002D0B2D">
        <w:rPr>
          <w:rFonts w:hint="eastAsia"/>
          <w:color w:val="000000" w:themeColor="text1"/>
        </w:rPr>
        <w:t>研</w:t>
      </w:r>
      <w:proofErr w:type="gramEnd"/>
      <w:r w:rsidRPr="002D0B2D">
        <w:rPr>
          <w:rFonts w:hint="eastAsia"/>
          <w:color w:val="000000" w:themeColor="text1"/>
        </w:rPr>
        <w:t>字第1080502955號書函。查僑委會調查各轄區產業趨勢及僑</w:t>
      </w:r>
      <w:proofErr w:type="gramStart"/>
      <w:r w:rsidRPr="002D0B2D">
        <w:rPr>
          <w:rFonts w:hint="eastAsia"/>
          <w:color w:val="000000" w:themeColor="text1"/>
        </w:rPr>
        <w:t>臺</w:t>
      </w:r>
      <w:proofErr w:type="gramEnd"/>
      <w:r w:rsidRPr="002D0B2D">
        <w:rPr>
          <w:rFonts w:hint="eastAsia"/>
          <w:color w:val="000000" w:themeColor="text1"/>
        </w:rPr>
        <w:t>商人才需求，區分為「個別需求」及「普遍需求」；「</w:t>
      </w:r>
      <w:r w:rsidRPr="00956CCD">
        <w:rPr>
          <w:rFonts w:hint="eastAsia"/>
          <w:color w:val="000000" w:themeColor="text1"/>
        </w:rPr>
        <w:t>個別需求」係指個別國家針對當地產業特性，提出與其他地區</w:t>
      </w:r>
      <w:proofErr w:type="gramStart"/>
      <w:r w:rsidRPr="00956CCD">
        <w:rPr>
          <w:rFonts w:hint="eastAsia"/>
          <w:color w:val="000000" w:themeColor="text1"/>
        </w:rPr>
        <w:t>較具區隔</w:t>
      </w:r>
      <w:proofErr w:type="gramEnd"/>
      <w:r w:rsidRPr="00956CCD">
        <w:rPr>
          <w:rFonts w:hint="eastAsia"/>
          <w:color w:val="000000" w:themeColor="text1"/>
        </w:rPr>
        <w:t>性之需求，而「普遍性需求</w:t>
      </w:r>
      <w:r w:rsidRPr="002D0B2D">
        <w:rPr>
          <w:rFonts w:hint="eastAsia"/>
          <w:color w:val="000000" w:themeColor="text1"/>
        </w:rPr>
        <w:t>」則是不分國家皆有提出之需求。</w:t>
      </w:r>
    </w:p>
  </w:footnote>
  <w:footnote w:id="5">
    <w:p w14:paraId="6B31EF0D" w14:textId="77777777" w:rsidR="00857DE0" w:rsidRPr="002D0B2D" w:rsidRDefault="00857DE0" w:rsidP="004A1EDE">
      <w:pPr>
        <w:pStyle w:val="aff1"/>
        <w:ind w:left="170" w:hangingChars="77" w:hanging="170"/>
        <w:jc w:val="both"/>
        <w:rPr>
          <w:color w:val="000000" w:themeColor="text1"/>
        </w:rPr>
      </w:pPr>
      <w:r w:rsidRPr="002D0B2D">
        <w:rPr>
          <w:rStyle w:val="aff3"/>
          <w:color w:val="000000" w:themeColor="text1"/>
        </w:rPr>
        <w:footnoteRef/>
      </w:r>
      <w:r w:rsidRPr="002D0B2D">
        <w:rPr>
          <w:color w:val="000000" w:themeColor="text1"/>
        </w:rPr>
        <w:t xml:space="preserve"> </w:t>
      </w:r>
      <w:r w:rsidRPr="002D0B2D">
        <w:rPr>
          <w:rFonts w:hint="eastAsia"/>
          <w:color w:val="000000" w:themeColor="text1"/>
        </w:rPr>
        <w:t>問卷調查時間為110年12月28日至111年1月20日，</w:t>
      </w:r>
      <w:r w:rsidRPr="00153728">
        <w:rPr>
          <w:rFonts w:hint="eastAsia"/>
          <w:color w:val="000000" w:themeColor="text1"/>
        </w:rPr>
        <w:t>研究對象為</w:t>
      </w:r>
      <w:bookmarkStart w:id="370" w:name="_Hlk141456915"/>
      <w:r w:rsidRPr="00153728">
        <w:rPr>
          <w:rFonts w:hint="eastAsia"/>
          <w:color w:val="000000" w:themeColor="text1"/>
        </w:rPr>
        <w:t>各大專院校</w:t>
      </w:r>
      <w:proofErr w:type="gramStart"/>
      <w:r w:rsidRPr="00153728">
        <w:rPr>
          <w:rFonts w:hint="eastAsia"/>
          <w:color w:val="000000" w:themeColor="text1"/>
        </w:rPr>
        <w:t>在校僑生</w:t>
      </w:r>
      <w:proofErr w:type="gramEnd"/>
      <w:r w:rsidRPr="002D0B2D">
        <w:rPr>
          <w:rFonts w:hint="eastAsia"/>
          <w:color w:val="000000" w:themeColor="text1"/>
        </w:rPr>
        <w:t>，</w:t>
      </w:r>
      <w:bookmarkEnd w:id="370"/>
      <w:r w:rsidRPr="002D0B2D">
        <w:rPr>
          <w:rFonts w:hint="eastAsia"/>
          <w:color w:val="000000" w:themeColor="text1"/>
        </w:rPr>
        <w:t>共計有效樣本4,490份。資料來源：僑委會詢問會議前說明資料。</w:t>
      </w:r>
    </w:p>
  </w:footnote>
  <w:footnote w:id="6">
    <w:p w14:paraId="75ACB8E2" w14:textId="6435BAA3" w:rsidR="00857DE0" w:rsidRPr="002D0B2D" w:rsidRDefault="00857DE0" w:rsidP="008D445F">
      <w:pPr>
        <w:pStyle w:val="aff1"/>
        <w:ind w:left="170" w:hangingChars="77" w:hanging="170"/>
        <w:jc w:val="both"/>
        <w:rPr>
          <w:color w:val="000000" w:themeColor="text1"/>
        </w:rPr>
      </w:pPr>
      <w:r w:rsidRPr="002D0B2D">
        <w:rPr>
          <w:rStyle w:val="aff3"/>
          <w:color w:val="000000" w:themeColor="text1"/>
        </w:rPr>
        <w:footnoteRef/>
      </w:r>
      <w:r w:rsidRPr="002D0B2D">
        <w:rPr>
          <w:color w:val="000000" w:themeColor="text1"/>
        </w:rPr>
        <w:t xml:space="preserve"> </w:t>
      </w:r>
      <w:r w:rsidRPr="002D0B2D">
        <w:rPr>
          <w:rFonts w:hint="eastAsia"/>
          <w:color w:val="000000" w:themeColor="text1"/>
        </w:rPr>
        <w:t>調查對象以109學年</w:t>
      </w:r>
      <w:proofErr w:type="gramStart"/>
      <w:r w:rsidRPr="002D0B2D">
        <w:rPr>
          <w:rFonts w:hint="eastAsia"/>
          <w:color w:val="000000" w:themeColor="text1"/>
        </w:rPr>
        <w:t>度僑生技職專</w:t>
      </w:r>
      <w:proofErr w:type="gramEnd"/>
      <w:r w:rsidRPr="002D0B2D">
        <w:rPr>
          <w:rFonts w:hint="eastAsia"/>
          <w:color w:val="000000" w:themeColor="text1"/>
        </w:rPr>
        <w:t>班承辦學校（</w:t>
      </w:r>
      <w:r w:rsidRPr="008D445F">
        <w:rPr>
          <w:rFonts w:hint="eastAsia"/>
        </w:rPr>
        <w:t>正修科技大學、龍華科技大學、明新科技大學及崇右影藝科技大學）之全體應屆畢業生123</w:t>
      </w:r>
      <w:r w:rsidRPr="002D0B2D">
        <w:rPr>
          <w:rFonts w:hint="eastAsia"/>
          <w:color w:val="000000" w:themeColor="text1"/>
        </w:rPr>
        <w:t>人為調查對象。資料來源：僑委會履</w:t>
      </w:r>
      <w:proofErr w:type="gramStart"/>
      <w:r w:rsidRPr="002D0B2D">
        <w:rPr>
          <w:rFonts w:hint="eastAsia"/>
          <w:color w:val="000000" w:themeColor="text1"/>
        </w:rPr>
        <w:t>勘</w:t>
      </w:r>
      <w:proofErr w:type="gramEnd"/>
      <w:r w:rsidRPr="002D0B2D">
        <w:rPr>
          <w:rFonts w:hint="eastAsia"/>
          <w:color w:val="000000" w:themeColor="text1"/>
        </w:rPr>
        <w:t>會後說明資料。</w:t>
      </w:r>
    </w:p>
  </w:footnote>
  <w:footnote w:id="7">
    <w:p w14:paraId="7E3DBD58" w14:textId="77777777" w:rsidR="00857DE0" w:rsidRPr="002D0B2D" w:rsidRDefault="00857DE0" w:rsidP="008D445F">
      <w:pPr>
        <w:pStyle w:val="aff1"/>
        <w:ind w:left="170" w:hangingChars="77" w:hanging="170"/>
        <w:jc w:val="both"/>
        <w:rPr>
          <w:color w:val="000000" w:themeColor="text1"/>
        </w:rPr>
      </w:pPr>
      <w:r w:rsidRPr="002D0B2D">
        <w:rPr>
          <w:rStyle w:val="aff3"/>
          <w:color w:val="000000" w:themeColor="text1"/>
        </w:rPr>
        <w:footnoteRef/>
      </w:r>
      <w:r w:rsidRPr="002D0B2D">
        <w:rPr>
          <w:color w:val="000000" w:themeColor="text1"/>
        </w:rPr>
        <w:t xml:space="preserve"> </w:t>
      </w:r>
      <w:r w:rsidRPr="002D0B2D">
        <w:rPr>
          <w:rFonts w:hint="eastAsia"/>
          <w:color w:val="000000" w:themeColor="text1"/>
        </w:rPr>
        <w:t>為強化</w:t>
      </w:r>
      <w:proofErr w:type="gramStart"/>
      <w:r w:rsidRPr="002D0B2D">
        <w:rPr>
          <w:rFonts w:hint="eastAsia"/>
          <w:color w:val="000000" w:themeColor="text1"/>
        </w:rPr>
        <w:t>產攜僑生專班僑生對評</w:t>
      </w:r>
      <w:proofErr w:type="gramEnd"/>
      <w:r w:rsidRPr="002D0B2D">
        <w:rPr>
          <w:rFonts w:hint="eastAsia"/>
          <w:color w:val="000000" w:themeColor="text1"/>
        </w:rPr>
        <w:t>點制之瞭解，僑委會業於</w:t>
      </w:r>
      <w:r w:rsidRPr="002D0B2D">
        <w:rPr>
          <w:color w:val="000000" w:themeColor="text1"/>
        </w:rPr>
        <w:t>110</w:t>
      </w:r>
      <w:r w:rsidRPr="002D0B2D">
        <w:rPr>
          <w:rFonts w:hint="eastAsia"/>
          <w:color w:val="000000" w:themeColor="text1"/>
        </w:rPr>
        <w:t>年</w:t>
      </w:r>
      <w:r w:rsidRPr="002D0B2D">
        <w:rPr>
          <w:color w:val="000000" w:themeColor="text1"/>
        </w:rPr>
        <w:t>7</w:t>
      </w:r>
      <w:r w:rsidRPr="002D0B2D">
        <w:rPr>
          <w:rFonts w:hint="eastAsia"/>
          <w:color w:val="000000" w:themeColor="text1"/>
        </w:rPr>
        <w:t>月</w:t>
      </w:r>
      <w:r w:rsidRPr="002D0B2D">
        <w:rPr>
          <w:color w:val="000000" w:themeColor="text1"/>
        </w:rPr>
        <w:t>16</w:t>
      </w:r>
      <w:r w:rsidRPr="002D0B2D">
        <w:rPr>
          <w:rFonts w:hint="eastAsia"/>
          <w:color w:val="000000" w:themeColor="text1"/>
        </w:rPr>
        <w:t>日辦理「</w:t>
      </w:r>
      <w:r w:rsidRPr="002D0B2D">
        <w:rPr>
          <w:color w:val="000000" w:themeColor="text1"/>
        </w:rPr>
        <w:t>110</w:t>
      </w:r>
      <w:r w:rsidRPr="002D0B2D">
        <w:rPr>
          <w:rFonts w:hint="eastAsia"/>
          <w:color w:val="000000" w:themeColor="text1"/>
        </w:rPr>
        <w:t>年產學攜手合作</w:t>
      </w:r>
      <w:proofErr w:type="gramStart"/>
      <w:r w:rsidRPr="002D0B2D">
        <w:rPr>
          <w:rFonts w:hint="eastAsia"/>
          <w:color w:val="000000" w:themeColor="text1"/>
        </w:rPr>
        <w:t>僑生專班</w:t>
      </w:r>
      <w:proofErr w:type="gramEnd"/>
      <w:r w:rsidRPr="002D0B2D">
        <w:rPr>
          <w:rFonts w:hint="eastAsia"/>
          <w:color w:val="000000" w:themeColor="text1"/>
        </w:rPr>
        <w:t>科大首屆</w:t>
      </w:r>
      <w:proofErr w:type="gramStart"/>
      <w:r w:rsidRPr="002D0B2D">
        <w:rPr>
          <w:rFonts w:hint="eastAsia"/>
          <w:color w:val="000000" w:themeColor="text1"/>
        </w:rPr>
        <w:t>聯合線上畢業典禮</w:t>
      </w:r>
      <w:proofErr w:type="gramEnd"/>
      <w:r w:rsidRPr="002D0B2D">
        <w:rPr>
          <w:rFonts w:hint="eastAsia"/>
          <w:color w:val="000000" w:themeColor="text1"/>
        </w:rPr>
        <w:t>」，並於網站專頁連結僑委會「全球僑</w:t>
      </w:r>
      <w:proofErr w:type="gramStart"/>
      <w:r w:rsidRPr="002D0B2D">
        <w:rPr>
          <w:rFonts w:hint="eastAsia"/>
          <w:color w:val="000000" w:themeColor="text1"/>
        </w:rPr>
        <w:t>臺</w:t>
      </w:r>
      <w:proofErr w:type="gramEnd"/>
      <w:r w:rsidRPr="002D0B2D">
        <w:rPr>
          <w:rFonts w:hint="eastAsia"/>
          <w:color w:val="000000" w:themeColor="text1"/>
        </w:rPr>
        <w:t>商人才平</w:t>
      </w:r>
      <w:proofErr w:type="gramStart"/>
      <w:r w:rsidRPr="002D0B2D">
        <w:rPr>
          <w:rFonts w:hint="eastAsia"/>
          <w:color w:val="000000" w:themeColor="text1"/>
        </w:rPr>
        <w:t>臺</w:t>
      </w:r>
      <w:proofErr w:type="gramEnd"/>
      <w:r w:rsidRPr="002D0B2D">
        <w:rPr>
          <w:rFonts w:hint="eastAsia"/>
          <w:color w:val="000000" w:themeColor="text1"/>
        </w:rPr>
        <w:t>」及「產學攜手合作</w:t>
      </w:r>
      <w:proofErr w:type="gramStart"/>
      <w:r w:rsidRPr="002D0B2D">
        <w:rPr>
          <w:rFonts w:hint="eastAsia"/>
          <w:color w:val="000000" w:themeColor="text1"/>
        </w:rPr>
        <w:t>僑生專班</w:t>
      </w:r>
      <w:proofErr w:type="gramEnd"/>
      <w:r w:rsidRPr="002D0B2D">
        <w:rPr>
          <w:rFonts w:hint="eastAsia"/>
          <w:color w:val="000000" w:themeColor="text1"/>
        </w:rPr>
        <w:t>招生專區」，提供海外學生來</w:t>
      </w:r>
      <w:proofErr w:type="gramStart"/>
      <w:r w:rsidRPr="002D0B2D">
        <w:rPr>
          <w:rFonts w:hint="eastAsia"/>
          <w:color w:val="000000" w:themeColor="text1"/>
        </w:rPr>
        <w:t>臺</w:t>
      </w:r>
      <w:proofErr w:type="gramEnd"/>
      <w:r w:rsidRPr="002D0B2D">
        <w:rPr>
          <w:rFonts w:hint="eastAsia"/>
          <w:color w:val="000000" w:themeColor="text1"/>
        </w:rPr>
        <w:t>就學及就業媒合等各項資訊。</w:t>
      </w:r>
    </w:p>
  </w:footnote>
  <w:footnote w:id="8">
    <w:p w14:paraId="2195D3EE" w14:textId="77777777" w:rsidR="00857DE0" w:rsidRPr="002D0B2D" w:rsidRDefault="00857DE0">
      <w:pPr>
        <w:pStyle w:val="aff1"/>
        <w:rPr>
          <w:color w:val="000000" w:themeColor="text1"/>
        </w:rPr>
      </w:pPr>
      <w:r w:rsidRPr="002D0B2D">
        <w:rPr>
          <w:rStyle w:val="aff3"/>
          <w:color w:val="000000" w:themeColor="text1"/>
        </w:rPr>
        <w:footnoteRef/>
      </w:r>
      <w:r w:rsidRPr="002D0B2D">
        <w:rPr>
          <w:color w:val="000000" w:themeColor="text1"/>
        </w:rPr>
        <w:t xml:space="preserve"> </w:t>
      </w:r>
      <w:r w:rsidRPr="002D0B2D">
        <w:rPr>
          <w:rFonts w:hint="eastAsia"/>
          <w:color w:val="000000" w:themeColor="text1"/>
        </w:rPr>
        <w:t>行政院111年8月31日院</w:t>
      </w:r>
      <w:proofErr w:type="gramStart"/>
      <w:r w:rsidRPr="002D0B2D">
        <w:rPr>
          <w:rFonts w:hint="eastAsia"/>
          <w:color w:val="000000" w:themeColor="text1"/>
        </w:rPr>
        <w:t>臺</w:t>
      </w:r>
      <w:proofErr w:type="gramEnd"/>
      <w:r w:rsidRPr="002D0B2D">
        <w:rPr>
          <w:rFonts w:hint="eastAsia"/>
          <w:color w:val="000000" w:themeColor="text1"/>
        </w:rPr>
        <w:t>外字第1110024110號函核定。</w:t>
      </w:r>
    </w:p>
  </w:footnote>
  <w:footnote w:id="9">
    <w:p w14:paraId="0BF007CA" w14:textId="77777777" w:rsidR="00857DE0" w:rsidRPr="002D0B2D" w:rsidRDefault="00857DE0" w:rsidP="00ED5571">
      <w:pPr>
        <w:pStyle w:val="aff1"/>
        <w:ind w:left="170" w:hangingChars="77" w:hanging="170"/>
        <w:jc w:val="both"/>
        <w:rPr>
          <w:color w:val="000000" w:themeColor="text1"/>
        </w:rPr>
      </w:pPr>
      <w:r w:rsidRPr="002D0B2D">
        <w:rPr>
          <w:rStyle w:val="aff3"/>
          <w:color w:val="000000" w:themeColor="text1"/>
        </w:rPr>
        <w:footnoteRef/>
      </w:r>
      <w:r w:rsidRPr="002D0B2D">
        <w:rPr>
          <w:color w:val="000000" w:themeColor="text1"/>
        </w:rPr>
        <w:t xml:space="preserve"> </w:t>
      </w:r>
      <w:bookmarkStart w:id="429" w:name="_GoBack"/>
      <w:r w:rsidRPr="002D0B2D">
        <w:rPr>
          <w:rFonts w:hint="eastAsia"/>
          <w:color w:val="000000" w:themeColor="text1"/>
        </w:rPr>
        <w:t>外國專業人才延攬及僱用法</w:t>
      </w:r>
      <w:r w:rsidRPr="002D0B2D">
        <w:rPr>
          <w:color w:val="000000" w:themeColor="text1"/>
        </w:rPr>
        <w:t>(</w:t>
      </w:r>
      <w:r w:rsidRPr="002D0B2D">
        <w:rPr>
          <w:rFonts w:hint="eastAsia"/>
          <w:color w:val="000000" w:themeColor="text1"/>
        </w:rPr>
        <w:t>國發會主政</w:t>
      </w:r>
      <w:r w:rsidRPr="002D0B2D">
        <w:rPr>
          <w:color w:val="000000" w:themeColor="text1"/>
        </w:rPr>
        <w:t>)</w:t>
      </w:r>
      <w:r w:rsidRPr="002D0B2D">
        <w:rPr>
          <w:rFonts w:hint="eastAsia"/>
          <w:color w:val="000000" w:themeColor="text1"/>
        </w:rPr>
        <w:t>，尚規範外國專業人才、外國特定專業人才及外國高級專業人才等不同類型專業人才。另有關就業服務法第</w:t>
      </w:r>
      <w:r w:rsidRPr="002D0B2D">
        <w:rPr>
          <w:color w:val="000000" w:themeColor="text1"/>
        </w:rPr>
        <w:t>46</w:t>
      </w:r>
      <w:r w:rsidRPr="002D0B2D">
        <w:rPr>
          <w:rFonts w:hint="eastAsia"/>
          <w:color w:val="000000" w:themeColor="text1"/>
        </w:rPr>
        <w:t>條第</w:t>
      </w:r>
      <w:r w:rsidRPr="002D0B2D">
        <w:rPr>
          <w:color w:val="000000" w:themeColor="text1"/>
        </w:rPr>
        <w:t>1</w:t>
      </w:r>
      <w:r w:rsidRPr="002D0B2D">
        <w:rPr>
          <w:rFonts w:hint="eastAsia"/>
          <w:color w:val="000000" w:themeColor="text1"/>
        </w:rPr>
        <w:t>項第</w:t>
      </w:r>
      <w:r w:rsidRPr="002D0B2D">
        <w:rPr>
          <w:color w:val="000000" w:themeColor="text1"/>
        </w:rPr>
        <w:t>3</w:t>
      </w:r>
      <w:r w:rsidRPr="002D0B2D">
        <w:rPr>
          <w:rFonts w:hint="eastAsia"/>
          <w:color w:val="000000" w:themeColor="text1"/>
        </w:rPr>
        <w:t>款學校教師工作，依法已由教育部主政。</w:t>
      </w:r>
      <w:bookmarkEnd w:id="429"/>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3EEE"/>
    <w:multiLevelType w:val="hybridMultilevel"/>
    <w:tmpl w:val="A44EBF98"/>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E00CE67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9BD2584"/>
    <w:multiLevelType w:val="hybridMultilevel"/>
    <w:tmpl w:val="DB58789C"/>
    <w:lvl w:ilvl="0" w:tplc="861E97F6">
      <w:start w:val="1"/>
      <w:numFmt w:val="decimal"/>
      <w:lvlText w:val="%1."/>
      <w:lvlJc w:val="left"/>
      <w:pPr>
        <w:ind w:left="1074" w:hanging="480"/>
      </w:pPr>
      <w:rPr>
        <w:rFonts w:hint="default"/>
        <w:b w:val="0"/>
      </w:rPr>
    </w:lvl>
    <w:lvl w:ilvl="1" w:tplc="04090019" w:tentative="1">
      <w:start w:val="1"/>
      <w:numFmt w:val="ideographTraditional"/>
      <w:lvlText w:val="%2、"/>
      <w:lvlJc w:val="left"/>
      <w:pPr>
        <w:ind w:left="1554" w:hanging="480"/>
      </w:pPr>
    </w:lvl>
    <w:lvl w:ilvl="2" w:tplc="0409001B" w:tentative="1">
      <w:start w:val="1"/>
      <w:numFmt w:val="lowerRoman"/>
      <w:lvlText w:val="%3."/>
      <w:lvlJc w:val="right"/>
      <w:pPr>
        <w:ind w:left="2034" w:hanging="480"/>
      </w:pPr>
    </w:lvl>
    <w:lvl w:ilvl="3" w:tplc="0409000F" w:tentative="1">
      <w:start w:val="1"/>
      <w:numFmt w:val="decimal"/>
      <w:lvlText w:val="%4."/>
      <w:lvlJc w:val="left"/>
      <w:pPr>
        <w:ind w:left="2514" w:hanging="480"/>
      </w:pPr>
    </w:lvl>
    <w:lvl w:ilvl="4" w:tplc="04090019" w:tentative="1">
      <w:start w:val="1"/>
      <w:numFmt w:val="ideographTraditional"/>
      <w:lvlText w:val="%5、"/>
      <w:lvlJc w:val="left"/>
      <w:pPr>
        <w:ind w:left="2994" w:hanging="480"/>
      </w:pPr>
    </w:lvl>
    <w:lvl w:ilvl="5" w:tplc="0409001B" w:tentative="1">
      <w:start w:val="1"/>
      <w:numFmt w:val="lowerRoman"/>
      <w:lvlText w:val="%6."/>
      <w:lvlJc w:val="right"/>
      <w:pPr>
        <w:ind w:left="3474" w:hanging="480"/>
      </w:pPr>
    </w:lvl>
    <w:lvl w:ilvl="6" w:tplc="0409000F" w:tentative="1">
      <w:start w:val="1"/>
      <w:numFmt w:val="decimal"/>
      <w:lvlText w:val="%7."/>
      <w:lvlJc w:val="left"/>
      <w:pPr>
        <w:ind w:left="3954" w:hanging="480"/>
      </w:pPr>
    </w:lvl>
    <w:lvl w:ilvl="7" w:tplc="04090019" w:tentative="1">
      <w:start w:val="1"/>
      <w:numFmt w:val="ideographTraditional"/>
      <w:lvlText w:val="%8、"/>
      <w:lvlJc w:val="left"/>
      <w:pPr>
        <w:ind w:left="4434" w:hanging="480"/>
      </w:pPr>
    </w:lvl>
    <w:lvl w:ilvl="8" w:tplc="0409001B" w:tentative="1">
      <w:start w:val="1"/>
      <w:numFmt w:val="lowerRoman"/>
      <w:lvlText w:val="%9."/>
      <w:lvlJc w:val="right"/>
      <w:pPr>
        <w:ind w:left="4914"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644C5442"/>
    <w:lvl w:ilvl="0" w:tplc="E4A4F2E6">
      <w:start w:val="1"/>
      <w:numFmt w:val="taiwaneseCountingThousand"/>
      <w:pStyle w:val="a2"/>
      <w:lvlText w:val="附件%1、"/>
      <w:lvlJc w:val="left"/>
      <w:pPr>
        <w:ind w:left="480" w:hanging="480"/>
      </w:pPr>
      <w:rPr>
        <w:rFonts w:ascii="標楷體" w:eastAsia="標楷體" w:hint="eastAsia"/>
        <w:b/>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EE2CB812">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5105F6F"/>
    <w:multiLevelType w:val="hybridMultilevel"/>
    <w:tmpl w:val="C6BEDC90"/>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E5D31F5"/>
    <w:multiLevelType w:val="hybridMultilevel"/>
    <w:tmpl w:val="43C2E2BA"/>
    <w:lvl w:ilvl="0" w:tplc="5D38A3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A7F2854"/>
    <w:multiLevelType w:val="hybridMultilevel"/>
    <w:tmpl w:val="A44EBF98"/>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F326441"/>
    <w:multiLevelType w:val="hybridMultilevel"/>
    <w:tmpl w:val="698E05A8"/>
    <w:lvl w:ilvl="0" w:tplc="63588E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2"/>
  </w:num>
  <w:num w:numId="10">
    <w:abstractNumId w:val="13"/>
  </w:num>
  <w:num w:numId="11">
    <w:abstractNumId w:val="11"/>
  </w:num>
  <w:num w:numId="12">
    <w:abstractNumId w:val="7"/>
  </w:num>
  <w:num w:numId="13">
    <w:abstractNumId w:val="6"/>
  </w:num>
  <w:num w:numId="14">
    <w:abstractNumId w:val="3"/>
  </w:num>
  <w:num w:numId="15">
    <w:abstractNumId w:val="1"/>
  </w:num>
  <w:num w:numId="16">
    <w:abstractNumId w:val="8"/>
  </w:num>
  <w:num w:numId="17">
    <w:abstractNumId w:val="9"/>
  </w:num>
  <w:num w:numId="18">
    <w:abstractNumId w:val="5"/>
  </w:num>
  <w:num w:numId="19">
    <w:abstractNumId w:val="2"/>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
  </w:num>
  <w:num w:numId="23">
    <w:abstractNumId w:val="0"/>
  </w:num>
  <w:num w:numId="24">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removePersonalInformation/>
  <w:removeDateAndTime/>
  <w:displayBackgroundShape/>
  <w:mirrorMargins/>
  <w:bordersDoNotSurroundHeader/>
  <w:bordersDoNotSurroundFooter/>
  <w:hideSpellingErrors/>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4B3"/>
    <w:rsid w:val="0000078D"/>
    <w:rsid w:val="00002047"/>
    <w:rsid w:val="00002185"/>
    <w:rsid w:val="00002498"/>
    <w:rsid w:val="00002903"/>
    <w:rsid w:val="00003468"/>
    <w:rsid w:val="00003948"/>
    <w:rsid w:val="000048E4"/>
    <w:rsid w:val="00004E27"/>
    <w:rsid w:val="00004E2D"/>
    <w:rsid w:val="000054B2"/>
    <w:rsid w:val="000055E8"/>
    <w:rsid w:val="000063C4"/>
    <w:rsid w:val="000063C7"/>
    <w:rsid w:val="00006961"/>
    <w:rsid w:val="00007A41"/>
    <w:rsid w:val="00007A43"/>
    <w:rsid w:val="00007B38"/>
    <w:rsid w:val="00007E99"/>
    <w:rsid w:val="000108C1"/>
    <w:rsid w:val="000112BF"/>
    <w:rsid w:val="00011964"/>
    <w:rsid w:val="00011C0A"/>
    <w:rsid w:val="00012233"/>
    <w:rsid w:val="0001283F"/>
    <w:rsid w:val="000131BE"/>
    <w:rsid w:val="000132FB"/>
    <w:rsid w:val="0001395E"/>
    <w:rsid w:val="00013D41"/>
    <w:rsid w:val="00013F06"/>
    <w:rsid w:val="000142D9"/>
    <w:rsid w:val="0001515B"/>
    <w:rsid w:val="0001592F"/>
    <w:rsid w:val="00015E01"/>
    <w:rsid w:val="00015ED0"/>
    <w:rsid w:val="0001608F"/>
    <w:rsid w:val="0001698E"/>
    <w:rsid w:val="00016D0E"/>
    <w:rsid w:val="00017071"/>
    <w:rsid w:val="00017318"/>
    <w:rsid w:val="000206F6"/>
    <w:rsid w:val="00021EF4"/>
    <w:rsid w:val="00022075"/>
    <w:rsid w:val="000220CA"/>
    <w:rsid w:val="000222B0"/>
    <w:rsid w:val="00022992"/>
    <w:rsid w:val="000229AD"/>
    <w:rsid w:val="00022A15"/>
    <w:rsid w:val="00022A40"/>
    <w:rsid w:val="00022FCA"/>
    <w:rsid w:val="0002392F"/>
    <w:rsid w:val="000246F7"/>
    <w:rsid w:val="000247CA"/>
    <w:rsid w:val="00024A62"/>
    <w:rsid w:val="00024F79"/>
    <w:rsid w:val="0002552B"/>
    <w:rsid w:val="00025650"/>
    <w:rsid w:val="00025BBE"/>
    <w:rsid w:val="00025C79"/>
    <w:rsid w:val="00026386"/>
    <w:rsid w:val="0002653B"/>
    <w:rsid w:val="000265D3"/>
    <w:rsid w:val="000268AB"/>
    <w:rsid w:val="00026931"/>
    <w:rsid w:val="000269CE"/>
    <w:rsid w:val="00026DD8"/>
    <w:rsid w:val="000279C2"/>
    <w:rsid w:val="000305DC"/>
    <w:rsid w:val="0003114D"/>
    <w:rsid w:val="00031BDB"/>
    <w:rsid w:val="00031FE5"/>
    <w:rsid w:val="00031FF5"/>
    <w:rsid w:val="000324C4"/>
    <w:rsid w:val="000326EF"/>
    <w:rsid w:val="00032929"/>
    <w:rsid w:val="000329CA"/>
    <w:rsid w:val="00032D8F"/>
    <w:rsid w:val="00032EFE"/>
    <w:rsid w:val="00033991"/>
    <w:rsid w:val="0003407E"/>
    <w:rsid w:val="000346F3"/>
    <w:rsid w:val="00034721"/>
    <w:rsid w:val="00034C74"/>
    <w:rsid w:val="00034ECE"/>
    <w:rsid w:val="00034FFF"/>
    <w:rsid w:val="00036147"/>
    <w:rsid w:val="000363C1"/>
    <w:rsid w:val="00036D76"/>
    <w:rsid w:val="00037701"/>
    <w:rsid w:val="000377CF"/>
    <w:rsid w:val="00040253"/>
    <w:rsid w:val="00040568"/>
    <w:rsid w:val="00040976"/>
    <w:rsid w:val="00040CC6"/>
    <w:rsid w:val="000414E2"/>
    <w:rsid w:val="00041B71"/>
    <w:rsid w:val="00041F50"/>
    <w:rsid w:val="000425CF"/>
    <w:rsid w:val="000426FC"/>
    <w:rsid w:val="000431D1"/>
    <w:rsid w:val="00043BA3"/>
    <w:rsid w:val="000442A0"/>
    <w:rsid w:val="00044979"/>
    <w:rsid w:val="00044A72"/>
    <w:rsid w:val="00044D3D"/>
    <w:rsid w:val="00044DAD"/>
    <w:rsid w:val="00045184"/>
    <w:rsid w:val="00045211"/>
    <w:rsid w:val="00045721"/>
    <w:rsid w:val="00045744"/>
    <w:rsid w:val="00045824"/>
    <w:rsid w:val="00045F7D"/>
    <w:rsid w:val="0004695E"/>
    <w:rsid w:val="00046E0A"/>
    <w:rsid w:val="00046F3B"/>
    <w:rsid w:val="0004750B"/>
    <w:rsid w:val="00047BB5"/>
    <w:rsid w:val="00050A1A"/>
    <w:rsid w:val="00050B24"/>
    <w:rsid w:val="000516DC"/>
    <w:rsid w:val="00051778"/>
    <w:rsid w:val="00051818"/>
    <w:rsid w:val="00051D8B"/>
    <w:rsid w:val="00051E54"/>
    <w:rsid w:val="00052A3E"/>
    <w:rsid w:val="00052BD9"/>
    <w:rsid w:val="00052C33"/>
    <w:rsid w:val="00052F0F"/>
    <w:rsid w:val="00052F2F"/>
    <w:rsid w:val="0005348B"/>
    <w:rsid w:val="00054493"/>
    <w:rsid w:val="00054538"/>
    <w:rsid w:val="00054B14"/>
    <w:rsid w:val="00054B5A"/>
    <w:rsid w:val="000552AF"/>
    <w:rsid w:val="000553DD"/>
    <w:rsid w:val="0005559D"/>
    <w:rsid w:val="000563C3"/>
    <w:rsid w:val="00057F32"/>
    <w:rsid w:val="00060256"/>
    <w:rsid w:val="00060DFF"/>
    <w:rsid w:val="000615B8"/>
    <w:rsid w:val="00062778"/>
    <w:rsid w:val="00062A25"/>
    <w:rsid w:val="00063117"/>
    <w:rsid w:val="00063653"/>
    <w:rsid w:val="00063891"/>
    <w:rsid w:val="00063A04"/>
    <w:rsid w:val="00064006"/>
    <w:rsid w:val="000642DE"/>
    <w:rsid w:val="00064BF7"/>
    <w:rsid w:val="00064D6C"/>
    <w:rsid w:val="0006569D"/>
    <w:rsid w:val="000658F9"/>
    <w:rsid w:val="00065B6B"/>
    <w:rsid w:val="0006613A"/>
    <w:rsid w:val="000661EF"/>
    <w:rsid w:val="0006638F"/>
    <w:rsid w:val="000664B7"/>
    <w:rsid w:val="00066A67"/>
    <w:rsid w:val="0007041E"/>
    <w:rsid w:val="00070801"/>
    <w:rsid w:val="000717C0"/>
    <w:rsid w:val="00071DCF"/>
    <w:rsid w:val="0007240B"/>
    <w:rsid w:val="00072842"/>
    <w:rsid w:val="00072B95"/>
    <w:rsid w:val="00072EA1"/>
    <w:rsid w:val="00072FE3"/>
    <w:rsid w:val="00073CB5"/>
    <w:rsid w:val="00073D3E"/>
    <w:rsid w:val="0007425C"/>
    <w:rsid w:val="000744DD"/>
    <w:rsid w:val="0007474B"/>
    <w:rsid w:val="000751F6"/>
    <w:rsid w:val="00075A37"/>
    <w:rsid w:val="00076421"/>
    <w:rsid w:val="000765D8"/>
    <w:rsid w:val="000767E7"/>
    <w:rsid w:val="00076829"/>
    <w:rsid w:val="00076DE2"/>
    <w:rsid w:val="00077553"/>
    <w:rsid w:val="00080877"/>
    <w:rsid w:val="00080CE4"/>
    <w:rsid w:val="000810A6"/>
    <w:rsid w:val="000820C5"/>
    <w:rsid w:val="0008234B"/>
    <w:rsid w:val="00082403"/>
    <w:rsid w:val="0008326E"/>
    <w:rsid w:val="000834E4"/>
    <w:rsid w:val="000835B4"/>
    <w:rsid w:val="00083C5B"/>
    <w:rsid w:val="00083DE8"/>
    <w:rsid w:val="00083F55"/>
    <w:rsid w:val="000843E5"/>
    <w:rsid w:val="00084416"/>
    <w:rsid w:val="00084949"/>
    <w:rsid w:val="00084B44"/>
    <w:rsid w:val="000851A2"/>
    <w:rsid w:val="0008528D"/>
    <w:rsid w:val="00087078"/>
    <w:rsid w:val="000876CD"/>
    <w:rsid w:val="00087C3E"/>
    <w:rsid w:val="00090021"/>
    <w:rsid w:val="0009014C"/>
    <w:rsid w:val="000901AD"/>
    <w:rsid w:val="00090D0C"/>
    <w:rsid w:val="00090E7A"/>
    <w:rsid w:val="00090FB1"/>
    <w:rsid w:val="0009101E"/>
    <w:rsid w:val="00091315"/>
    <w:rsid w:val="00091516"/>
    <w:rsid w:val="0009223C"/>
    <w:rsid w:val="00092674"/>
    <w:rsid w:val="00092D30"/>
    <w:rsid w:val="000930FF"/>
    <w:rsid w:val="000931EC"/>
    <w:rsid w:val="0009341F"/>
    <w:rsid w:val="0009352E"/>
    <w:rsid w:val="0009370D"/>
    <w:rsid w:val="00094542"/>
    <w:rsid w:val="00094555"/>
    <w:rsid w:val="00094B40"/>
    <w:rsid w:val="00094DEA"/>
    <w:rsid w:val="000952FC"/>
    <w:rsid w:val="000958D2"/>
    <w:rsid w:val="00095E6C"/>
    <w:rsid w:val="00096155"/>
    <w:rsid w:val="00096951"/>
    <w:rsid w:val="00096A8E"/>
    <w:rsid w:val="00096B96"/>
    <w:rsid w:val="00096C86"/>
    <w:rsid w:val="0009772F"/>
    <w:rsid w:val="00097D46"/>
    <w:rsid w:val="00097DC1"/>
    <w:rsid w:val="00097E16"/>
    <w:rsid w:val="000A035A"/>
    <w:rsid w:val="000A0935"/>
    <w:rsid w:val="000A0BCB"/>
    <w:rsid w:val="000A0DC9"/>
    <w:rsid w:val="000A110F"/>
    <w:rsid w:val="000A1631"/>
    <w:rsid w:val="000A25D8"/>
    <w:rsid w:val="000A2F1C"/>
    <w:rsid w:val="000A2F3F"/>
    <w:rsid w:val="000A437B"/>
    <w:rsid w:val="000A47EF"/>
    <w:rsid w:val="000A4D55"/>
    <w:rsid w:val="000A5255"/>
    <w:rsid w:val="000A5759"/>
    <w:rsid w:val="000A6525"/>
    <w:rsid w:val="000A702B"/>
    <w:rsid w:val="000A72C0"/>
    <w:rsid w:val="000A78FB"/>
    <w:rsid w:val="000A7A67"/>
    <w:rsid w:val="000A7AD8"/>
    <w:rsid w:val="000B0335"/>
    <w:rsid w:val="000B0626"/>
    <w:rsid w:val="000B068F"/>
    <w:rsid w:val="000B0B4A"/>
    <w:rsid w:val="000B0DA0"/>
    <w:rsid w:val="000B102D"/>
    <w:rsid w:val="000B1765"/>
    <w:rsid w:val="000B279A"/>
    <w:rsid w:val="000B3A7A"/>
    <w:rsid w:val="000B42DB"/>
    <w:rsid w:val="000B50C3"/>
    <w:rsid w:val="000B53D7"/>
    <w:rsid w:val="000B5799"/>
    <w:rsid w:val="000B5A56"/>
    <w:rsid w:val="000B5CD5"/>
    <w:rsid w:val="000B61D2"/>
    <w:rsid w:val="000B64A2"/>
    <w:rsid w:val="000B6779"/>
    <w:rsid w:val="000B68CD"/>
    <w:rsid w:val="000B7038"/>
    <w:rsid w:val="000B70A7"/>
    <w:rsid w:val="000B73DD"/>
    <w:rsid w:val="000B778E"/>
    <w:rsid w:val="000B7FAC"/>
    <w:rsid w:val="000C032C"/>
    <w:rsid w:val="000C099F"/>
    <w:rsid w:val="000C0D7D"/>
    <w:rsid w:val="000C0F0D"/>
    <w:rsid w:val="000C1BAE"/>
    <w:rsid w:val="000C25D2"/>
    <w:rsid w:val="000C2A00"/>
    <w:rsid w:val="000C2A96"/>
    <w:rsid w:val="000C2BB5"/>
    <w:rsid w:val="000C2FFF"/>
    <w:rsid w:val="000C38A0"/>
    <w:rsid w:val="000C425C"/>
    <w:rsid w:val="000C4449"/>
    <w:rsid w:val="000C45EA"/>
    <w:rsid w:val="000C4881"/>
    <w:rsid w:val="000C48C8"/>
    <w:rsid w:val="000C495F"/>
    <w:rsid w:val="000C6807"/>
    <w:rsid w:val="000C694D"/>
    <w:rsid w:val="000C72F5"/>
    <w:rsid w:val="000C78D2"/>
    <w:rsid w:val="000D095E"/>
    <w:rsid w:val="000D0C2A"/>
    <w:rsid w:val="000D0FFD"/>
    <w:rsid w:val="000D128E"/>
    <w:rsid w:val="000D1B4D"/>
    <w:rsid w:val="000D1BCA"/>
    <w:rsid w:val="000D2C26"/>
    <w:rsid w:val="000D2E02"/>
    <w:rsid w:val="000D302C"/>
    <w:rsid w:val="000D32F6"/>
    <w:rsid w:val="000D354D"/>
    <w:rsid w:val="000D378E"/>
    <w:rsid w:val="000D3F74"/>
    <w:rsid w:val="000D3FE1"/>
    <w:rsid w:val="000D4644"/>
    <w:rsid w:val="000D4699"/>
    <w:rsid w:val="000D46BB"/>
    <w:rsid w:val="000D46C4"/>
    <w:rsid w:val="000D4CA9"/>
    <w:rsid w:val="000D5B84"/>
    <w:rsid w:val="000D66D9"/>
    <w:rsid w:val="000D6B20"/>
    <w:rsid w:val="000D7313"/>
    <w:rsid w:val="000D7538"/>
    <w:rsid w:val="000D76C9"/>
    <w:rsid w:val="000E0AC6"/>
    <w:rsid w:val="000E0AED"/>
    <w:rsid w:val="000E15D7"/>
    <w:rsid w:val="000E1AE8"/>
    <w:rsid w:val="000E1C08"/>
    <w:rsid w:val="000E1F8F"/>
    <w:rsid w:val="000E2AB8"/>
    <w:rsid w:val="000E2D29"/>
    <w:rsid w:val="000E2DDA"/>
    <w:rsid w:val="000E37A4"/>
    <w:rsid w:val="000E3E02"/>
    <w:rsid w:val="000E3E40"/>
    <w:rsid w:val="000E4005"/>
    <w:rsid w:val="000E4711"/>
    <w:rsid w:val="000E53B7"/>
    <w:rsid w:val="000E5B56"/>
    <w:rsid w:val="000E5D70"/>
    <w:rsid w:val="000E6132"/>
    <w:rsid w:val="000E618E"/>
    <w:rsid w:val="000E637E"/>
    <w:rsid w:val="000E63B3"/>
    <w:rsid w:val="000E6431"/>
    <w:rsid w:val="000E68AC"/>
    <w:rsid w:val="000E6B38"/>
    <w:rsid w:val="000E7773"/>
    <w:rsid w:val="000E7A29"/>
    <w:rsid w:val="000E7A9C"/>
    <w:rsid w:val="000E7B4C"/>
    <w:rsid w:val="000F0265"/>
    <w:rsid w:val="000F02DE"/>
    <w:rsid w:val="000F0C9B"/>
    <w:rsid w:val="000F0EDA"/>
    <w:rsid w:val="000F0F84"/>
    <w:rsid w:val="000F1493"/>
    <w:rsid w:val="000F21A5"/>
    <w:rsid w:val="000F24B4"/>
    <w:rsid w:val="000F27BD"/>
    <w:rsid w:val="000F2ACA"/>
    <w:rsid w:val="000F2BBA"/>
    <w:rsid w:val="000F31F3"/>
    <w:rsid w:val="000F3BA7"/>
    <w:rsid w:val="000F423B"/>
    <w:rsid w:val="000F4784"/>
    <w:rsid w:val="000F4A16"/>
    <w:rsid w:val="000F4E76"/>
    <w:rsid w:val="000F4EB7"/>
    <w:rsid w:val="000F5190"/>
    <w:rsid w:val="000F5D8E"/>
    <w:rsid w:val="000F6263"/>
    <w:rsid w:val="000F635B"/>
    <w:rsid w:val="000F695C"/>
    <w:rsid w:val="000F6D2F"/>
    <w:rsid w:val="000F6F64"/>
    <w:rsid w:val="000F761E"/>
    <w:rsid w:val="000F762C"/>
    <w:rsid w:val="000F7696"/>
    <w:rsid w:val="00100E42"/>
    <w:rsid w:val="00100FA5"/>
    <w:rsid w:val="00101A3F"/>
    <w:rsid w:val="00101C16"/>
    <w:rsid w:val="00102B9F"/>
    <w:rsid w:val="001030D9"/>
    <w:rsid w:val="001033A4"/>
    <w:rsid w:val="001039BA"/>
    <w:rsid w:val="00104363"/>
    <w:rsid w:val="00104516"/>
    <w:rsid w:val="00105739"/>
    <w:rsid w:val="0010589E"/>
    <w:rsid w:val="00106000"/>
    <w:rsid w:val="0010739D"/>
    <w:rsid w:val="00107448"/>
    <w:rsid w:val="00107FA8"/>
    <w:rsid w:val="00110D38"/>
    <w:rsid w:val="00111FA6"/>
    <w:rsid w:val="001120E9"/>
    <w:rsid w:val="00112637"/>
    <w:rsid w:val="00112948"/>
    <w:rsid w:val="00112ABC"/>
    <w:rsid w:val="001133E2"/>
    <w:rsid w:val="001134CF"/>
    <w:rsid w:val="00113821"/>
    <w:rsid w:val="00113D93"/>
    <w:rsid w:val="00114205"/>
    <w:rsid w:val="00114293"/>
    <w:rsid w:val="00114ACB"/>
    <w:rsid w:val="00114B74"/>
    <w:rsid w:val="0011511A"/>
    <w:rsid w:val="001164FE"/>
    <w:rsid w:val="00116541"/>
    <w:rsid w:val="0011696D"/>
    <w:rsid w:val="00117C4C"/>
    <w:rsid w:val="00117F78"/>
    <w:rsid w:val="0012001E"/>
    <w:rsid w:val="0012062F"/>
    <w:rsid w:val="00120694"/>
    <w:rsid w:val="00120CC0"/>
    <w:rsid w:val="00121980"/>
    <w:rsid w:val="00121B6D"/>
    <w:rsid w:val="00122A4C"/>
    <w:rsid w:val="00123A4B"/>
    <w:rsid w:val="0012553E"/>
    <w:rsid w:val="00125EC1"/>
    <w:rsid w:val="00125F50"/>
    <w:rsid w:val="00125F86"/>
    <w:rsid w:val="0012675D"/>
    <w:rsid w:val="0012687C"/>
    <w:rsid w:val="00126A55"/>
    <w:rsid w:val="00126F8A"/>
    <w:rsid w:val="00127328"/>
    <w:rsid w:val="00127402"/>
    <w:rsid w:val="001276D1"/>
    <w:rsid w:val="001278B8"/>
    <w:rsid w:val="00127B9C"/>
    <w:rsid w:val="00127F71"/>
    <w:rsid w:val="00132513"/>
    <w:rsid w:val="00132733"/>
    <w:rsid w:val="00132B33"/>
    <w:rsid w:val="0013328C"/>
    <w:rsid w:val="00133322"/>
    <w:rsid w:val="0013368F"/>
    <w:rsid w:val="00133F08"/>
    <w:rsid w:val="001345E6"/>
    <w:rsid w:val="00134D75"/>
    <w:rsid w:val="001363DC"/>
    <w:rsid w:val="001378B0"/>
    <w:rsid w:val="001409CB"/>
    <w:rsid w:val="00141722"/>
    <w:rsid w:val="00141C6F"/>
    <w:rsid w:val="00141FE6"/>
    <w:rsid w:val="00142BF4"/>
    <w:rsid w:val="00142E00"/>
    <w:rsid w:val="0014314B"/>
    <w:rsid w:val="0014338C"/>
    <w:rsid w:val="0014366B"/>
    <w:rsid w:val="001440ED"/>
    <w:rsid w:val="0014416C"/>
    <w:rsid w:val="001445B4"/>
    <w:rsid w:val="0014466D"/>
    <w:rsid w:val="001460E0"/>
    <w:rsid w:val="001466D7"/>
    <w:rsid w:val="00146810"/>
    <w:rsid w:val="00146CF6"/>
    <w:rsid w:val="00146D91"/>
    <w:rsid w:val="00147048"/>
    <w:rsid w:val="0014783B"/>
    <w:rsid w:val="00147C35"/>
    <w:rsid w:val="00147F1A"/>
    <w:rsid w:val="001504A5"/>
    <w:rsid w:val="001504CE"/>
    <w:rsid w:val="00150B8C"/>
    <w:rsid w:val="00150CDA"/>
    <w:rsid w:val="00152793"/>
    <w:rsid w:val="00152B03"/>
    <w:rsid w:val="00153103"/>
    <w:rsid w:val="001532B6"/>
    <w:rsid w:val="00153728"/>
    <w:rsid w:val="00153B7E"/>
    <w:rsid w:val="001542CE"/>
    <w:rsid w:val="001545A9"/>
    <w:rsid w:val="00154752"/>
    <w:rsid w:val="0015491D"/>
    <w:rsid w:val="00154B6E"/>
    <w:rsid w:val="001551F6"/>
    <w:rsid w:val="0015537C"/>
    <w:rsid w:val="001553D0"/>
    <w:rsid w:val="00155922"/>
    <w:rsid w:val="00155996"/>
    <w:rsid w:val="001572C1"/>
    <w:rsid w:val="0015774B"/>
    <w:rsid w:val="0015790D"/>
    <w:rsid w:val="00160968"/>
    <w:rsid w:val="001612AF"/>
    <w:rsid w:val="001612D4"/>
    <w:rsid w:val="00161406"/>
    <w:rsid w:val="001614EC"/>
    <w:rsid w:val="001615BE"/>
    <w:rsid w:val="001617F2"/>
    <w:rsid w:val="00162AAB"/>
    <w:rsid w:val="00162B52"/>
    <w:rsid w:val="001631B4"/>
    <w:rsid w:val="001636F9"/>
    <w:rsid w:val="001637C7"/>
    <w:rsid w:val="00164148"/>
    <w:rsid w:val="0016418F"/>
    <w:rsid w:val="001642A8"/>
    <w:rsid w:val="0016480E"/>
    <w:rsid w:val="00164A0B"/>
    <w:rsid w:val="00164B4A"/>
    <w:rsid w:val="00165437"/>
    <w:rsid w:val="001654FF"/>
    <w:rsid w:val="001659BC"/>
    <w:rsid w:val="00165AC6"/>
    <w:rsid w:val="0016761F"/>
    <w:rsid w:val="001700E1"/>
    <w:rsid w:val="00170430"/>
    <w:rsid w:val="0017055C"/>
    <w:rsid w:val="00171DCD"/>
    <w:rsid w:val="0017229E"/>
    <w:rsid w:val="00172A2B"/>
    <w:rsid w:val="00172B34"/>
    <w:rsid w:val="0017339E"/>
    <w:rsid w:val="00173AD4"/>
    <w:rsid w:val="00174297"/>
    <w:rsid w:val="00174719"/>
    <w:rsid w:val="00174DE7"/>
    <w:rsid w:val="0017563E"/>
    <w:rsid w:val="00175E54"/>
    <w:rsid w:val="00175ED7"/>
    <w:rsid w:val="0017676D"/>
    <w:rsid w:val="00177272"/>
    <w:rsid w:val="001807B5"/>
    <w:rsid w:val="00180846"/>
    <w:rsid w:val="00180A82"/>
    <w:rsid w:val="00180BA9"/>
    <w:rsid w:val="00180E06"/>
    <w:rsid w:val="001814AF"/>
    <w:rsid w:val="001817B3"/>
    <w:rsid w:val="00181F0B"/>
    <w:rsid w:val="00182A91"/>
    <w:rsid w:val="00182D77"/>
    <w:rsid w:val="00182FBD"/>
    <w:rsid w:val="00183014"/>
    <w:rsid w:val="00183C5D"/>
    <w:rsid w:val="00184A74"/>
    <w:rsid w:val="00184ED7"/>
    <w:rsid w:val="0018638B"/>
    <w:rsid w:val="00186A3F"/>
    <w:rsid w:val="0018793A"/>
    <w:rsid w:val="0019122F"/>
    <w:rsid w:val="00191614"/>
    <w:rsid w:val="00191785"/>
    <w:rsid w:val="00191A1C"/>
    <w:rsid w:val="00192E31"/>
    <w:rsid w:val="00193007"/>
    <w:rsid w:val="001933F4"/>
    <w:rsid w:val="00193807"/>
    <w:rsid w:val="001938BD"/>
    <w:rsid w:val="00193F71"/>
    <w:rsid w:val="00194504"/>
    <w:rsid w:val="001953C1"/>
    <w:rsid w:val="001953EF"/>
    <w:rsid w:val="001954E9"/>
    <w:rsid w:val="001959C2"/>
    <w:rsid w:val="00196093"/>
    <w:rsid w:val="00196D03"/>
    <w:rsid w:val="00197550"/>
    <w:rsid w:val="001975C2"/>
    <w:rsid w:val="001979D1"/>
    <w:rsid w:val="001A01E4"/>
    <w:rsid w:val="001A0315"/>
    <w:rsid w:val="001A0B9F"/>
    <w:rsid w:val="001A0C97"/>
    <w:rsid w:val="001A10B0"/>
    <w:rsid w:val="001A1382"/>
    <w:rsid w:val="001A152F"/>
    <w:rsid w:val="001A187B"/>
    <w:rsid w:val="001A1920"/>
    <w:rsid w:val="001A1965"/>
    <w:rsid w:val="001A22EB"/>
    <w:rsid w:val="001A2454"/>
    <w:rsid w:val="001A24AD"/>
    <w:rsid w:val="001A34C1"/>
    <w:rsid w:val="001A3B6E"/>
    <w:rsid w:val="001A432B"/>
    <w:rsid w:val="001A4676"/>
    <w:rsid w:val="001A50A9"/>
    <w:rsid w:val="001A51E3"/>
    <w:rsid w:val="001A5647"/>
    <w:rsid w:val="001A5E2A"/>
    <w:rsid w:val="001A6467"/>
    <w:rsid w:val="001A7526"/>
    <w:rsid w:val="001A7817"/>
    <w:rsid w:val="001A7968"/>
    <w:rsid w:val="001B00DA"/>
    <w:rsid w:val="001B02A1"/>
    <w:rsid w:val="001B10D9"/>
    <w:rsid w:val="001B193A"/>
    <w:rsid w:val="001B1DA1"/>
    <w:rsid w:val="001B2BFB"/>
    <w:rsid w:val="001B2C85"/>
    <w:rsid w:val="001B2E98"/>
    <w:rsid w:val="001B3064"/>
    <w:rsid w:val="001B3483"/>
    <w:rsid w:val="001B3C1E"/>
    <w:rsid w:val="001B4494"/>
    <w:rsid w:val="001B46ED"/>
    <w:rsid w:val="001B4B1E"/>
    <w:rsid w:val="001B5323"/>
    <w:rsid w:val="001B5948"/>
    <w:rsid w:val="001B5F6A"/>
    <w:rsid w:val="001B69B4"/>
    <w:rsid w:val="001B7AF2"/>
    <w:rsid w:val="001B7E1A"/>
    <w:rsid w:val="001C058E"/>
    <w:rsid w:val="001C0786"/>
    <w:rsid w:val="001C09EC"/>
    <w:rsid w:val="001C0D8B"/>
    <w:rsid w:val="001C0DA8"/>
    <w:rsid w:val="001C0E1C"/>
    <w:rsid w:val="001C19A8"/>
    <w:rsid w:val="001C1A19"/>
    <w:rsid w:val="001C1C10"/>
    <w:rsid w:val="001C1CD8"/>
    <w:rsid w:val="001C1E51"/>
    <w:rsid w:val="001C2242"/>
    <w:rsid w:val="001C25AF"/>
    <w:rsid w:val="001C3983"/>
    <w:rsid w:val="001C3B3A"/>
    <w:rsid w:val="001C3C02"/>
    <w:rsid w:val="001C3C7C"/>
    <w:rsid w:val="001C46BB"/>
    <w:rsid w:val="001C5521"/>
    <w:rsid w:val="001C56B1"/>
    <w:rsid w:val="001C57DD"/>
    <w:rsid w:val="001C5C23"/>
    <w:rsid w:val="001C5F5E"/>
    <w:rsid w:val="001C6336"/>
    <w:rsid w:val="001C6A9F"/>
    <w:rsid w:val="001C74FC"/>
    <w:rsid w:val="001C79BF"/>
    <w:rsid w:val="001C7CCC"/>
    <w:rsid w:val="001C7D48"/>
    <w:rsid w:val="001D0075"/>
    <w:rsid w:val="001D059A"/>
    <w:rsid w:val="001D1925"/>
    <w:rsid w:val="001D1A85"/>
    <w:rsid w:val="001D1AA4"/>
    <w:rsid w:val="001D1EE9"/>
    <w:rsid w:val="001D1FE9"/>
    <w:rsid w:val="001D2332"/>
    <w:rsid w:val="001D28A4"/>
    <w:rsid w:val="001D309E"/>
    <w:rsid w:val="001D392C"/>
    <w:rsid w:val="001D3F59"/>
    <w:rsid w:val="001D420D"/>
    <w:rsid w:val="001D4AD1"/>
    <w:rsid w:val="001D4AD7"/>
    <w:rsid w:val="001D5194"/>
    <w:rsid w:val="001D5B77"/>
    <w:rsid w:val="001D606D"/>
    <w:rsid w:val="001D642F"/>
    <w:rsid w:val="001D6946"/>
    <w:rsid w:val="001D6ED4"/>
    <w:rsid w:val="001D74F1"/>
    <w:rsid w:val="001D79D7"/>
    <w:rsid w:val="001E009B"/>
    <w:rsid w:val="001E0423"/>
    <w:rsid w:val="001E0A63"/>
    <w:rsid w:val="001E0D8A"/>
    <w:rsid w:val="001E0FE6"/>
    <w:rsid w:val="001E1627"/>
    <w:rsid w:val="001E1C87"/>
    <w:rsid w:val="001E224A"/>
    <w:rsid w:val="001E38A4"/>
    <w:rsid w:val="001E4060"/>
    <w:rsid w:val="001E4778"/>
    <w:rsid w:val="001E52C0"/>
    <w:rsid w:val="001E53F2"/>
    <w:rsid w:val="001E554D"/>
    <w:rsid w:val="001E55B4"/>
    <w:rsid w:val="001E5AF2"/>
    <w:rsid w:val="001E67BA"/>
    <w:rsid w:val="001E74C2"/>
    <w:rsid w:val="001E7B0B"/>
    <w:rsid w:val="001E7C6D"/>
    <w:rsid w:val="001E7F30"/>
    <w:rsid w:val="001F048C"/>
    <w:rsid w:val="001F054F"/>
    <w:rsid w:val="001F06FE"/>
    <w:rsid w:val="001F0D3F"/>
    <w:rsid w:val="001F1AE4"/>
    <w:rsid w:val="001F1CD8"/>
    <w:rsid w:val="001F2398"/>
    <w:rsid w:val="001F29B9"/>
    <w:rsid w:val="001F3663"/>
    <w:rsid w:val="001F36ED"/>
    <w:rsid w:val="001F3C4D"/>
    <w:rsid w:val="001F4977"/>
    <w:rsid w:val="001F4AD8"/>
    <w:rsid w:val="001F4BCC"/>
    <w:rsid w:val="001F4EAA"/>
    <w:rsid w:val="001F4F82"/>
    <w:rsid w:val="001F563F"/>
    <w:rsid w:val="001F56DA"/>
    <w:rsid w:val="001F5A48"/>
    <w:rsid w:val="001F5BFA"/>
    <w:rsid w:val="001F5D3E"/>
    <w:rsid w:val="001F6260"/>
    <w:rsid w:val="001F64E2"/>
    <w:rsid w:val="001F6846"/>
    <w:rsid w:val="001F7BB0"/>
    <w:rsid w:val="00200007"/>
    <w:rsid w:val="0020026A"/>
    <w:rsid w:val="0020035E"/>
    <w:rsid w:val="002007A0"/>
    <w:rsid w:val="00201081"/>
    <w:rsid w:val="00201506"/>
    <w:rsid w:val="00201877"/>
    <w:rsid w:val="002028C0"/>
    <w:rsid w:val="002028F9"/>
    <w:rsid w:val="002030A5"/>
    <w:rsid w:val="00203131"/>
    <w:rsid w:val="0020327E"/>
    <w:rsid w:val="00203DED"/>
    <w:rsid w:val="002040AB"/>
    <w:rsid w:val="0020432C"/>
    <w:rsid w:val="00204857"/>
    <w:rsid w:val="00205353"/>
    <w:rsid w:val="0020564E"/>
    <w:rsid w:val="00206642"/>
    <w:rsid w:val="00206752"/>
    <w:rsid w:val="002069DB"/>
    <w:rsid w:val="00206AC6"/>
    <w:rsid w:val="00206B7D"/>
    <w:rsid w:val="002072B0"/>
    <w:rsid w:val="00207348"/>
    <w:rsid w:val="00210004"/>
    <w:rsid w:val="00210569"/>
    <w:rsid w:val="0021070A"/>
    <w:rsid w:val="00210855"/>
    <w:rsid w:val="00210AB0"/>
    <w:rsid w:val="00210B7D"/>
    <w:rsid w:val="00210F77"/>
    <w:rsid w:val="0021131A"/>
    <w:rsid w:val="00211A7D"/>
    <w:rsid w:val="00211A8C"/>
    <w:rsid w:val="00211E2E"/>
    <w:rsid w:val="002125F9"/>
    <w:rsid w:val="00212644"/>
    <w:rsid w:val="00212AFF"/>
    <w:rsid w:val="00212E88"/>
    <w:rsid w:val="00212F37"/>
    <w:rsid w:val="0021313F"/>
    <w:rsid w:val="00213545"/>
    <w:rsid w:val="0021395E"/>
    <w:rsid w:val="00213C9C"/>
    <w:rsid w:val="00214272"/>
    <w:rsid w:val="00214923"/>
    <w:rsid w:val="002149FF"/>
    <w:rsid w:val="002150AC"/>
    <w:rsid w:val="00215574"/>
    <w:rsid w:val="0021659D"/>
    <w:rsid w:val="00216FDA"/>
    <w:rsid w:val="0022009E"/>
    <w:rsid w:val="0022051F"/>
    <w:rsid w:val="00220B8B"/>
    <w:rsid w:val="00220E59"/>
    <w:rsid w:val="002210AB"/>
    <w:rsid w:val="00221754"/>
    <w:rsid w:val="00222AFA"/>
    <w:rsid w:val="00223241"/>
    <w:rsid w:val="002232C9"/>
    <w:rsid w:val="002239B6"/>
    <w:rsid w:val="00223AF6"/>
    <w:rsid w:val="00223B97"/>
    <w:rsid w:val="00223F2D"/>
    <w:rsid w:val="00224164"/>
    <w:rsid w:val="0022425C"/>
    <w:rsid w:val="002246DE"/>
    <w:rsid w:val="00224A0B"/>
    <w:rsid w:val="00225DF4"/>
    <w:rsid w:val="002263FB"/>
    <w:rsid w:val="00226A69"/>
    <w:rsid w:val="00226C0E"/>
    <w:rsid w:val="0022746B"/>
    <w:rsid w:val="00227C41"/>
    <w:rsid w:val="002303EF"/>
    <w:rsid w:val="00230743"/>
    <w:rsid w:val="0023079C"/>
    <w:rsid w:val="0023118C"/>
    <w:rsid w:val="00231934"/>
    <w:rsid w:val="002329CF"/>
    <w:rsid w:val="00232A3D"/>
    <w:rsid w:val="00232D5F"/>
    <w:rsid w:val="00233AC9"/>
    <w:rsid w:val="00233DE4"/>
    <w:rsid w:val="00235568"/>
    <w:rsid w:val="00235908"/>
    <w:rsid w:val="00235E34"/>
    <w:rsid w:val="0023657B"/>
    <w:rsid w:val="002365CC"/>
    <w:rsid w:val="00236B9E"/>
    <w:rsid w:val="002376CB"/>
    <w:rsid w:val="00237740"/>
    <w:rsid w:val="002405D4"/>
    <w:rsid w:val="00240D10"/>
    <w:rsid w:val="00240D3D"/>
    <w:rsid w:val="002411F4"/>
    <w:rsid w:val="00241AAB"/>
    <w:rsid w:val="00241F52"/>
    <w:rsid w:val="002429E2"/>
    <w:rsid w:val="00242D54"/>
    <w:rsid w:val="002430CA"/>
    <w:rsid w:val="00243192"/>
    <w:rsid w:val="00243B5B"/>
    <w:rsid w:val="00243FAE"/>
    <w:rsid w:val="0024436D"/>
    <w:rsid w:val="002447E7"/>
    <w:rsid w:val="00244A3C"/>
    <w:rsid w:val="002450EF"/>
    <w:rsid w:val="0024547E"/>
    <w:rsid w:val="00245DFC"/>
    <w:rsid w:val="00246084"/>
    <w:rsid w:val="00246700"/>
    <w:rsid w:val="00246814"/>
    <w:rsid w:val="00246DCC"/>
    <w:rsid w:val="00246DF1"/>
    <w:rsid w:val="002476A8"/>
    <w:rsid w:val="002476C5"/>
    <w:rsid w:val="00247833"/>
    <w:rsid w:val="00247D95"/>
    <w:rsid w:val="00250438"/>
    <w:rsid w:val="002508EA"/>
    <w:rsid w:val="00250C72"/>
    <w:rsid w:val="00250CD3"/>
    <w:rsid w:val="00251045"/>
    <w:rsid w:val="00251DA8"/>
    <w:rsid w:val="00252895"/>
    <w:rsid w:val="00252A8B"/>
    <w:rsid w:val="00252BC4"/>
    <w:rsid w:val="00252EBD"/>
    <w:rsid w:val="0025356E"/>
    <w:rsid w:val="00253627"/>
    <w:rsid w:val="00254014"/>
    <w:rsid w:val="002541E3"/>
    <w:rsid w:val="00254348"/>
    <w:rsid w:val="00254A7B"/>
    <w:rsid w:val="00254B39"/>
    <w:rsid w:val="00254F21"/>
    <w:rsid w:val="00255009"/>
    <w:rsid w:val="0025630D"/>
    <w:rsid w:val="00256B27"/>
    <w:rsid w:val="00257423"/>
    <w:rsid w:val="00257668"/>
    <w:rsid w:val="002577D1"/>
    <w:rsid w:val="00257CA0"/>
    <w:rsid w:val="00257FC0"/>
    <w:rsid w:val="0026031D"/>
    <w:rsid w:val="0026036C"/>
    <w:rsid w:val="00260649"/>
    <w:rsid w:val="00260656"/>
    <w:rsid w:val="00260C23"/>
    <w:rsid w:val="00261592"/>
    <w:rsid w:val="0026186D"/>
    <w:rsid w:val="00261DEA"/>
    <w:rsid w:val="00262020"/>
    <w:rsid w:val="00262A2E"/>
    <w:rsid w:val="00262CE3"/>
    <w:rsid w:val="00262EC2"/>
    <w:rsid w:val="00262EC6"/>
    <w:rsid w:val="0026328A"/>
    <w:rsid w:val="00263A75"/>
    <w:rsid w:val="00263E9A"/>
    <w:rsid w:val="0026417F"/>
    <w:rsid w:val="002644C7"/>
    <w:rsid w:val="00264600"/>
    <w:rsid w:val="002649F2"/>
    <w:rsid w:val="00264F7E"/>
    <w:rsid w:val="0026504D"/>
    <w:rsid w:val="00265089"/>
    <w:rsid w:val="002652B0"/>
    <w:rsid w:val="002653BE"/>
    <w:rsid w:val="002657A3"/>
    <w:rsid w:val="002661F6"/>
    <w:rsid w:val="00266ADE"/>
    <w:rsid w:val="00266D46"/>
    <w:rsid w:val="002673EC"/>
    <w:rsid w:val="002677B9"/>
    <w:rsid w:val="00267A91"/>
    <w:rsid w:val="00267BF5"/>
    <w:rsid w:val="00270645"/>
    <w:rsid w:val="00271F6A"/>
    <w:rsid w:val="002722BC"/>
    <w:rsid w:val="002725C9"/>
    <w:rsid w:val="002726D6"/>
    <w:rsid w:val="0027384D"/>
    <w:rsid w:val="00273A2F"/>
    <w:rsid w:val="00274C38"/>
    <w:rsid w:val="00275302"/>
    <w:rsid w:val="00275589"/>
    <w:rsid w:val="00275C35"/>
    <w:rsid w:val="00275D53"/>
    <w:rsid w:val="0027638D"/>
    <w:rsid w:val="00277753"/>
    <w:rsid w:val="00277D41"/>
    <w:rsid w:val="00280372"/>
    <w:rsid w:val="002805D7"/>
    <w:rsid w:val="00280636"/>
    <w:rsid w:val="002806E5"/>
    <w:rsid w:val="00280847"/>
    <w:rsid w:val="00280986"/>
    <w:rsid w:val="00280FAB"/>
    <w:rsid w:val="0028125C"/>
    <w:rsid w:val="002812B8"/>
    <w:rsid w:val="00281572"/>
    <w:rsid w:val="002817D1"/>
    <w:rsid w:val="00281840"/>
    <w:rsid w:val="0028197B"/>
    <w:rsid w:val="00281ECE"/>
    <w:rsid w:val="0028207D"/>
    <w:rsid w:val="002824B2"/>
    <w:rsid w:val="00282ED9"/>
    <w:rsid w:val="002831C7"/>
    <w:rsid w:val="00283299"/>
    <w:rsid w:val="00283E06"/>
    <w:rsid w:val="00283E43"/>
    <w:rsid w:val="002840C6"/>
    <w:rsid w:val="00284438"/>
    <w:rsid w:val="002848F7"/>
    <w:rsid w:val="00284A79"/>
    <w:rsid w:val="00284B57"/>
    <w:rsid w:val="0028522E"/>
    <w:rsid w:val="002852F5"/>
    <w:rsid w:val="002853FD"/>
    <w:rsid w:val="00285A2E"/>
    <w:rsid w:val="00285BA3"/>
    <w:rsid w:val="00286EDD"/>
    <w:rsid w:val="002907B7"/>
    <w:rsid w:val="00290FEA"/>
    <w:rsid w:val="002911A6"/>
    <w:rsid w:val="0029144E"/>
    <w:rsid w:val="0029192F"/>
    <w:rsid w:val="00291FB4"/>
    <w:rsid w:val="00292330"/>
    <w:rsid w:val="00292341"/>
    <w:rsid w:val="00293448"/>
    <w:rsid w:val="00293FAB"/>
    <w:rsid w:val="0029450F"/>
    <w:rsid w:val="00295174"/>
    <w:rsid w:val="002952AD"/>
    <w:rsid w:val="002953A8"/>
    <w:rsid w:val="00295807"/>
    <w:rsid w:val="00295B0E"/>
    <w:rsid w:val="00295C7D"/>
    <w:rsid w:val="00296055"/>
    <w:rsid w:val="00296172"/>
    <w:rsid w:val="00296B92"/>
    <w:rsid w:val="00297008"/>
    <w:rsid w:val="00297CA5"/>
    <w:rsid w:val="00297EF5"/>
    <w:rsid w:val="00297F4A"/>
    <w:rsid w:val="002A00BC"/>
    <w:rsid w:val="002A197E"/>
    <w:rsid w:val="002A1DAB"/>
    <w:rsid w:val="002A222F"/>
    <w:rsid w:val="002A233D"/>
    <w:rsid w:val="002A2B71"/>
    <w:rsid w:val="002A2C22"/>
    <w:rsid w:val="002A2C3D"/>
    <w:rsid w:val="002A313B"/>
    <w:rsid w:val="002A3705"/>
    <w:rsid w:val="002A3DBF"/>
    <w:rsid w:val="002A58B5"/>
    <w:rsid w:val="002A5C33"/>
    <w:rsid w:val="002A5FD8"/>
    <w:rsid w:val="002A6500"/>
    <w:rsid w:val="002A68BE"/>
    <w:rsid w:val="002A7191"/>
    <w:rsid w:val="002A76E9"/>
    <w:rsid w:val="002A7868"/>
    <w:rsid w:val="002A7E5E"/>
    <w:rsid w:val="002B02EB"/>
    <w:rsid w:val="002B03D9"/>
    <w:rsid w:val="002B0698"/>
    <w:rsid w:val="002B0DE7"/>
    <w:rsid w:val="002B11DB"/>
    <w:rsid w:val="002B156D"/>
    <w:rsid w:val="002B1765"/>
    <w:rsid w:val="002B1DC5"/>
    <w:rsid w:val="002B231C"/>
    <w:rsid w:val="002B295A"/>
    <w:rsid w:val="002B2C6B"/>
    <w:rsid w:val="002B303E"/>
    <w:rsid w:val="002B36A0"/>
    <w:rsid w:val="002B3DD1"/>
    <w:rsid w:val="002B4151"/>
    <w:rsid w:val="002B4776"/>
    <w:rsid w:val="002B57CB"/>
    <w:rsid w:val="002B5EAE"/>
    <w:rsid w:val="002B6149"/>
    <w:rsid w:val="002B684D"/>
    <w:rsid w:val="002B6EE3"/>
    <w:rsid w:val="002B6F60"/>
    <w:rsid w:val="002B7002"/>
    <w:rsid w:val="002B795C"/>
    <w:rsid w:val="002C0296"/>
    <w:rsid w:val="002C0602"/>
    <w:rsid w:val="002C07FC"/>
    <w:rsid w:val="002C0E37"/>
    <w:rsid w:val="002C1378"/>
    <w:rsid w:val="002C15EA"/>
    <w:rsid w:val="002C27F3"/>
    <w:rsid w:val="002C27F7"/>
    <w:rsid w:val="002C403E"/>
    <w:rsid w:val="002C4852"/>
    <w:rsid w:val="002C4CED"/>
    <w:rsid w:val="002C5079"/>
    <w:rsid w:val="002C6AD4"/>
    <w:rsid w:val="002C7608"/>
    <w:rsid w:val="002C7855"/>
    <w:rsid w:val="002D01B4"/>
    <w:rsid w:val="002D0653"/>
    <w:rsid w:val="002D0B2D"/>
    <w:rsid w:val="002D0DEA"/>
    <w:rsid w:val="002D0F7C"/>
    <w:rsid w:val="002D15EC"/>
    <w:rsid w:val="002D1A22"/>
    <w:rsid w:val="002D1A9A"/>
    <w:rsid w:val="002D1C03"/>
    <w:rsid w:val="002D27D5"/>
    <w:rsid w:val="002D2D7B"/>
    <w:rsid w:val="002D3362"/>
    <w:rsid w:val="002D38C9"/>
    <w:rsid w:val="002D4AA6"/>
    <w:rsid w:val="002D4E91"/>
    <w:rsid w:val="002D57D1"/>
    <w:rsid w:val="002D5C16"/>
    <w:rsid w:val="002D5D97"/>
    <w:rsid w:val="002D676E"/>
    <w:rsid w:val="002D6C3D"/>
    <w:rsid w:val="002D6CD3"/>
    <w:rsid w:val="002D7467"/>
    <w:rsid w:val="002E0185"/>
    <w:rsid w:val="002E0984"/>
    <w:rsid w:val="002E1664"/>
    <w:rsid w:val="002E2528"/>
    <w:rsid w:val="002E454D"/>
    <w:rsid w:val="002E48CE"/>
    <w:rsid w:val="002E5465"/>
    <w:rsid w:val="002E58BE"/>
    <w:rsid w:val="002E5F59"/>
    <w:rsid w:val="002E613B"/>
    <w:rsid w:val="002E6525"/>
    <w:rsid w:val="002E6B31"/>
    <w:rsid w:val="002E6F03"/>
    <w:rsid w:val="002E6F24"/>
    <w:rsid w:val="002E721A"/>
    <w:rsid w:val="002E7334"/>
    <w:rsid w:val="002E7ACD"/>
    <w:rsid w:val="002F182C"/>
    <w:rsid w:val="002F1DFF"/>
    <w:rsid w:val="002F1FB0"/>
    <w:rsid w:val="002F2409"/>
    <w:rsid w:val="002F2476"/>
    <w:rsid w:val="002F268B"/>
    <w:rsid w:val="002F2D69"/>
    <w:rsid w:val="002F2EA7"/>
    <w:rsid w:val="002F35D9"/>
    <w:rsid w:val="002F3AF7"/>
    <w:rsid w:val="002F3B8C"/>
    <w:rsid w:val="002F3BE8"/>
    <w:rsid w:val="002F3DFF"/>
    <w:rsid w:val="002F3EA9"/>
    <w:rsid w:val="002F45DE"/>
    <w:rsid w:val="002F48C3"/>
    <w:rsid w:val="002F4D7B"/>
    <w:rsid w:val="002F5E05"/>
    <w:rsid w:val="002F63D2"/>
    <w:rsid w:val="002F6420"/>
    <w:rsid w:val="002F6B4D"/>
    <w:rsid w:val="002F6BDF"/>
    <w:rsid w:val="002F7554"/>
    <w:rsid w:val="002F7C25"/>
    <w:rsid w:val="002F7F2F"/>
    <w:rsid w:val="00300633"/>
    <w:rsid w:val="0030144B"/>
    <w:rsid w:val="0030171F"/>
    <w:rsid w:val="00301E63"/>
    <w:rsid w:val="00302AF5"/>
    <w:rsid w:val="00302EB9"/>
    <w:rsid w:val="0030357C"/>
    <w:rsid w:val="00303A3E"/>
    <w:rsid w:val="00303CB6"/>
    <w:rsid w:val="00304553"/>
    <w:rsid w:val="00305635"/>
    <w:rsid w:val="00305877"/>
    <w:rsid w:val="0030636A"/>
    <w:rsid w:val="0030655E"/>
    <w:rsid w:val="00307A31"/>
    <w:rsid w:val="00307A76"/>
    <w:rsid w:val="00307E25"/>
    <w:rsid w:val="003115F9"/>
    <w:rsid w:val="0031182F"/>
    <w:rsid w:val="00311CE6"/>
    <w:rsid w:val="00312092"/>
    <w:rsid w:val="00312A2D"/>
    <w:rsid w:val="0031351F"/>
    <w:rsid w:val="00313EFB"/>
    <w:rsid w:val="0031455E"/>
    <w:rsid w:val="00314AEC"/>
    <w:rsid w:val="00314F2D"/>
    <w:rsid w:val="0031508D"/>
    <w:rsid w:val="00315A16"/>
    <w:rsid w:val="00316BEB"/>
    <w:rsid w:val="00316FE6"/>
    <w:rsid w:val="00317053"/>
    <w:rsid w:val="00317C22"/>
    <w:rsid w:val="00320279"/>
    <w:rsid w:val="003205F8"/>
    <w:rsid w:val="00320904"/>
    <w:rsid w:val="00320F0D"/>
    <w:rsid w:val="0032109C"/>
    <w:rsid w:val="00321277"/>
    <w:rsid w:val="00321671"/>
    <w:rsid w:val="00322068"/>
    <w:rsid w:val="00322B45"/>
    <w:rsid w:val="003234F3"/>
    <w:rsid w:val="00323684"/>
    <w:rsid w:val="00323809"/>
    <w:rsid w:val="003239E6"/>
    <w:rsid w:val="00323D41"/>
    <w:rsid w:val="00323FF7"/>
    <w:rsid w:val="00324671"/>
    <w:rsid w:val="00324A95"/>
    <w:rsid w:val="00324DCD"/>
    <w:rsid w:val="003250E7"/>
    <w:rsid w:val="003253E9"/>
    <w:rsid w:val="00325414"/>
    <w:rsid w:val="00325DB6"/>
    <w:rsid w:val="003268CB"/>
    <w:rsid w:val="00327045"/>
    <w:rsid w:val="00327179"/>
    <w:rsid w:val="0032754A"/>
    <w:rsid w:val="00327C42"/>
    <w:rsid w:val="00327C67"/>
    <w:rsid w:val="00327EB7"/>
    <w:rsid w:val="003302F1"/>
    <w:rsid w:val="003306E5"/>
    <w:rsid w:val="00330B34"/>
    <w:rsid w:val="00330BE4"/>
    <w:rsid w:val="003325DF"/>
    <w:rsid w:val="003334F3"/>
    <w:rsid w:val="00333BC5"/>
    <w:rsid w:val="00334A22"/>
    <w:rsid w:val="00334EB7"/>
    <w:rsid w:val="00335A4F"/>
    <w:rsid w:val="0033683E"/>
    <w:rsid w:val="003370B5"/>
    <w:rsid w:val="00337378"/>
    <w:rsid w:val="00337530"/>
    <w:rsid w:val="003376DB"/>
    <w:rsid w:val="00337BFD"/>
    <w:rsid w:val="00337CE5"/>
    <w:rsid w:val="00337CED"/>
    <w:rsid w:val="00337FE9"/>
    <w:rsid w:val="003401FB"/>
    <w:rsid w:val="00340BE2"/>
    <w:rsid w:val="0034199A"/>
    <w:rsid w:val="00342532"/>
    <w:rsid w:val="00342A29"/>
    <w:rsid w:val="00342BF0"/>
    <w:rsid w:val="0034398D"/>
    <w:rsid w:val="00343A13"/>
    <w:rsid w:val="0034447D"/>
    <w:rsid w:val="0034470E"/>
    <w:rsid w:val="003449B3"/>
    <w:rsid w:val="003452AB"/>
    <w:rsid w:val="0034569A"/>
    <w:rsid w:val="00345926"/>
    <w:rsid w:val="0034614F"/>
    <w:rsid w:val="003462EC"/>
    <w:rsid w:val="003474C4"/>
    <w:rsid w:val="0034759C"/>
    <w:rsid w:val="00347669"/>
    <w:rsid w:val="003476F0"/>
    <w:rsid w:val="003476FF"/>
    <w:rsid w:val="00350018"/>
    <w:rsid w:val="00350BA0"/>
    <w:rsid w:val="00350C76"/>
    <w:rsid w:val="00350F44"/>
    <w:rsid w:val="003516BA"/>
    <w:rsid w:val="00352DB0"/>
    <w:rsid w:val="00353C3E"/>
    <w:rsid w:val="00353EE3"/>
    <w:rsid w:val="003543CE"/>
    <w:rsid w:val="00354A35"/>
    <w:rsid w:val="00355A47"/>
    <w:rsid w:val="00355AB9"/>
    <w:rsid w:val="00355D36"/>
    <w:rsid w:val="00355F8C"/>
    <w:rsid w:val="0035663A"/>
    <w:rsid w:val="003568DC"/>
    <w:rsid w:val="00356A3B"/>
    <w:rsid w:val="00356B35"/>
    <w:rsid w:val="00356B58"/>
    <w:rsid w:val="0035722A"/>
    <w:rsid w:val="003573C6"/>
    <w:rsid w:val="00357546"/>
    <w:rsid w:val="00357A64"/>
    <w:rsid w:val="00357AD9"/>
    <w:rsid w:val="00357D7F"/>
    <w:rsid w:val="003608EE"/>
    <w:rsid w:val="0036090D"/>
    <w:rsid w:val="00360A5D"/>
    <w:rsid w:val="00360F4A"/>
    <w:rsid w:val="00361063"/>
    <w:rsid w:val="0036200F"/>
    <w:rsid w:val="00362A9E"/>
    <w:rsid w:val="00362B8B"/>
    <w:rsid w:val="00362C1E"/>
    <w:rsid w:val="00364921"/>
    <w:rsid w:val="00365FBC"/>
    <w:rsid w:val="0036737D"/>
    <w:rsid w:val="00367490"/>
    <w:rsid w:val="003707F4"/>
    <w:rsid w:val="00370934"/>
    <w:rsid w:val="0037094A"/>
    <w:rsid w:val="00370D07"/>
    <w:rsid w:val="00370DB2"/>
    <w:rsid w:val="00370DFD"/>
    <w:rsid w:val="00371C2B"/>
    <w:rsid w:val="00371ED3"/>
    <w:rsid w:val="00371FCE"/>
    <w:rsid w:val="00372659"/>
    <w:rsid w:val="00372FFC"/>
    <w:rsid w:val="003737EF"/>
    <w:rsid w:val="00373E9A"/>
    <w:rsid w:val="00373EA7"/>
    <w:rsid w:val="003740DA"/>
    <w:rsid w:val="00374459"/>
    <w:rsid w:val="00374A3B"/>
    <w:rsid w:val="00374A3D"/>
    <w:rsid w:val="00374D91"/>
    <w:rsid w:val="00375385"/>
    <w:rsid w:val="003753ED"/>
    <w:rsid w:val="00375682"/>
    <w:rsid w:val="0037574F"/>
    <w:rsid w:val="003758CD"/>
    <w:rsid w:val="00375A83"/>
    <w:rsid w:val="00375DE5"/>
    <w:rsid w:val="00375DF1"/>
    <w:rsid w:val="00375ECA"/>
    <w:rsid w:val="00376C41"/>
    <w:rsid w:val="00376E74"/>
    <w:rsid w:val="00376FE5"/>
    <w:rsid w:val="0037712C"/>
    <w:rsid w:val="0037728A"/>
    <w:rsid w:val="00377701"/>
    <w:rsid w:val="00377AC6"/>
    <w:rsid w:val="003800D0"/>
    <w:rsid w:val="00380337"/>
    <w:rsid w:val="00380549"/>
    <w:rsid w:val="0038086B"/>
    <w:rsid w:val="00380B7D"/>
    <w:rsid w:val="00380EAF"/>
    <w:rsid w:val="00381085"/>
    <w:rsid w:val="00381A99"/>
    <w:rsid w:val="00381D57"/>
    <w:rsid w:val="00381ECC"/>
    <w:rsid w:val="00381EF1"/>
    <w:rsid w:val="003829C2"/>
    <w:rsid w:val="00382A93"/>
    <w:rsid w:val="00382CC4"/>
    <w:rsid w:val="003830B2"/>
    <w:rsid w:val="00383F84"/>
    <w:rsid w:val="003841D6"/>
    <w:rsid w:val="003846C1"/>
    <w:rsid w:val="00384724"/>
    <w:rsid w:val="003849DB"/>
    <w:rsid w:val="00384BCC"/>
    <w:rsid w:val="00385237"/>
    <w:rsid w:val="003856E9"/>
    <w:rsid w:val="003859FF"/>
    <w:rsid w:val="00386339"/>
    <w:rsid w:val="0038687F"/>
    <w:rsid w:val="00386936"/>
    <w:rsid w:val="00386C7F"/>
    <w:rsid w:val="00386EB1"/>
    <w:rsid w:val="00386F54"/>
    <w:rsid w:val="00387178"/>
    <w:rsid w:val="00390288"/>
    <w:rsid w:val="00391696"/>
    <w:rsid w:val="003919B7"/>
    <w:rsid w:val="00391B39"/>
    <w:rsid w:val="00391D09"/>
    <w:rsid w:val="00391D57"/>
    <w:rsid w:val="00392292"/>
    <w:rsid w:val="0039288B"/>
    <w:rsid w:val="00392D1F"/>
    <w:rsid w:val="00393219"/>
    <w:rsid w:val="00393880"/>
    <w:rsid w:val="00393EED"/>
    <w:rsid w:val="00394F45"/>
    <w:rsid w:val="003958AA"/>
    <w:rsid w:val="00396CCF"/>
    <w:rsid w:val="00396D0C"/>
    <w:rsid w:val="00396D63"/>
    <w:rsid w:val="0039731F"/>
    <w:rsid w:val="0039793C"/>
    <w:rsid w:val="003A19E8"/>
    <w:rsid w:val="003A24DB"/>
    <w:rsid w:val="003A28D3"/>
    <w:rsid w:val="003A2C11"/>
    <w:rsid w:val="003A3275"/>
    <w:rsid w:val="003A329F"/>
    <w:rsid w:val="003A35EC"/>
    <w:rsid w:val="003A3C57"/>
    <w:rsid w:val="003A410B"/>
    <w:rsid w:val="003A440A"/>
    <w:rsid w:val="003A48AB"/>
    <w:rsid w:val="003A49A2"/>
    <w:rsid w:val="003A49C2"/>
    <w:rsid w:val="003A4D39"/>
    <w:rsid w:val="003A4FA3"/>
    <w:rsid w:val="003A50EB"/>
    <w:rsid w:val="003A577A"/>
    <w:rsid w:val="003A5927"/>
    <w:rsid w:val="003A5AE7"/>
    <w:rsid w:val="003A61A5"/>
    <w:rsid w:val="003A6218"/>
    <w:rsid w:val="003A681D"/>
    <w:rsid w:val="003A72E7"/>
    <w:rsid w:val="003A7E19"/>
    <w:rsid w:val="003B0069"/>
    <w:rsid w:val="003B0F19"/>
    <w:rsid w:val="003B1017"/>
    <w:rsid w:val="003B1228"/>
    <w:rsid w:val="003B1787"/>
    <w:rsid w:val="003B1B92"/>
    <w:rsid w:val="003B1E73"/>
    <w:rsid w:val="003B22CD"/>
    <w:rsid w:val="003B238B"/>
    <w:rsid w:val="003B2BAB"/>
    <w:rsid w:val="003B3C07"/>
    <w:rsid w:val="003B488F"/>
    <w:rsid w:val="003B4896"/>
    <w:rsid w:val="003B6081"/>
    <w:rsid w:val="003B61BF"/>
    <w:rsid w:val="003B6775"/>
    <w:rsid w:val="003B6C5A"/>
    <w:rsid w:val="003B70BF"/>
    <w:rsid w:val="003B72DA"/>
    <w:rsid w:val="003B75A7"/>
    <w:rsid w:val="003B7613"/>
    <w:rsid w:val="003B77D1"/>
    <w:rsid w:val="003B7DBB"/>
    <w:rsid w:val="003C0A5D"/>
    <w:rsid w:val="003C0D13"/>
    <w:rsid w:val="003C1918"/>
    <w:rsid w:val="003C1E92"/>
    <w:rsid w:val="003C1E9B"/>
    <w:rsid w:val="003C26F8"/>
    <w:rsid w:val="003C2952"/>
    <w:rsid w:val="003C299A"/>
    <w:rsid w:val="003C29A6"/>
    <w:rsid w:val="003C2AA3"/>
    <w:rsid w:val="003C2F4C"/>
    <w:rsid w:val="003C35E3"/>
    <w:rsid w:val="003C38B8"/>
    <w:rsid w:val="003C39EA"/>
    <w:rsid w:val="003C41DC"/>
    <w:rsid w:val="003C5F70"/>
    <w:rsid w:val="003C5FE2"/>
    <w:rsid w:val="003C60CA"/>
    <w:rsid w:val="003C65DF"/>
    <w:rsid w:val="003C6CA9"/>
    <w:rsid w:val="003C70A0"/>
    <w:rsid w:val="003C76C5"/>
    <w:rsid w:val="003C7AEC"/>
    <w:rsid w:val="003C7D7D"/>
    <w:rsid w:val="003D05FB"/>
    <w:rsid w:val="003D0FE0"/>
    <w:rsid w:val="003D1018"/>
    <w:rsid w:val="003D1107"/>
    <w:rsid w:val="003D12C9"/>
    <w:rsid w:val="003D1B16"/>
    <w:rsid w:val="003D2106"/>
    <w:rsid w:val="003D2268"/>
    <w:rsid w:val="003D2CA2"/>
    <w:rsid w:val="003D2F06"/>
    <w:rsid w:val="003D2FB9"/>
    <w:rsid w:val="003D3388"/>
    <w:rsid w:val="003D353E"/>
    <w:rsid w:val="003D4411"/>
    <w:rsid w:val="003D441C"/>
    <w:rsid w:val="003D45BF"/>
    <w:rsid w:val="003D4799"/>
    <w:rsid w:val="003D4C52"/>
    <w:rsid w:val="003D508A"/>
    <w:rsid w:val="003D51E1"/>
    <w:rsid w:val="003D537F"/>
    <w:rsid w:val="003D5614"/>
    <w:rsid w:val="003D7157"/>
    <w:rsid w:val="003D7681"/>
    <w:rsid w:val="003D7B75"/>
    <w:rsid w:val="003D7D6A"/>
    <w:rsid w:val="003E00CE"/>
    <w:rsid w:val="003E0208"/>
    <w:rsid w:val="003E0301"/>
    <w:rsid w:val="003E0916"/>
    <w:rsid w:val="003E0A69"/>
    <w:rsid w:val="003E0F1B"/>
    <w:rsid w:val="003E1006"/>
    <w:rsid w:val="003E159A"/>
    <w:rsid w:val="003E1A26"/>
    <w:rsid w:val="003E30EF"/>
    <w:rsid w:val="003E32DE"/>
    <w:rsid w:val="003E34CF"/>
    <w:rsid w:val="003E376F"/>
    <w:rsid w:val="003E3F01"/>
    <w:rsid w:val="003E47FF"/>
    <w:rsid w:val="003E4B57"/>
    <w:rsid w:val="003E573B"/>
    <w:rsid w:val="003E5744"/>
    <w:rsid w:val="003E611D"/>
    <w:rsid w:val="003E69F8"/>
    <w:rsid w:val="003E78C2"/>
    <w:rsid w:val="003E793A"/>
    <w:rsid w:val="003E7AB5"/>
    <w:rsid w:val="003E7C75"/>
    <w:rsid w:val="003E7E2A"/>
    <w:rsid w:val="003E7F2B"/>
    <w:rsid w:val="003F091C"/>
    <w:rsid w:val="003F0EA6"/>
    <w:rsid w:val="003F0EF0"/>
    <w:rsid w:val="003F15E8"/>
    <w:rsid w:val="003F19AF"/>
    <w:rsid w:val="003F1B66"/>
    <w:rsid w:val="003F1CD3"/>
    <w:rsid w:val="003F2426"/>
    <w:rsid w:val="003F261F"/>
    <w:rsid w:val="003F27D9"/>
    <w:rsid w:val="003F27E1"/>
    <w:rsid w:val="003F3340"/>
    <w:rsid w:val="003F3A23"/>
    <w:rsid w:val="003F3B92"/>
    <w:rsid w:val="003F3BC0"/>
    <w:rsid w:val="003F4323"/>
    <w:rsid w:val="003F437A"/>
    <w:rsid w:val="003F4F05"/>
    <w:rsid w:val="003F5C2B"/>
    <w:rsid w:val="003F6C8D"/>
    <w:rsid w:val="003F708E"/>
    <w:rsid w:val="003F7946"/>
    <w:rsid w:val="003F7DDA"/>
    <w:rsid w:val="00400E04"/>
    <w:rsid w:val="00401185"/>
    <w:rsid w:val="004014D9"/>
    <w:rsid w:val="00401BA8"/>
    <w:rsid w:val="00401C4E"/>
    <w:rsid w:val="00401E31"/>
    <w:rsid w:val="00401FCA"/>
    <w:rsid w:val="00402240"/>
    <w:rsid w:val="004023E9"/>
    <w:rsid w:val="00402EE6"/>
    <w:rsid w:val="0040454A"/>
    <w:rsid w:val="00404B5B"/>
    <w:rsid w:val="0040519F"/>
    <w:rsid w:val="004057BD"/>
    <w:rsid w:val="00407573"/>
    <w:rsid w:val="00407C4D"/>
    <w:rsid w:val="00407DED"/>
    <w:rsid w:val="00407F0F"/>
    <w:rsid w:val="004106F7"/>
    <w:rsid w:val="004107E1"/>
    <w:rsid w:val="00410E5A"/>
    <w:rsid w:val="00411132"/>
    <w:rsid w:val="00411344"/>
    <w:rsid w:val="00412B9A"/>
    <w:rsid w:val="00412D64"/>
    <w:rsid w:val="00412E8A"/>
    <w:rsid w:val="00412F19"/>
    <w:rsid w:val="00412F51"/>
    <w:rsid w:val="00413F83"/>
    <w:rsid w:val="0041490C"/>
    <w:rsid w:val="00415A86"/>
    <w:rsid w:val="00415D1C"/>
    <w:rsid w:val="00415F74"/>
    <w:rsid w:val="00416191"/>
    <w:rsid w:val="00416628"/>
    <w:rsid w:val="00416721"/>
    <w:rsid w:val="004167CA"/>
    <w:rsid w:val="004168C9"/>
    <w:rsid w:val="004209D6"/>
    <w:rsid w:val="00420B5E"/>
    <w:rsid w:val="00420F11"/>
    <w:rsid w:val="00420F5F"/>
    <w:rsid w:val="00421295"/>
    <w:rsid w:val="004217FB"/>
    <w:rsid w:val="00421D3A"/>
    <w:rsid w:val="00421EF0"/>
    <w:rsid w:val="00422147"/>
    <w:rsid w:val="004224FA"/>
    <w:rsid w:val="0042255C"/>
    <w:rsid w:val="00422603"/>
    <w:rsid w:val="0042267B"/>
    <w:rsid w:val="00422A27"/>
    <w:rsid w:val="00423593"/>
    <w:rsid w:val="004236A0"/>
    <w:rsid w:val="0042395A"/>
    <w:rsid w:val="00423D07"/>
    <w:rsid w:val="00424A23"/>
    <w:rsid w:val="00424A39"/>
    <w:rsid w:val="004253C8"/>
    <w:rsid w:val="004256E4"/>
    <w:rsid w:val="004256EC"/>
    <w:rsid w:val="00425D8A"/>
    <w:rsid w:val="00425EFC"/>
    <w:rsid w:val="00425F0A"/>
    <w:rsid w:val="004269B4"/>
    <w:rsid w:val="00426FFA"/>
    <w:rsid w:val="00427417"/>
    <w:rsid w:val="00427936"/>
    <w:rsid w:val="00427A2E"/>
    <w:rsid w:val="004304D1"/>
    <w:rsid w:val="004310A2"/>
    <w:rsid w:val="00431273"/>
    <w:rsid w:val="004317A0"/>
    <w:rsid w:val="00431D4E"/>
    <w:rsid w:val="00431E5C"/>
    <w:rsid w:val="004321CC"/>
    <w:rsid w:val="004323BD"/>
    <w:rsid w:val="004329FD"/>
    <w:rsid w:val="0043331F"/>
    <w:rsid w:val="00433C28"/>
    <w:rsid w:val="00434742"/>
    <w:rsid w:val="00434CA3"/>
    <w:rsid w:val="00434E40"/>
    <w:rsid w:val="00436565"/>
    <w:rsid w:val="00437517"/>
    <w:rsid w:val="00437FC3"/>
    <w:rsid w:val="004408EA"/>
    <w:rsid w:val="00440DE9"/>
    <w:rsid w:val="00440F5D"/>
    <w:rsid w:val="00442ACD"/>
    <w:rsid w:val="0044346F"/>
    <w:rsid w:val="00443A67"/>
    <w:rsid w:val="00443FC5"/>
    <w:rsid w:val="00444313"/>
    <w:rsid w:val="004445E3"/>
    <w:rsid w:val="004446E6"/>
    <w:rsid w:val="00444791"/>
    <w:rsid w:val="0044549E"/>
    <w:rsid w:val="00445C0B"/>
    <w:rsid w:val="004462BD"/>
    <w:rsid w:val="0044742E"/>
    <w:rsid w:val="004476C8"/>
    <w:rsid w:val="00447CDD"/>
    <w:rsid w:val="00447E8F"/>
    <w:rsid w:val="004507DF"/>
    <w:rsid w:val="00450E76"/>
    <w:rsid w:val="00451466"/>
    <w:rsid w:val="004516B6"/>
    <w:rsid w:val="00451B3D"/>
    <w:rsid w:val="004523A9"/>
    <w:rsid w:val="00452BED"/>
    <w:rsid w:val="00452C03"/>
    <w:rsid w:val="00453242"/>
    <w:rsid w:val="004534BB"/>
    <w:rsid w:val="004534EF"/>
    <w:rsid w:val="004534F8"/>
    <w:rsid w:val="00453853"/>
    <w:rsid w:val="00453FF6"/>
    <w:rsid w:val="00455EAA"/>
    <w:rsid w:val="00456D0B"/>
    <w:rsid w:val="00456FEE"/>
    <w:rsid w:val="004572FB"/>
    <w:rsid w:val="004574BC"/>
    <w:rsid w:val="00460127"/>
    <w:rsid w:val="004609B2"/>
    <w:rsid w:val="00460AB2"/>
    <w:rsid w:val="00461118"/>
    <w:rsid w:val="00461844"/>
    <w:rsid w:val="00461F66"/>
    <w:rsid w:val="004627D2"/>
    <w:rsid w:val="0046287A"/>
    <w:rsid w:val="00462BEE"/>
    <w:rsid w:val="00462EED"/>
    <w:rsid w:val="00462FCB"/>
    <w:rsid w:val="00463269"/>
    <w:rsid w:val="00463362"/>
    <w:rsid w:val="0046391E"/>
    <w:rsid w:val="00463B6F"/>
    <w:rsid w:val="00463B73"/>
    <w:rsid w:val="004644A4"/>
    <w:rsid w:val="004648BF"/>
    <w:rsid w:val="00464940"/>
    <w:rsid w:val="00464A37"/>
    <w:rsid w:val="00464F24"/>
    <w:rsid w:val="00465028"/>
    <w:rsid w:val="0046520A"/>
    <w:rsid w:val="00466A66"/>
    <w:rsid w:val="00466C75"/>
    <w:rsid w:val="00466FD9"/>
    <w:rsid w:val="00467052"/>
    <w:rsid w:val="004671C7"/>
    <w:rsid w:val="004672AB"/>
    <w:rsid w:val="00467E54"/>
    <w:rsid w:val="004703B4"/>
    <w:rsid w:val="004703FA"/>
    <w:rsid w:val="00470570"/>
    <w:rsid w:val="004707EF"/>
    <w:rsid w:val="0047083D"/>
    <w:rsid w:val="00470CB6"/>
    <w:rsid w:val="00470D0C"/>
    <w:rsid w:val="00470E43"/>
    <w:rsid w:val="0047104E"/>
    <w:rsid w:val="00471266"/>
    <w:rsid w:val="004714FE"/>
    <w:rsid w:val="0047164D"/>
    <w:rsid w:val="00471F69"/>
    <w:rsid w:val="00472217"/>
    <w:rsid w:val="00472344"/>
    <w:rsid w:val="0047235C"/>
    <w:rsid w:val="004726C2"/>
    <w:rsid w:val="00472721"/>
    <w:rsid w:val="004727B0"/>
    <w:rsid w:val="00472E17"/>
    <w:rsid w:val="00475185"/>
    <w:rsid w:val="004753B1"/>
    <w:rsid w:val="00476C59"/>
    <w:rsid w:val="00476CD4"/>
    <w:rsid w:val="00476E0E"/>
    <w:rsid w:val="004775CD"/>
    <w:rsid w:val="00477619"/>
    <w:rsid w:val="004778AF"/>
    <w:rsid w:val="004778F9"/>
    <w:rsid w:val="00477981"/>
    <w:rsid w:val="00477BAA"/>
    <w:rsid w:val="00477BB4"/>
    <w:rsid w:val="00477FCE"/>
    <w:rsid w:val="004801B3"/>
    <w:rsid w:val="00480938"/>
    <w:rsid w:val="004825D1"/>
    <w:rsid w:val="0048286A"/>
    <w:rsid w:val="00482B07"/>
    <w:rsid w:val="00482F89"/>
    <w:rsid w:val="00483450"/>
    <w:rsid w:val="0048408A"/>
    <w:rsid w:val="00485791"/>
    <w:rsid w:val="00485CC9"/>
    <w:rsid w:val="00486183"/>
    <w:rsid w:val="004861D0"/>
    <w:rsid w:val="00486344"/>
    <w:rsid w:val="00486945"/>
    <w:rsid w:val="00487D24"/>
    <w:rsid w:val="004903AB"/>
    <w:rsid w:val="0049091E"/>
    <w:rsid w:val="004919CC"/>
    <w:rsid w:val="00491BF8"/>
    <w:rsid w:val="00491EBF"/>
    <w:rsid w:val="0049287C"/>
    <w:rsid w:val="004928A0"/>
    <w:rsid w:val="00493195"/>
    <w:rsid w:val="00493378"/>
    <w:rsid w:val="0049382F"/>
    <w:rsid w:val="00494857"/>
    <w:rsid w:val="00494868"/>
    <w:rsid w:val="00495048"/>
    <w:rsid w:val="00495053"/>
    <w:rsid w:val="00495229"/>
    <w:rsid w:val="00495269"/>
    <w:rsid w:val="00495F8A"/>
    <w:rsid w:val="0049619F"/>
    <w:rsid w:val="004964B0"/>
    <w:rsid w:val="00497015"/>
    <w:rsid w:val="0049719A"/>
    <w:rsid w:val="00497329"/>
    <w:rsid w:val="00497744"/>
    <w:rsid w:val="00497841"/>
    <w:rsid w:val="00497C47"/>
    <w:rsid w:val="00497D7C"/>
    <w:rsid w:val="00497ED5"/>
    <w:rsid w:val="004A0185"/>
    <w:rsid w:val="004A0469"/>
    <w:rsid w:val="004A05D1"/>
    <w:rsid w:val="004A1787"/>
    <w:rsid w:val="004A1D79"/>
    <w:rsid w:val="004A1EDE"/>
    <w:rsid w:val="004A1F59"/>
    <w:rsid w:val="004A1FCF"/>
    <w:rsid w:val="004A29BE"/>
    <w:rsid w:val="004A301E"/>
    <w:rsid w:val="004A3225"/>
    <w:rsid w:val="004A33EE"/>
    <w:rsid w:val="004A353A"/>
    <w:rsid w:val="004A369E"/>
    <w:rsid w:val="004A3AA8"/>
    <w:rsid w:val="004A3CB4"/>
    <w:rsid w:val="004A3DB6"/>
    <w:rsid w:val="004A455A"/>
    <w:rsid w:val="004A4B08"/>
    <w:rsid w:val="004A4F4C"/>
    <w:rsid w:val="004A59F9"/>
    <w:rsid w:val="004A5BBE"/>
    <w:rsid w:val="004A5BC9"/>
    <w:rsid w:val="004A5EE5"/>
    <w:rsid w:val="004A7B13"/>
    <w:rsid w:val="004A7C7B"/>
    <w:rsid w:val="004B03D6"/>
    <w:rsid w:val="004B0D4A"/>
    <w:rsid w:val="004B1157"/>
    <w:rsid w:val="004B13C7"/>
    <w:rsid w:val="004B22FF"/>
    <w:rsid w:val="004B2848"/>
    <w:rsid w:val="004B32DB"/>
    <w:rsid w:val="004B3346"/>
    <w:rsid w:val="004B3529"/>
    <w:rsid w:val="004B37CE"/>
    <w:rsid w:val="004B3CD7"/>
    <w:rsid w:val="004B3EF3"/>
    <w:rsid w:val="004B42C5"/>
    <w:rsid w:val="004B46F6"/>
    <w:rsid w:val="004B497F"/>
    <w:rsid w:val="004B502A"/>
    <w:rsid w:val="004B50FD"/>
    <w:rsid w:val="004B5737"/>
    <w:rsid w:val="004B584C"/>
    <w:rsid w:val="004B740E"/>
    <w:rsid w:val="004B778F"/>
    <w:rsid w:val="004B78E1"/>
    <w:rsid w:val="004B7AA0"/>
    <w:rsid w:val="004B7D34"/>
    <w:rsid w:val="004B7E3D"/>
    <w:rsid w:val="004C0609"/>
    <w:rsid w:val="004C087D"/>
    <w:rsid w:val="004C0A0F"/>
    <w:rsid w:val="004C0C42"/>
    <w:rsid w:val="004C0EBF"/>
    <w:rsid w:val="004C112B"/>
    <w:rsid w:val="004C17FD"/>
    <w:rsid w:val="004C22FC"/>
    <w:rsid w:val="004C25AA"/>
    <w:rsid w:val="004C284C"/>
    <w:rsid w:val="004C2866"/>
    <w:rsid w:val="004C2F25"/>
    <w:rsid w:val="004C38E3"/>
    <w:rsid w:val="004C3E0A"/>
    <w:rsid w:val="004C3E53"/>
    <w:rsid w:val="004C4075"/>
    <w:rsid w:val="004C418B"/>
    <w:rsid w:val="004C43D4"/>
    <w:rsid w:val="004C4597"/>
    <w:rsid w:val="004C4635"/>
    <w:rsid w:val="004C4726"/>
    <w:rsid w:val="004C4D49"/>
    <w:rsid w:val="004C5252"/>
    <w:rsid w:val="004C566B"/>
    <w:rsid w:val="004C580B"/>
    <w:rsid w:val="004C5ACE"/>
    <w:rsid w:val="004C5C26"/>
    <w:rsid w:val="004C5EC3"/>
    <w:rsid w:val="004C61EC"/>
    <w:rsid w:val="004C639F"/>
    <w:rsid w:val="004C66AC"/>
    <w:rsid w:val="004C6A5B"/>
    <w:rsid w:val="004C786A"/>
    <w:rsid w:val="004C7A32"/>
    <w:rsid w:val="004D0E56"/>
    <w:rsid w:val="004D141F"/>
    <w:rsid w:val="004D1590"/>
    <w:rsid w:val="004D2742"/>
    <w:rsid w:val="004D3360"/>
    <w:rsid w:val="004D3711"/>
    <w:rsid w:val="004D37B6"/>
    <w:rsid w:val="004D391B"/>
    <w:rsid w:val="004D41ED"/>
    <w:rsid w:val="004D4499"/>
    <w:rsid w:val="004D536D"/>
    <w:rsid w:val="004D5BED"/>
    <w:rsid w:val="004D5E92"/>
    <w:rsid w:val="004D6310"/>
    <w:rsid w:val="004D6770"/>
    <w:rsid w:val="004D6CD6"/>
    <w:rsid w:val="004D6F07"/>
    <w:rsid w:val="004D791D"/>
    <w:rsid w:val="004E0062"/>
    <w:rsid w:val="004E0538"/>
    <w:rsid w:val="004E05A1"/>
    <w:rsid w:val="004E0861"/>
    <w:rsid w:val="004E0B61"/>
    <w:rsid w:val="004E1366"/>
    <w:rsid w:val="004E1750"/>
    <w:rsid w:val="004E21E9"/>
    <w:rsid w:val="004E2255"/>
    <w:rsid w:val="004E255B"/>
    <w:rsid w:val="004E398F"/>
    <w:rsid w:val="004E3B62"/>
    <w:rsid w:val="004E3BA7"/>
    <w:rsid w:val="004E3FD1"/>
    <w:rsid w:val="004E4021"/>
    <w:rsid w:val="004E4B5B"/>
    <w:rsid w:val="004E5247"/>
    <w:rsid w:val="004E5CD5"/>
    <w:rsid w:val="004E6FB9"/>
    <w:rsid w:val="004E74A6"/>
    <w:rsid w:val="004E7960"/>
    <w:rsid w:val="004E79E3"/>
    <w:rsid w:val="004E7F21"/>
    <w:rsid w:val="004F180D"/>
    <w:rsid w:val="004F1A03"/>
    <w:rsid w:val="004F21CF"/>
    <w:rsid w:val="004F28E6"/>
    <w:rsid w:val="004F4073"/>
    <w:rsid w:val="004F472A"/>
    <w:rsid w:val="004F4A2F"/>
    <w:rsid w:val="004F4F27"/>
    <w:rsid w:val="004F50B7"/>
    <w:rsid w:val="004F5426"/>
    <w:rsid w:val="004F5D3E"/>
    <w:rsid w:val="004F5E57"/>
    <w:rsid w:val="004F6442"/>
    <w:rsid w:val="004F66FA"/>
    <w:rsid w:val="004F6710"/>
    <w:rsid w:val="004F70CF"/>
    <w:rsid w:val="005001F4"/>
    <w:rsid w:val="0050032E"/>
    <w:rsid w:val="00500859"/>
    <w:rsid w:val="00500C3E"/>
    <w:rsid w:val="00500EC5"/>
    <w:rsid w:val="00502481"/>
    <w:rsid w:val="0050279F"/>
    <w:rsid w:val="00502849"/>
    <w:rsid w:val="00502C6F"/>
    <w:rsid w:val="005038AF"/>
    <w:rsid w:val="00503FE7"/>
    <w:rsid w:val="00504334"/>
    <w:rsid w:val="0050498D"/>
    <w:rsid w:val="005049F5"/>
    <w:rsid w:val="00505301"/>
    <w:rsid w:val="005058A4"/>
    <w:rsid w:val="0050593E"/>
    <w:rsid w:val="00505E39"/>
    <w:rsid w:val="00505EEB"/>
    <w:rsid w:val="005104D7"/>
    <w:rsid w:val="00510765"/>
    <w:rsid w:val="00510773"/>
    <w:rsid w:val="005108F5"/>
    <w:rsid w:val="005109F9"/>
    <w:rsid w:val="00510B9E"/>
    <w:rsid w:val="0051109B"/>
    <w:rsid w:val="00511115"/>
    <w:rsid w:val="005112BC"/>
    <w:rsid w:val="00511FF3"/>
    <w:rsid w:val="005120FF"/>
    <w:rsid w:val="005121DF"/>
    <w:rsid w:val="0051223F"/>
    <w:rsid w:val="005126BF"/>
    <w:rsid w:val="00512E0C"/>
    <w:rsid w:val="00512FC6"/>
    <w:rsid w:val="00513011"/>
    <w:rsid w:val="005130AB"/>
    <w:rsid w:val="005133F3"/>
    <w:rsid w:val="0051366C"/>
    <w:rsid w:val="00513AA3"/>
    <w:rsid w:val="00514426"/>
    <w:rsid w:val="0051469D"/>
    <w:rsid w:val="0051518B"/>
    <w:rsid w:val="0051522D"/>
    <w:rsid w:val="005157BB"/>
    <w:rsid w:val="00515889"/>
    <w:rsid w:val="0051719E"/>
    <w:rsid w:val="005172D0"/>
    <w:rsid w:val="0051730E"/>
    <w:rsid w:val="00517454"/>
    <w:rsid w:val="005204CE"/>
    <w:rsid w:val="00520DAC"/>
    <w:rsid w:val="00521A4D"/>
    <w:rsid w:val="00521D20"/>
    <w:rsid w:val="00522006"/>
    <w:rsid w:val="00522920"/>
    <w:rsid w:val="0052300F"/>
    <w:rsid w:val="00523329"/>
    <w:rsid w:val="0052353C"/>
    <w:rsid w:val="00523556"/>
    <w:rsid w:val="00523E4B"/>
    <w:rsid w:val="005243E9"/>
    <w:rsid w:val="005248B2"/>
    <w:rsid w:val="00524AA6"/>
    <w:rsid w:val="005250D9"/>
    <w:rsid w:val="005253CC"/>
    <w:rsid w:val="00525EBA"/>
    <w:rsid w:val="005308C7"/>
    <w:rsid w:val="0053157B"/>
    <w:rsid w:val="0053245F"/>
    <w:rsid w:val="005327F6"/>
    <w:rsid w:val="0053283C"/>
    <w:rsid w:val="00532DF0"/>
    <w:rsid w:val="00532F24"/>
    <w:rsid w:val="00532FF0"/>
    <w:rsid w:val="005335D9"/>
    <w:rsid w:val="00533A1E"/>
    <w:rsid w:val="00533B96"/>
    <w:rsid w:val="00533F7D"/>
    <w:rsid w:val="00533FC6"/>
    <w:rsid w:val="005349D2"/>
    <w:rsid w:val="00536882"/>
    <w:rsid w:val="00536987"/>
    <w:rsid w:val="00536BC2"/>
    <w:rsid w:val="00536CFA"/>
    <w:rsid w:val="00540050"/>
    <w:rsid w:val="005401C5"/>
    <w:rsid w:val="005402F1"/>
    <w:rsid w:val="0054143E"/>
    <w:rsid w:val="00541980"/>
    <w:rsid w:val="005425E1"/>
    <w:rsid w:val="0054277A"/>
    <w:rsid w:val="005427C5"/>
    <w:rsid w:val="00542CF6"/>
    <w:rsid w:val="005433FB"/>
    <w:rsid w:val="00543656"/>
    <w:rsid w:val="00543EAA"/>
    <w:rsid w:val="00543F77"/>
    <w:rsid w:val="00544218"/>
    <w:rsid w:val="00544393"/>
    <w:rsid w:val="00544528"/>
    <w:rsid w:val="00544922"/>
    <w:rsid w:val="00545D96"/>
    <w:rsid w:val="00546144"/>
    <w:rsid w:val="00547045"/>
    <w:rsid w:val="0054762C"/>
    <w:rsid w:val="00547E67"/>
    <w:rsid w:val="00547E7D"/>
    <w:rsid w:val="005529AD"/>
    <w:rsid w:val="00552BFA"/>
    <w:rsid w:val="00552D6A"/>
    <w:rsid w:val="00552F06"/>
    <w:rsid w:val="005537CD"/>
    <w:rsid w:val="0055387B"/>
    <w:rsid w:val="005539FF"/>
    <w:rsid w:val="00553AE8"/>
    <w:rsid w:val="00553C03"/>
    <w:rsid w:val="005547C9"/>
    <w:rsid w:val="00554921"/>
    <w:rsid w:val="00554954"/>
    <w:rsid w:val="005549FC"/>
    <w:rsid w:val="005552EA"/>
    <w:rsid w:val="00555B4B"/>
    <w:rsid w:val="00555EA2"/>
    <w:rsid w:val="00556649"/>
    <w:rsid w:val="00556C0A"/>
    <w:rsid w:val="00557AA2"/>
    <w:rsid w:val="00560BF8"/>
    <w:rsid w:val="00560C62"/>
    <w:rsid w:val="00560DDA"/>
    <w:rsid w:val="00561034"/>
    <w:rsid w:val="005613B5"/>
    <w:rsid w:val="0056166A"/>
    <w:rsid w:val="00561802"/>
    <w:rsid w:val="00561C33"/>
    <w:rsid w:val="005620A1"/>
    <w:rsid w:val="005622DE"/>
    <w:rsid w:val="0056263F"/>
    <w:rsid w:val="005626EB"/>
    <w:rsid w:val="00563692"/>
    <w:rsid w:val="00563961"/>
    <w:rsid w:val="00563AC3"/>
    <w:rsid w:val="00563F1E"/>
    <w:rsid w:val="00564115"/>
    <w:rsid w:val="00564652"/>
    <w:rsid w:val="00564C16"/>
    <w:rsid w:val="00565CA6"/>
    <w:rsid w:val="00565D94"/>
    <w:rsid w:val="00565FF7"/>
    <w:rsid w:val="00567360"/>
    <w:rsid w:val="005678EB"/>
    <w:rsid w:val="0057092E"/>
    <w:rsid w:val="00570B67"/>
    <w:rsid w:val="00570BE9"/>
    <w:rsid w:val="00570E46"/>
    <w:rsid w:val="005714B1"/>
    <w:rsid w:val="00571679"/>
    <w:rsid w:val="00571B7D"/>
    <w:rsid w:val="00571C0C"/>
    <w:rsid w:val="00571D9E"/>
    <w:rsid w:val="00572794"/>
    <w:rsid w:val="005737CD"/>
    <w:rsid w:val="00573CEE"/>
    <w:rsid w:val="00574531"/>
    <w:rsid w:val="005749A8"/>
    <w:rsid w:val="005751A3"/>
    <w:rsid w:val="0057567D"/>
    <w:rsid w:val="00576122"/>
    <w:rsid w:val="005768C7"/>
    <w:rsid w:val="00576915"/>
    <w:rsid w:val="005769C6"/>
    <w:rsid w:val="0057757A"/>
    <w:rsid w:val="00581E5A"/>
    <w:rsid w:val="005822C5"/>
    <w:rsid w:val="00582903"/>
    <w:rsid w:val="00583244"/>
    <w:rsid w:val="00584235"/>
    <w:rsid w:val="005844E7"/>
    <w:rsid w:val="005844F1"/>
    <w:rsid w:val="00584C0F"/>
    <w:rsid w:val="00584ED2"/>
    <w:rsid w:val="005859DC"/>
    <w:rsid w:val="0058652A"/>
    <w:rsid w:val="0058667A"/>
    <w:rsid w:val="00587AEE"/>
    <w:rsid w:val="00590533"/>
    <w:rsid w:val="005908B8"/>
    <w:rsid w:val="005910BA"/>
    <w:rsid w:val="0059110B"/>
    <w:rsid w:val="00591DF7"/>
    <w:rsid w:val="0059326C"/>
    <w:rsid w:val="00593F7A"/>
    <w:rsid w:val="005944A5"/>
    <w:rsid w:val="005944B4"/>
    <w:rsid w:val="00594EC6"/>
    <w:rsid w:val="0059512E"/>
    <w:rsid w:val="005953B8"/>
    <w:rsid w:val="00595662"/>
    <w:rsid w:val="00595928"/>
    <w:rsid w:val="00595EDD"/>
    <w:rsid w:val="005960E3"/>
    <w:rsid w:val="00596443"/>
    <w:rsid w:val="00596886"/>
    <w:rsid w:val="0059729C"/>
    <w:rsid w:val="005977E1"/>
    <w:rsid w:val="005A0269"/>
    <w:rsid w:val="005A072C"/>
    <w:rsid w:val="005A0E46"/>
    <w:rsid w:val="005A0FB9"/>
    <w:rsid w:val="005A0FE5"/>
    <w:rsid w:val="005A1B03"/>
    <w:rsid w:val="005A1B4D"/>
    <w:rsid w:val="005A23BE"/>
    <w:rsid w:val="005A2F33"/>
    <w:rsid w:val="005A37FF"/>
    <w:rsid w:val="005A3811"/>
    <w:rsid w:val="005A4ABD"/>
    <w:rsid w:val="005A4BF5"/>
    <w:rsid w:val="005A5689"/>
    <w:rsid w:val="005A615F"/>
    <w:rsid w:val="005A6B70"/>
    <w:rsid w:val="005A6DD2"/>
    <w:rsid w:val="005A7625"/>
    <w:rsid w:val="005A7A50"/>
    <w:rsid w:val="005B040C"/>
    <w:rsid w:val="005B0A1C"/>
    <w:rsid w:val="005B0B92"/>
    <w:rsid w:val="005B12B6"/>
    <w:rsid w:val="005B12E4"/>
    <w:rsid w:val="005B12E8"/>
    <w:rsid w:val="005B1A23"/>
    <w:rsid w:val="005B2041"/>
    <w:rsid w:val="005B25B7"/>
    <w:rsid w:val="005B2C16"/>
    <w:rsid w:val="005B2CAB"/>
    <w:rsid w:val="005B2E76"/>
    <w:rsid w:val="005B2E8E"/>
    <w:rsid w:val="005B363A"/>
    <w:rsid w:val="005B3A6A"/>
    <w:rsid w:val="005B3ADA"/>
    <w:rsid w:val="005B3EB8"/>
    <w:rsid w:val="005B4019"/>
    <w:rsid w:val="005B44FB"/>
    <w:rsid w:val="005B4C63"/>
    <w:rsid w:val="005B4CB1"/>
    <w:rsid w:val="005B5906"/>
    <w:rsid w:val="005B5FDD"/>
    <w:rsid w:val="005B67EB"/>
    <w:rsid w:val="005B6D10"/>
    <w:rsid w:val="005B72EA"/>
    <w:rsid w:val="005B74E8"/>
    <w:rsid w:val="005B7938"/>
    <w:rsid w:val="005C04C1"/>
    <w:rsid w:val="005C0A76"/>
    <w:rsid w:val="005C0F8F"/>
    <w:rsid w:val="005C1281"/>
    <w:rsid w:val="005C367D"/>
    <w:rsid w:val="005C385D"/>
    <w:rsid w:val="005C3904"/>
    <w:rsid w:val="005C3A17"/>
    <w:rsid w:val="005C49CA"/>
    <w:rsid w:val="005C500E"/>
    <w:rsid w:val="005C50A0"/>
    <w:rsid w:val="005C518A"/>
    <w:rsid w:val="005C5534"/>
    <w:rsid w:val="005C56A7"/>
    <w:rsid w:val="005C580D"/>
    <w:rsid w:val="005C5BB3"/>
    <w:rsid w:val="005C5BED"/>
    <w:rsid w:val="005C5C88"/>
    <w:rsid w:val="005C6494"/>
    <w:rsid w:val="005C660F"/>
    <w:rsid w:val="005C672C"/>
    <w:rsid w:val="005C6E58"/>
    <w:rsid w:val="005C7262"/>
    <w:rsid w:val="005C726F"/>
    <w:rsid w:val="005C76C4"/>
    <w:rsid w:val="005C78ED"/>
    <w:rsid w:val="005D0D68"/>
    <w:rsid w:val="005D0E24"/>
    <w:rsid w:val="005D10EA"/>
    <w:rsid w:val="005D141C"/>
    <w:rsid w:val="005D236B"/>
    <w:rsid w:val="005D25A4"/>
    <w:rsid w:val="005D2BDA"/>
    <w:rsid w:val="005D2F7B"/>
    <w:rsid w:val="005D2FCC"/>
    <w:rsid w:val="005D3B20"/>
    <w:rsid w:val="005D3C94"/>
    <w:rsid w:val="005D5177"/>
    <w:rsid w:val="005D5908"/>
    <w:rsid w:val="005D5F54"/>
    <w:rsid w:val="005D678A"/>
    <w:rsid w:val="005D693B"/>
    <w:rsid w:val="005D6E17"/>
    <w:rsid w:val="005D6E3A"/>
    <w:rsid w:val="005D71B7"/>
    <w:rsid w:val="005D78F6"/>
    <w:rsid w:val="005D7D70"/>
    <w:rsid w:val="005D7E3E"/>
    <w:rsid w:val="005D7ECB"/>
    <w:rsid w:val="005D7EDE"/>
    <w:rsid w:val="005D7FED"/>
    <w:rsid w:val="005E0504"/>
    <w:rsid w:val="005E168F"/>
    <w:rsid w:val="005E1824"/>
    <w:rsid w:val="005E3285"/>
    <w:rsid w:val="005E3709"/>
    <w:rsid w:val="005E3B76"/>
    <w:rsid w:val="005E3E78"/>
    <w:rsid w:val="005E405E"/>
    <w:rsid w:val="005E455E"/>
    <w:rsid w:val="005E4601"/>
    <w:rsid w:val="005E4724"/>
    <w:rsid w:val="005E4759"/>
    <w:rsid w:val="005E55CC"/>
    <w:rsid w:val="005E5C1B"/>
    <w:rsid w:val="005E5C68"/>
    <w:rsid w:val="005E5D1A"/>
    <w:rsid w:val="005E5F6B"/>
    <w:rsid w:val="005E65C0"/>
    <w:rsid w:val="005E6BE2"/>
    <w:rsid w:val="005E6C59"/>
    <w:rsid w:val="005F0213"/>
    <w:rsid w:val="005F0390"/>
    <w:rsid w:val="005F0B7E"/>
    <w:rsid w:val="005F0D1F"/>
    <w:rsid w:val="005F10B5"/>
    <w:rsid w:val="005F12A7"/>
    <w:rsid w:val="005F1770"/>
    <w:rsid w:val="005F1C1A"/>
    <w:rsid w:val="005F1E8D"/>
    <w:rsid w:val="005F1EAF"/>
    <w:rsid w:val="005F21D6"/>
    <w:rsid w:val="005F24AD"/>
    <w:rsid w:val="005F2956"/>
    <w:rsid w:val="005F3E6C"/>
    <w:rsid w:val="005F474C"/>
    <w:rsid w:val="005F49B8"/>
    <w:rsid w:val="005F4C34"/>
    <w:rsid w:val="005F4F60"/>
    <w:rsid w:val="005F584B"/>
    <w:rsid w:val="005F61B5"/>
    <w:rsid w:val="005F6293"/>
    <w:rsid w:val="005F6E20"/>
    <w:rsid w:val="005F71F5"/>
    <w:rsid w:val="005F7D90"/>
    <w:rsid w:val="00600008"/>
    <w:rsid w:val="00600115"/>
    <w:rsid w:val="00600383"/>
    <w:rsid w:val="00600668"/>
    <w:rsid w:val="0060203C"/>
    <w:rsid w:val="0060225E"/>
    <w:rsid w:val="006029B4"/>
    <w:rsid w:val="00602F1D"/>
    <w:rsid w:val="0060375E"/>
    <w:rsid w:val="006039D3"/>
    <w:rsid w:val="0060433E"/>
    <w:rsid w:val="0060491C"/>
    <w:rsid w:val="0060519E"/>
    <w:rsid w:val="00605B11"/>
    <w:rsid w:val="006064A8"/>
    <w:rsid w:val="006064AB"/>
    <w:rsid w:val="006072CD"/>
    <w:rsid w:val="006076B2"/>
    <w:rsid w:val="00607944"/>
    <w:rsid w:val="00607CC5"/>
    <w:rsid w:val="00607E24"/>
    <w:rsid w:val="0061003F"/>
    <w:rsid w:val="00610071"/>
    <w:rsid w:val="0061046C"/>
    <w:rsid w:val="00610AD8"/>
    <w:rsid w:val="00610E32"/>
    <w:rsid w:val="00612023"/>
    <w:rsid w:val="006129D9"/>
    <w:rsid w:val="006135DA"/>
    <w:rsid w:val="006138C8"/>
    <w:rsid w:val="00614190"/>
    <w:rsid w:val="0061466F"/>
    <w:rsid w:val="00614745"/>
    <w:rsid w:val="00615505"/>
    <w:rsid w:val="00615810"/>
    <w:rsid w:val="00615941"/>
    <w:rsid w:val="00615B67"/>
    <w:rsid w:val="00615D04"/>
    <w:rsid w:val="0061638A"/>
    <w:rsid w:val="00616C3F"/>
    <w:rsid w:val="00616CA9"/>
    <w:rsid w:val="00616E9C"/>
    <w:rsid w:val="00617F0F"/>
    <w:rsid w:val="006202B0"/>
    <w:rsid w:val="00620327"/>
    <w:rsid w:val="006203B3"/>
    <w:rsid w:val="00622A99"/>
    <w:rsid w:val="00622C08"/>
    <w:rsid w:val="00622E50"/>
    <w:rsid w:val="00622E67"/>
    <w:rsid w:val="00623464"/>
    <w:rsid w:val="0062351F"/>
    <w:rsid w:val="00624FDD"/>
    <w:rsid w:val="0062514B"/>
    <w:rsid w:val="00625849"/>
    <w:rsid w:val="00625FC8"/>
    <w:rsid w:val="006264DE"/>
    <w:rsid w:val="00626913"/>
    <w:rsid w:val="00626B57"/>
    <w:rsid w:val="00626DD9"/>
    <w:rsid w:val="00626EDC"/>
    <w:rsid w:val="00626F73"/>
    <w:rsid w:val="00627265"/>
    <w:rsid w:val="0062737E"/>
    <w:rsid w:val="00627B9D"/>
    <w:rsid w:val="00630A94"/>
    <w:rsid w:val="006314E3"/>
    <w:rsid w:val="00631877"/>
    <w:rsid w:val="0063199D"/>
    <w:rsid w:val="006319F0"/>
    <w:rsid w:val="006333EF"/>
    <w:rsid w:val="00633772"/>
    <w:rsid w:val="00634B2F"/>
    <w:rsid w:val="00635253"/>
    <w:rsid w:val="00635D9B"/>
    <w:rsid w:val="006361F7"/>
    <w:rsid w:val="00636678"/>
    <w:rsid w:val="00636BE1"/>
    <w:rsid w:val="0063766B"/>
    <w:rsid w:val="00640003"/>
    <w:rsid w:val="00640549"/>
    <w:rsid w:val="00640D33"/>
    <w:rsid w:val="00641AAD"/>
    <w:rsid w:val="006420E3"/>
    <w:rsid w:val="00642657"/>
    <w:rsid w:val="006430A0"/>
    <w:rsid w:val="006431EB"/>
    <w:rsid w:val="00643597"/>
    <w:rsid w:val="00643B98"/>
    <w:rsid w:val="00644292"/>
    <w:rsid w:val="0064510B"/>
    <w:rsid w:val="006452D3"/>
    <w:rsid w:val="00645445"/>
    <w:rsid w:val="0064549F"/>
    <w:rsid w:val="00645CDC"/>
    <w:rsid w:val="00645DD5"/>
    <w:rsid w:val="00645EDC"/>
    <w:rsid w:val="0064601F"/>
    <w:rsid w:val="006464AC"/>
    <w:rsid w:val="006464E8"/>
    <w:rsid w:val="00646A55"/>
    <w:rsid w:val="00646FDE"/>
    <w:rsid w:val="006470EC"/>
    <w:rsid w:val="006477C5"/>
    <w:rsid w:val="00647EF4"/>
    <w:rsid w:val="006505ED"/>
    <w:rsid w:val="00650B74"/>
    <w:rsid w:val="00650C93"/>
    <w:rsid w:val="00651501"/>
    <w:rsid w:val="00651528"/>
    <w:rsid w:val="00652B57"/>
    <w:rsid w:val="00652FE4"/>
    <w:rsid w:val="00653A08"/>
    <w:rsid w:val="006542D6"/>
    <w:rsid w:val="0065442A"/>
    <w:rsid w:val="00654C09"/>
    <w:rsid w:val="00654D18"/>
    <w:rsid w:val="00655292"/>
    <w:rsid w:val="006552F0"/>
    <w:rsid w:val="00655553"/>
    <w:rsid w:val="0065598E"/>
    <w:rsid w:val="00655AF2"/>
    <w:rsid w:val="00655BC5"/>
    <w:rsid w:val="00656317"/>
    <w:rsid w:val="006567C3"/>
    <w:rsid w:val="006568BE"/>
    <w:rsid w:val="00656B80"/>
    <w:rsid w:val="00656C69"/>
    <w:rsid w:val="00657146"/>
    <w:rsid w:val="006573EC"/>
    <w:rsid w:val="00657B94"/>
    <w:rsid w:val="00657E49"/>
    <w:rsid w:val="0066025D"/>
    <w:rsid w:val="006606AD"/>
    <w:rsid w:val="0066091A"/>
    <w:rsid w:val="00660CD5"/>
    <w:rsid w:val="0066100F"/>
    <w:rsid w:val="00661F37"/>
    <w:rsid w:val="006621B5"/>
    <w:rsid w:val="0066274F"/>
    <w:rsid w:val="00662994"/>
    <w:rsid w:val="006629C1"/>
    <w:rsid w:val="00663152"/>
    <w:rsid w:val="00663B34"/>
    <w:rsid w:val="006655EE"/>
    <w:rsid w:val="00665960"/>
    <w:rsid w:val="0066649E"/>
    <w:rsid w:val="00666505"/>
    <w:rsid w:val="00666C98"/>
    <w:rsid w:val="006675E3"/>
    <w:rsid w:val="006679C8"/>
    <w:rsid w:val="00667E23"/>
    <w:rsid w:val="00670D94"/>
    <w:rsid w:val="00670E43"/>
    <w:rsid w:val="00671462"/>
    <w:rsid w:val="00671C3A"/>
    <w:rsid w:val="00672673"/>
    <w:rsid w:val="00672784"/>
    <w:rsid w:val="006729D5"/>
    <w:rsid w:val="006737C2"/>
    <w:rsid w:val="006746D8"/>
    <w:rsid w:val="00674948"/>
    <w:rsid w:val="00675652"/>
    <w:rsid w:val="00675857"/>
    <w:rsid w:val="0067679B"/>
    <w:rsid w:val="006768D1"/>
    <w:rsid w:val="00676C4D"/>
    <w:rsid w:val="00676E54"/>
    <w:rsid w:val="006771D9"/>
    <w:rsid w:val="006773EC"/>
    <w:rsid w:val="00680504"/>
    <w:rsid w:val="00680AD2"/>
    <w:rsid w:val="00680E8B"/>
    <w:rsid w:val="006811A6"/>
    <w:rsid w:val="00681279"/>
    <w:rsid w:val="00681338"/>
    <w:rsid w:val="00681676"/>
    <w:rsid w:val="006818C2"/>
    <w:rsid w:val="00681C35"/>
    <w:rsid w:val="00681CD9"/>
    <w:rsid w:val="0068278A"/>
    <w:rsid w:val="00682A07"/>
    <w:rsid w:val="00682A68"/>
    <w:rsid w:val="00682B2C"/>
    <w:rsid w:val="00683653"/>
    <w:rsid w:val="00683E30"/>
    <w:rsid w:val="00684668"/>
    <w:rsid w:val="00684C43"/>
    <w:rsid w:val="00685270"/>
    <w:rsid w:val="00685295"/>
    <w:rsid w:val="00685624"/>
    <w:rsid w:val="006858C2"/>
    <w:rsid w:val="00685BCF"/>
    <w:rsid w:val="00685D62"/>
    <w:rsid w:val="0068666D"/>
    <w:rsid w:val="006867D7"/>
    <w:rsid w:val="00686AA5"/>
    <w:rsid w:val="00687024"/>
    <w:rsid w:val="006870A0"/>
    <w:rsid w:val="0069013F"/>
    <w:rsid w:val="006903B4"/>
    <w:rsid w:val="00690C9B"/>
    <w:rsid w:val="00690FFD"/>
    <w:rsid w:val="00691007"/>
    <w:rsid w:val="00691756"/>
    <w:rsid w:val="006919E6"/>
    <w:rsid w:val="00692640"/>
    <w:rsid w:val="00692701"/>
    <w:rsid w:val="00692733"/>
    <w:rsid w:val="006927E2"/>
    <w:rsid w:val="006932C3"/>
    <w:rsid w:val="006934D7"/>
    <w:rsid w:val="0069358E"/>
    <w:rsid w:val="0069370F"/>
    <w:rsid w:val="006939F8"/>
    <w:rsid w:val="006945D8"/>
    <w:rsid w:val="0069461A"/>
    <w:rsid w:val="00694B0B"/>
    <w:rsid w:val="00694B75"/>
    <w:rsid w:val="00694F74"/>
    <w:rsid w:val="00694FA0"/>
    <w:rsid w:val="00695009"/>
    <w:rsid w:val="006952D1"/>
    <w:rsid w:val="00695957"/>
    <w:rsid w:val="006959F9"/>
    <w:rsid w:val="00695B4F"/>
    <w:rsid w:val="00695E22"/>
    <w:rsid w:val="006966D6"/>
    <w:rsid w:val="00697041"/>
    <w:rsid w:val="00697461"/>
    <w:rsid w:val="006978D4"/>
    <w:rsid w:val="006A034E"/>
    <w:rsid w:val="006A0AB4"/>
    <w:rsid w:val="006A0D0C"/>
    <w:rsid w:val="006A14C8"/>
    <w:rsid w:val="006A17D5"/>
    <w:rsid w:val="006A244F"/>
    <w:rsid w:val="006A3973"/>
    <w:rsid w:val="006A3BDA"/>
    <w:rsid w:val="006A485B"/>
    <w:rsid w:val="006A499B"/>
    <w:rsid w:val="006A499F"/>
    <w:rsid w:val="006A50A4"/>
    <w:rsid w:val="006A5189"/>
    <w:rsid w:val="006A52C1"/>
    <w:rsid w:val="006A5E04"/>
    <w:rsid w:val="006A5FB0"/>
    <w:rsid w:val="006A6556"/>
    <w:rsid w:val="006A6AAB"/>
    <w:rsid w:val="006A6D3F"/>
    <w:rsid w:val="006A6ECE"/>
    <w:rsid w:val="006B006C"/>
    <w:rsid w:val="006B052C"/>
    <w:rsid w:val="006B0861"/>
    <w:rsid w:val="006B1234"/>
    <w:rsid w:val="006B12F3"/>
    <w:rsid w:val="006B1A33"/>
    <w:rsid w:val="006B2198"/>
    <w:rsid w:val="006B26D4"/>
    <w:rsid w:val="006B2E72"/>
    <w:rsid w:val="006B3247"/>
    <w:rsid w:val="006B3AA6"/>
    <w:rsid w:val="006B44E6"/>
    <w:rsid w:val="006B4528"/>
    <w:rsid w:val="006B4FB3"/>
    <w:rsid w:val="006B55E6"/>
    <w:rsid w:val="006B5FA9"/>
    <w:rsid w:val="006B6046"/>
    <w:rsid w:val="006B7062"/>
    <w:rsid w:val="006B7093"/>
    <w:rsid w:val="006B7417"/>
    <w:rsid w:val="006B7825"/>
    <w:rsid w:val="006B7C47"/>
    <w:rsid w:val="006B7DD6"/>
    <w:rsid w:val="006C0653"/>
    <w:rsid w:val="006C1197"/>
    <w:rsid w:val="006C184C"/>
    <w:rsid w:val="006C27D6"/>
    <w:rsid w:val="006C298E"/>
    <w:rsid w:val="006C2A2E"/>
    <w:rsid w:val="006C343F"/>
    <w:rsid w:val="006C3637"/>
    <w:rsid w:val="006C3657"/>
    <w:rsid w:val="006C3B16"/>
    <w:rsid w:val="006C3D0C"/>
    <w:rsid w:val="006C4B52"/>
    <w:rsid w:val="006C5A40"/>
    <w:rsid w:val="006C61F8"/>
    <w:rsid w:val="006C62B2"/>
    <w:rsid w:val="006C7054"/>
    <w:rsid w:val="006C707C"/>
    <w:rsid w:val="006D0254"/>
    <w:rsid w:val="006D07F7"/>
    <w:rsid w:val="006D0926"/>
    <w:rsid w:val="006D0956"/>
    <w:rsid w:val="006D12AC"/>
    <w:rsid w:val="006D12C5"/>
    <w:rsid w:val="006D1649"/>
    <w:rsid w:val="006D189D"/>
    <w:rsid w:val="006D1B1B"/>
    <w:rsid w:val="006D27AF"/>
    <w:rsid w:val="006D2A32"/>
    <w:rsid w:val="006D2F7F"/>
    <w:rsid w:val="006D31F9"/>
    <w:rsid w:val="006D355A"/>
    <w:rsid w:val="006D3691"/>
    <w:rsid w:val="006D3AD1"/>
    <w:rsid w:val="006D421B"/>
    <w:rsid w:val="006D43D5"/>
    <w:rsid w:val="006D45BE"/>
    <w:rsid w:val="006D4A78"/>
    <w:rsid w:val="006D4D40"/>
    <w:rsid w:val="006D5813"/>
    <w:rsid w:val="006D5B76"/>
    <w:rsid w:val="006D5F68"/>
    <w:rsid w:val="006D6384"/>
    <w:rsid w:val="006D6C67"/>
    <w:rsid w:val="006D6C94"/>
    <w:rsid w:val="006D702A"/>
    <w:rsid w:val="006D7283"/>
    <w:rsid w:val="006D72EF"/>
    <w:rsid w:val="006D788E"/>
    <w:rsid w:val="006D7BE9"/>
    <w:rsid w:val="006E014B"/>
    <w:rsid w:val="006E0281"/>
    <w:rsid w:val="006E0884"/>
    <w:rsid w:val="006E0C31"/>
    <w:rsid w:val="006E169C"/>
    <w:rsid w:val="006E1A9E"/>
    <w:rsid w:val="006E1E90"/>
    <w:rsid w:val="006E24EE"/>
    <w:rsid w:val="006E3445"/>
    <w:rsid w:val="006E3979"/>
    <w:rsid w:val="006E3A51"/>
    <w:rsid w:val="006E433C"/>
    <w:rsid w:val="006E4584"/>
    <w:rsid w:val="006E4643"/>
    <w:rsid w:val="006E4730"/>
    <w:rsid w:val="006E4793"/>
    <w:rsid w:val="006E4884"/>
    <w:rsid w:val="006E4FB4"/>
    <w:rsid w:val="006E5EF0"/>
    <w:rsid w:val="006E631B"/>
    <w:rsid w:val="006E64FA"/>
    <w:rsid w:val="006E6C4C"/>
    <w:rsid w:val="006E6CD2"/>
    <w:rsid w:val="006E6D41"/>
    <w:rsid w:val="006E75C4"/>
    <w:rsid w:val="006F07A0"/>
    <w:rsid w:val="006F0AB7"/>
    <w:rsid w:val="006F10CC"/>
    <w:rsid w:val="006F18A1"/>
    <w:rsid w:val="006F2322"/>
    <w:rsid w:val="006F2347"/>
    <w:rsid w:val="006F2460"/>
    <w:rsid w:val="006F297F"/>
    <w:rsid w:val="006F3117"/>
    <w:rsid w:val="006F3563"/>
    <w:rsid w:val="006F3591"/>
    <w:rsid w:val="006F3A60"/>
    <w:rsid w:val="006F3FF0"/>
    <w:rsid w:val="006F409D"/>
    <w:rsid w:val="006F42B9"/>
    <w:rsid w:val="006F465E"/>
    <w:rsid w:val="006F54F0"/>
    <w:rsid w:val="006F5811"/>
    <w:rsid w:val="006F5EF5"/>
    <w:rsid w:val="006F6103"/>
    <w:rsid w:val="006F7CF8"/>
    <w:rsid w:val="006F7E5E"/>
    <w:rsid w:val="007007CB"/>
    <w:rsid w:val="007016C9"/>
    <w:rsid w:val="00701858"/>
    <w:rsid w:val="00701B95"/>
    <w:rsid w:val="00702E98"/>
    <w:rsid w:val="00703109"/>
    <w:rsid w:val="007038D2"/>
    <w:rsid w:val="00703976"/>
    <w:rsid w:val="00703CBD"/>
    <w:rsid w:val="007040AF"/>
    <w:rsid w:val="00704243"/>
    <w:rsid w:val="0070454A"/>
    <w:rsid w:val="00704E00"/>
    <w:rsid w:val="0070528B"/>
    <w:rsid w:val="007056B3"/>
    <w:rsid w:val="00705895"/>
    <w:rsid w:val="00707454"/>
    <w:rsid w:val="00711640"/>
    <w:rsid w:val="00711903"/>
    <w:rsid w:val="00711A74"/>
    <w:rsid w:val="00711A8E"/>
    <w:rsid w:val="0071200D"/>
    <w:rsid w:val="007122B0"/>
    <w:rsid w:val="00712DC6"/>
    <w:rsid w:val="0071326D"/>
    <w:rsid w:val="007132CC"/>
    <w:rsid w:val="0071397C"/>
    <w:rsid w:val="00713E5E"/>
    <w:rsid w:val="007149A3"/>
    <w:rsid w:val="007154BB"/>
    <w:rsid w:val="007158FD"/>
    <w:rsid w:val="00715B75"/>
    <w:rsid w:val="00715FEA"/>
    <w:rsid w:val="0071622A"/>
    <w:rsid w:val="007164DC"/>
    <w:rsid w:val="00716AF7"/>
    <w:rsid w:val="00716EFB"/>
    <w:rsid w:val="00717684"/>
    <w:rsid w:val="007179E1"/>
    <w:rsid w:val="00717D89"/>
    <w:rsid w:val="0072052D"/>
    <w:rsid w:val="007209E7"/>
    <w:rsid w:val="007209E8"/>
    <w:rsid w:val="00720B8D"/>
    <w:rsid w:val="00720E30"/>
    <w:rsid w:val="0072134D"/>
    <w:rsid w:val="00721747"/>
    <w:rsid w:val="00721986"/>
    <w:rsid w:val="00721994"/>
    <w:rsid w:val="007220A7"/>
    <w:rsid w:val="00722F5F"/>
    <w:rsid w:val="0072348B"/>
    <w:rsid w:val="00723912"/>
    <w:rsid w:val="00724037"/>
    <w:rsid w:val="00724CEE"/>
    <w:rsid w:val="00724E09"/>
    <w:rsid w:val="00725121"/>
    <w:rsid w:val="007254FA"/>
    <w:rsid w:val="00725BAE"/>
    <w:rsid w:val="00726182"/>
    <w:rsid w:val="00726E2F"/>
    <w:rsid w:val="007271E0"/>
    <w:rsid w:val="00727416"/>
    <w:rsid w:val="00727448"/>
    <w:rsid w:val="00727635"/>
    <w:rsid w:val="00730185"/>
    <w:rsid w:val="00730CAD"/>
    <w:rsid w:val="00730CD3"/>
    <w:rsid w:val="00731046"/>
    <w:rsid w:val="007313F9"/>
    <w:rsid w:val="00731BF2"/>
    <w:rsid w:val="0073230E"/>
    <w:rsid w:val="00732329"/>
    <w:rsid w:val="00732788"/>
    <w:rsid w:val="0073377C"/>
    <w:rsid w:val="007337CA"/>
    <w:rsid w:val="00733D65"/>
    <w:rsid w:val="00733E02"/>
    <w:rsid w:val="007342FC"/>
    <w:rsid w:val="00734812"/>
    <w:rsid w:val="00734CE4"/>
    <w:rsid w:val="00734CFB"/>
    <w:rsid w:val="00735123"/>
    <w:rsid w:val="00735424"/>
    <w:rsid w:val="00736067"/>
    <w:rsid w:val="007365C4"/>
    <w:rsid w:val="00736BC6"/>
    <w:rsid w:val="00737190"/>
    <w:rsid w:val="00737412"/>
    <w:rsid w:val="00737577"/>
    <w:rsid w:val="007377A2"/>
    <w:rsid w:val="00737836"/>
    <w:rsid w:val="00737943"/>
    <w:rsid w:val="00737CC9"/>
    <w:rsid w:val="00740D59"/>
    <w:rsid w:val="00740EEE"/>
    <w:rsid w:val="0074132E"/>
    <w:rsid w:val="0074141B"/>
    <w:rsid w:val="00741837"/>
    <w:rsid w:val="00741CA2"/>
    <w:rsid w:val="007421BC"/>
    <w:rsid w:val="007422E8"/>
    <w:rsid w:val="00742F05"/>
    <w:rsid w:val="00743942"/>
    <w:rsid w:val="00744B41"/>
    <w:rsid w:val="0074519B"/>
    <w:rsid w:val="00745368"/>
    <w:rsid w:val="007453E6"/>
    <w:rsid w:val="00746264"/>
    <w:rsid w:val="0074654D"/>
    <w:rsid w:val="00746A6E"/>
    <w:rsid w:val="00746B8F"/>
    <w:rsid w:val="007472DD"/>
    <w:rsid w:val="00747E0E"/>
    <w:rsid w:val="00750668"/>
    <w:rsid w:val="007508D4"/>
    <w:rsid w:val="00750907"/>
    <w:rsid w:val="00750D58"/>
    <w:rsid w:val="007514AA"/>
    <w:rsid w:val="00751937"/>
    <w:rsid w:val="00752489"/>
    <w:rsid w:val="0075404A"/>
    <w:rsid w:val="007540C0"/>
    <w:rsid w:val="007541C2"/>
    <w:rsid w:val="0075466E"/>
    <w:rsid w:val="00754789"/>
    <w:rsid w:val="00755162"/>
    <w:rsid w:val="0075560C"/>
    <w:rsid w:val="00755973"/>
    <w:rsid w:val="00755BD9"/>
    <w:rsid w:val="0075674B"/>
    <w:rsid w:val="00756825"/>
    <w:rsid w:val="00756C10"/>
    <w:rsid w:val="00757890"/>
    <w:rsid w:val="00757AA0"/>
    <w:rsid w:val="007617D9"/>
    <w:rsid w:val="0076212E"/>
    <w:rsid w:val="00762E5A"/>
    <w:rsid w:val="00764833"/>
    <w:rsid w:val="00765C71"/>
    <w:rsid w:val="00766AB0"/>
    <w:rsid w:val="00767156"/>
    <w:rsid w:val="007676CC"/>
    <w:rsid w:val="00767FF1"/>
    <w:rsid w:val="00770224"/>
    <w:rsid w:val="00770453"/>
    <w:rsid w:val="007704B3"/>
    <w:rsid w:val="00770693"/>
    <w:rsid w:val="00770825"/>
    <w:rsid w:val="00771014"/>
    <w:rsid w:val="00771547"/>
    <w:rsid w:val="00771FBE"/>
    <w:rsid w:val="007722FD"/>
    <w:rsid w:val="00772610"/>
    <w:rsid w:val="00772948"/>
    <w:rsid w:val="00772E90"/>
    <w:rsid w:val="0077309D"/>
    <w:rsid w:val="00773198"/>
    <w:rsid w:val="00773232"/>
    <w:rsid w:val="007745EC"/>
    <w:rsid w:val="007749D0"/>
    <w:rsid w:val="00774B49"/>
    <w:rsid w:val="00774D4B"/>
    <w:rsid w:val="00775842"/>
    <w:rsid w:val="00775848"/>
    <w:rsid w:val="00775AEF"/>
    <w:rsid w:val="00775BC1"/>
    <w:rsid w:val="0077628F"/>
    <w:rsid w:val="007762D0"/>
    <w:rsid w:val="007768CE"/>
    <w:rsid w:val="00776F14"/>
    <w:rsid w:val="007774EE"/>
    <w:rsid w:val="00780628"/>
    <w:rsid w:val="00780946"/>
    <w:rsid w:val="007809E3"/>
    <w:rsid w:val="00780C5E"/>
    <w:rsid w:val="00780EFA"/>
    <w:rsid w:val="007812C9"/>
    <w:rsid w:val="00781711"/>
    <w:rsid w:val="00781822"/>
    <w:rsid w:val="00781D87"/>
    <w:rsid w:val="00782656"/>
    <w:rsid w:val="00783F21"/>
    <w:rsid w:val="0078489A"/>
    <w:rsid w:val="00785097"/>
    <w:rsid w:val="0078528B"/>
    <w:rsid w:val="00785C9E"/>
    <w:rsid w:val="007868BB"/>
    <w:rsid w:val="00786A3D"/>
    <w:rsid w:val="00786AE0"/>
    <w:rsid w:val="00786B6B"/>
    <w:rsid w:val="00786F11"/>
    <w:rsid w:val="00787159"/>
    <w:rsid w:val="007879C4"/>
    <w:rsid w:val="0079008C"/>
    <w:rsid w:val="0079043A"/>
    <w:rsid w:val="00790A75"/>
    <w:rsid w:val="00790CD8"/>
    <w:rsid w:val="00791668"/>
    <w:rsid w:val="00791AA1"/>
    <w:rsid w:val="00791D9D"/>
    <w:rsid w:val="00792213"/>
    <w:rsid w:val="00792423"/>
    <w:rsid w:val="00792D05"/>
    <w:rsid w:val="0079314B"/>
    <w:rsid w:val="007932FD"/>
    <w:rsid w:val="00793B96"/>
    <w:rsid w:val="007945FE"/>
    <w:rsid w:val="007949AB"/>
    <w:rsid w:val="00794AF4"/>
    <w:rsid w:val="007956FD"/>
    <w:rsid w:val="0079578B"/>
    <w:rsid w:val="00796066"/>
    <w:rsid w:val="00796316"/>
    <w:rsid w:val="00796552"/>
    <w:rsid w:val="00797099"/>
    <w:rsid w:val="007972F9"/>
    <w:rsid w:val="00797950"/>
    <w:rsid w:val="00797D5D"/>
    <w:rsid w:val="007A0F7A"/>
    <w:rsid w:val="007A153E"/>
    <w:rsid w:val="007A19BD"/>
    <w:rsid w:val="007A1CB2"/>
    <w:rsid w:val="007A2037"/>
    <w:rsid w:val="007A2800"/>
    <w:rsid w:val="007A33FD"/>
    <w:rsid w:val="007A34BE"/>
    <w:rsid w:val="007A3793"/>
    <w:rsid w:val="007A37EF"/>
    <w:rsid w:val="007A43E2"/>
    <w:rsid w:val="007A4E20"/>
    <w:rsid w:val="007A53D8"/>
    <w:rsid w:val="007A6661"/>
    <w:rsid w:val="007A71E2"/>
    <w:rsid w:val="007A7AE3"/>
    <w:rsid w:val="007B00E9"/>
    <w:rsid w:val="007B02E4"/>
    <w:rsid w:val="007B046A"/>
    <w:rsid w:val="007B0584"/>
    <w:rsid w:val="007B0635"/>
    <w:rsid w:val="007B0686"/>
    <w:rsid w:val="007B07AD"/>
    <w:rsid w:val="007B081C"/>
    <w:rsid w:val="007B0C4F"/>
    <w:rsid w:val="007B0CE2"/>
    <w:rsid w:val="007B1593"/>
    <w:rsid w:val="007B1ACD"/>
    <w:rsid w:val="007B1BC2"/>
    <w:rsid w:val="007B2121"/>
    <w:rsid w:val="007B236F"/>
    <w:rsid w:val="007B2411"/>
    <w:rsid w:val="007B27B9"/>
    <w:rsid w:val="007B27F7"/>
    <w:rsid w:val="007B2E28"/>
    <w:rsid w:val="007B308B"/>
    <w:rsid w:val="007B343D"/>
    <w:rsid w:val="007B3949"/>
    <w:rsid w:val="007B43A2"/>
    <w:rsid w:val="007B46C8"/>
    <w:rsid w:val="007B477A"/>
    <w:rsid w:val="007B503E"/>
    <w:rsid w:val="007B5A6D"/>
    <w:rsid w:val="007B5E63"/>
    <w:rsid w:val="007B61B4"/>
    <w:rsid w:val="007B6D33"/>
    <w:rsid w:val="007B71AC"/>
    <w:rsid w:val="007B736B"/>
    <w:rsid w:val="007B7F68"/>
    <w:rsid w:val="007C0AEF"/>
    <w:rsid w:val="007C0C08"/>
    <w:rsid w:val="007C0E7A"/>
    <w:rsid w:val="007C1BA2"/>
    <w:rsid w:val="007C2B48"/>
    <w:rsid w:val="007C2D2F"/>
    <w:rsid w:val="007C2D68"/>
    <w:rsid w:val="007C2F13"/>
    <w:rsid w:val="007C3218"/>
    <w:rsid w:val="007C33AC"/>
    <w:rsid w:val="007C38DA"/>
    <w:rsid w:val="007C458E"/>
    <w:rsid w:val="007C4B73"/>
    <w:rsid w:val="007C4BEB"/>
    <w:rsid w:val="007C4CBB"/>
    <w:rsid w:val="007C53FF"/>
    <w:rsid w:val="007C5AE0"/>
    <w:rsid w:val="007C6314"/>
    <w:rsid w:val="007C6830"/>
    <w:rsid w:val="007C78F4"/>
    <w:rsid w:val="007C7ACA"/>
    <w:rsid w:val="007C7BA2"/>
    <w:rsid w:val="007D0260"/>
    <w:rsid w:val="007D02AC"/>
    <w:rsid w:val="007D1130"/>
    <w:rsid w:val="007D16CF"/>
    <w:rsid w:val="007D17D7"/>
    <w:rsid w:val="007D1C78"/>
    <w:rsid w:val="007D1CAF"/>
    <w:rsid w:val="007D1CE6"/>
    <w:rsid w:val="007D201F"/>
    <w:rsid w:val="007D20E9"/>
    <w:rsid w:val="007D28EE"/>
    <w:rsid w:val="007D3158"/>
    <w:rsid w:val="007D35E1"/>
    <w:rsid w:val="007D4388"/>
    <w:rsid w:val="007D4D5D"/>
    <w:rsid w:val="007D614A"/>
    <w:rsid w:val="007D64F2"/>
    <w:rsid w:val="007D6E96"/>
    <w:rsid w:val="007D7550"/>
    <w:rsid w:val="007D7881"/>
    <w:rsid w:val="007D7E3A"/>
    <w:rsid w:val="007E06A8"/>
    <w:rsid w:val="007E08A0"/>
    <w:rsid w:val="007E0E10"/>
    <w:rsid w:val="007E1543"/>
    <w:rsid w:val="007E164B"/>
    <w:rsid w:val="007E1E67"/>
    <w:rsid w:val="007E3009"/>
    <w:rsid w:val="007E3208"/>
    <w:rsid w:val="007E419D"/>
    <w:rsid w:val="007E4768"/>
    <w:rsid w:val="007E5559"/>
    <w:rsid w:val="007E5898"/>
    <w:rsid w:val="007E5AF4"/>
    <w:rsid w:val="007E64E4"/>
    <w:rsid w:val="007E6FC7"/>
    <w:rsid w:val="007E7065"/>
    <w:rsid w:val="007E7186"/>
    <w:rsid w:val="007E777B"/>
    <w:rsid w:val="007F00FC"/>
    <w:rsid w:val="007F1366"/>
    <w:rsid w:val="007F13DF"/>
    <w:rsid w:val="007F1844"/>
    <w:rsid w:val="007F2070"/>
    <w:rsid w:val="007F25A9"/>
    <w:rsid w:val="007F2762"/>
    <w:rsid w:val="007F28EE"/>
    <w:rsid w:val="007F30E3"/>
    <w:rsid w:val="007F3191"/>
    <w:rsid w:val="007F3AD5"/>
    <w:rsid w:val="007F3C51"/>
    <w:rsid w:val="007F43E3"/>
    <w:rsid w:val="007F48A8"/>
    <w:rsid w:val="007F4E18"/>
    <w:rsid w:val="007F61CF"/>
    <w:rsid w:val="007F63C1"/>
    <w:rsid w:val="007F6624"/>
    <w:rsid w:val="007F6D25"/>
    <w:rsid w:val="007F6E2F"/>
    <w:rsid w:val="007F6ED1"/>
    <w:rsid w:val="007F7216"/>
    <w:rsid w:val="00800523"/>
    <w:rsid w:val="008008C3"/>
    <w:rsid w:val="00801241"/>
    <w:rsid w:val="008014FA"/>
    <w:rsid w:val="00801A1B"/>
    <w:rsid w:val="00801E0D"/>
    <w:rsid w:val="00801E5C"/>
    <w:rsid w:val="00801FA4"/>
    <w:rsid w:val="0080281B"/>
    <w:rsid w:val="00802912"/>
    <w:rsid w:val="00802DEF"/>
    <w:rsid w:val="00802E68"/>
    <w:rsid w:val="008032D3"/>
    <w:rsid w:val="0080335E"/>
    <w:rsid w:val="008045CF"/>
    <w:rsid w:val="008053F5"/>
    <w:rsid w:val="0080602A"/>
    <w:rsid w:val="008063A7"/>
    <w:rsid w:val="00806D48"/>
    <w:rsid w:val="00806F16"/>
    <w:rsid w:val="00807188"/>
    <w:rsid w:val="00807495"/>
    <w:rsid w:val="00807AF7"/>
    <w:rsid w:val="00807FF7"/>
    <w:rsid w:val="00810198"/>
    <w:rsid w:val="00810676"/>
    <w:rsid w:val="00810A7B"/>
    <w:rsid w:val="008114A8"/>
    <w:rsid w:val="00811782"/>
    <w:rsid w:val="00811DC9"/>
    <w:rsid w:val="00812943"/>
    <w:rsid w:val="00813024"/>
    <w:rsid w:val="00814448"/>
    <w:rsid w:val="00814AB5"/>
    <w:rsid w:val="00814EFA"/>
    <w:rsid w:val="00815395"/>
    <w:rsid w:val="00815795"/>
    <w:rsid w:val="0081590A"/>
    <w:rsid w:val="00815BD9"/>
    <w:rsid w:val="00815DA8"/>
    <w:rsid w:val="00816817"/>
    <w:rsid w:val="00816DD0"/>
    <w:rsid w:val="00816FB1"/>
    <w:rsid w:val="008172AE"/>
    <w:rsid w:val="00817467"/>
    <w:rsid w:val="00817A3C"/>
    <w:rsid w:val="00817ABA"/>
    <w:rsid w:val="00820951"/>
    <w:rsid w:val="00820AA7"/>
    <w:rsid w:val="00820C6E"/>
    <w:rsid w:val="00821808"/>
    <w:rsid w:val="0082194D"/>
    <w:rsid w:val="00821BF2"/>
    <w:rsid w:val="008221F9"/>
    <w:rsid w:val="00822386"/>
    <w:rsid w:val="0082278D"/>
    <w:rsid w:val="00823060"/>
    <w:rsid w:val="00823797"/>
    <w:rsid w:val="00824772"/>
    <w:rsid w:val="00824CC1"/>
    <w:rsid w:val="00825387"/>
    <w:rsid w:val="0082544D"/>
    <w:rsid w:val="008259E8"/>
    <w:rsid w:val="00825B93"/>
    <w:rsid w:val="00826004"/>
    <w:rsid w:val="00826EF5"/>
    <w:rsid w:val="00827286"/>
    <w:rsid w:val="0082765F"/>
    <w:rsid w:val="00827770"/>
    <w:rsid w:val="00827837"/>
    <w:rsid w:val="0083009D"/>
    <w:rsid w:val="008307D1"/>
    <w:rsid w:val="00830FDC"/>
    <w:rsid w:val="008312E0"/>
    <w:rsid w:val="00831693"/>
    <w:rsid w:val="0083242A"/>
    <w:rsid w:val="0083368B"/>
    <w:rsid w:val="008336EA"/>
    <w:rsid w:val="00833793"/>
    <w:rsid w:val="008339A1"/>
    <w:rsid w:val="008344A4"/>
    <w:rsid w:val="00834A6D"/>
    <w:rsid w:val="00835023"/>
    <w:rsid w:val="00835F70"/>
    <w:rsid w:val="00836412"/>
    <w:rsid w:val="00836723"/>
    <w:rsid w:val="00837B15"/>
    <w:rsid w:val="00840027"/>
    <w:rsid w:val="008400E5"/>
    <w:rsid w:val="00840104"/>
    <w:rsid w:val="008403C4"/>
    <w:rsid w:val="00840C1F"/>
    <w:rsid w:val="00840E04"/>
    <w:rsid w:val="008411C9"/>
    <w:rsid w:val="00841BE8"/>
    <w:rsid w:val="00841FC5"/>
    <w:rsid w:val="00842889"/>
    <w:rsid w:val="0084293C"/>
    <w:rsid w:val="00842B22"/>
    <w:rsid w:val="00843012"/>
    <w:rsid w:val="008433E5"/>
    <w:rsid w:val="00843D0F"/>
    <w:rsid w:val="008441B8"/>
    <w:rsid w:val="0084497D"/>
    <w:rsid w:val="008454AC"/>
    <w:rsid w:val="00845709"/>
    <w:rsid w:val="00845F4A"/>
    <w:rsid w:val="00846042"/>
    <w:rsid w:val="008462E0"/>
    <w:rsid w:val="0084668C"/>
    <w:rsid w:val="00846E63"/>
    <w:rsid w:val="00847DC7"/>
    <w:rsid w:val="00847E09"/>
    <w:rsid w:val="00847F5A"/>
    <w:rsid w:val="00850127"/>
    <w:rsid w:val="008509F4"/>
    <w:rsid w:val="00851665"/>
    <w:rsid w:val="008524A2"/>
    <w:rsid w:val="0085273B"/>
    <w:rsid w:val="00852E63"/>
    <w:rsid w:val="0085393E"/>
    <w:rsid w:val="00853E8D"/>
    <w:rsid w:val="008548BF"/>
    <w:rsid w:val="00854B75"/>
    <w:rsid w:val="00854CFA"/>
    <w:rsid w:val="00854E5E"/>
    <w:rsid w:val="00854F3B"/>
    <w:rsid w:val="008554AB"/>
    <w:rsid w:val="00855871"/>
    <w:rsid w:val="00855914"/>
    <w:rsid w:val="00856EE0"/>
    <w:rsid w:val="008576BD"/>
    <w:rsid w:val="00857DE0"/>
    <w:rsid w:val="00860463"/>
    <w:rsid w:val="00860871"/>
    <w:rsid w:val="008609D5"/>
    <w:rsid w:val="00860CD0"/>
    <w:rsid w:val="00860D87"/>
    <w:rsid w:val="00860DEB"/>
    <w:rsid w:val="00862011"/>
    <w:rsid w:val="0086246C"/>
    <w:rsid w:val="00862670"/>
    <w:rsid w:val="00862CD8"/>
    <w:rsid w:val="00862D96"/>
    <w:rsid w:val="008638CD"/>
    <w:rsid w:val="0086423B"/>
    <w:rsid w:val="00865F1B"/>
    <w:rsid w:val="008662FD"/>
    <w:rsid w:val="008666E1"/>
    <w:rsid w:val="008667EF"/>
    <w:rsid w:val="00867992"/>
    <w:rsid w:val="0087090F"/>
    <w:rsid w:val="00870DDD"/>
    <w:rsid w:val="0087181A"/>
    <w:rsid w:val="00871CB0"/>
    <w:rsid w:val="00871FF3"/>
    <w:rsid w:val="00872E77"/>
    <w:rsid w:val="00872E93"/>
    <w:rsid w:val="00873212"/>
    <w:rsid w:val="008732DD"/>
    <w:rsid w:val="008732EF"/>
    <w:rsid w:val="008733DA"/>
    <w:rsid w:val="00873ECD"/>
    <w:rsid w:val="00874164"/>
    <w:rsid w:val="0087465A"/>
    <w:rsid w:val="00874B91"/>
    <w:rsid w:val="00874C33"/>
    <w:rsid w:val="00874E05"/>
    <w:rsid w:val="008759E7"/>
    <w:rsid w:val="00875A77"/>
    <w:rsid w:val="00875C7A"/>
    <w:rsid w:val="00875EEA"/>
    <w:rsid w:val="0087693B"/>
    <w:rsid w:val="00876E9C"/>
    <w:rsid w:val="008772EA"/>
    <w:rsid w:val="00877781"/>
    <w:rsid w:val="0087790C"/>
    <w:rsid w:val="008805C7"/>
    <w:rsid w:val="00881515"/>
    <w:rsid w:val="008817D9"/>
    <w:rsid w:val="00882405"/>
    <w:rsid w:val="00882B38"/>
    <w:rsid w:val="00882C94"/>
    <w:rsid w:val="00882EBA"/>
    <w:rsid w:val="00882FA0"/>
    <w:rsid w:val="008835DE"/>
    <w:rsid w:val="0088387A"/>
    <w:rsid w:val="00883BC4"/>
    <w:rsid w:val="00883CCC"/>
    <w:rsid w:val="00884151"/>
    <w:rsid w:val="0088436A"/>
    <w:rsid w:val="008847CF"/>
    <w:rsid w:val="00884894"/>
    <w:rsid w:val="008850E4"/>
    <w:rsid w:val="00885257"/>
    <w:rsid w:val="0088570E"/>
    <w:rsid w:val="00885EBA"/>
    <w:rsid w:val="00885ED4"/>
    <w:rsid w:val="00886D4D"/>
    <w:rsid w:val="00886E3F"/>
    <w:rsid w:val="00886FD4"/>
    <w:rsid w:val="0088764C"/>
    <w:rsid w:val="00887F79"/>
    <w:rsid w:val="0089088F"/>
    <w:rsid w:val="0089090B"/>
    <w:rsid w:val="00890D98"/>
    <w:rsid w:val="00890DB1"/>
    <w:rsid w:val="00891568"/>
    <w:rsid w:val="0089285C"/>
    <w:rsid w:val="00892B0B"/>
    <w:rsid w:val="008930FF"/>
    <w:rsid w:val="00893969"/>
    <w:rsid w:val="008939AB"/>
    <w:rsid w:val="00893D53"/>
    <w:rsid w:val="00893F42"/>
    <w:rsid w:val="0089406E"/>
    <w:rsid w:val="00894471"/>
    <w:rsid w:val="0089550F"/>
    <w:rsid w:val="00895A23"/>
    <w:rsid w:val="0089637C"/>
    <w:rsid w:val="008963C0"/>
    <w:rsid w:val="008969E5"/>
    <w:rsid w:val="00896A89"/>
    <w:rsid w:val="00897240"/>
    <w:rsid w:val="008974D5"/>
    <w:rsid w:val="008A0521"/>
    <w:rsid w:val="008A058C"/>
    <w:rsid w:val="008A12F5"/>
    <w:rsid w:val="008A19AB"/>
    <w:rsid w:val="008A2BEE"/>
    <w:rsid w:val="008A2CE4"/>
    <w:rsid w:val="008A34B2"/>
    <w:rsid w:val="008A483F"/>
    <w:rsid w:val="008A4A58"/>
    <w:rsid w:val="008A4D37"/>
    <w:rsid w:val="008A50BE"/>
    <w:rsid w:val="008A58D5"/>
    <w:rsid w:val="008A5EEF"/>
    <w:rsid w:val="008A61F2"/>
    <w:rsid w:val="008A6489"/>
    <w:rsid w:val="008A6499"/>
    <w:rsid w:val="008A64B0"/>
    <w:rsid w:val="008A6729"/>
    <w:rsid w:val="008A69D3"/>
    <w:rsid w:val="008A6A3E"/>
    <w:rsid w:val="008A6AA9"/>
    <w:rsid w:val="008A790F"/>
    <w:rsid w:val="008B062D"/>
    <w:rsid w:val="008B1587"/>
    <w:rsid w:val="008B1B01"/>
    <w:rsid w:val="008B225E"/>
    <w:rsid w:val="008B2D36"/>
    <w:rsid w:val="008B2DF6"/>
    <w:rsid w:val="008B3244"/>
    <w:rsid w:val="008B346F"/>
    <w:rsid w:val="008B3B2F"/>
    <w:rsid w:val="008B3B4B"/>
    <w:rsid w:val="008B3BCD"/>
    <w:rsid w:val="008B62EB"/>
    <w:rsid w:val="008B6AB8"/>
    <w:rsid w:val="008B6DF8"/>
    <w:rsid w:val="008C031E"/>
    <w:rsid w:val="008C106C"/>
    <w:rsid w:val="008C10F1"/>
    <w:rsid w:val="008C1926"/>
    <w:rsid w:val="008C1A8D"/>
    <w:rsid w:val="008C1B01"/>
    <w:rsid w:val="008C1E99"/>
    <w:rsid w:val="008C22B9"/>
    <w:rsid w:val="008C22DD"/>
    <w:rsid w:val="008C24E4"/>
    <w:rsid w:val="008C28C1"/>
    <w:rsid w:val="008C2A5E"/>
    <w:rsid w:val="008C2B1B"/>
    <w:rsid w:val="008C2C87"/>
    <w:rsid w:val="008C3071"/>
    <w:rsid w:val="008C30E5"/>
    <w:rsid w:val="008C314C"/>
    <w:rsid w:val="008C3371"/>
    <w:rsid w:val="008C3860"/>
    <w:rsid w:val="008C46BE"/>
    <w:rsid w:val="008C490C"/>
    <w:rsid w:val="008C5320"/>
    <w:rsid w:val="008C5676"/>
    <w:rsid w:val="008C67DA"/>
    <w:rsid w:val="008C7253"/>
    <w:rsid w:val="008C77FC"/>
    <w:rsid w:val="008C784D"/>
    <w:rsid w:val="008D12B3"/>
    <w:rsid w:val="008D1D57"/>
    <w:rsid w:val="008D25AD"/>
    <w:rsid w:val="008D3182"/>
    <w:rsid w:val="008D3B50"/>
    <w:rsid w:val="008D4055"/>
    <w:rsid w:val="008D445F"/>
    <w:rsid w:val="008D4A14"/>
    <w:rsid w:val="008D4DE0"/>
    <w:rsid w:val="008D4FDE"/>
    <w:rsid w:val="008D5147"/>
    <w:rsid w:val="008D58D5"/>
    <w:rsid w:val="008D5C39"/>
    <w:rsid w:val="008D653D"/>
    <w:rsid w:val="008D77A1"/>
    <w:rsid w:val="008D785C"/>
    <w:rsid w:val="008E0085"/>
    <w:rsid w:val="008E0517"/>
    <w:rsid w:val="008E11A2"/>
    <w:rsid w:val="008E147E"/>
    <w:rsid w:val="008E217A"/>
    <w:rsid w:val="008E2AA6"/>
    <w:rsid w:val="008E2FDD"/>
    <w:rsid w:val="008E311B"/>
    <w:rsid w:val="008E3292"/>
    <w:rsid w:val="008E33BF"/>
    <w:rsid w:val="008E350A"/>
    <w:rsid w:val="008E38F0"/>
    <w:rsid w:val="008E3CD6"/>
    <w:rsid w:val="008E43CA"/>
    <w:rsid w:val="008E5508"/>
    <w:rsid w:val="008E5597"/>
    <w:rsid w:val="008E6432"/>
    <w:rsid w:val="008E660F"/>
    <w:rsid w:val="008E67F2"/>
    <w:rsid w:val="008E6A49"/>
    <w:rsid w:val="008E707A"/>
    <w:rsid w:val="008E756B"/>
    <w:rsid w:val="008E798E"/>
    <w:rsid w:val="008E7D7D"/>
    <w:rsid w:val="008F014E"/>
    <w:rsid w:val="008F01F2"/>
    <w:rsid w:val="008F0AF8"/>
    <w:rsid w:val="008F0C6C"/>
    <w:rsid w:val="008F0FB3"/>
    <w:rsid w:val="008F1654"/>
    <w:rsid w:val="008F1B26"/>
    <w:rsid w:val="008F2128"/>
    <w:rsid w:val="008F271A"/>
    <w:rsid w:val="008F29D6"/>
    <w:rsid w:val="008F329D"/>
    <w:rsid w:val="008F3654"/>
    <w:rsid w:val="008F46E7"/>
    <w:rsid w:val="008F61BF"/>
    <w:rsid w:val="008F63FB"/>
    <w:rsid w:val="008F64CA"/>
    <w:rsid w:val="008F68B9"/>
    <w:rsid w:val="008F6A65"/>
    <w:rsid w:val="008F6ADD"/>
    <w:rsid w:val="008F6C45"/>
    <w:rsid w:val="008F6F0B"/>
    <w:rsid w:val="008F7345"/>
    <w:rsid w:val="008F7ADA"/>
    <w:rsid w:val="008F7C7F"/>
    <w:rsid w:val="008F7E06"/>
    <w:rsid w:val="008F7E4B"/>
    <w:rsid w:val="009005A5"/>
    <w:rsid w:val="009006D2"/>
    <w:rsid w:val="00900AD9"/>
    <w:rsid w:val="00900D2B"/>
    <w:rsid w:val="009012A7"/>
    <w:rsid w:val="00901769"/>
    <w:rsid w:val="00901915"/>
    <w:rsid w:val="00901AE9"/>
    <w:rsid w:val="00901B9F"/>
    <w:rsid w:val="00902145"/>
    <w:rsid w:val="0090248B"/>
    <w:rsid w:val="009024CB"/>
    <w:rsid w:val="00902E75"/>
    <w:rsid w:val="00902F87"/>
    <w:rsid w:val="00903E2E"/>
    <w:rsid w:val="00903F5D"/>
    <w:rsid w:val="00904095"/>
    <w:rsid w:val="00904128"/>
    <w:rsid w:val="009041B0"/>
    <w:rsid w:val="00904CBF"/>
    <w:rsid w:val="00904D51"/>
    <w:rsid w:val="0090582F"/>
    <w:rsid w:val="00906B67"/>
    <w:rsid w:val="00907074"/>
    <w:rsid w:val="009075FC"/>
    <w:rsid w:val="00907BA7"/>
    <w:rsid w:val="009100FE"/>
    <w:rsid w:val="0091028C"/>
    <w:rsid w:val="009104F1"/>
    <w:rsid w:val="0091059F"/>
    <w:rsid w:val="0091064E"/>
    <w:rsid w:val="009119E0"/>
    <w:rsid w:val="00911FC5"/>
    <w:rsid w:val="00912418"/>
    <w:rsid w:val="0091251B"/>
    <w:rsid w:val="00912527"/>
    <w:rsid w:val="00912953"/>
    <w:rsid w:val="00912E8F"/>
    <w:rsid w:val="0091304F"/>
    <w:rsid w:val="00913177"/>
    <w:rsid w:val="00913AE9"/>
    <w:rsid w:val="00913CD4"/>
    <w:rsid w:val="00914500"/>
    <w:rsid w:val="00914850"/>
    <w:rsid w:val="00914CEE"/>
    <w:rsid w:val="00915458"/>
    <w:rsid w:val="0091583C"/>
    <w:rsid w:val="0091589E"/>
    <w:rsid w:val="0091681B"/>
    <w:rsid w:val="009179BA"/>
    <w:rsid w:val="00917B3A"/>
    <w:rsid w:val="00920954"/>
    <w:rsid w:val="009216F4"/>
    <w:rsid w:val="009222E8"/>
    <w:rsid w:val="00922674"/>
    <w:rsid w:val="0092311D"/>
    <w:rsid w:val="009234E0"/>
    <w:rsid w:val="00923F3A"/>
    <w:rsid w:val="00924011"/>
    <w:rsid w:val="0092426B"/>
    <w:rsid w:val="009249E4"/>
    <w:rsid w:val="00924D8E"/>
    <w:rsid w:val="00924D94"/>
    <w:rsid w:val="0092522D"/>
    <w:rsid w:val="009252D4"/>
    <w:rsid w:val="00925F8A"/>
    <w:rsid w:val="009268E6"/>
    <w:rsid w:val="009269D8"/>
    <w:rsid w:val="00926AF4"/>
    <w:rsid w:val="00927167"/>
    <w:rsid w:val="00927389"/>
    <w:rsid w:val="009278CC"/>
    <w:rsid w:val="0093007B"/>
    <w:rsid w:val="0093061C"/>
    <w:rsid w:val="009309F7"/>
    <w:rsid w:val="0093111A"/>
    <w:rsid w:val="00931A10"/>
    <w:rsid w:val="00932913"/>
    <w:rsid w:val="009329FE"/>
    <w:rsid w:val="00932DFB"/>
    <w:rsid w:val="009332AB"/>
    <w:rsid w:val="00933B7F"/>
    <w:rsid w:val="00934714"/>
    <w:rsid w:val="00934E56"/>
    <w:rsid w:val="009356CC"/>
    <w:rsid w:val="00935A6E"/>
    <w:rsid w:val="00935BCD"/>
    <w:rsid w:val="00935E01"/>
    <w:rsid w:val="00936084"/>
    <w:rsid w:val="00936BB4"/>
    <w:rsid w:val="00936C18"/>
    <w:rsid w:val="00936E5E"/>
    <w:rsid w:val="00937A62"/>
    <w:rsid w:val="00940165"/>
    <w:rsid w:val="009407E9"/>
    <w:rsid w:val="00941260"/>
    <w:rsid w:val="00941A63"/>
    <w:rsid w:val="0094244B"/>
    <w:rsid w:val="0094274B"/>
    <w:rsid w:val="00943302"/>
    <w:rsid w:val="00943855"/>
    <w:rsid w:val="00943AB5"/>
    <w:rsid w:val="00943D7E"/>
    <w:rsid w:val="00943D8C"/>
    <w:rsid w:val="0094439D"/>
    <w:rsid w:val="009448D7"/>
    <w:rsid w:val="00944A42"/>
    <w:rsid w:val="00944F21"/>
    <w:rsid w:val="00945C83"/>
    <w:rsid w:val="009463A0"/>
    <w:rsid w:val="00946B2C"/>
    <w:rsid w:val="00947388"/>
    <w:rsid w:val="0094740E"/>
    <w:rsid w:val="00947967"/>
    <w:rsid w:val="00947AAB"/>
    <w:rsid w:val="0095003E"/>
    <w:rsid w:val="00950685"/>
    <w:rsid w:val="009514FD"/>
    <w:rsid w:val="0095152D"/>
    <w:rsid w:val="0095395B"/>
    <w:rsid w:val="00954056"/>
    <w:rsid w:val="0095447A"/>
    <w:rsid w:val="00954DCD"/>
    <w:rsid w:val="00954FB0"/>
    <w:rsid w:val="00955201"/>
    <w:rsid w:val="0095647F"/>
    <w:rsid w:val="00956CCD"/>
    <w:rsid w:val="00957139"/>
    <w:rsid w:val="009574EC"/>
    <w:rsid w:val="009577A9"/>
    <w:rsid w:val="00957E23"/>
    <w:rsid w:val="00957E7A"/>
    <w:rsid w:val="0096067D"/>
    <w:rsid w:val="009608D7"/>
    <w:rsid w:val="00960E76"/>
    <w:rsid w:val="009616C4"/>
    <w:rsid w:val="00961D98"/>
    <w:rsid w:val="00961DE4"/>
    <w:rsid w:val="00961E36"/>
    <w:rsid w:val="00961FB8"/>
    <w:rsid w:val="0096226B"/>
    <w:rsid w:val="00962585"/>
    <w:rsid w:val="0096272B"/>
    <w:rsid w:val="00962F5A"/>
    <w:rsid w:val="009631E3"/>
    <w:rsid w:val="00963E04"/>
    <w:rsid w:val="00964685"/>
    <w:rsid w:val="00965200"/>
    <w:rsid w:val="00965219"/>
    <w:rsid w:val="00965700"/>
    <w:rsid w:val="00965CF5"/>
    <w:rsid w:val="0096629F"/>
    <w:rsid w:val="0096665E"/>
    <w:rsid w:val="009668B3"/>
    <w:rsid w:val="00966CB9"/>
    <w:rsid w:val="009671F0"/>
    <w:rsid w:val="009675B6"/>
    <w:rsid w:val="00967896"/>
    <w:rsid w:val="00967EAF"/>
    <w:rsid w:val="009701D9"/>
    <w:rsid w:val="009705B3"/>
    <w:rsid w:val="00970974"/>
    <w:rsid w:val="00970BFE"/>
    <w:rsid w:val="00970E17"/>
    <w:rsid w:val="0097106D"/>
    <w:rsid w:val="00971471"/>
    <w:rsid w:val="009714DA"/>
    <w:rsid w:val="00971D60"/>
    <w:rsid w:val="00971F8C"/>
    <w:rsid w:val="0097284A"/>
    <w:rsid w:val="00972D02"/>
    <w:rsid w:val="00972DAC"/>
    <w:rsid w:val="009736D7"/>
    <w:rsid w:val="00974943"/>
    <w:rsid w:val="00974BE2"/>
    <w:rsid w:val="00974CB0"/>
    <w:rsid w:val="00974E99"/>
    <w:rsid w:val="0097686A"/>
    <w:rsid w:val="009772FE"/>
    <w:rsid w:val="00980333"/>
    <w:rsid w:val="009803BE"/>
    <w:rsid w:val="0098051D"/>
    <w:rsid w:val="009807BB"/>
    <w:rsid w:val="00981061"/>
    <w:rsid w:val="0098170A"/>
    <w:rsid w:val="0098283E"/>
    <w:rsid w:val="00982E19"/>
    <w:rsid w:val="00982F32"/>
    <w:rsid w:val="009831D3"/>
    <w:rsid w:val="0098357E"/>
    <w:rsid w:val="00983D80"/>
    <w:rsid w:val="00984277"/>
    <w:rsid w:val="009845B6"/>
    <w:rsid w:val="009849C2"/>
    <w:rsid w:val="00984D24"/>
    <w:rsid w:val="00985044"/>
    <w:rsid w:val="009852DD"/>
    <w:rsid w:val="0098541E"/>
    <w:rsid w:val="009858EB"/>
    <w:rsid w:val="00985EAF"/>
    <w:rsid w:val="00986DAF"/>
    <w:rsid w:val="00987085"/>
    <w:rsid w:val="009873A0"/>
    <w:rsid w:val="00987E6B"/>
    <w:rsid w:val="009908C3"/>
    <w:rsid w:val="00990A0F"/>
    <w:rsid w:val="009917E1"/>
    <w:rsid w:val="0099237F"/>
    <w:rsid w:val="00992399"/>
    <w:rsid w:val="009928F3"/>
    <w:rsid w:val="00993E64"/>
    <w:rsid w:val="009942D2"/>
    <w:rsid w:val="00994577"/>
    <w:rsid w:val="00994952"/>
    <w:rsid w:val="00994B6B"/>
    <w:rsid w:val="00994EBE"/>
    <w:rsid w:val="009951DD"/>
    <w:rsid w:val="00995AA6"/>
    <w:rsid w:val="009962FD"/>
    <w:rsid w:val="00996ED9"/>
    <w:rsid w:val="00997121"/>
    <w:rsid w:val="00997205"/>
    <w:rsid w:val="00997769"/>
    <w:rsid w:val="00997B3C"/>
    <w:rsid w:val="00997CCD"/>
    <w:rsid w:val="009A0FF0"/>
    <w:rsid w:val="009A14E5"/>
    <w:rsid w:val="009A15C9"/>
    <w:rsid w:val="009A1DE4"/>
    <w:rsid w:val="009A1F37"/>
    <w:rsid w:val="009A2453"/>
    <w:rsid w:val="009A2610"/>
    <w:rsid w:val="009A2B83"/>
    <w:rsid w:val="009A2BD8"/>
    <w:rsid w:val="009A3273"/>
    <w:rsid w:val="009A35AA"/>
    <w:rsid w:val="009A3CCA"/>
    <w:rsid w:val="009A3F47"/>
    <w:rsid w:val="009A402D"/>
    <w:rsid w:val="009A40B2"/>
    <w:rsid w:val="009A448F"/>
    <w:rsid w:val="009A565D"/>
    <w:rsid w:val="009A59D5"/>
    <w:rsid w:val="009A5CBE"/>
    <w:rsid w:val="009A670F"/>
    <w:rsid w:val="009A76D3"/>
    <w:rsid w:val="009A7885"/>
    <w:rsid w:val="009B0046"/>
    <w:rsid w:val="009B00F2"/>
    <w:rsid w:val="009B032F"/>
    <w:rsid w:val="009B0DD7"/>
    <w:rsid w:val="009B0ED6"/>
    <w:rsid w:val="009B19F0"/>
    <w:rsid w:val="009B1B1C"/>
    <w:rsid w:val="009B251A"/>
    <w:rsid w:val="009B2CC8"/>
    <w:rsid w:val="009B2F10"/>
    <w:rsid w:val="009B3061"/>
    <w:rsid w:val="009B3531"/>
    <w:rsid w:val="009B3744"/>
    <w:rsid w:val="009B4344"/>
    <w:rsid w:val="009B4515"/>
    <w:rsid w:val="009B49EE"/>
    <w:rsid w:val="009B59B6"/>
    <w:rsid w:val="009B5A3A"/>
    <w:rsid w:val="009B67AC"/>
    <w:rsid w:val="009B6C5F"/>
    <w:rsid w:val="009C0461"/>
    <w:rsid w:val="009C0619"/>
    <w:rsid w:val="009C063B"/>
    <w:rsid w:val="009C07B2"/>
    <w:rsid w:val="009C0813"/>
    <w:rsid w:val="009C086D"/>
    <w:rsid w:val="009C0E8C"/>
    <w:rsid w:val="009C121B"/>
    <w:rsid w:val="009C1440"/>
    <w:rsid w:val="009C1805"/>
    <w:rsid w:val="009C1D92"/>
    <w:rsid w:val="009C2107"/>
    <w:rsid w:val="009C29C0"/>
    <w:rsid w:val="009C2C01"/>
    <w:rsid w:val="009C30D3"/>
    <w:rsid w:val="009C3383"/>
    <w:rsid w:val="009C384A"/>
    <w:rsid w:val="009C3AB8"/>
    <w:rsid w:val="009C40AC"/>
    <w:rsid w:val="009C476A"/>
    <w:rsid w:val="009C4C81"/>
    <w:rsid w:val="009C5399"/>
    <w:rsid w:val="009C594D"/>
    <w:rsid w:val="009C59E2"/>
    <w:rsid w:val="009C5D9E"/>
    <w:rsid w:val="009C60AB"/>
    <w:rsid w:val="009C6548"/>
    <w:rsid w:val="009C68D5"/>
    <w:rsid w:val="009C7984"/>
    <w:rsid w:val="009C7B81"/>
    <w:rsid w:val="009C7BE5"/>
    <w:rsid w:val="009C7FED"/>
    <w:rsid w:val="009D04E0"/>
    <w:rsid w:val="009D0E5D"/>
    <w:rsid w:val="009D11DD"/>
    <w:rsid w:val="009D1247"/>
    <w:rsid w:val="009D13E7"/>
    <w:rsid w:val="009D1928"/>
    <w:rsid w:val="009D1D6A"/>
    <w:rsid w:val="009D2C3E"/>
    <w:rsid w:val="009D352E"/>
    <w:rsid w:val="009D36A4"/>
    <w:rsid w:val="009D37AA"/>
    <w:rsid w:val="009D3946"/>
    <w:rsid w:val="009D398E"/>
    <w:rsid w:val="009D3FC5"/>
    <w:rsid w:val="009D44A1"/>
    <w:rsid w:val="009D4D22"/>
    <w:rsid w:val="009D5257"/>
    <w:rsid w:val="009D5868"/>
    <w:rsid w:val="009D5977"/>
    <w:rsid w:val="009D5EA3"/>
    <w:rsid w:val="009D6872"/>
    <w:rsid w:val="009D6E98"/>
    <w:rsid w:val="009D74B7"/>
    <w:rsid w:val="009E05E2"/>
    <w:rsid w:val="009E0625"/>
    <w:rsid w:val="009E0B85"/>
    <w:rsid w:val="009E17E9"/>
    <w:rsid w:val="009E1BB1"/>
    <w:rsid w:val="009E2418"/>
    <w:rsid w:val="009E28D5"/>
    <w:rsid w:val="009E2BEB"/>
    <w:rsid w:val="009E3034"/>
    <w:rsid w:val="009E3627"/>
    <w:rsid w:val="009E367B"/>
    <w:rsid w:val="009E51A3"/>
    <w:rsid w:val="009E549F"/>
    <w:rsid w:val="009E5B91"/>
    <w:rsid w:val="009E60E1"/>
    <w:rsid w:val="009E6496"/>
    <w:rsid w:val="009E65DB"/>
    <w:rsid w:val="009E67B4"/>
    <w:rsid w:val="009E6BDE"/>
    <w:rsid w:val="009E6EEF"/>
    <w:rsid w:val="009E75D4"/>
    <w:rsid w:val="009F0E1D"/>
    <w:rsid w:val="009F16FA"/>
    <w:rsid w:val="009F1769"/>
    <w:rsid w:val="009F1A65"/>
    <w:rsid w:val="009F28A8"/>
    <w:rsid w:val="009F383F"/>
    <w:rsid w:val="009F3998"/>
    <w:rsid w:val="009F3E7D"/>
    <w:rsid w:val="009F3F07"/>
    <w:rsid w:val="009F473E"/>
    <w:rsid w:val="009F4782"/>
    <w:rsid w:val="009F48FC"/>
    <w:rsid w:val="009F509E"/>
    <w:rsid w:val="009F50E9"/>
    <w:rsid w:val="009F5247"/>
    <w:rsid w:val="009F5EE8"/>
    <w:rsid w:val="009F64D7"/>
    <w:rsid w:val="009F6501"/>
    <w:rsid w:val="009F65BF"/>
    <w:rsid w:val="009F66C2"/>
    <w:rsid w:val="009F682A"/>
    <w:rsid w:val="009F6896"/>
    <w:rsid w:val="009F6DC2"/>
    <w:rsid w:val="009F7223"/>
    <w:rsid w:val="009F738F"/>
    <w:rsid w:val="00A00148"/>
    <w:rsid w:val="00A002E3"/>
    <w:rsid w:val="00A004FE"/>
    <w:rsid w:val="00A008FC"/>
    <w:rsid w:val="00A00C0B"/>
    <w:rsid w:val="00A00CE2"/>
    <w:rsid w:val="00A010E6"/>
    <w:rsid w:val="00A013A6"/>
    <w:rsid w:val="00A013BB"/>
    <w:rsid w:val="00A013EC"/>
    <w:rsid w:val="00A0167A"/>
    <w:rsid w:val="00A0197C"/>
    <w:rsid w:val="00A01CDE"/>
    <w:rsid w:val="00A022BE"/>
    <w:rsid w:val="00A02A0D"/>
    <w:rsid w:val="00A02E4A"/>
    <w:rsid w:val="00A0365B"/>
    <w:rsid w:val="00A036E7"/>
    <w:rsid w:val="00A03B14"/>
    <w:rsid w:val="00A03D83"/>
    <w:rsid w:val="00A040E6"/>
    <w:rsid w:val="00A046AB"/>
    <w:rsid w:val="00A04BE4"/>
    <w:rsid w:val="00A04CF1"/>
    <w:rsid w:val="00A05114"/>
    <w:rsid w:val="00A0552B"/>
    <w:rsid w:val="00A055D7"/>
    <w:rsid w:val="00A05F38"/>
    <w:rsid w:val="00A073D4"/>
    <w:rsid w:val="00A078A8"/>
    <w:rsid w:val="00A07B4B"/>
    <w:rsid w:val="00A07D37"/>
    <w:rsid w:val="00A100EC"/>
    <w:rsid w:val="00A10356"/>
    <w:rsid w:val="00A10411"/>
    <w:rsid w:val="00A108E6"/>
    <w:rsid w:val="00A114C1"/>
    <w:rsid w:val="00A117EC"/>
    <w:rsid w:val="00A1190B"/>
    <w:rsid w:val="00A122C3"/>
    <w:rsid w:val="00A12669"/>
    <w:rsid w:val="00A13C52"/>
    <w:rsid w:val="00A13D85"/>
    <w:rsid w:val="00A13F7F"/>
    <w:rsid w:val="00A1461C"/>
    <w:rsid w:val="00A147BB"/>
    <w:rsid w:val="00A154E1"/>
    <w:rsid w:val="00A15CC9"/>
    <w:rsid w:val="00A15CCB"/>
    <w:rsid w:val="00A16004"/>
    <w:rsid w:val="00A16BE8"/>
    <w:rsid w:val="00A1725A"/>
    <w:rsid w:val="00A178E8"/>
    <w:rsid w:val="00A17B4C"/>
    <w:rsid w:val="00A17F12"/>
    <w:rsid w:val="00A17F81"/>
    <w:rsid w:val="00A2002F"/>
    <w:rsid w:val="00A21555"/>
    <w:rsid w:val="00A21787"/>
    <w:rsid w:val="00A21A35"/>
    <w:rsid w:val="00A21DAF"/>
    <w:rsid w:val="00A2242E"/>
    <w:rsid w:val="00A22EF6"/>
    <w:rsid w:val="00A23927"/>
    <w:rsid w:val="00A23AA4"/>
    <w:rsid w:val="00A23BE5"/>
    <w:rsid w:val="00A24756"/>
    <w:rsid w:val="00A24C95"/>
    <w:rsid w:val="00A2543E"/>
    <w:rsid w:val="00A2599A"/>
    <w:rsid w:val="00A26094"/>
    <w:rsid w:val="00A2673C"/>
    <w:rsid w:val="00A268A8"/>
    <w:rsid w:val="00A27674"/>
    <w:rsid w:val="00A301BF"/>
    <w:rsid w:val="00A302B2"/>
    <w:rsid w:val="00A306AF"/>
    <w:rsid w:val="00A30B64"/>
    <w:rsid w:val="00A30E71"/>
    <w:rsid w:val="00A311DC"/>
    <w:rsid w:val="00A311E0"/>
    <w:rsid w:val="00A32290"/>
    <w:rsid w:val="00A331B4"/>
    <w:rsid w:val="00A33AE0"/>
    <w:rsid w:val="00A33B00"/>
    <w:rsid w:val="00A33B02"/>
    <w:rsid w:val="00A33B76"/>
    <w:rsid w:val="00A34148"/>
    <w:rsid w:val="00A3484E"/>
    <w:rsid w:val="00A349A0"/>
    <w:rsid w:val="00A349ED"/>
    <w:rsid w:val="00A34AA9"/>
    <w:rsid w:val="00A34C75"/>
    <w:rsid w:val="00A34F6C"/>
    <w:rsid w:val="00A356D3"/>
    <w:rsid w:val="00A35EBE"/>
    <w:rsid w:val="00A35F5F"/>
    <w:rsid w:val="00A36ADA"/>
    <w:rsid w:val="00A36E7B"/>
    <w:rsid w:val="00A375D2"/>
    <w:rsid w:val="00A3763F"/>
    <w:rsid w:val="00A378C7"/>
    <w:rsid w:val="00A378F4"/>
    <w:rsid w:val="00A37C4D"/>
    <w:rsid w:val="00A37F40"/>
    <w:rsid w:val="00A410BB"/>
    <w:rsid w:val="00A4155E"/>
    <w:rsid w:val="00A415FD"/>
    <w:rsid w:val="00A418B0"/>
    <w:rsid w:val="00A43040"/>
    <w:rsid w:val="00A438D8"/>
    <w:rsid w:val="00A43A02"/>
    <w:rsid w:val="00A43EA4"/>
    <w:rsid w:val="00A44ABB"/>
    <w:rsid w:val="00A45374"/>
    <w:rsid w:val="00A45CB1"/>
    <w:rsid w:val="00A45D48"/>
    <w:rsid w:val="00A4608C"/>
    <w:rsid w:val="00A473F5"/>
    <w:rsid w:val="00A5067A"/>
    <w:rsid w:val="00A50686"/>
    <w:rsid w:val="00A50DBA"/>
    <w:rsid w:val="00A51823"/>
    <w:rsid w:val="00A51A8C"/>
    <w:rsid w:val="00A51E5E"/>
    <w:rsid w:val="00A51F9D"/>
    <w:rsid w:val="00A52C9D"/>
    <w:rsid w:val="00A52DBD"/>
    <w:rsid w:val="00A52DF0"/>
    <w:rsid w:val="00A53A9B"/>
    <w:rsid w:val="00A53EDC"/>
    <w:rsid w:val="00A5416A"/>
    <w:rsid w:val="00A549D1"/>
    <w:rsid w:val="00A54AEE"/>
    <w:rsid w:val="00A54D10"/>
    <w:rsid w:val="00A55B3D"/>
    <w:rsid w:val="00A55E93"/>
    <w:rsid w:val="00A55F4D"/>
    <w:rsid w:val="00A56209"/>
    <w:rsid w:val="00A563AA"/>
    <w:rsid w:val="00A57966"/>
    <w:rsid w:val="00A57EF7"/>
    <w:rsid w:val="00A60146"/>
    <w:rsid w:val="00A6014C"/>
    <w:rsid w:val="00A602CD"/>
    <w:rsid w:val="00A60413"/>
    <w:rsid w:val="00A606FD"/>
    <w:rsid w:val="00A60797"/>
    <w:rsid w:val="00A60F58"/>
    <w:rsid w:val="00A6116A"/>
    <w:rsid w:val="00A611E2"/>
    <w:rsid w:val="00A624BF"/>
    <w:rsid w:val="00A62D14"/>
    <w:rsid w:val="00A62D9C"/>
    <w:rsid w:val="00A63428"/>
    <w:rsid w:val="00A639F4"/>
    <w:rsid w:val="00A64A54"/>
    <w:rsid w:val="00A64F01"/>
    <w:rsid w:val="00A64FF1"/>
    <w:rsid w:val="00A651D6"/>
    <w:rsid w:val="00A657CA"/>
    <w:rsid w:val="00A65864"/>
    <w:rsid w:val="00A65BD9"/>
    <w:rsid w:val="00A65FAE"/>
    <w:rsid w:val="00A66149"/>
    <w:rsid w:val="00A665BA"/>
    <w:rsid w:val="00A66A7C"/>
    <w:rsid w:val="00A66B3A"/>
    <w:rsid w:val="00A678A6"/>
    <w:rsid w:val="00A67BDD"/>
    <w:rsid w:val="00A70254"/>
    <w:rsid w:val="00A70B9B"/>
    <w:rsid w:val="00A70BF4"/>
    <w:rsid w:val="00A711BA"/>
    <w:rsid w:val="00A711BB"/>
    <w:rsid w:val="00A714ED"/>
    <w:rsid w:val="00A715EC"/>
    <w:rsid w:val="00A71A5D"/>
    <w:rsid w:val="00A71E96"/>
    <w:rsid w:val="00A72DA1"/>
    <w:rsid w:val="00A72FAD"/>
    <w:rsid w:val="00A731FC"/>
    <w:rsid w:val="00A73AC4"/>
    <w:rsid w:val="00A73D54"/>
    <w:rsid w:val="00A74067"/>
    <w:rsid w:val="00A747E0"/>
    <w:rsid w:val="00A74DCC"/>
    <w:rsid w:val="00A76854"/>
    <w:rsid w:val="00A7695C"/>
    <w:rsid w:val="00A76E32"/>
    <w:rsid w:val="00A77AC4"/>
    <w:rsid w:val="00A77CAE"/>
    <w:rsid w:val="00A77CEF"/>
    <w:rsid w:val="00A80363"/>
    <w:rsid w:val="00A809B4"/>
    <w:rsid w:val="00A80AEF"/>
    <w:rsid w:val="00A80C82"/>
    <w:rsid w:val="00A80F55"/>
    <w:rsid w:val="00A812B3"/>
    <w:rsid w:val="00A813FF"/>
    <w:rsid w:val="00A81A32"/>
    <w:rsid w:val="00A81CE5"/>
    <w:rsid w:val="00A82AEB"/>
    <w:rsid w:val="00A83174"/>
    <w:rsid w:val="00A8358D"/>
    <w:rsid w:val="00A835BD"/>
    <w:rsid w:val="00A83936"/>
    <w:rsid w:val="00A83B13"/>
    <w:rsid w:val="00A84056"/>
    <w:rsid w:val="00A8424B"/>
    <w:rsid w:val="00A843D6"/>
    <w:rsid w:val="00A84529"/>
    <w:rsid w:val="00A84533"/>
    <w:rsid w:val="00A84B74"/>
    <w:rsid w:val="00A84CFB"/>
    <w:rsid w:val="00A851D6"/>
    <w:rsid w:val="00A853C3"/>
    <w:rsid w:val="00A85CC4"/>
    <w:rsid w:val="00A8605E"/>
    <w:rsid w:val="00A86747"/>
    <w:rsid w:val="00A867E5"/>
    <w:rsid w:val="00A87154"/>
    <w:rsid w:val="00A87577"/>
    <w:rsid w:val="00A90076"/>
    <w:rsid w:val="00A9018F"/>
    <w:rsid w:val="00A905EF"/>
    <w:rsid w:val="00A90637"/>
    <w:rsid w:val="00A91443"/>
    <w:rsid w:val="00A914DF"/>
    <w:rsid w:val="00A92213"/>
    <w:rsid w:val="00A928A3"/>
    <w:rsid w:val="00A92DEB"/>
    <w:rsid w:val="00A93350"/>
    <w:rsid w:val="00A93F91"/>
    <w:rsid w:val="00A942B7"/>
    <w:rsid w:val="00A94553"/>
    <w:rsid w:val="00A9481D"/>
    <w:rsid w:val="00A9490E"/>
    <w:rsid w:val="00A94E9B"/>
    <w:rsid w:val="00A957C7"/>
    <w:rsid w:val="00A95B94"/>
    <w:rsid w:val="00A95DE2"/>
    <w:rsid w:val="00A960C4"/>
    <w:rsid w:val="00A97B15"/>
    <w:rsid w:val="00A97BD3"/>
    <w:rsid w:val="00AA017A"/>
    <w:rsid w:val="00AA026A"/>
    <w:rsid w:val="00AA0B10"/>
    <w:rsid w:val="00AA0BA6"/>
    <w:rsid w:val="00AA0DB6"/>
    <w:rsid w:val="00AA0E15"/>
    <w:rsid w:val="00AA13FC"/>
    <w:rsid w:val="00AA14EB"/>
    <w:rsid w:val="00AA200A"/>
    <w:rsid w:val="00AA2446"/>
    <w:rsid w:val="00AA2E72"/>
    <w:rsid w:val="00AA2EBD"/>
    <w:rsid w:val="00AA3030"/>
    <w:rsid w:val="00AA335F"/>
    <w:rsid w:val="00AA357F"/>
    <w:rsid w:val="00AA3A59"/>
    <w:rsid w:val="00AA42D5"/>
    <w:rsid w:val="00AA4C4A"/>
    <w:rsid w:val="00AA560D"/>
    <w:rsid w:val="00AA5824"/>
    <w:rsid w:val="00AA5A0C"/>
    <w:rsid w:val="00AA5B9C"/>
    <w:rsid w:val="00AA5CB4"/>
    <w:rsid w:val="00AA684C"/>
    <w:rsid w:val="00AA6BB3"/>
    <w:rsid w:val="00AA7AEC"/>
    <w:rsid w:val="00AA7BCE"/>
    <w:rsid w:val="00AB01F6"/>
    <w:rsid w:val="00AB095B"/>
    <w:rsid w:val="00AB13AF"/>
    <w:rsid w:val="00AB185A"/>
    <w:rsid w:val="00AB21B1"/>
    <w:rsid w:val="00AB23A4"/>
    <w:rsid w:val="00AB292F"/>
    <w:rsid w:val="00AB2FAB"/>
    <w:rsid w:val="00AB317B"/>
    <w:rsid w:val="00AB3431"/>
    <w:rsid w:val="00AB34F1"/>
    <w:rsid w:val="00AB3532"/>
    <w:rsid w:val="00AB35FA"/>
    <w:rsid w:val="00AB3E12"/>
    <w:rsid w:val="00AB455E"/>
    <w:rsid w:val="00AB46F9"/>
    <w:rsid w:val="00AB4A6B"/>
    <w:rsid w:val="00AB57C4"/>
    <w:rsid w:val="00AB5BED"/>
    <w:rsid w:val="00AB5C00"/>
    <w:rsid w:val="00AB5C14"/>
    <w:rsid w:val="00AB63CD"/>
    <w:rsid w:val="00AB6638"/>
    <w:rsid w:val="00AB6708"/>
    <w:rsid w:val="00AB6A81"/>
    <w:rsid w:val="00AB6CD6"/>
    <w:rsid w:val="00AB6FC5"/>
    <w:rsid w:val="00AB7C60"/>
    <w:rsid w:val="00AC01DE"/>
    <w:rsid w:val="00AC0940"/>
    <w:rsid w:val="00AC0BF9"/>
    <w:rsid w:val="00AC1234"/>
    <w:rsid w:val="00AC1EE7"/>
    <w:rsid w:val="00AC2002"/>
    <w:rsid w:val="00AC22D0"/>
    <w:rsid w:val="00AC243B"/>
    <w:rsid w:val="00AC3208"/>
    <w:rsid w:val="00AC333F"/>
    <w:rsid w:val="00AC390D"/>
    <w:rsid w:val="00AC4137"/>
    <w:rsid w:val="00AC440E"/>
    <w:rsid w:val="00AC4A7C"/>
    <w:rsid w:val="00AC55A6"/>
    <w:rsid w:val="00AC585C"/>
    <w:rsid w:val="00AC5DF9"/>
    <w:rsid w:val="00AC64AC"/>
    <w:rsid w:val="00AC6757"/>
    <w:rsid w:val="00AC6A78"/>
    <w:rsid w:val="00AC72B7"/>
    <w:rsid w:val="00AC748F"/>
    <w:rsid w:val="00AC7911"/>
    <w:rsid w:val="00AD0198"/>
    <w:rsid w:val="00AD04B3"/>
    <w:rsid w:val="00AD1925"/>
    <w:rsid w:val="00AD1E4F"/>
    <w:rsid w:val="00AD201D"/>
    <w:rsid w:val="00AD22FA"/>
    <w:rsid w:val="00AD261D"/>
    <w:rsid w:val="00AD2929"/>
    <w:rsid w:val="00AD2A62"/>
    <w:rsid w:val="00AD3115"/>
    <w:rsid w:val="00AD313D"/>
    <w:rsid w:val="00AD3184"/>
    <w:rsid w:val="00AD44FC"/>
    <w:rsid w:val="00AD4EB2"/>
    <w:rsid w:val="00AD5003"/>
    <w:rsid w:val="00AD5054"/>
    <w:rsid w:val="00AD5BC1"/>
    <w:rsid w:val="00AD5D17"/>
    <w:rsid w:val="00AD6C7A"/>
    <w:rsid w:val="00AD6D64"/>
    <w:rsid w:val="00AD711B"/>
    <w:rsid w:val="00AD7AA8"/>
    <w:rsid w:val="00AE011F"/>
    <w:rsid w:val="00AE067D"/>
    <w:rsid w:val="00AE0D39"/>
    <w:rsid w:val="00AE0D61"/>
    <w:rsid w:val="00AE1560"/>
    <w:rsid w:val="00AE1E39"/>
    <w:rsid w:val="00AE25B0"/>
    <w:rsid w:val="00AE2F68"/>
    <w:rsid w:val="00AE336F"/>
    <w:rsid w:val="00AE397E"/>
    <w:rsid w:val="00AE3C11"/>
    <w:rsid w:val="00AE3D9B"/>
    <w:rsid w:val="00AE45E6"/>
    <w:rsid w:val="00AE47AF"/>
    <w:rsid w:val="00AE480B"/>
    <w:rsid w:val="00AE7025"/>
    <w:rsid w:val="00AE71E5"/>
    <w:rsid w:val="00AE7251"/>
    <w:rsid w:val="00AE76E5"/>
    <w:rsid w:val="00AE7A46"/>
    <w:rsid w:val="00AE7C1C"/>
    <w:rsid w:val="00AF03B7"/>
    <w:rsid w:val="00AF046F"/>
    <w:rsid w:val="00AF04A4"/>
    <w:rsid w:val="00AF10CB"/>
    <w:rsid w:val="00AF1181"/>
    <w:rsid w:val="00AF124B"/>
    <w:rsid w:val="00AF2CB9"/>
    <w:rsid w:val="00AF2D51"/>
    <w:rsid w:val="00AF2F79"/>
    <w:rsid w:val="00AF2F81"/>
    <w:rsid w:val="00AF2FED"/>
    <w:rsid w:val="00AF3023"/>
    <w:rsid w:val="00AF315B"/>
    <w:rsid w:val="00AF3926"/>
    <w:rsid w:val="00AF4653"/>
    <w:rsid w:val="00AF493C"/>
    <w:rsid w:val="00AF4B7B"/>
    <w:rsid w:val="00AF516F"/>
    <w:rsid w:val="00AF5323"/>
    <w:rsid w:val="00AF58E7"/>
    <w:rsid w:val="00AF5B1C"/>
    <w:rsid w:val="00AF5E9C"/>
    <w:rsid w:val="00AF67FB"/>
    <w:rsid w:val="00AF72A9"/>
    <w:rsid w:val="00AF7703"/>
    <w:rsid w:val="00AF7C16"/>
    <w:rsid w:val="00AF7D0F"/>
    <w:rsid w:val="00AF7DB7"/>
    <w:rsid w:val="00B00EA9"/>
    <w:rsid w:val="00B014B4"/>
    <w:rsid w:val="00B0159A"/>
    <w:rsid w:val="00B01C69"/>
    <w:rsid w:val="00B01D68"/>
    <w:rsid w:val="00B01EDD"/>
    <w:rsid w:val="00B02192"/>
    <w:rsid w:val="00B0244C"/>
    <w:rsid w:val="00B028E1"/>
    <w:rsid w:val="00B03120"/>
    <w:rsid w:val="00B034F9"/>
    <w:rsid w:val="00B0359C"/>
    <w:rsid w:val="00B03E33"/>
    <w:rsid w:val="00B03E5D"/>
    <w:rsid w:val="00B041DD"/>
    <w:rsid w:val="00B0521E"/>
    <w:rsid w:val="00B05D47"/>
    <w:rsid w:val="00B05FDE"/>
    <w:rsid w:val="00B06222"/>
    <w:rsid w:val="00B079D1"/>
    <w:rsid w:val="00B07BFF"/>
    <w:rsid w:val="00B07C97"/>
    <w:rsid w:val="00B10D02"/>
    <w:rsid w:val="00B10DCE"/>
    <w:rsid w:val="00B118E4"/>
    <w:rsid w:val="00B11AE7"/>
    <w:rsid w:val="00B13181"/>
    <w:rsid w:val="00B13425"/>
    <w:rsid w:val="00B13ECE"/>
    <w:rsid w:val="00B13F98"/>
    <w:rsid w:val="00B1424D"/>
    <w:rsid w:val="00B1451C"/>
    <w:rsid w:val="00B145F0"/>
    <w:rsid w:val="00B149F8"/>
    <w:rsid w:val="00B15846"/>
    <w:rsid w:val="00B15CBE"/>
    <w:rsid w:val="00B16050"/>
    <w:rsid w:val="00B16391"/>
    <w:rsid w:val="00B1688F"/>
    <w:rsid w:val="00B16904"/>
    <w:rsid w:val="00B16DF9"/>
    <w:rsid w:val="00B16ED1"/>
    <w:rsid w:val="00B172F6"/>
    <w:rsid w:val="00B17796"/>
    <w:rsid w:val="00B177D8"/>
    <w:rsid w:val="00B17A07"/>
    <w:rsid w:val="00B201E2"/>
    <w:rsid w:val="00B2051B"/>
    <w:rsid w:val="00B205C2"/>
    <w:rsid w:val="00B20755"/>
    <w:rsid w:val="00B20A75"/>
    <w:rsid w:val="00B21170"/>
    <w:rsid w:val="00B219D2"/>
    <w:rsid w:val="00B21F1A"/>
    <w:rsid w:val="00B22E0C"/>
    <w:rsid w:val="00B22FFE"/>
    <w:rsid w:val="00B2388D"/>
    <w:rsid w:val="00B240DA"/>
    <w:rsid w:val="00B24908"/>
    <w:rsid w:val="00B24981"/>
    <w:rsid w:val="00B24B9C"/>
    <w:rsid w:val="00B250C2"/>
    <w:rsid w:val="00B25465"/>
    <w:rsid w:val="00B25FED"/>
    <w:rsid w:val="00B26D1B"/>
    <w:rsid w:val="00B27A6B"/>
    <w:rsid w:val="00B27C47"/>
    <w:rsid w:val="00B30A45"/>
    <w:rsid w:val="00B30A8A"/>
    <w:rsid w:val="00B30CBC"/>
    <w:rsid w:val="00B30F80"/>
    <w:rsid w:val="00B31855"/>
    <w:rsid w:val="00B319E1"/>
    <w:rsid w:val="00B31F59"/>
    <w:rsid w:val="00B3244A"/>
    <w:rsid w:val="00B3299C"/>
    <w:rsid w:val="00B32C7A"/>
    <w:rsid w:val="00B33324"/>
    <w:rsid w:val="00B33522"/>
    <w:rsid w:val="00B3397E"/>
    <w:rsid w:val="00B33B96"/>
    <w:rsid w:val="00B345EA"/>
    <w:rsid w:val="00B350A4"/>
    <w:rsid w:val="00B35293"/>
    <w:rsid w:val="00B35FD0"/>
    <w:rsid w:val="00B36356"/>
    <w:rsid w:val="00B36679"/>
    <w:rsid w:val="00B4024D"/>
    <w:rsid w:val="00B40576"/>
    <w:rsid w:val="00B40C67"/>
    <w:rsid w:val="00B417CF"/>
    <w:rsid w:val="00B41F00"/>
    <w:rsid w:val="00B42691"/>
    <w:rsid w:val="00B430C0"/>
    <w:rsid w:val="00B43EC4"/>
    <w:rsid w:val="00B443E4"/>
    <w:rsid w:val="00B44934"/>
    <w:rsid w:val="00B44DAC"/>
    <w:rsid w:val="00B45208"/>
    <w:rsid w:val="00B45475"/>
    <w:rsid w:val="00B45DEC"/>
    <w:rsid w:val="00B45EDC"/>
    <w:rsid w:val="00B460C4"/>
    <w:rsid w:val="00B464C4"/>
    <w:rsid w:val="00B46FDE"/>
    <w:rsid w:val="00B47501"/>
    <w:rsid w:val="00B47612"/>
    <w:rsid w:val="00B476B4"/>
    <w:rsid w:val="00B477AE"/>
    <w:rsid w:val="00B47878"/>
    <w:rsid w:val="00B503C0"/>
    <w:rsid w:val="00B509CD"/>
    <w:rsid w:val="00B50A49"/>
    <w:rsid w:val="00B50EE8"/>
    <w:rsid w:val="00B513BC"/>
    <w:rsid w:val="00B5141F"/>
    <w:rsid w:val="00B518BA"/>
    <w:rsid w:val="00B52968"/>
    <w:rsid w:val="00B533DF"/>
    <w:rsid w:val="00B5408B"/>
    <w:rsid w:val="00B54185"/>
    <w:rsid w:val="00B547C1"/>
    <w:rsid w:val="00B5484D"/>
    <w:rsid w:val="00B55462"/>
    <w:rsid w:val="00B55ACA"/>
    <w:rsid w:val="00B55D4F"/>
    <w:rsid w:val="00B55EE2"/>
    <w:rsid w:val="00B5638D"/>
    <w:rsid w:val="00B563EA"/>
    <w:rsid w:val="00B5659D"/>
    <w:rsid w:val="00B56691"/>
    <w:rsid w:val="00B569E6"/>
    <w:rsid w:val="00B56CDF"/>
    <w:rsid w:val="00B578A6"/>
    <w:rsid w:val="00B57D9B"/>
    <w:rsid w:val="00B6064D"/>
    <w:rsid w:val="00B60B7E"/>
    <w:rsid w:val="00B60E51"/>
    <w:rsid w:val="00B60FEB"/>
    <w:rsid w:val="00B6105B"/>
    <w:rsid w:val="00B6112A"/>
    <w:rsid w:val="00B61273"/>
    <w:rsid w:val="00B614EC"/>
    <w:rsid w:val="00B61A8C"/>
    <w:rsid w:val="00B61B43"/>
    <w:rsid w:val="00B62913"/>
    <w:rsid w:val="00B62C88"/>
    <w:rsid w:val="00B62DCD"/>
    <w:rsid w:val="00B631A8"/>
    <w:rsid w:val="00B63A54"/>
    <w:rsid w:val="00B63F55"/>
    <w:rsid w:val="00B64045"/>
    <w:rsid w:val="00B64726"/>
    <w:rsid w:val="00B64839"/>
    <w:rsid w:val="00B64A5E"/>
    <w:rsid w:val="00B65055"/>
    <w:rsid w:val="00B65443"/>
    <w:rsid w:val="00B65FDF"/>
    <w:rsid w:val="00B66796"/>
    <w:rsid w:val="00B668DA"/>
    <w:rsid w:val="00B66B60"/>
    <w:rsid w:val="00B67805"/>
    <w:rsid w:val="00B67809"/>
    <w:rsid w:val="00B67C39"/>
    <w:rsid w:val="00B67E0C"/>
    <w:rsid w:val="00B70289"/>
    <w:rsid w:val="00B7041C"/>
    <w:rsid w:val="00B71089"/>
    <w:rsid w:val="00B71453"/>
    <w:rsid w:val="00B71533"/>
    <w:rsid w:val="00B725E3"/>
    <w:rsid w:val="00B72BF7"/>
    <w:rsid w:val="00B730CE"/>
    <w:rsid w:val="00B73FC5"/>
    <w:rsid w:val="00B7441E"/>
    <w:rsid w:val="00B7474A"/>
    <w:rsid w:val="00B75462"/>
    <w:rsid w:val="00B7679E"/>
    <w:rsid w:val="00B76F5E"/>
    <w:rsid w:val="00B77856"/>
    <w:rsid w:val="00B77D18"/>
    <w:rsid w:val="00B80231"/>
    <w:rsid w:val="00B8070C"/>
    <w:rsid w:val="00B80BE7"/>
    <w:rsid w:val="00B81B95"/>
    <w:rsid w:val="00B81DF2"/>
    <w:rsid w:val="00B827AF"/>
    <w:rsid w:val="00B82EDD"/>
    <w:rsid w:val="00B82FD6"/>
    <w:rsid w:val="00B8313A"/>
    <w:rsid w:val="00B8369E"/>
    <w:rsid w:val="00B8427A"/>
    <w:rsid w:val="00B842D7"/>
    <w:rsid w:val="00B84391"/>
    <w:rsid w:val="00B84A38"/>
    <w:rsid w:val="00B84B9B"/>
    <w:rsid w:val="00B86AE7"/>
    <w:rsid w:val="00B87615"/>
    <w:rsid w:val="00B87B36"/>
    <w:rsid w:val="00B91153"/>
    <w:rsid w:val="00B91A9F"/>
    <w:rsid w:val="00B92888"/>
    <w:rsid w:val="00B9292A"/>
    <w:rsid w:val="00B93503"/>
    <w:rsid w:val="00B93DA1"/>
    <w:rsid w:val="00B94400"/>
    <w:rsid w:val="00B95291"/>
    <w:rsid w:val="00B955F3"/>
    <w:rsid w:val="00B957DE"/>
    <w:rsid w:val="00B95957"/>
    <w:rsid w:val="00B95B3C"/>
    <w:rsid w:val="00B95C75"/>
    <w:rsid w:val="00B95D4D"/>
    <w:rsid w:val="00B96C39"/>
    <w:rsid w:val="00B97191"/>
    <w:rsid w:val="00B97310"/>
    <w:rsid w:val="00B97D7F"/>
    <w:rsid w:val="00BA09B9"/>
    <w:rsid w:val="00BA1081"/>
    <w:rsid w:val="00BA164C"/>
    <w:rsid w:val="00BA1864"/>
    <w:rsid w:val="00BA1ED2"/>
    <w:rsid w:val="00BA20BB"/>
    <w:rsid w:val="00BA2487"/>
    <w:rsid w:val="00BA26EC"/>
    <w:rsid w:val="00BA30A9"/>
    <w:rsid w:val="00BA31E8"/>
    <w:rsid w:val="00BA339B"/>
    <w:rsid w:val="00BA499C"/>
    <w:rsid w:val="00BA4A0D"/>
    <w:rsid w:val="00BA4CAC"/>
    <w:rsid w:val="00BA51D7"/>
    <w:rsid w:val="00BA55E0"/>
    <w:rsid w:val="00BA5722"/>
    <w:rsid w:val="00BA608A"/>
    <w:rsid w:val="00BA6931"/>
    <w:rsid w:val="00BA6BD4"/>
    <w:rsid w:val="00BA6C7A"/>
    <w:rsid w:val="00BA79E2"/>
    <w:rsid w:val="00BA7C08"/>
    <w:rsid w:val="00BB0443"/>
    <w:rsid w:val="00BB0BDF"/>
    <w:rsid w:val="00BB0E90"/>
    <w:rsid w:val="00BB0EB9"/>
    <w:rsid w:val="00BB1149"/>
    <w:rsid w:val="00BB17D1"/>
    <w:rsid w:val="00BB2216"/>
    <w:rsid w:val="00BB25B7"/>
    <w:rsid w:val="00BB2BB1"/>
    <w:rsid w:val="00BB2E08"/>
    <w:rsid w:val="00BB2F6E"/>
    <w:rsid w:val="00BB3537"/>
    <w:rsid w:val="00BB3643"/>
    <w:rsid w:val="00BB3752"/>
    <w:rsid w:val="00BB3C7F"/>
    <w:rsid w:val="00BB3DB8"/>
    <w:rsid w:val="00BB4127"/>
    <w:rsid w:val="00BB491F"/>
    <w:rsid w:val="00BB5488"/>
    <w:rsid w:val="00BB58FB"/>
    <w:rsid w:val="00BB5C53"/>
    <w:rsid w:val="00BB6029"/>
    <w:rsid w:val="00BB60F0"/>
    <w:rsid w:val="00BB620B"/>
    <w:rsid w:val="00BB6476"/>
    <w:rsid w:val="00BB6632"/>
    <w:rsid w:val="00BB6688"/>
    <w:rsid w:val="00BB6728"/>
    <w:rsid w:val="00BB6734"/>
    <w:rsid w:val="00BB6CAE"/>
    <w:rsid w:val="00BB74D4"/>
    <w:rsid w:val="00BC00D4"/>
    <w:rsid w:val="00BC1201"/>
    <w:rsid w:val="00BC1348"/>
    <w:rsid w:val="00BC2458"/>
    <w:rsid w:val="00BC26D4"/>
    <w:rsid w:val="00BC2D4B"/>
    <w:rsid w:val="00BC2E0C"/>
    <w:rsid w:val="00BC3771"/>
    <w:rsid w:val="00BC39EF"/>
    <w:rsid w:val="00BC3B0C"/>
    <w:rsid w:val="00BC3B29"/>
    <w:rsid w:val="00BC401E"/>
    <w:rsid w:val="00BC48F2"/>
    <w:rsid w:val="00BC4B86"/>
    <w:rsid w:val="00BC4C59"/>
    <w:rsid w:val="00BC594C"/>
    <w:rsid w:val="00BC611A"/>
    <w:rsid w:val="00BC6419"/>
    <w:rsid w:val="00BC685E"/>
    <w:rsid w:val="00BC68D5"/>
    <w:rsid w:val="00BC6B54"/>
    <w:rsid w:val="00BC7328"/>
    <w:rsid w:val="00BC7CBB"/>
    <w:rsid w:val="00BD054E"/>
    <w:rsid w:val="00BD0D9B"/>
    <w:rsid w:val="00BD12A6"/>
    <w:rsid w:val="00BD1B9D"/>
    <w:rsid w:val="00BD1FF3"/>
    <w:rsid w:val="00BD283A"/>
    <w:rsid w:val="00BD2C25"/>
    <w:rsid w:val="00BD2C7D"/>
    <w:rsid w:val="00BD351C"/>
    <w:rsid w:val="00BD42BC"/>
    <w:rsid w:val="00BD4320"/>
    <w:rsid w:val="00BD55CF"/>
    <w:rsid w:val="00BD5920"/>
    <w:rsid w:val="00BD5E86"/>
    <w:rsid w:val="00BD6998"/>
    <w:rsid w:val="00BD6BFE"/>
    <w:rsid w:val="00BD6D10"/>
    <w:rsid w:val="00BD6D88"/>
    <w:rsid w:val="00BD7322"/>
    <w:rsid w:val="00BD74A4"/>
    <w:rsid w:val="00BD770C"/>
    <w:rsid w:val="00BD793A"/>
    <w:rsid w:val="00BD7B76"/>
    <w:rsid w:val="00BD7BE3"/>
    <w:rsid w:val="00BE0C80"/>
    <w:rsid w:val="00BE15F1"/>
    <w:rsid w:val="00BE165E"/>
    <w:rsid w:val="00BE23A1"/>
    <w:rsid w:val="00BE2924"/>
    <w:rsid w:val="00BE297E"/>
    <w:rsid w:val="00BE3948"/>
    <w:rsid w:val="00BE3FC4"/>
    <w:rsid w:val="00BE45A6"/>
    <w:rsid w:val="00BE5169"/>
    <w:rsid w:val="00BE5384"/>
    <w:rsid w:val="00BE55E9"/>
    <w:rsid w:val="00BE5C18"/>
    <w:rsid w:val="00BE6612"/>
    <w:rsid w:val="00BE68A9"/>
    <w:rsid w:val="00BE6FA0"/>
    <w:rsid w:val="00BE7569"/>
    <w:rsid w:val="00BF0063"/>
    <w:rsid w:val="00BF013B"/>
    <w:rsid w:val="00BF155F"/>
    <w:rsid w:val="00BF20FD"/>
    <w:rsid w:val="00BF24D0"/>
    <w:rsid w:val="00BF2A42"/>
    <w:rsid w:val="00BF2AF7"/>
    <w:rsid w:val="00BF3A0F"/>
    <w:rsid w:val="00BF496E"/>
    <w:rsid w:val="00BF49D3"/>
    <w:rsid w:val="00BF4B74"/>
    <w:rsid w:val="00BF4E3E"/>
    <w:rsid w:val="00BF55B8"/>
    <w:rsid w:val="00BF572B"/>
    <w:rsid w:val="00BF5F0F"/>
    <w:rsid w:val="00BF6255"/>
    <w:rsid w:val="00BF643C"/>
    <w:rsid w:val="00BF64C4"/>
    <w:rsid w:val="00BF6A4F"/>
    <w:rsid w:val="00BF6B8F"/>
    <w:rsid w:val="00BF6CAF"/>
    <w:rsid w:val="00BF6FF2"/>
    <w:rsid w:val="00BF79E8"/>
    <w:rsid w:val="00C004BB"/>
    <w:rsid w:val="00C00BC8"/>
    <w:rsid w:val="00C00F04"/>
    <w:rsid w:val="00C01996"/>
    <w:rsid w:val="00C023D7"/>
    <w:rsid w:val="00C0272F"/>
    <w:rsid w:val="00C030FF"/>
    <w:rsid w:val="00C033BB"/>
    <w:rsid w:val="00C03D8C"/>
    <w:rsid w:val="00C05334"/>
    <w:rsid w:val="00C05519"/>
    <w:rsid w:val="00C055EC"/>
    <w:rsid w:val="00C05B7A"/>
    <w:rsid w:val="00C06787"/>
    <w:rsid w:val="00C06A17"/>
    <w:rsid w:val="00C06BC2"/>
    <w:rsid w:val="00C06C27"/>
    <w:rsid w:val="00C07528"/>
    <w:rsid w:val="00C076B1"/>
    <w:rsid w:val="00C07B2E"/>
    <w:rsid w:val="00C07B69"/>
    <w:rsid w:val="00C07C7C"/>
    <w:rsid w:val="00C07EA8"/>
    <w:rsid w:val="00C07FF5"/>
    <w:rsid w:val="00C102CB"/>
    <w:rsid w:val="00C105E0"/>
    <w:rsid w:val="00C109E0"/>
    <w:rsid w:val="00C10B22"/>
    <w:rsid w:val="00C10BBE"/>
    <w:rsid w:val="00C10BF1"/>
    <w:rsid w:val="00C10DC9"/>
    <w:rsid w:val="00C114BE"/>
    <w:rsid w:val="00C114D7"/>
    <w:rsid w:val="00C11549"/>
    <w:rsid w:val="00C11596"/>
    <w:rsid w:val="00C11CCE"/>
    <w:rsid w:val="00C12045"/>
    <w:rsid w:val="00C124F6"/>
    <w:rsid w:val="00C12514"/>
    <w:rsid w:val="00C12805"/>
    <w:rsid w:val="00C12FB3"/>
    <w:rsid w:val="00C1324A"/>
    <w:rsid w:val="00C13786"/>
    <w:rsid w:val="00C13C7D"/>
    <w:rsid w:val="00C13E1E"/>
    <w:rsid w:val="00C143A4"/>
    <w:rsid w:val="00C1464C"/>
    <w:rsid w:val="00C14A78"/>
    <w:rsid w:val="00C14F53"/>
    <w:rsid w:val="00C16E51"/>
    <w:rsid w:val="00C17341"/>
    <w:rsid w:val="00C17BC4"/>
    <w:rsid w:val="00C2003B"/>
    <w:rsid w:val="00C204B3"/>
    <w:rsid w:val="00C21EF3"/>
    <w:rsid w:val="00C21FD9"/>
    <w:rsid w:val="00C221C9"/>
    <w:rsid w:val="00C22500"/>
    <w:rsid w:val="00C227CA"/>
    <w:rsid w:val="00C23F78"/>
    <w:rsid w:val="00C24615"/>
    <w:rsid w:val="00C24EEF"/>
    <w:rsid w:val="00C25083"/>
    <w:rsid w:val="00C259C7"/>
    <w:rsid w:val="00C25CF6"/>
    <w:rsid w:val="00C26272"/>
    <w:rsid w:val="00C26C36"/>
    <w:rsid w:val="00C27081"/>
    <w:rsid w:val="00C274D8"/>
    <w:rsid w:val="00C278AB"/>
    <w:rsid w:val="00C27D5F"/>
    <w:rsid w:val="00C3003F"/>
    <w:rsid w:val="00C30520"/>
    <w:rsid w:val="00C307B6"/>
    <w:rsid w:val="00C30B3E"/>
    <w:rsid w:val="00C30CAA"/>
    <w:rsid w:val="00C30F81"/>
    <w:rsid w:val="00C310AD"/>
    <w:rsid w:val="00C314D4"/>
    <w:rsid w:val="00C31714"/>
    <w:rsid w:val="00C32310"/>
    <w:rsid w:val="00C32349"/>
    <w:rsid w:val="00C32768"/>
    <w:rsid w:val="00C328C2"/>
    <w:rsid w:val="00C3294D"/>
    <w:rsid w:val="00C33220"/>
    <w:rsid w:val="00C3345A"/>
    <w:rsid w:val="00C33D19"/>
    <w:rsid w:val="00C33E83"/>
    <w:rsid w:val="00C34389"/>
    <w:rsid w:val="00C34914"/>
    <w:rsid w:val="00C3563F"/>
    <w:rsid w:val="00C356F7"/>
    <w:rsid w:val="00C35F94"/>
    <w:rsid w:val="00C3616C"/>
    <w:rsid w:val="00C36183"/>
    <w:rsid w:val="00C364EA"/>
    <w:rsid w:val="00C3685A"/>
    <w:rsid w:val="00C36E85"/>
    <w:rsid w:val="00C37676"/>
    <w:rsid w:val="00C407FC"/>
    <w:rsid w:val="00C4085C"/>
    <w:rsid w:val="00C4110E"/>
    <w:rsid w:val="00C41136"/>
    <w:rsid w:val="00C41862"/>
    <w:rsid w:val="00C4189C"/>
    <w:rsid w:val="00C41979"/>
    <w:rsid w:val="00C42207"/>
    <w:rsid w:val="00C424EF"/>
    <w:rsid w:val="00C429C1"/>
    <w:rsid w:val="00C431DF"/>
    <w:rsid w:val="00C43263"/>
    <w:rsid w:val="00C44AA5"/>
    <w:rsid w:val="00C456BD"/>
    <w:rsid w:val="00C45959"/>
    <w:rsid w:val="00C45997"/>
    <w:rsid w:val="00C460B3"/>
    <w:rsid w:val="00C4726F"/>
    <w:rsid w:val="00C47C3D"/>
    <w:rsid w:val="00C50084"/>
    <w:rsid w:val="00C5020D"/>
    <w:rsid w:val="00C50364"/>
    <w:rsid w:val="00C507D5"/>
    <w:rsid w:val="00C50FAD"/>
    <w:rsid w:val="00C5108E"/>
    <w:rsid w:val="00C5190A"/>
    <w:rsid w:val="00C51BE7"/>
    <w:rsid w:val="00C526B5"/>
    <w:rsid w:val="00C52885"/>
    <w:rsid w:val="00C52D8C"/>
    <w:rsid w:val="00C530DC"/>
    <w:rsid w:val="00C533A1"/>
    <w:rsid w:val="00C5350D"/>
    <w:rsid w:val="00C539CB"/>
    <w:rsid w:val="00C53C9A"/>
    <w:rsid w:val="00C543DF"/>
    <w:rsid w:val="00C54437"/>
    <w:rsid w:val="00C544E4"/>
    <w:rsid w:val="00C54677"/>
    <w:rsid w:val="00C54AC8"/>
    <w:rsid w:val="00C55038"/>
    <w:rsid w:val="00C5584C"/>
    <w:rsid w:val="00C5590E"/>
    <w:rsid w:val="00C55958"/>
    <w:rsid w:val="00C559C6"/>
    <w:rsid w:val="00C55DA9"/>
    <w:rsid w:val="00C565A7"/>
    <w:rsid w:val="00C5682B"/>
    <w:rsid w:val="00C56951"/>
    <w:rsid w:val="00C56C05"/>
    <w:rsid w:val="00C5769B"/>
    <w:rsid w:val="00C60CA3"/>
    <w:rsid w:val="00C6123C"/>
    <w:rsid w:val="00C61240"/>
    <w:rsid w:val="00C616CF"/>
    <w:rsid w:val="00C618D9"/>
    <w:rsid w:val="00C61A80"/>
    <w:rsid w:val="00C61FDE"/>
    <w:rsid w:val="00C620C2"/>
    <w:rsid w:val="00C626BF"/>
    <w:rsid w:val="00C62BAC"/>
    <w:rsid w:val="00C62C29"/>
    <w:rsid w:val="00C6311A"/>
    <w:rsid w:val="00C63480"/>
    <w:rsid w:val="00C64485"/>
    <w:rsid w:val="00C64BD9"/>
    <w:rsid w:val="00C652E0"/>
    <w:rsid w:val="00C65BF3"/>
    <w:rsid w:val="00C6604A"/>
    <w:rsid w:val="00C66324"/>
    <w:rsid w:val="00C66DD8"/>
    <w:rsid w:val="00C67BED"/>
    <w:rsid w:val="00C7084D"/>
    <w:rsid w:val="00C70B01"/>
    <w:rsid w:val="00C712C6"/>
    <w:rsid w:val="00C71926"/>
    <w:rsid w:val="00C71B9B"/>
    <w:rsid w:val="00C71BA6"/>
    <w:rsid w:val="00C72511"/>
    <w:rsid w:val="00C7263E"/>
    <w:rsid w:val="00C726C9"/>
    <w:rsid w:val="00C72D0C"/>
    <w:rsid w:val="00C730F8"/>
    <w:rsid w:val="00C7313E"/>
    <w:rsid w:val="00C7315E"/>
    <w:rsid w:val="00C7376A"/>
    <w:rsid w:val="00C74112"/>
    <w:rsid w:val="00C74489"/>
    <w:rsid w:val="00C74727"/>
    <w:rsid w:val="00C7529E"/>
    <w:rsid w:val="00C75895"/>
    <w:rsid w:val="00C76922"/>
    <w:rsid w:val="00C7721D"/>
    <w:rsid w:val="00C7723E"/>
    <w:rsid w:val="00C77498"/>
    <w:rsid w:val="00C77C9F"/>
    <w:rsid w:val="00C80052"/>
    <w:rsid w:val="00C807C7"/>
    <w:rsid w:val="00C81761"/>
    <w:rsid w:val="00C82272"/>
    <w:rsid w:val="00C82CF9"/>
    <w:rsid w:val="00C82F1E"/>
    <w:rsid w:val="00C833B5"/>
    <w:rsid w:val="00C83C9F"/>
    <w:rsid w:val="00C84434"/>
    <w:rsid w:val="00C844EB"/>
    <w:rsid w:val="00C847B4"/>
    <w:rsid w:val="00C8491F"/>
    <w:rsid w:val="00C84F2B"/>
    <w:rsid w:val="00C8563F"/>
    <w:rsid w:val="00C85881"/>
    <w:rsid w:val="00C859F0"/>
    <w:rsid w:val="00C8613D"/>
    <w:rsid w:val="00C86769"/>
    <w:rsid w:val="00C86AE4"/>
    <w:rsid w:val="00C86C5D"/>
    <w:rsid w:val="00C86E01"/>
    <w:rsid w:val="00C87E86"/>
    <w:rsid w:val="00C90FFA"/>
    <w:rsid w:val="00C9134A"/>
    <w:rsid w:val="00C919E3"/>
    <w:rsid w:val="00C91B2F"/>
    <w:rsid w:val="00C91FBD"/>
    <w:rsid w:val="00C92090"/>
    <w:rsid w:val="00C922CB"/>
    <w:rsid w:val="00C926D6"/>
    <w:rsid w:val="00C932EA"/>
    <w:rsid w:val="00C934B8"/>
    <w:rsid w:val="00C940A0"/>
    <w:rsid w:val="00C94519"/>
    <w:rsid w:val="00C945E2"/>
    <w:rsid w:val="00C94840"/>
    <w:rsid w:val="00C94C9B"/>
    <w:rsid w:val="00C9513F"/>
    <w:rsid w:val="00C952F4"/>
    <w:rsid w:val="00C95D0D"/>
    <w:rsid w:val="00C95DD6"/>
    <w:rsid w:val="00C95FF0"/>
    <w:rsid w:val="00C9645A"/>
    <w:rsid w:val="00C964D9"/>
    <w:rsid w:val="00C968D4"/>
    <w:rsid w:val="00C96B80"/>
    <w:rsid w:val="00C96C9C"/>
    <w:rsid w:val="00C9766F"/>
    <w:rsid w:val="00C97748"/>
    <w:rsid w:val="00C97832"/>
    <w:rsid w:val="00C97D53"/>
    <w:rsid w:val="00CA0190"/>
    <w:rsid w:val="00CA185D"/>
    <w:rsid w:val="00CA2768"/>
    <w:rsid w:val="00CA290E"/>
    <w:rsid w:val="00CA307C"/>
    <w:rsid w:val="00CA352B"/>
    <w:rsid w:val="00CA3CDA"/>
    <w:rsid w:val="00CA3D7B"/>
    <w:rsid w:val="00CA3DCE"/>
    <w:rsid w:val="00CA3ED8"/>
    <w:rsid w:val="00CA41B1"/>
    <w:rsid w:val="00CA42A2"/>
    <w:rsid w:val="00CA4900"/>
    <w:rsid w:val="00CA49BB"/>
    <w:rsid w:val="00CA4EE3"/>
    <w:rsid w:val="00CA61E9"/>
    <w:rsid w:val="00CA676C"/>
    <w:rsid w:val="00CA681B"/>
    <w:rsid w:val="00CA6DC1"/>
    <w:rsid w:val="00CA714B"/>
    <w:rsid w:val="00CA7825"/>
    <w:rsid w:val="00CA7E58"/>
    <w:rsid w:val="00CB0037"/>
    <w:rsid w:val="00CB016A"/>
    <w:rsid w:val="00CB027F"/>
    <w:rsid w:val="00CB0868"/>
    <w:rsid w:val="00CB0E6F"/>
    <w:rsid w:val="00CB14CD"/>
    <w:rsid w:val="00CB1A72"/>
    <w:rsid w:val="00CB1EF3"/>
    <w:rsid w:val="00CB358B"/>
    <w:rsid w:val="00CB419E"/>
    <w:rsid w:val="00CB4DE0"/>
    <w:rsid w:val="00CB5503"/>
    <w:rsid w:val="00CB571A"/>
    <w:rsid w:val="00CB617B"/>
    <w:rsid w:val="00CB6474"/>
    <w:rsid w:val="00CB64AE"/>
    <w:rsid w:val="00CB7ADC"/>
    <w:rsid w:val="00CC01F2"/>
    <w:rsid w:val="00CC050B"/>
    <w:rsid w:val="00CC0545"/>
    <w:rsid w:val="00CC0891"/>
    <w:rsid w:val="00CC0A65"/>
    <w:rsid w:val="00CC0E67"/>
    <w:rsid w:val="00CC0EBB"/>
    <w:rsid w:val="00CC14E3"/>
    <w:rsid w:val="00CC183E"/>
    <w:rsid w:val="00CC2D6E"/>
    <w:rsid w:val="00CC3821"/>
    <w:rsid w:val="00CC3E5B"/>
    <w:rsid w:val="00CC41DF"/>
    <w:rsid w:val="00CC4271"/>
    <w:rsid w:val="00CC4726"/>
    <w:rsid w:val="00CC4B33"/>
    <w:rsid w:val="00CC4D56"/>
    <w:rsid w:val="00CC5FA1"/>
    <w:rsid w:val="00CC60F7"/>
    <w:rsid w:val="00CC60FA"/>
    <w:rsid w:val="00CC6297"/>
    <w:rsid w:val="00CC6B49"/>
    <w:rsid w:val="00CC75C5"/>
    <w:rsid w:val="00CC7690"/>
    <w:rsid w:val="00CD0560"/>
    <w:rsid w:val="00CD09DA"/>
    <w:rsid w:val="00CD1009"/>
    <w:rsid w:val="00CD187A"/>
    <w:rsid w:val="00CD1986"/>
    <w:rsid w:val="00CD1E93"/>
    <w:rsid w:val="00CD1EF1"/>
    <w:rsid w:val="00CD2A62"/>
    <w:rsid w:val="00CD2F01"/>
    <w:rsid w:val="00CD2F5D"/>
    <w:rsid w:val="00CD3557"/>
    <w:rsid w:val="00CD35B9"/>
    <w:rsid w:val="00CD3765"/>
    <w:rsid w:val="00CD3B6B"/>
    <w:rsid w:val="00CD41B8"/>
    <w:rsid w:val="00CD4E95"/>
    <w:rsid w:val="00CD54BF"/>
    <w:rsid w:val="00CD5B40"/>
    <w:rsid w:val="00CD6583"/>
    <w:rsid w:val="00CD697A"/>
    <w:rsid w:val="00CD6A4A"/>
    <w:rsid w:val="00CD70C1"/>
    <w:rsid w:val="00CD72C0"/>
    <w:rsid w:val="00CD7F4F"/>
    <w:rsid w:val="00CE0670"/>
    <w:rsid w:val="00CE07A3"/>
    <w:rsid w:val="00CE0B8A"/>
    <w:rsid w:val="00CE1215"/>
    <w:rsid w:val="00CE12EB"/>
    <w:rsid w:val="00CE19F3"/>
    <w:rsid w:val="00CE1EC3"/>
    <w:rsid w:val="00CE2122"/>
    <w:rsid w:val="00CE2A50"/>
    <w:rsid w:val="00CE358A"/>
    <w:rsid w:val="00CE3CDE"/>
    <w:rsid w:val="00CE3E5C"/>
    <w:rsid w:val="00CE40BB"/>
    <w:rsid w:val="00CE4281"/>
    <w:rsid w:val="00CE4C9D"/>
    <w:rsid w:val="00CE4D5C"/>
    <w:rsid w:val="00CE4F06"/>
    <w:rsid w:val="00CE51F6"/>
    <w:rsid w:val="00CE5467"/>
    <w:rsid w:val="00CE586C"/>
    <w:rsid w:val="00CE598B"/>
    <w:rsid w:val="00CE5DC8"/>
    <w:rsid w:val="00CE65D9"/>
    <w:rsid w:val="00CE6D88"/>
    <w:rsid w:val="00CE70CA"/>
    <w:rsid w:val="00CE7166"/>
    <w:rsid w:val="00CF05DA"/>
    <w:rsid w:val="00CF168E"/>
    <w:rsid w:val="00CF198E"/>
    <w:rsid w:val="00CF1EEA"/>
    <w:rsid w:val="00CF23B5"/>
    <w:rsid w:val="00CF2A80"/>
    <w:rsid w:val="00CF2D57"/>
    <w:rsid w:val="00CF313D"/>
    <w:rsid w:val="00CF33F2"/>
    <w:rsid w:val="00CF3F99"/>
    <w:rsid w:val="00CF4291"/>
    <w:rsid w:val="00CF4490"/>
    <w:rsid w:val="00CF4D14"/>
    <w:rsid w:val="00CF58E5"/>
    <w:rsid w:val="00CF58EB"/>
    <w:rsid w:val="00CF5941"/>
    <w:rsid w:val="00CF6FEC"/>
    <w:rsid w:val="00CF7B8D"/>
    <w:rsid w:val="00CF7E73"/>
    <w:rsid w:val="00D00114"/>
    <w:rsid w:val="00D00D87"/>
    <w:rsid w:val="00D0106E"/>
    <w:rsid w:val="00D010CA"/>
    <w:rsid w:val="00D0190E"/>
    <w:rsid w:val="00D02199"/>
    <w:rsid w:val="00D021EF"/>
    <w:rsid w:val="00D02E84"/>
    <w:rsid w:val="00D03361"/>
    <w:rsid w:val="00D034EC"/>
    <w:rsid w:val="00D0355E"/>
    <w:rsid w:val="00D0373E"/>
    <w:rsid w:val="00D04B39"/>
    <w:rsid w:val="00D04BB7"/>
    <w:rsid w:val="00D054AE"/>
    <w:rsid w:val="00D0582D"/>
    <w:rsid w:val="00D05E45"/>
    <w:rsid w:val="00D06383"/>
    <w:rsid w:val="00D0698A"/>
    <w:rsid w:val="00D07057"/>
    <w:rsid w:val="00D073E8"/>
    <w:rsid w:val="00D07A9B"/>
    <w:rsid w:val="00D11084"/>
    <w:rsid w:val="00D11225"/>
    <w:rsid w:val="00D11644"/>
    <w:rsid w:val="00D119FA"/>
    <w:rsid w:val="00D11D09"/>
    <w:rsid w:val="00D11DF7"/>
    <w:rsid w:val="00D1220B"/>
    <w:rsid w:val="00D12D97"/>
    <w:rsid w:val="00D13333"/>
    <w:rsid w:val="00D14734"/>
    <w:rsid w:val="00D14801"/>
    <w:rsid w:val="00D14B33"/>
    <w:rsid w:val="00D15472"/>
    <w:rsid w:val="00D15BF2"/>
    <w:rsid w:val="00D16559"/>
    <w:rsid w:val="00D16B0C"/>
    <w:rsid w:val="00D1712B"/>
    <w:rsid w:val="00D203EC"/>
    <w:rsid w:val="00D207F9"/>
    <w:rsid w:val="00D20D26"/>
    <w:rsid w:val="00D20D9D"/>
    <w:rsid w:val="00D20DEB"/>
    <w:rsid w:val="00D20E85"/>
    <w:rsid w:val="00D21144"/>
    <w:rsid w:val="00D21C21"/>
    <w:rsid w:val="00D21D3B"/>
    <w:rsid w:val="00D22560"/>
    <w:rsid w:val="00D22744"/>
    <w:rsid w:val="00D22918"/>
    <w:rsid w:val="00D2297E"/>
    <w:rsid w:val="00D22C29"/>
    <w:rsid w:val="00D22C95"/>
    <w:rsid w:val="00D2319D"/>
    <w:rsid w:val="00D23EE3"/>
    <w:rsid w:val="00D24615"/>
    <w:rsid w:val="00D24A06"/>
    <w:rsid w:val="00D26077"/>
    <w:rsid w:val="00D26734"/>
    <w:rsid w:val="00D26AF6"/>
    <w:rsid w:val="00D273CF"/>
    <w:rsid w:val="00D301EE"/>
    <w:rsid w:val="00D30D76"/>
    <w:rsid w:val="00D30F3B"/>
    <w:rsid w:val="00D32B31"/>
    <w:rsid w:val="00D33766"/>
    <w:rsid w:val="00D33FE2"/>
    <w:rsid w:val="00D34ECB"/>
    <w:rsid w:val="00D34FFF"/>
    <w:rsid w:val="00D356B5"/>
    <w:rsid w:val="00D35A8A"/>
    <w:rsid w:val="00D36FE3"/>
    <w:rsid w:val="00D37842"/>
    <w:rsid w:val="00D411FA"/>
    <w:rsid w:val="00D41CC7"/>
    <w:rsid w:val="00D42496"/>
    <w:rsid w:val="00D425C6"/>
    <w:rsid w:val="00D42DC2"/>
    <w:rsid w:val="00D4302B"/>
    <w:rsid w:val="00D444EB"/>
    <w:rsid w:val="00D44523"/>
    <w:rsid w:val="00D445E7"/>
    <w:rsid w:val="00D4471C"/>
    <w:rsid w:val="00D44DF9"/>
    <w:rsid w:val="00D44E15"/>
    <w:rsid w:val="00D453EC"/>
    <w:rsid w:val="00D461CB"/>
    <w:rsid w:val="00D4631B"/>
    <w:rsid w:val="00D46A6A"/>
    <w:rsid w:val="00D46DBA"/>
    <w:rsid w:val="00D505A4"/>
    <w:rsid w:val="00D50669"/>
    <w:rsid w:val="00D514FA"/>
    <w:rsid w:val="00D51696"/>
    <w:rsid w:val="00D521BB"/>
    <w:rsid w:val="00D526EC"/>
    <w:rsid w:val="00D5301A"/>
    <w:rsid w:val="00D532DF"/>
    <w:rsid w:val="00D53517"/>
    <w:rsid w:val="00D537E1"/>
    <w:rsid w:val="00D53980"/>
    <w:rsid w:val="00D545EC"/>
    <w:rsid w:val="00D54AAE"/>
    <w:rsid w:val="00D54BE6"/>
    <w:rsid w:val="00D54EEA"/>
    <w:rsid w:val="00D55346"/>
    <w:rsid w:val="00D55354"/>
    <w:rsid w:val="00D55497"/>
    <w:rsid w:val="00D55BB2"/>
    <w:rsid w:val="00D563FF"/>
    <w:rsid w:val="00D56A39"/>
    <w:rsid w:val="00D57175"/>
    <w:rsid w:val="00D5723E"/>
    <w:rsid w:val="00D575AB"/>
    <w:rsid w:val="00D57904"/>
    <w:rsid w:val="00D57AA4"/>
    <w:rsid w:val="00D57CAD"/>
    <w:rsid w:val="00D6002B"/>
    <w:rsid w:val="00D6045A"/>
    <w:rsid w:val="00D6059C"/>
    <w:rsid w:val="00D6059D"/>
    <w:rsid w:val="00D605D4"/>
    <w:rsid w:val="00D6091A"/>
    <w:rsid w:val="00D614D9"/>
    <w:rsid w:val="00D61A97"/>
    <w:rsid w:val="00D61B09"/>
    <w:rsid w:val="00D61C38"/>
    <w:rsid w:val="00D62185"/>
    <w:rsid w:val="00D624EA"/>
    <w:rsid w:val="00D62713"/>
    <w:rsid w:val="00D62C68"/>
    <w:rsid w:val="00D62DE1"/>
    <w:rsid w:val="00D63D37"/>
    <w:rsid w:val="00D646CF"/>
    <w:rsid w:val="00D656C3"/>
    <w:rsid w:val="00D65DBB"/>
    <w:rsid w:val="00D6605A"/>
    <w:rsid w:val="00D66541"/>
    <w:rsid w:val="00D6695F"/>
    <w:rsid w:val="00D66B2F"/>
    <w:rsid w:val="00D67236"/>
    <w:rsid w:val="00D673F2"/>
    <w:rsid w:val="00D67F9E"/>
    <w:rsid w:val="00D700E2"/>
    <w:rsid w:val="00D703DC"/>
    <w:rsid w:val="00D7046B"/>
    <w:rsid w:val="00D70C56"/>
    <w:rsid w:val="00D717E5"/>
    <w:rsid w:val="00D71B4F"/>
    <w:rsid w:val="00D71C45"/>
    <w:rsid w:val="00D731F7"/>
    <w:rsid w:val="00D73930"/>
    <w:rsid w:val="00D73A59"/>
    <w:rsid w:val="00D73F2E"/>
    <w:rsid w:val="00D74390"/>
    <w:rsid w:val="00D743E1"/>
    <w:rsid w:val="00D74900"/>
    <w:rsid w:val="00D74D0C"/>
    <w:rsid w:val="00D74F3A"/>
    <w:rsid w:val="00D75644"/>
    <w:rsid w:val="00D761DC"/>
    <w:rsid w:val="00D76AD0"/>
    <w:rsid w:val="00D76AF4"/>
    <w:rsid w:val="00D76BE1"/>
    <w:rsid w:val="00D77056"/>
    <w:rsid w:val="00D77733"/>
    <w:rsid w:val="00D77ADE"/>
    <w:rsid w:val="00D80816"/>
    <w:rsid w:val="00D80D4A"/>
    <w:rsid w:val="00D81656"/>
    <w:rsid w:val="00D81DD6"/>
    <w:rsid w:val="00D81EB2"/>
    <w:rsid w:val="00D822EA"/>
    <w:rsid w:val="00D82859"/>
    <w:rsid w:val="00D82A4A"/>
    <w:rsid w:val="00D83C19"/>
    <w:rsid w:val="00D83C57"/>
    <w:rsid w:val="00D83CBD"/>
    <w:rsid w:val="00D83D87"/>
    <w:rsid w:val="00D845B5"/>
    <w:rsid w:val="00D84682"/>
    <w:rsid w:val="00D8495B"/>
    <w:rsid w:val="00D84A6D"/>
    <w:rsid w:val="00D84FFF"/>
    <w:rsid w:val="00D85DF6"/>
    <w:rsid w:val="00D8648D"/>
    <w:rsid w:val="00D86A30"/>
    <w:rsid w:val="00D86B8E"/>
    <w:rsid w:val="00D86EA4"/>
    <w:rsid w:val="00D870FD"/>
    <w:rsid w:val="00D871A5"/>
    <w:rsid w:val="00D8789D"/>
    <w:rsid w:val="00D87C55"/>
    <w:rsid w:val="00D9045D"/>
    <w:rsid w:val="00D913CA"/>
    <w:rsid w:val="00D91404"/>
    <w:rsid w:val="00D916B5"/>
    <w:rsid w:val="00D92370"/>
    <w:rsid w:val="00D925AB"/>
    <w:rsid w:val="00D92F7B"/>
    <w:rsid w:val="00D9348D"/>
    <w:rsid w:val="00D938B8"/>
    <w:rsid w:val="00D93DF3"/>
    <w:rsid w:val="00D94AEC"/>
    <w:rsid w:val="00D953C0"/>
    <w:rsid w:val="00D95AB5"/>
    <w:rsid w:val="00D95B79"/>
    <w:rsid w:val="00D96040"/>
    <w:rsid w:val="00D960AC"/>
    <w:rsid w:val="00D960F7"/>
    <w:rsid w:val="00D96FD0"/>
    <w:rsid w:val="00D979F5"/>
    <w:rsid w:val="00D97CB4"/>
    <w:rsid w:val="00D97D4A"/>
    <w:rsid w:val="00D97D96"/>
    <w:rsid w:val="00D97DD4"/>
    <w:rsid w:val="00D97EB5"/>
    <w:rsid w:val="00DA0904"/>
    <w:rsid w:val="00DA103B"/>
    <w:rsid w:val="00DA129C"/>
    <w:rsid w:val="00DA1354"/>
    <w:rsid w:val="00DA180C"/>
    <w:rsid w:val="00DA2247"/>
    <w:rsid w:val="00DA26D5"/>
    <w:rsid w:val="00DA2F9E"/>
    <w:rsid w:val="00DA3383"/>
    <w:rsid w:val="00DA3B77"/>
    <w:rsid w:val="00DA431F"/>
    <w:rsid w:val="00DA4D3A"/>
    <w:rsid w:val="00DA4EA4"/>
    <w:rsid w:val="00DA586C"/>
    <w:rsid w:val="00DA5A8A"/>
    <w:rsid w:val="00DA5E2F"/>
    <w:rsid w:val="00DA5EF1"/>
    <w:rsid w:val="00DA6A2F"/>
    <w:rsid w:val="00DA6B36"/>
    <w:rsid w:val="00DA6BF6"/>
    <w:rsid w:val="00DA78A6"/>
    <w:rsid w:val="00DB0617"/>
    <w:rsid w:val="00DB075C"/>
    <w:rsid w:val="00DB0C21"/>
    <w:rsid w:val="00DB0CE9"/>
    <w:rsid w:val="00DB1077"/>
    <w:rsid w:val="00DB1170"/>
    <w:rsid w:val="00DB1394"/>
    <w:rsid w:val="00DB1424"/>
    <w:rsid w:val="00DB19A6"/>
    <w:rsid w:val="00DB1C74"/>
    <w:rsid w:val="00DB1FDD"/>
    <w:rsid w:val="00DB26CD"/>
    <w:rsid w:val="00DB2946"/>
    <w:rsid w:val="00DB32CA"/>
    <w:rsid w:val="00DB39E3"/>
    <w:rsid w:val="00DB3D70"/>
    <w:rsid w:val="00DB441C"/>
    <w:rsid w:val="00DB44AF"/>
    <w:rsid w:val="00DB46CE"/>
    <w:rsid w:val="00DB64FD"/>
    <w:rsid w:val="00DB6506"/>
    <w:rsid w:val="00DB7112"/>
    <w:rsid w:val="00DB713E"/>
    <w:rsid w:val="00DB72A4"/>
    <w:rsid w:val="00DB7662"/>
    <w:rsid w:val="00DB7A1B"/>
    <w:rsid w:val="00DB7C36"/>
    <w:rsid w:val="00DC0137"/>
    <w:rsid w:val="00DC0B5B"/>
    <w:rsid w:val="00DC1240"/>
    <w:rsid w:val="00DC1505"/>
    <w:rsid w:val="00DC1ACD"/>
    <w:rsid w:val="00DC1F58"/>
    <w:rsid w:val="00DC21D3"/>
    <w:rsid w:val="00DC27EF"/>
    <w:rsid w:val="00DC32D4"/>
    <w:rsid w:val="00DC339B"/>
    <w:rsid w:val="00DC3FB5"/>
    <w:rsid w:val="00DC4619"/>
    <w:rsid w:val="00DC4FFC"/>
    <w:rsid w:val="00DC503E"/>
    <w:rsid w:val="00DC5D40"/>
    <w:rsid w:val="00DC5DE8"/>
    <w:rsid w:val="00DC6136"/>
    <w:rsid w:val="00DC63AC"/>
    <w:rsid w:val="00DC69A7"/>
    <w:rsid w:val="00DC6D03"/>
    <w:rsid w:val="00DC7139"/>
    <w:rsid w:val="00DD053C"/>
    <w:rsid w:val="00DD08FA"/>
    <w:rsid w:val="00DD0D74"/>
    <w:rsid w:val="00DD196D"/>
    <w:rsid w:val="00DD2FCC"/>
    <w:rsid w:val="00DD2FE1"/>
    <w:rsid w:val="00DD30E9"/>
    <w:rsid w:val="00DD3459"/>
    <w:rsid w:val="00DD4F47"/>
    <w:rsid w:val="00DD6497"/>
    <w:rsid w:val="00DD6B3B"/>
    <w:rsid w:val="00DD6BB9"/>
    <w:rsid w:val="00DD7310"/>
    <w:rsid w:val="00DD734D"/>
    <w:rsid w:val="00DD75B5"/>
    <w:rsid w:val="00DD76A9"/>
    <w:rsid w:val="00DD7FBB"/>
    <w:rsid w:val="00DE0727"/>
    <w:rsid w:val="00DE0798"/>
    <w:rsid w:val="00DE0B9F"/>
    <w:rsid w:val="00DE0EC1"/>
    <w:rsid w:val="00DE1016"/>
    <w:rsid w:val="00DE1122"/>
    <w:rsid w:val="00DE148A"/>
    <w:rsid w:val="00DE1A70"/>
    <w:rsid w:val="00DE1DD5"/>
    <w:rsid w:val="00DE1EF1"/>
    <w:rsid w:val="00DE2A9E"/>
    <w:rsid w:val="00DE2B7E"/>
    <w:rsid w:val="00DE2C55"/>
    <w:rsid w:val="00DE330F"/>
    <w:rsid w:val="00DE36F7"/>
    <w:rsid w:val="00DE4238"/>
    <w:rsid w:val="00DE4D89"/>
    <w:rsid w:val="00DE5979"/>
    <w:rsid w:val="00DE5A91"/>
    <w:rsid w:val="00DE6071"/>
    <w:rsid w:val="00DE657F"/>
    <w:rsid w:val="00DE6694"/>
    <w:rsid w:val="00DE6B40"/>
    <w:rsid w:val="00DE789B"/>
    <w:rsid w:val="00DF09B3"/>
    <w:rsid w:val="00DF0C24"/>
    <w:rsid w:val="00DF1132"/>
    <w:rsid w:val="00DF1218"/>
    <w:rsid w:val="00DF1350"/>
    <w:rsid w:val="00DF1586"/>
    <w:rsid w:val="00DF15BF"/>
    <w:rsid w:val="00DF16B6"/>
    <w:rsid w:val="00DF17F3"/>
    <w:rsid w:val="00DF2A8B"/>
    <w:rsid w:val="00DF4632"/>
    <w:rsid w:val="00DF49F7"/>
    <w:rsid w:val="00DF53A6"/>
    <w:rsid w:val="00DF5C37"/>
    <w:rsid w:val="00DF5EE3"/>
    <w:rsid w:val="00DF6182"/>
    <w:rsid w:val="00DF62F6"/>
    <w:rsid w:val="00DF6462"/>
    <w:rsid w:val="00DF674F"/>
    <w:rsid w:val="00DF67F0"/>
    <w:rsid w:val="00DF6D38"/>
    <w:rsid w:val="00E00238"/>
    <w:rsid w:val="00E008BE"/>
    <w:rsid w:val="00E00B74"/>
    <w:rsid w:val="00E01174"/>
    <w:rsid w:val="00E01BE6"/>
    <w:rsid w:val="00E020D8"/>
    <w:rsid w:val="00E025D6"/>
    <w:rsid w:val="00E028D3"/>
    <w:rsid w:val="00E0297D"/>
    <w:rsid w:val="00E02FA0"/>
    <w:rsid w:val="00E036DC"/>
    <w:rsid w:val="00E038E9"/>
    <w:rsid w:val="00E03EDE"/>
    <w:rsid w:val="00E03FC4"/>
    <w:rsid w:val="00E04123"/>
    <w:rsid w:val="00E0458F"/>
    <w:rsid w:val="00E047C1"/>
    <w:rsid w:val="00E04CF9"/>
    <w:rsid w:val="00E04DC4"/>
    <w:rsid w:val="00E050EA"/>
    <w:rsid w:val="00E05187"/>
    <w:rsid w:val="00E05EED"/>
    <w:rsid w:val="00E05FD5"/>
    <w:rsid w:val="00E06271"/>
    <w:rsid w:val="00E06D6C"/>
    <w:rsid w:val="00E071C6"/>
    <w:rsid w:val="00E10454"/>
    <w:rsid w:val="00E10545"/>
    <w:rsid w:val="00E10FA3"/>
    <w:rsid w:val="00E112E5"/>
    <w:rsid w:val="00E11D6C"/>
    <w:rsid w:val="00E122D8"/>
    <w:rsid w:val="00E1234B"/>
    <w:rsid w:val="00E12A3E"/>
    <w:rsid w:val="00E12CC8"/>
    <w:rsid w:val="00E13DC8"/>
    <w:rsid w:val="00E13F33"/>
    <w:rsid w:val="00E150CE"/>
    <w:rsid w:val="00E15352"/>
    <w:rsid w:val="00E15368"/>
    <w:rsid w:val="00E159C1"/>
    <w:rsid w:val="00E15DB6"/>
    <w:rsid w:val="00E164E2"/>
    <w:rsid w:val="00E1678C"/>
    <w:rsid w:val="00E16BCF"/>
    <w:rsid w:val="00E16E67"/>
    <w:rsid w:val="00E16EE4"/>
    <w:rsid w:val="00E171DC"/>
    <w:rsid w:val="00E17CD8"/>
    <w:rsid w:val="00E20551"/>
    <w:rsid w:val="00E2067B"/>
    <w:rsid w:val="00E209FD"/>
    <w:rsid w:val="00E2118F"/>
    <w:rsid w:val="00E21CC7"/>
    <w:rsid w:val="00E21D7D"/>
    <w:rsid w:val="00E22270"/>
    <w:rsid w:val="00E22435"/>
    <w:rsid w:val="00E22CFF"/>
    <w:rsid w:val="00E23378"/>
    <w:rsid w:val="00E234AA"/>
    <w:rsid w:val="00E24105"/>
    <w:rsid w:val="00E246AD"/>
    <w:rsid w:val="00E24D9E"/>
    <w:rsid w:val="00E2542A"/>
    <w:rsid w:val="00E25646"/>
    <w:rsid w:val="00E25717"/>
    <w:rsid w:val="00E25849"/>
    <w:rsid w:val="00E261B3"/>
    <w:rsid w:val="00E2636B"/>
    <w:rsid w:val="00E27346"/>
    <w:rsid w:val="00E27B47"/>
    <w:rsid w:val="00E30549"/>
    <w:rsid w:val="00E30812"/>
    <w:rsid w:val="00E30A4B"/>
    <w:rsid w:val="00E30D64"/>
    <w:rsid w:val="00E3197E"/>
    <w:rsid w:val="00E320F7"/>
    <w:rsid w:val="00E32139"/>
    <w:rsid w:val="00E32485"/>
    <w:rsid w:val="00E3265C"/>
    <w:rsid w:val="00E342F8"/>
    <w:rsid w:val="00E343B4"/>
    <w:rsid w:val="00E344BC"/>
    <w:rsid w:val="00E3490A"/>
    <w:rsid w:val="00E34B42"/>
    <w:rsid w:val="00E351ED"/>
    <w:rsid w:val="00E35C1B"/>
    <w:rsid w:val="00E368FF"/>
    <w:rsid w:val="00E36BC3"/>
    <w:rsid w:val="00E3703D"/>
    <w:rsid w:val="00E375BC"/>
    <w:rsid w:val="00E37B21"/>
    <w:rsid w:val="00E37D25"/>
    <w:rsid w:val="00E40249"/>
    <w:rsid w:val="00E402CE"/>
    <w:rsid w:val="00E40985"/>
    <w:rsid w:val="00E40D1A"/>
    <w:rsid w:val="00E41348"/>
    <w:rsid w:val="00E41586"/>
    <w:rsid w:val="00E418B3"/>
    <w:rsid w:val="00E41E9C"/>
    <w:rsid w:val="00E41EC9"/>
    <w:rsid w:val="00E426C2"/>
    <w:rsid w:val="00E42B19"/>
    <w:rsid w:val="00E43079"/>
    <w:rsid w:val="00E441E2"/>
    <w:rsid w:val="00E44EEC"/>
    <w:rsid w:val="00E45117"/>
    <w:rsid w:val="00E45223"/>
    <w:rsid w:val="00E4527C"/>
    <w:rsid w:val="00E455AF"/>
    <w:rsid w:val="00E45788"/>
    <w:rsid w:val="00E45CBC"/>
    <w:rsid w:val="00E45EB5"/>
    <w:rsid w:val="00E46356"/>
    <w:rsid w:val="00E46CC0"/>
    <w:rsid w:val="00E46D52"/>
    <w:rsid w:val="00E47A49"/>
    <w:rsid w:val="00E5019F"/>
    <w:rsid w:val="00E50930"/>
    <w:rsid w:val="00E50C43"/>
    <w:rsid w:val="00E51151"/>
    <w:rsid w:val="00E5155E"/>
    <w:rsid w:val="00E51C98"/>
    <w:rsid w:val="00E520A4"/>
    <w:rsid w:val="00E52A04"/>
    <w:rsid w:val="00E5329A"/>
    <w:rsid w:val="00E5407C"/>
    <w:rsid w:val="00E5460D"/>
    <w:rsid w:val="00E552E6"/>
    <w:rsid w:val="00E55728"/>
    <w:rsid w:val="00E5594C"/>
    <w:rsid w:val="00E56991"/>
    <w:rsid w:val="00E569F8"/>
    <w:rsid w:val="00E56DEC"/>
    <w:rsid w:val="00E6034B"/>
    <w:rsid w:val="00E6064A"/>
    <w:rsid w:val="00E6147E"/>
    <w:rsid w:val="00E62DF3"/>
    <w:rsid w:val="00E631A5"/>
    <w:rsid w:val="00E6414C"/>
    <w:rsid w:val="00E651F6"/>
    <w:rsid w:val="00E6549E"/>
    <w:rsid w:val="00E655C1"/>
    <w:rsid w:val="00E65EDE"/>
    <w:rsid w:val="00E66989"/>
    <w:rsid w:val="00E66BB3"/>
    <w:rsid w:val="00E677E9"/>
    <w:rsid w:val="00E67AC1"/>
    <w:rsid w:val="00E70500"/>
    <w:rsid w:val="00E70559"/>
    <w:rsid w:val="00E7075D"/>
    <w:rsid w:val="00E70C44"/>
    <w:rsid w:val="00E70D7D"/>
    <w:rsid w:val="00E70DFE"/>
    <w:rsid w:val="00E70F81"/>
    <w:rsid w:val="00E710FD"/>
    <w:rsid w:val="00E71181"/>
    <w:rsid w:val="00E7135A"/>
    <w:rsid w:val="00E71D94"/>
    <w:rsid w:val="00E71FD2"/>
    <w:rsid w:val="00E71FEF"/>
    <w:rsid w:val="00E72245"/>
    <w:rsid w:val="00E72F62"/>
    <w:rsid w:val="00E732E3"/>
    <w:rsid w:val="00E7444E"/>
    <w:rsid w:val="00E7455F"/>
    <w:rsid w:val="00E7562A"/>
    <w:rsid w:val="00E75A85"/>
    <w:rsid w:val="00E75E21"/>
    <w:rsid w:val="00E75E9B"/>
    <w:rsid w:val="00E761E7"/>
    <w:rsid w:val="00E77055"/>
    <w:rsid w:val="00E7720E"/>
    <w:rsid w:val="00E77460"/>
    <w:rsid w:val="00E77766"/>
    <w:rsid w:val="00E77FDD"/>
    <w:rsid w:val="00E804B0"/>
    <w:rsid w:val="00E80848"/>
    <w:rsid w:val="00E8101D"/>
    <w:rsid w:val="00E811CB"/>
    <w:rsid w:val="00E81292"/>
    <w:rsid w:val="00E81F2A"/>
    <w:rsid w:val="00E82258"/>
    <w:rsid w:val="00E822C7"/>
    <w:rsid w:val="00E8234F"/>
    <w:rsid w:val="00E82425"/>
    <w:rsid w:val="00E8264A"/>
    <w:rsid w:val="00E82B20"/>
    <w:rsid w:val="00E82EB7"/>
    <w:rsid w:val="00E82F59"/>
    <w:rsid w:val="00E83247"/>
    <w:rsid w:val="00E83630"/>
    <w:rsid w:val="00E83ABC"/>
    <w:rsid w:val="00E83DCC"/>
    <w:rsid w:val="00E842C9"/>
    <w:rsid w:val="00E844F2"/>
    <w:rsid w:val="00E84512"/>
    <w:rsid w:val="00E845DD"/>
    <w:rsid w:val="00E84642"/>
    <w:rsid w:val="00E8483E"/>
    <w:rsid w:val="00E85150"/>
    <w:rsid w:val="00E85D36"/>
    <w:rsid w:val="00E86942"/>
    <w:rsid w:val="00E86A04"/>
    <w:rsid w:val="00E87040"/>
    <w:rsid w:val="00E87407"/>
    <w:rsid w:val="00E87A13"/>
    <w:rsid w:val="00E87D76"/>
    <w:rsid w:val="00E90238"/>
    <w:rsid w:val="00E902A1"/>
    <w:rsid w:val="00E90AD0"/>
    <w:rsid w:val="00E90F21"/>
    <w:rsid w:val="00E91591"/>
    <w:rsid w:val="00E915C7"/>
    <w:rsid w:val="00E9160D"/>
    <w:rsid w:val="00E9174F"/>
    <w:rsid w:val="00E92165"/>
    <w:rsid w:val="00E92293"/>
    <w:rsid w:val="00E9287E"/>
    <w:rsid w:val="00E92FCB"/>
    <w:rsid w:val="00E93204"/>
    <w:rsid w:val="00E942C3"/>
    <w:rsid w:val="00E94651"/>
    <w:rsid w:val="00E94876"/>
    <w:rsid w:val="00E948BA"/>
    <w:rsid w:val="00E94CDB"/>
    <w:rsid w:val="00E94FA6"/>
    <w:rsid w:val="00E95D54"/>
    <w:rsid w:val="00E96743"/>
    <w:rsid w:val="00E96776"/>
    <w:rsid w:val="00E96A5B"/>
    <w:rsid w:val="00E9702B"/>
    <w:rsid w:val="00E974E1"/>
    <w:rsid w:val="00E97E44"/>
    <w:rsid w:val="00EA03A8"/>
    <w:rsid w:val="00EA0A1B"/>
    <w:rsid w:val="00EA147F"/>
    <w:rsid w:val="00EA164B"/>
    <w:rsid w:val="00EA1EA7"/>
    <w:rsid w:val="00EA207E"/>
    <w:rsid w:val="00EA2245"/>
    <w:rsid w:val="00EA244C"/>
    <w:rsid w:val="00EA2575"/>
    <w:rsid w:val="00EA3AE0"/>
    <w:rsid w:val="00EA4266"/>
    <w:rsid w:val="00EA44A9"/>
    <w:rsid w:val="00EA45B2"/>
    <w:rsid w:val="00EA4667"/>
    <w:rsid w:val="00EA4A27"/>
    <w:rsid w:val="00EA4A4C"/>
    <w:rsid w:val="00EA4FA6"/>
    <w:rsid w:val="00EA5403"/>
    <w:rsid w:val="00EA58B3"/>
    <w:rsid w:val="00EA596E"/>
    <w:rsid w:val="00EA5C9A"/>
    <w:rsid w:val="00EA63D3"/>
    <w:rsid w:val="00EA6891"/>
    <w:rsid w:val="00EA6D99"/>
    <w:rsid w:val="00EA6F4B"/>
    <w:rsid w:val="00EA71F7"/>
    <w:rsid w:val="00EA7859"/>
    <w:rsid w:val="00EA7CAC"/>
    <w:rsid w:val="00EB003F"/>
    <w:rsid w:val="00EB1832"/>
    <w:rsid w:val="00EB1910"/>
    <w:rsid w:val="00EB1A25"/>
    <w:rsid w:val="00EB1CBE"/>
    <w:rsid w:val="00EB1DB9"/>
    <w:rsid w:val="00EB217B"/>
    <w:rsid w:val="00EB268E"/>
    <w:rsid w:val="00EB277E"/>
    <w:rsid w:val="00EB28B1"/>
    <w:rsid w:val="00EB2DB6"/>
    <w:rsid w:val="00EB2E57"/>
    <w:rsid w:val="00EB34F0"/>
    <w:rsid w:val="00EB4DE7"/>
    <w:rsid w:val="00EB57E4"/>
    <w:rsid w:val="00EB57F0"/>
    <w:rsid w:val="00EB5F50"/>
    <w:rsid w:val="00EB697E"/>
    <w:rsid w:val="00EB7376"/>
    <w:rsid w:val="00EB76CE"/>
    <w:rsid w:val="00EC019B"/>
    <w:rsid w:val="00EC0E80"/>
    <w:rsid w:val="00EC1079"/>
    <w:rsid w:val="00EC1A99"/>
    <w:rsid w:val="00EC1AEF"/>
    <w:rsid w:val="00EC1DE2"/>
    <w:rsid w:val="00EC1EBC"/>
    <w:rsid w:val="00EC2FD9"/>
    <w:rsid w:val="00EC3B72"/>
    <w:rsid w:val="00EC3C23"/>
    <w:rsid w:val="00EC3EE2"/>
    <w:rsid w:val="00EC3EF1"/>
    <w:rsid w:val="00EC453A"/>
    <w:rsid w:val="00EC47C3"/>
    <w:rsid w:val="00EC5122"/>
    <w:rsid w:val="00EC5C0E"/>
    <w:rsid w:val="00EC5D93"/>
    <w:rsid w:val="00EC6C3A"/>
    <w:rsid w:val="00EC6E75"/>
    <w:rsid w:val="00EC7363"/>
    <w:rsid w:val="00EC7AC9"/>
    <w:rsid w:val="00EC7C0C"/>
    <w:rsid w:val="00EC7E29"/>
    <w:rsid w:val="00ED03AB"/>
    <w:rsid w:val="00ED0689"/>
    <w:rsid w:val="00ED0983"/>
    <w:rsid w:val="00ED1572"/>
    <w:rsid w:val="00ED1937"/>
    <w:rsid w:val="00ED1963"/>
    <w:rsid w:val="00ED1CD4"/>
    <w:rsid w:val="00ED1D2B"/>
    <w:rsid w:val="00ED2331"/>
    <w:rsid w:val="00ED3071"/>
    <w:rsid w:val="00ED383D"/>
    <w:rsid w:val="00ED4440"/>
    <w:rsid w:val="00ED4BE5"/>
    <w:rsid w:val="00ED54DA"/>
    <w:rsid w:val="00ED5571"/>
    <w:rsid w:val="00ED64B5"/>
    <w:rsid w:val="00ED760C"/>
    <w:rsid w:val="00ED787E"/>
    <w:rsid w:val="00EE036D"/>
    <w:rsid w:val="00EE05BD"/>
    <w:rsid w:val="00EE1AFE"/>
    <w:rsid w:val="00EE1DB5"/>
    <w:rsid w:val="00EE22F7"/>
    <w:rsid w:val="00EE2E96"/>
    <w:rsid w:val="00EE39CD"/>
    <w:rsid w:val="00EE47B1"/>
    <w:rsid w:val="00EE4863"/>
    <w:rsid w:val="00EE4EC2"/>
    <w:rsid w:val="00EE5D91"/>
    <w:rsid w:val="00EE70A7"/>
    <w:rsid w:val="00EE7C06"/>
    <w:rsid w:val="00EE7CCA"/>
    <w:rsid w:val="00EF11D7"/>
    <w:rsid w:val="00EF1464"/>
    <w:rsid w:val="00EF167F"/>
    <w:rsid w:val="00EF19FF"/>
    <w:rsid w:val="00EF2014"/>
    <w:rsid w:val="00EF2460"/>
    <w:rsid w:val="00EF2620"/>
    <w:rsid w:val="00EF2A43"/>
    <w:rsid w:val="00EF32D4"/>
    <w:rsid w:val="00EF3435"/>
    <w:rsid w:val="00EF3566"/>
    <w:rsid w:val="00EF3C2C"/>
    <w:rsid w:val="00EF4291"/>
    <w:rsid w:val="00EF46FB"/>
    <w:rsid w:val="00EF4FF2"/>
    <w:rsid w:val="00EF5121"/>
    <w:rsid w:val="00EF5176"/>
    <w:rsid w:val="00EF5B24"/>
    <w:rsid w:val="00EF7353"/>
    <w:rsid w:val="00EF7578"/>
    <w:rsid w:val="00EF77CA"/>
    <w:rsid w:val="00EF7A57"/>
    <w:rsid w:val="00F001A5"/>
    <w:rsid w:val="00F003D9"/>
    <w:rsid w:val="00F004D5"/>
    <w:rsid w:val="00F004FF"/>
    <w:rsid w:val="00F00C19"/>
    <w:rsid w:val="00F01198"/>
    <w:rsid w:val="00F011C9"/>
    <w:rsid w:val="00F0130B"/>
    <w:rsid w:val="00F0193A"/>
    <w:rsid w:val="00F01ABD"/>
    <w:rsid w:val="00F01AC4"/>
    <w:rsid w:val="00F01DA1"/>
    <w:rsid w:val="00F01EBD"/>
    <w:rsid w:val="00F02358"/>
    <w:rsid w:val="00F02A4D"/>
    <w:rsid w:val="00F02AC5"/>
    <w:rsid w:val="00F02CED"/>
    <w:rsid w:val="00F034BA"/>
    <w:rsid w:val="00F03988"/>
    <w:rsid w:val="00F03B5B"/>
    <w:rsid w:val="00F03C63"/>
    <w:rsid w:val="00F04270"/>
    <w:rsid w:val="00F0464E"/>
    <w:rsid w:val="00F04B8E"/>
    <w:rsid w:val="00F04D9D"/>
    <w:rsid w:val="00F052E1"/>
    <w:rsid w:val="00F05896"/>
    <w:rsid w:val="00F05F12"/>
    <w:rsid w:val="00F06131"/>
    <w:rsid w:val="00F067B0"/>
    <w:rsid w:val="00F0680B"/>
    <w:rsid w:val="00F06A2C"/>
    <w:rsid w:val="00F06E53"/>
    <w:rsid w:val="00F109CB"/>
    <w:rsid w:val="00F10D4C"/>
    <w:rsid w:val="00F1128D"/>
    <w:rsid w:val="00F11E1B"/>
    <w:rsid w:val="00F12703"/>
    <w:rsid w:val="00F12D2A"/>
    <w:rsid w:val="00F12F08"/>
    <w:rsid w:val="00F13E5B"/>
    <w:rsid w:val="00F13F90"/>
    <w:rsid w:val="00F1439B"/>
    <w:rsid w:val="00F143EB"/>
    <w:rsid w:val="00F145B3"/>
    <w:rsid w:val="00F14B3F"/>
    <w:rsid w:val="00F15F11"/>
    <w:rsid w:val="00F165B1"/>
    <w:rsid w:val="00F16A14"/>
    <w:rsid w:val="00F16D03"/>
    <w:rsid w:val="00F17492"/>
    <w:rsid w:val="00F201E2"/>
    <w:rsid w:val="00F204F8"/>
    <w:rsid w:val="00F21062"/>
    <w:rsid w:val="00F21E78"/>
    <w:rsid w:val="00F22084"/>
    <w:rsid w:val="00F225EF"/>
    <w:rsid w:val="00F227C8"/>
    <w:rsid w:val="00F22CB0"/>
    <w:rsid w:val="00F235C8"/>
    <w:rsid w:val="00F242AC"/>
    <w:rsid w:val="00F246E8"/>
    <w:rsid w:val="00F24D0F"/>
    <w:rsid w:val="00F2556D"/>
    <w:rsid w:val="00F256F5"/>
    <w:rsid w:val="00F2571F"/>
    <w:rsid w:val="00F25BC5"/>
    <w:rsid w:val="00F25E12"/>
    <w:rsid w:val="00F2612B"/>
    <w:rsid w:val="00F2638F"/>
    <w:rsid w:val="00F26393"/>
    <w:rsid w:val="00F26C79"/>
    <w:rsid w:val="00F26D64"/>
    <w:rsid w:val="00F27C42"/>
    <w:rsid w:val="00F300F7"/>
    <w:rsid w:val="00F30998"/>
    <w:rsid w:val="00F30B7A"/>
    <w:rsid w:val="00F318B9"/>
    <w:rsid w:val="00F31D6C"/>
    <w:rsid w:val="00F32340"/>
    <w:rsid w:val="00F32420"/>
    <w:rsid w:val="00F336F8"/>
    <w:rsid w:val="00F33900"/>
    <w:rsid w:val="00F33B99"/>
    <w:rsid w:val="00F34100"/>
    <w:rsid w:val="00F354E4"/>
    <w:rsid w:val="00F3571F"/>
    <w:rsid w:val="00F35B21"/>
    <w:rsid w:val="00F35B57"/>
    <w:rsid w:val="00F35D74"/>
    <w:rsid w:val="00F362D7"/>
    <w:rsid w:val="00F36A02"/>
    <w:rsid w:val="00F377EF"/>
    <w:rsid w:val="00F37844"/>
    <w:rsid w:val="00F37D7B"/>
    <w:rsid w:val="00F37F8F"/>
    <w:rsid w:val="00F40742"/>
    <w:rsid w:val="00F4077A"/>
    <w:rsid w:val="00F40931"/>
    <w:rsid w:val="00F4098D"/>
    <w:rsid w:val="00F40CE8"/>
    <w:rsid w:val="00F41349"/>
    <w:rsid w:val="00F41C8E"/>
    <w:rsid w:val="00F41CAB"/>
    <w:rsid w:val="00F425D5"/>
    <w:rsid w:val="00F43122"/>
    <w:rsid w:val="00F431E7"/>
    <w:rsid w:val="00F4415E"/>
    <w:rsid w:val="00F441DB"/>
    <w:rsid w:val="00F446E6"/>
    <w:rsid w:val="00F45039"/>
    <w:rsid w:val="00F456B6"/>
    <w:rsid w:val="00F46499"/>
    <w:rsid w:val="00F47003"/>
    <w:rsid w:val="00F473D2"/>
    <w:rsid w:val="00F5003E"/>
    <w:rsid w:val="00F50DD3"/>
    <w:rsid w:val="00F52235"/>
    <w:rsid w:val="00F524D7"/>
    <w:rsid w:val="00F526D1"/>
    <w:rsid w:val="00F52D5F"/>
    <w:rsid w:val="00F52EC0"/>
    <w:rsid w:val="00F5314C"/>
    <w:rsid w:val="00F53971"/>
    <w:rsid w:val="00F53E0F"/>
    <w:rsid w:val="00F54EAA"/>
    <w:rsid w:val="00F54F61"/>
    <w:rsid w:val="00F55AA0"/>
    <w:rsid w:val="00F562FB"/>
    <w:rsid w:val="00F5688C"/>
    <w:rsid w:val="00F573E0"/>
    <w:rsid w:val="00F57548"/>
    <w:rsid w:val="00F60048"/>
    <w:rsid w:val="00F6032C"/>
    <w:rsid w:val="00F6085F"/>
    <w:rsid w:val="00F6096A"/>
    <w:rsid w:val="00F60CCA"/>
    <w:rsid w:val="00F610C9"/>
    <w:rsid w:val="00F61252"/>
    <w:rsid w:val="00F621A7"/>
    <w:rsid w:val="00F628F1"/>
    <w:rsid w:val="00F62ADF"/>
    <w:rsid w:val="00F62EBF"/>
    <w:rsid w:val="00F62F57"/>
    <w:rsid w:val="00F633BE"/>
    <w:rsid w:val="00F635DD"/>
    <w:rsid w:val="00F63BA0"/>
    <w:rsid w:val="00F63D60"/>
    <w:rsid w:val="00F64548"/>
    <w:rsid w:val="00F645E9"/>
    <w:rsid w:val="00F647CE"/>
    <w:rsid w:val="00F64907"/>
    <w:rsid w:val="00F6498A"/>
    <w:rsid w:val="00F64A7A"/>
    <w:rsid w:val="00F6627B"/>
    <w:rsid w:val="00F66E0A"/>
    <w:rsid w:val="00F670D8"/>
    <w:rsid w:val="00F67209"/>
    <w:rsid w:val="00F67269"/>
    <w:rsid w:val="00F676A0"/>
    <w:rsid w:val="00F676B4"/>
    <w:rsid w:val="00F70292"/>
    <w:rsid w:val="00F7065A"/>
    <w:rsid w:val="00F70B86"/>
    <w:rsid w:val="00F71090"/>
    <w:rsid w:val="00F71C0F"/>
    <w:rsid w:val="00F721C0"/>
    <w:rsid w:val="00F72BD4"/>
    <w:rsid w:val="00F72E10"/>
    <w:rsid w:val="00F72E43"/>
    <w:rsid w:val="00F730AB"/>
    <w:rsid w:val="00F7336E"/>
    <w:rsid w:val="00F734F2"/>
    <w:rsid w:val="00F747DC"/>
    <w:rsid w:val="00F74C61"/>
    <w:rsid w:val="00F75052"/>
    <w:rsid w:val="00F75546"/>
    <w:rsid w:val="00F75AEC"/>
    <w:rsid w:val="00F76649"/>
    <w:rsid w:val="00F76ABF"/>
    <w:rsid w:val="00F803BE"/>
    <w:rsid w:val="00F804D3"/>
    <w:rsid w:val="00F80592"/>
    <w:rsid w:val="00F80CDC"/>
    <w:rsid w:val="00F8108E"/>
    <w:rsid w:val="00F81637"/>
    <w:rsid w:val="00F816CB"/>
    <w:rsid w:val="00F817F1"/>
    <w:rsid w:val="00F81CD2"/>
    <w:rsid w:val="00F81F0F"/>
    <w:rsid w:val="00F82638"/>
    <w:rsid w:val="00F82641"/>
    <w:rsid w:val="00F82E6C"/>
    <w:rsid w:val="00F8355A"/>
    <w:rsid w:val="00F8376F"/>
    <w:rsid w:val="00F85269"/>
    <w:rsid w:val="00F86B13"/>
    <w:rsid w:val="00F86CE5"/>
    <w:rsid w:val="00F87953"/>
    <w:rsid w:val="00F87C9D"/>
    <w:rsid w:val="00F9010F"/>
    <w:rsid w:val="00F9040D"/>
    <w:rsid w:val="00F90DB5"/>
    <w:rsid w:val="00F90F18"/>
    <w:rsid w:val="00F91920"/>
    <w:rsid w:val="00F92336"/>
    <w:rsid w:val="00F92A79"/>
    <w:rsid w:val="00F93340"/>
    <w:rsid w:val="00F937E4"/>
    <w:rsid w:val="00F940A4"/>
    <w:rsid w:val="00F94D90"/>
    <w:rsid w:val="00F95092"/>
    <w:rsid w:val="00F95AC9"/>
    <w:rsid w:val="00F95EE7"/>
    <w:rsid w:val="00F9644E"/>
    <w:rsid w:val="00F96769"/>
    <w:rsid w:val="00F96823"/>
    <w:rsid w:val="00F96952"/>
    <w:rsid w:val="00F96A23"/>
    <w:rsid w:val="00F96C78"/>
    <w:rsid w:val="00F9730B"/>
    <w:rsid w:val="00F97775"/>
    <w:rsid w:val="00F97815"/>
    <w:rsid w:val="00F97E02"/>
    <w:rsid w:val="00FA07FB"/>
    <w:rsid w:val="00FA0BE9"/>
    <w:rsid w:val="00FA143E"/>
    <w:rsid w:val="00FA1B4D"/>
    <w:rsid w:val="00FA1E28"/>
    <w:rsid w:val="00FA21D2"/>
    <w:rsid w:val="00FA26BF"/>
    <w:rsid w:val="00FA2D1F"/>
    <w:rsid w:val="00FA2E0F"/>
    <w:rsid w:val="00FA3758"/>
    <w:rsid w:val="00FA39E6"/>
    <w:rsid w:val="00FA3C2B"/>
    <w:rsid w:val="00FA4043"/>
    <w:rsid w:val="00FA442F"/>
    <w:rsid w:val="00FA465C"/>
    <w:rsid w:val="00FA472E"/>
    <w:rsid w:val="00FA4EF4"/>
    <w:rsid w:val="00FA50BB"/>
    <w:rsid w:val="00FA5501"/>
    <w:rsid w:val="00FA5CFF"/>
    <w:rsid w:val="00FA62BF"/>
    <w:rsid w:val="00FA7874"/>
    <w:rsid w:val="00FA7BC9"/>
    <w:rsid w:val="00FA7EA7"/>
    <w:rsid w:val="00FB04DE"/>
    <w:rsid w:val="00FB0553"/>
    <w:rsid w:val="00FB09E0"/>
    <w:rsid w:val="00FB1A0C"/>
    <w:rsid w:val="00FB1EAF"/>
    <w:rsid w:val="00FB2422"/>
    <w:rsid w:val="00FB3585"/>
    <w:rsid w:val="00FB378E"/>
    <w:rsid w:val="00FB37F1"/>
    <w:rsid w:val="00FB3A21"/>
    <w:rsid w:val="00FB3EB4"/>
    <w:rsid w:val="00FB4110"/>
    <w:rsid w:val="00FB4674"/>
    <w:rsid w:val="00FB47C0"/>
    <w:rsid w:val="00FB4A47"/>
    <w:rsid w:val="00FB501B"/>
    <w:rsid w:val="00FB59CA"/>
    <w:rsid w:val="00FB5ADA"/>
    <w:rsid w:val="00FB5FE0"/>
    <w:rsid w:val="00FB6B16"/>
    <w:rsid w:val="00FB6B3B"/>
    <w:rsid w:val="00FB6C69"/>
    <w:rsid w:val="00FB6D54"/>
    <w:rsid w:val="00FB719A"/>
    <w:rsid w:val="00FB7532"/>
    <w:rsid w:val="00FB76B7"/>
    <w:rsid w:val="00FB7770"/>
    <w:rsid w:val="00FC0280"/>
    <w:rsid w:val="00FC02B0"/>
    <w:rsid w:val="00FC14CE"/>
    <w:rsid w:val="00FC2CC3"/>
    <w:rsid w:val="00FC348F"/>
    <w:rsid w:val="00FC3B31"/>
    <w:rsid w:val="00FC3FDD"/>
    <w:rsid w:val="00FC40D3"/>
    <w:rsid w:val="00FC4341"/>
    <w:rsid w:val="00FC47F0"/>
    <w:rsid w:val="00FC4C5F"/>
    <w:rsid w:val="00FC6A43"/>
    <w:rsid w:val="00FC739F"/>
    <w:rsid w:val="00FC76AC"/>
    <w:rsid w:val="00FC78D0"/>
    <w:rsid w:val="00FC791F"/>
    <w:rsid w:val="00FC7C8D"/>
    <w:rsid w:val="00FD02AA"/>
    <w:rsid w:val="00FD06E6"/>
    <w:rsid w:val="00FD07E4"/>
    <w:rsid w:val="00FD093E"/>
    <w:rsid w:val="00FD0ECA"/>
    <w:rsid w:val="00FD1059"/>
    <w:rsid w:val="00FD1303"/>
    <w:rsid w:val="00FD133F"/>
    <w:rsid w:val="00FD1486"/>
    <w:rsid w:val="00FD197F"/>
    <w:rsid w:val="00FD1A78"/>
    <w:rsid w:val="00FD2040"/>
    <w:rsid w:val="00FD2D99"/>
    <w:rsid w:val="00FD2FCA"/>
    <w:rsid w:val="00FD393B"/>
    <w:rsid w:val="00FD39A2"/>
    <w:rsid w:val="00FD39E3"/>
    <w:rsid w:val="00FD3B91"/>
    <w:rsid w:val="00FD3C6F"/>
    <w:rsid w:val="00FD41E5"/>
    <w:rsid w:val="00FD4244"/>
    <w:rsid w:val="00FD43B6"/>
    <w:rsid w:val="00FD4416"/>
    <w:rsid w:val="00FD507C"/>
    <w:rsid w:val="00FD509F"/>
    <w:rsid w:val="00FD53FF"/>
    <w:rsid w:val="00FD558F"/>
    <w:rsid w:val="00FD576B"/>
    <w:rsid w:val="00FD579E"/>
    <w:rsid w:val="00FD60AB"/>
    <w:rsid w:val="00FD6137"/>
    <w:rsid w:val="00FD6845"/>
    <w:rsid w:val="00FE0017"/>
    <w:rsid w:val="00FE03E4"/>
    <w:rsid w:val="00FE047C"/>
    <w:rsid w:val="00FE0D4A"/>
    <w:rsid w:val="00FE12BE"/>
    <w:rsid w:val="00FE21CE"/>
    <w:rsid w:val="00FE2839"/>
    <w:rsid w:val="00FE2B77"/>
    <w:rsid w:val="00FE30CB"/>
    <w:rsid w:val="00FE38EF"/>
    <w:rsid w:val="00FE3A5C"/>
    <w:rsid w:val="00FE3B6E"/>
    <w:rsid w:val="00FE3C49"/>
    <w:rsid w:val="00FE3F9A"/>
    <w:rsid w:val="00FE40A9"/>
    <w:rsid w:val="00FE4516"/>
    <w:rsid w:val="00FE496C"/>
    <w:rsid w:val="00FE4D4E"/>
    <w:rsid w:val="00FE4E50"/>
    <w:rsid w:val="00FE5152"/>
    <w:rsid w:val="00FE5337"/>
    <w:rsid w:val="00FE53E6"/>
    <w:rsid w:val="00FE54CD"/>
    <w:rsid w:val="00FE64C8"/>
    <w:rsid w:val="00FE6839"/>
    <w:rsid w:val="00FE6A2D"/>
    <w:rsid w:val="00FE6ACB"/>
    <w:rsid w:val="00FE6FB3"/>
    <w:rsid w:val="00FE7B07"/>
    <w:rsid w:val="00FF009F"/>
    <w:rsid w:val="00FF03F7"/>
    <w:rsid w:val="00FF05F9"/>
    <w:rsid w:val="00FF105C"/>
    <w:rsid w:val="00FF1112"/>
    <w:rsid w:val="00FF1484"/>
    <w:rsid w:val="00FF1661"/>
    <w:rsid w:val="00FF186A"/>
    <w:rsid w:val="00FF207D"/>
    <w:rsid w:val="00FF2710"/>
    <w:rsid w:val="00FF2FBB"/>
    <w:rsid w:val="00FF43A4"/>
    <w:rsid w:val="00FF4432"/>
    <w:rsid w:val="00FF5216"/>
    <w:rsid w:val="00FF69F5"/>
    <w:rsid w:val="00FF7585"/>
    <w:rsid w:val="00FF7D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7EB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D16559"/>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D16559"/>
    <w:pPr>
      <w:numPr>
        <w:numId w:val="19"/>
      </w:numPr>
      <w:outlineLvl w:val="0"/>
    </w:pPr>
    <w:rPr>
      <w:rFonts w:hAnsi="Arial"/>
      <w:bCs/>
      <w:kern w:val="32"/>
      <w:szCs w:val="52"/>
    </w:rPr>
  </w:style>
  <w:style w:type="paragraph" w:styleId="2">
    <w:name w:val="heading 2"/>
    <w:basedOn w:val="a6"/>
    <w:link w:val="20"/>
    <w:qFormat/>
    <w:rsid w:val="00D16559"/>
    <w:pPr>
      <w:numPr>
        <w:ilvl w:val="1"/>
        <w:numId w:val="19"/>
      </w:numPr>
      <w:outlineLvl w:val="1"/>
    </w:pPr>
    <w:rPr>
      <w:rFonts w:hAnsi="Arial"/>
      <w:bCs/>
      <w:kern w:val="32"/>
      <w:szCs w:val="48"/>
    </w:rPr>
  </w:style>
  <w:style w:type="paragraph" w:styleId="3">
    <w:name w:val="heading 3"/>
    <w:basedOn w:val="a6"/>
    <w:link w:val="30"/>
    <w:qFormat/>
    <w:rsid w:val="00D16559"/>
    <w:pPr>
      <w:numPr>
        <w:ilvl w:val="2"/>
        <w:numId w:val="19"/>
      </w:numPr>
      <w:outlineLvl w:val="2"/>
    </w:pPr>
    <w:rPr>
      <w:rFonts w:hAnsi="Arial"/>
      <w:bCs/>
      <w:kern w:val="32"/>
      <w:szCs w:val="36"/>
    </w:rPr>
  </w:style>
  <w:style w:type="paragraph" w:styleId="4">
    <w:name w:val="heading 4"/>
    <w:basedOn w:val="a6"/>
    <w:link w:val="40"/>
    <w:qFormat/>
    <w:rsid w:val="00D16559"/>
    <w:pPr>
      <w:numPr>
        <w:ilvl w:val="3"/>
        <w:numId w:val="19"/>
      </w:numPr>
      <w:outlineLvl w:val="3"/>
    </w:pPr>
    <w:rPr>
      <w:rFonts w:hAnsi="Arial"/>
      <w:kern w:val="32"/>
      <w:szCs w:val="36"/>
    </w:rPr>
  </w:style>
  <w:style w:type="paragraph" w:styleId="5">
    <w:name w:val="heading 5"/>
    <w:basedOn w:val="a6"/>
    <w:link w:val="50"/>
    <w:qFormat/>
    <w:rsid w:val="00D16559"/>
    <w:pPr>
      <w:numPr>
        <w:ilvl w:val="4"/>
        <w:numId w:val="19"/>
      </w:numPr>
      <w:outlineLvl w:val="4"/>
    </w:pPr>
    <w:rPr>
      <w:rFonts w:hAnsi="Arial"/>
      <w:bCs/>
      <w:kern w:val="32"/>
      <w:szCs w:val="36"/>
    </w:rPr>
  </w:style>
  <w:style w:type="paragraph" w:styleId="6">
    <w:name w:val="heading 6"/>
    <w:basedOn w:val="a6"/>
    <w:link w:val="60"/>
    <w:qFormat/>
    <w:rsid w:val="00D16559"/>
    <w:pPr>
      <w:numPr>
        <w:ilvl w:val="5"/>
        <w:numId w:val="19"/>
      </w:numPr>
      <w:tabs>
        <w:tab w:val="left" w:pos="2094"/>
      </w:tabs>
      <w:outlineLvl w:val="5"/>
    </w:pPr>
    <w:rPr>
      <w:rFonts w:hAnsi="Arial"/>
      <w:kern w:val="32"/>
      <w:szCs w:val="36"/>
    </w:rPr>
  </w:style>
  <w:style w:type="paragraph" w:styleId="7">
    <w:name w:val="heading 7"/>
    <w:basedOn w:val="a6"/>
    <w:link w:val="70"/>
    <w:qFormat/>
    <w:rsid w:val="00D16559"/>
    <w:pPr>
      <w:numPr>
        <w:ilvl w:val="6"/>
        <w:numId w:val="19"/>
      </w:numPr>
      <w:outlineLvl w:val="6"/>
    </w:pPr>
    <w:rPr>
      <w:rFonts w:hAnsi="Arial"/>
      <w:bCs/>
      <w:kern w:val="32"/>
      <w:szCs w:val="36"/>
    </w:rPr>
  </w:style>
  <w:style w:type="paragraph" w:styleId="8">
    <w:name w:val="heading 8"/>
    <w:basedOn w:val="a6"/>
    <w:link w:val="80"/>
    <w:qFormat/>
    <w:rsid w:val="00D16559"/>
    <w:pPr>
      <w:numPr>
        <w:ilvl w:val="7"/>
        <w:numId w:val="19"/>
      </w:numPr>
      <w:outlineLvl w:val="7"/>
    </w:pPr>
    <w:rPr>
      <w:rFonts w:hAnsi="Arial"/>
      <w:kern w:val="32"/>
      <w:szCs w:val="36"/>
    </w:rPr>
  </w:style>
  <w:style w:type="paragraph" w:styleId="9">
    <w:name w:val="heading 9"/>
    <w:basedOn w:val="a6"/>
    <w:link w:val="90"/>
    <w:uiPriority w:val="9"/>
    <w:unhideWhenUsed/>
    <w:qFormat/>
    <w:rsid w:val="00D16559"/>
    <w:pPr>
      <w:numPr>
        <w:ilvl w:val="8"/>
        <w:numId w:val="19"/>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D16559"/>
    <w:pPr>
      <w:spacing w:before="720" w:after="720"/>
      <w:ind w:left="7371"/>
    </w:pPr>
    <w:rPr>
      <w:b/>
      <w:snapToGrid w:val="0"/>
      <w:spacing w:val="10"/>
      <w:sz w:val="36"/>
    </w:rPr>
  </w:style>
  <w:style w:type="paragraph" w:styleId="ac">
    <w:name w:val="endnote text"/>
    <w:basedOn w:val="a6"/>
    <w:link w:val="ad"/>
    <w:semiHidden/>
    <w:rsid w:val="00D16559"/>
    <w:pPr>
      <w:kinsoku w:val="0"/>
      <w:autoSpaceDE/>
      <w:spacing w:before="240"/>
      <w:ind w:left="1021" w:hanging="1021"/>
    </w:pPr>
    <w:rPr>
      <w:snapToGrid w:val="0"/>
      <w:spacing w:val="10"/>
    </w:rPr>
  </w:style>
  <w:style w:type="paragraph" w:styleId="51">
    <w:name w:val="toc 5"/>
    <w:basedOn w:val="a6"/>
    <w:next w:val="a6"/>
    <w:autoRedefine/>
    <w:rsid w:val="00D16559"/>
    <w:pPr>
      <w:ind w:leftChars="400" w:left="600" w:rightChars="200" w:right="200" w:hangingChars="200" w:hanging="200"/>
    </w:pPr>
  </w:style>
  <w:style w:type="character" w:styleId="ae">
    <w:name w:val="page number"/>
    <w:basedOn w:val="a7"/>
    <w:semiHidden/>
    <w:rsid w:val="00D16559"/>
    <w:rPr>
      <w:rFonts w:ascii="標楷體" w:eastAsia="標楷體"/>
      <w:sz w:val="20"/>
    </w:rPr>
  </w:style>
  <w:style w:type="paragraph" w:styleId="61">
    <w:name w:val="toc 6"/>
    <w:basedOn w:val="a6"/>
    <w:next w:val="a6"/>
    <w:autoRedefine/>
    <w:rsid w:val="00D16559"/>
    <w:pPr>
      <w:ind w:leftChars="500" w:left="500"/>
    </w:pPr>
  </w:style>
  <w:style w:type="paragraph" w:customStyle="1" w:styleId="11">
    <w:name w:val="段落樣式1"/>
    <w:basedOn w:val="a6"/>
    <w:qFormat/>
    <w:rsid w:val="00D16559"/>
    <w:pPr>
      <w:tabs>
        <w:tab w:val="left" w:pos="567"/>
      </w:tabs>
      <w:ind w:leftChars="200" w:left="200" w:firstLineChars="200" w:firstLine="200"/>
    </w:pPr>
    <w:rPr>
      <w:kern w:val="32"/>
    </w:rPr>
  </w:style>
  <w:style w:type="paragraph" w:customStyle="1" w:styleId="21">
    <w:name w:val="段落樣式2"/>
    <w:basedOn w:val="a6"/>
    <w:qFormat/>
    <w:rsid w:val="00D16559"/>
    <w:pPr>
      <w:tabs>
        <w:tab w:val="left" w:pos="567"/>
      </w:tabs>
      <w:ind w:leftChars="300" w:left="300" w:firstLineChars="200" w:firstLine="200"/>
    </w:pPr>
    <w:rPr>
      <w:kern w:val="32"/>
    </w:rPr>
  </w:style>
  <w:style w:type="paragraph" w:styleId="12">
    <w:name w:val="toc 1"/>
    <w:basedOn w:val="a6"/>
    <w:next w:val="a6"/>
    <w:autoRedefine/>
    <w:uiPriority w:val="39"/>
    <w:rsid w:val="00D16559"/>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D16559"/>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D16559"/>
    <w:pPr>
      <w:tabs>
        <w:tab w:val="right" w:leader="hyphen" w:pos="8834"/>
      </w:tabs>
      <w:kinsoku w:val="0"/>
      <w:ind w:leftChars="200" w:left="1360" w:rightChars="100" w:right="340" w:hangingChars="200" w:hanging="680"/>
    </w:pPr>
    <w:rPr>
      <w:noProof/>
    </w:rPr>
  </w:style>
  <w:style w:type="paragraph" w:styleId="41">
    <w:name w:val="toc 4"/>
    <w:basedOn w:val="a6"/>
    <w:next w:val="a6"/>
    <w:autoRedefine/>
    <w:rsid w:val="00D16559"/>
    <w:pPr>
      <w:kinsoku w:val="0"/>
      <w:ind w:leftChars="300" w:left="500" w:rightChars="200" w:right="200" w:hangingChars="200" w:hanging="200"/>
    </w:pPr>
  </w:style>
  <w:style w:type="paragraph" w:styleId="71">
    <w:name w:val="toc 7"/>
    <w:basedOn w:val="a6"/>
    <w:next w:val="a6"/>
    <w:autoRedefine/>
    <w:rsid w:val="00D16559"/>
    <w:pPr>
      <w:ind w:leftChars="600" w:left="800" w:hangingChars="200" w:hanging="200"/>
    </w:pPr>
  </w:style>
  <w:style w:type="paragraph" w:styleId="81">
    <w:name w:val="toc 8"/>
    <w:basedOn w:val="a6"/>
    <w:next w:val="a6"/>
    <w:autoRedefine/>
    <w:rsid w:val="00D16559"/>
    <w:pPr>
      <w:ind w:leftChars="700" w:left="900" w:hangingChars="200" w:hanging="200"/>
    </w:pPr>
  </w:style>
  <w:style w:type="paragraph" w:styleId="91">
    <w:name w:val="toc 9"/>
    <w:basedOn w:val="a6"/>
    <w:next w:val="a6"/>
    <w:autoRedefine/>
    <w:rsid w:val="00D16559"/>
    <w:pPr>
      <w:ind w:leftChars="1600" w:left="3840"/>
    </w:pPr>
  </w:style>
  <w:style w:type="paragraph" w:styleId="af">
    <w:name w:val="header"/>
    <w:basedOn w:val="a6"/>
    <w:link w:val="af0"/>
    <w:semiHidden/>
    <w:rsid w:val="00D16559"/>
    <w:pPr>
      <w:tabs>
        <w:tab w:val="center" w:pos="4153"/>
        <w:tab w:val="right" w:pos="8306"/>
      </w:tabs>
      <w:snapToGrid w:val="0"/>
    </w:pPr>
    <w:rPr>
      <w:sz w:val="20"/>
    </w:rPr>
  </w:style>
  <w:style w:type="paragraph" w:customStyle="1" w:styleId="32">
    <w:name w:val="段落樣式3"/>
    <w:basedOn w:val="21"/>
    <w:qFormat/>
    <w:rsid w:val="00D16559"/>
    <w:pPr>
      <w:ind w:leftChars="400" w:left="400"/>
    </w:pPr>
  </w:style>
  <w:style w:type="character" w:styleId="af1">
    <w:name w:val="Hyperlink"/>
    <w:basedOn w:val="a7"/>
    <w:uiPriority w:val="99"/>
    <w:rsid w:val="00D16559"/>
    <w:rPr>
      <w:color w:val="0000FF"/>
      <w:u w:val="single"/>
    </w:rPr>
  </w:style>
  <w:style w:type="paragraph" w:customStyle="1" w:styleId="af2">
    <w:name w:val="簽名日期"/>
    <w:basedOn w:val="a6"/>
    <w:rsid w:val="00D16559"/>
    <w:pPr>
      <w:kinsoku w:val="0"/>
      <w:jc w:val="distribute"/>
    </w:pPr>
    <w:rPr>
      <w:kern w:val="0"/>
    </w:rPr>
  </w:style>
  <w:style w:type="paragraph" w:customStyle="1" w:styleId="0">
    <w:name w:val="段落樣式0"/>
    <w:basedOn w:val="21"/>
    <w:qFormat/>
    <w:rsid w:val="00D16559"/>
    <w:pPr>
      <w:ind w:leftChars="200" w:left="200" w:firstLineChars="0" w:firstLine="0"/>
    </w:pPr>
  </w:style>
  <w:style w:type="paragraph" w:customStyle="1" w:styleId="af3">
    <w:name w:val="附件"/>
    <w:basedOn w:val="ac"/>
    <w:rsid w:val="00D16559"/>
    <w:pPr>
      <w:spacing w:before="0"/>
      <w:ind w:left="1047" w:hangingChars="300" w:hanging="1047"/>
    </w:pPr>
    <w:rPr>
      <w:snapToGrid/>
      <w:spacing w:val="0"/>
      <w:kern w:val="0"/>
    </w:rPr>
  </w:style>
  <w:style w:type="paragraph" w:customStyle="1" w:styleId="42">
    <w:name w:val="段落樣式4"/>
    <w:basedOn w:val="32"/>
    <w:qFormat/>
    <w:rsid w:val="00D16559"/>
    <w:pPr>
      <w:ind w:leftChars="500" w:left="500"/>
    </w:pPr>
  </w:style>
  <w:style w:type="paragraph" w:customStyle="1" w:styleId="52">
    <w:name w:val="段落樣式5"/>
    <w:basedOn w:val="42"/>
    <w:qFormat/>
    <w:rsid w:val="00D16559"/>
    <w:pPr>
      <w:ind w:leftChars="600" w:left="600"/>
    </w:pPr>
  </w:style>
  <w:style w:type="paragraph" w:customStyle="1" w:styleId="62">
    <w:name w:val="段落樣式6"/>
    <w:basedOn w:val="52"/>
    <w:qFormat/>
    <w:rsid w:val="00D16559"/>
    <w:pPr>
      <w:ind w:leftChars="700" w:left="700"/>
    </w:pPr>
  </w:style>
  <w:style w:type="paragraph" w:customStyle="1" w:styleId="72">
    <w:name w:val="段落樣式7"/>
    <w:basedOn w:val="62"/>
    <w:qFormat/>
    <w:rsid w:val="00D16559"/>
    <w:pPr>
      <w:ind w:leftChars="800" w:left="800"/>
    </w:pPr>
  </w:style>
  <w:style w:type="paragraph" w:customStyle="1" w:styleId="82">
    <w:name w:val="段落樣式8"/>
    <w:basedOn w:val="72"/>
    <w:qFormat/>
    <w:rsid w:val="00D16559"/>
    <w:pPr>
      <w:ind w:leftChars="900" w:left="900"/>
    </w:pPr>
  </w:style>
  <w:style w:type="paragraph" w:customStyle="1" w:styleId="a0">
    <w:name w:val="附表樣式"/>
    <w:basedOn w:val="a6"/>
    <w:qFormat/>
    <w:rsid w:val="00D16559"/>
    <w:pPr>
      <w:keepNext/>
      <w:numPr>
        <w:numId w:val="14"/>
      </w:numPr>
      <w:tabs>
        <w:tab w:val="clear" w:pos="1440"/>
      </w:tabs>
      <w:ind w:hangingChars="400" w:hanging="400"/>
      <w:outlineLvl w:val="0"/>
    </w:pPr>
    <w:rPr>
      <w:kern w:val="32"/>
    </w:rPr>
  </w:style>
  <w:style w:type="paragraph" w:styleId="af4">
    <w:name w:val="Body Text Indent"/>
    <w:basedOn w:val="a6"/>
    <w:link w:val="af5"/>
    <w:semiHidden/>
    <w:rsid w:val="00D16559"/>
    <w:pPr>
      <w:ind w:left="698" w:hangingChars="200" w:hanging="698"/>
    </w:pPr>
  </w:style>
  <w:style w:type="paragraph" w:customStyle="1" w:styleId="af6">
    <w:name w:val="調查報告"/>
    <w:basedOn w:val="ac"/>
    <w:rsid w:val="00D16559"/>
    <w:pPr>
      <w:adjustRightInd w:val="0"/>
      <w:spacing w:before="0"/>
      <w:ind w:left="0" w:firstLine="0"/>
      <w:jc w:val="center"/>
    </w:pPr>
    <w:rPr>
      <w:b/>
      <w:snapToGrid/>
      <w:spacing w:val="200"/>
      <w:kern w:val="0"/>
      <w:sz w:val="40"/>
    </w:rPr>
  </w:style>
  <w:style w:type="paragraph" w:customStyle="1" w:styleId="14">
    <w:name w:val="表格14"/>
    <w:basedOn w:val="a6"/>
    <w:rsid w:val="00D16559"/>
    <w:pPr>
      <w:adjustRightInd w:val="0"/>
      <w:snapToGrid w:val="0"/>
      <w:spacing w:line="360" w:lineRule="exact"/>
    </w:pPr>
    <w:rPr>
      <w:snapToGrid w:val="0"/>
      <w:spacing w:val="-14"/>
      <w:kern w:val="0"/>
      <w:sz w:val="28"/>
    </w:rPr>
  </w:style>
  <w:style w:type="paragraph" w:customStyle="1" w:styleId="a">
    <w:name w:val="附圖樣式"/>
    <w:basedOn w:val="a6"/>
    <w:qFormat/>
    <w:rsid w:val="00D16559"/>
    <w:pPr>
      <w:keepNext/>
      <w:numPr>
        <w:numId w:val="15"/>
      </w:numPr>
      <w:tabs>
        <w:tab w:val="clear" w:pos="1440"/>
      </w:tabs>
      <w:ind w:hangingChars="400" w:hanging="400"/>
      <w:outlineLvl w:val="0"/>
    </w:pPr>
    <w:rPr>
      <w:kern w:val="32"/>
    </w:rPr>
  </w:style>
  <w:style w:type="paragraph" w:styleId="af7">
    <w:name w:val="footer"/>
    <w:basedOn w:val="a6"/>
    <w:link w:val="af8"/>
    <w:semiHidden/>
    <w:rsid w:val="00D16559"/>
    <w:pPr>
      <w:tabs>
        <w:tab w:val="center" w:pos="4153"/>
        <w:tab w:val="right" w:pos="8306"/>
      </w:tabs>
      <w:snapToGrid w:val="0"/>
    </w:pPr>
    <w:rPr>
      <w:sz w:val="20"/>
    </w:rPr>
  </w:style>
  <w:style w:type="paragraph" w:styleId="af9">
    <w:name w:val="table of figures"/>
    <w:basedOn w:val="a6"/>
    <w:next w:val="a6"/>
    <w:semiHidden/>
    <w:rsid w:val="00D16559"/>
    <w:pPr>
      <w:ind w:left="400" w:hangingChars="400" w:hanging="400"/>
    </w:pPr>
  </w:style>
  <w:style w:type="paragraph" w:customStyle="1" w:styleId="140">
    <w:name w:val="表格標題14"/>
    <w:basedOn w:val="a6"/>
    <w:rsid w:val="00D16559"/>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D16559"/>
    <w:pPr>
      <w:keepNext/>
      <w:widowControl w:val="0"/>
      <w:numPr>
        <w:numId w:val="12"/>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D16559"/>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D16559"/>
    <w:pPr>
      <w:numPr>
        <w:numId w:val="18"/>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basedOn w:val="a8"/>
    <w:uiPriority w:val="59"/>
    <w:rsid w:val="00D1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D16559"/>
    <w:pPr>
      <w:spacing w:line="240" w:lineRule="exact"/>
    </w:pPr>
    <w:rPr>
      <w:sz w:val="24"/>
      <w:szCs w:val="24"/>
    </w:rPr>
  </w:style>
  <w:style w:type="paragraph" w:customStyle="1" w:styleId="121">
    <w:name w:val="表格12"/>
    <w:basedOn w:val="14"/>
    <w:rsid w:val="00D16559"/>
    <w:pPr>
      <w:spacing w:line="300" w:lineRule="exact"/>
    </w:pPr>
    <w:rPr>
      <w:sz w:val="24"/>
      <w:szCs w:val="24"/>
    </w:rPr>
  </w:style>
  <w:style w:type="paragraph" w:customStyle="1" w:styleId="a4">
    <w:name w:val="附錄"/>
    <w:basedOn w:val="a6"/>
    <w:qFormat/>
    <w:rsid w:val="00D16559"/>
    <w:pPr>
      <w:keepNext/>
      <w:numPr>
        <w:numId w:val="16"/>
      </w:numPr>
      <w:ind w:hangingChars="350" w:hanging="350"/>
      <w:outlineLvl w:val="0"/>
    </w:pPr>
    <w:rPr>
      <w:kern w:val="32"/>
    </w:rPr>
  </w:style>
  <w:style w:type="paragraph" w:styleId="afc">
    <w:name w:val="List Paragraph"/>
    <w:basedOn w:val="a6"/>
    <w:uiPriority w:val="34"/>
    <w:qFormat/>
    <w:rsid w:val="00D16559"/>
    <w:pPr>
      <w:ind w:leftChars="200" w:left="480"/>
    </w:pPr>
  </w:style>
  <w:style w:type="paragraph" w:styleId="afd">
    <w:name w:val="Balloon Text"/>
    <w:basedOn w:val="a6"/>
    <w:link w:val="afe"/>
    <w:uiPriority w:val="99"/>
    <w:semiHidden/>
    <w:unhideWhenUsed/>
    <w:rsid w:val="00D16559"/>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D16559"/>
    <w:rPr>
      <w:rFonts w:asciiTheme="majorHAnsi" w:eastAsiaTheme="majorEastAsia" w:hAnsiTheme="majorHAnsi" w:cstheme="majorBidi"/>
      <w:kern w:val="2"/>
      <w:sz w:val="18"/>
      <w:szCs w:val="18"/>
    </w:rPr>
  </w:style>
  <w:style w:type="paragraph" w:customStyle="1" w:styleId="a5">
    <w:name w:val="照片標題"/>
    <w:qFormat/>
    <w:rsid w:val="00D16559"/>
    <w:pPr>
      <w:numPr>
        <w:numId w:val="17"/>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D16559"/>
    <w:pPr>
      <w:keepNext/>
      <w:numPr>
        <w:numId w:val="13"/>
      </w:numPr>
      <w:ind w:hangingChars="400" w:hanging="400"/>
      <w:outlineLvl w:val="0"/>
    </w:pPr>
    <w:rPr>
      <w:kern w:val="32"/>
    </w:rPr>
  </w:style>
  <w:style w:type="character" w:customStyle="1" w:styleId="90">
    <w:name w:val="標題 9 字元"/>
    <w:basedOn w:val="a7"/>
    <w:link w:val="9"/>
    <w:uiPriority w:val="9"/>
    <w:rsid w:val="00D16559"/>
    <w:rPr>
      <w:rFonts w:ascii="標楷體" w:eastAsia="標楷體" w:hAnsiTheme="majorHAnsi" w:cstheme="majorBidi"/>
      <w:kern w:val="32"/>
      <w:sz w:val="32"/>
      <w:szCs w:val="36"/>
    </w:rPr>
  </w:style>
  <w:style w:type="paragraph" w:customStyle="1" w:styleId="92">
    <w:name w:val="段落樣式9"/>
    <w:basedOn w:val="82"/>
    <w:qFormat/>
    <w:rsid w:val="00D16559"/>
    <w:pPr>
      <w:ind w:leftChars="1000" w:left="1000"/>
    </w:pPr>
  </w:style>
  <w:style w:type="paragraph" w:styleId="aff">
    <w:name w:val="Plain Text"/>
    <w:basedOn w:val="a6"/>
    <w:link w:val="aff0"/>
    <w:uiPriority w:val="99"/>
    <w:unhideWhenUsed/>
    <w:rsid w:val="00D16559"/>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rsid w:val="00D16559"/>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D16559"/>
    <w:rPr>
      <w:rFonts w:ascii="標楷體" w:eastAsia="標楷體" w:hAnsi="Arial"/>
      <w:bCs/>
      <w:kern w:val="32"/>
      <w:sz w:val="32"/>
      <w:szCs w:val="48"/>
    </w:rPr>
  </w:style>
  <w:style w:type="paragraph" w:styleId="aff1">
    <w:name w:val="footnote text"/>
    <w:basedOn w:val="a6"/>
    <w:link w:val="aff2"/>
    <w:uiPriority w:val="99"/>
    <w:unhideWhenUsed/>
    <w:rsid w:val="00D16559"/>
    <w:pPr>
      <w:snapToGrid w:val="0"/>
      <w:jc w:val="left"/>
    </w:pPr>
    <w:rPr>
      <w:sz w:val="20"/>
    </w:rPr>
  </w:style>
  <w:style w:type="character" w:customStyle="1" w:styleId="aff2">
    <w:name w:val="註腳文字 字元"/>
    <w:basedOn w:val="a7"/>
    <w:link w:val="aff1"/>
    <w:uiPriority w:val="99"/>
    <w:rsid w:val="00D16559"/>
    <w:rPr>
      <w:rFonts w:ascii="標楷體" w:eastAsia="標楷體"/>
      <w:kern w:val="2"/>
    </w:rPr>
  </w:style>
  <w:style w:type="character" w:styleId="aff3">
    <w:name w:val="footnote reference"/>
    <w:basedOn w:val="a7"/>
    <w:uiPriority w:val="99"/>
    <w:unhideWhenUsed/>
    <w:rsid w:val="00D16559"/>
    <w:rPr>
      <w:vertAlign w:val="superscript"/>
    </w:rPr>
  </w:style>
  <w:style w:type="table" w:styleId="aff4">
    <w:name w:val="Grid Table Light"/>
    <w:basedOn w:val="a8"/>
    <w:uiPriority w:val="40"/>
    <w:rsid w:val="00A55B3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23">
    <w:name w:val="Plain Table 2"/>
    <w:basedOn w:val="a8"/>
    <w:uiPriority w:val="42"/>
    <w:rsid w:val="00A55B3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13">
    <w:name w:val="Plain Table 1"/>
    <w:basedOn w:val="a8"/>
    <w:uiPriority w:val="41"/>
    <w:rsid w:val="00A55B3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Web">
    <w:name w:val="Normal (Web)"/>
    <w:basedOn w:val="a6"/>
    <w:uiPriority w:val="99"/>
    <w:unhideWhenUsed/>
    <w:rsid w:val="00016D0E"/>
    <w:pPr>
      <w:widowControl/>
      <w:overflowPunct/>
      <w:autoSpaceDE/>
      <w:autoSpaceDN/>
      <w:spacing w:before="100" w:beforeAutospacing="1" w:line="442" w:lineRule="atLeast"/>
    </w:pPr>
    <w:rPr>
      <w:rFonts w:ascii="新細明體" w:eastAsia="新細明體" w:hAnsi="新細明體" w:cs="新細明體"/>
      <w:kern w:val="0"/>
      <w:sz w:val="24"/>
      <w:szCs w:val="24"/>
    </w:rPr>
  </w:style>
  <w:style w:type="paragraph" w:customStyle="1" w:styleId="aff5">
    <w:name w:val="項目一"/>
    <w:basedOn w:val="a6"/>
    <w:rsid w:val="00EE1AFE"/>
    <w:pPr>
      <w:overflowPunct/>
      <w:autoSpaceDE/>
      <w:autoSpaceDN/>
    </w:pPr>
    <w:rPr>
      <w:szCs w:val="24"/>
    </w:rPr>
  </w:style>
  <w:style w:type="table" w:customStyle="1" w:styleId="73">
    <w:name w:val="表格格線7"/>
    <w:basedOn w:val="a8"/>
    <w:next w:val="afb"/>
    <w:uiPriority w:val="59"/>
    <w:rsid w:val="00382A93"/>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標題1"/>
    <w:basedOn w:val="a6"/>
    <w:rsid w:val="00F1128D"/>
    <w:pPr>
      <w:suppressAutoHyphens/>
      <w:overflowPunct/>
      <w:autoSpaceDE/>
      <w:textAlignment w:val="baseline"/>
      <w:outlineLvl w:val="0"/>
    </w:pPr>
    <w:rPr>
      <w:rFonts w:hAnsi="標楷體"/>
      <w:kern w:val="3"/>
      <w:sz w:val="28"/>
      <w:szCs w:val="24"/>
    </w:rPr>
  </w:style>
  <w:style w:type="paragraph" w:customStyle="1" w:styleId="TableContents">
    <w:name w:val="Table Contents"/>
    <w:basedOn w:val="a6"/>
    <w:rsid w:val="00097E16"/>
    <w:pPr>
      <w:suppressLineNumbers/>
      <w:suppressAutoHyphens/>
      <w:overflowPunct/>
      <w:autoSpaceDE/>
      <w:textAlignment w:val="baseline"/>
    </w:pPr>
    <w:rPr>
      <w:rFonts w:hAnsi="標楷體"/>
      <w:kern w:val="3"/>
    </w:rPr>
  </w:style>
  <w:style w:type="paragraph" w:styleId="aff6">
    <w:name w:val="Body Text"/>
    <w:basedOn w:val="a6"/>
    <w:link w:val="aff7"/>
    <w:unhideWhenUsed/>
    <w:rsid w:val="00A00148"/>
    <w:pPr>
      <w:spacing w:after="120"/>
    </w:pPr>
  </w:style>
  <w:style w:type="character" w:customStyle="1" w:styleId="aff7">
    <w:name w:val="本文 字元"/>
    <w:basedOn w:val="a7"/>
    <w:link w:val="aff6"/>
    <w:uiPriority w:val="99"/>
    <w:semiHidden/>
    <w:rsid w:val="00A00148"/>
    <w:rPr>
      <w:rFonts w:ascii="標楷體" w:eastAsia="標楷體"/>
      <w:kern w:val="2"/>
      <w:sz w:val="32"/>
    </w:rPr>
  </w:style>
  <w:style w:type="paragraph" w:customStyle="1" w:styleId="cjk">
    <w:name w:val="cjk"/>
    <w:basedOn w:val="a6"/>
    <w:rsid w:val="00EF3C2C"/>
    <w:pPr>
      <w:widowControl/>
      <w:suppressAutoHyphens/>
      <w:overflowPunct/>
      <w:autoSpaceDE/>
      <w:textAlignment w:val="baseline"/>
    </w:pPr>
    <w:rPr>
      <w:rFonts w:ascii="新細明體" w:eastAsia="新細明體" w:hAnsi="新細明體" w:cs="新細明體"/>
      <w:kern w:val="0"/>
      <w:szCs w:val="32"/>
    </w:rPr>
  </w:style>
  <w:style w:type="table" w:styleId="16">
    <w:name w:val="Grid Table 1 Light"/>
    <w:basedOn w:val="a8"/>
    <w:uiPriority w:val="46"/>
    <w:rsid w:val="005D2BD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aff8">
    <w:name w:val="分項段落"/>
    <w:basedOn w:val="a6"/>
    <w:rsid w:val="00D16559"/>
    <w:pPr>
      <w:overflowPunct/>
      <w:autoSpaceDE/>
      <w:autoSpaceDN/>
      <w:jc w:val="left"/>
    </w:pPr>
    <w:rPr>
      <w:rFonts w:ascii="Times New Roman" w:eastAsia="新細明體"/>
      <w:sz w:val="24"/>
    </w:rPr>
  </w:style>
  <w:style w:type="character" w:customStyle="1" w:styleId="af5">
    <w:name w:val="本文縮排 字元"/>
    <w:basedOn w:val="a7"/>
    <w:link w:val="af4"/>
    <w:semiHidden/>
    <w:rsid w:val="00D16559"/>
    <w:rPr>
      <w:rFonts w:ascii="標楷體" w:eastAsia="標楷體"/>
      <w:kern w:val="2"/>
      <w:sz w:val="32"/>
    </w:rPr>
  </w:style>
  <w:style w:type="character" w:customStyle="1" w:styleId="ad">
    <w:name w:val="章節附註文字 字元"/>
    <w:basedOn w:val="a7"/>
    <w:link w:val="ac"/>
    <w:semiHidden/>
    <w:rsid w:val="00D16559"/>
    <w:rPr>
      <w:rFonts w:ascii="標楷體" w:eastAsia="標楷體"/>
      <w:snapToGrid w:val="0"/>
      <w:spacing w:val="10"/>
      <w:kern w:val="2"/>
      <w:sz w:val="32"/>
    </w:rPr>
  </w:style>
  <w:style w:type="character" w:customStyle="1" w:styleId="af8">
    <w:name w:val="頁尾 字元"/>
    <w:basedOn w:val="a7"/>
    <w:link w:val="af7"/>
    <w:semiHidden/>
    <w:rsid w:val="00D16559"/>
    <w:rPr>
      <w:rFonts w:ascii="標楷體" w:eastAsia="標楷體"/>
      <w:kern w:val="2"/>
    </w:rPr>
  </w:style>
  <w:style w:type="character" w:customStyle="1" w:styleId="af0">
    <w:name w:val="頁首 字元"/>
    <w:basedOn w:val="a7"/>
    <w:link w:val="af"/>
    <w:semiHidden/>
    <w:rsid w:val="00D16559"/>
    <w:rPr>
      <w:rFonts w:ascii="標楷體" w:eastAsia="標楷體"/>
      <w:kern w:val="2"/>
    </w:rPr>
  </w:style>
  <w:style w:type="character" w:customStyle="1" w:styleId="10">
    <w:name w:val="標題 1 字元"/>
    <w:basedOn w:val="a7"/>
    <w:link w:val="1"/>
    <w:rsid w:val="00D16559"/>
    <w:rPr>
      <w:rFonts w:ascii="標楷體" w:eastAsia="標楷體" w:hAnsi="Arial"/>
      <w:bCs/>
      <w:kern w:val="32"/>
      <w:sz w:val="32"/>
      <w:szCs w:val="52"/>
    </w:rPr>
  </w:style>
  <w:style w:type="character" w:customStyle="1" w:styleId="30">
    <w:name w:val="標題 3 字元"/>
    <w:basedOn w:val="a7"/>
    <w:link w:val="3"/>
    <w:rsid w:val="00D16559"/>
    <w:rPr>
      <w:rFonts w:ascii="標楷體" w:eastAsia="標楷體" w:hAnsi="Arial"/>
      <w:bCs/>
      <w:kern w:val="32"/>
      <w:sz w:val="32"/>
      <w:szCs w:val="36"/>
    </w:rPr>
  </w:style>
  <w:style w:type="character" w:customStyle="1" w:styleId="40">
    <w:name w:val="標題 4 字元"/>
    <w:basedOn w:val="a7"/>
    <w:link w:val="4"/>
    <w:rsid w:val="00D16559"/>
    <w:rPr>
      <w:rFonts w:ascii="標楷體" w:eastAsia="標楷體" w:hAnsi="Arial"/>
      <w:kern w:val="32"/>
      <w:sz w:val="32"/>
      <w:szCs w:val="36"/>
    </w:rPr>
  </w:style>
  <w:style w:type="character" w:customStyle="1" w:styleId="50">
    <w:name w:val="標題 5 字元"/>
    <w:basedOn w:val="a7"/>
    <w:link w:val="5"/>
    <w:rsid w:val="00D16559"/>
    <w:rPr>
      <w:rFonts w:ascii="標楷體" w:eastAsia="標楷體" w:hAnsi="Arial"/>
      <w:bCs/>
      <w:kern w:val="32"/>
      <w:sz w:val="32"/>
      <w:szCs w:val="36"/>
    </w:rPr>
  </w:style>
  <w:style w:type="character" w:customStyle="1" w:styleId="60">
    <w:name w:val="標題 6 字元"/>
    <w:basedOn w:val="a7"/>
    <w:link w:val="6"/>
    <w:rsid w:val="00D16559"/>
    <w:rPr>
      <w:rFonts w:ascii="標楷體" w:eastAsia="標楷體" w:hAnsi="Arial"/>
      <w:kern w:val="32"/>
      <w:sz w:val="32"/>
      <w:szCs w:val="36"/>
    </w:rPr>
  </w:style>
  <w:style w:type="character" w:customStyle="1" w:styleId="70">
    <w:name w:val="標題 7 字元"/>
    <w:basedOn w:val="a7"/>
    <w:link w:val="7"/>
    <w:rsid w:val="00D16559"/>
    <w:rPr>
      <w:rFonts w:ascii="標楷體" w:eastAsia="標楷體" w:hAnsi="Arial"/>
      <w:bCs/>
      <w:kern w:val="32"/>
      <w:sz w:val="32"/>
      <w:szCs w:val="36"/>
    </w:rPr>
  </w:style>
  <w:style w:type="character" w:customStyle="1" w:styleId="80">
    <w:name w:val="標題 8 字元"/>
    <w:basedOn w:val="a7"/>
    <w:link w:val="8"/>
    <w:rsid w:val="00D16559"/>
    <w:rPr>
      <w:rFonts w:ascii="標楷體" w:eastAsia="標楷體" w:hAnsi="Arial"/>
      <w:kern w:val="32"/>
      <w:sz w:val="32"/>
      <w:szCs w:val="36"/>
    </w:rPr>
  </w:style>
  <w:style w:type="character" w:customStyle="1" w:styleId="ab">
    <w:name w:val="簽名 字元"/>
    <w:basedOn w:val="a7"/>
    <w:link w:val="aa"/>
    <w:semiHidden/>
    <w:rsid w:val="00D16559"/>
    <w:rPr>
      <w:rFonts w:ascii="標楷體" w:eastAsia="標楷體"/>
      <w:b/>
      <w:snapToGrid w:val="0"/>
      <w:spacing w:val="10"/>
      <w:kern w:val="2"/>
      <w:sz w:val="36"/>
    </w:rPr>
  </w:style>
  <w:style w:type="paragraph" w:customStyle="1" w:styleId="Standard">
    <w:name w:val="Standard"/>
    <w:rsid w:val="00602F1D"/>
    <w:pPr>
      <w:widowControl w:val="0"/>
      <w:suppressAutoHyphens/>
      <w:overflowPunct w:val="0"/>
      <w:autoSpaceDN w:val="0"/>
      <w:textAlignment w:val="baseline"/>
    </w:pPr>
    <w:rPr>
      <w:rFonts w:ascii="Calibri" w:hAnsi="Calibri" w:cs="Tahoma"/>
      <w:kern w:val="3"/>
      <w:sz w:val="24"/>
      <w:szCs w:val="22"/>
    </w:rPr>
  </w:style>
  <w:style w:type="paragraph" w:customStyle="1" w:styleId="Textbody">
    <w:name w:val="Text body"/>
    <w:basedOn w:val="Standard"/>
    <w:rsid w:val="00602F1D"/>
    <w:pPr>
      <w:spacing w:after="140" w:line="276" w:lineRule="auto"/>
    </w:pPr>
  </w:style>
  <w:style w:type="character" w:styleId="aff9">
    <w:name w:val="Unresolved Mention"/>
    <w:basedOn w:val="a7"/>
    <w:uiPriority w:val="99"/>
    <w:semiHidden/>
    <w:unhideWhenUsed/>
    <w:rsid w:val="00986DAF"/>
    <w:rPr>
      <w:color w:val="605E5C"/>
      <w:shd w:val="clear" w:color="auto" w:fill="E1DFDD"/>
    </w:rPr>
  </w:style>
  <w:style w:type="paragraph" w:customStyle="1" w:styleId="affa">
    <w:name w:val="清單內容"/>
    <w:basedOn w:val="a6"/>
    <w:qFormat/>
    <w:rsid w:val="002B231C"/>
    <w:pPr>
      <w:suppressAutoHyphens/>
      <w:overflowPunct/>
      <w:autoSpaceDE/>
      <w:autoSpaceDN/>
      <w:ind w:left="567"/>
      <w:jc w:val="left"/>
    </w:pPr>
    <w:rPr>
      <w:rFonts w:ascii="Calibri" w:eastAsia="新細明體" w:hAnsi="Calibri" w:cs="Tahoma"/>
      <w:sz w:val="24"/>
      <w:szCs w:val="22"/>
    </w:rPr>
  </w:style>
  <w:style w:type="table" w:customStyle="1" w:styleId="17">
    <w:name w:val="表格格線1"/>
    <w:basedOn w:val="a8"/>
    <w:next w:val="afb"/>
    <w:uiPriority w:val="59"/>
    <w:rsid w:val="006D1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8"/>
    <w:next w:val="afb"/>
    <w:uiPriority w:val="59"/>
    <w:rsid w:val="006D12AC"/>
    <w:rPr>
      <w:rFonts w:eastAsia="標楷體"/>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b">
    <w:name w:val="表格內容"/>
    <w:basedOn w:val="a6"/>
    <w:qFormat/>
    <w:rsid w:val="00510773"/>
    <w:pPr>
      <w:suppressLineNumbers/>
      <w:suppressAutoHyphens/>
      <w:overflowPunct/>
      <w:autoSpaceDE/>
      <w:autoSpaceDN/>
      <w:jc w:val="left"/>
    </w:pPr>
    <w:rPr>
      <w:rFonts w:ascii="Calibri" w:eastAsia="新細明體" w:hAnsi="Calibri" w:cs="Tahoma"/>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81004">
      <w:marLeft w:val="0"/>
      <w:marRight w:val="0"/>
      <w:marTop w:val="0"/>
      <w:marBottom w:val="0"/>
      <w:divBdr>
        <w:top w:val="none" w:sz="0" w:space="0" w:color="auto"/>
        <w:left w:val="none" w:sz="0" w:space="0" w:color="auto"/>
        <w:bottom w:val="none" w:sz="0" w:space="0" w:color="auto"/>
        <w:right w:val="none" w:sz="0" w:space="0" w:color="auto"/>
      </w:divBdr>
    </w:div>
    <w:div w:id="156309994">
      <w:bodyDiv w:val="1"/>
      <w:marLeft w:val="0"/>
      <w:marRight w:val="0"/>
      <w:marTop w:val="0"/>
      <w:marBottom w:val="0"/>
      <w:divBdr>
        <w:top w:val="none" w:sz="0" w:space="0" w:color="auto"/>
        <w:left w:val="none" w:sz="0" w:space="0" w:color="auto"/>
        <w:bottom w:val="none" w:sz="0" w:space="0" w:color="auto"/>
        <w:right w:val="none" w:sz="0" w:space="0" w:color="auto"/>
      </w:divBdr>
    </w:div>
    <w:div w:id="295255563">
      <w:bodyDiv w:val="1"/>
      <w:marLeft w:val="0"/>
      <w:marRight w:val="0"/>
      <w:marTop w:val="0"/>
      <w:marBottom w:val="0"/>
      <w:divBdr>
        <w:top w:val="none" w:sz="0" w:space="0" w:color="auto"/>
        <w:left w:val="none" w:sz="0" w:space="0" w:color="auto"/>
        <w:bottom w:val="none" w:sz="0" w:space="0" w:color="auto"/>
        <w:right w:val="none" w:sz="0" w:space="0" w:color="auto"/>
      </w:divBdr>
    </w:div>
    <w:div w:id="520441103">
      <w:bodyDiv w:val="1"/>
      <w:marLeft w:val="0"/>
      <w:marRight w:val="0"/>
      <w:marTop w:val="0"/>
      <w:marBottom w:val="0"/>
      <w:divBdr>
        <w:top w:val="none" w:sz="0" w:space="0" w:color="auto"/>
        <w:left w:val="none" w:sz="0" w:space="0" w:color="auto"/>
        <w:bottom w:val="none" w:sz="0" w:space="0" w:color="auto"/>
        <w:right w:val="none" w:sz="0" w:space="0" w:color="auto"/>
      </w:divBdr>
    </w:div>
    <w:div w:id="534271961">
      <w:bodyDiv w:val="1"/>
      <w:marLeft w:val="0"/>
      <w:marRight w:val="0"/>
      <w:marTop w:val="0"/>
      <w:marBottom w:val="0"/>
      <w:divBdr>
        <w:top w:val="none" w:sz="0" w:space="0" w:color="auto"/>
        <w:left w:val="none" w:sz="0" w:space="0" w:color="auto"/>
        <w:bottom w:val="none" w:sz="0" w:space="0" w:color="auto"/>
        <w:right w:val="none" w:sz="0" w:space="0" w:color="auto"/>
      </w:divBdr>
      <w:divsChild>
        <w:div w:id="346757366">
          <w:marLeft w:val="0"/>
          <w:marRight w:val="0"/>
          <w:marTop w:val="0"/>
          <w:marBottom w:val="0"/>
          <w:divBdr>
            <w:top w:val="none" w:sz="0" w:space="0" w:color="auto"/>
            <w:left w:val="none" w:sz="0" w:space="0" w:color="auto"/>
            <w:bottom w:val="none" w:sz="0" w:space="0" w:color="auto"/>
            <w:right w:val="none" w:sz="0" w:space="0" w:color="auto"/>
          </w:divBdr>
        </w:div>
      </w:divsChild>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83436615">
      <w:bodyDiv w:val="1"/>
      <w:marLeft w:val="0"/>
      <w:marRight w:val="0"/>
      <w:marTop w:val="0"/>
      <w:marBottom w:val="0"/>
      <w:divBdr>
        <w:top w:val="none" w:sz="0" w:space="0" w:color="auto"/>
        <w:left w:val="none" w:sz="0" w:space="0" w:color="auto"/>
        <w:bottom w:val="none" w:sz="0" w:space="0" w:color="auto"/>
        <w:right w:val="none" w:sz="0" w:space="0" w:color="auto"/>
      </w:divBdr>
    </w:div>
    <w:div w:id="798575877">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92231192">
      <w:bodyDiv w:val="1"/>
      <w:marLeft w:val="0"/>
      <w:marRight w:val="0"/>
      <w:marTop w:val="0"/>
      <w:marBottom w:val="0"/>
      <w:divBdr>
        <w:top w:val="none" w:sz="0" w:space="0" w:color="auto"/>
        <w:left w:val="none" w:sz="0" w:space="0" w:color="auto"/>
        <w:bottom w:val="none" w:sz="0" w:space="0" w:color="auto"/>
        <w:right w:val="none" w:sz="0" w:space="0" w:color="auto"/>
      </w:divBdr>
    </w:div>
    <w:div w:id="982586744">
      <w:bodyDiv w:val="1"/>
      <w:marLeft w:val="0"/>
      <w:marRight w:val="0"/>
      <w:marTop w:val="0"/>
      <w:marBottom w:val="0"/>
      <w:divBdr>
        <w:top w:val="none" w:sz="0" w:space="0" w:color="auto"/>
        <w:left w:val="none" w:sz="0" w:space="0" w:color="auto"/>
        <w:bottom w:val="none" w:sz="0" w:space="0" w:color="auto"/>
        <w:right w:val="none" w:sz="0" w:space="0" w:color="auto"/>
      </w:divBdr>
    </w:div>
    <w:div w:id="1028532043">
      <w:bodyDiv w:val="1"/>
      <w:marLeft w:val="0"/>
      <w:marRight w:val="0"/>
      <w:marTop w:val="0"/>
      <w:marBottom w:val="0"/>
      <w:divBdr>
        <w:top w:val="none" w:sz="0" w:space="0" w:color="auto"/>
        <w:left w:val="none" w:sz="0" w:space="0" w:color="auto"/>
        <w:bottom w:val="none" w:sz="0" w:space="0" w:color="auto"/>
        <w:right w:val="none" w:sz="0" w:space="0" w:color="auto"/>
      </w:divBdr>
    </w:div>
    <w:div w:id="1030106763">
      <w:bodyDiv w:val="1"/>
      <w:marLeft w:val="0"/>
      <w:marRight w:val="0"/>
      <w:marTop w:val="0"/>
      <w:marBottom w:val="0"/>
      <w:divBdr>
        <w:top w:val="none" w:sz="0" w:space="0" w:color="auto"/>
        <w:left w:val="none" w:sz="0" w:space="0" w:color="auto"/>
        <w:bottom w:val="none" w:sz="0" w:space="0" w:color="auto"/>
        <w:right w:val="none" w:sz="0" w:space="0" w:color="auto"/>
      </w:divBdr>
    </w:div>
    <w:div w:id="1051926895">
      <w:bodyDiv w:val="1"/>
      <w:marLeft w:val="0"/>
      <w:marRight w:val="0"/>
      <w:marTop w:val="0"/>
      <w:marBottom w:val="0"/>
      <w:divBdr>
        <w:top w:val="none" w:sz="0" w:space="0" w:color="auto"/>
        <w:left w:val="none" w:sz="0" w:space="0" w:color="auto"/>
        <w:bottom w:val="none" w:sz="0" w:space="0" w:color="auto"/>
        <w:right w:val="none" w:sz="0" w:space="0" w:color="auto"/>
      </w:divBdr>
    </w:div>
    <w:div w:id="1056395181">
      <w:bodyDiv w:val="1"/>
      <w:marLeft w:val="0"/>
      <w:marRight w:val="0"/>
      <w:marTop w:val="0"/>
      <w:marBottom w:val="0"/>
      <w:divBdr>
        <w:top w:val="none" w:sz="0" w:space="0" w:color="auto"/>
        <w:left w:val="none" w:sz="0" w:space="0" w:color="auto"/>
        <w:bottom w:val="none" w:sz="0" w:space="0" w:color="auto"/>
        <w:right w:val="none" w:sz="0" w:space="0" w:color="auto"/>
      </w:divBdr>
    </w:div>
    <w:div w:id="1168983682">
      <w:marLeft w:val="0"/>
      <w:marRight w:val="0"/>
      <w:marTop w:val="0"/>
      <w:marBottom w:val="0"/>
      <w:divBdr>
        <w:top w:val="none" w:sz="0" w:space="0" w:color="auto"/>
        <w:left w:val="none" w:sz="0" w:space="0" w:color="auto"/>
        <w:bottom w:val="none" w:sz="0" w:space="0" w:color="auto"/>
        <w:right w:val="none" w:sz="0" w:space="0" w:color="auto"/>
      </w:divBdr>
    </w:div>
    <w:div w:id="1273173726">
      <w:bodyDiv w:val="1"/>
      <w:marLeft w:val="0"/>
      <w:marRight w:val="0"/>
      <w:marTop w:val="0"/>
      <w:marBottom w:val="0"/>
      <w:divBdr>
        <w:top w:val="none" w:sz="0" w:space="0" w:color="auto"/>
        <w:left w:val="none" w:sz="0" w:space="0" w:color="auto"/>
        <w:bottom w:val="none" w:sz="0" w:space="0" w:color="auto"/>
        <w:right w:val="none" w:sz="0" w:space="0" w:color="auto"/>
      </w:divBdr>
    </w:div>
    <w:div w:id="1634365702">
      <w:bodyDiv w:val="1"/>
      <w:marLeft w:val="0"/>
      <w:marRight w:val="0"/>
      <w:marTop w:val="0"/>
      <w:marBottom w:val="0"/>
      <w:divBdr>
        <w:top w:val="none" w:sz="0" w:space="0" w:color="auto"/>
        <w:left w:val="none" w:sz="0" w:space="0" w:color="auto"/>
        <w:bottom w:val="none" w:sz="0" w:space="0" w:color="auto"/>
        <w:right w:val="none" w:sz="0" w:space="0" w:color="auto"/>
      </w:divBdr>
    </w:div>
    <w:div w:id="1641955673">
      <w:bodyDiv w:val="1"/>
      <w:marLeft w:val="0"/>
      <w:marRight w:val="0"/>
      <w:marTop w:val="0"/>
      <w:marBottom w:val="0"/>
      <w:divBdr>
        <w:top w:val="none" w:sz="0" w:space="0" w:color="auto"/>
        <w:left w:val="none" w:sz="0" w:space="0" w:color="auto"/>
        <w:bottom w:val="none" w:sz="0" w:space="0" w:color="auto"/>
        <w:right w:val="none" w:sz="0" w:space="0" w:color="auto"/>
      </w:divBdr>
    </w:div>
    <w:div w:id="1744134951">
      <w:bodyDiv w:val="1"/>
      <w:marLeft w:val="0"/>
      <w:marRight w:val="0"/>
      <w:marTop w:val="0"/>
      <w:marBottom w:val="0"/>
      <w:divBdr>
        <w:top w:val="none" w:sz="0" w:space="0" w:color="auto"/>
        <w:left w:val="none" w:sz="0" w:space="0" w:color="auto"/>
        <w:bottom w:val="none" w:sz="0" w:space="0" w:color="auto"/>
        <w:right w:val="none" w:sz="0" w:space="0" w:color="auto"/>
      </w:divBdr>
    </w:div>
    <w:div w:id="1847673844">
      <w:bodyDiv w:val="1"/>
      <w:marLeft w:val="0"/>
      <w:marRight w:val="0"/>
      <w:marTop w:val="0"/>
      <w:marBottom w:val="0"/>
      <w:divBdr>
        <w:top w:val="none" w:sz="0" w:space="0" w:color="auto"/>
        <w:left w:val="none" w:sz="0" w:space="0" w:color="auto"/>
        <w:bottom w:val="none" w:sz="0" w:space="0" w:color="auto"/>
        <w:right w:val="none" w:sz="0" w:space="0" w:color="auto"/>
      </w:divBdr>
    </w:div>
    <w:div w:id="1972009903">
      <w:bodyDiv w:val="1"/>
      <w:marLeft w:val="0"/>
      <w:marRight w:val="0"/>
      <w:marTop w:val="0"/>
      <w:marBottom w:val="0"/>
      <w:divBdr>
        <w:top w:val="none" w:sz="0" w:space="0" w:color="auto"/>
        <w:left w:val="none" w:sz="0" w:space="0" w:color="auto"/>
        <w:bottom w:val="none" w:sz="0" w:space="0" w:color="auto"/>
        <w:right w:val="none" w:sz="0" w:space="0" w:color="auto"/>
      </w:divBdr>
    </w:div>
    <w:div w:id="2009432049">
      <w:bodyDiv w:val="1"/>
      <w:marLeft w:val="0"/>
      <w:marRight w:val="0"/>
      <w:marTop w:val="0"/>
      <w:marBottom w:val="0"/>
      <w:divBdr>
        <w:top w:val="none" w:sz="0" w:space="0" w:color="auto"/>
        <w:left w:val="none" w:sz="0" w:space="0" w:color="auto"/>
        <w:bottom w:val="none" w:sz="0" w:space="0" w:color="auto"/>
        <w:right w:val="none" w:sz="0" w:space="0" w:color="auto"/>
      </w:divBdr>
    </w:div>
    <w:div w:id="2032759528">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43115300">
      <w:bodyDiv w:val="1"/>
      <w:marLeft w:val="0"/>
      <w:marRight w:val="0"/>
      <w:marTop w:val="0"/>
      <w:marBottom w:val="0"/>
      <w:divBdr>
        <w:top w:val="none" w:sz="0" w:space="0" w:color="auto"/>
        <w:left w:val="none" w:sz="0" w:space="0" w:color="auto"/>
        <w:bottom w:val="none" w:sz="0" w:space="0" w:color="auto"/>
        <w:right w:val="none" w:sz="0" w:space="0" w:color="auto"/>
      </w:divBdr>
    </w:div>
    <w:div w:id="21456620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4BC2E-DA15-4FB5-A897-8DB2A414F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4866</Words>
  <Characters>27741</Characters>
  <Application>Microsoft Office Word</Application>
  <DocSecurity>0</DocSecurity>
  <Lines>231</Lines>
  <Paragraphs>65</Paragraphs>
  <ScaleCrop>false</ScaleCrop>
  <Company/>
  <LinksUpToDate>false</LinksUpToDate>
  <CharactersWithSpaces>32542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2024-01-04T08:51:00Z</dcterms:created>
  <dcterms:modified xsi:type="dcterms:W3CDTF">2024-01-08T03:37:00Z</dcterms:modified>
  <cp:contentStatus/>
</cp:coreProperties>
</file>