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BC7D7B" w:rsidRDefault="00D20D26" w:rsidP="006D3BE8">
      <w:pPr>
        <w:pStyle w:val="af2"/>
        <w:overflowPunct w:val="0"/>
      </w:pPr>
      <w:r w:rsidRPr="00BC7D7B">
        <w:rPr>
          <w:rFonts w:hint="eastAsia"/>
        </w:rPr>
        <w:t>調查</w:t>
      </w:r>
      <w:r w:rsidR="005B4C3E" w:rsidRPr="00BC7D7B">
        <w:rPr>
          <w:rFonts w:hint="eastAsia"/>
        </w:rPr>
        <w:t>報告</w:t>
      </w:r>
    </w:p>
    <w:p w:rsidR="009E7E18" w:rsidRPr="00BC7D7B" w:rsidRDefault="00E25849" w:rsidP="006D3BE8">
      <w:pPr>
        <w:pStyle w:val="1"/>
        <w:overflowPunct w:val="0"/>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BC7D7B">
        <w:rPr>
          <w:rFonts w:hint="eastAsia"/>
        </w:rPr>
        <w:t>案　　由：</w:t>
      </w:r>
      <w:bookmarkStart w:id="25" w:name="_Toc524892369"/>
      <w:bookmarkStart w:id="26" w:name="_Toc524895639"/>
      <w:bookmarkStart w:id="27" w:name="_Toc524896185"/>
      <w:bookmarkStart w:id="28" w:name="_Toc524896215"/>
      <w:bookmarkStart w:id="29" w:name="_Toc524902721"/>
      <w:bookmarkStart w:id="30" w:name="_Toc525066140"/>
      <w:bookmarkStart w:id="31" w:name="_Toc525070830"/>
      <w:bookmarkStart w:id="32" w:name="_Toc525938370"/>
      <w:bookmarkStart w:id="33" w:name="_Toc525939218"/>
      <w:bookmarkStart w:id="34" w:name="_Toc525939723"/>
      <w:bookmarkStart w:id="35" w:name="_Toc529218257"/>
      <w:bookmarkStart w:id="36" w:name="_Toc529222680"/>
      <w:bookmarkStart w:id="37" w:name="_Toc529223102"/>
      <w:bookmarkStart w:id="38" w:name="_Toc529223853"/>
      <w:bookmarkStart w:id="39" w:name="_Toc529228249"/>
      <w:bookmarkStart w:id="40" w:name="_Toc2400385"/>
      <w:bookmarkStart w:id="41" w:name="_Toc4316180"/>
      <w:bookmarkStart w:id="42" w:name="_Toc4473321"/>
      <w:bookmarkStart w:id="43" w:name="_Toc69556888"/>
      <w:bookmarkStart w:id="44" w:name="_Toc69556937"/>
      <w:bookmarkStart w:id="45" w:name="_Toc69609811"/>
      <w:bookmarkStart w:id="46" w:name="_Toc70241807"/>
      <w:bookmarkStart w:id="47" w:name="_Toc70242196"/>
      <w:bookmarkStart w:id="48" w:name="_Toc421794866"/>
      <w:bookmarkStart w:id="49" w:name="_Toc42283415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A1688D" w:rsidRPr="00BC7D7B">
        <w:rPr>
          <w:rFonts w:hint="eastAsia"/>
        </w:rPr>
        <w:t>依據鐵路立體化建設及周邊土地開發計畫申請與審查作業要點規範，興建鐵路立體化應評估是否能夠促進交通安全及運行效率改善，及都市變更、土地開發、財務可行性及與其他運輸系統整合情形等項目，目的在促進交通安全、營運效率、都市更新等。但據學者指出鐵路立體化新增車站對台鐵縮短通行時間助益有限，且增加營運成本。又鐵路立體化可改善鐵路安全，但大部分穿越鐵路的道路都已經是高架橋或地下道，昂貴的鐵路立體化不是改善平交道安全的唯一解方，又依照經完成立體化的車站周邊土地開發成果有限，</w:t>
      </w:r>
      <w:bookmarkStart w:id="50" w:name="_Hlk122335318"/>
      <w:r w:rsidR="00A1688D" w:rsidRPr="00BC7D7B">
        <w:rPr>
          <w:rFonts w:hint="eastAsia"/>
        </w:rPr>
        <w:t>員林鐵路高架化</w:t>
      </w:r>
      <w:bookmarkEnd w:id="50"/>
      <w:r w:rsidR="00A1688D" w:rsidRPr="00BC7D7B">
        <w:rPr>
          <w:rFonts w:hint="eastAsia"/>
        </w:rPr>
        <w:t>為例，於</w:t>
      </w:r>
      <w:r w:rsidR="004D4AD9" w:rsidRPr="00BC7D7B">
        <w:rPr>
          <w:rFonts w:hint="eastAsia"/>
        </w:rPr>
        <w:t>西元20</w:t>
      </w:r>
      <w:r w:rsidR="00A1688D" w:rsidRPr="00BC7D7B">
        <w:rPr>
          <w:rFonts w:hint="eastAsia"/>
        </w:rPr>
        <w:t>14年完工，周邊黃金地段迄今仍</w:t>
      </w:r>
      <w:r w:rsidR="006478FA" w:rsidRPr="00BC7D7B">
        <w:rPr>
          <w:rFonts w:hint="eastAsia"/>
        </w:rPr>
        <w:t>閒置</w:t>
      </w:r>
      <w:r w:rsidR="00A1688D" w:rsidRPr="00BC7D7B">
        <w:rPr>
          <w:rFonts w:hint="eastAsia"/>
        </w:rPr>
        <w:t>，學者批評相關立體化工程沿線土地開發很慢，幾乎全部都沒成就。究竟已經完成立體化的車站周邊土地開發效益為何？原先財務規劃成效如何？且預期促進交通安全與運行效率是否落實？整體鐵路立體化施政效能如何？</w:t>
      </w:r>
      <w:proofErr w:type="gramStart"/>
      <w:r w:rsidR="00A1688D" w:rsidRPr="00BC7D7B">
        <w:rPr>
          <w:rFonts w:hint="eastAsia"/>
        </w:rPr>
        <w:t>均有深入</w:t>
      </w:r>
      <w:proofErr w:type="gramEnd"/>
      <w:r w:rsidR="00A1688D" w:rsidRPr="00BC7D7B">
        <w:rPr>
          <w:rFonts w:hint="eastAsia"/>
        </w:rPr>
        <w:t>瞭解之必要案。</w:t>
      </w:r>
    </w:p>
    <w:p w:rsidR="00E25849" w:rsidRPr="00BC7D7B" w:rsidRDefault="00E25849" w:rsidP="006D3BE8">
      <w:pPr>
        <w:pStyle w:val="1"/>
        <w:overflowPunct w:val="0"/>
      </w:pPr>
      <w:bookmarkStart w:id="51" w:name="_Toc524895641"/>
      <w:bookmarkStart w:id="52" w:name="_Toc524896187"/>
      <w:bookmarkStart w:id="53" w:name="_Toc524896217"/>
      <w:bookmarkStart w:id="54" w:name="_Toc525066142"/>
      <w:bookmarkStart w:id="55" w:name="_Toc4316182"/>
      <w:bookmarkStart w:id="56" w:name="_Toc4473323"/>
      <w:bookmarkStart w:id="57" w:name="_Toc69556890"/>
      <w:bookmarkStart w:id="58" w:name="_Toc69556939"/>
      <w:bookmarkStart w:id="59" w:name="_Toc69609813"/>
      <w:bookmarkStart w:id="60" w:name="_Toc70241809"/>
      <w:bookmarkStart w:id="61" w:name="_Toc524895646"/>
      <w:bookmarkStart w:id="62" w:name="_Toc524896192"/>
      <w:bookmarkStart w:id="63" w:name="_Toc524896222"/>
      <w:bookmarkStart w:id="64" w:name="_Toc524902729"/>
      <w:bookmarkStart w:id="65" w:name="_Toc525066145"/>
      <w:bookmarkStart w:id="66" w:name="_Toc525070836"/>
      <w:bookmarkStart w:id="67" w:name="_Toc525938376"/>
      <w:bookmarkStart w:id="68" w:name="_Toc525939224"/>
      <w:bookmarkStart w:id="69" w:name="_Toc525939729"/>
      <w:bookmarkStart w:id="70" w:name="_Toc529218269"/>
      <w:bookmarkStart w:id="71" w:name="_Toc529222686"/>
      <w:bookmarkStart w:id="72" w:name="_Toc529223108"/>
      <w:bookmarkStart w:id="73" w:name="_Toc529223859"/>
      <w:bookmarkStart w:id="74" w:name="_Toc529228262"/>
      <w:bookmarkStart w:id="75" w:name="_Toc2400392"/>
      <w:bookmarkStart w:id="76" w:name="_Toc4316186"/>
      <w:bookmarkStart w:id="77" w:name="_Toc4473327"/>
      <w:bookmarkStart w:id="78" w:name="_Toc69556894"/>
      <w:bookmarkStart w:id="79" w:name="_Toc69556943"/>
      <w:bookmarkStart w:id="80" w:name="_Toc69609817"/>
      <w:bookmarkStart w:id="81" w:name="_Toc70241813"/>
      <w:bookmarkStart w:id="82" w:name="_Toc70242202"/>
      <w:bookmarkStart w:id="83" w:name="_Toc421794872"/>
      <w:bookmarkStart w:id="84" w:name="_Toc422834157"/>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1"/>
      <w:bookmarkEnd w:id="52"/>
      <w:bookmarkEnd w:id="53"/>
      <w:bookmarkEnd w:id="54"/>
      <w:bookmarkEnd w:id="55"/>
      <w:bookmarkEnd w:id="56"/>
      <w:bookmarkEnd w:id="57"/>
      <w:bookmarkEnd w:id="58"/>
      <w:bookmarkEnd w:id="59"/>
      <w:bookmarkEnd w:id="60"/>
      <w:r w:rsidRPr="00BC7D7B">
        <w:rPr>
          <w:rFonts w:hint="eastAsia"/>
        </w:rPr>
        <w:t>調查意見：</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D41B91" w:rsidRPr="00BC7D7B" w:rsidRDefault="00D41B91" w:rsidP="006D3BE8">
      <w:pPr>
        <w:pStyle w:val="10"/>
        <w:overflowPunct w:val="0"/>
        <w:ind w:left="680" w:firstLine="680"/>
        <w:rPr>
          <w:szCs w:val="32"/>
        </w:rPr>
      </w:pPr>
      <w:bookmarkStart w:id="85" w:name="_Toc524902730"/>
      <w:r w:rsidRPr="00BC7D7B">
        <w:rPr>
          <w:rFonts w:hint="eastAsia"/>
          <w:szCs w:val="32"/>
        </w:rPr>
        <w:t>日本由西元1966年起適用的單一「都市道路及鐵路立體交叉事業</w:t>
      </w:r>
      <w:proofErr w:type="gramStart"/>
      <w:r w:rsidRPr="00BC7D7B">
        <w:rPr>
          <w:rFonts w:hint="eastAsia"/>
          <w:szCs w:val="32"/>
        </w:rPr>
        <w:t>化要綱</w:t>
      </w:r>
      <w:proofErr w:type="gramEnd"/>
      <w:r w:rsidRPr="00BC7D7B">
        <w:rPr>
          <w:rFonts w:hint="eastAsia"/>
          <w:szCs w:val="32"/>
        </w:rPr>
        <w:t>」拉高鐵路立體化之層級</w:t>
      </w:r>
      <w:r w:rsidR="004452F0" w:rsidRPr="00BC7D7B">
        <w:rPr>
          <w:rFonts w:hint="eastAsia"/>
          <w:szCs w:val="32"/>
        </w:rPr>
        <w:t>，</w:t>
      </w:r>
      <w:r w:rsidRPr="00BC7D7B">
        <w:rPr>
          <w:rFonts w:hint="eastAsia"/>
          <w:szCs w:val="32"/>
        </w:rPr>
        <w:t>至以國土計畫、大都市戰略以及所謂「Compact+ Network」的發展概念來推動鐵路立體化建設，其緣由係</w:t>
      </w:r>
      <w:proofErr w:type="gramStart"/>
      <w:r w:rsidRPr="00BC7D7B">
        <w:rPr>
          <w:rFonts w:hint="eastAsia"/>
          <w:szCs w:val="32"/>
        </w:rPr>
        <w:t>原要綱配</w:t>
      </w:r>
      <w:proofErr w:type="gramEnd"/>
      <w:r w:rsidRPr="00BC7D7B">
        <w:rPr>
          <w:rFonts w:hint="eastAsia"/>
          <w:szCs w:val="32"/>
        </w:rPr>
        <w:t>合「都市再生法之立地</w:t>
      </w:r>
      <w:proofErr w:type="gramStart"/>
      <w:r w:rsidRPr="00BC7D7B">
        <w:rPr>
          <w:rFonts w:hint="eastAsia"/>
          <w:szCs w:val="32"/>
        </w:rPr>
        <w:t>適正化計</w:t>
      </w:r>
      <w:proofErr w:type="gramEnd"/>
      <w:r w:rsidRPr="00BC7D7B">
        <w:rPr>
          <w:rFonts w:hint="eastAsia"/>
          <w:szCs w:val="32"/>
        </w:rPr>
        <w:t>畫制度」及「區域公共運輸活化再生法之區域公共運輸網形成計畫制度」，即是以一種都市土地發展的方式鼓勵或誘導人口聚集生活，</w:t>
      </w:r>
      <w:r w:rsidRPr="00BC7D7B">
        <w:rPr>
          <w:rFonts w:hint="eastAsia"/>
          <w:szCs w:val="32"/>
        </w:rPr>
        <w:lastRenderedPageBreak/>
        <w:t>再透過區域公共運輸網的串聯</w:t>
      </w:r>
      <w:r w:rsidR="004452F0" w:rsidRPr="00BC7D7B">
        <w:rPr>
          <w:rFonts w:hint="eastAsia"/>
          <w:szCs w:val="32"/>
        </w:rPr>
        <w:t>，</w:t>
      </w:r>
      <w:r w:rsidRPr="00BC7D7B">
        <w:rPr>
          <w:rFonts w:hint="eastAsia"/>
          <w:szCs w:val="32"/>
        </w:rPr>
        <w:t>使得都市及交通面向可同步改善的作法。</w:t>
      </w:r>
    </w:p>
    <w:p w:rsidR="00736A07" w:rsidRPr="00BC7D7B" w:rsidRDefault="00D41B91" w:rsidP="006D3BE8">
      <w:pPr>
        <w:pStyle w:val="10"/>
        <w:overflowPunct w:val="0"/>
        <w:ind w:left="680" w:firstLine="680"/>
        <w:rPr>
          <w:szCs w:val="32"/>
        </w:rPr>
      </w:pPr>
      <w:r w:rsidRPr="00BC7D7B">
        <w:rPr>
          <w:rFonts w:hint="eastAsia"/>
          <w:szCs w:val="32"/>
        </w:rPr>
        <w:t>針對人口減少及都市發展問題，日本早在西元1997年於都市、國家發展政策等相關會議上，即針對人口減少的現象，對於都市化的城市發展是不利的</w:t>
      </w:r>
      <w:r w:rsidR="004452F0" w:rsidRPr="00BC7D7B">
        <w:rPr>
          <w:rFonts w:hint="eastAsia"/>
          <w:szCs w:val="32"/>
        </w:rPr>
        <w:t>影響</w:t>
      </w:r>
      <w:r w:rsidRPr="00BC7D7B">
        <w:rPr>
          <w:rFonts w:hint="eastAsia"/>
          <w:szCs w:val="32"/>
        </w:rPr>
        <w:t>，因此有「緊密都市(Compact City)」的想法，認為都市發展方式應由向外擴張「擴散型的都市結構」，轉向為都市中心再開發的「緊密修復保全型都市」，以集中發展都市機能來因應人口減少問題。因為在原有的公共運輸網絡中，公共運輸的使用者多為居住在沿線周邊的民眾，然而居住在郊區(公共運輸密度低區域)的居民則多以使用私人運具為主，同樣日本在面臨前述所提及的人口減少以及高齡化的困境下，公共運輸的使用量將以一定比例減少，即使利用各種交通管理手法提高公共運輸使用率，其成效也相當有限，恐怕將面臨營收無法支撐公共運輸(尤其軌道運輸系統)的營運成本，因此日本政府利用Compact City概念，以現有的公共運輸為軸線，透過都市計畫將社福、醫療、商業等都市機能設施，誘導將民眾吸引集中至大眾運輸建設沿線居住，達到帶動公共運輸成長以及促進中心商業區的蓬勃發展為目的，為解決人口減少導致都市規模退縮所產生的困境，日本政府透過將軌道路網或公車路線結合各項生活機能，讓居民能在車站一定的步行範圍內完成日常所需活動，並且補助營建業者以及購買在市中心住宅的民眾，以誘導而非強制的手法吸引郊區民眾移居至公共運輸軸線，同時改善及提升公共運輸服務品質，例如增加服務班次以及轉乘便利性、推行票證優惠折扣、在車站周邊廣設公共運具等，以提高軌道運輸或公車的使用率，藉由完成緊密型的城市規劃，解決大眾運輸使用量逐年減少的問題。西元2015年</w:t>
      </w:r>
      <w:r w:rsidR="004452F0" w:rsidRPr="00BC7D7B">
        <w:rPr>
          <w:rFonts w:hint="eastAsia"/>
          <w:szCs w:val="32"/>
        </w:rPr>
        <w:t>日本</w:t>
      </w:r>
      <w:r w:rsidRPr="00BC7D7B">
        <w:rPr>
          <w:rFonts w:hint="eastAsia"/>
          <w:szCs w:val="32"/>
        </w:rPr>
        <w:t>國土交通省都市局延續國土發展規劃，更發表「大</w:t>
      </w:r>
      <w:r w:rsidRPr="00BC7D7B">
        <w:rPr>
          <w:rFonts w:hint="eastAsia"/>
          <w:szCs w:val="32"/>
        </w:rPr>
        <w:lastRenderedPageBreak/>
        <w:t>都市戰略」政策將推動都市更新、大眾運輸導向發展(Transit Oriented Development，</w:t>
      </w:r>
      <w:r w:rsidR="004452F0" w:rsidRPr="00BC7D7B">
        <w:rPr>
          <w:rFonts w:hint="eastAsia"/>
          <w:szCs w:val="32"/>
        </w:rPr>
        <w:t>下稱</w:t>
      </w:r>
      <w:r w:rsidRPr="00BC7D7B">
        <w:rPr>
          <w:rFonts w:hint="eastAsia"/>
          <w:szCs w:val="32"/>
        </w:rPr>
        <w:t>TOD)發展作為次世代大都市發展之願景。故此，目前臺灣軌道建設所提及的TOD概念，主要即是強調在以公共運輸車站(包含鐵路、捷運、</w:t>
      </w:r>
      <w:proofErr w:type="gramStart"/>
      <w:r w:rsidRPr="00BC7D7B">
        <w:rPr>
          <w:rFonts w:hint="eastAsia"/>
          <w:szCs w:val="32"/>
        </w:rPr>
        <w:t>輕軌或公車</w:t>
      </w:r>
      <w:proofErr w:type="gramEnd"/>
      <w:r w:rsidRPr="00BC7D7B">
        <w:rPr>
          <w:rFonts w:hint="eastAsia"/>
          <w:szCs w:val="32"/>
        </w:rPr>
        <w:t>)為中心，於步行可接受的一定的範圍內，將站區周邊土地使用重新做分配，結合工作、商業、文化、教育以及居住等功能，藉由改善運輸結點(車站)周圍空間機能，以提高公共運輸使用率以及居民的便利性等作為，亦有異曲同工之處，日本之推動經驗亦可作為我國鐵路立體化後續推動之參考。</w:t>
      </w:r>
    </w:p>
    <w:p w:rsidR="004F6710" w:rsidRPr="00BC7D7B" w:rsidRDefault="001B124F" w:rsidP="006D3BE8">
      <w:pPr>
        <w:pStyle w:val="10"/>
        <w:overflowPunct w:val="0"/>
        <w:ind w:left="680" w:firstLine="680"/>
        <w:rPr>
          <w:szCs w:val="32"/>
        </w:rPr>
      </w:pPr>
      <w:r w:rsidRPr="00BC7D7B">
        <w:rPr>
          <w:rFonts w:hint="eastAsia"/>
          <w:szCs w:val="32"/>
        </w:rPr>
        <w:t>本案經調閱審計部、交通部等機關卷證資料，另蒐集相關媒體報導或評論、期刊論文或機關出國考察報告等資料</w:t>
      </w:r>
      <w:r w:rsidR="006A08E6" w:rsidRPr="00BC7D7B">
        <w:rPr>
          <w:rStyle w:val="aff"/>
          <w:szCs w:val="32"/>
        </w:rPr>
        <w:footnoteReference w:id="1"/>
      </w:r>
      <w:r w:rsidRPr="00BC7D7B">
        <w:rPr>
          <w:rFonts w:hint="eastAsia"/>
          <w:szCs w:val="32"/>
        </w:rPr>
        <w:t>，並於民國(下同)112年5月24日至員林車站現場履</w:t>
      </w:r>
      <w:proofErr w:type="gramStart"/>
      <w:r w:rsidRPr="00BC7D7B">
        <w:rPr>
          <w:rFonts w:hint="eastAsia"/>
          <w:szCs w:val="32"/>
        </w:rPr>
        <w:t>勘</w:t>
      </w:r>
      <w:proofErr w:type="gramEnd"/>
      <w:r w:rsidRPr="00BC7D7B">
        <w:rPr>
          <w:rFonts w:hint="eastAsia"/>
          <w:szCs w:val="32"/>
        </w:rPr>
        <w:t>，並詢問交通部暨其所屬臺灣鐵路管理局（下稱</w:t>
      </w:r>
      <w:proofErr w:type="gramStart"/>
      <w:r w:rsidRPr="00BC7D7B">
        <w:rPr>
          <w:rFonts w:hint="eastAsia"/>
          <w:szCs w:val="32"/>
        </w:rPr>
        <w:t>臺鐵局</w:t>
      </w:r>
      <w:proofErr w:type="gramEnd"/>
      <w:r w:rsidRPr="00BC7D7B">
        <w:rPr>
          <w:rFonts w:hint="eastAsia"/>
          <w:szCs w:val="32"/>
        </w:rPr>
        <w:t>）、鐵道局、彰化縣政府及員林市公所等機關主管人員以</w:t>
      </w:r>
      <w:proofErr w:type="gramStart"/>
      <w:r w:rsidRPr="00BC7D7B">
        <w:rPr>
          <w:rFonts w:hint="eastAsia"/>
          <w:szCs w:val="32"/>
        </w:rPr>
        <w:t>釐</w:t>
      </w:r>
      <w:proofErr w:type="gramEnd"/>
      <w:r w:rsidRPr="00BC7D7B">
        <w:rPr>
          <w:rFonts w:hint="eastAsia"/>
          <w:szCs w:val="32"/>
        </w:rPr>
        <w:t>清案情，本院另於同年9月4日辦理專家學者諮詢會。業已</w:t>
      </w:r>
      <w:proofErr w:type="gramStart"/>
      <w:r w:rsidRPr="00BC7D7B">
        <w:rPr>
          <w:rFonts w:hint="eastAsia"/>
          <w:szCs w:val="32"/>
        </w:rPr>
        <w:t>調查竣事</w:t>
      </w:r>
      <w:proofErr w:type="gramEnd"/>
      <w:r w:rsidRPr="00BC7D7B">
        <w:rPr>
          <w:rFonts w:hint="eastAsia"/>
          <w:szCs w:val="32"/>
        </w:rPr>
        <w:t>，茲臚列調查意見如下：</w:t>
      </w:r>
    </w:p>
    <w:p w:rsidR="00074028" w:rsidRPr="00BC7D7B" w:rsidRDefault="00074028" w:rsidP="006D3BE8">
      <w:pPr>
        <w:pStyle w:val="2"/>
        <w:numPr>
          <w:ilvl w:val="1"/>
          <w:numId w:val="14"/>
        </w:numPr>
        <w:overflowPunct w:val="0"/>
        <w:ind w:left="964" w:hanging="680"/>
      </w:pPr>
      <w:bookmarkStart w:id="86" w:name="_Hlk146013103"/>
      <w:r w:rsidRPr="00BC7D7B">
        <w:rPr>
          <w:rFonts w:hint="eastAsia"/>
          <w:b/>
        </w:rPr>
        <w:lastRenderedPageBreak/>
        <w:t>交通部推動員林鐵路</w:t>
      </w:r>
      <w:proofErr w:type="gramStart"/>
      <w:r w:rsidRPr="00BC7D7B">
        <w:rPr>
          <w:rFonts w:hint="eastAsia"/>
          <w:b/>
        </w:rPr>
        <w:t>高架化建設</w:t>
      </w:r>
      <w:proofErr w:type="gramEnd"/>
      <w:r w:rsidRPr="00BC7D7B">
        <w:rPr>
          <w:rFonts w:hint="eastAsia"/>
          <w:b/>
        </w:rPr>
        <w:t>，係因站前道路狹窄、交通系統不良，並配合都市更新計畫，本計畫於94年通過可行性評估、101年經行政院核定，工程經費新臺幣（下同）58.86億元，於1</w:t>
      </w:r>
      <w:r w:rsidRPr="00BC7D7B">
        <w:rPr>
          <w:b/>
        </w:rPr>
        <w:t>03</w:t>
      </w:r>
      <w:r w:rsidR="008004FC" w:rsidRPr="00BC7D7B">
        <w:rPr>
          <w:rFonts w:hint="eastAsia"/>
          <w:b/>
        </w:rPr>
        <w:t>年</w:t>
      </w:r>
      <w:r w:rsidRPr="00BC7D7B">
        <w:rPr>
          <w:rFonts w:hint="eastAsia"/>
          <w:b/>
        </w:rPr>
        <w:t>完工啟用，惟通車後於</w:t>
      </w:r>
      <w:bookmarkStart w:id="87" w:name="_Hlk150262760"/>
      <w:r w:rsidRPr="00BC7D7B">
        <w:rPr>
          <w:rFonts w:hint="eastAsia"/>
          <w:b/>
        </w:rPr>
        <w:t>社會經濟面</w:t>
      </w:r>
      <w:bookmarkEnd w:id="87"/>
      <w:r w:rsidRPr="00BC7D7B">
        <w:rPr>
          <w:rFonts w:hint="eastAsia"/>
          <w:b/>
        </w:rPr>
        <w:t>及都市發展面成效未達顯著，且僅消除3處鐵路平交道，卻新增營運維修成本約319萬元，嗣未依車站周邊都市更新計畫落實執行，遲未完成3條計畫道路開闢，致內外連通動線不佳、招商困難，允應檢討改善。</w:t>
      </w:r>
    </w:p>
    <w:p w:rsidR="00074028" w:rsidRPr="00BC7D7B" w:rsidRDefault="00074028" w:rsidP="006D3BE8">
      <w:pPr>
        <w:pStyle w:val="3"/>
        <w:overflowPunct w:val="0"/>
      </w:pPr>
      <w:r w:rsidRPr="00BC7D7B">
        <w:rPr>
          <w:rFonts w:hint="eastAsia"/>
        </w:rPr>
        <w:t>員林火車站附近地區為彰化縣員林市商業中心，但因縱貫線鐵路自北向南貫穿市區，兩側連絡不易，且因站前道路狹窄，交通系統不良，造成公共設施不足、交通擁擠、停車不易、市容混亂及居住品質低落等問題。交通部為加速彰化員林地區之經濟發展、疏解鐵路客運旅次，協助地方建設，乃籌劃「員林市區鐵路</w:t>
      </w:r>
      <w:proofErr w:type="gramStart"/>
      <w:r w:rsidRPr="00BC7D7B">
        <w:rPr>
          <w:rFonts w:hint="eastAsia"/>
        </w:rPr>
        <w:t>高架化工程</w:t>
      </w:r>
      <w:proofErr w:type="gramEnd"/>
      <w:r w:rsidRPr="00BC7D7B">
        <w:rPr>
          <w:rFonts w:hint="eastAsia"/>
        </w:rPr>
        <w:t>規劃」，將縱貫全市區的鐵路改建以高架橋方式通過，對鐵路路線及車站之功能重新定位，並配合彰化縣政府之都市更新計畫，對車站地區及沿線高架路段土地配置利用作合理規劃。本規劃於94年通過可行性評估、95年審查綜合規劃通過，101年經行政院核定，工程經費58.86億元，工程於103</w:t>
      </w:r>
      <w:r w:rsidR="00141D4F" w:rsidRPr="00BC7D7B">
        <w:rPr>
          <w:rFonts w:hint="eastAsia"/>
        </w:rPr>
        <w:t>年</w:t>
      </w:r>
      <w:r w:rsidRPr="00BC7D7B">
        <w:rPr>
          <w:rFonts w:hint="eastAsia"/>
        </w:rPr>
        <w:t>完工啟用。</w:t>
      </w:r>
    </w:p>
    <w:p w:rsidR="00074028" w:rsidRPr="00BC7D7B" w:rsidRDefault="00074028" w:rsidP="006D3BE8">
      <w:pPr>
        <w:pStyle w:val="3"/>
        <w:overflowPunct w:val="0"/>
      </w:pPr>
      <w:r w:rsidRPr="00BC7D7B">
        <w:rPr>
          <w:rFonts w:hint="eastAsia"/>
        </w:rPr>
        <w:t>查員林市自103年員林鐵路高架通車後，人口數雖由124,725人，至104年124,837人略有上升，但僅在通車後兩年，後續人口變化情勢仍不明朗，甚至到110年人口數為122,757人</w:t>
      </w:r>
      <w:r w:rsidR="004452F0" w:rsidRPr="00BC7D7B">
        <w:rPr>
          <w:rFonts w:hint="eastAsia"/>
        </w:rPr>
        <w:t>，</w:t>
      </w:r>
      <w:r w:rsidRPr="00BC7D7B">
        <w:rPr>
          <w:rFonts w:hint="eastAsia"/>
        </w:rPr>
        <w:t>下降趨勢更明顯。</w:t>
      </w:r>
      <w:proofErr w:type="gramStart"/>
      <w:r w:rsidRPr="00BC7D7B">
        <w:rPr>
          <w:rFonts w:hint="eastAsia"/>
        </w:rPr>
        <w:t>另</w:t>
      </w:r>
      <w:proofErr w:type="gramEnd"/>
      <w:r w:rsidRPr="00BC7D7B">
        <w:rPr>
          <w:rFonts w:hint="eastAsia"/>
        </w:rPr>
        <w:t>，員林鐵路</w:t>
      </w:r>
      <w:proofErr w:type="gramStart"/>
      <w:r w:rsidRPr="00BC7D7B">
        <w:rPr>
          <w:rFonts w:hint="eastAsia"/>
        </w:rPr>
        <w:t>高架化沿</w:t>
      </w:r>
      <w:proofErr w:type="gramEnd"/>
      <w:r w:rsidRPr="00BC7D7B">
        <w:rPr>
          <w:rFonts w:hint="eastAsia"/>
        </w:rPr>
        <w:t>線於立體化通車前10年(94年至103年)人口變化，於沿線兩側100公尺範圍人口至99年降至最低，而後逐年微幅成長，至103年，共增加64人，103年通車至105年再增加60</w:t>
      </w:r>
      <w:r w:rsidRPr="00BC7D7B">
        <w:rPr>
          <w:rFonts w:hint="eastAsia"/>
        </w:rPr>
        <w:lastRenderedPageBreak/>
        <w:t>人；沿線兩側500公尺範圍人口，於100年前人口大致呈逐年減少，而後人口則逐年小幅成長，總計94年至103年，人口減少479人，105年則較103年增加187人。綜上所述，有關員林鐵路</w:t>
      </w:r>
      <w:proofErr w:type="gramStart"/>
      <w:r w:rsidRPr="00BC7D7B">
        <w:rPr>
          <w:rFonts w:hint="eastAsia"/>
        </w:rPr>
        <w:t>高架化通車</w:t>
      </w:r>
      <w:proofErr w:type="gramEnd"/>
      <w:r w:rsidRPr="00BC7D7B">
        <w:rPr>
          <w:rFonts w:hint="eastAsia"/>
        </w:rPr>
        <w:t>前後鐵路沿線人口變化之社會經濟面分析，似乎無法觀察到鐵路</w:t>
      </w:r>
      <w:proofErr w:type="gramStart"/>
      <w:r w:rsidRPr="00BC7D7B">
        <w:rPr>
          <w:rFonts w:hint="eastAsia"/>
        </w:rPr>
        <w:t>高架化</w:t>
      </w:r>
      <w:proofErr w:type="gramEnd"/>
      <w:r w:rsidRPr="00BC7D7B">
        <w:rPr>
          <w:rFonts w:hint="eastAsia"/>
        </w:rPr>
        <w:t>後對人口數及鐵路沿線人口變化有顯著之影響。</w:t>
      </w:r>
    </w:p>
    <w:p w:rsidR="00074028" w:rsidRPr="00BC7D7B" w:rsidRDefault="00074028" w:rsidP="006D3BE8">
      <w:pPr>
        <w:pStyle w:val="3"/>
        <w:overflowPunct w:val="0"/>
      </w:pPr>
      <w:r w:rsidRPr="00BC7D7B">
        <w:rPr>
          <w:rFonts w:hint="eastAsia"/>
        </w:rPr>
        <w:t>行政院94年核定之「加速推動辦理都市更新方案」，將「員林火車站周邊都市更新地區都市更新計畫」提列為優先推動更新地區。配合員林車站</w:t>
      </w:r>
      <w:proofErr w:type="gramStart"/>
      <w:r w:rsidRPr="00BC7D7B">
        <w:rPr>
          <w:rFonts w:hint="eastAsia"/>
        </w:rPr>
        <w:t>高架化</w:t>
      </w:r>
      <w:proofErr w:type="gramEnd"/>
      <w:r w:rsidRPr="00BC7D7B">
        <w:rPr>
          <w:rFonts w:hint="eastAsia"/>
        </w:rPr>
        <w:t>，彰化縣政府100年5月19日公告實施之「變更員林都市計畫主要計畫（配合員林火車站周邊都市更新計畫）（第一階段）」案，係以員林市區鐵路</w:t>
      </w:r>
      <w:proofErr w:type="gramStart"/>
      <w:r w:rsidRPr="00BC7D7B">
        <w:rPr>
          <w:rFonts w:hint="eastAsia"/>
        </w:rPr>
        <w:t>高架化工</w:t>
      </w:r>
      <w:proofErr w:type="gramEnd"/>
      <w:r w:rsidRPr="00BC7D7B">
        <w:rPr>
          <w:rFonts w:hint="eastAsia"/>
        </w:rPr>
        <w:t>程興闢範圍為主，並劃定員林火車站更新地區範圍，第一階段變更內容僅涵蓋完整之員林市區鐵路</w:t>
      </w:r>
      <w:proofErr w:type="gramStart"/>
      <w:r w:rsidRPr="00BC7D7B">
        <w:rPr>
          <w:rFonts w:hint="eastAsia"/>
        </w:rPr>
        <w:t>高架化工</w:t>
      </w:r>
      <w:proofErr w:type="gramEnd"/>
      <w:r w:rsidRPr="00BC7D7B">
        <w:rPr>
          <w:rFonts w:hint="eastAsia"/>
        </w:rPr>
        <w:t>程範圍。另「擬定員林都市計畫（員林火車站周邊更新地區）（配合員林鐵路高架化工程-非劃定優先更新單元部分）細部計畫」案亦於100年5月31日公告實施，惟</w:t>
      </w:r>
      <w:proofErr w:type="gramStart"/>
      <w:r w:rsidRPr="00BC7D7B">
        <w:rPr>
          <w:rFonts w:hint="eastAsia"/>
        </w:rPr>
        <w:t>臺鐵局</w:t>
      </w:r>
      <w:proofErr w:type="gramEnd"/>
      <w:r w:rsidRPr="00BC7D7B">
        <w:rPr>
          <w:rFonts w:hint="eastAsia"/>
        </w:rPr>
        <w:t>於105年開始辦理「員林火車站周邊地區土地都市更新招商計畫案」，規劃範圍包含</w:t>
      </w:r>
      <w:r w:rsidR="000D1CD4" w:rsidRPr="00BC7D7B">
        <w:rPr>
          <w:rFonts w:hint="eastAsia"/>
        </w:rPr>
        <w:t>員林車站之站</w:t>
      </w:r>
      <w:r w:rsidRPr="00BC7D7B">
        <w:rPr>
          <w:rFonts w:hint="eastAsia"/>
        </w:rPr>
        <w:t>區與沿線高</w:t>
      </w:r>
      <w:proofErr w:type="gramStart"/>
      <w:r w:rsidRPr="00BC7D7B">
        <w:rPr>
          <w:rFonts w:hint="eastAsia"/>
        </w:rPr>
        <w:t>架化之廊</w:t>
      </w:r>
      <w:proofErr w:type="gramEnd"/>
      <w:r w:rsidRPr="00BC7D7B">
        <w:rPr>
          <w:rFonts w:hint="eastAsia"/>
        </w:rPr>
        <w:t>帶，屬於員林市區線性交通改善的重要建設計畫，本案前於108年10月31日辦理公開評選實施者，惟無人申請，嗣後於109年迄今陸續辦理招商文件草案公開閱覽、</w:t>
      </w:r>
      <w:proofErr w:type="gramStart"/>
      <w:r w:rsidRPr="00BC7D7B">
        <w:rPr>
          <w:rFonts w:hint="eastAsia"/>
        </w:rPr>
        <w:t>訪商及</w:t>
      </w:r>
      <w:proofErr w:type="gramEnd"/>
      <w:r w:rsidRPr="00BC7D7B">
        <w:rPr>
          <w:rFonts w:hint="eastAsia"/>
        </w:rPr>
        <w:t>研議調整招商條件等作業，刻正修正招商文件相關內容，公告第2次招商。</w:t>
      </w:r>
    </w:p>
    <w:p w:rsidR="00074028" w:rsidRPr="00BC7D7B" w:rsidRDefault="00074028" w:rsidP="006D3BE8">
      <w:pPr>
        <w:pStyle w:val="3"/>
        <w:overflowPunct w:val="0"/>
      </w:pPr>
      <w:r w:rsidRPr="00BC7D7B">
        <w:rPr>
          <w:rFonts w:hint="eastAsia"/>
        </w:rPr>
        <w:t>員林市區鐵路</w:t>
      </w:r>
      <w:proofErr w:type="gramStart"/>
      <w:r w:rsidRPr="00BC7D7B">
        <w:rPr>
          <w:rFonts w:hint="eastAsia"/>
        </w:rPr>
        <w:t>高架化計畫</w:t>
      </w:r>
      <w:proofErr w:type="gramEnd"/>
      <w:r w:rsidRPr="00BC7D7B">
        <w:rPr>
          <w:rFonts w:hint="eastAsia"/>
        </w:rPr>
        <w:t>消除</w:t>
      </w:r>
      <w:proofErr w:type="gramStart"/>
      <w:r w:rsidRPr="00BC7D7B">
        <w:rPr>
          <w:rFonts w:hint="eastAsia"/>
        </w:rPr>
        <w:t>市區內橫</w:t>
      </w:r>
      <w:proofErr w:type="gramEnd"/>
      <w:r w:rsidRPr="00BC7D7B">
        <w:rPr>
          <w:rFonts w:hint="eastAsia"/>
        </w:rPr>
        <w:t>交之平交道3處(擺塘巷、靜修路、惠來街)，地下道5處(</w:t>
      </w:r>
      <w:proofErr w:type="gramStart"/>
      <w:r w:rsidRPr="00BC7D7B">
        <w:rPr>
          <w:rFonts w:hint="eastAsia"/>
        </w:rPr>
        <w:t>雙平</w:t>
      </w:r>
      <w:proofErr w:type="gramEnd"/>
      <w:r w:rsidRPr="00BC7D7B">
        <w:rPr>
          <w:rFonts w:hint="eastAsia"/>
        </w:rPr>
        <w:t>路、員鹿路、南昌路、惠明街、溝皂巷)、陸橋1處(莒光陸橋)，並於員林鐵路</w:t>
      </w:r>
      <w:proofErr w:type="gramStart"/>
      <w:r w:rsidRPr="00BC7D7B">
        <w:rPr>
          <w:rFonts w:hint="eastAsia"/>
        </w:rPr>
        <w:t>高架化完</w:t>
      </w:r>
      <w:proofErr w:type="gramEnd"/>
      <w:r w:rsidRPr="00BC7D7B">
        <w:rPr>
          <w:rFonts w:hint="eastAsia"/>
        </w:rPr>
        <w:t>工通車後全數</w:t>
      </w:r>
      <w:r w:rsidRPr="00BC7D7B">
        <w:rPr>
          <w:rFonts w:hint="eastAsia"/>
        </w:rPr>
        <w:lastRenderedPageBreak/>
        <w:t>為平面道路。配合員林市區鐵路</w:t>
      </w:r>
      <w:proofErr w:type="gramStart"/>
      <w:r w:rsidRPr="00BC7D7B">
        <w:rPr>
          <w:rFonts w:hint="eastAsia"/>
        </w:rPr>
        <w:t>高架化計畫</w:t>
      </w:r>
      <w:proofErr w:type="gramEnd"/>
      <w:r w:rsidRPr="00BC7D7B">
        <w:rPr>
          <w:rFonts w:hint="eastAsia"/>
        </w:rPr>
        <w:t>，將原先的地面鐵路</w:t>
      </w:r>
      <w:proofErr w:type="gramStart"/>
      <w:r w:rsidRPr="00BC7D7B">
        <w:rPr>
          <w:rFonts w:hint="eastAsia"/>
        </w:rPr>
        <w:t>高架</w:t>
      </w:r>
      <w:proofErr w:type="gramEnd"/>
      <w:r w:rsidRPr="00BC7D7B">
        <w:rPr>
          <w:rFonts w:hint="eastAsia"/>
        </w:rPr>
        <w:t>化。</w:t>
      </w:r>
      <w:proofErr w:type="gramStart"/>
      <w:r w:rsidRPr="00BC7D7B">
        <w:rPr>
          <w:rFonts w:hint="eastAsia"/>
        </w:rPr>
        <w:t>嗣</w:t>
      </w:r>
      <w:proofErr w:type="gramEnd"/>
      <w:r w:rsidRPr="00BC7D7B">
        <w:rPr>
          <w:rFonts w:hint="eastAsia"/>
        </w:rPr>
        <w:t>依「員林市區鐵路</w:t>
      </w:r>
      <w:proofErr w:type="gramStart"/>
      <w:r w:rsidRPr="00BC7D7B">
        <w:rPr>
          <w:rFonts w:hint="eastAsia"/>
        </w:rPr>
        <w:t>高架化工</w:t>
      </w:r>
      <w:proofErr w:type="gramEnd"/>
      <w:r w:rsidRPr="00BC7D7B">
        <w:rPr>
          <w:rFonts w:hint="eastAsia"/>
        </w:rPr>
        <w:t>程」綜合規劃報告書預估高架後減少501萬</w:t>
      </w:r>
      <w:r w:rsidR="004452F0" w:rsidRPr="00BC7D7B">
        <w:rPr>
          <w:rFonts w:hint="eastAsia"/>
        </w:rPr>
        <w:t>元</w:t>
      </w:r>
      <w:r w:rsidRPr="00BC7D7B">
        <w:rPr>
          <w:rFonts w:hint="eastAsia"/>
        </w:rPr>
        <w:t>成本，查</w:t>
      </w:r>
      <w:proofErr w:type="gramStart"/>
      <w:r w:rsidRPr="00BC7D7B">
        <w:rPr>
          <w:rFonts w:hint="eastAsia"/>
        </w:rPr>
        <w:t>11</w:t>
      </w:r>
      <w:proofErr w:type="gramEnd"/>
      <w:r w:rsidRPr="00BC7D7B">
        <w:rPr>
          <w:rFonts w:hint="eastAsia"/>
        </w:rPr>
        <w:t>0年度</w:t>
      </w:r>
      <w:proofErr w:type="gramStart"/>
      <w:r w:rsidRPr="00BC7D7B">
        <w:rPr>
          <w:rFonts w:hint="eastAsia"/>
        </w:rPr>
        <w:t>臺鐵</w:t>
      </w:r>
      <w:proofErr w:type="gramEnd"/>
      <w:r w:rsidRPr="00BC7D7B">
        <w:rPr>
          <w:rFonts w:hint="eastAsia"/>
        </w:rPr>
        <w:t>局統計資料</w:t>
      </w:r>
      <w:proofErr w:type="gramStart"/>
      <w:r w:rsidRPr="00BC7D7B">
        <w:rPr>
          <w:rFonts w:hint="eastAsia"/>
        </w:rPr>
        <w:t>高架</w:t>
      </w:r>
      <w:proofErr w:type="gramEnd"/>
      <w:r w:rsidRPr="00BC7D7B">
        <w:rPr>
          <w:rFonts w:hint="eastAsia"/>
        </w:rPr>
        <w:t>前(102年)後(110年)新增維修及營運成本約增加319萬元。本計畫已造成</w:t>
      </w:r>
      <w:proofErr w:type="gramStart"/>
      <w:r w:rsidRPr="00BC7D7B">
        <w:rPr>
          <w:rFonts w:hint="eastAsia"/>
        </w:rPr>
        <w:t>臺鐵局</w:t>
      </w:r>
      <w:proofErr w:type="gramEnd"/>
      <w:r w:rsidRPr="00BC7D7B">
        <w:rPr>
          <w:rFonts w:hint="eastAsia"/>
        </w:rPr>
        <w:t>虧損，未能符合「員林市區鐵路</w:t>
      </w:r>
      <w:proofErr w:type="gramStart"/>
      <w:r w:rsidRPr="00BC7D7B">
        <w:rPr>
          <w:rFonts w:hint="eastAsia"/>
        </w:rPr>
        <w:t>高架化綜</w:t>
      </w:r>
      <w:proofErr w:type="gramEnd"/>
      <w:r w:rsidRPr="00BC7D7B">
        <w:rPr>
          <w:rFonts w:hint="eastAsia"/>
        </w:rPr>
        <w:t>合規劃報告」預期評估之效益，且「員林火車站周邊地區土地都市更新招商計畫案」仍正辦理中，然前因受疫情衝擊，又因彰化縣政府尚未依都市更新單元劃定基準作檢討</w:t>
      </w:r>
      <w:r w:rsidR="004452F0" w:rsidRPr="00BC7D7B">
        <w:rPr>
          <w:rFonts w:hint="eastAsia"/>
        </w:rPr>
        <w:t>，以</w:t>
      </w:r>
      <w:r w:rsidRPr="00BC7D7B">
        <w:rPr>
          <w:rFonts w:hint="eastAsia"/>
        </w:rPr>
        <w:t>及員林火車站周邊都市更新地區都市計畫願景徵收留設北和街、至善街及南和街3條細部計畫道路開闢，遲未完成道路開拓之工程，</w:t>
      </w:r>
      <w:proofErr w:type="gramStart"/>
      <w:r w:rsidRPr="00BC7D7B">
        <w:rPr>
          <w:rFonts w:hint="eastAsia"/>
        </w:rPr>
        <w:t>致站</w:t>
      </w:r>
      <w:proofErr w:type="gramEnd"/>
      <w:r w:rsidRPr="00BC7D7B">
        <w:rPr>
          <w:rFonts w:hint="eastAsia"/>
        </w:rPr>
        <w:t>區內外連通動線不佳，千坪土地乏人問津，招商困難，未能如期招商完成。</w:t>
      </w:r>
    </w:p>
    <w:p w:rsidR="00074028" w:rsidRPr="00BC7D7B" w:rsidRDefault="00074028" w:rsidP="006D3BE8">
      <w:pPr>
        <w:pStyle w:val="3"/>
        <w:overflowPunct w:val="0"/>
      </w:pPr>
      <w:r w:rsidRPr="00BC7D7B">
        <w:rPr>
          <w:rFonts w:hint="eastAsia"/>
        </w:rPr>
        <w:t>綜上，交通部推動員林鐵路</w:t>
      </w:r>
      <w:proofErr w:type="gramStart"/>
      <w:r w:rsidRPr="00BC7D7B">
        <w:rPr>
          <w:rFonts w:hint="eastAsia"/>
        </w:rPr>
        <w:t>高架化建設</w:t>
      </w:r>
      <w:proofErr w:type="gramEnd"/>
      <w:r w:rsidRPr="00BC7D7B">
        <w:rPr>
          <w:rFonts w:hint="eastAsia"/>
        </w:rPr>
        <w:t>計畫，係因員林火車站附近地區為彰化縣員林市商業中心，但因縱貫線鐵路自北向南貫穿市區，將該地區分隔為東西兩部分，兩側連絡不易，且因站前道路狹窄，交通系統不良，造成公共設施不足、交通擁擠、停車不易、市容混亂及居住品質低落等問題。本計畫於94年可行性評估通過、101年經行政院核定，工程經費58.86億元，於103</w:t>
      </w:r>
      <w:r w:rsidR="006D3BE8" w:rsidRPr="00BC7D7B">
        <w:rPr>
          <w:rFonts w:hint="eastAsia"/>
        </w:rPr>
        <w:t>年</w:t>
      </w:r>
      <w:r w:rsidRPr="00BC7D7B">
        <w:rPr>
          <w:rFonts w:hint="eastAsia"/>
        </w:rPr>
        <w:t>完工啟用，惟通車後於社會經濟面及都市發展面成效未達顯著，且僅消除3處鐵路平交道，卻新增鐵路維修營運成本約319萬元，未能符合「員林市區鐵路</w:t>
      </w:r>
      <w:proofErr w:type="gramStart"/>
      <w:r w:rsidRPr="00BC7D7B">
        <w:rPr>
          <w:rFonts w:hint="eastAsia"/>
        </w:rPr>
        <w:t>高架化綜合</w:t>
      </w:r>
      <w:proofErr w:type="gramEnd"/>
      <w:r w:rsidRPr="00BC7D7B">
        <w:rPr>
          <w:rFonts w:hint="eastAsia"/>
        </w:rPr>
        <w:t>規劃報告」預期評估之效益，嗣前因受疫情衝擊，後又彰化縣政府尚未依都市更新單元劃定基準作檢討及員林火車站周邊都市更新地區都市計畫願景徵收留設北和街、至善街及南和街3條細部計畫道路開闢，遲未完成道路開拓之工程，</w:t>
      </w:r>
      <w:proofErr w:type="gramStart"/>
      <w:r w:rsidRPr="00BC7D7B">
        <w:rPr>
          <w:rFonts w:hint="eastAsia"/>
        </w:rPr>
        <w:t>致站</w:t>
      </w:r>
      <w:proofErr w:type="gramEnd"/>
      <w:r w:rsidRPr="00BC7D7B">
        <w:rPr>
          <w:rFonts w:hint="eastAsia"/>
        </w:rPr>
        <w:t>區內外連通動</w:t>
      </w:r>
      <w:r w:rsidRPr="00BC7D7B">
        <w:rPr>
          <w:rFonts w:hint="eastAsia"/>
        </w:rPr>
        <w:lastRenderedPageBreak/>
        <w:t>線不佳，千坪土地乏人問津，招商困難，未能如期招商完成，允應檢討改善。</w:t>
      </w:r>
    </w:p>
    <w:p w:rsidR="00587B58" w:rsidRPr="00BC7D7B" w:rsidRDefault="00D87CA7" w:rsidP="006D3BE8">
      <w:pPr>
        <w:pStyle w:val="2"/>
        <w:numPr>
          <w:ilvl w:val="1"/>
          <w:numId w:val="14"/>
        </w:numPr>
        <w:overflowPunct w:val="0"/>
        <w:ind w:left="964" w:hanging="680"/>
      </w:pPr>
      <w:r w:rsidRPr="00BC7D7B">
        <w:rPr>
          <w:rFonts w:hint="eastAsia"/>
          <w:b/>
        </w:rPr>
        <w:t>交通部為改善平交道安全及解決鐵道城鄉發展阻隔之作為</w:t>
      </w:r>
      <w:r w:rsidR="006D3BE8" w:rsidRPr="00BC7D7B">
        <w:rPr>
          <w:rFonts w:hint="eastAsia"/>
          <w:b/>
        </w:rPr>
        <w:t>，</w:t>
      </w:r>
      <w:r w:rsidR="0021007F" w:rsidRPr="00BC7D7B">
        <w:rPr>
          <w:rFonts w:hint="eastAsia"/>
          <w:b/>
        </w:rPr>
        <w:t>尚含智慧型平交道措施及車站建構人工平台等方式，如嘉義市鐵路高架建設經費238.98億元，實際改善1座市區平交道，</w:t>
      </w:r>
      <w:r w:rsidR="00D04E39" w:rsidRPr="00BC7D7B">
        <w:rPr>
          <w:rFonts w:hint="eastAsia"/>
          <w:b/>
        </w:rPr>
        <w:t>非市區之</w:t>
      </w:r>
      <w:r w:rsidR="0021007F" w:rsidRPr="00BC7D7B">
        <w:rPr>
          <w:rFonts w:hint="eastAsia"/>
          <w:b/>
        </w:rPr>
        <w:t>6座平交道</w:t>
      </w:r>
      <w:r w:rsidR="00D04E39" w:rsidRPr="00BC7D7B">
        <w:rPr>
          <w:rFonts w:hint="eastAsia"/>
          <w:b/>
        </w:rPr>
        <w:t>交通量不大，若</w:t>
      </w:r>
      <w:proofErr w:type="gramStart"/>
      <w:r w:rsidR="00D04E39" w:rsidRPr="00BC7D7B">
        <w:rPr>
          <w:rFonts w:hint="eastAsia"/>
          <w:b/>
        </w:rPr>
        <w:t>採</w:t>
      </w:r>
      <w:proofErr w:type="gramEnd"/>
      <w:r w:rsidR="0021007F" w:rsidRPr="00BC7D7B">
        <w:rPr>
          <w:rFonts w:hint="eastAsia"/>
          <w:b/>
        </w:rPr>
        <w:t>智慧型措施即可</w:t>
      </w:r>
      <w:r w:rsidR="00D04E39" w:rsidRPr="00BC7D7B">
        <w:rPr>
          <w:rFonts w:hint="eastAsia"/>
          <w:b/>
        </w:rPr>
        <w:t>降低各種成本</w:t>
      </w:r>
      <w:r w:rsidR="0021007F" w:rsidRPr="00BC7D7B">
        <w:rPr>
          <w:rFonts w:hint="eastAsia"/>
          <w:b/>
        </w:rPr>
        <w:t>，顯未能考量經濟性、時</w:t>
      </w:r>
      <w:r w:rsidR="00D04E39" w:rsidRPr="00BC7D7B">
        <w:rPr>
          <w:rFonts w:hint="eastAsia"/>
          <w:b/>
        </w:rPr>
        <w:t>效</w:t>
      </w:r>
      <w:r w:rsidR="0021007F" w:rsidRPr="00BC7D7B">
        <w:rPr>
          <w:rFonts w:hint="eastAsia"/>
          <w:b/>
        </w:rPr>
        <w:t>性及必要性等最適方案，</w:t>
      </w:r>
      <w:r w:rsidR="002E50B5" w:rsidRPr="00BC7D7B">
        <w:rPr>
          <w:rFonts w:hint="eastAsia"/>
          <w:b/>
        </w:rPr>
        <w:t>允宜參考日本平交道改善之量化門檻，</w:t>
      </w:r>
      <w:r w:rsidR="0021007F" w:rsidRPr="00BC7D7B">
        <w:rPr>
          <w:rFonts w:hint="eastAsia"/>
          <w:b/>
        </w:rPr>
        <w:t>審慎納入鐵路立體化推動前置改善評估措施，</w:t>
      </w:r>
      <w:r w:rsidR="002E50B5" w:rsidRPr="00BC7D7B">
        <w:rPr>
          <w:rFonts w:hint="eastAsia"/>
          <w:b/>
        </w:rPr>
        <w:t>加強</w:t>
      </w:r>
      <w:r w:rsidR="0021007F" w:rsidRPr="00BC7D7B">
        <w:rPr>
          <w:rFonts w:hint="eastAsia"/>
          <w:b/>
        </w:rPr>
        <w:t>檢討改善</w:t>
      </w:r>
      <w:r w:rsidR="00587B58" w:rsidRPr="00BC7D7B">
        <w:rPr>
          <w:rFonts w:hint="eastAsia"/>
          <w:b/>
        </w:rPr>
        <w:t>。</w:t>
      </w:r>
    </w:p>
    <w:p w:rsidR="00587B58" w:rsidRPr="00BC7D7B" w:rsidRDefault="00587B58" w:rsidP="006D3BE8">
      <w:pPr>
        <w:pStyle w:val="3"/>
        <w:numPr>
          <w:ilvl w:val="2"/>
          <w:numId w:val="1"/>
        </w:numPr>
        <w:overflowPunct w:val="0"/>
      </w:pPr>
      <w:r w:rsidRPr="00BC7D7B">
        <w:rPr>
          <w:rFonts w:hint="eastAsia"/>
        </w:rPr>
        <w:t>鐵路平交道的改善不是只有鐵路立體化才能達成，其改善方式尚包括智慧型平交道設施、車站大平台、連通道、公路立體化等都是可以思考的方向，故此，「鐵路平交道與環境改善建設及周邊土地開發計畫審查作業要點」及相關的補助規定(如檢討將改善平交道所需的陸橋及地下道納入生活圈道路補助範圍)，允應將這些改善手段納入補助機制，且對於智慧型平交道設施、車站大平台、公路立體化等設施應縮短審議時程並提高補助比例，以鼓勵地方政府優先</w:t>
      </w:r>
      <w:proofErr w:type="gramStart"/>
      <w:r w:rsidRPr="00BC7D7B">
        <w:rPr>
          <w:rFonts w:hint="eastAsia"/>
        </w:rPr>
        <w:t>採</w:t>
      </w:r>
      <w:proofErr w:type="gramEnd"/>
      <w:r w:rsidRPr="00BC7D7B">
        <w:rPr>
          <w:rFonts w:hint="eastAsia"/>
        </w:rPr>
        <w:t>行這類型的改善措施。</w:t>
      </w:r>
    </w:p>
    <w:p w:rsidR="00587B58" w:rsidRPr="00BC7D7B" w:rsidRDefault="00587B58" w:rsidP="006D3BE8">
      <w:pPr>
        <w:pStyle w:val="3"/>
        <w:numPr>
          <w:ilvl w:val="2"/>
          <w:numId w:val="1"/>
        </w:numPr>
        <w:overflowPunct w:val="0"/>
      </w:pPr>
      <w:r w:rsidRPr="00BC7D7B">
        <w:rPr>
          <w:rFonts w:hint="eastAsia"/>
        </w:rPr>
        <w:t>查目前地方道路與鐵路橫交的主要道路多已設置車行陸橋或地下道，在政府財政資源有限的前提下，應考量優先補助推動「智慧型平交道安全控制系統、車輛改道、公路立體化、鐵路車站跨</w:t>
      </w:r>
      <w:proofErr w:type="gramStart"/>
      <w:r w:rsidRPr="00BC7D7B">
        <w:rPr>
          <w:rFonts w:hint="eastAsia"/>
        </w:rPr>
        <w:t>站式站房</w:t>
      </w:r>
      <w:proofErr w:type="gramEnd"/>
      <w:r w:rsidRPr="00BC7D7B">
        <w:rPr>
          <w:rFonts w:hint="eastAsia"/>
        </w:rPr>
        <w:t>、立體連通廊道(大平台)」等方式，以改善平交道的交通問題，如這些改善措施均無法解決，才進一步評估辦理鐵路立體化的可行性，因此，「鐵路平交道與環境改善建設及周邊土地開發計畫審查作業要點」允應考量將「</w:t>
      </w:r>
      <w:bookmarkStart w:id="88" w:name="_Hlk152143561"/>
      <w:r w:rsidRPr="00BC7D7B">
        <w:rPr>
          <w:rFonts w:hint="eastAsia"/>
        </w:rPr>
        <w:t>智慧型平交道安全控制系統</w:t>
      </w:r>
      <w:bookmarkEnd w:id="88"/>
      <w:r w:rsidRPr="00BC7D7B">
        <w:rPr>
          <w:rFonts w:hint="eastAsia"/>
        </w:rPr>
        <w:t>、車輛改道、鐵路車站跨</w:t>
      </w:r>
      <w:proofErr w:type="gramStart"/>
      <w:r w:rsidRPr="00BC7D7B">
        <w:rPr>
          <w:rFonts w:hint="eastAsia"/>
        </w:rPr>
        <w:t>站式站</w:t>
      </w:r>
      <w:proofErr w:type="gramEnd"/>
      <w:r w:rsidRPr="00BC7D7B">
        <w:rPr>
          <w:rFonts w:hint="eastAsia"/>
        </w:rPr>
        <w:t>房、立體連通廊道(大平</w:t>
      </w:r>
      <w:r w:rsidRPr="00BC7D7B">
        <w:rPr>
          <w:rFonts w:hint="eastAsia"/>
        </w:rPr>
        <w:lastRenderedPageBreak/>
        <w:t>台)」等設施納入補助範圍，另外，對於改善平交道所需的公路立體化設施，考量納入該審查作業要點的補助範圍，或修正納入生活圈道路系統建設計畫的補助範圍，亦應一併納入進行檢討與整合。其次，當車站變成一座城市，成功的關鍵是將旅客帶入車站，而車站必須擴增軌道運輸及接駁的運能，而目前我國在推動前瞻基礎建設計畫，其中新竹市提出之車站大平台計畫即為此類鐵路建設，亦可透過此一模式，驗證鐵路不一定要全面立體化方可達成平衡鐵路兩側都市發展之效，進一步降低政府財政的負擔。</w:t>
      </w:r>
    </w:p>
    <w:p w:rsidR="00587B58" w:rsidRPr="00BC7D7B" w:rsidRDefault="00587B58" w:rsidP="006D3BE8">
      <w:pPr>
        <w:pStyle w:val="3"/>
        <w:numPr>
          <w:ilvl w:val="2"/>
          <w:numId w:val="1"/>
        </w:numPr>
        <w:overflowPunct w:val="0"/>
      </w:pPr>
      <w:r w:rsidRPr="00BC7D7B">
        <w:rPr>
          <w:rFonts w:hint="eastAsia"/>
        </w:rPr>
        <w:t>經查，日本在消除鐵路兩側隔閡的方法上，認為鐵路立體化並非解決城鄉發展阻隔的唯一方案，除了採用整體都市開發的Compact City的概念外，亦採用Station City的方式，即針對鐵路車站進行規劃，以建構人工平台車站的方式加強鐵路兩側活動往來的聯通性，不僅直接反</w:t>
      </w:r>
      <w:r w:rsidR="004452F0" w:rsidRPr="00BC7D7B">
        <w:rPr>
          <w:rFonts w:hint="eastAsia"/>
        </w:rPr>
        <w:t>映</w:t>
      </w:r>
      <w:r w:rsidRPr="00BC7D7B">
        <w:rPr>
          <w:rFonts w:hint="eastAsia"/>
        </w:rPr>
        <w:t>人的需求、移動與連結，更使車站不再只為運輸功能而設，進一步成為都市生活休閒的核心。人工平台車站係將鐵路車站以整體站區發展之方式，活化車站及周邊土地使用，利用大型</w:t>
      </w:r>
      <w:proofErr w:type="gramStart"/>
      <w:r w:rsidRPr="00BC7D7B">
        <w:rPr>
          <w:rFonts w:hint="eastAsia"/>
        </w:rPr>
        <w:t>廊道使鐵路</w:t>
      </w:r>
      <w:proofErr w:type="gramEnd"/>
      <w:r w:rsidRPr="00BC7D7B">
        <w:rPr>
          <w:rFonts w:hint="eastAsia"/>
        </w:rPr>
        <w:t>兩側的人潮流通及匯集，並擴建站區引進商家，使車站結合休憩、娛樂、購物等功能，成為交通、商業、生活融為一體的複合式建築。因此，</w:t>
      </w:r>
      <w:proofErr w:type="gramStart"/>
      <w:r w:rsidRPr="00BC7D7B">
        <w:rPr>
          <w:rFonts w:hint="eastAsia"/>
        </w:rPr>
        <w:t>參據日本</w:t>
      </w:r>
      <w:proofErr w:type="gramEnd"/>
      <w:r w:rsidRPr="00BC7D7B">
        <w:rPr>
          <w:rFonts w:hint="eastAsia"/>
        </w:rPr>
        <w:t>大阪、京都、東京品川、東京丸之內等車站大</w:t>
      </w:r>
      <w:proofErr w:type="gramStart"/>
      <w:r w:rsidRPr="00BC7D7B">
        <w:rPr>
          <w:rFonts w:hint="eastAsia"/>
        </w:rPr>
        <w:t>平台之構</w:t>
      </w:r>
      <w:proofErr w:type="gramEnd"/>
      <w:r w:rsidRPr="00BC7D7B">
        <w:rPr>
          <w:rFonts w:hint="eastAsia"/>
        </w:rPr>
        <w:t>建，主要呈現特色有：</w:t>
      </w:r>
      <w:r w:rsidR="004452F0" w:rsidRPr="00BC7D7B">
        <w:t>1.</w:t>
      </w:r>
      <w:r w:rsidRPr="00BC7D7B">
        <w:rPr>
          <w:rFonts w:hint="eastAsia"/>
        </w:rPr>
        <w:t>貫通、連結車站前、後的人行通道(自由通道)，使人行動線立體化與直通化，進一步達到人車分離的功效；</w:t>
      </w:r>
      <w:r w:rsidR="004452F0" w:rsidRPr="00BC7D7B">
        <w:t>2.</w:t>
      </w:r>
      <w:r w:rsidRPr="00BC7D7B">
        <w:rPr>
          <w:rFonts w:hint="eastAsia"/>
        </w:rPr>
        <w:t>構築多層平台，並</w:t>
      </w:r>
      <w:proofErr w:type="gramStart"/>
      <w:r w:rsidRPr="00BC7D7B">
        <w:rPr>
          <w:rFonts w:hint="eastAsia"/>
        </w:rPr>
        <w:t>於動線上</w:t>
      </w:r>
      <w:proofErr w:type="gramEnd"/>
      <w:r w:rsidRPr="00BC7D7B">
        <w:rPr>
          <w:rFonts w:hint="eastAsia"/>
        </w:rPr>
        <w:t>配置大規模商業空間，再依所在位置引進適切商業業種，另亦有引進公家機關進駐，提供便民的功能；</w:t>
      </w:r>
      <w:r w:rsidR="004452F0" w:rsidRPr="00BC7D7B">
        <w:t>3.</w:t>
      </w:r>
      <w:r w:rsidRPr="00BC7D7B">
        <w:rPr>
          <w:rFonts w:hint="eastAsia"/>
        </w:rPr>
        <w:t>從</w:t>
      </w:r>
      <w:r w:rsidRPr="00BC7D7B">
        <w:rPr>
          <w:rFonts w:hint="eastAsia"/>
        </w:rPr>
        <w:lastRenderedPageBreak/>
        <w:t>車站大平台延伸高架空中走廊，串聯周邊的建築聚落；</w:t>
      </w:r>
      <w:r w:rsidR="004452F0" w:rsidRPr="00BC7D7B">
        <w:t>4.</w:t>
      </w:r>
      <w:r w:rsidRPr="00BC7D7B">
        <w:rPr>
          <w:rFonts w:hint="eastAsia"/>
        </w:rPr>
        <w:t>新建車站的同時，保留舊車站的建物及歷史文化，呈現文化傳承之美，並提供觀光功能。故由上開日本建構人工平台車站的經驗可知，鐵路車站進行重新規劃，以建構人工平台車站的方式加強鐵路兩側活動往來的聯通性，直接反</w:t>
      </w:r>
      <w:r w:rsidR="004452F0" w:rsidRPr="00BC7D7B">
        <w:rPr>
          <w:rFonts w:hint="eastAsia"/>
        </w:rPr>
        <w:t>映</w:t>
      </w:r>
      <w:r w:rsidRPr="00BC7D7B">
        <w:rPr>
          <w:rFonts w:hint="eastAsia"/>
        </w:rPr>
        <w:t>人與運</w:t>
      </w:r>
      <w:proofErr w:type="gramStart"/>
      <w:r w:rsidRPr="00BC7D7B">
        <w:rPr>
          <w:rFonts w:hint="eastAsia"/>
        </w:rPr>
        <w:t>具間的需求</w:t>
      </w:r>
      <w:proofErr w:type="gramEnd"/>
      <w:r w:rsidRPr="00BC7D7B">
        <w:rPr>
          <w:rFonts w:hint="eastAsia"/>
        </w:rPr>
        <w:t>、移動與連結，擴增車站功能不再只為運輸功能而設，可進一步成為都市生活休閒的核心。</w:t>
      </w:r>
    </w:p>
    <w:p w:rsidR="00C6114E" w:rsidRPr="00BC7D7B" w:rsidRDefault="00994A0A" w:rsidP="006D3BE8">
      <w:pPr>
        <w:pStyle w:val="3"/>
        <w:numPr>
          <w:ilvl w:val="2"/>
          <w:numId w:val="1"/>
        </w:numPr>
        <w:overflowPunct w:val="0"/>
      </w:pPr>
      <w:r w:rsidRPr="00BC7D7B">
        <w:rPr>
          <w:rFonts w:hint="eastAsia"/>
        </w:rPr>
        <w:t>查</w:t>
      </w:r>
      <w:r w:rsidR="00C6114E" w:rsidRPr="00BC7D7B">
        <w:rPr>
          <w:rFonts w:hint="eastAsia"/>
        </w:rPr>
        <w:t>106年嘉義市鐵路</w:t>
      </w:r>
      <w:proofErr w:type="gramStart"/>
      <w:r w:rsidR="00C6114E" w:rsidRPr="00BC7D7B">
        <w:rPr>
          <w:rFonts w:hint="eastAsia"/>
        </w:rPr>
        <w:t>高架化計畫</w:t>
      </w:r>
      <w:proofErr w:type="gramEnd"/>
      <w:r w:rsidR="00C6114E" w:rsidRPr="00BC7D7B">
        <w:rPr>
          <w:rFonts w:hint="eastAsia"/>
        </w:rPr>
        <w:t>綜合規劃核定內容，計畫北自牛稠溪橋，南至北回歸線站南端，將現有地面鐵路移至高架橋上（含嘉北、嘉義高架車站），全長約10.9公里，遷移嘉義調車場並增設北回歸線平面車站，共計改善平交道7座、陸橋3座、地下道2座，預估經費部分，包含核定經費238.98億元，不含新增營運維護成本69億元</w:t>
      </w:r>
      <w:r w:rsidR="00FB4A92" w:rsidRPr="00BC7D7B">
        <w:rPr>
          <w:rFonts w:hint="eastAsia"/>
        </w:rPr>
        <w:t>（交通部1</w:t>
      </w:r>
      <w:r w:rsidR="00FB4A92" w:rsidRPr="00BC7D7B">
        <w:t>06</w:t>
      </w:r>
      <w:r w:rsidR="00FB4A92" w:rsidRPr="00BC7D7B">
        <w:rPr>
          <w:rFonts w:hint="eastAsia"/>
        </w:rPr>
        <w:t>年9月</w:t>
      </w:r>
      <w:r w:rsidR="00FB4A92" w:rsidRPr="00BC7D7B">
        <w:rPr>
          <w:rFonts w:hAnsi="標楷體" w:hint="eastAsia"/>
        </w:rPr>
        <w:t>「前瞻基礎建設-軌道建設 嘉義市區鐵路高架化計畫核定本」</w:t>
      </w:r>
      <w:r w:rsidR="00FB4A92" w:rsidRPr="00BC7D7B">
        <w:rPr>
          <w:rFonts w:hint="eastAsia"/>
        </w:rPr>
        <w:t>）</w:t>
      </w:r>
      <w:r w:rsidR="00C6114E" w:rsidRPr="00BC7D7B">
        <w:rPr>
          <w:rFonts w:hint="eastAsia"/>
        </w:rPr>
        <w:t>。其中中央出資200.08億元(83.72％)、地方負擔38.90億元(16.28％)，惟其中改善平交道7座，僅1座位於市區，其餘6座皆座落於</w:t>
      </w:r>
      <w:proofErr w:type="gramStart"/>
      <w:r w:rsidR="00C6114E" w:rsidRPr="00BC7D7B">
        <w:rPr>
          <w:rFonts w:hint="eastAsia"/>
        </w:rPr>
        <w:t>郊區且</w:t>
      </w:r>
      <w:proofErr w:type="gramEnd"/>
      <w:r w:rsidR="00C6114E" w:rsidRPr="00BC7D7B">
        <w:rPr>
          <w:rFonts w:hint="eastAsia"/>
        </w:rPr>
        <w:t>交通服務水準良好</w:t>
      </w:r>
      <w:r w:rsidR="00D33BBA" w:rsidRPr="00BC7D7B">
        <w:rPr>
          <w:rFonts w:hint="eastAsia"/>
        </w:rPr>
        <w:t>，</w:t>
      </w:r>
      <w:r w:rsidR="00347DA8" w:rsidRPr="00BC7D7B">
        <w:rPr>
          <w:rFonts w:hint="eastAsia"/>
        </w:rPr>
        <w:t>僅需</w:t>
      </w:r>
      <w:r w:rsidR="005F45D5" w:rsidRPr="00BC7D7B">
        <w:rPr>
          <w:rFonts w:hint="eastAsia"/>
        </w:rPr>
        <w:t>評估</w:t>
      </w:r>
      <w:r w:rsidR="00347DA8" w:rsidRPr="00BC7D7B">
        <w:rPr>
          <w:rFonts w:hint="eastAsia"/>
        </w:rPr>
        <w:t>建構智慧型平交道安全控制系統即可改善交通及減少阻隔，</w:t>
      </w:r>
      <w:r w:rsidR="005F45D5" w:rsidRPr="00BC7D7B">
        <w:rPr>
          <w:rFonts w:hint="eastAsia"/>
        </w:rPr>
        <w:t>未能</w:t>
      </w:r>
      <w:r w:rsidR="00347DA8" w:rsidRPr="00BC7D7B">
        <w:rPr>
          <w:rFonts w:hint="eastAsia"/>
        </w:rPr>
        <w:t>考量</w:t>
      </w:r>
      <w:r w:rsidR="005F45D5" w:rsidRPr="00BC7D7B">
        <w:rPr>
          <w:rFonts w:hint="eastAsia"/>
        </w:rPr>
        <w:t>鐵路</w:t>
      </w:r>
      <w:r w:rsidR="00347DA8" w:rsidRPr="00BC7D7B">
        <w:rPr>
          <w:rFonts w:hint="eastAsia"/>
        </w:rPr>
        <w:t>立體化之經濟性、即時性及必要性等最適方案，</w:t>
      </w:r>
      <w:r w:rsidR="00D33BBA" w:rsidRPr="00BC7D7B">
        <w:rPr>
          <w:rFonts w:hint="eastAsia"/>
        </w:rPr>
        <w:t>故於「鐵路平交道與環境改善建設及周邊土地開發計畫審查作業要點」審查程序及平交道安全改善作為，允先行納入補助上開鐵路立體化推動前置評估，</w:t>
      </w:r>
      <w:r w:rsidR="002E50B5" w:rsidRPr="00BC7D7B">
        <w:rPr>
          <w:rFonts w:hint="eastAsia"/>
        </w:rPr>
        <w:t>並</w:t>
      </w:r>
      <w:r w:rsidR="001E02BF" w:rsidRPr="00BC7D7B">
        <w:rPr>
          <w:rFonts w:hint="eastAsia"/>
        </w:rPr>
        <w:t>可</w:t>
      </w:r>
      <w:r w:rsidR="002E50B5" w:rsidRPr="00BC7D7B">
        <w:rPr>
          <w:rFonts w:hint="eastAsia"/>
        </w:rPr>
        <w:t>參照日本</w:t>
      </w:r>
      <w:r w:rsidR="001E02BF" w:rsidRPr="00BC7D7B">
        <w:rPr>
          <w:rFonts w:hint="eastAsia"/>
        </w:rPr>
        <w:t>方式建立</w:t>
      </w:r>
      <w:r w:rsidR="002E50B5" w:rsidRPr="00BC7D7B">
        <w:rPr>
          <w:rFonts w:hint="eastAsia"/>
        </w:rPr>
        <w:t>量化門檻，例如平交道密度、平交道遮斷時間、遮斷交通量</w:t>
      </w:r>
      <w:r w:rsidR="001E02BF" w:rsidRPr="00BC7D7B">
        <w:rPr>
          <w:rFonts w:hint="eastAsia"/>
        </w:rPr>
        <w:t>等，</w:t>
      </w:r>
      <w:r w:rsidR="003D173E" w:rsidRPr="00BC7D7B">
        <w:rPr>
          <w:rFonts w:hint="eastAsia"/>
        </w:rPr>
        <w:t>建立補助指標</w:t>
      </w:r>
      <w:r w:rsidR="00D33BBA" w:rsidRPr="00BC7D7B">
        <w:rPr>
          <w:rFonts w:hint="eastAsia"/>
        </w:rPr>
        <w:t>落實審查</w:t>
      </w:r>
      <w:r w:rsidR="00C6114E" w:rsidRPr="00BC7D7B">
        <w:rPr>
          <w:rFonts w:hint="eastAsia"/>
        </w:rPr>
        <w:t>。</w:t>
      </w:r>
    </w:p>
    <w:p w:rsidR="00587B58" w:rsidRPr="00BC7D7B" w:rsidRDefault="00587B58" w:rsidP="006D3BE8">
      <w:pPr>
        <w:pStyle w:val="3"/>
        <w:numPr>
          <w:ilvl w:val="2"/>
          <w:numId w:val="1"/>
        </w:numPr>
        <w:overflowPunct w:val="0"/>
      </w:pPr>
      <w:r w:rsidRPr="00BC7D7B">
        <w:rPr>
          <w:rFonts w:hint="eastAsia"/>
        </w:rPr>
        <w:t>綜上，交通部為鐵路平交道的安全及解決鐵道造成城鄉發展阻隔之作為，非僅推動立體化</w:t>
      </w:r>
      <w:proofErr w:type="gramStart"/>
      <w:r w:rsidRPr="00BC7D7B">
        <w:rPr>
          <w:rFonts w:hint="eastAsia"/>
        </w:rPr>
        <w:t>一</w:t>
      </w:r>
      <w:proofErr w:type="gramEnd"/>
      <w:r w:rsidRPr="00BC7D7B">
        <w:rPr>
          <w:rFonts w:hint="eastAsia"/>
        </w:rPr>
        <w:t>途，可行</w:t>
      </w:r>
      <w:r w:rsidRPr="00BC7D7B">
        <w:rPr>
          <w:rFonts w:hint="eastAsia"/>
        </w:rPr>
        <w:lastRenderedPageBreak/>
        <w:t>方案</w:t>
      </w:r>
      <w:proofErr w:type="gramStart"/>
      <w:r w:rsidRPr="00BC7D7B">
        <w:rPr>
          <w:rFonts w:hint="eastAsia"/>
        </w:rPr>
        <w:t>尚含</w:t>
      </w:r>
      <w:r w:rsidR="00622ECB" w:rsidRPr="00BC7D7B">
        <w:rPr>
          <w:rFonts w:hint="eastAsia"/>
        </w:rPr>
        <w:t>建</w:t>
      </w:r>
      <w:proofErr w:type="gramEnd"/>
      <w:r w:rsidR="00622ECB" w:rsidRPr="00BC7D7B">
        <w:rPr>
          <w:rFonts w:hint="eastAsia"/>
        </w:rPr>
        <w:t>構</w:t>
      </w:r>
      <w:r w:rsidRPr="00BC7D7B">
        <w:rPr>
          <w:rFonts w:hint="eastAsia"/>
        </w:rPr>
        <w:t>智慧型平交道設施、車站大平台、連通道、公路立體化等各項措施，</w:t>
      </w:r>
      <w:r w:rsidR="00622ECB" w:rsidRPr="00BC7D7B">
        <w:rPr>
          <w:rFonts w:hint="eastAsia"/>
        </w:rPr>
        <w:t>如嘉義市鐵路高架建設經費238.98億元，改善1座市區平交道，</w:t>
      </w:r>
      <w:r w:rsidR="00D04E39" w:rsidRPr="00BC7D7B">
        <w:rPr>
          <w:rFonts w:hint="eastAsia"/>
        </w:rPr>
        <w:t>非市區之6座平交道交通量不大，若採智慧型措施即可降低各種成本，顯未能考量經濟性、時效性及必要性等最適方案</w:t>
      </w:r>
      <w:r w:rsidR="00D04E39" w:rsidRPr="00BC7D7B">
        <w:rPr>
          <w:rFonts w:hint="eastAsia"/>
          <w:b/>
        </w:rPr>
        <w:t>，</w:t>
      </w:r>
      <w:r w:rsidRPr="00BC7D7B">
        <w:rPr>
          <w:rFonts w:hint="eastAsia"/>
        </w:rPr>
        <w:t>故於「鐵路平交道與環境改善建設及周邊土地開發計畫審查作業要點」審查程序及平交道安全改善作為，允先行納入補助上開鐵路立體化推動前置評估，</w:t>
      </w:r>
      <w:r w:rsidR="001E02BF" w:rsidRPr="00BC7D7B">
        <w:rPr>
          <w:rFonts w:hint="eastAsia"/>
        </w:rPr>
        <w:t>並可參照日本方式建立量化門檻，</w:t>
      </w:r>
      <w:r w:rsidR="002D1175" w:rsidRPr="00BC7D7B">
        <w:rPr>
          <w:rFonts w:hint="eastAsia"/>
        </w:rPr>
        <w:t>建立補助指標</w:t>
      </w:r>
      <w:r w:rsidRPr="00BC7D7B">
        <w:rPr>
          <w:rFonts w:hint="eastAsia"/>
        </w:rPr>
        <w:t>落實審查</w:t>
      </w:r>
      <w:r w:rsidR="002D1175" w:rsidRPr="00BC7D7B">
        <w:rPr>
          <w:rFonts w:hint="eastAsia"/>
        </w:rPr>
        <w:t>。</w:t>
      </w:r>
      <w:r w:rsidRPr="00BC7D7B">
        <w:rPr>
          <w:rFonts w:hint="eastAsia"/>
        </w:rPr>
        <w:t>另參據國外之諸多案例及國內尚在規劃階段之新竹車車站大平台計畫，於消除鐵路兩側隔閡的作法，針對鐵路車站進行重新規劃，以建構人工平台車站的方式，加強鐵路兩側活動往來的聯通性，直接反應人與運</w:t>
      </w:r>
      <w:proofErr w:type="gramStart"/>
      <w:r w:rsidRPr="00BC7D7B">
        <w:rPr>
          <w:rFonts w:hint="eastAsia"/>
        </w:rPr>
        <w:t>具間的需求</w:t>
      </w:r>
      <w:proofErr w:type="gramEnd"/>
      <w:r w:rsidRPr="00BC7D7B">
        <w:rPr>
          <w:rFonts w:hint="eastAsia"/>
        </w:rPr>
        <w:t>、移動與連結，擴增車站功能不再只為運輸功能而設，進一步成為都市生活休閒的核心。</w:t>
      </w:r>
    </w:p>
    <w:p w:rsidR="00073CB5" w:rsidRPr="00BC7D7B" w:rsidRDefault="00BD1E7F" w:rsidP="006D3BE8">
      <w:pPr>
        <w:pStyle w:val="2"/>
        <w:overflowPunct w:val="0"/>
      </w:pPr>
      <w:bookmarkStart w:id="89" w:name="_Hlk147221568"/>
      <w:bookmarkEnd w:id="86"/>
      <w:r w:rsidRPr="00BC7D7B">
        <w:rPr>
          <w:rFonts w:hint="eastAsia"/>
          <w:b/>
          <w:spacing w:val="-3"/>
        </w:rPr>
        <w:t>交通部推動鐵路立體化計畫長期忽略對鐵路營運機關之負面影響</w:t>
      </w:r>
      <w:r w:rsidR="002B0523" w:rsidRPr="00BC7D7B">
        <w:rPr>
          <w:rFonts w:hint="eastAsia"/>
          <w:b/>
          <w:spacing w:val="-3"/>
        </w:rPr>
        <w:t>，將造成車站營運成本</w:t>
      </w:r>
      <w:bookmarkStart w:id="90" w:name="_Hlk153286847"/>
      <w:r w:rsidR="00585C44" w:rsidRPr="00BC7D7B">
        <w:rPr>
          <w:rFonts w:hint="eastAsia"/>
          <w:b/>
          <w:spacing w:val="-3"/>
        </w:rPr>
        <w:t>為</w:t>
      </w:r>
      <w:bookmarkEnd w:id="90"/>
      <w:r w:rsidR="00FB4A92" w:rsidRPr="00BC7D7B">
        <w:rPr>
          <w:rFonts w:hint="eastAsia"/>
          <w:b/>
          <w:spacing w:val="-3"/>
        </w:rPr>
        <w:t>原有成本之</w:t>
      </w:r>
      <w:r w:rsidR="002B0523" w:rsidRPr="00BC7D7B">
        <w:rPr>
          <w:b/>
          <w:spacing w:val="-3"/>
        </w:rPr>
        <w:t>1.9~8.2</w:t>
      </w:r>
      <w:r w:rsidR="002B0523" w:rsidRPr="00BC7D7B">
        <w:rPr>
          <w:rFonts w:hint="eastAsia"/>
          <w:b/>
          <w:spacing w:val="-3"/>
        </w:rPr>
        <w:t>倍、維修成本</w:t>
      </w:r>
      <w:r w:rsidR="00FB4A92" w:rsidRPr="00BC7D7B">
        <w:rPr>
          <w:rFonts w:hint="eastAsia"/>
          <w:b/>
          <w:spacing w:val="-3"/>
        </w:rPr>
        <w:t>為原有成本之</w:t>
      </w:r>
      <w:r w:rsidR="002B0523" w:rsidRPr="00BC7D7B">
        <w:rPr>
          <w:b/>
          <w:spacing w:val="-3"/>
        </w:rPr>
        <w:t>2~10.8</w:t>
      </w:r>
      <w:r w:rsidR="002B0523" w:rsidRPr="00BC7D7B">
        <w:rPr>
          <w:rFonts w:hint="eastAsia"/>
          <w:b/>
          <w:spacing w:val="-3"/>
        </w:rPr>
        <w:t>倍、路線成本</w:t>
      </w:r>
      <w:r w:rsidR="00FB4A92" w:rsidRPr="00BC7D7B">
        <w:rPr>
          <w:rFonts w:hint="eastAsia"/>
          <w:b/>
          <w:spacing w:val="-3"/>
        </w:rPr>
        <w:t>為原有成本之</w:t>
      </w:r>
      <w:r w:rsidR="002B0523" w:rsidRPr="00BC7D7B">
        <w:rPr>
          <w:b/>
          <w:spacing w:val="-3"/>
        </w:rPr>
        <w:t>1.5~2.0</w:t>
      </w:r>
      <w:r w:rsidR="002B0523" w:rsidRPr="00BC7D7B">
        <w:rPr>
          <w:rFonts w:hint="eastAsia"/>
          <w:b/>
          <w:spacing w:val="-3"/>
        </w:rPr>
        <w:t>倍，及營運效率降低（調度股</w:t>
      </w:r>
      <w:r w:rsidR="00263E22" w:rsidRPr="00BC7D7B">
        <w:rPr>
          <w:rFonts w:hint="eastAsia"/>
          <w:b/>
          <w:spacing w:val="-3"/>
        </w:rPr>
        <w:t>道</w:t>
      </w:r>
      <w:r w:rsidR="002B0523" w:rsidRPr="00BC7D7B">
        <w:rPr>
          <w:rFonts w:hint="eastAsia"/>
          <w:b/>
          <w:spacing w:val="-3"/>
        </w:rPr>
        <w:t>數減少、場站遷移）等作用，顯有忽視</w:t>
      </w:r>
      <w:proofErr w:type="gramStart"/>
      <w:r w:rsidR="002B0523" w:rsidRPr="00BC7D7B">
        <w:rPr>
          <w:rFonts w:hint="eastAsia"/>
          <w:b/>
          <w:spacing w:val="-3"/>
        </w:rPr>
        <w:t>臺鐵局</w:t>
      </w:r>
      <w:proofErr w:type="gramEnd"/>
      <w:r w:rsidR="002B0523" w:rsidRPr="00BC7D7B">
        <w:rPr>
          <w:rFonts w:hint="eastAsia"/>
          <w:b/>
          <w:spacing w:val="-3"/>
        </w:rPr>
        <w:t>對維運成本與營運效率之考量，允應檢討改進</w:t>
      </w:r>
      <w:r w:rsidR="006A08E6" w:rsidRPr="00BC7D7B">
        <w:rPr>
          <w:rFonts w:hint="eastAsia"/>
          <w:b/>
          <w:spacing w:val="-3"/>
        </w:rPr>
        <w:t>。</w:t>
      </w:r>
      <w:bookmarkEnd w:id="89"/>
    </w:p>
    <w:p w:rsidR="006A08E6" w:rsidRPr="00BC7D7B" w:rsidRDefault="006A08E6" w:rsidP="006D3BE8">
      <w:pPr>
        <w:pStyle w:val="3"/>
        <w:overflowPunct w:val="0"/>
      </w:pPr>
      <w:r w:rsidRPr="00BC7D7B">
        <w:rPr>
          <w:rFonts w:hint="eastAsia"/>
        </w:rPr>
        <w:t>鐵路立體化之目的為消除鐵路沿線平交道阻礙，提升地區交通安全，及創造都市更新之契機，但對於鐵路營運面則帶來非正面之效益，若從營運者</w:t>
      </w:r>
      <w:proofErr w:type="gramStart"/>
      <w:r w:rsidRPr="00BC7D7B">
        <w:rPr>
          <w:rFonts w:hint="eastAsia"/>
        </w:rPr>
        <w:t>臺鐵局</w:t>
      </w:r>
      <w:proofErr w:type="gramEnd"/>
      <w:r w:rsidRPr="00BC7D7B">
        <w:rPr>
          <w:rFonts w:hint="eastAsia"/>
        </w:rPr>
        <w:t>觀點進行分析，則對鐵路營運成本以及調度效率都會有所影響。諸如：</w:t>
      </w:r>
      <w:proofErr w:type="gramStart"/>
      <w:r w:rsidRPr="00BC7D7B">
        <w:rPr>
          <w:rFonts w:hint="eastAsia"/>
        </w:rPr>
        <w:t>對站體</w:t>
      </w:r>
      <w:proofErr w:type="gramEnd"/>
      <w:r w:rsidRPr="00BC7D7B">
        <w:rPr>
          <w:rFonts w:hint="eastAsia"/>
        </w:rPr>
        <w:t>、路線維運成本增加卻是無法避免的，鐵路立體化後將新增不少營運成本，無論立體化車站或立體化路線在營運</w:t>
      </w:r>
      <w:proofErr w:type="gramStart"/>
      <w:r w:rsidRPr="00BC7D7B">
        <w:rPr>
          <w:rFonts w:hint="eastAsia"/>
        </w:rPr>
        <w:t>時均會增</w:t>
      </w:r>
      <w:proofErr w:type="gramEnd"/>
      <w:r w:rsidRPr="00BC7D7B">
        <w:rPr>
          <w:rFonts w:hint="eastAsia"/>
        </w:rPr>
        <w:t>加維護成本。車站成本的增加來自於營運成本與維</w:t>
      </w:r>
      <w:r w:rsidRPr="00BC7D7B">
        <w:rPr>
          <w:rFonts w:hint="eastAsia"/>
        </w:rPr>
        <w:lastRenderedPageBreak/>
        <w:t>護成本兩大部分，前者包含水電、清潔、站</w:t>
      </w:r>
      <w:proofErr w:type="gramStart"/>
      <w:r w:rsidRPr="00BC7D7B">
        <w:rPr>
          <w:rFonts w:hint="eastAsia"/>
        </w:rPr>
        <w:t>務</w:t>
      </w:r>
      <w:proofErr w:type="gramEnd"/>
      <w:r w:rsidRPr="00BC7D7B">
        <w:rPr>
          <w:rFonts w:hint="eastAsia"/>
        </w:rPr>
        <w:t>與設備更新費用，後者則包括設備維修與耗材用品。立體化路線的維護成本的增加主要來自於工務與電</w:t>
      </w:r>
      <w:proofErr w:type="gramStart"/>
      <w:r w:rsidRPr="00BC7D7B">
        <w:rPr>
          <w:rFonts w:hint="eastAsia"/>
        </w:rPr>
        <w:t>務</w:t>
      </w:r>
      <w:proofErr w:type="gramEnd"/>
      <w:r w:rsidRPr="00BC7D7B">
        <w:rPr>
          <w:rFonts w:hint="eastAsia"/>
        </w:rPr>
        <w:t>兩大部分，前者包含軌道養護及土建維修費用，後者則包括電力、號誌、電訊等設備的維護與更新。另外鐵路營運效率也將降低，</w:t>
      </w:r>
      <w:proofErr w:type="gramStart"/>
      <w:r w:rsidRPr="00BC7D7B">
        <w:rPr>
          <w:rFonts w:hint="eastAsia"/>
        </w:rPr>
        <w:t>如機廠</w:t>
      </w:r>
      <w:proofErr w:type="gramEnd"/>
      <w:r w:rsidRPr="00BC7D7B">
        <w:rPr>
          <w:rFonts w:hint="eastAsia"/>
        </w:rPr>
        <w:t>遷移影響鐵路營運效率，無論採用</w:t>
      </w:r>
      <w:proofErr w:type="gramStart"/>
      <w:r w:rsidRPr="00BC7D7B">
        <w:rPr>
          <w:rFonts w:hint="eastAsia"/>
        </w:rPr>
        <w:t>高架化</w:t>
      </w:r>
      <w:proofErr w:type="gramEnd"/>
      <w:r w:rsidRPr="00BC7D7B">
        <w:rPr>
          <w:rFonts w:hint="eastAsia"/>
        </w:rPr>
        <w:t>或地下化的方式執行鐵路立體化，車站內允許配置的股</w:t>
      </w:r>
      <w:proofErr w:type="gramStart"/>
      <w:r w:rsidRPr="00BC7D7B">
        <w:rPr>
          <w:rFonts w:hint="eastAsia"/>
        </w:rPr>
        <w:t>道數均</w:t>
      </w:r>
      <w:proofErr w:type="gramEnd"/>
      <w:r w:rsidRPr="00BC7D7B">
        <w:rPr>
          <w:rFonts w:hint="eastAsia"/>
        </w:rPr>
        <w:t>會大幅降低，通常都僅能勉強滿足客運需求，至於其他諸如貨運、軍運或機</w:t>
      </w:r>
      <w:proofErr w:type="gramStart"/>
      <w:r w:rsidRPr="00BC7D7B">
        <w:rPr>
          <w:rFonts w:hint="eastAsia"/>
        </w:rPr>
        <w:t>廠儲車</w:t>
      </w:r>
      <w:proofErr w:type="gramEnd"/>
      <w:r w:rsidRPr="00BC7D7B">
        <w:rPr>
          <w:rFonts w:hint="eastAsia"/>
        </w:rPr>
        <w:t>等功能就勢必移至他處。就營運者之角度而言，</w:t>
      </w:r>
      <w:proofErr w:type="gramStart"/>
      <w:r w:rsidRPr="00BC7D7B">
        <w:rPr>
          <w:rFonts w:hint="eastAsia"/>
        </w:rPr>
        <w:t>車站內股道</w:t>
      </w:r>
      <w:proofErr w:type="gramEnd"/>
      <w:r w:rsidRPr="00BC7D7B">
        <w:rPr>
          <w:rFonts w:hint="eastAsia"/>
        </w:rPr>
        <w:t>的減少將大幅降低列車調度的彈性，使得些微的延誤就可能導致誤點影響準點率。貨運、軍運及機廠遷移他處除了額外需要遷移費用外，貨運或軍運通常有其地理位置上的需求，遷移地點若過遠可能就無法提供服務或產生運輸效率效能降低之情事，最後，當各主要</w:t>
      </w:r>
      <w:proofErr w:type="gramStart"/>
      <w:r w:rsidRPr="00BC7D7B">
        <w:rPr>
          <w:rFonts w:hint="eastAsia"/>
        </w:rPr>
        <w:t>城市均有立體化</w:t>
      </w:r>
      <w:proofErr w:type="gramEnd"/>
      <w:r w:rsidRPr="00BC7D7B">
        <w:rPr>
          <w:rFonts w:hint="eastAsia"/>
        </w:rPr>
        <w:t>構想計畫時，可行的遷移地點也將越來越稀少。故由上開說明可知，從營運者角度的分析結果，整體而言營運成本的減項金額不多，但立體化車站的營運與維護成本卻多出相當多，營運效率也受到負面影響，且由過去在推動各項鐵路立體化的過程中，</w:t>
      </w:r>
      <w:proofErr w:type="gramStart"/>
      <w:r w:rsidRPr="00BC7D7B">
        <w:rPr>
          <w:rFonts w:hint="eastAsia"/>
        </w:rPr>
        <w:t>臺鐵局</w:t>
      </w:r>
      <w:proofErr w:type="gramEnd"/>
      <w:r w:rsidRPr="00BC7D7B">
        <w:rPr>
          <w:rFonts w:hint="eastAsia"/>
        </w:rPr>
        <w:t>僅為配合審查單位，並未賦予更多的權責，因此鐵路立體化建設對於鐵路營運的負面影響則容易受到忽視，臺鐵局面對鐵路立體化則為被動的態度，目前多是配合鐵路建設調整營運模式。</w:t>
      </w:r>
    </w:p>
    <w:p w:rsidR="006A08E6" w:rsidRPr="00BC7D7B" w:rsidRDefault="006A08E6" w:rsidP="006D3BE8">
      <w:pPr>
        <w:pStyle w:val="3"/>
        <w:overflowPunct w:val="0"/>
      </w:pPr>
      <w:r w:rsidRPr="00BC7D7B">
        <w:rPr>
          <w:rFonts w:hint="eastAsia"/>
        </w:rPr>
        <w:t>據</w:t>
      </w:r>
      <w:r w:rsidR="004452F0" w:rsidRPr="00BC7D7B">
        <w:rPr>
          <w:rFonts w:hint="eastAsia"/>
        </w:rPr>
        <w:t>交通部運輸研究所（</w:t>
      </w:r>
      <w:r w:rsidR="00212BEE" w:rsidRPr="00BC7D7B">
        <w:rPr>
          <w:rFonts w:hint="eastAsia"/>
        </w:rPr>
        <w:t>下稱</w:t>
      </w:r>
      <w:r w:rsidRPr="00BC7D7B">
        <w:rPr>
          <w:rFonts w:hint="eastAsia"/>
        </w:rPr>
        <w:t>運</w:t>
      </w:r>
      <w:proofErr w:type="gramStart"/>
      <w:r w:rsidRPr="00BC7D7B">
        <w:rPr>
          <w:rFonts w:hint="eastAsia"/>
        </w:rPr>
        <w:t>研</w:t>
      </w:r>
      <w:proofErr w:type="gramEnd"/>
      <w:r w:rsidRPr="00BC7D7B">
        <w:rPr>
          <w:rFonts w:hint="eastAsia"/>
        </w:rPr>
        <w:t>所</w:t>
      </w:r>
      <w:r w:rsidR="004452F0" w:rsidRPr="00BC7D7B">
        <w:rPr>
          <w:rFonts w:hint="eastAsia"/>
        </w:rPr>
        <w:t>）</w:t>
      </w:r>
      <w:r w:rsidRPr="00BC7D7B">
        <w:rPr>
          <w:rFonts w:hint="eastAsia"/>
        </w:rPr>
        <w:t>研究分析國內鐵路立體化建設推動過程，於可行性及規劃設計階段，概述其遭遇之問題即指出</w:t>
      </w:r>
      <w:r w:rsidR="00212BEE" w:rsidRPr="00BC7D7B">
        <w:rPr>
          <w:rFonts w:hint="eastAsia"/>
        </w:rPr>
        <w:t>略以</w:t>
      </w:r>
      <w:r w:rsidRPr="00BC7D7B">
        <w:rPr>
          <w:rFonts w:hint="eastAsia"/>
        </w:rPr>
        <w:t>，</w:t>
      </w:r>
      <w:r w:rsidR="00212BEE" w:rsidRPr="00BC7D7B">
        <w:rPr>
          <w:rFonts w:hint="eastAsia"/>
        </w:rPr>
        <w:t>1</w:t>
      </w:r>
      <w:r w:rsidR="00212BEE" w:rsidRPr="00BC7D7B">
        <w:t>.</w:t>
      </w:r>
      <w:proofErr w:type="gramStart"/>
      <w:r w:rsidRPr="00BC7D7B">
        <w:rPr>
          <w:rFonts w:hint="eastAsia"/>
        </w:rPr>
        <w:t>臺鐵局</w:t>
      </w:r>
      <w:proofErr w:type="gramEnd"/>
      <w:r w:rsidRPr="00BC7D7B">
        <w:rPr>
          <w:rFonts w:hint="eastAsia"/>
        </w:rPr>
        <w:t>意見未被充分尊重及傾聽部分：</w:t>
      </w:r>
      <w:proofErr w:type="gramStart"/>
      <w:r w:rsidRPr="00BC7D7B">
        <w:rPr>
          <w:rFonts w:hint="eastAsia"/>
        </w:rPr>
        <w:t>臺鐵局</w:t>
      </w:r>
      <w:proofErr w:type="gramEnd"/>
      <w:r w:rsidRPr="00BC7D7B">
        <w:rPr>
          <w:rFonts w:hint="eastAsia"/>
        </w:rPr>
        <w:t>為鐵路營運管理</w:t>
      </w:r>
      <w:r w:rsidRPr="00BC7D7B">
        <w:rPr>
          <w:rFonts w:hint="eastAsia"/>
        </w:rPr>
        <w:lastRenderedPageBreak/>
        <w:t>機關，但鐵路立體化建設初始通常由地方政府所主導及推動，於可行性研究作業過程，對於</w:t>
      </w:r>
      <w:proofErr w:type="gramStart"/>
      <w:r w:rsidRPr="00BC7D7B">
        <w:rPr>
          <w:rFonts w:hint="eastAsia"/>
        </w:rPr>
        <w:t>臺鐵</w:t>
      </w:r>
      <w:proofErr w:type="gramEnd"/>
      <w:r w:rsidRPr="00BC7D7B">
        <w:rPr>
          <w:rFonts w:hint="eastAsia"/>
        </w:rPr>
        <w:t>局所表達的意見、主張或疑慮，通常沒有予以充分的正視及回應，導致鐵路立體化規劃方案無法完全滿足鐵路永續營運的要求；</w:t>
      </w:r>
      <w:r w:rsidR="00212BEE" w:rsidRPr="00BC7D7B">
        <w:rPr>
          <w:rFonts w:hint="eastAsia"/>
        </w:rPr>
        <w:t>2</w:t>
      </w:r>
      <w:r w:rsidR="00212BEE" w:rsidRPr="00BC7D7B">
        <w:t>.</w:t>
      </w:r>
      <w:r w:rsidRPr="00BC7D7B">
        <w:rPr>
          <w:rFonts w:hint="eastAsia"/>
        </w:rPr>
        <w:t>鐵路立體化影響鐵路營運效率部分：無論採用</w:t>
      </w:r>
      <w:proofErr w:type="gramStart"/>
      <w:r w:rsidRPr="00BC7D7B">
        <w:rPr>
          <w:rFonts w:hint="eastAsia"/>
        </w:rPr>
        <w:t>高架化或</w:t>
      </w:r>
      <w:proofErr w:type="gramEnd"/>
      <w:r w:rsidRPr="00BC7D7B">
        <w:rPr>
          <w:rFonts w:hint="eastAsia"/>
        </w:rPr>
        <w:t>地下化的方式執行鐵路立體化，車站內允許配置的股</w:t>
      </w:r>
      <w:proofErr w:type="gramStart"/>
      <w:r w:rsidRPr="00BC7D7B">
        <w:rPr>
          <w:rFonts w:hint="eastAsia"/>
        </w:rPr>
        <w:t>道數均</w:t>
      </w:r>
      <w:proofErr w:type="gramEnd"/>
      <w:r w:rsidRPr="00BC7D7B">
        <w:rPr>
          <w:rFonts w:hint="eastAsia"/>
        </w:rPr>
        <w:t>會大幅降低，通常都僅能勉強滿足客運需求，至於其他諸如貨運或機</w:t>
      </w:r>
      <w:proofErr w:type="gramStart"/>
      <w:r w:rsidRPr="00BC7D7B">
        <w:rPr>
          <w:rFonts w:hint="eastAsia"/>
        </w:rPr>
        <w:t>廠儲車</w:t>
      </w:r>
      <w:proofErr w:type="gramEnd"/>
      <w:r w:rsidRPr="00BC7D7B">
        <w:rPr>
          <w:rFonts w:hint="eastAsia"/>
        </w:rPr>
        <w:t>等功能就勢必移至他處等情。</w:t>
      </w:r>
    </w:p>
    <w:p w:rsidR="00AA66E6" w:rsidRPr="00BC7D7B" w:rsidRDefault="00AA66E6" w:rsidP="006D3BE8">
      <w:pPr>
        <w:pStyle w:val="3"/>
        <w:overflowPunct w:val="0"/>
      </w:pPr>
      <w:proofErr w:type="gramStart"/>
      <w:r w:rsidRPr="00BC7D7B">
        <w:rPr>
          <w:rFonts w:hint="eastAsia"/>
        </w:rPr>
        <w:t>經綜整</w:t>
      </w:r>
      <w:proofErr w:type="gramEnd"/>
      <w:r w:rsidR="00212BEE" w:rsidRPr="00BC7D7B">
        <w:rPr>
          <w:rFonts w:hint="eastAsia"/>
        </w:rPr>
        <w:t>相關文獻就</w:t>
      </w:r>
      <w:r w:rsidRPr="00BC7D7B">
        <w:rPr>
          <w:rFonts w:hint="eastAsia"/>
        </w:rPr>
        <w:t>鐵路立體化對鐵路營運之影響如下：</w:t>
      </w:r>
      <w:proofErr w:type="gramStart"/>
      <w:r w:rsidRPr="00BC7D7B">
        <w:rPr>
          <w:rFonts w:hint="eastAsia"/>
        </w:rPr>
        <w:t>不</w:t>
      </w:r>
      <w:proofErr w:type="gramEnd"/>
      <w:r w:rsidRPr="00BC7D7B">
        <w:rPr>
          <w:rFonts w:hint="eastAsia"/>
        </w:rPr>
        <w:t>考量增設車站與捷運化，基本上對臺鐵運量成長影響有限，但車站及路線的營運維修成本會增加，其中車站營運</w:t>
      </w:r>
      <w:r w:rsidR="00D43E1D" w:rsidRPr="00BC7D7B">
        <w:rPr>
          <w:rFonts w:hint="eastAsia"/>
        </w:rPr>
        <w:t>成本</w:t>
      </w:r>
      <w:r w:rsidR="00FB4A92" w:rsidRPr="00BC7D7B">
        <w:rPr>
          <w:rFonts w:hint="eastAsia"/>
          <w:spacing w:val="-3"/>
        </w:rPr>
        <w:t>為原有成本之</w:t>
      </w:r>
      <w:r w:rsidRPr="00BC7D7B">
        <w:rPr>
          <w:rFonts w:hint="eastAsia"/>
        </w:rPr>
        <w:t>1.9～8.2倍、維修</w:t>
      </w:r>
      <w:r w:rsidR="00D43E1D" w:rsidRPr="00BC7D7B">
        <w:rPr>
          <w:rFonts w:hint="eastAsia"/>
        </w:rPr>
        <w:t>成本</w:t>
      </w:r>
      <w:r w:rsidR="00FB4A92" w:rsidRPr="00BC7D7B">
        <w:rPr>
          <w:rFonts w:hint="eastAsia"/>
          <w:spacing w:val="-3"/>
        </w:rPr>
        <w:t>為原有成本之</w:t>
      </w:r>
      <w:r w:rsidRPr="00BC7D7B">
        <w:rPr>
          <w:rFonts w:hint="eastAsia"/>
        </w:rPr>
        <w:t>2～10.8倍，且地下化車站成本係</w:t>
      </w:r>
      <w:proofErr w:type="gramStart"/>
      <w:r w:rsidRPr="00BC7D7B">
        <w:rPr>
          <w:rFonts w:hint="eastAsia"/>
        </w:rPr>
        <w:t>高架化車</w:t>
      </w:r>
      <w:proofErr w:type="gramEnd"/>
      <w:r w:rsidRPr="00BC7D7B">
        <w:rPr>
          <w:rFonts w:hint="eastAsia"/>
        </w:rPr>
        <w:t>站成本2.1倍，至於路線成本則平均每公里增加1.5～2.0倍。車站內允許配置的</w:t>
      </w:r>
      <w:proofErr w:type="gramStart"/>
      <w:r w:rsidRPr="00BC7D7B">
        <w:rPr>
          <w:rFonts w:hint="eastAsia"/>
        </w:rPr>
        <w:t>股道數大幅</w:t>
      </w:r>
      <w:proofErr w:type="gramEnd"/>
      <w:r w:rsidRPr="00BC7D7B">
        <w:rPr>
          <w:rFonts w:hint="eastAsia"/>
        </w:rPr>
        <w:t>降低，僅提供客運服務，無法再兼辦貨運、物流、軍運的功能，對於地下化路段更是不得載運易爆、易燃危險品，</w:t>
      </w:r>
      <w:proofErr w:type="gramStart"/>
      <w:r w:rsidRPr="00BC7D7B">
        <w:rPr>
          <w:rFonts w:hint="eastAsia"/>
        </w:rPr>
        <w:t>更限</w:t>
      </w:r>
      <w:proofErr w:type="gramEnd"/>
      <w:r w:rsidRPr="00BC7D7B">
        <w:rPr>
          <w:rFonts w:hint="eastAsia"/>
        </w:rPr>
        <w:t>縮貨運功能，且立體化常涉及機廠或調車場遷移，影響臺鐵營運調度的效率，例如：樹林到七堵間為</w:t>
      </w:r>
      <w:proofErr w:type="gramStart"/>
      <w:r w:rsidRPr="00BC7D7B">
        <w:rPr>
          <w:rFonts w:hint="eastAsia"/>
        </w:rPr>
        <w:t>臺</w:t>
      </w:r>
      <w:proofErr w:type="gramEnd"/>
      <w:r w:rsidRPr="00BC7D7B">
        <w:rPr>
          <w:rFonts w:hint="eastAsia"/>
        </w:rPr>
        <w:t>鐵路線瓶頸。另增設通勤站，增加行車時間與降低路線容量，經統計，增設1處捷運化車站，路線容量平均約減少</w:t>
      </w:r>
      <w:proofErr w:type="gramStart"/>
      <w:r w:rsidRPr="00BC7D7B">
        <w:rPr>
          <w:rFonts w:hint="eastAsia"/>
        </w:rPr>
        <w:t>1成</w:t>
      </w:r>
      <w:proofErr w:type="gramEnd"/>
      <w:r w:rsidRPr="00BC7D7B">
        <w:rPr>
          <w:rFonts w:hint="eastAsia"/>
        </w:rPr>
        <w:t>。</w:t>
      </w:r>
    </w:p>
    <w:p w:rsidR="006A08E6" w:rsidRPr="00BC7D7B" w:rsidRDefault="006A08E6" w:rsidP="006D3BE8">
      <w:pPr>
        <w:pStyle w:val="3"/>
        <w:overflowPunct w:val="0"/>
      </w:pPr>
      <w:r w:rsidRPr="00BC7D7B">
        <w:rPr>
          <w:rFonts w:hint="eastAsia"/>
        </w:rPr>
        <w:t>另查，</w:t>
      </w:r>
      <w:r w:rsidR="00212BEE" w:rsidRPr="00BC7D7B">
        <w:rPr>
          <w:rFonts w:hint="eastAsia"/>
        </w:rPr>
        <w:t>上開</w:t>
      </w:r>
      <w:r w:rsidRPr="00BC7D7B">
        <w:rPr>
          <w:rFonts w:hint="eastAsia"/>
        </w:rPr>
        <w:t>影響分析也於鐵路立體化前後鐵路營運面向變化分析，針對員林鐵路高架立體化工程即指出，就平交道維護成本而言，員林鐵路高架每年可節省平交道維護成本約87萬元，</w:t>
      </w:r>
      <w:proofErr w:type="gramStart"/>
      <w:r w:rsidRPr="00BC7D7B">
        <w:rPr>
          <w:rFonts w:hint="eastAsia"/>
        </w:rPr>
        <w:t>看柵工</w:t>
      </w:r>
      <w:proofErr w:type="gramEnd"/>
      <w:r w:rsidRPr="00BC7D7B">
        <w:rPr>
          <w:rFonts w:hint="eastAsia"/>
        </w:rPr>
        <w:t>成本211萬元，但車站營運維修成本則增加來自於營運成本與維護成本兩大部分，前者包含水電、清潔、站務與設備更新費用，後者則包括設備維修與耗材用品。</w:t>
      </w:r>
      <w:r w:rsidRPr="00BC7D7B">
        <w:rPr>
          <w:rFonts w:hint="eastAsia"/>
        </w:rPr>
        <w:lastRenderedPageBreak/>
        <w:t>由鐵路立體化前後員林車站營運維修成本分析，車站每年營運成本</w:t>
      </w:r>
      <w:r w:rsidR="000D1CD4" w:rsidRPr="00BC7D7B">
        <w:rPr>
          <w:rFonts w:hint="eastAsia"/>
        </w:rPr>
        <w:t>於</w:t>
      </w:r>
      <w:r w:rsidRPr="00BC7D7B">
        <w:rPr>
          <w:rFonts w:hint="eastAsia"/>
        </w:rPr>
        <w:t>立體化前</w:t>
      </w:r>
      <w:r w:rsidR="000D1CD4" w:rsidRPr="00BC7D7B">
        <w:rPr>
          <w:rFonts w:hint="eastAsia"/>
        </w:rPr>
        <w:t>為</w:t>
      </w:r>
      <w:r w:rsidRPr="00BC7D7B">
        <w:rPr>
          <w:rFonts w:hint="eastAsia"/>
        </w:rPr>
        <w:t>896萬元，立體化後則為1,727萬元，前後差異1.9倍；車站每年維修成本</w:t>
      </w:r>
      <w:r w:rsidR="000D1CD4" w:rsidRPr="00BC7D7B">
        <w:rPr>
          <w:rFonts w:hint="eastAsia"/>
        </w:rPr>
        <w:t>於</w:t>
      </w:r>
      <w:r w:rsidRPr="00BC7D7B">
        <w:rPr>
          <w:rFonts w:hint="eastAsia"/>
        </w:rPr>
        <w:t>立體化前</w:t>
      </w:r>
      <w:r w:rsidR="000D1CD4" w:rsidRPr="00BC7D7B">
        <w:rPr>
          <w:rFonts w:hint="eastAsia"/>
        </w:rPr>
        <w:t>為</w:t>
      </w:r>
      <w:r w:rsidRPr="00BC7D7B">
        <w:rPr>
          <w:rFonts w:hint="eastAsia"/>
        </w:rPr>
        <w:t>346萬元，立體化後則為677萬元，前後差異近2倍。又相關路段營運維護成本，立體化路線的營運維護成本主要來自於工務與電</w:t>
      </w:r>
      <w:proofErr w:type="gramStart"/>
      <w:r w:rsidRPr="00BC7D7B">
        <w:rPr>
          <w:rFonts w:hint="eastAsia"/>
        </w:rPr>
        <w:t>務</w:t>
      </w:r>
      <w:proofErr w:type="gramEnd"/>
      <w:r w:rsidRPr="00BC7D7B">
        <w:rPr>
          <w:rFonts w:hint="eastAsia"/>
        </w:rPr>
        <w:t>。工務成本包含軌道養護(</w:t>
      </w:r>
      <w:proofErr w:type="gramStart"/>
      <w:r w:rsidRPr="00BC7D7B">
        <w:rPr>
          <w:rFonts w:hint="eastAsia"/>
        </w:rPr>
        <w:t>砸道車</w:t>
      </w:r>
      <w:proofErr w:type="gramEnd"/>
      <w:r w:rsidRPr="00BC7D7B">
        <w:rPr>
          <w:rFonts w:hint="eastAsia"/>
        </w:rPr>
        <w:t>油料與維修、工程維修車油料與維修、石碴補充與抽換、平交道及路面維護、鋼軌及零配件更新、人力巡查維護、橋下道路及綠美化維護、橋下安全維護、軌道養護吊車配合作業)及土建維修費用(路基維護、</w:t>
      </w:r>
      <w:proofErr w:type="gramStart"/>
      <w:r w:rsidRPr="00BC7D7B">
        <w:rPr>
          <w:rFonts w:hint="eastAsia"/>
        </w:rPr>
        <w:t>橋安分</w:t>
      </w:r>
      <w:proofErr w:type="gramEnd"/>
      <w:r w:rsidRPr="00BC7D7B">
        <w:rPr>
          <w:rFonts w:hint="eastAsia"/>
        </w:rPr>
        <w:t>析、橋樑檢測、橋梁維修、監測系統)，電務成本則包括電力、號誌、電訊等設備的維護與更新。就員林鐵路立體化工程之高架與平面型式成本項目比較，平面約297.16萬元/公里，立體高架約455.56萬元/公里，增加成本差距達1.53倍。</w:t>
      </w:r>
    </w:p>
    <w:p w:rsidR="006A08E6" w:rsidRPr="00BC7D7B" w:rsidRDefault="006A08E6" w:rsidP="006D3BE8">
      <w:pPr>
        <w:pStyle w:val="3"/>
        <w:overflowPunct w:val="0"/>
      </w:pPr>
      <w:r w:rsidRPr="00BC7D7B">
        <w:rPr>
          <w:rFonts w:hint="eastAsia"/>
        </w:rPr>
        <w:t>另外，</w:t>
      </w:r>
      <w:r w:rsidR="000D1CD4" w:rsidRPr="00BC7D7B">
        <w:rPr>
          <w:rFonts w:hint="eastAsia"/>
        </w:rPr>
        <w:t>員林車站</w:t>
      </w:r>
      <w:r w:rsidRPr="00BC7D7B">
        <w:rPr>
          <w:rFonts w:hint="eastAsia"/>
        </w:rPr>
        <w:t>立體高</w:t>
      </w:r>
      <w:proofErr w:type="gramStart"/>
      <w:r w:rsidRPr="00BC7D7B">
        <w:rPr>
          <w:rFonts w:hint="eastAsia"/>
        </w:rPr>
        <w:t>架化前</w:t>
      </w:r>
      <w:proofErr w:type="gramEnd"/>
      <w:r w:rsidRPr="00BC7D7B">
        <w:rPr>
          <w:rFonts w:hint="eastAsia"/>
        </w:rPr>
        <w:t>共配置8股道(不含倉庫線與貨場裝卸線)，其中包含3股正</w:t>
      </w:r>
      <w:proofErr w:type="gramStart"/>
      <w:r w:rsidRPr="00BC7D7B">
        <w:rPr>
          <w:rFonts w:hint="eastAsia"/>
        </w:rPr>
        <w:t>線均靠月</w:t>
      </w:r>
      <w:proofErr w:type="gramEnd"/>
      <w:r w:rsidRPr="00BC7D7B">
        <w:rPr>
          <w:rFonts w:hint="eastAsia"/>
        </w:rPr>
        <w:t>台。其中第3股道為東主正線，主要為下行列車使用，第四股道為西主正線，主要為上行列車使用。第五股道為</w:t>
      </w:r>
      <w:proofErr w:type="gramStart"/>
      <w:r w:rsidRPr="00BC7D7B">
        <w:rPr>
          <w:rFonts w:hint="eastAsia"/>
        </w:rPr>
        <w:t>西副正</w:t>
      </w:r>
      <w:proofErr w:type="gramEnd"/>
      <w:r w:rsidRPr="00BC7D7B">
        <w:rPr>
          <w:rFonts w:hint="eastAsia"/>
        </w:rPr>
        <w:t>線，主要為上、</w:t>
      </w:r>
      <w:proofErr w:type="gramStart"/>
      <w:r w:rsidRPr="00BC7D7B">
        <w:rPr>
          <w:rFonts w:hint="eastAsia"/>
        </w:rPr>
        <w:t>下行待避列</w:t>
      </w:r>
      <w:proofErr w:type="gramEnd"/>
      <w:r w:rsidRPr="00BC7D7B">
        <w:rPr>
          <w:rFonts w:hint="eastAsia"/>
        </w:rPr>
        <w:t>車使用，其他股道為側線。立體化後之員林</w:t>
      </w:r>
      <w:r w:rsidR="000D1CD4" w:rsidRPr="00BC7D7B">
        <w:rPr>
          <w:rFonts w:hint="eastAsia"/>
        </w:rPr>
        <w:t>車</w:t>
      </w:r>
      <w:r w:rsidRPr="00BC7D7B">
        <w:rPr>
          <w:rFonts w:hint="eastAsia"/>
        </w:rPr>
        <w:t>站，為節省經費並簡化軌道配置，貨運業務轉至其他車站，並取消側線，共設置二座島式月台四股道(東西各一正線</w:t>
      </w:r>
      <w:proofErr w:type="gramStart"/>
      <w:r w:rsidRPr="00BC7D7B">
        <w:rPr>
          <w:rFonts w:hint="eastAsia"/>
        </w:rPr>
        <w:t>與副正線</w:t>
      </w:r>
      <w:proofErr w:type="gramEnd"/>
      <w:r w:rsidRPr="00BC7D7B">
        <w:rPr>
          <w:rFonts w:hint="eastAsia"/>
        </w:rPr>
        <w:t>)。因此車站內允許配置的股</w:t>
      </w:r>
      <w:proofErr w:type="gramStart"/>
      <w:r w:rsidRPr="00BC7D7B">
        <w:rPr>
          <w:rFonts w:hint="eastAsia"/>
        </w:rPr>
        <w:t>道數均會</w:t>
      </w:r>
      <w:proofErr w:type="gramEnd"/>
      <w:r w:rsidRPr="00BC7D7B">
        <w:rPr>
          <w:rFonts w:hint="eastAsia"/>
        </w:rPr>
        <w:t>降低，且通常都僅能勉強滿足客運需求，至於其他諸如貨運、軍運或機</w:t>
      </w:r>
      <w:proofErr w:type="gramStart"/>
      <w:r w:rsidRPr="00BC7D7B">
        <w:rPr>
          <w:rFonts w:hint="eastAsia"/>
        </w:rPr>
        <w:t>廠儲車</w:t>
      </w:r>
      <w:proofErr w:type="gramEnd"/>
      <w:r w:rsidRPr="00BC7D7B">
        <w:rPr>
          <w:rFonts w:hint="eastAsia"/>
        </w:rPr>
        <w:t>等功能就勢必移至他處，故就營運角度而言，</w:t>
      </w:r>
      <w:proofErr w:type="gramStart"/>
      <w:r w:rsidRPr="00BC7D7B">
        <w:rPr>
          <w:rFonts w:hint="eastAsia"/>
        </w:rPr>
        <w:t>車站內股</w:t>
      </w:r>
      <w:proofErr w:type="gramEnd"/>
      <w:r w:rsidRPr="00BC7D7B">
        <w:rPr>
          <w:rFonts w:hint="eastAsia"/>
        </w:rPr>
        <w:t>道的減少將大幅降低列車調度的彈性，使得些微的延誤就可能導致推擠誤點影響準點率。</w:t>
      </w:r>
    </w:p>
    <w:p w:rsidR="006A08E6" w:rsidRPr="00BC7D7B" w:rsidRDefault="006A08E6" w:rsidP="006D3BE8">
      <w:pPr>
        <w:pStyle w:val="3"/>
        <w:overflowPunct w:val="0"/>
      </w:pPr>
      <w:r w:rsidRPr="00BC7D7B">
        <w:rPr>
          <w:rFonts w:hint="eastAsia"/>
        </w:rPr>
        <w:lastRenderedPageBreak/>
        <w:t>綜上，交通部推動鐵路立體化之目的為消除鐵路沿線平交道之阻礙，以提升地區交通安全及創造都市更新之契機，其立體化雖可降低平交道維運成本，惟</w:t>
      </w:r>
      <w:r w:rsidR="00BD1E7F" w:rsidRPr="00BC7D7B">
        <w:rPr>
          <w:rFonts w:hint="eastAsia"/>
        </w:rPr>
        <w:t>交通部推動鐵路立體化計畫卻長期忽略對鐵路營運機關之負面影響</w:t>
      </w:r>
      <w:r w:rsidRPr="00BC7D7B">
        <w:rPr>
          <w:rFonts w:hint="eastAsia"/>
        </w:rPr>
        <w:t>，</w:t>
      </w:r>
      <w:proofErr w:type="gramStart"/>
      <w:r w:rsidRPr="00BC7D7B">
        <w:rPr>
          <w:rFonts w:hint="eastAsia"/>
        </w:rPr>
        <w:t>如站體</w:t>
      </w:r>
      <w:proofErr w:type="gramEnd"/>
      <w:r w:rsidRPr="00BC7D7B">
        <w:rPr>
          <w:rFonts w:hint="eastAsia"/>
        </w:rPr>
        <w:t>、路線維運成本增加（如員林車站營運及維修分別</w:t>
      </w:r>
      <w:r w:rsidR="00FB4A92" w:rsidRPr="00BC7D7B">
        <w:rPr>
          <w:rFonts w:hint="eastAsia"/>
          <w:spacing w:val="-3"/>
        </w:rPr>
        <w:t>為原有成本之</w:t>
      </w:r>
      <w:r w:rsidRPr="00BC7D7B">
        <w:rPr>
          <w:rFonts w:hint="eastAsia"/>
        </w:rPr>
        <w:t>1.9倍及2倍、路線營運維護成本</w:t>
      </w:r>
      <w:r w:rsidR="00FB4A92" w:rsidRPr="00BC7D7B">
        <w:rPr>
          <w:rFonts w:hint="eastAsia"/>
          <w:spacing w:val="-3"/>
        </w:rPr>
        <w:t>為原有成本之</w:t>
      </w:r>
      <w:r w:rsidRPr="00BC7D7B">
        <w:rPr>
          <w:rFonts w:hint="eastAsia"/>
        </w:rPr>
        <w:t>1.53倍）及營運效率降低（</w:t>
      </w:r>
      <w:r w:rsidR="000D1CD4" w:rsidRPr="00BC7D7B">
        <w:rPr>
          <w:rFonts w:hint="eastAsia"/>
        </w:rPr>
        <w:t>員林車站</w:t>
      </w:r>
      <w:r w:rsidRPr="00BC7D7B">
        <w:rPr>
          <w:rFonts w:hint="eastAsia"/>
        </w:rPr>
        <w:t>軌道由8股降為4股）</w:t>
      </w:r>
      <w:r w:rsidR="00004533" w:rsidRPr="00BC7D7B">
        <w:rPr>
          <w:rFonts w:hint="eastAsia"/>
        </w:rPr>
        <w:t>等作用，顯有忽視</w:t>
      </w:r>
      <w:proofErr w:type="gramStart"/>
      <w:r w:rsidR="00004533" w:rsidRPr="00BC7D7B">
        <w:rPr>
          <w:rFonts w:hint="eastAsia"/>
        </w:rPr>
        <w:t>臺鐵</w:t>
      </w:r>
      <w:proofErr w:type="gramEnd"/>
      <w:r w:rsidR="00004533" w:rsidRPr="00BC7D7B">
        <w:rPr>
          <w:rFonts w:hint="eastAsia"/>
        </w:rPr>
        <w:t>局對維運成本與營運效率之考量</w:t>
      </w:r>
      <w:r w:rsidRPr="00BC7D7B">
        <w:rPr>
          <w:rFonts w:hint="eastAsia"/>
        </w:rPr>
        <w:t>，且由相關鐵路立體化實例可知，</w:t>
      </w:r>
      <w:proofErr w:type="gramStart"/>
      <w:r w:rsidRPr="00BC7D7B">
        <w:rPr>
          <w:rFonts w:hint="eastAsia"/>
        </w:rPr>
        <w:t>臺鐵</w:t>
      </w:r>
      <w:proofErr w:type="gramEnd"/>
      <w:r w:rsidRPr="00BC7D7B">
        <w:rPr>
          <w:rFonts w:hint="eastAsia"/>
        </w:rPr>
        <w:t>局相關場站開發與營收分析則是</w:t>
      </w:r>
      <w:proofErr w:type="gramStart"/>
      <w:r w:rsidRPr="00BC7D7B">
        <w:rPr>
          <w:rFonts w:hint="eastAsia"/>
        </w:rPr>
        <w:t>要看招</w:t>
      </w:r>
      <w:proofErr w:type="gramEnd"/>
      <w:r w:rsidRPr="00BC7D7B">
        <w:rPr>
          <w:rFonts w:hint="eastAsia"/>
        </w:rPr>
        <w:t>商情形及配套都市更新成效，因此鐵路立體化對於鐵路營運的負面影響不容忽視，然臺鐵局面對鐵路</w:t>
      </w:r>
      <w:proofErr w:type="gramStart"/>
      <w:r w:rsidRPr="00BC7D7B">
        <w:rPr>
          <w:rFonts w:hint="eastAsia"/>
        </w:rPr>
        <w:t>立體化</w:t>
      </w:r>
      <w:proofErr w:type="gramEnd"/>
      <w:r w:rsidRPr="00BC7D7B">
        <w:rPr>
          <w:rFonts w:hint="eastAsia"/>
        </w:rPr>
        <w:t>僅為配合審查單位，並未賦予更多的權責，該局亦應不僅於被動的態度，更應配合鐵路建設調整營運模式。</w:t>
      </w:r>
    </w:p>
    <w:p w:rsidR="00587B58" w:rsidRPr="00BC7D7B" w:rsidRDefault="003567A2" w:rsidP="006D3BE8">
      <w:pPr>
        <w:pStyle w:val="2"/>
        <w:overflowPunct w:val="0"/>
        <w:rPr>
          <w:b/>
        </w:rPr>
      </w:pPr>
      <w:r w:rsidRPr="00BC7D7B">
        <w:rPr>
          <w:rFonts w:hint="eastAsia"/>
          <w:b/>
        </w:rPr>
        <w:t>交通部推動鐵路立體化之申請與審核，係由交通建設機關主導推動，雖於101年及107年2度修正相關審查作業要點，要求將都市發展考量納入評估，惟審查要點主體仍以交通工程主導鐵路立體化建設，地區發展之都市計畫淪為被動參與，致部分須配合辦理事項未能即時配套完成，</w:t>
      </w:r>
      <w:r w:rsidR="008770BC" w:rsidRPr="00BC7D7B">
        <w:rPr>
          <w:rFonts w:hint="eastAsia"/>
          <w:b/>
        </w:rPr>
        <w:t>導致鐵路立體化</w:t>
      </w:r>
      <w:r w:rsidR="00D04E39" w:rsidRPr="00BC7D7B">
        <w:rPr>
          <w:rFonts w:hint="eastAsia"/>
          <w:b/>
        </w:rPr>
        <w:t>促使城市發展</w:t>
      </w:r>
      <w:r w:rsidR="008770BC" w:rsidRPr="00BC7D7B">
        <w:rPr>
          <w:rFonts w:hint="eastAsia"/>
          <w:b/>
        </w:rPr>
        <w:t>之效益未顯現</w:t>
      </w:r>
      <w:r w:rsidRPr="00BC7D7B">
        <w:rPr>
          <w:rFonts w:hint="eastAsia"/>
          <w:b/>
        </w:rPr>
        <w:t>，允應檢討改進</w:t>
      </w:r>
      <w:r w:rsidR="00587B58" w:rsidRPr="00BC7D7B">
        <w:rPr>
          <w:rFonts w:hint="eastAsia"/>
          <w:b/>
        </w:rPr>
        <w:t>。</w:t>
      </w:r>
    </w:p>
    <w:p w:rsidR="00587B58" w:rsidRPr="00BC7D7B" w:rsidRDefault="00587B58" w:rsidP="006D3BE8">
      <w:pPr>
        <w:pStyle w:val="3"/>
        <w:overflowPunct w:val="0"/>
        <w:rPr>
          <w:szCs w:val="32"/>
        </w:rPr>
      </w:pPr>
      <w:r w:rsidRPr="00BC7D7B">
        <w:rPr>
          <w:rFonts w:hint="eastAsia"/>
          <w:szCs w:val="32"/>
        </w:rPr>
        <w:t>鐵路立體化建設執行成本龐大，且鐵路建設具「車路一體」及「資本密集暨沉沒成本」之性質，因此計畫自償率多為負值，不具民間參與可行性，現階段審查皆依「中央對直轄市及縣（市）政府補助辦法」規定之鐵路立體化計畫補助比例，由中央及地方政府分擔建設經費，並視當地社經發展情形及政府施政理念逐步推動辦理。據鐵路立體化執行相關規定主要規範於「鐵路立體化建設及周邊土地開發</w:t>
      </w:r>
      <w:r w:rsidRPr="00BC7D7B">
        <w:rPr>
          <w:rFonts w:hint="eastAsia"/>
          <w:szCs w:val="32"/>
        </w:rPr>
        <w:lastRenderedPageBreak/>
        <w:t>計畫申請與審查作業要點」，其執行目的如下：1.消除平交道，降低鐵公路衝突事故</w:t>
      </w:r>
      <w:r w:rsidR="00763282" w:rsidRPr="00BC7D7B">
        <w:rPr>
          <w:rFonts w:hint="eastAsia"/>
          <w:szCs w:val="32"/>
        </w:rPr>
        <w:t>;</w:t>
      </w:r>
      <w:r w:rsidRPr="00BC7D7B">
        <w:rPr>
          <w:rFonts w:hint="eastAsia"/>
          <w:szCs w:val="32"/>
        </w:rPr>
        <w:t>2.消除因設置平交道所產生之道路延滯，改善都市交通</w:t>
      </w:r>
      <w:r w:rsidR="00763282" w:rsidRPr="00BC7D7B">
        <w:rPr>
          <w:rFonts w:hint="eastAsia"/>
          <w:szCs w:val="32"/>
        </w:rPr>
        <w:t>;</w:t>
      </w:r>
      <w:r w:rsidRPr="00BC7D7B">
        <w:rPr>
          <w:rFonts w:hint="eastAsia"/>
          <w:szCs w:val="32"/>
        </w:rPr>
        <w:t>3.重新規劃鐵路車站與沿線之都市發展，活化土地利用，帶動地區發展</w:t>
      </w:r>
      <w:r w:rsidR="00763282" w:rsidRPr="00BC7D7B">
        <w:rPr>
          <w:rFonts w:hint="eastAsia"/>
          <w:szCs w:val="32"/>
        </w:rPr>
        <w:t>;</w:t>
      </w:r>
      <w:r w:rsidRPr="00BC7D7B">
        <w:rPr>
          <w:rFonts w:hint="eastAsia"/>
          <w:szCs w:val="32"/>
        </w:rPr>
        <w:t>4.建立行人與自行車之友善空間</w:t>
      </w:r>
      <w:r w:rsidR="00763282" w:rsidRPr="00BC7D7B">
        <w:rPr>
          <w:rFonts w:hint="eastAsia"/>
          <w:szCs w:val="32"/>
        </w:rPr>
        <w:t>;</w:t>
      </w:r>
      <w:r w:rsidRPr="00BC7D7B">
        <w:rPr>
          <w:rFonts w:hint="eastAsia"/>
          <w:szCs w:val="32"/>
        </w:rPr>
        <w:t>5.重新整合與建立便利的公共運輸使用環境，提升使用比例</w:t>
      </w:r>
      <w:r w:rsidR="00763282" w:rsidRPr="00BC7D7B">
        <w:rPr>
          <w:rFonts w:hint="eastAsia"/>
          <w:szCs w:val="32"/>
        </w:rPr>
        <w:t>;</w:t>
      </w:r>
      <w:r w:rsidRPr="00BC7D7B">
        <w:rPr>
          <w:rFonts w:hint="eastAsia"/>
          <w:szCs w:val="32"/>
        </w:rPr>
        <w:t>6.改善並健全都市防災環境。由上開執行目的可知，推動鐵路立體化之相關申請與審核過程，係以都市交通改善為起點，都市發展為目的。</w:t>
      </w:r>
    </w:p>
    <w:p w:rsidR="00587B58" w:rsidRPr="00BC7D7B" w:rsidRDefault="00587B58" w:rsidP="006D3BE8">
      <w:pPr>
        <w:pStyle w:val="3"/>
        <w:overflowPunct w:val="0"/>
        <w:rPr>
          <w:szCs w:val="32"/>
        </w:rPr>
      </w:pPr>
      <w:r w:rsidRPr="00BC7D7B">
        <w:rPr>
          <w:rFonts w:hint="eastAsia"/>
          <w:szCs w:val="32"/>
        </w:rPr>
        <w:t>查我國在執行鐵路</w:t>
      </w:r>
      <w:proofErr w:type="gramStart"/>
      <w:r w:rsidRPr="00BC7D7B">
        <w:rPr>
          <w:rFonts w:hint="eastAsia"/>
          <w:szCs w:val="32"/>
        </w:rPr>
        <w:t>立體化原</w:t>
      </w:r>
      <w:proofErr w:type="gramEnd"/>
      <w:r w:rsidRPr="00BC7D7B">
        <w:rPr>
          <w:rFonts w:hint="eastAsia"/>
          <w:szCs w:val="32"/>
        </w:rPr>
        <w:t>是以101年核定「鐵路立體化建設及周邊土地開發計畫申請與審查作業要點」為主體與依據，直至106年檢討過去二、三十年的鐵路建設效益後發現，鐵路立體化並非適用所有城市與車站。以萬板專案為例，板橋車站周邊因配合地方政府將行政區遷至車站周邊、結合三</w:t>
      </w:r>
      <w:proofErr w:type="gramStart"/>
      <w:r w:rsidRPr="00BC7D7B">
        <w:rPr>
          <w:rFonts w:hint="eastAsia"/>
          <w:szCs w:val="32"/>
        </w:rPr>
        <w:t>鐵共構</w:t>
      </w:r>
      <w:proofErr w:type="gramEnd"/>
      <w:r w:rsidRPr="00BC7D7B">
        <w:rPr>
          <w:rFonts w:hint="eastAsia"/>
          <w:szCs w:val="32"/>
        </w:rPr>
        <w:t>及客運</w:t>
      </w:r>
      <w:proofErr w:type="gramStart"/>
      <w:r w:rsidRPr="00BC7D7B">
        <w:rPr>
          <w:rFonts w:hint="eastAsia"/>
          <w:szCs w:val="32"/>
        </w:rPr>
        <w:t>轉乘</w:t>
      </w:r>
      <w:proofErr w:type="gramEnd"/>
      <w:r w:rsidRPr="00BC7D7B">
        <w:rPr>
          <w:rFonts w:hint="eastAsia"/>
          <w:szCs w:val="32"/>
        </w:rPr>
        <w:t>站，且配合相關土地發展規劃的落實，其發展之繁榮程度遠高於萬華車站。而近來有許多城市於鐵路立體化後不但</w:t>
      </w:r>
      <w:r w:rsidR="00763282" w:rsidRPr="00BC7D7B">
        <w:rPr>
          <w:rFonts w:hint="eastAsia"/>
          <w:szCs w:val="32"/>
        </w:rPr>
        <w:t>未</w:t>
      </w:r>
      <w:r w:rsidRPr="00BC7D7B">
        <w:rPr>
          <w:rFonts w:hint="eastAsia"/>
          <w:szCs w:val="32"/>
        </w:rPr>
        <w:t>有效提升運量，立體化後</w:t>
      </w:r>
      <w:proofErr w:type="gramStart"/>
      <w:r w:rsidRPr="00BC7D7B">
        <w:rPr>
          <w:rFonts w:hint="eastAsia"/>
          <w:szCs w:val="32"/>
        </w:rPr>
        <w:t>股道數的</w:t>
      </w:r>
      <w:proofErr w:type="gramEnd"/>
      <w:r w:rsidRPr="00BC7D7B">
        <w:rPr>
          <w:rFonts w:hint="eastAsia"/>
          <w:szCs w:val="32"/>
        </w:rPr>
        <w:t>限制反而產生臺鐵車輛調度等營運上困難。有鑒於此，交通部著手編修原作業要點，並已於107年2月21日</w:t>
      </w:r>
      <w:r w:rsidR="00763282" w:rsidRPr="00BC7D7B">
        <w:rPr>
          <w:rFonts w:hint="eastAsia"/>
          <w:szCs w:val="32"/>
        </w:rPr>
        <w:t>經</w:t>
      </w:r>
      <w:r w:rsidRPr="00BC7D7B">
        <w:rPr>
          <w:rFonts w:hint="eastAsia"/>
          <w:szCs w:val="32"/>
        </w:rPr>
        <w:t>交通部發布，修訂要點名稱為「鐵路平交道及環境改善建設暨周邊土地開發計畫審查作業要點」，要點中要求地方政府於提案時，應由都市發展角度全面思考，且須對鐵路營運影響衝擊提出解決對策。然</w:t>
      </w:r>
      <w:r w:rsidR="00763282" w:rsidRPr="00BC7D7B">
        <w:rPr>
          <w:rFonts w:hint="eastAsia"/>
          <w:szCs w:val="32"/>
        </w:rPr>
        <w:t>如前</w:t>
      </w:r>
      <w:proofErr w:type="gramStart"/>
      <w:r w:rsidR="00763282" w:rsidRPr="00BC7D7B">
        <w:rPr>
          <w:rFonts w:hint="eastAsia"/>
          <w:szCs w:val="32"/>
        </w:rPr>
        <w:t>所述</w:t>
      </w:r>
      <w:r w:rsidRPr="00BC7D7B">
        <w:rPr>
          <w:rFonts w:hint="eastAsia"/>
          <w:szCs w:val="32"/>
        </w:rPr>
        <w:t>本院</w:t>
      </w:r>
      <w:proofErr w:type="gramEnd"/>
      <w:r w:rsidRPr="00BC7D7B">
        <w:rPr>
          <w:rFonts w:hint="eastAsia"/>
          <w:szCs w:val="32"/>
        </w:rPr>
        <w:t>實地履勘員林車站鐵路立體化建設效益時，相關機關簡報指出，有關車站周邊開發情形，除受先前疫情衝擊，又因彰化縣政府尚未依都市更新單元劃定基準作檢討</w:t>
      </w:r>
      <w:r w:rsidR="00763282" w:rsidRPr="00BC7D7B">
        <w:rPr>
          <w:rFonts w:hint="eastAsia"/>
          <w:szCs w:val="32"/>
        </w:rPr>
        <w:t>，以</w:t>
      </w:r>
      <w:r w:rsidRPr="00BC7D7B">
        <w:rPr>
          <w:rFonts w:hint="eastAsia"/>
          <w:szCs w:val="32"/>
        </w:rPr>
        <w:t>及員林火車站周邊都市更新地區都市計畫願景徵收留設北和街、至善街及南和街3條細部計</w:t>
      </w:r>
      <w:r w:rsidRPr="00BC7D7B">
        <w:rPr>
          <w:rFonts w:hint="eastAsia"/>
          <w:szCs w:val="32"/>
        </w:rPr>
        <w:lastRenderedPageBreak/>
        <w:t>畫道路開闢，遲未完成道路開拓之工程，</w:t>
      </w:r>
      <w:proofErr w:type="gramStart"/>
      <w:r w:rsidRPr="00BC7D7B">
        <w:rPr>
          <w:rFonts w:hint="eastAsia"/>
          <w:szCs w:val="32"/>
        </w:rPr>
        <w:t>致站</w:t>
      </w:r>
      <w:proofErr w:type="gramEnd"/>
      <w:r w:rsidRPr="00BC7D7B">
        <w:rPr>
          <w:rFonts w:hint="eastAsia"/>
          <w:szCs w:val="32"/>
        </w:rPr>
        <w:t>區內外連通動線不佳，千坪土地乏人問津，招商困難，因此未能如期招商等情。</w:t>
      </w:r>
    </w:p>
    <w:p w:rsidR="00587B58" w:rsidRPr="00BC7D7B" w:rsidRDefault="00587B58" w:rsidP="006D3BE8">
      <w:pPr>
        <w:pStyle w:val="3"/>
        <w:overflowPunct w:val="0"/>
        <w:rPr>
          <w:szCs w:val="32"/>
        </w:rPr>
      </w:pPr>
      <w:proofErr w:type="gramStart"/>
      <w:r w:rsidRPr="00BC7D7B">
        <w:rPr>
          <w:rFonts w:hint="eastAsia"/>
          <w:szCs w:val="32"/>
        </w:rPr>
        <w:t>嗣</w:t>
      </w:r>
      <w:proofErr w:type="gramEnd"/>
      <w:r w:rsidRPr="00BC7D7B">
        <w:rPr>
          <w:rFonts w:hint="eastAsia"/>
          <w:szCs w:val="32"/>
        </w:rPr>
        <w:t>查，我國推動鐵路立體化之流程係分成可行性研究、綜合規劃及後續工程等3階段，於可行性研究階段，由中央或地方政府發起執行，兩者主辦方皆為所屬之交通單位，如中央部分為鐵道局主辦、地方政府則為當地主管交通的局處單位，報告書審查後續則請都市開發單位及鐵路營運單位協助審視；可行性研究完成審查後，並經行政院核定，將交由中央之鐵路工程建設單位(鐵道局)接續主辦綜合規劃作業，另綜合規劃報告陳報行政院前，應確認環境影響說明書或評估報告書，業需經</w:t>
      </w:r>
      <w:r w:rsidR="006500C1" w:rsidRPr="00BC7D7B">
        <w:rPr>
          <w:rFonts w:hint="eastAsia"/>
          <w:szCs w:val="32"/>
        </w:rPr>
        <w:t>前</w:t>
      </w:r>
      <w:r w:rsidRPr="00BC7D7B">
        <w:rPr>
          <w:rFonts w:hint="eastAsia"/>
          <w:szCs w:val="32"/>
        </w:rPr>
        <w:t>行政院環境保護署（現為環境部，112年8月22日正式升格改制）審議通過；綜合規劃核定後，再依「政府公共工程計畫與經費審議作業要點」辦理基本設計審議，並完成後續變更都市計畫審定、用地取得及施工作業。於此，都市發展及鐵路營運單位仍僅為協助審查之角色，故我國作法係期望都市交通的改善能帶動區域之發展。惟相較於我國推動鐵路立體化建設由交通建設機關主辦，日本對於執行鐵路立體化的機制則是由都市開發面</w:t>
      </w:r>
      <w:r w:rsidR="00763282" w:rsidRPr="00BC7D7B">
        <w:rPr>
          <w:rFonts w:hint="eastAsia"/>
          <w:szCs w:val="32"/>
        </w:rPr>
        <w:t>向</w:t>
      </w:r>
      <w:r w:rsidRPr="00BC7D7B">
        <w:rPr>
          <w:rFonts w:hint="eastAsia"/>
          <w:szCs w:val="32"/>
        </w:rPr>
        <w:t>著手進行，其執行機關則是地方政府的都市發展機關，以對地方的土地使用與開發做整體性的規劃考量，進一步借助公路立體交叉、鐵路立體化等交通手段的協助來達到開發的效果，亦可連鐵路營運單位也須置</w:t>
      </w:r>
      <w:r w:rsidR="00763282" w:rsidRPr="00BC7D7B">
        <w:rPr>
          <w:rFonts w:hint="eastAsia"/>
          <w:szCs w:val="32"/>
        </w:rPr>
        <w:t>身</w:t>
      </w:r>
      <w:r w:rsidRPr="00BC7D7B">
        <w:rPr>
          <w:rFonts w:hint="eastAsia"/>
          <w:szCs w:val="32"/>
        </w:rPr>
        <w:t>其中，並充分表示意見及工作協助。相比之下，鐵路立體化之執行應將鐵路建設計畫建立在一份完整的都市計畫項下協助執行，而執行機關則應回歸為中央或地方政府都市發展單位，涉及鐵路建設時，再由鐵</w:t>
      </w:r>
      <w:r w:rsidRPr="00BC7D7B">
        <w:rPr>
          <w:rFonts w:hint="eastAsia"/>
          <w:szCs w:val="32"/>
        </w:rPr>
        <w:lastRenderedPageBreak/>
        <w:t>道局協助辦理，以強化鐵路立體化所帶來之效益，避免大量興建沉沒成本遭到漠視。</w:t>
      </w:r>
    </w:p>
    <w:p w:rsidR="00587B58" w:rsidRPr="00BC7D7B" w:rsidRDefault="00587B58" w:rsidP="006D3BE8">
      <w:pPr>
        <w:pStyle w:val="3"/>
        <w:overflowPunct w:val="0"/>
        <w:rPr>
          <w:szCs w:val="32"/>
        </w:rPr>
      </w:pPr>
      <w:r w:rsidRPr="00BC7D7B">
        <w:rPr>
          <w:rFonts w:hint="eastAsia"/>
          <w:szCs w:val="32"/>
        </w:rPr>
        <w:t>又查，我國面對整個社會環境的變化，除交通改善係屬交通單位管轄外，其餘橫跨內政部、經濟部、衛生</w:t>
      </w:r>
      <w:proofErr w:type="gramStart"/>
      <w:r w:rsidRPr="00BC7D7B">
        <w:rPr>
          <w:rFonts w:hint="eastAsia"/>
          <w:szCs w:val="32"/>
        </w:rPr>
        <w:t>福利部等單位</w:t>
      </w:r>
      <w:proofErr w:type="gramEnd"/>
      <w:r w:rsidRPr="00BC7D7B">
        <w:rPr>
          <w:rFonts w:hint="eastAsia"/>
          <w:szCs w:val="32"/>
        </w:rPr>
        <w:t>所管，可是在執行鐵路立體化這類影響多層面的重大工程，不管在可行性研究、綜合規劃及後續設計施工等階段，卻皆僅由交通單位擔任主辦單位、主管機關，內政單位僅扮演配合審查的角色，其他相關單位甚至並未參與，所導致的往往是都市發展無法跟上交通環境的改變。參考日本成功推動鐵路立體化之作法，反思我國目前雖已將鐵路立體化要點修正完成，開始納入有關都市發展應共同配合之概念，惟交通建設若只能達到所謂交通改善，其計畫效益也僅能算是差強人意。在人口減少及高齡化社會趨勢，造成稅收減少，財政困難的時代，鐵路立體化建設大量興建沉沒成本不容忽視，如何合理在都市及鄉鎮推動建設，以及</w:t>
      </w:r>
      <w:proofErr w:type="gramStart"/>
      <w:r w:rsidRPr="00BC7D7B">
        <w:rPr>
          <w:rFonts w:hint="eastAsia"/>
          <w:szCs w:val="32"/>
        </w:rPr>
        <w:t>管養新</w:t>
      </w:r>
      <w:proofErr w:type="gramEnd"/>
      <w:r w:rsidRPr="00BC7D7B">
        <w:rPr>
          <w:rFonts w:hint="eastAsia"/>
          <w:szCs w:val="32"/>
        </w:rPr>
        <w:t>舊公共設施，公共運輸已不再是交通管理措施單獨可以解決的課題。</w:t>
      </w:r>
    </w:p>
    <w:p w:rsidR="00587B58" w:rsidRPr="00BC7D7B" w:rsidRDefault="00587B58" w:rsidP="006D3BE8">
      <w:pPr>
        <w:pStyle w:val="3"/>
        <w:overflowPunct w:val="0"/>
        <w:rPr>
          <w:szCs w:val="32"/>
        </w:rPr>
      </w:pPr>
      <w:r w:rsidRPr="00BC7D7B">
        <w:rPr>
          <w:rFonts w:hint="eastAsia"/>
          <w:szCs w:val="32"/>
        </w:rPr>
        <w:t>依據運</w:t>
      </w:r>
      <w:proofErr w:type="gramStart"/>
      <w:r w:rsidRPr="00BC7D7B">
        <w:rPr>
          <w:rFonts w:hint="eastAsia"/>
          <w:szCs w:val="32"/>
        </w:rPr>
        <w:t>研</w:t>
      </w:r>
      <w:proofErr w:type="gramEnd"/>
      <w:r w:rsidRPr="00BC7D7B">
        <w:rPr>
          <w:rFonts w:hint="eastAsia"/>
          <w:szCs w:val="32"/>
        </w:rPr>
        <w:t>所研究分析認為，綜觀國內鐵路立體化建設推動過程，於各階段概述其遭遇之問題如下，首先即指出於規劃及審議階段，因地方欠缺整體都市規劃藍圖，為立體化而立體化</w:t>
      </w:r>
      <w:r w:rsidR="00763282" w:rsidRPr="00BC7D7B">
        <w:rPr>
          <w:rFonts w:hint="eastAsia"/>
          <w:szCs w:val="32"/>
        </w:rPr>
        <w:t>，</w:t>
      </w:r>
      <w:r w:rsidRPr="00BC7D7B">
        <w:rPr>
          <w:rFonts w:hint="eastAsia"/>
          <w:szCs w:val="32"/>
        </w:rPr>
        <w:t>各地方政府都市發展規劃大多沒有針對鐵路立體化有太</w:t>
      </w:r>
      <w:proofErr w:type="gramStart"/>
      <w:r w:rsidRPr="00BC7D7B">
        <w:rPr>
          <w:rFonts w:hint="eastAsia"/>
          <w:szCs w:val="32"/>
        </w:rPr>
        <w:t>多</w:t>
      </w:r>
      <w:proofErr w:type="gramEnd"/>
      <w:r w:rsidRPr="00BC7D7B">
        <w:rPr>
          <w:rFonts w:hint="eastAsia"/>
          <w:szCs w:val="32"/>
        </w:rPr>
        <w:t>著墨，單純以「別人有，我也要有」的心態去推動鐵路立體化建設</w:t>
      </w:r>
      <w:r w:rsidR="00763282" w:rsidRPr="00BC7D7B">
        <w:rPr>
          <w:rFonts w:hint="eastAsia"/>
          <w:szCs w:val="32"/>
        </w:rPr>
        <w:t>，</w:t>
      </w:r>
      <w:r w:rsidRPr="00BC7D7B">
        <w:rPr>
          <w:rFonts w:hint="eastAsia"/>
          <w:szCs w:val="32"/>
        </w:rPr>
        <w:t>卻忽略都市發展規劃才是主角，鐵路立體化則為配合都市發展的配套工程建設之一，不應該先有鐵路立體化的構想或定見後，才基於經濟或財務的角度思考土地開發計畫。另外，由於鐵路立體化所需建設經費龐大，地方政府常因財政困窘無力負</w:t>
      </w:r>
      <w:r w:rsidRPr="00BC7D7B">
        <w:rPr>
          <w:rFonts w:hint="eastAsia"/>
          <w:szCs w:val="32"/>
        </w:rPr>
        <w:lastRenderedPageBreak/>
        <w:t>擔建設經費，往往寄望中央全額負擔或盡量提高補助比率，造成各地方政府經常美化操作財務評估數據，以爭取較高之補助比例。且審議要點中針對中央地方分攤工程經費比例雖有客觀計算公式，但往往受制於政治因素，導致偶有跳脫審議要點規範標準的情況，如嘉義市鐵路立體化建設即要求中央應秉持承諾全額負擔工程經費，這是審議機制無法完全落實的現實面問題。</w:t>
      </w:r>
    </w:p>
    <w:p w:rsidR="00587B58" w:rsidRPr="00BC7D7B" w:rsidRDefault="00587B58" w:rsidP="006D3BE8">
      <w:pPr>
        <w:pStyle w:val="3"/>
        <w:overflowPunct w:val="0"/>
        <w:rPr>
          <w:szCs w:val="32"/>
        </w:rPr>
      </w:pPr>
      <w:r w:rsidRPr="00BC7D7B">
        <w:rPr>
          <w:rFonts w:hint="eastAsia"/>
          <w:szCs w:val="32"/>
        </w:rPr>
        <w:t>綜上，鐵路設施為全國性公共財，惟鐵路建設與營運之經費龐大，基於政府財政狀況，以及整體運輸資源有效運用與分配之考量，對於各都市地區鐵路立體化建設之推動，應有一客觀、具體的評估審核標準，然交通部於鐵路立體化之相關申請與審核僅見於</w:t>
      </w:r>
      <w:proofErr w:type="gramStart"/>
      <w:r w:rsidRPr="00BC7D7B">
        <w:rPr>
          <w:rFonts w:hint="eastAsia"/>
          <w:szCs w:val="32"/>
        </w:rPr>
        <w:t>該部所發布</w:t>
      </w:r>
      <w:proofErr w:type="gramEnd"/>
      <w:r w:rsidRPr="00BC7D7B">
        <w:rPr>
          <w:rFonts w:hint="eastAsia"/>
          <w:szCs w:val="32"/>
        </w:rPr>
        <w:t>之「鐵路立體化建設及周邊土地開發計畫申請與審查作業要點」，雖於10</w:t>
      </w:r>
      <w:r w:rsidR="00EF1CBD" w:rsidRPr="00BC7D7B">
        <w:rPr>
          <w:szCs w:val="32"/>
        </w:rPr>
        <w:t>1</w:t>
      </w:r>
      <w:r w:rsidRPr="00BC7D7B">
        <w:rPr>
          <w:rFonts w:hint="eastAsia"/>
          <w:szCs w:val="32"/>
        </w:rPr>
        <w:t>年及107年2度修正，納入要求地方政府從都市發展角度全面思考，以及對鐵路營運影響衝擊提出解決對策等觀念，然作業要點主體是以交通</w:t>
      </w:r>
      <w:r w:rsidR="00D93BC1" w:rsidRPr="00BC7D7B">
        <w:rPr>
          <w:rFonts w:hint="eastAsia"/>
          <w:szCs w:val="32"/>
        </w:rPr>
        <w:t>工程</w:t>
      </w:r>
      <w:r w:rsidRPr="00BC7D7B">
        <w:rPr>
          <w:rFonts w:hint="eastAsia"/>
          <w:szCs w:val="32"/>
        </w:rPr>
        <w:t>主導鐵路立體化建設，雖試圖帶動都市開發的概念，惟主管都市發展的都市計畫單位僅配合</w:t>
      </w:r>
      <w:r w:rsidR="00D93BC1" w:rsidRPr="00BC7D7B">
        <w:rPr>
          <w:rFonts w:hint="eastAsia"/>
          <w:szCs w:val="32"/>
        </w:rPr>
        <w:t>參與</w:t>
      </w:r>
      <w:r w:rsidRPr="00BC7D7B">
        <w:rPr>
          <w:rFonts w:hint="eastAsia"/>
          <w:szCs w:val="32"/>
        </w:rPr>
        <w:t>，且地方政府在規劃、設計到施工階段仍為被動角色，造成部分須由地方配合辦理事項無法同步配套完成，</w:t>
      </w:r>
      <w:r w:rsidR="000F652C" w:rsidRPr="00BC7D7B">
        <w:rPr>
          <w:rFonts w:hint="eastAsia"/>
          <w:szCs w:val="32"/>
        </w:rPr>
        <w:t>導致鐵路立體化</w:t>
      </w:r>
      <w:r w:rsidR="00A33CC9" w:rsidRPr="00BC7D7B">
        <w:rPr>
          <w:rFonts w:hint="eastAsia"/>
        </w:rPr>
        <w:t>促使城市發展之</w:t>
      </w:r>
      <w:r w:rsidR="000F652C" w:rsidRPr="00BC7D7B">
        <w:rPr>
          <w:rFonts w:hint="eastAsia"/>
          <w:szCs w:val="32"/>
        </w:rPr>
        <w:t>效益未顯現</w:t>
      </w:r>
      <w:r w:rsidRPr="00BC7D7B">
        <w:rPr>
          <w:rFonts w:hint="eastAsia"/>
          <w:szCs w:val="32"/>
        </w:rPr>
        <w:t>。另外，由我國鐵路立體化過去推動過程，係期望以都市交通的改善，進而能帶動區域之發展，因此我國推動鐵路立體化建設係由交通建設機關主辦，然由</w:t>
      </w:r>
      <w:proofErr w:type="gramStart"/>
      <w:r w:rsidRPr="00BC7D7B">
        <w:rPr>
          <w:rFonts w:hint="eastAsia"/>
          <w:szCs w:val="32"/>
        </w:rPr>
        <w:t>臺</w:t>
      </w:r>
      <w:proofErr w:type="gramEnd"/>
      <w:r w:rsidRPr="00BC7D7B">
        <w:rPr>
          <w:rFonts w:hint="eastAsia"/>
          <w:szCs w:val="32"/>
        </w:rPr>
        <w:t>北地區部分車站之鐵路立體化成果，係以土地使用與開發做整體性的規劃考量，其關鍵執行機關則是地方政府，進而以鐵路立體化等交通手段的協助來達到開</w:t>
      </w:r>
      <w:r w:rsidRPr="00BC7D7B">
        <w:rPr>
          <w:rFonts w:hint="eastAsia"/>
          <w:szCs w:val="32"/>
        </w:rPr>
        <w:lastRenderedPageBreak/>
        <w:t>發的效果，故有執行鐵路立體化的機制應以交通改善或都市開發</w:t>
      </w:r>
      <w:r w:rsidR="00763282" w:rsidRPr="00BC7D7B">
        <w:rPr>
          <w:rFonts w:hint="eastAsia"/>
          <w:szCs w:val="32"/>
        </w:rPr>
        <w:t>向</w:t>
      </w:r>
      <w:r w:rsidRPr="00BC7D7B">
        <w:rPr>
          <w:rFonts w:hint="eastAsia"/>
          <w:szCs w:val="32"/>
        </w:rPr>
        <w:t>相著手進行之議，允應檢討改進。</w:t>
      </w:r>
    </w:p>
    <w:p w:rsidR="00587B58" w:rsidRPr="00BC7D7B" w:rsidRDefault="00E7450A" w:rsidP="006D3BE8">
      <w:pPr>
        <w:pStyle w:val="2"/>
        <w:overflowPunct w:val="0"/>
        <w:rPr>
          <w:b/>
        </w:rPr>
      </w:pPr>
      <w:r w:rsidRPr="00BC7D7B">
        <w:rPr>
          <w:rFonts w:hint="eastAsia"/>
          <w:b/>
        </w:rPr>
        <w:t>交通部於各地陸續執行鐵路立體化建設，</w:t>
      </w:r>
      <w:proofErr w:type="gramStart"/>
      <w:r w:rsidRPr="00BC7D7B">
        <w:rPr>
          <w:rFonts w:hint="eastAsia"/>
          <w:b/>
        </w:rPr>
        <w:t>臺鐵局</w:t>
      </w:r>
      <w:proofErr w:type="gramEnd"/>
      <w:r w:rsidR="00763282" w:rsidRPr="00BC7D7B">
        <w:rPr>
          <w:rFonts w:hint="eastAsia"/>
          <w:b/>
        </w:rPr>
        <w:t>可</w:t>
      </w:r>
      <w:r w:rsidRPr="00BC7D7B">
        <w:rPr>
          <w:rFonts w:hint="eastAsia"/>
          <w:b/>
        </w:rPr>
        <w:t>藉由更新現有老舊車站機會，積極開發車站附屬事業，將鐵路立體化對於該局營運效能之阻力化為助力，並思考配合周邊交通建設及都市更新發展，以提高車站發展潛力，允應檢討改善</w:t>
      </w:r>
      <w:r w:rsidR="00587B58" w:rsidRPr="00BC7D7B">
        <w:rPr>
          <w:rFonts w:hint="eastAsia"/>
          <w:b/>
        </w:rPr>
        <w:t>。</w:t>
      </w:r>
    </w:p>
    <w:p w:rsidR="00587B58" w:rsidRPr="00BC7D7B" w:rsidRDefault="00587B58" w:rsidP="006D3BE8">
      <w:pPr>
        <w:pStyle w:val="3"/>
        <w:overflowPunct w:val="0"/>
      </w:pPr>
      <w:r w:rsidRPr="00BC7D7B">
        <w:rPr>
          <w:rFonts w:hint="eastAsia"/>
        </w:rPr>
        <w:t>鐵路立體化建設主要係減少一般道路與鐵路交錯而造成的交通阻隔，以及消弭平交道事故，而鐵路車站也藉此改善更新，車站未來可朝複合性發展，以松山及南港站為例，為因應環境變遷，場站開發伴隨附屬事業多元化發展與</w:t>
      </w:r>
      <w:proofErr w:type="gramStart"/>
      <w:r w:rsidRPr="00BC7D7B">
        <w:rPr>
          <w:rFonts w:hint="eastAsia"/>
        </w:rPr>
        <w:t>臺鐵局</w:t>
      </w:r>
      <w:proofErr w:type="gramEnd"/>
      <w:r w:rsidRPr="00BC7D7B">
        <w:rPr>
          <w:rFonts w:hint="eastAsia"/>
        </w:rPr>
        <w:t>多角化經營策略，並配合政府鐵路建設計畫、地方政府都市發展計畫，辦理各項開發案，亦為因應鐵路立體化建設車站開發附屬事業成功之案例。</w:t>
      </w:r>
    </w:p>
    <w:p w:rsidR="00587B58" w:rsidRPr="00BC7D7B" w:rsidRDefault="00587B58" w:rsidP="006D3BE8">
      <w:pPr>
        <w:pStyle w:val="3"/>
        <w:overflowPunct w:val="0"/>
      </w:pPr>
      <w:r w:rsidRPr="00BC7D7B">
        <w:rPr>
          <w:rFonts w:hint="eastAsia"/>
        </w:rPr>
        <w:t>由日本鐵路公司的成功案例得知，營運單位透過主動的車站開發，鐵路運輸事業即使因鐵路立體化或社會人口減少而虧損，其附屬商業設施不僅仍能盈餘，更有助於維繫鐵路運輸服務。車站開發不僅在郊區可以抑制居住擴散，在市區更有再次活化都市功能之效，最終以凝聚高便利性的交通功能為目標，同時</w:t>
      </w:r>
      <w:proofErr w:type="gramStart"/>
      <w:r w:rsidRPr="00BC7D7B">
        <w:rPr>
          <w:rFonts w:hint="eastAsia"/>
        </w:rPr>
        <w:t>秉持著</w:t>
      </w:r>
      <w:proofErr w:type="gramEnd"/>
      <w:r w:rsidRPr="00BC7D7B">
        <w:rPr>
          <w:rFonts w:hint="eastAsia"/>
        </w:rPr>
        <w:t>「車站為都會區的中心」的思維，透過不同類型、不同機能的車站定位，吸引人口往鐵路運輸的軸線上居住，使鐵路串聯起民眾的共同生活圈，讓鐵路與民眾的生活相輔相成，進一步增加鐵路使用者，亦得以實現低碳社會的願景。其次，要解決目前臺灣推動鐵路立體化建設所遇到的困境，應同時考慮到未來人口減少與結構改變所產生的潛在問題，如何透過車站開發與周邊都市計畫的配置，使運輸能維繫生活與都市機能，成為解決問</w:t>
      </w:r>
      <w:r w:rsidRPr="00BC7D7B">
        <w:rPr>
          <w:rFonts w:hint="eastAsia"/>
        </w:rPr>
        <w:lastRenderedPageBreak/>
        <w:t>題的首要任務。故此，我國中長期在推動與都市發展相關的大型交通建設時，因涉及的是都市整體的配置與發展，可參考日本國土交通省充分運用所轄交通及國土業務，在傳統的交通政策之上，以強化國家及都市競爭力的角度，結合人口、產業、社會福利及醫療長照等面向，共同營造整體國家競爭力環境，且為協助地方政府推動都市計畫，政府可成立相關都市開發機構，提供專業協助、稅制補助及制定相關推動程序，以鼓勵地方政府積極辦理。亦即交通部門不應再侷限自身格局，僅以交通管理手法試圖解決大環境跨領域造成的公共運輸課題，交通建設與管理將可回歸擔任協助促進都市發展的角色，都市發展的帶動與興起應由中央各部會共同</w:t>
      </w:r>
      <w:proofErr w:type="gramStart"/>
      <w:r w:rsidRPr="00BC7D7B">
        <w:rPr>
          <w:rFonts w:hint="eastAsia"/>
        </w:rPr>
        <w:t>釐</w:t>
      </w:r>
      <w:proofErr w:type="gramEnd"/>
      <w:r w:rsidRPr="00BC7D7B">
        <w:rPr>
          <w:rFonts w:hint="eastAsia"/>
        </w:rPr>
        <w:t>清各項課題，分工合作，以國土及都市發展，營造公共運輸有利環境。另鐵路營運機構不只限於營運，也可考慮多角化經營，藉由鐵路立體化重新開發車站，增加附屬事業營業收入，讓車站成為生活中心，創造符合</w:t>
      </w:r>
      <w:proofErr w:type="gramStart"/>
      <w:r w:rsidRPr="00BC7D7B">
        <w:rPr>
          <w:rFonts w:hint="eastAsia"/>
        </w:rPr>
        <w:t>高齡少子化</w:t>
      </w:r>
      <w:proofErr w:type="gramEnd"/>
      <w:r w:rsidRPr="00BC7D7B">
        <w:rPr>
          <w:rFonts w:hint="eastAsia"/>
        </w:rPr>
        <w:t>時代宜居易行的社會環境。</w:t>
      </w:r>
    </w:p>
    <w:p w:rsidR="00587B58" w:rsidRPr="00BC7D7B" w:rsidRDefault="00587B58" w:rsidP="006D3BE8">
      <w:pPr>
        <w:pStyle w:val="3"/>
        <w:overflowPunct w:val="0"/>
      </w:pPr>
      <w:r w:rsidRPr="00BC7D7B">
        <w:rPr>
          <w:rFonts w:hint="eastAsia"/>
        </w:rPr>
        <w:t>就車站</w:t>
      </w:r>
      <w:proofErr w:type="gramStart"/>
      <w:r w:rsidRPr="00BC7D7B">
        <w:rPr>
          <w:rFonts w:hint="eastAsia"/>
        </w:rPr>
        <w:t>站</w:t>
      </w:r>
      <w:proofErr w:type="gramEnd"/>
      <w:r w:rsidRPr="00BC7D7B">
        <w:rPr>
          <w:rFonts w:hint="eastAsia"/>
        </w:rPr>
        <w:t>體開發方面來看，鐵路立體化後，雖可提升票證收入，但由於營運成本大幅增加，對於</w:t>
      </w:r>
      <w:proofErr w:type="gramStart"/>
      <w:r w:rsidRPr="00BC7D7B">
        <w:rPr>
          <w:rFonts w:hint="eastAsia"/>
        </w:rPr>
        <w:t>臺鐵</w:t>
      </w:r>
      <w:proofErr w:type="gramEnd"/>
      <w:r w:rsidRPr="00BC7D7B">
        <w:rPr>
          <w:rFonts w:hint="eastAsia"/>
        </w:rPr>
        <w:t>局運輸本業經營難有所幫助，且</w:t>
      </w:r>
      <w:proofErr w:type="gramStart"/>
      <w:r w:rsidRPr="00BC7D7B">
        <w:rPr>
          <w:rFonts w:hint="eastAsia"/>
        </w:rPr>
        <w:t>臺鐵</w:t>
      </w:r>
      <w:proofErr w:type="gramEnd"/>
      <w:r w:rsidRPr="00BC7D7B">
        <w:rPr>
          <w:rFonts w:hint="eastAsia"/>
        </w:rPr>
        <w:t>局認為車站發展潛力受限於其他交通建設之配合程度、環境位置、法令，甚至於政經情勢等因素，就算未來車站朝複合性發展，有潛力進行商場開發的站區在比例上尚屬少數，以近年完成的員林車站</w:t>
      </w:r>
      <w:proofErr w:type="gramStart"/>
      <w:r w:rsidRPr="00BC7D7B">
        <w:rPr>
          <w:rFonts w:hint="eastAsia"/>
        </w:rPr>
        <w:t>的附業經</w:t>
      </w:r>
      <w:proofErr w:type="gramEnd"/>
      <w:r w:rsidRPr="00BC7D7B">
        <w:rPr>
          <w:rFonts w:hint="eastAsia"/>
        </w:rPr>
        <w:t>營則明顯較無著力等情。由本院實地履</w:t>
      </w:r>
      <w:proofErr w:type="gramStart"/>
      <w:r w:rsidRPr="00BC7D7B">
        <w:rPr>
          <w:rFonts w:hint="eastAsia"/>
        </w:rPr>
        <w:t>勘</w:t>
      </w:r>
      <w:proofErr w:type="gramEnd"/>
      <w:r w:rsidRPr="00BC7D7B">
        <w:rPr>
          <w:rFonts w:hint="eastAsia"/>
        </w:rPr>
        <w:t>員林車站目前開發情形發現，僅見車站內設置有公益捐血中心及2家民營超商，高架沿線更僅開發成路外停車場，</w:t>
      </w:r>
      <w:r w:rsidRPr="00BC7D7B">
        <w:rPr>
          <w:rFonts w:hint="eastAsia"/>
        </w:rPr>
        <w:lastRenderedPageBreak/>
        <w:t>其場站開發受限情形可見一斑，亦為我國後續推動鐵路</w:t>
      </w:r>
      <w:proofErr w:type="gramStart"/>
      <w:r w:rsidRPr="00BC7D7B">
        <w:rPr>
          <w:rFonts w:hint="eastAsia"/>
        </w:rPr>
        <w:t>立體化</w:t>
      </w:r>
      <w:proofErr w:type="gramEnd"/>
      <w:r w:rsidRPr="00BC7D7B">
        <w:rPr>
          <w:rFonts w:hint="eastAsia"/>
        </w:rPr>
        <w:t>允應注意的重要環節。</w:t>
      </w:r>
    </w:p>
    <w:p w:rsidR="00587B58" w:rsidRPr="00BC7D7B" w:rsidRDefault="00587B58" w:rsidP="006D3BE8">
      <w:pPr>
        <w:pStyle w:val="3"/>
        <w:overflowPunct w:val="0"/>
      </w:pPr>
      <w:r w:rsidRPr="00BC7D7B">
        <w:rPr>
          <w:rFonts w:hint="eastAsia"/>
        </w:rPr>
        <w:t>綜上，交通部因應國家建設的持續推動，各地陸續提出鐵路立體化可行性評估需求，</w:t>
      </w:r>
      <w:proofErr w:type="gramStart"/>
      <w:r w:rsidRPr="00BC7D7B">
        <w:rPr>
          <w:rFonts w:hint="eastAsia"/>
        </w:rPr>
        <w:t>臺鐵局</w:t>
      </w:r>
      <w:proofErr w:type="gramEnd"/>
      <w:r w:rsidRPr="00BC7D7B">
        <w:rPr>
          <w:rFonts w:hint="eastAsia"/>
        </w:rPr>
        <w:t>在車站開發上亦是一個好的契機，可藉由鐵路立體化的推動，積極開發車站附屬事業，思考如何推動現有老舊車站更新，將鐵路立體化對於</w:t>
      </w:r>
      <w:proofErr w:type="gramStart"/>
      <w:r w:rsidRPr="00BC7D7B">
        <w:rPr>
          <w:rFonts w:hint="eastAsia"/>
        </w:rPr>
        <w:t>臺鐵</w:t>
      </w:r>
      <w:proofErr w:type="gramEnd"/>
      <w:r w:rsidRPr="00BC7D7B">
        <w:rPr>
          <w:rFonts w:hint="eastAsia"/>
        </w:rPr>
        <w:t>局營運效能之阻力化為助力，以配合周邊交通建設及都市發展更新，利用多角化經營模式，提高車站的發展潛力。</w:t>
      </w:r>
    </w:p>
    <w:p w:rsidR="00E25849" w:rsidRPr="00BC7D7B" w:rsidRDefault="00E25849" w:rsidP="006D3BE8">
      <w:pPr>
        <w:pStyle w:val="1"/>
        <w:overflowPunct w:val="0"/>
        <w:ind w:left="2380" w:hanging="2380"/>
      </w:pPr>
      <w:bookmarkStart w:id="91" w:name="_Toc524895648"/>
      <w:bookmarkStart w:id="92" w:name="_Toc524896194"/>
      <w:bookmarkStart w:id="93" w:name="_Toc524896224"/>
      <w:bookmarkStart w:id="94" w:name="_Toc524902734"/>
      <w:bookmarkStart w:id="95" w:name="_Toc525066148"/>
      <w:bookmarkStart w:id="96" w:name="_Toc525070839"/>
      <w:bookmarkStart w:id="97" w:name="_Toc525938379"/>
      <w:bookmarkStart w:id="98" w:name="_Toc525939227"/>
      <w:bookmarkStart w:id="99" w:name="_Toc525939732"/>
      <w:bookmarkStart w:id="100" w:name="_Toc529218272"/>
      <w:bookmarkEnd w:id="85"/>
      <w:r w:rsidRPr="00BC7D7B">
        <w:rPr>
          <w:szCs w:val="32"/>
        </w:rPr>
        <w:br w:type="page"/>
      </w:r>
      <w:bookmarkStart w:id="101" w:name="_Toc529222689"/>
      <w:bookmarkStart w:id="102" w:name="_Toc529223111"/>
      <w:bookmarkStart w:id="103" w:name="_Toc529223862"/>
      <w:bookmarkStart w:id="104" w:name="_Toc529228265"/>
      <w:bookmarkStart w:id="105" w:name="_Toc2400395"/>
      <w:bookmarkStart w:id="106" w:name="_Toc4316189"/>
      <w:bookmarkStart w:id="107" w:name="_Toc4473330"/>
      <w:bookmarkStart w:id="108" w:name="_Toc69556897"/>
      <w:bookmarkStart w:id="109" w:name="_Toc69556946"/>
      <w:bookmarkStart w:id="110" w:name="_Toc69609820"/>
      <w:bookmarkStart w:id="111" w:name="_Toc70241816"/>
      <w:bookmarkStart w:id="112" w:name="_Toc70242205"/>
      <w:bookmarkStart w:id="113" w:name="_Toc421794875"/>
      <w:bookmarkStart w:id="114" w:name="_Toc422834160"/>
      <w:r w:rsidRPr="00BC7D7B">
        <w:rPr>
          <w:rFonts w:hint="eastAsia"/>
        </w:rPr>
        <w:lastRenderedPageBreak/>
        <w:t>處理辦法：</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rsidR="00E25849" w:rsidRPr="00BC7D7B" w:rsidRDefault="00F81187" w:rsidP="006D3BE8">
      <w:pPr>
        <w:pStyle w:val="2"/>
        <w:overflowPunct w:val="0"/>
      </w:pPr>
      <w:bookmarkStart w:id="115" w:name="_Toc524895649"/>
      <w:bookmarkStart w:id="116" w:name="_Toc524896195"/>
      <w:bookmarkStart w:id="117" w:name="_Toc524896225"/>
      <w:bookmarkStart w:id="118" w:name="_Toc2400396"/>
      <w:bookmarkStart w:id="119" w:name="_Toc4316190"/>
      <w:bookmarkStart w:id="120" w:name="_Toc4473331"/>
      <w:bookmarkStart w:id="121" w:name="_Toc69556898"/>
      <w:bookmarkStart w:id="122" w:name="_Toc69556947"/>
      <w:bookmarkStart w:id="123" w:name="_Toc69609821"/>
      <w:bookmarkStart w:id="124" w:name="_Toc70241817"/>
      <w:bookmarkStart w:id="125" w:name="_Toc70242206"/>
      <w:bookmarkStart w:id="126" w:name="_Toc421794877"/>
      <w:bookmarkStart w:id="127" w:name="_Toc421795443"/>
      <w:bookmarkStart w:id="128" w:name="_Toc421796024"/>
      <w:bookmarkStart w:id="129" w:name="_Toc422728959"/>
      <w:bookmarkStart w:id="130" w:name="_Toc422834162"/>
      <w:bookmarkStart w:id="131" w:name="_Toc524902735"/>
      <w:bookmarkStart w:id="132" w:name="_Toc525066149"/>
      <w:bookmarkStart w:id="133" w:name="_Toc525070840"/>
      <w:bookmarkStart w:id="134" w:name="_Toc525938380"/>
      <w:bookmarkStart w:id="135" w:name="_Toc525939228"/>
      <w:bookmarkStart w:id="136" w:name="_Toc525939733"/>
      <w:bookmarkStart w:id="137" w:name="_Toc529218273"/>
      <w:bookmarkStart w:id="138" w:name="_Toc529222690"/>
      <w:bookmarkStart w:id="139" w:name="_Toc529223112"/>
      <w:bookmarkStart w:id="140" w:name="_Toc529223863"/>
      <w:bookmarkStart w:id="141" w:name="_Toc529228266"/>
      <w:bookmarkEnd w:id="115"/>
      <w:bookmarkEnd w:id="116"/>
      <w:bookmarkEnd w:id="117"/>
      <w:r w:rsidRPr="00BC7D7B">
        <w:rPr>
          <w:rFonts w:hint="eastAsia"/>
        </w:rPr>
        <w:t>調查意見一至五，函請行政院督同交通部確實檢討改進</w:t>
      </w:r>
      <w:proofErr w:type="gramStart"/>
      <w:r w:rsidRPr="00BC7D7B">
        <w:rPr>
          <w:rFonts w:hint="eastAsia"/>
        </w:rPr>
        <w:t>見復</w:t>
      </w:r>
      <w:r w:rsidR="00E25849" w:rsidRPr="00BC7D7B">
        <w:rPr>
          <w:rFonts w:hint="eastAsia"/>
        </w:rPr>
        <w:t>。</w:t>
      </w:r>
      <w:bookmarkEnd w:id="118"/>
      <w:bookmarkEnd w:id="119"/>
      <w:bookmarkEnd w:id="120"/>
      <w:bookmarkEnd w:id="121"/>
      <w:bookmarkEnd w:id="122"/>
      <w:bookmarkEnd w:id="123"/>
      <w:bookmarkEnd w:id="124"/>
      <w:bookmarkEnd w:id="125"/>
      <w:bookmarkEnd w:id="126"/>
      <w:bookmarkEnd w:id="127"/>
      <w:bookmarkEnd w:id="128"/>
      <w:bookmarkEnd w:id="129"/>
      <w:bookmarkEnd w:id="130"/>
      <w:proofErr w:type="gramEnd"/>
    </w:p>
    <w:p w:rsidR="00E25849" w:rsidRPr="00BC7D7B" w:rsidRDefault="00E25849" w:rsidP="006D3BE8">
      <w:pPr>
        <w:pStyle w:val="2"/>
        <w:overflowPunct w:val="0"/>
      </w:pPr>
      <w:bookmarkStart w:id="142" w:name="_Toc2400397"/>
      <w:bookmarkStart w:id="143" w:name="_Toc4316191"/>
      <w:bookmarkStart w:id="144" w:name="_Toc4473332"/>
      <w:bookmarkStart w:id="145" w:name="_Toc69556901"/>
      <w:bookmarkStart w:id="146" w:name="_Toc69556950"/>
      <w:bookmarkStart w:id="147" w:name="_Toc69609824"/>
      <w:bookmarkStart w:id="148" w:name="_Toc70241822"/>
      <w:bookmarkStart w:id="149" w:name="_Toc70242211"/>
      <w:bookmarkStart w:id="150" w:name="_Toc421794881"/>
      <w:bookmarkStart w:id="151" w:name="_Toc421795447"/>
      <w:bookmarkStart w:id="152" w:name="_Toc421796028"/>
      <w:bookmarkStart w:id="153" w:name="_Toc422728963"/>
      <w:bookmarkStart w:id="154" w:name="_Toc422834166"/>
      <w:bookmarkEnd w:id="131"/>
      <w:bookmarkEnd w:id="132"/>
      <w:bookmarkEnd w:id="133"/>
      <w:bookmarkEnd w:id="134"/>
      <w:bookmarkEnd w:id="135"/>
      <w:bookmarkEnd w:id="136"/>
      <w:bookmarkEnd w:id="137"/>
      <w:bookmarkEnd w:id="138"/>
      <w:bookmarkEnd w:id="139"/>
      <w:bookmarkEnd w:id="140"/>
      <w:bookmarkEnd w:id="141"/>
      <w:r w:rsidRPr="00BC7D7B">
        <w:rPr>
          <w:rFonts w:hint="eastAsia"/>
        </w:rPr>
        <w:t>檢</w:t>
      </w:r>
      <w:proofErr w:type="gramStart"/>
      <w:r w:rsidRPr="00BC7D7B">
        <w:rPr>
          <w:rFonts w:hint="eastAsia"/>
        </w:rPr>
        <w:t>附派查函</w:t>
      </w:r>
      <w:proofErr w:type="gramEnd"/>
      <w:r w:rsidRPr="00BC7D7B">
        <w:rPr>
          <w:rFonts w:hint="eastAsia"/>
        </w:rPr>
        <w:t>及相關附件，送請</w:t>
      </w:r>
      <w:r w:rsidR="00C778D1" w:rsidRPr="00BC7D7B">
        <w:rPr>
          <w:rFonts w:hint="eastAsia"/>
        </w:rPr>
        <w:t>交通</w:t>
      </w:r>
      <w:r w:rsidRPr="00BC7D7B">
        <w:rPr>
          <w:rFonts w:hint="eastAsia"/>
        </w:rPr>
        <w:t>及</w:t>
      </w:r>
      <w:r w:rsidR="00C778D1" w:rsidRPr="00BC7D7B">
        <w:rPr>
          <w:rFonts w:hint="eastAsia"/>
        </w:rPr>
        <w:t>採購</w:t>
      </w:r>
      <w:r w:rsidRPr="00BC7D7B">
        <w:rPr>
          <w:rFonts w:hint="eastAsia"/>
        </w:rPr>
        <w:t>委員會處理。</w:t>
      </w:r>
      <w:bookmarkEnd w:id="142"/>
      <w:bookmarkEnd w:id="143"/>
      <w:bookmarkEnd w:id="144"/>
      <w:bookmarkEnd w:id="145"/>
      <w:bookmarkEnd w:id="146"/>
      <w:bookmarkEnd w:id="147"/>
      <w:bookmarkEnd w:id="148"/>
      <w:bookmarkEnd w:id="149"/>
      <w:bookmarkEnd w:id="150"/>
      <w:bookmarkEnd w:id="151"/>
      <w:bookmarkEnd w:id="152"/>
      <w:bookmarkEnd w:id="153"/>
      <w:bookmarkEnd w:id="154"/>
    </w:p>
    <w:p w:rsidR="00770453" w:rsidRPr="00BC7D7B" w:rsidRDefault="00770453" w:rsidP="006D3BE8">
      <w:pPr>
        <w:pStyle w:val="aa"/>
        <w:overflowPunct w:val="0"/>
        <w:spacing w:beforeLines="50" w:before="228" w:afterLines="100" w:after="457"/>
        <w:ind w:leftChars="1100" w:left="4593"/>
        <w:rPr>
          <w:b w:val="0"/>
          <w:bCs/>
          <w:snapToGrid/>
          <w:spacing w:val="12"/>
          <w:kern w:val="0"/>
          <w:sz w:val="40"/>
        </w:rPr>
      </w:pPr>
    </w:p>
    <w:p w:rsidR="00E25849" w:rsidRPr="00BC7D7B" w:rsidRDefault="00E25849" w:rsidP="006D3BE8">
      <w:pPr>
        <w:pStyle w:val="aa"/>
        <w:overflowPunct w:val="0"/>
        <w:spacing w:beforeLines="50" w:before="228" w:afterLines="100" w:after="457"/>
        <w:ind w:leftChars="1100" w:left="4593"/>
        <w:rPr>
          <w:b w:val="0"/>
          <w:bCs/>
          <w:snapToGrid/>
          <w:spacing w:val="12"/>
          <w:kern w:val="0"/>
          <w:sz w:val="40"/>
        </w:rPr>
      </w:pPr>
      <w:r w:rsidRPr="00BC7D7B">
        <w:rPr>
          <w:rFonts w:hint="eastAsia"/>
          <w:b w:val="0"/>
          <w:bCs/>
          <w:snapToGrid/>
          <w:spacing w:val="12"/>
          <w:kern w:val="0"/>
          <w:sz w:val="40"/>
        </w:rPr>
        <w:t>調查委員：</w:t>
      </w:r>
      <w:r w:rsidR="005B4C3E" w:rsidRPr="00BC7D7B">
        <w:rPr>
          <w:rFonts w:hint="eastAsia"/>
          <w:b w:val="0"/>
          <w:bCs/>
          <w:snapToGrid/>
          <w:spacing w:val="12"/>
          <w:kern w:val="0"/>
          <w:sz w:val="40"/>
        </w:rPr>
        <w:t>林盛豐</w:t>
      </w:r>
    </w:p>
    <w:p w:rsidR="00770453" w:rsidRPr="00BC7D7B" w:rsidRDefault="005B4C3E" w:rsidP="000B27B9">
      <w:pPr>
        <w:pStyle w:val="aa"/>
        <w:overflowPunct w:val="0"/>
        <w:spacing w:before="0" w:after="0"/>
        <w:ind w:leftChars="1300" w:left="4422" w:firstLine="0"/>
        <w:jc w:val="center"/>
        <w:rPr>
          <w:rFonts w:ascii="Times New Roman"/>
          <w:b w:val="0"/>
          <w:bCs/>
          <w:snapToGrid/>
          <w:spacing w:val="0"/>
          <w:kern w:val="0"/>
          <w:sz w:val="40"/>
        </w:rPr>
      </w:pPr>
      <w:r w:rsidRPr="00BC7D7B">
        <w:rPr>
          <w:rFonts w:ascii="Times New Roman" w:hint="eastAsia"/>
          <w:b w:val="0"/>
          <w:bCs/>
          <w:snapToGrid/>
          <w:spacing w:val="0"/>
          <w:kern w:val="0"/>
          <w:sz w:val="40"/>
        </w:rPr>
        <w:t>蘇麗瓊</w:t>
      </w:r>
    </w:p>
    <w:p w:rsidR="00E512ED" w:rsidRPr="00BC7D7B" w:rsidRDefault="00E512ED" w:rsidP="006D3BE8">
      <w:pPr>
        <w:pStyle w:val="aa"/>
        <w:overflowPunct w:val="0"/>
        <w:spacing w:before="0" w:after="0"/>
        <w:ind w:leftChars="1100" w:left="4593"/>
        <w:rPr>
          <w:rFonts w:ascii="Times New Roman"/>
          <w:b w:val="0"/>
          <w:bCs/>
          <w:snapToGrid/>
          <w:spacing w:val="0"/>
          <w:kern w:val="0"/>
          <w:sz w:val="40"/>
        </w:rPr>
      </w:pPr>
    </w:p>
    <w:p w:rsidR="00E512ED" w:rsidRPr="00BC7D7B" w:rsidRDefault="00E512ED" w:rsidP="006D3BE8">
      <w:pPr>
        <w:pStyle w:val="aa"/>
        <w:overflowPunct w:val="0"/>
        <w:spacing w:before="0" w:after="0"/>
        <w:ind w:leftChars="1100" w:left="4593"/>
        <w:rPr>
          <w:rFonts w:ascii="Times New Roman"/>
          <w:b w:val="0"/>
          <w:bCs/>
          <w:snapToGrid/>
          <w:spacing w:val="0"/>
          <w:kern w:val="0"/>
          <w:sz w:val="40"/>
        </w:rPr>
      </w:pPr>
    </w:p>
    <w:p w:rsidR="00E512ED" w:rsidRPr="00BC7D7B" w:rsidRDefault="00E512ED" w:rsidP="006D3BE8">
      <w:pPr>
        <w:pStyle w:val="aa"/>
        <w:overflowPunct w:val="0"/>
        <w:spacing w:before="0" w:after="0"/>
        <w:ind w:leftChars="1100" w:left="4593"/>
        <w:rPr>
          <w:rFonts w:ascii="Times New Roman"/>
          <w:b w:val="0"/>
          <w:bCs/>
          <w:snapToGrid/>
          <w:spacing w:val="0"/>
          <w:kern w:val="0"/>
          <w:sz w:val="40"/>
        </w:rPr>
      </w:pPr>
    </w:p>
    <w:p w:rsidR="00E512ED" w:rsidRPr="00BC7D7B" w:rsidRDefault="00E512ED" w:rsidP="006D3BE8">
      <w:pPr>
        <w:pStyle w:val="aa"/>
        <w:overflowPunct w:val="0"/>
        <w:spacing w:before="0" w:after="0"/>
        <w:ind w:leftChars="1100" w:left="4593"/>
        <w:rPr>
          <w:rFonts w:ascii="Times New Roman"/>
          <w:b w:val="0"/>
          <w:bCs/>
          <w:snapToGrid/>
          <w:spacing w:val="0"/>
          <w:kern w:val="0"/>
          <w:sz w:val="40"/>
        </w:rPr>
      </w:pPr>
    </w:p>
    <w:p w:rsidR="00E25849" w:rsidRPr="00BC7D7B" w:rsidRDefault="00E25849" w:rsidP="005A512B">
      <w:pPr>
        <w:pStyle w:val="af"/>
        <w:overflowPunct w:val="0"/>
        <w:ind w:hanging="2382"/>
        <w:rPr>
          <w:rFonts w:hAnsi="標楷體"/>
          <w:bCs/>
        </w:rPr>
      </w:pPr>
      <w:r w:rsidRPr="00BC7D7B">
        <w:rPr>
          <w:rFonts w:hAnsi="標楷體" w:hint="eastAsia"/>
          <w:bCs/>
        </w:rPr>
        <w:t>中</w:t>
      </w:r>
      <w:r w:rsidR="00B5484D" w:rsidRPr="00BC7D7B">
        <w:rPr>
          <w:rFonts w:hAnsi="標楷體" w:hint="eastAsia"/>
          <w:bCs/>
        </w:rPr>
        <w:t xml:space="preserve">  </w:t>
      </w:r>
      <w:r w:rsidRPr="00BC7D7B">
        <w:rPr>
          <w:rFonts w:hAnsi="標楷體" w:hint="eastAsia"/>
          <w:bCs/>
        </w:rPr>
        <w:t>華</w:t>
      </w:r>
      <w:r w:rsidR="00B5484D" w:rsidRPr="00BC7D7B">
        <w:rPr>
          <w:rFonts w:hAnsi="標楷體" w:hint="eastAsia"/>
          <w:bCs/>
        </w:rPr>
        <w:t xml:space="preserve">  </w:t>
      </w:r>
      <w:r w:rsidRPr="00BC7D7B">
        <w:rPr>
          <w:rFonts w:hAnsi="標楷體" w:hint="eastAsia"/>
          <w:bCs/>
        </w:rPr>
        <w:t>民</w:t>
      </w:r>
      <w:r w:rsidR="00B5484D" w:rsidRPr="00BC7D7B">
        <w:rPr>
          <w:rFonts w:hAnsi="標楷體" w:hint="eastAsia"/>
          <w:bCs/>
        </w:rPr>
        <w:t xml:space="preserve">  </w:t>
      </w:r>
      <w:r w:rsidRPr="00BC7D7B">
        <w:rPr>
          <w:rFonts w:hAnsi="標楷體" w:hint="eastAsia"/>
          <w:bCs/>
        </w:rPr>
        <w:t xml:space="preserve">國　</w:t>
      </w:r>
      <w:r w:rsidR="001E74C2" w:rsidRPr="00BC7D7B">
        <w:rPr>
          <w:rFonts w:hAnsi="標楷體" w:hint="eastAsia"/>
          <w:bCs/>
        </w:rPr>
        <w:t>1</w:t>
      </w:r>
      <w:r w:rsidR="002A711F" w:rsidRPr="00BC7D7B">
        <w:rPr>
          <w:rFonts w:hAnsi="標楷體"/>
          <w:bCs/>
        </w:rPr>
        <w:t>1</w:t>
      </w:r>
      <w:r w:rsidR="00DA34E2" w:rsidRPr="00BC7D7B">
        <w:rPr>
          <w:rFonts w:hAnsi="標楷體"/>
          <w:bCs/>
        </w:rPr>
        <w:t>2</w:t>
      </w:r>
      <w:r w:rsidRPr="00BC7D7B">
        <w:rPr>
          <w:rFonts w:hAnsi="標楷體" w:hint="eastAsia"/>
          <w:bCs/>
        </w:rPr>
        <w:t xml:space="preserve">　年</w:t>
      </w:r>
      <w:r w:rsidR="00693130" w:rsidRPr="00BC7D7B">
        <w:rPr>
          <w:rFonts w:hAnsi="標楷體" w:hint="eastAsia"/>
          <w:bCs/>
        </w:rPr>
        <w:t>1</w:t>
      </w:r>
      <w:r w:rsidR="005B4C3E" w:rsidRPr="00BC7D7B">
        <w:rPr>
          <w:rFonts w:hAnsi="標楷體" w:hint="eastAsia"/>
          <w:bCs/>
        </w:rPr>
        <w:t>2</w:t>
      </w:r>
      <w:r w:rsidRPr="00BC7D7B">
        <w:rPr>
          <w:rFonts w:hAnsi="標楷體" w:hint="eastAsia"/>
          <w:bCs/>
        </w:rPr>
        <w:t>月</w:t>
      </w:r>
      <w:r w:rsidR="005B4C3E" w:rsidRPr="00BC7D7B">
        <w:rPr>
          <w:rFonts w:hAnsi="標楷體" w:hint="eastAsia"/>
          <w:bCs/>
        </w:rPr>
        <w:t>12</w:t>
      </w:r>
      <w:r w:rsidRPr="00BC7D7B">
        <w:rPr>
          <w:rFonts w:hAnsi="標楷體" w:hint="eastAsia"/>
          <w:bCs/>
        </w:rPr>
        <w:t>日</w:t>
      </w:r>
    </w:p>
    <w:p w:rsidR="001C3C02" w:rsidRPr="00BC7D7B" w:rsidRDefault="001C3C02" w:rsidP="00780B5C">
      <w:pPr>
        <w:pStyle w:val="af0"/>
        <w:kinsoku/>
        <w:overflowPunct w:val="0"/>
        <w:autoSpaceDE w:val="0"/>
        <w:spacing w:beforeLines="50" w:before="228"/>
        <w:ind w:left="1361" w:hangingChars="400" w:hanging="1361"/>
        <w:rPr>
          <w:bCs/>
        </w:rPr>
      </w:pPr>
      <w:r w:rsidRPr="00BC7D7B">
        <w:rPr>
          <w:rFonts w:hint="eastAsia"/>
          <w:bCs/>
        </w:rPr>
        <w:t>關鍵字：</w:t>
      </w:r>
      <w:r w:rsidR="00C778D1" w:rsidRPr="00BC7D7B">
        <w:rPr>
          <w:rFonts w:hint="eastAsia"/>
        </w:rPr>
        <w:t>鐵路立體化建設</w:t>
      </w:r>
      <w:bookmarkStart w:id="155" w:name="_GoBack"/>
      <w:bookmarkEnd w:id="155"/>
      <w:r w:rsidR="00C778D1" w:rsidRPr="00BC7D7B">
        <w:rPr>
          <w:rFonts w:hint="eastAsia"/>
        </w:rPr>
        <w:t>及周邊土地開發計畫申請與審查作業要點、鐵路立體化、土地開發、財務可行性</w:t>
      </w:r>
    </w:p>
    <w:p w:rsidR="00416721" w:rsidRPr="00BC7D7B" w:rsidRDefault="00416721" w:rsidP="006D3BE8">
      <w:pPr>
        <w:overflowPunct w:val="0"/>
        <w:jc w:val="left"/>
        <w:rPr>
          <w:bCs/>
          <w:kern w:val="0"/>
        </w:rPr>
      </w:pPr>
    </w:p>
    <w:p w:rsidR="00B267CE" w:rsidRPr="00BC7D7B" w:rsidRDefault="00B267CE" w:rsidP="005B4C3E">
      <w:pPr>
        <w:overflowPunct w:val="0"/>
        <w:ind w:left="0" w:firstLine="0"/>
      </w:pPr>
    </w:p>
    <w:sectPr w:rsidR="00B267CE" w:rsidRPr="00BC7D7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05FC" w:rsidRDefault="00A905FC">
      <w:r>
        <w:separator/>
      </w:r>
    </w:p>
  </w:endnote>
  <w:endnote w:type="continuationSeparator" w:id="0">
    <w:p w:rsidR="00A905FC" w:rsidRDefault="00A9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A92" w:rsidRDefault="00FB4A9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FB4A92" w:rsidRDefault="00FB4A92">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05FC" w:rsidRDefault="00A905FC">
      <w:r>
        <w:separator/>
      </w:r>
    </w:p>
  </w:footnote>
  <w:footnote w:type="continuationSeparator" w:id="0">
    <w:p w:rsidR="00A905FC" w:rsidRDefault="00A905FC">
      <w:r>
        <w:continuationSeparator/>
      </w:r>
    </w:p>
  </w:footnote>
  <w:footnote w:id="1">
    <w:p w:rsidR="00FB4A92" w:rsidRDefault="00FB4A92" w:rsidP="006A08E6">
      <w:pPr>
        <w:pStyle w:val="afd"/>
        <w:ind w:left="220" w:hangingChars="100" w:hanging="220"/>
        <w:jc w:val="both"/>
      </w:pPr>
      <w:r>
        <w:rPr>
          <w:rStyle w:val="aff"/>
        </w:rPr>
        <w:footnoteRef/>
      </w:r>
      <w:r>
        <w:t xml:space="preserve"> </w:t>
      </w:r>
      <w:r>
        <w:rPr>
          <w:rFonts w:hint="eastAsia"/>
        </w:rPr>
        <w:t>參考相關文獻如下：</w:t>
      </w:r>
      <w:r>
        <w:t>98</w:t>
      </w:r>
      <w:r>
        <w:rPr>
          <w:rFonts w:hint="eastAsia"/>
        </w:rPr>
        <w:t>年交通部運輸研究所「臺灣地區鐵路立體化推動作業程序之研究」、</w:t>
      </w:r>
      <w:r>
        <w:t>100</w:t>
      </w:r>
      <w:r>
        <w:rPr>
          <w:rFonts w:hint="eastAsia"/>
        </w:rPr>
        <w:t>年日商野村總合研究所</w:t>
      </w:r>
      <w:r>
        <w:t>(</w:t>
      </w:r>
      <w:r>
        <w:rPr>
          <w:rFonts w:hint="eastAsia"/>
        </w:rPr>
        <w:t>股</w:t>
      </w:r>
      <w:r>
        <w:t>)</w:t>
      </w:r>
      <w:r>
        <w:rPr>
          <w:rFonts w:hint="eastAsia"/>
        </w:rPr>
        <w:t>台北分公司「</w:t>
      </w:r>
      <w:proofErr w:type="gramStart"/>
      <w:r>
        <w:rPr>
          <w:rFonts w:hint="eastAsia"/>
        </w:rPr>
        <w:t>臺</w:t>
      </w:r>
      <w:proofErr w:type="gramEnd"/>
      <w:r>
        <w:rPr>
          <w:rFonts w:hint="eastAsia"/>
        </w:rPr>
        <w:t>北都會區鐵路地下化建設效益評估報告」及「鐵路立體化建設基金可行性」、</w:t>
      </w:r>
      <w:r>
        <w:t>101</w:t>
      </w:r>
      <w:r>
        <w:rPr>
          <w:rFonts w:hint="eastAsia"/>
        </w:rPr>
        <w:t>年運輸計劃季刊第4</w:t>
      </w:r>
      <w:r>
        <w:t>1</w:t>
      </w:r>
      <w:r>
        <w:rPr>
          <w:rFonts w:hint="eastAsia"/>
        </w:rPr>
        <w:t>卷第1期「以混合多準則評估模式建構臺灣鐵路立體化建設計畫之評選機制」、</w:t>
      </w:r>
      <w:r>
        <w:t>102</w:t>
      </w:r>
      <w:r>
        <w:rPr>
          <w:rFonts w:hint="eastAsia"/>
        </w:rPr>
        <w:t>年台灣</w:t>
      </w:r>
      <w:proofErr w:type="gramStart"/>
      <w:r>
        <w:rPr>
          <w:rFonts w:hint="eastAsia"/>
        </w:rPr>
        <w:t>世</w:t>
      </w:r>
      <w:proofErr w:type="gramEnd"/>
      <w:r>
        <w:rPr>
          <w:rFonts w:hint="eastAsia"/>
        </w:rPr>
        <w:t>曦工程顧問股份有限公司中華技術期刊「臺灣鐵路立體化建設之經驗回饋與建議」、</w:t>
      </w:r>
      <w:r>
        <w:t>106</w:t>
      </w:r>
      <w:r>
        <w:rPr>
          <w:rFonts w:hint="eastAsia"/>
        </w:rPr>
        <w:t>年立法院「前瞻基礎建設計畫核定本」、</w:t>
      </w:r>
      <w:r>
        <w:t>106</w:t>
      </w:r>
      <w:r>
        <w:rPr>
          <w:rFonts w:hint="eastAsia"/>
        </w:rPr>
        <w:t>年交通部「前瞻基礎建設</w:t>
      </w:r>
      <w:proofErr w:type="gramStart"/>
      <w:r>
        <w:rPr>
          <w:rFonts w:hint="eastAsia"/>
        </w:rPr>
        <w:t>─</w:t>
      </w:r>
      <w:proofErr w:type="gramEnd"/>
      <w:r>
        <w:rPr>
          <w:rFonts w:hint="eastAsia"/>
        </w:rPr>
        <w:t>軌道建設軌道技術研究暨驗證中心計畫」、</w:t>
      </w:r>
      <w:r>
        <w:t>106</w:t>
      </w:r>
      <w:r>
        <w:rPr>
          <w:rFonts w:hint="eastAsia"/>
        </w:rPr>
        <w:t>年交通部出國報告</w:t>
      </w:r>
      <w:proofErr w:type="gramStart"/>
      <w:r>
        <w:rPr>
          <w:rFonts w:hint="eastAsia"/>
        </w:rPr>
        <w:t>（</w:t>
      </w:r>
      <w:proofErr w:type="gramEnd"/>
      <w:r>
        <w:rPr>
          <w:rFonts w:hint="eastAsia"/>
        </w:rPr>
        <w:t>出國類別：考察</w:t>
      </w:r>
      <w:proofErr w:type="gramStart"/>
      <w:r>
        <w:rPr>
          <w:rFonts w:hint="eastAsia"/>
        </w:rPr>
        <w:t>）</w:t>
      </w:r>
      <w:proofErr w:type="gramEnd"/>
      <w:r>
        <w:rPr>
          <w:rFonts w:hint="eastAsia"/>
        </w:rPr>
        <w:t>「參訪日本觀光鐵道之經營現況暨考察日本</w:t>
      </w:r>
      <w:r>
        <w:t>Tram-Train</w:t>
      </w:r>
      <w:r>
        <w:rPr>
          <w:rFonts w:hint="eastAsia"/>
        </w:rPr>
        <w:t>運輸系統」、</w:t>
      </w:r>
      <w:r>
        <w:t>107</w:t>
      </w:r>
      <w:r>
        <w:rPr>
          <w:rFonts w:hint="eastAsia"/>
        </w:rPr>
        <w:t>年</w:t>
      </w:r>
      <w:proofErr w:type="gramStart"/>
      <w:r>
        <w:rPr>
          <w:rFonts w:hint="eastAsia"/>
        </w:rPr>
        <w:t>臺</w:t>
      </w:r>
      <w:proofErr w:type="gramEnd"/>
      <w:r>
        <w:rPr>
          <w:rFonts w:hint="eastAsia"/>
        </w:rPr>
        <w:t>鐵資料季刊第</w:t>
      </w:r>
      <w:r>
        <w:t>367</w:t>
      </w:r>
      <w:r>
        <w:rPr>
          <w:rFonts w:hint="eastAsia"/>
        </w:rPr>
        <w:t>期「他山之石：探討日本推動鐵路立體化之發展與特性」、</w:t>
      </w:r>
      <w:r>
        <w:t>107</w:t>
      </w:r>
      <w:r>
        <w:rPr>
          <w:rFonts w:hint="eastAsia"/>
        </w:rPr>
        <w:t>年交通部鐵路改建工程局（已合併整編為交通部鐵道局，下同）「鐵路立體化評估報告」、</w:t>
      </w:r>
      <w:r>
        <w:t>108</w:t>
      </w:r>
      <w:r>
        <w:rPr>
          <w:rFonts w:hint="eastAsia"/>
        </w:rPr>
        <w:t>年臺灣地區</w:t>
      </w:r>
      <w:r>
        <w:t>2019</w:t>
      </w:r>
      <w:r>
        <w:rPr>
          <w:rFonts w:hint="eastAsia"/>
        </w:rPr>
        <w:t>年房地產年鑑「軌道建設對不動產經濟的影響」、</w:t>
      </w:r>
      <w:r>
        <w:t>108</w:t>
      </w:r>
      <w:r>
        <w:rPr>
          <w:rFonts w:hint="eastAsia"/>
        </w:rPr>
        <w:t>年交通部運輸研究所「鐵路立體化建設對交通及都市發展之影響分析」、</w:t>
      </w:r>
      <w:r>
        <w:t>96</w:t>
      </w:r>
      <w:r>
        <w:rPr>
          <w:rFonts w:hint="eastAsia"/>
        </w:rPr>
        <w:t>年中華大學碩士論文「高架鐵路施工問題」。</w:t>
      </w:r>
    </w:p>
    <w:p w:rsidR="00FB4A92" w:rsidRPr="006A08E6" w:rsidRDefault="00FB4A92" w:rsidP="006A08E6">
      <w:pPr>
        <w:pStyle w:val="afd"/>
        <w:ind w:leftChars="64" w:left="218" w:firstLineChars="222" w:firstLine="489"/>
        <w:jc w:val="both"/>
      </w:pPr>
      <w:r>
        <w:rPr>
          <w:rFonts w:hint="eastAsia"/>
        </w:rPr>
        <w:t>另針對106年立法院前瞻基礎建設有關軌道建設可行性研究及規劃設計，經交通部核定相關資料如下：109年彰化縣政府「彰化鐵路</w:t>
      </w:r>
      <w:proofErr w:type="gramStart"/>
      <w:r>
        <w:rPr>
          <w:rFonts w:hint="eastAsia"/>
        </w:rPr>
        <w:t>高架化議會</w:t>
      </w:r>
      <w:proofErr w:type="gramEnd"/>
      <w:r>
        <w:rPr>
          <w:rFonts w:hint="eastAsia"/>
        </w:rPr>
        <w:t>專題報告簡報」、106年「嘉義市區鐵路</w:t>
      </w:r>
      <w:proofErr w:type="gramStart"/>
      <w:r>
        <w:rPr>
          <w:rFonts w:hint="eastAsia"/>
        </w:rPr>
        <w:t>高架化計畫</w:t>
      </w:r>
      <w:proofErr w:type="gramEnd"/>
      <w:r>
        <w:rPr>
          <w:rFonts w:hint="eastAsia"/>
        </w:rPr>
        <w:t>」、106年「</w:t>
      </w:r>
      <w:proofErr w:type="gramStart"/>
      <w:r>
        <w:rPr>
          <w:rFonts w:hint="eastAsia"/>
        </w:rPr>
        <w:t>臺</w:t>
      </w:r>
      <w:proofErr w:type="gramEnd"/>
      <w:r>
        <w:rPr>
          <w:rFonts w:hint="eastAsia"/>
        </w:rPr>
        <w:t>南市區鐵路地下化計畫」、106年桃園市政府「</w:t>
      </w:r>
      <w:proofErr w:type="gramStart"/>
      <w:r>
        <w:rPr>
          <w:rFonts w:hint="eastAsia"/>
        </w:rPr>
        <w:t>臺</w:t>
      </w:r>
      <w:proofErr w:type="gramEnd"/>
      <w:r>
        <w:rPr>
          <w:rFonts w:hint="eastAsia"/>
        </w:rPr>
        <w:t>鐵都會區捷運化桃園段</w:t>
      </w:r>
      <w:proofErr w:type="gramStart"/>
      <w:r>
        <w:rPr>
          <w:rFonts w:hint="eastAsia"/>
        </w:rPr>
        <w:t>高架化建設</w:t>
      </w:r>
      <w:proofErr w:type="gramEnd"/>
      <w:r>
        <w:rPr>
          <w:rFonts w:hint="eastAsia"/>
        </w:rPr>
        <w:t>計畫改</w:t>
      </w:r>
      <w:proofErr w:type="gramStart"/>
      <w:r>
        <w:rPr>
          <w:rFonts w:hint="eastAsia"/>
        </w:rPr>
        <w:t>採</w:t>
      </w:r>
      <w:proofErr w:type="gramEnd"/>
      <w:r>
        <w:rPr>
          <w:rFonts w:hint="eastAsia"/>
        </w:rPr>
        <w:t>地下化可行性研究報告_1及2」、108年嘉義縣政府「嘉義縣市鐵路</w:t>
      </w:r>
      <w:proofErr w:type="gramStart"/>
      <w:r>
        <w:rPr>
          <w:rFonts w:hint="eastAsia"/>
        </w:rPr>
        <w:t>高架化延伸</w:t>
      </w:r>
      <w:proofErr w:type="gramEnd"/>
      <w:r>
        <w:rPr>
          <w:rFonts w:hint="eastAsia"/>
        </w:rPr>
        <w:t>計畫可行性報告」、109年「</w:t>
      </w:r>
      <w:proofErr w:type="gramStart"/>
      <w:r>
        <w:rPr>
          <w:rFonts w:hint="eastAsia"/>
        </w:rPr>
        <w:t>臺</w:t>
      </w:r>
      <w:proofErr w:type="gramEnd"/>
      <w:r>
        <w:rPr>
          <w:rFonts w:hint="eastAsia"/>
        </w:rPr>
        <w:t>鐵都會區捷運化桃園段地下化建設計畫」。</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4274E"/>
    <w:multiLevelType w:val="hybridMultilevel"/>
    <w:tmpl w:val="1E8C6320"/>
    <w:lvl w:ilvl="0" w:tplc="0409000F">
      <w:start w:val="1"/>
      <w:numFmt w:val="decimal"/>
      <w:lvlText w:val="%1."/>
      <w:lvlJc w:val="left"/>
      <w:pPr>
        <w:ind w:left="1755" w:hanging="480"/>
      </w:pPr>
    </w:lvl>
    <w:lvl w:ilvl="1" w:tplc="04090019" w:tentative="1">
      <w:start w:val="1"/>
      <w:numFmt w:val="ideographTraditional"/>
      <w:lvlText w:val="%2、"/>
      <w:lvlJc w:val="left"/>
      <w:pPr>
        <w:ind w:left="2235" w:hanging="480"/>
      </w:pPr>
    </w:lvl>
    <w:lvl w:ilvl="2" w:tplc="0409001B" w:tentative="1">
      <w:start w:val="1"/>
      <w:numFmt w:val="lowerRoman"/>
      <w:lvlText w:val="%3."/>
      <w:lvlJc w:val="right"/>
      <w:pPr>
        <w:ind w:left="2715" w:hanging="480"/>
      </w:pPr>
    </w:lvl>
    <w:lvl w:ilvl="3" w:tplc="0409000F" w:tentative="1">
      <w:start w:val="1"/>
      <w:numFmt w:val="decimal"/>
      <w:lvlText w:val="%4."/>
      <w:lvlJc w:val="left"/>
      <w:pPr>
        <w:ind w:left="3195" w:hanging="480"/>
      </w:pPr>
    </w:lvl>
    <w:lvl w:ilvl="4" w:tplc="04090019" w:tentative="1">
      <w:start w:val="1"/>
      <w:numFmt w:val="ideographTraditional"/>
      <w:lvlText w:val="%5、"/>
      <w:lvlJc w:val="left"/>
      <w:pPr>
        <w:ind w:left="3675" w:hanging="480"/>
      </w:pPr>
    </w:lvl>
    <w:lvl w:ilvl="5" w:tplc="0409001B" w:tentative="1">
      <w:start w:val="1"/>
      <w:numFmt w:val="lowerRoman"/>
      <w:lvlText w:val="%6."/>
      <w:lvlJc w:val="right"/>
      <w:pPr>
        <w:ind w:left="4155" w:hanging="480"/>
      </w:pPr>
    </w:lvl>
    <w:lvl w:ilvl="6" w:tplc="0409000F" w:tentative="1">
      <w:start w:val="1"/>
      <w:numFmt w:val="decimal"/>
      <w:lvlText w:val="%7."/>
      <w:lvlJc w:val="left"/>
      <w:pPr>
        <w:ind w:left="4635" w:hanging="480"/>
      </w:pPr>
    </w:lvl>
    <w:lvl w:ilvl="7" w:tplc="04090019" w:tentative="1">
      <w:start w:val="1"/>
      <w:numFmt w:val="ideographTraditional"/>
      <w:lvlText w:val="%8、"/>
      <w:lvlJc w:val="left"/>
      <w:pPr>
        <w:ind w:left="5115" w:hanging="480"/>
      </w:pPr>
    </w:lvl>
    <w:lvl w:ilvl="8" w:tplc="0409001B" w:tentative="1">
      <w:start w:val="1"/>
      <w:numFmt w:val="lowerRoman"/>
      <w:lvlText w:val="%9."/>
      <w:lvlJc w:val="right"/>
      <w:pPr>
        <w:ind w:left="5595"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B5CA795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965" w:hanging="681"/>
      </w:pPr>
      <w:rPr>
        <w:rFonts w:ascii="標楷體" w:eastAsia="標楷體" w:hint="eastAsia"/>
        <w:b w:val="0"/>
        <w:i w:val="0"/>
        <w:snapToGrid/>
        <w:spacing w:val="0"/>
        <w:w w:val="100"/>
        <w:kern w:val="32"/>
        <w:position w:val="0"/>
        <w:sz w:val="32"/>
        <w:vertAlign w:val="baseline"/>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3119"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1757"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3B581EE4"/>
    <w:lvl w:ilvl="0" w:tplc="9A7C0460">
      <w:start w:val="1"/>
      <w:numFmt w:val="decimal"/>
      <w:pStyle w:val="a3"/>
      <w:lvlText w:val="表%1　"/>
      <w:lvlJc w:val="left"/>
      <w:pPr>
        <w:ind w:left="1190" w:hanging="480"/>
      </w:pPr>
      <w:rPr>
        <w:rFonts w:ascii="標楷體" w:eastAsia="標楷體" w:hint="eastAsia"/>
        <w:b w:val="0"/>
        <w:i w:val="0"/>
        <w:sz w:val="28"/>
        <w:lang w:val="en-US"/>
      </w:rPr>
    </w:lvl>
    <w:lvl w:ilvl="1" w:tplc="04090019">
      <w:start w:val="1"/>
      <w:numFmt w:val="ideographTraditional"/>
      <w:lvlText w:val="%2、"/>
      <w:lvlJc w:val="left"/>
      <w:pPr>
        <w:tabs>
          <w:tab w:val="num" w:pos="1953"/>
        </w:tabs>
        <w:ind w:left="1953" w:hanging="480"/>
      </w:pPr>
    </w:lvl>
    <w:lvl w:ilvl="2" w:tplc="0409001B" w:tentative="1">
      <w:start w:val="1"/>
      <w:numFmt w:val="lowerRoman"/>
      <w:lvlText w:val="%3."/>
      <w:lvlJc w:val="right"/>
      <w:pPr>
        <w:tabs>
          <w:tab w:val="num" w:pos="2433"/>
        </w:tabs>
        <w:ind w:left="2433" w:hanging="480"/>
      </w:pPr>
    </w:lvl>
    <w:lvl w:ilvl="3" w:tplc="0409000F" w:tentative="1">
      <w:start w:val="1"/>
      <w:numFmt w:val="decimal"/>
      <w:lvlText w:val="%4."/>
      <w:lvlJc w:val="left"/>
      <w:pPr>
        <w:tabs>
          <w:tab w:val="num" w:pos="2913"/>
        </w:tabs>
        <w:ind w:left="2913" w:hanging="480"/>
      </w:pPr>
    </w:lvl>
    <w:lvl w:ilvl="4" w:tplc="04090019" w:tentative="1">
      <w:start w:val="1"/>
      <w:numFmt w:val="ideographTraditional"/>
      <w:lvlText w:val="%5、"/>
      <w:lvlJc w:val="left"/>
      <w:pPr>
        <w:tabs>
          <w:tab w:val="num" w:pos="3393"/>
        </w:tabs>
        <w:ind w:left="3393" w:hanging="480"/>
      </w:pPr>
    </w:lvl>
    <w:lvl w:ilvl="5" w:tplc="0409001B" w:tentative="1">
      <w:start w:val="1"/>
      <w:numFmt w:val="lowerRoman"/>
      <w:lvlText w:val="%6."/>
      <w:lvlJc w:val="right"/>
      <w:pPr>
        <w:tabs>
          <w:tab w:val="num" w:pos="3873"/>
        </w:tabs>
        <w:ind w:left="3873" w:hanging="480"/>
      </w:pPr>
    </w:lvl>
    <w:lvl w:ilvl="6" w:tplc="0409000F" w:tentative="1">
      <w:start w:val="1"/>
      <w:numFmt w:val="decimal"/>
      <w:lvlText w:val="%7."/>
      <w:lvlJc w:val="left"/>
      <w:pPr>
        <w:tabs>
          <w:tab w:val="num" w:pos="4353"/>
        </w:tabs>
        <w:ind w:left="4353" w:hanging="480"/>
      </w:pPr>
    </w:lvl>
    <w:lvl w:ilvl="7" w:tplc="04090019" w:tentative="1">
      <w:start w:val="1"/>
      <w:numFmt w:val="ideographTraditional"/>
      <w:lvlText w:val="%8、"/>
      <w:lvlJc w:val="left"/>
      <w:pPr>
        <w:tabs>
          <w:tab w:val="num" w:pos="4833"/>
        </w:tabs>
        <w:ind w:left="4833" w:hanging="480"/>
      </w:pPr>
    </w:lvl>
    <w:lvl w:ilvl="8" w:tplc="0409001B" w:tentative="1">
      <w:start w:val="1"/>
      <w:numFmt w:val="lowerRoman"/>
      <w:lvlText w:val="%9."/>
      <w:lvlJc w:val="right"/>
      <w:pPr>
        <w:tabs>
          <w:tab w:val="num" w:pos="5313"/>
        </w:tabs>
        <w:ind w:left="5313"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6"/>
  </w:num>
  <w:num w:numId="5">
    <w:abstractNumId w:val="4"/>
  </w:num>
  <w:num w:numId="6">
    <w:abstractNumId w:val="7"/>
  </w:num>
  <w:num w:numId="7">
    <w:abstractNumId w:val="2"/>
  </w:num>
  <w:num w:numId="8">
    <w:abstractNumId w:val="8"/>
  </w:num>
  <w:num w:numId="9">
    <w:abstractNumId w:val="5"/>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E86"/>
    <w:rsid w:val="0000353D"/>
    <w:rsid w:val="000043A2"/>
    <w:rsid w:val="00004533"/>
    <w:rsid w:val="000051CB"/>
    <w:rsid w:val="00006961"/>
    <w:rsid w:val="00007D8D"/>
    <w:rsid w:val="000112BF"/>
    <w:rsid w:val="00012233"/>
    <w:rsid w:val="00017318"/>
    <w:rsid w:val="000229AD"/>
    <w:rsid w:val="000246F7"/>
    <w:rsid w:val="0003114D"/>
    <w:rsid w:val="00035BAB"/>
    <w:rsid w:val="00036D76"/>
    <w:rsid w:val="00054A1E"/>
    <w:rsid w:val="00055ACC"/>
    <w:rsid w:val="000578E4"/>
    <w:rsid w:val="00057F32"/>
    <w:rsid w:val="00057F89"/>
    <w:rsid w:val="00062A25"/>
    <w:rsid w:val="00073CB5"/>
    <w:rsid w:val="00074028"/>
    <w:rsid w:val="0007425C"/>
    <w:rsid w:val="00077553"/>
    <w:rsid w:val="00083BF3"/>
    <w:rsid w:val="000851A2"/>
    <w:rsid w:val="00086632"/>
    <w:rsid w:val="0008732D"/>
    <w:rsid w:val="0009352E"/>
    <w:rsid w:val="00095474"/>
    <w:rsid w:val="00096984"/>
    <w:rsid w:val="00096B96"/>
    <w:rsid w:val="000A2F3F"/>
    <w:rsid w:val="000A4973"/>
    <w:rsid w:val="000A640A"/>
    <w:rsid w:val="000B0B4A"/>
    <w:rsid w:val="000B1056"/>
    <w:rsid w:val="000B279A"/>
    <w:rsid w:val="000B27B9"/>
    <w:rsid w:val="000B61D2"/>
    <w:rsid w:val="000B7011"/>
    <w:rsid w:val="000B70A7"/>
    <w:rsid w:val="000B73DD"/>
    <w:rsid w:val="000C495F"/>
    <w:rsid w:val="000C501D"/>
    <w:rsid w:val="000D1CD4"/>
    <w:rsid w:val="000D66D9"/>
    <w:rsid w:val="000E1F0F"/>
    <w:rsid w:val="000E28A6"/>
    <w:rsid w:val="000E6431"/>
    <w:rsid w:val="000F21A5"/>
    <w:rsid w:val="000F2403"/>
    <w:rsid w:val="000F652C"/>
    <w:rsid w:val="00101BED"/>
    <w:rsid w:val="00102B9F"/>
    <w:rsid w:val="00102F20"/>
    <w:rsid w:val="0011182C"/>
    <w:rsid w:val="00112637"/>
    <w:rsid w:val="00112ABC"/>
    <w:rsid w:val="00113F6B"/>
    <w:rsid w:val="0012001E"/>
    <w:rsid w:val="001226E0"/>
    <w:rsid w:val="00123804"/>
    <w:rsid w:val="00126A55"/>
    <w:rsid w:val="00133F08"/>
    <w:rsid w:val="001345E6"/>
    <w:rsid w:val="001378B0"/>
    <w:rsid w:val="00141D4F"/>
    <w:rsid w:val="00142D6A"/>
    <w:rsid w:val="00142E00"/>
    <w:rsid w:val="00143373"/>
    <w:rsid w:val="00152793"/>
    <w:rsid w:val="00153B7E"/>
    <w:rsid w:val="001545A9"/>
    <w:rsid w:val="001624E2"/>
    <w:rsid w:val="001625CC"/>
    <w:rsid w:val="001637C7"/>
    <w:rsid w:val="0016480E"/>
    <w:rsid w:val="001740A7"/>
    <w:rsid w:val="00174297"/>
    <w:rsid w:val="00180E06"/>
    <w:rsid w:val="001817B3"/>
    <w:rsid w:val="00183014"/>
    <w:rsid w:val="00194844"/>
    <w:rsid w:val="001959C2"/>
    <w:rsid w:val="001960EE"/>
    <w:rsid w:val="001969EC"/>
    <w:rsid w:val="001A3855"/>
    <w:rsid w:val="001A51E3"/>
    <w:rsid w:val="001A7968"/>
    <w:rsid w:val="001B02A1"/>
    <w:rsid w:val="001B124F"/>
    <w:rsid w:val="001B2E98"/>
    <w:rsid w:val="001B2F68"/>
    <w:rsid w:val="001B3483"/>
    <w:rsid w:val="001B3C1E"/>
    <w:rsid w:val="001B4494"/>
    <w:rsid w:val="001C0D8B"/>
    <w:rsid w:val="001C0DA8"/>
    <w:rsid w:val="001C1275"/>
    <w:rsid w:val="001C16EF"/>
    <w:rsid w:val="001C3C02"/>
    <w:rsid w:val="001C739B"/>
    <w:rsid w:val="001D4AD7"/>
    <w:rsid w:val="001D539D"/>
    <w:rsid w:val="001E02BF"/>
    <w:rsid w:val="001E0D8A"/>
    <w:rsid w:val="001E67BA"/>
    <w:rsid w:val="001E72A5"/>
    <w:rsid w:val="001E74C2"/>
    <w:rsid w:val="001F2E1B"/>
    <w:rsid w:val="001F4F82"/>
    <w:rsid w:val="001F5027"/>
    <w:rsid w:val="001F5A48"/>
    <w:rsid w:val="001F6260"/>
    <w:rsid w:val="00200007"/>
    <w:rsid w:val="002030A5"/>
    <w:rsid w:val="00203131"/>
    <w:rsid w:val="002058AB"/>
    <w:rsid w:val="0021007F"/>
    <w:rsid w:val="00212BEE"/>
    <w:rsid w:val="00212E88"/>
    <w:rsid w:val="00213A57"/>
    <w:rsid w:val="00213C9C"/>
    <w:rsid w:val="0022009E"/>
    <w:rsid w:val="00223174"/>
    <w:rsid w:val="00223241"/>
    <w:rsid w:val="0022425C"/>
    <w:rsid w:val="002246DE"/>
    <w:rsid w:val="002429E2"/>
    <w:rsid w:val="00252BC4"/>
    <w:rsid w:val="00254014"/>
    <w:rsid w:val="00254B39"/>
    <w:rsid w:val="00255922"/>
    <w:rsid w:val="00262371"/>
    <w:rsid w:val="00263E22"/>
    <w:rsid w:val="0026504D"/>
    <w:rsid w:val="00273A2F"/>
    <w:rsid w:val="00275227"/>
    <w:rsid w:val="002779CA"/>
    <w:rsid w:val="00280986"/>
    <w:rsid w:val="00281ECE"/>
    <w:rsid w:val="002831C7"/>
    <w:rsid w:val="002840C6"/>
    <w:rsid w:val="00284394"/>
    <w:rsid w:val="002912CF"/>
    <w:rsid w:val="00295174"/>
    <w:rsid w:val="00296172"/>
    <w:rsid w:val="002962C0"/>
    <w:rsid w:val="00296B92"/>
    <w:rsid w:val="002A263C"/>
    <w:rsid w:val="002A2C22"/>
    <w:rsid w:val="002A4326"/>
    <w:rsid w:val="002A711F"/>
    <w:rsid w:val="002B02EB"/>
    <w:rsid w:val="002B0523"/>
    <w:rsid w:val="002C0602"/>
    <w:rsid w:val="002D1175"/>
    <w:rsid w:val="002D16FF"/>
    <w:rsid w:val="002D5C16"/>
    <w:rsid w:val="002E50B5"/>
    <w:rsid w:val="002F2476"/>
    <w:rsid w:val="002F3DFF"/>
    <w:rsid w:val="002F58B8"/>
    <w:rsid w:val="002F5E05"/>
    <w:rsid w:val="00305160"/>
    <w:rsid w:val="00307A76"/>
    <w:rsid w:val="0031455E"/>
    <w:rsid w:val="00315A16"/>
    <w:rsid w:val="00317053"/>
    <w:rsid w:val="00317C1A"/>
    <w:rsid w:val="0032109C"/>
    <w:rsid w:val="00322B45"/>
    <w:rsid w:val="00323809"/>
    <w:rsid w:val="00323D41"/>
    <w:rsid w:val="00325414"/>
    <w:rsid w:val="003302F1"/>
    <w:rsid w:val="00332D47"/>
    <w:rsid w:val="00336B73"/>
    <w:rsid w:val="00337D13"/>
    <w:rsid w:val="0034470E"/>
    <w:rsid w:val="00345B7F"/>
    <w:rsid w:val="00347DA8"/>
    <w:rsid w:val="003501E5"/>
    <w:rsid w:val="00352DB0"/>
    <w:rsid w:val="003567A2"/>
    <w:rsid w:val="00361063"/>
    <w:rsid w:val="00363E93"/>
    <w:rsid w:val="0037094A"/>
    <w:rsid w:val="0037182B"/>
    <w:rsid w:val="00371ED3"/>
    <w:rsid w:val="00372659"/>
    <w:rsid w:val="00372FFC"/>
    <w:rsid w:val="0037728A"/>
    <w:rsid w:val="00380B7D"/>
    <w:rsid w:val="00381A99"/>
    <w:rsid w:val="003829C2"/>
    <w:rsid w:val="003830B2"/>
    <w:rsid w:val="00384724"/>
    <w:rsid w:val="003919B7"/>
    <w:rsid w:val="00391D57"/>
    <w:rsid w:val="003920A3"/>
    <w:rsid w:val="00392292"/>
    <w:rsid w:val="00394F45"/>
    <w:rsid w:val="00396F79"/>
    <w:rsid w:val="003A44C1"/>
    <w:rsid w:val="003A5927"/>
    <w:rsid w:val="003B1017"/>
    <w:rsid w:val="003B3C07"/>
    <w:rsid w:val="003B4050"/>
    <w:rsid w:val="003B4341"/>
    <w:rsid w:val="003B6081"/>
    <w:rsid w:val="003B6775"/>
    <w:rsid w:val="003C1593"/>
    <w:rsid w:val="003C2A1A"/>
    <w:rsid w:val="003C3B9F"/>
    <w:rsid w:val="003C4D78"/>
    <w:rsid w:val="003C5FE2"/>
    <w:rsid w:val="003C6ECE"/>
    <w:rsid w:val="003D05FB"/>
    <w:rsid w:val="003D173E"/>
    <w:rsid w:val="003D1B16"/>
    <w:rsid w:val="003D45BF"/>
    <w:rsid w:val="003D4E93"/>
    <w:rsid w:val="003D508A"/>
    <w:rsid w:val="003D537F"/>
    <w:rsid w:val="003D54AF"/>
    <w:rsid w:val="003D700B"/>
    <w:rsid w:val="003D7B75"/>
    <w:rsid w:val="003E0208"/>
    <w:rsid w:val="003E3C61"/>
    <w:rsid w:val="003E4B57"/>
    <w:rsid w:val="003E6C3A"/>
    <w:rsid w:val="003F27E1"/>
    <w:rsid w:val="003F437A"/>
    <w:rsid w:val="003F5C2B"/>
    <w:rsid w:val="00402240"/>
    <w:rsid w:val="004023E9"/>
    <w:rsid w:val="00403268"/>
    <w:rsid w:val="0040454A"/>
    <w:rsid w:val="00413F83"/>
    <w:rsid w:val="0041490C"/>
    <w:rsid w:val="00416191"/>
    <w:rsid w:val="00416721"/>
    <w:rsid w:val="00421154"/>
    <w:rsid w:val="00421EF0"/>
    <w:rsid w:val="004224FA"/>
    <w:rsid w:val="00423D07"/>
    <w:rsid w:val="00427936"/>
    <w:rsid w:val="00434285"/>
    <w:rsid w:val="004408EA"/>
    <w:rsid w:val="00441805"/>
    <w:rsid w:val="0044346F"/>
    <w:rsid w:val="004452F0"/>
    <w:rsid w:val="00445564"/>
    <w:rsid w:val="00452CBE"/>
    <w:rsid w:val="00453FF6"/>
    <w:rsid w:val="00463710"/>
    <w:rsid w:val="0046520A"/>
    <w:rsid w:val="004658B7"/>
    <w:rsid w:val="004671C7"/>
    <w:rsid w:val="004672AB"/>
    <w:rsid w:val="004714FE"/>
    <w:rsid w:val="00474059"/>
    <w:rsid w:val="00474912"/>
    <w:rsid w:val="00477BAA"/>
    <w:rsid w:val="0048545A"/>
    <w:rsid w:val="00495053"/>
    <w:rsid w:val="004A1F59"/>
    <w:rsid w:val="004A29BE"/>
    <w:rsid w:val="004A3181"/>
    <w:rsid w:val="004A3225"/>
    <w:rsid w:val="004A33EE"/>
    <w:rsid w:val="004A3AA8"/>
    <w:rsid w:val="004A747E"/>
    <w:rsid w:val="004B13C7"/>
    <w:rsid w:val="004B67CF"/>
    <w:rsid w:val="004B778F"/>
    <w:rsid w:val="004C0609"/>
    <w:rsid w:val="004C21CC"/>
    <w:rsid w:val="004C639F"/>
    <w:rsid w:val="004D141F"/>
    <w:rsid w:val="004D2742"/>
    <w:rsid w:val="004D3305"/>
    <w:rsid w:val="004D4AD9"/>
    <w:rsid w:val="004D6310"/>
    <w:rsid w:val="004E0062"/>
    <w:rsid w:val="004E05A1"/>
    <w:rsid w:val="004E31BD"/>
    <w:rsid w:val="004E7F21"/>
    <w:rsid w:val="004F0C28"/>
    <w:rsid w:val="004F460F"/>
    <w:rsid w:val="004F472A"/>
    <w:rsid w:val="004F5A73"/>
    <w:rsid w:val="004F5E57"/>
    <w:rsid w:val="004F6710"/>
    <w:rsid w:val="00500C3E"/>
    <w:rsid w:val="00500E30"/>
    <w:rsid w:val="00502849"/>
    <w:rsid w:val="00504334"/>
    <w:rsid w:val="0050498D"/>
    <w:rsid w:val="005049E1"/>
    <w:rsid w:val="00506D30"/>
    <w:rsid w:val="005104D7"/>
    <w:rsid w:val="00510B9E"/>
    <w:rsid w:val="00517378"/>
    <w:rsid w:val="00521E7D"/>
    <w:rsid w:val="00523658"/>
    <w:rsid w:val="00531CEF"/>
    <w:rsid w:val="005363FC"/>
    <w:rsid w:val="0053646E"/>
    <w:rsid w:val="00536BC2"/>
    <w:rsid w:val="005425E1"/>
    <w:rsid w:val="005427C5"/>
    <w:rsid w:val="00542CF6"/>
    <w:rsid w:val="005529FC"/>
    <w:rsid w:val="00553C03"/>
    <w:rsid w:val="00555F65"/>
    <w:rsid w:val="00557E9A"/>
    <w:rsid w:val="00560CC7"/>
    <w:rsid w:val="00560DDA"/>
    <w:rsid w:val="005614C9"/>
    <w:rsid w:val="00563692"/>
    <w:rsid w:val="005650A7"/>
    <w:rsid w:val="00571454"/>
    <w:rsid w:val="00571679"/>
    <w:rsid w:val="00572350"/>
    <w:rsid w:val="00572794"/>
    <w:rsid w:val="00584235"/>
    <w:rsid w:val="005842F8"/>
    <w:rsid w:val="005844E7"/>
    <w:rsid w:val="00585C44"/>
    <w:rsid w:val="00587B58"/>
    <w:rsid w:val="00587F0C"/>
    <w:rsid w:val="005908B8"/>
    <w:rsid w:val="0059358B"/>
    <w:rsid w:val="0059512E"/>
    <w:rsid w:val="005964B7"/>
    <w:rsid w:val="005A512B"/>
    <w:rsid w:val="005A6DD2"/>
    <w:rsid w:val="005B4C3E"/>
    <w:rsid w:val="005C385D"/>
    <w:rsid w:val="005C4EBB"/>
    <w:rsid w:val="005D3B20"/>
    <w:rsid w:val="005D6FDD"/>
    <w:rsid w:val="005D71B7"/>
    <w:rsid w:val="005E4759"/>
    <w:rsid w:val="005E5C68"/>
    <w:rsid w:val="005E65C0"/>
    <w:rsid w:val="005F0390"/>
    <w:rsid w:val="005F45D5"/>
    <w:rsid w:val="006072CD"/>
    <w:rsid w:val="00607CE3"/>
    <w:rsid w:val="00612023"/>
    <w:rsid w:val="00612DA4"/>
    <w:rsid w:val="00614190"/>
    <w:rsid w:val="00615E9F"/>
    <w:rsid w:val="00620395"/>
    <w:rsid w:val="00622A99"/>
    <w:rsid w:val="00622E67"/>
    <w:rsid w:val="00622ECB"/>
    <w:rsid w:val="00626B57"/>
    <w:rsid w:val="00626EDC"/>
    <w:rsid w:val="00633970"/>
    <w:rsid w:val="00635E9E"/>
    <w:rsid w:val="0064005C"/>
    <w:rsid w:val="006452D3"/>
    <w:rsid w:val="006470EC"/>
    <w:rsid w:val="006478FA"/>
    <w:rsid w:val="006500C1"/>
    <w:rsid w:val="00653395"/>
    <w:rsid w:val="006542D6"/>
    <w:rsid w:val="006546CF"/>
    <w:rsid w:val="0065598E"/>
    <w:rsid w:val="00655AF2"/>
    <w:rsid w:val="00655BC5"/>
    <w:rsid w:val="006568BE"/>
    <w:rsid w:val="00660138"/>
    <w:rsid w:val="0066025D"/>
    <w:rsid w:val="0066091A"/>
    <w:rsid w:val="00661B35"/>
    <w:rsid w:val="00674EF5"/>
    <w:rsid w:val="006773EC"/>
    <w:rsid w:val="00677939"/>
    <w:rsid w:val="00680504"/>
    <w:rsid w:val="00681CD9"/>
    <w:rsid w:val="00683E30"/>
    <w:rsid w:val="00687024"/>
    <w:rsid w:val="00687410"/>
    <w:rsid w:val="00693130"/>
    <w:rsid w:val="00695E22"/>
    <w:rsid w:val="006A08E6"/>
    <w:rsid w:val="006A56A2"/>
    <w:rsid w:val="006B1FA5"/>
    <w:rsid w:val="006B7093"/>
    <w:rsid w:val="006B7417"/>
    <w:rsid w:val="006C04AE"/>
    <w:rsid w:val="006C0A65"/>
    <w:rsid w:val="006D0156"/>
    <w:rsid w:val="006D067B"/>
    <w:rsid w:val="006D31F9"/>
    <w:rsid w:val="006D3691"/>
    <w:rsid w:val="006D3BE8"/>
    <w:rsid w:val="006D6863"/>
    <w:rsid w:val="006E3CD2"/>
    <w:rsid w:val="006E5EF0"/>
    <w:rsid w:val="006F1CBA"/>
    <w:rsid w:val="006F3117"/>
    <w:rsid w:val="006F3563"/>
    <w:rsid w:val="006F42B9"/>
    <w:rsid w:val="006F6103"/>
    <w:rsid w:val="006F72EB"/>
    <w:rsid w:val="007029BF"/>
    <w:rsid w:val="00704E00"/>
    <w:rsid w:val="00713563"/>
    <w:rsid w:val="007202F4"/>
    <w:rsid w:val="007209E7"/>
    <w:rsid w:val="007211B9"/>
    <w:rsid w:val="0072453C"/>
    <w:rsid w:val="00726182"/>
    <w:rsid w:val="00727635"/>
    <w:rsid w:val="007278EA"/>
    <w:rsid w:val="00732329"/>
    <w:rsid w:val="00733504"/>
    <w:rsid w:val="007337CA"/>
    <w:rsid w:val="00734CE4"/>
    <w:rsid w:val="00735123"/>
    <w:rsid w:val="0073526E"/>
    <w:rsid w:val="007357AD"/>
    <w:rsid w:val="00736A07"/>
    <w:rsid w:val="00741837"/>
    <w:rsid w:val="007453E6"/>
    <w:rsid w:val="00754789"/>
    <w:rsid w:val="00763282"/>
    <w:rsid w:val="00770453"/>
    <w:rsid w:val="0077309D"/>
    <w:rsid w:val="007774EE"/>
    <w:rsid w:val="00780B5C"/>
    <w:rsid w:val="00781822"/>
    <w:rsid w:val="007836BA"/>
    <w:rsid w:val="00783F21"/>
    <w:rsid w:val="00785F88"/>
    <w:rsid w:val="00786232"/>
    <w:rsid w:val="00786AE0"/>
    <w:rsid w:val="00787159"/>
    <w:rsid w:val="0079043A"/>
    <w:rsid w:val="00791668"/>
    <w:rsid w:val="00791AA1"/>
    <w:rsid w:val="00793033"/>
    <w:rsid w:val="007A3793"/>
    <w:rsid w:val="007A4A07"/>
    <w:rsid w:val="007C1BA2"/>
    <w:rsid w:val="007C2206"/>
    <w:rsid w:val="007C2B48"/>
    <w:rsid w:val="007C47E7"/>
    <w:rsid w:val="007C6B78"/>
    <w:rsid w:val="007D20E9"/>
    <w:rsid w:val="007D333F"/>
    <w:rsid w:val="007D34AF"/>
    <w:rsid w:val="007D7881"/>
    <w:rsid w:val="007D7E3A"/>
    <w:rsid w:val="007E0E10"/>
    <w:rsid w:val="007E4768"/>
    <w:rsid w:val="007E4C40"/>
    <w:rsid w:val="007E777B"/>
    <w:rsid w:val="007F2070"/>
    <w:rsid w:val="007F63C1"/>
    <w:rsid w:val="007F68A0"/>
    <w:rsid w:val="008004FC"/>
    <w:rsid w:val="008053F5"/>
    <w:rsid w:val="00807AF7"/>
    <w:rsid w:val="00810198"/>
    <w:rsid w:val="00815DA8"/>
    <w:rsid w:val="0082194D"/>
    <w:rsid w:val="008221F9"/>
    <w:rsid w:val="00824BB0"/>
    <w:rsid w:val="00826EF5"/>
    <w:rsid w:val="00831693"/>
    <w:rsid w:val="0083291C"/>
    <w:rsid w:val="00840104"/>
    <w:rsid w:val="00840C1F"/>
    <w:rsid w:val="008411C9"/>
    <w:rsid w:val="00841FC5"/>
    <w:rsid w:val="0084293C"/>
    <w:rsid w:val="00843D0F"/>
    <w:rsid w:val="00845709"/>
    <w:rsid w:val="008572BE"/>
    <w:rsid w:val="008576BD"/>
    <w:rsid w:val="00860463"/>
    <w:rsid w:val="008637DA"/>
    <w:rsid w:val="00867FB8"/>
    <w:rsid w:val="00872E93"/>
    <w:rsid w:val="008733DA"/>
    <w:rsid w:val="0087699D"/>
    <w:rsid w:val="008770BC"/>
    <w:rsid w:val="00877C28"/>
    <w:rsid w:val="008850E4"/>
    <w:rsid w:val="00885A66"/>
    <w:rsid w:val="008939AB"/>
    <w:rsid w:val="00894C94"/>
    <w:rsid w:val="008A12F5"/>
    <w:rsid w:val="008A476B"/>
    <w:rsid w:val="008B05EA"/>
    <w:rsid w:val="008B1587"/>
    <w:rsid w:val="008B1B01"/>
    <w:rsid w:val="008B3BCD"/>
    <w:rsid w:val="008B5793"/>
    <w:rsid w:val="008B6DF8"/>
    <w:rsid w:val="008C05D1"/>
    <w:rsid w:val="008C106C"/>
    <w:rsid w:val="008C10F1"/>
    <w:rsid w:val="008C10F8"/>
    <w:rsid w:val="008C1926"/>
    <w:rsid w:val="008C1E99"/>
    <w:rsid w:val="008D0297"/>
    <w:rsid w:val="008E0085"/>
    <w:rsid w:val="008E2AA6"/>
    <w:rsid w:val="008E311B"/>
    <w:rsid w:val="008E44C3"/>
    <w:rsid w:val="008F2245"/>
    <w:rsid w:val="008F46E7"/>
    <w:rsid w:val="008F4A83"/>
    <w:rsid w:val="008F64CA"/>
    <w:rsid w:val="008F6F0B"/>
    <w:rsid w:val="008F7E4B"/>
    <w:rsid w:val="00907BA7"/>
    <w:rsid w:val="0091064E"/>
    <w:rsid w:val="00911FC5"/>
    <w:rsid w:val="009129E4"/>
    <w:rsid w:val="00923E32"/>
    <w:rsid w:val="00930BD1"/>
    <w:rsid w:val="00931A10"/>
    <w:rsid w:val="00945D3F"/>
    <w:rsid w:val="00947967"/>
    <w:rsid w:val="00955201"/>
    <w:rsid w:val="00956290"/>
    <w:rsid w:val="009577E3"/>
    <w:rsid w:val="009614BA"/>
    <w:rsid w:val="00961D4A"/>
    <w:rsid w:val="00965200"/>
    <w:rsid w:val="009668B3"/>
    <w:rsid w:val="00971471"/>
    <w:rsid w:val="00971CA9"/>
    <w:rsid w:val="009843E5"/>
    <w:rsid w:val="009845B6"/>
    <w:rsid w:val="009849C2"/>
    <w:rsid w:val="00984D24"/>
    <w:rsid w:val="009858EB"/>
    <w:rsid w:val="0098772A"/>
    <w:rsid w:val="00993960"/>
    <w:rsid w:val="00994A0A"/>
    <w:rsid w:val="009A3F47"/>
    <w:rsid w:val="009A68E2"/>
    <w:rsid w:val="009A7F41"/>
    <w:rsid w:val="009B0046"/>
    <w:rsid w:val="009B5936"/>
    <w:rsid w:val="009B6ED3"/>
    <w:rsid w:val="009C1440"/>
    <w:rsid w:val="009C2107"/>
    <w:rsid w:val="009C5D9E"/>
    <w:rsid w:val="009C614F"/>
    <w:rsid w:val="009D2C3E"/>
    <w:rsid w:val="009E0625"/>
    <w:rsid w:val="009E3034"/>
    <w:rsid w:val="009E549F"/>
    <w:rsid w:val="009E5E42"/>
    <w:rsid w:val="009E6533"/>
    <w:rsid w:val="009E7E18"/>
    <w:rsid w:val="009F28A8"/>
    <w:rsid w:val="009F473E"/>
    <w:rsid w:val="009F5247"/>
    <w:rsid w:val="009F58F9"/>
    <w:rsid w:val="009F682A"/>
    <w:rsid w:val="00A00002"/>
    <w:rsid w:val="00A00ADE"/>
    <w:rsid w:val="00A022BE"/>
    <w:rsid w:val="00A070AB"/>
    <w:rsid w:val="00A07B4B"/>
    <w:rsid w:val="00A128EC"/>
    <w:rsid w:val="00A1688D"/>
    <w:rsid w:val="00A24C95"/>
    <w:rsid w:val="00A2599A"/>
    <w:rsid w:val="00A26094"/>
    <w:rsid w:val="00A301BF"/>
    <w:rsid w:val="00A302B2"/>
    <w:rsid w:val="00A331B4"/>
    <w:rsid w:val="00A33CC9"/>
    <w:rsid w:val="00A3484E"/>
    <w:rsid w:val="00A356D3"/>
    <w:rsid w:val="00A36ADA"/>
    <w:rsid w:val="00A37C4D"/>
    <w:rsid w:val="00A438D8"/>
    <w:rsid w:val="00A473F5"/>
    <w:rsid w:val="00A51F9D"/>
    <w:rsid w:val="00A530C6"/>
    <w:rsid w:val="00A5416A"/>
    <w:rsid w:val="00A639F4"/>
    <w:rsid w:val="00A65864"/>
    <w:rsid w:val="00A65B9E"/>
    <w:rsid w:val="00A65FAE"/>
    <w:rsid w:val="00A67C67"/>
    <w:rsid w:val="00A71333"/>
    <w:rsid w:val="00A72D02"/>
    <w:rsid w:val="00A771D6"/>
    <w:rsid w:val="00A81A32"/>
    <w:rsid w:val="00A8356C"/>
    <w:rsid w:val="00A835BD"/>
    <w:rsid w:val="00A83FF6"/>
    <w:rsid w:val="00A90115"/>
    <w:rsid w:val="00A905FC"/>
    <w:rsid w:val="00A95E91"/>
    <w:rsid w:val="00A97B15"/>
    <w:rsid w:val="00AA0820"/>
    <w:rsid w:val="00AA42D5"/>
    <w:rsid w:val="00AA66E6"/>
    <w:rsid w:val="00AB2FAB"/>
    <w:rsid w:val="00AB5C14"/>
    <w:rsid w:val="00AB6290"/>
    <w:rsid w:val="00AC1EE7"/>
    <w:rsid w:val="00AC333F"/>
    <w:rsid w:val="00AC585C"/>
    <w:rsid w:val="00AC6B12"/>
    <w:rsid w:val="00AD1925"/>
    <w:rsid w:val="00AE067D"/>
    <w:rsid w:val="00AF1181"/>
    <w:rsid w:val="00AF19A2"/>
    <w:rsid w:val="00AF2936"/>
    <w:rsid w:val="00AF2F79"/>
    <w:rsid w:val="00AF4653"/>
    <w:rsid w:val="00AF7DB7"/>
    <w:rsid w:val="00B01323"/>
    <w:rsid w:val="00B069C2"/>
    <w:rsid w:val="00B10D02"/>
    <w:rsid w:val="00B201E2"/>
    <w:rsid w:val="00B23777"/>
    <w:rsid w:val="00B267CE"/>
    <w:rsid w:val="00B32B1F"/>
    <w:rsid w:val="00B33324"/>
    <w:rsid w:val="00B44023"/>
    <w:rsid w:val="00B443E4"/>
    <w:rsid w:val="00B5484D"/>
    <w:rsid w:val="00B563EA"/>
    <w:rsid w:val="00B56CDF"/>
    <w:rsid w:val="00B56F16"/>
    <w:rsid w:val="00B60E51"/>
    <w:rsid w:val="00B626BB"/>
    <w:rsid w:val="00B63A54"/>
    <w:rsid w:val="00B67159"/>
    <w:rsid w:val="00B77D18"/>
    <w:rsid w:val="00B8313A"/>
    <w:rsid w:val="00B92A8F"/>
    <w:rsid w:val="00B93503"/>
    <w:rsid w:val="00BA31E8"/>
    <w:rsid w:val="00BA3303"/>
    <w:rsid w:val="00BA55E0"/>
    <w:rsid w:val="00BA627A"/>
    <w:rsid w:val="00BA6BD4"/>
    <w:rsid w:val="00BA6C7A"/>
    <w:rsid w:val="00BA7B24"/>
    <w:rsid w:val="00BB17D1"/>
    <w:rsid w:val="00BB3752"/>
    <w:rsid w:val="00BB6688"/>
    <w:rsid w:val="00BB7FDA"/>
    <w:rsid w:val="00BC26D4"/>
    <w:rsid w:val="00BC7D7B"/>
    <w:rsid w:val="00BD0C3B"/>
    <w:rsid w:val="00BD1E7F"/>
    <w:rsid w:val="00BE0C80"/>
    <w:rsid w:val="00BF2A42"/>
    <w:rsid w:val="00BF6964"/>
    <w:rsid w:val="00C00E41"/>
    <w:rsid w:val="00C03D8C"/>
    <w:rsid w:val="00C055EC"/>
    <w:rsid w:val="00C10DC9"/>
    <w:rsid w:val="00C12FB3"/>
    <w:rsid w:val="00C16AC8"/>
    <w:rsid w:val="00C1708C"/>
    <w:rsid w:val="00C17341"/>
    <w:rsid w:val="00C22500"/>
    <w:rsid w:val="00C24EEF"/>
    <w:rsid w:val="00C25CF6"/>
    <w:rsid w:val="00C26C36"/>
    <w:rsid w:val="00C32768"/>
    <w:rsid w:val="00C33110"/>
    <w:rsid w:val="00C431DF"/>
    <w:rsid w:val="00C456BD"/>
    <w:rsid w:val="00C460B3"/>
    <w:rsid w:val="00C530DC"/>
    <w:rsid w:val="00C5350D"/>
    <w:rsid w:val="00C560A2"/>
    <w:rsid w:val="00C6114E"/>
    <w:rsid w:val="00C6123C"/>
    <w:rsid w:val="00C6311A"/>
    <w:rsid w:val="00C66BBB"/>
    <w:rsid w:val="00C7084D"/>
    <w:rsid w:val="00C7315E"/>
    <w:rsid w:val="00C75895"/>
    <w:rsid w:val="00C76C82"/>
    <w:rsid w:val="00C778D1"/>
    <w:rsid w:val="00C83C9F"/>
    <w:rsid w:val="00C84A92"/>
    <w:rsid w:val="00C86EE7"/>
    <w:rsid w:val="00C94519"/>
    <w:rsid w:val="00C94840"/>
    <w:rsid w:val="00CA446B"/>
    <w:rsid w:val="00CA4B4B"/>
    <w:rsid w:val="00CA4EE3"/>
    <w:rsid w:val="00CB027F"/>
    <w:rsid w:val="00CB3CBC"/>
    <w:rsid w:val="00CC00CA"/>
    <w:rsid w:val="00CC0EBB"/>
    <w:rsid w:val="00CC192F"/>
    <w:rsid w:val="00CC6297"/>
    <w:rsid w:val="00CC7690"/>
    <w:rsid w:val="00CD1986"/>
    <w:rsid w:val="00CD54BF"/>
    <w:rsid w:val="00CE1DE7"/>
    <w:rsid w:val="00CE4D5C"/>
    <w:rsid w:val="00CE6605"/>
    <w:rsid w:val="00CE7E3D"/>
    <w:rsid w:val="00CF05DA"/>
    <w:rsid w:val="00CF58EB"/>
    <w:rsid w:val="00CF6FEC"/>
    <w:rsid w:val="00D0004C"/>
    <w:rsid w:val="00D0106E"/>
    <w:rsid w:val="00D04E39"/>
    <w:rsid w:val="00D06383"/>
    <w:rsid w:val="00D173CC"/>
    <w:rsid w:val="00D20D26"/>
    <w:rsid w:val="00D20E85"/>
    <w:rsid w:val="00D24615"/>
    <w:rsid w:val="00D265B4"/>
    <w:rsid w:val="00D30F9E"/>
    <w:rsid w:val="00D33BBA"/>
    <w:rsid w:val="00D37323"/>
    <w:rsid w:val="00D37842"/>
    <w:rsid w:val="00D41B91"/>
    <w:rsid w:val="00D4254E"/>
    <w:rsid w:val="00D42DC2"/>
    <w:rsid w:val="00D4302B"/>
    <w:rsid w:val="00D43E1D"/>
    <w:rsid w:val="00D50E8B"/>
    <w:rsid w:val="00D537E1"/>
    <w:rsid w:val="00D54A5C"/>
    <w:rsid w:val="00D55BB2"/>
    <w:rsid w:val="00D57D24"/>
    <w:rsid w:val="00D6091A"/>
    <w:rsid w:val="00D63A29"/>
    <w:rsid w:val="00D6605A"/>
    <w:rsid w:val="00D6695F"/>
    <w:rsid w:val="00D75644"/>
    <w:rsid w:val="00D756E7"/>
    <w:rsid w:val="00D81656"/>
    <w:rsid w:val="00D82D38"/>
    <w:rsid w:val="00D83D87"/>
    <w:rsid w:val="00D84A6D"/>
    <w:rsid w:val="00D84FC8"/>
    <w:rsid w:val="00D85601"/>
    <w:rsid w:val="00D86A30"/>
    <w:rsid w:val="00D87CA7"/>
    <w:rsid w:val="00D92B8E"/>
    <w:rsid w:val="00D93BC1"/>
    <w:rsid w:val="00D9644B"/>
    <w:rsid w:val="00D97CB4"/>
    <w:rsid w:val="00D97DD4"/>
    <w:rsid w:val="00DA34E2"/>
    <w:rsid w:val="00DA5A8A"/>
    <w:rsid w:val="00DB1170"/>
    <w:rsid w:val="00DB26CD"/>
    <w:rsid w:val="00DB441C"/>
    <w:rsid w:val="00DB44AF"/>
    <w:rsid w:val="00DB6567"/>
    <w:rsid w:val="00DC0B3D"/>
    <w:rsid w:val="00DC1F58"/>
    <w:rsid w:val="00DC339B"/>
    <w:rsid w:val="00DC5D40"/>
    <w:rsid w:val="00DC69A7"/>
    <w:rsid w:val="00DD2391"/>
    <w:rsid w:val="00DD30E9"/>
    <w:rsid w:val="00DD4F47"/>
    <w:rsid w:val="00DD7FBB"/>
    <w:rsid w:val="00DE0B9F"/>
    <w:rsid w:val="00DE2A9E"/>
    <w:rsid w:val="00DE4238"/>
    <w:rsid w:val="00DE657F"/>
    <w:rsid w:val="00DF1218"/>
    <w:rsid w:val="00DF1842"/>
    <w:rsid w:val="00DF33A4"/>
    <w:rsid w:val="00DF6234"/>
    <w:rsid w:val="00DF6462"/>
    <w:rsid w:val="00E02FA0"/>
    <w:rsid w:val="00E036DC"/>
    <w:rsid w:val="00E07F5C"/>
    <w:rsid w:val="00E10454"/>
    <w:rsid w:val="00E112E5"/>
    <w:rsid w:val="00E122D8"/>
    <w:rsid w:val="00E12CC8"/>
    <w:rsid w:val="00E15352"/>
    <w:rsid w:val="00E154D3"/>
    <w:rsid w:val="00E21CC7"/>
    <w:rsid w:val="00E24D9E"/>
    <w:rsid w:val="00E25849"/>
    <w:rsid w:val="00E277B6"/>
    <w:rsid w:val="00E3197E"/>
    <w:rsid w:val="00E342F8"/>
    <w:rsid w:val="00E351ED"/>
    <w:rsid w:val="00E42B19"/>
    <w:rsid w:val="00E43771"/>
    <w:rsid w:val="00E43ADD"/>
    <w:rsid w:val="00E4489D"/>
    <w:rsid w:val="00E510B2"/>
    <w:rsid w:val="00E512ED"/>
    <w:rsid w:val="00E51BD9"/>
    <w:rsid w:val="00E6034B"/>
    <w:rsid w:val="00E6549E"/>
    <w:rsid w:val="00E65EDE"/>
    <w:rsid w:val="00E706C2"/>
    <w:rsid w:val="00E70F81"/>
    <w:rsid w:val="00E71BA0"/>
    <w:rsid w:val="00E7450A"/>
    <w:rsid w:val="00E77055"/>
    <w:rsid w:val="00E77460"/>
    <w:rsid w:val="00E83ABC"/>
    <w:rsid w:val="00E844F2"/>
    <w:rsid w:val="00E90AD0"/>
    <w:rsid w:val="00E927F2"/>
    <w:rsid w:val="00E92FCB"/>
    <w:rsid w:val="00E93F55"/>
    <w:rsid w:val="00E94FA6"/>
    <w:rsid w:val="00EA147F"/>
    <w:rsid w:val="00EA34ED"/>
    <w:rsid w:val="00EA4A27"/>
    <w:rsid w:val="00EA4FA6"/>
    <w:rsid w:val="00EA5577"/>
    <w:rsid w:val="00EA7379"/>
    <w:rsid w:val="00EB17CE"/>
    <w:rsid w:val="00EB1A25"/>
    <w:rsid w:val="00EB2327"/>
    <w:rsid w:val="00EB37C5"/>
    <w:rsid w:val="00EB4D4E"/>
    <w:rsid w:val="00EC7363"/>
    <w:rsid w:val="00ED03AB"/>
    <w:rsid w:val="00ED1963"/>
    <w:rsid w:val="00ED1CD4"/>
    <w:rsid w:val="00ED1D2B"/>
    <w:rsid w:val="00ED2609"/>
    <w:rsid w:val="00ED64B5"/>
    <w:rsid w:val="00ED785C"/>
    <w:rsid w:val="00EE23BA"/>
    <w:rsid w:val="00EE31E0"/>
    <w:rsid w:val="00EE7CCA"/>
    <w:rsid w:val="00EF1CBD"/>
    <w:rsid w:val="00F012A1"/>
    <w:rsid w:val="00F06E53"/>
    <w:rsid w:val="00F123DF"/>
    <w:rsid w:val="00F14A03"/>
    <w:rsid w:val="00F16A14"/>
    <w:rsid w:val="00F362D7"/>
    <w:rsid w:val="00F37D7B"/>
    <w:rsid w:val="00F5314C"/>
    <w:rsid w:val="00F5688C"/>
    <w:rsid w:val="00F60048"/>
    <w:rsid w:val="00F6061E"/>
    <w:rsid w:val="00F61585"/>
    <w:rsid w:val="00F63188"/>
    <w:rsid w:val="00F635DD"/>
    <w:rsid w:val="00F6627B"/>
    <w:rsid w:val="00F67282"/>
    <w:rsid w:val="00F7336E"/>
    <w:rsid w:val="00F734F2"/>
    <w:rsid w:val="00F75052"/>
    <w:rsid w:val="00F804D3"/>
    <w:rsid w:val="00F81187"/>
    <w:rsid w:val="00F816CB"/>
    <w:rsid w:val="00F81CD2"/>
    <w:rsid w:val="00F82641"/>
    <w:rsid w:val="00F90F18"/>
    <w:rsid w:val="00F937E4"/>
    <w:rsid w:val="00F95EE7"/>
    <w:rsid w:val="00FA0902"/>
    <w:rsid w:val="00FA39E6"/>
    <w:rsid w:val="00FA7BC9"/>
    <w:rsid w:val="00FB0EAE"/>
    <w:rsid w:val="00FB378E"/>
    <w:rsid w:val="00FB37F1"/>
    <w:rsid w:val="00FB47C0"/>
    <w:rsid w:val="00FB4A92"/>
    <w:rsid w:val="00FB501B"/>
    <w:rsid w:val="00FB719A"/>
    <w:rsid w:val="00FB7770"/>
    <w:rsid w:val="00FC56F1"/>
    <w:rsid w:val="00FC6487"/>
    <w:rsid w:val="00FD3B91"/>
    <w:rsid w:val="00FD576B"/>
    <w:rsid w:val="00FD579E"/>
    <w:rsid w:val="00FD6845"/>
    <w:rsid w:val="00FE04FF"/>
    <w:rsid w:val="00FE0EF9"/>
    <w:rsid w:val="00FE44AB"/>
    <w:rsid w:val="00FE4516"/>
    <w:rsid w:val="00FE623C"/>
    <w:rsid w:val="00FE64C8"/>
    <w:rsid w:val="00FF3D14"/>
    <w:rsid w:val="00FF4CEA"/>
    <w:rsid w:val="00FF4D1D"/>
    <w:rsid w:val="00FF61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137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ind w:left="2382" w:hanging="851"/>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633970"/>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aliases w:val="(Thesis)圖,卑南壹"/>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unhideWhenUsed/>
    <w:rsid w:val="000043A2"/>
    <w:pPr>
      <w:snapToGrid w:val="0"/>
      <w:jc w:val="left"/>
    </w:pPr>
    <w:rPr>
      <w:sz w:val="20"/>
    </w:rPr>
  </w:style>
  <w:style w:type="character" w:customStyle="1" w:styleId="afe">
    <w:name w:val="註腳文字 字元"/>
    <w:basedOn w:val="a7"/>
    <w:link w:val="afd"/>
    <w:uiPriority w:val="99"/>
    <w:rsid w:val="000043A2"/>
    <w:rPr>
      <w:rFonts w:ascii="標楷體" w:eastAsia="標楷體"/>
      <w:kern w:val="2"/>
    </w:rPr>
  </w:style>
  <w:style w:type="character" w:styleId="aff">
    <w:name w:val="footnote reference"/>
    <w:basedOn w:val="a7"/>
    <w:uiPriority w:val="99"/>
    <w:semiHidden/>
    <w:unhideWhenUsed/>
    <w:rsid w:val="000043A2"/>
    <w:rPr>
      <w:vertAlign w:val="superscript"/>
    </w:rPr>
  </w:style>
  <w:style w:type="character" w:customStyle="1" w:styleId="af8">
    <w:name w:val="清單段落 字元"/>
    <w:aliases w:val="(Thesis)圖 字元,卑南壹 字元"/>
    <w:link w:val="af7"/>
    <w:uiPriority w:val="34"/>
    <w:rsid w:val="00C16AC8"/>
    <w:rPr>
      <w:rFonts w:ascii="標楷體" w:eastAsia="標楷體"/>
      <w:kern w:val="2"/>
      <w:sz w:val="32"/>
    </w:rPr>
  </w:style>
  <w:style w:type="table" w:customStyle="1" w:styleId="13">
    <w:name w:val="表格格線1"/>
    <w:basedOn w:val="a8"/>
    <w:next w:val="af6"/>
    <w:uiPriority w:val="59"/>
    <w:rsid w:val="001F502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7"/>
    <w:link w:val="3"/>
    <w:rsid w:val="00587B58"/>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71236">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8AD88-E063-454E-83AA-009F66F8A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1972</Words>
  <Characters>11247</Characters>
  <Application>Microsoft Office Word</Application>
  <DocSecurity>0</DocSecurity>
  <Lines>93</Lines>
  <Paragraphs>26</Paragraphs>
  <ScaleCrop>false</ScaleCrop>
  <Company/>
  <LinksUpToDate>false</LinksUpToDate>
  <CharactersWithSpaces>13193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2023-12-14T08:40:00Z</dcterms:created>
  <dcterms:modified xsi:type="dcterms:W3CDTF">2023-12-28T01:24:00Z</dcterms:modified>
  <cp:contentStatus/>
</cp:coreProperties>
</file>