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A7F5C" w:rsidRPr="00BD58E7" w:rsidRDefault="002A7F5C" w:rsidP="002A7F5C">
      <w:pPr>
        <w:pStyle w:val="af2"/>
        <w:rPr>
          <w:color w:val="000000" w:themeColor="text1"/>
        </w:rPr>
      </w:pPr>
      <w:r w:rsidRPr="00BD58E7">
        <w:rPr>
          <w:rFonts w:hint="eastAsia"/>
          <w:color w:val="000000" w:themeColor="text1"/>
        </w:rPr>
        <w:t>調查報告</w:t>
      </w:r>
    </w:p>
    <w:p w:rsidR="00FF2667" w:rsidRPr="00BD58E7" w:rsidRDefault="002A7F5C" w:rsidP="00FF2667">
      <w:pPr>
        <w:pStyle w:val="1"/>
        <w:spacing w:line="460" w:lineRule="exact"/>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58E7">
        <w:rPr>
          <w:rFonts w:hint="eastAsia"/>
          <w:color w:val="000000" w:themeColor="text1"/>
        </w:rPr>
        <w:t>案　　由：</w:t>
      </w:r>
      <w:bookmarkStart w:id="25" w:name="_Hlk1423199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D58E7">
        <w:rPr>
          <w:rFonts w:hint="eastAsia"/>
          <w:color w:val="000000" w:themeColor="text1"/>
        </w:rPr>
        <w:t>據訴，臺灣臺中地方法院辦理債權人請求渠返還土地強制執行事件（109年度司執字第137903號），率將未經法院判決之土地（臺中市</w:t>
      </w:r>
      <w:r w:rsidR="00FF2667" w:rsidRPr="00BD58E7">
        <w:rPr>
          <w:rFonts w:hAnsi="標楷體" w:hint="eastAsia"/>
          <w:color w:val="000000" w:themeColor="text1"/>
        </w:rPr>
        <w:t>○○</w:t>
      </w:r>
      <w:r w:rsidRPr="00BD58E7">
        <w:rPr>
          <w:rFonts w:hint="eastAsia"/>
          <w:color w:val="000000" w:themeColor="text1"/>
        </w:rPr>
        <w:t>區</w:t>
      </w:r>
      <w:r w:rsidR="00FF2667" w:rsidRPr="00BD58E7">
        <w:rPr>
          <w:rFonts w:hAnsi="標楷體" w:hint="eastAsia"/>
          <w:color w:val="000000" w:themeColor="text1"/>
        </w:rPr>
        <w:t>○○</w:t>
      </w:r>
      <w:r w:rsidRPr="00BD58E7">
        <w:rPr>
          <w:rFonts w:hint="eastAsia"/>
          <w:color w:val="000000" w:themeColor="text1"/>
        </w:rPr>
        <w:t>段247-1、220-4地號），記載於執行筆錄，納入強制執行範圍；及以裁定確定執行費用額為新臺幣1,403,565元，將強制執行拍賣渠所有坐落臺中市</w:t>
      </w:r>
      <w:r w:rsidR="00FF2667" w:rsidRPr="00BD58E7">
        <w:rPr>
          <w:rFonts w:hAnsi="標楷體" w:hint="eastAsia"/>
          <w:color w:val="000000" w:themeColor="text1"/>
        </w:rPr>
        <w:t>○○</w:t>
      </w:r>
      <w:r w:rsidRPr="00BD58E7">
        <w:rPr>
          <w:rFonts w:hint="eastAsia"/>
          <w:color w:val="000000" w:themeColor="text1"/>
        </w:rPr>
        <w:t>區</w:t>
      </w:r>
      <w:r w:rsidR="00FF2667" w:rsidRPr="00BD58E7">
        <w:rPr>
          <w:rFonts w:hAnsi="標楷體" w:hint="eastAsia"/>
          <w:color w:val="000000" w:themeColor="text1"/>
        </w:rPr>
        <w:t>○○</w:t>
      </w:r>
      <w:r w:rsidRPr="00BD58E7">
        <w:rPr>
          <w:rFonts w:hint="eastAsia"/>
          <w:color w:val="000000" w:themeColor="text1"/>
        </w:rPr>
        <w:t>段216地號農地，認該院未詳查債權人提出之強制執行費用憑證，並命其說明計算方式等情。究系爭強制執行事件之執行法院，有無逾越訴訟標的既判力，及執行名義之客觀範圍？系爭執行費用額之認定，有無損及陳情人權益情事？相關執行人員有無違失？認有查明釐清之必要案。</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End w:id="25"/>
    </w:p>
    <w:p w:rsidR="002A7F5C" w:rsidRPr="00BD58E7" w:rsidRDefault="002A7F5C" w:rsidP="00E411FD">
      <w:pPr>
        <w:pStyle w:val="1"/>
        <w:spacing w:line="460" w:lineRule="exact"/>
        <w:ind w:left="2380" w:hanging="2380"/>
        <w:rPr>
          <w:color w:val="000000" w:themeColor="text1"/>
        </w:rPr>
      </w:pPr>
      <w:r w:rsidRPr="00BD58E7">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A7F5C" w:rsidRPr="00BD58E7" w:rsidRDefault="002A7F5C" w:rsidP="00E411FD">
      <w:pPr>
        <w:pStyle w:val="2"/>
        <w:spacing w:line="460" w:lineRule="exact"/>
        <w:rPr>
          <w:color w:val="000000" w:themeColor="text1"/>
        </w:rPr>
      </w:pPr>
      <w:bookmarkStart w:id="50" w:name="_Toc524902730"/>
      <w:r w:rsidRPr="00BD58E7">
        <w:rPr>
          <w:rFonts w:hint="eastAsia"/>
          <w:b/>
          <w:color w:val="000000" w:themeColor="text1"/>
        </w:rPr>
        <w:t>臺中地院依民事訴訟法第138條第1項規定，將109年度重訴字第27號事件之訴訟文書分別寄存送達陳訴人王</w:t>
      </w:r>
      <w:r w:rsidR="00FF2667" w:rsidRPr="00BD58E7">
        <w:rPr>
          <w:rFonts w:hAnsi="標楷體" w:hint="eastAsia"/>
          <w:b/>
          <w:color w:val="000000" w:themeColor="text1"/>
        </w:rPr>
        <w:t>○○</w:t>
      </w:r>
      <w:r w:rsidRPr="00BD58E7">
        <w:rPr>
          <w:rFonts w:hint="eastAsia"/>
          <w:b/>
          <w:color w:val="000000" w:themeColor="text1"/>
        </w:rPr>
        <w:t>之住所及居所，洵屬合法</w:t>
      </w:r>
    </w:p>
    <w:p w:rsidR="002A7F5C" w:rsidRPr="00BD58E7" w:rsidRDefault="002A7F5C" w:rsidP="00E411FD">
      <w:pPr>
        <w:pStyle w:val="3"/>
        <w:spacing w:line="460" w:lineRule="exact"/>
        <w:rPr>
          <w:color w:val="000000" w:themeColor="text1"/>
        </w:rPr>
      </w:pPr>
      <w:r w:rsidRPr="00BD58E7">
        <w:rPr>
          <w:rFonts w:hint="eastAsia"/>
          <w:color w:val="000000" w:themeColor="text1"/>
        </w:rPr>
        <w:t>按民事訴訟法第13</w:t>
      </w:r>
      <w:r w:rsidRPr="00BD58E7">
        <w:rPr>
          <w:color w:val="000000" w:themeColor="text1"/>
        </w:rPr>
        <w:t>6</w:t>
      </w:r>
      <w:r w:rsidRPr="00BD58E7">
        <w:rPr>
          <w:rFonts w:hint="eastAsia"/>
          <w:color w:val="000000" w:themeColor="text1"/>
        </w:rPr>
        <w:t>條第1項規定：「送達於應受送達人之住居所、事務所或營業所行之。但在他處會晤應受送達人時，得於會晤處所行之。」同法第137條第1項規定：「送達於住居所、事務所或營業所不獲會晤應受送達人者，得將文書付與有辨別事理能力之同居人或受僱人。」第138條規定：</w:t>
      </w:r>
      <w:r w:rsidRPr="00BD58E7">
        <w:rPr>
          <w:rFonts w:hAnsi="標楷體" w:hint="eastAsia"/>
          <w:color w:val="000000" w:themeColor="text1"/>
        </w:rPr>
        <w:t>「（</w:t>
      </w:r>
      <w:r w:rsidRPr="00BD58E7">
        <w:rPr>
          <w:rFonts w:hint="eastAsia"/>
          <w:color w:val="000000" w:themeColor="text1"/>
        </w:rPr>
        <w:t>第1項</w:t>
      </w:r>
      <w:r w:rsidRPr="00BD58E7">
        <w:rPr>
          <w:rFonts w:hAnsi="標楷體" w:hint="eastAsia"/>
          <w:color w:val="000000" w:themeColor="text1"/>
        </w:rPr>
        <w:t>）</w:t>
      </w:r>
      <w:r w:rsidRPr="00BD58E7">
        <w:rPr>
          <w:rFonts w:hint="eastAsia"/>
          <w:color w:val="000000" w:themeColor="text1"/>
        </w:rPr>
        <w:t>送達不能依前2條規定為之者，得將文書寄存送達地之自治或警察機關，並作送達通知書兩份，一份黏貼於應受送達人住居所、事務所、營業所或其就業</w:t>
      </w:r>
      <w:r w:rsidRPr="00BD58E7">
        <w:rPr>
          <w:rFonts w:hint="eastAsia"/>
          <w:color w:val="000000" w:themeColor="text1"/>
        </w:rPr>
        <w:lastRenderedPageBreak/>
        <w:t>處所門首，另一份置於該送達處所信箱或其他適當位置，以為送達。（第2項）寄存送達，自寄存之日起，經1</w:t>
      </w:r>
      <w:r w:rsidRPr="00BD58E7">
        <w:rPr>
          <w:color w:val="000000" w:themeColor="text1"/>
        </w:rPr>
        <w:t>0</w:t>
      </w:r>
      <w:r w:rsidRPr="00BD58E7">
        <w:rPr>
          <w:rFonts w:hint="eastAsia"/>
          <w:color w:val="000000" w:themeColor="text1"/>
        </w:rPr>
        <w:t>日發生效力。……</w:t>
      </w:r>
      <w:r w:rsidRPr="00BD58E7">
        <w:rPr>
          <w:rFonts w:hAnsi="標楷體" w:hint="eastAsia"/>
          <w:color w:val="000000" w:themeColor="text1"/>
        </w:rPr>
        <w:t>」同法第132條本文規定：「訴訟代理人受送達之權限未受限制者，送達應向該代理人為之。」</w:t>
      </w:r>
    </w:p>
    <w:p w:rsidR="002A7F5C" w:rsidRPr="00BD58E7" w:rsidRDefault="002A7F5C" w:rsidP="002A7F5C">
      <w:pPr>
        <w:pStyle w:val="3"/>
        <w:rPr>
          <w:color w:val="000000" w:themeColor="text1"/>
        </w:rPr>
      </w:pPr>
      <w:bookmarkStart w:id="51" w:name="_Hlk145510921"/>
      <w:r w:rsidRPr="00BD58E7">
        <w:rPr>
          <w:rFonts w:hint="eastAsia"/>
          <w:color w:val="000000" w:themeColor="text1"/>
        </w:rPr>
        <w:t>出租人</w:t>
      </w:r>
      <w:r w:rsidR="00FF2667" w:rsidRPr="00BD58E7">
        <w:rPr>
          <w:rFonts w:hint="eastAsia"/>
          <w:color w:val="000000" w:themeColor="text1"/>
        </w:rPr>
        <w:t>陳○○</w:t>
      </w:r>
      <w:r w:rsidRPr="00BD58E7">
        <w:rPr>
          <w:rFonts w:hint="eastAsia"/>
          <w:color w:val="000000" w:themeColor="text1"/>
        </w:rPr>
        <w:t>與承租人</w:t>
      </w:r>
      <w:r w:rsidR="00FF2667" w:rsidRPr="00BD58E7">
        <w:rPr>
          <w:rFonts w:hint="eastAsia"/>
          <w:color w:val="000000" w:themeColor="text1"/>
        </w:rPr>
        <w:t>王○○</w:t>
      </w:r>
      <w:r w:rsidRPr="00BD58E7">
        <w:rPr>
          <w:rFonts w:hint="eastAsia"/>
          <w:color w:val="000000" w:themeColor="text1"/>
        </w:rPr>
        <w:t>於民國（下同）100年2月15日簽立土地租賃契約書（下稱系爭租賃契約），租賃標的為臺中市</w:t>
      </w:r>
      <w:r w:rsidR="00FF2667" w:rsidRPr="00BD58E7">
        <w:rPr>
          <w:rFonts w:hint="eastAsia"/>
          <w:color w:val="000000" w:themeColor="text1"/>
        </w:rPr>
        <w:t>○○區○○段</w:t>
      </w:r>
      <w:r w:rsidRPr="00BD58E7">
        <w:rPr>
          <w:rFonts w:hint="eastAsia"/>
          <w:color w:val="000000" w:themeColor="text1"/>
        </w:rPr>
        <w:t>（下同）247、220-2、220-3地號土地，租賃期間自100年2月15日起至108年2月15日止，共計8年，租金為每年2萬元。107年9月28日因政府土地重劃，由地政機關逕自依法自247分割出247-1、220-2分割出220-4地號土地，</w:t>
      </w:r>
      <w:bookmarkEnd w:id="51"/>
      <w:r w:rsidRPr="00BD58E7">
        <w:rPr>
          <w:rFonts w:hint="eastAsia"/>
          <w:color w:val="000000" w:themeColor="text1"/>
        </w:rPr>
        <w:t>有臺中市清水地政事務所出具之土地登記第一類謄本正本1份在卷可憑。租約期滿後，</w:t>
      </w:r>
      <w:r w:rsidR="00FF2667" w:rsidRPr="00BD58E7">
        <w:rPr>
          <w:rFonts w:hint="eastAsia"/>
          <w:color w:val="000000" w:themeColor="text1"/>
        </w:rPr>
        <w:t>王○○</w:t>
      </w:r>
      <w:r w:rsidRPr="00BD58E7">
        <w:rPr>
          <w:rFonts w:hint="eastAsia"/>
          <w:color w:val="000000" w:themeColor="text1"/>
        </w:rPr>
        <w:t>未返還系爭土地，</w:t>
      </w:r>
      <w:bookmarkStart w:id="52" w:name="_Hlk145510999"/>
      <w:r w:rsidR="008A316C" w:rsidRPr="00BD58E7">
        <w:rPr>
          <w:rFonts w:hint="eastAsia"/>
          <w:color w:val="000000" w:themeColor="text1"/>
        </w:rPr>
        <w:t>仍繼續於其上堆置大批木材、大型機具等。</w:t>
      </w:r>
      <w:r w:rsidR="00FF2667" w:rsidRPr="00BD58E7">
        <w:rPr>
          <w:rFonts w:hint="eastAsia"/>
          <w:color w:val="000000" w:themeColor="text1"/>
        </w:rPr>
        <w:t>陳○○</w:t>
      </w:r>
      <w:r w:rsidRPr="00BD58E7">
        <w:rPr>
          <w:rFonts w:hint="eastAsia"/>
          <w:color w:val="000000" w:themeColor="text1"/>
        </w:rPr>
        <w:t>於10</w:t>
      </w:r>
      <w:r w:rsidRPr="00BD58E7">
        <w:rPr>
          <w:color w:val="000000" w:themeColor="text1"/>
        </w:rPr>
        <w:t>8</w:t>
      </w:r>
      <w:r w:rsidRPr="00BD58E7">
        <w:rPr>
          <w:rFonts w:hint="eastAsia"/>
          <w:color w:val="000000" w:themeColor="text1"/>
        </w:rPr>
        <w:t>年6月1</w:t>
      </w:r>
      <w:r w:rsidRPr="00BD58E7">
        <w:rPr>
          <w:color w:val="000000" w:themeColor="text1"/>
        </w:rPr>
        <w:t>7</w:t>
      </w:r>
      <w:r w:rsidRPr="00BD58E7">
        <w:rPr>
          <w:rFonts w:hint="eastAsia"/>
          <w:color w:val="000000" w:themeColor="text1"/>
        </w:rPr>
        <w:t>日以存證信函通知</w:t>
      </w:r>
      <w:r w:rsidR="00FF2667" w:rsidRPr="00BD58E7">
        <w:rPr>
          <w:rFonts w:hint="eastAsia"/>
          <w:color w:val="000000" w:themeColor="text1"/>
        </w:rPr>
        <w:t>王○○</w:t>
      </w:r>
      <w:r w:rsidRPr="00BD58E7">
        <w:rPr>
          <w:rFonts w:hint="eastAsia"/>
          <w:color w:val="000000" w:themeColor="text1"/>
        </w:rPr>
        <w:t>，請於文到15日內清空系爭土地上之堆放物，並交還土地（寄至契約書所載地址臺中市</w:t>
      </w:r>
      <w:r w:rsidR="00FF2667" w:rsidRPr="00BD58E7">
        <w:rPr>
          <w:rFonts w:hAnsi="標楷體" w:hint="eastAsia"/>
          <w:color w:val="000000" w:themeColor="text1"/>
        </w:rPr>
        <w:t>○○</w:t>
      </w:r>
      <w:r w:rsidRPr="00BD58E7">
        <w:rPr>
          <w:rFonts w:hint="eastAsia"/>
          <w:color w:val="000000" w:themeColor="text1"/>
        </w:rPr>
        <w:t>區</w:t>
      </w:r>
      <w:r w:rsidR="00FF2667" w:rsidRPr="00BD58E7">
        <w:rPr>
          <w:rFonts w:hAnsi="標楷體" w:hint="eastAsia"/>
          <w:color w:val="000000" w:themeColor="text1"/>
        </w:rPr>
        <w:t>○○</w:t>
      </w:r>
      <w:r w:rsidRPr="00BD58E7">
        <w:rPr>
          <w:rFonts w:hint="eastAsia"/>
          <w:color w:val="000000" w:themeColor="text1"/>
        </w:rPr>
        <w:t>路二段109號），因招領逾期，被郵局退回。嗣於108年9月30日向臺中地院起訴請求返還系爭土地。</w:t>
      </w:r>
    </w:p>
    <w:p w:rsidR="002A7F5C" w:rsidRPr="00BD58E7" w:rsidRDefault="002A7F5C" w:rsidP="002A7F5C">
      <w:pPr>
        <w:pStyle w:val="3"/>
        <w:rPr>
          <w:color w:val="000000" w:themeColor="text1"/>
        </w:rPr>
      </w:pPr>
      <w:r w:rsidRPr="00BD58E7">
        <w:rPr>
          <w:rFonts w:hint="eastAsia"/>
          <w:color w:val="000000" w:themeColor="text1"/>
        </w:rPr>
        <w:t>臺中地院於109年5月1日以109年度重訴字第27號民事判決，命</w:t>
      </w:r>
      <w:r w:rsidR="00FF2667" w:rsidRPr="00BD58E7">
        <w:rPr>
          <w:rFonts w:hint="eastAsia"/>
          <w:color w:val="000000" w:themeColor="text1"/>
        </w:rPr>
        <w:t>王○○</w:t>
      </w:r>
      <w:r w:rsidRPr="00BD58E7">
        <w:rPr>
          <w:rFonts w:hint="eastAsia"/>
          <w:color w:val="000000" w:themeColor="text1"/>
        </w:rPr>
        <w:t>應將247、220-2、220-3地號土地（漏未判決247-1、220-4地號）返還</w:t>
      </w:r>
      <w:r w:rsidR="00FF2667" w:rsidRPr="00BD58E7">
        <w:rPr>
          <w:rFonts w:hint="eastAsia"/>
          <w:color w:val="000000" w:themeColor="text1"/>
        </w:rPr>
        <w:t>陳○○</w:t>
      </w:r>
      <w:r w:rsidRPr="00BD58E7">
        <w:rPr>
          <w:rFonts w:hint="eastAsia"/>
          <w:color w:val="000000" w:themeColor="text1"/>
        </w:rPr>
        <w:t>、按日給付</w:t>
      </w:r>
      <w:r w:rsidR="00FF2667" w:rsidRPr="00BD58E7">
        <w:rPr>
          <w:rFonts w:hint="eastAsia"/>
          <w:color w:val="000000" w:themeColor="text1"/>
        </w:rPr>
        <w:t>陳○○</w:t>
      </w:r>
      <w:r w:rsidRPr="00BD58E7">
        <w:rPr>
          <w:rFonts w:hint="eastAsia"/>
          <w:color w:val="000000" w:themeColor="text1"/>
        </w:rPr>
        <w:t>（相當於租金之不當得利）55元、給付</w:t>
      </w:r>
      <w:r w:rsidR="00FF2667" w:rsidRPr="00BD58E7">
        <w:rPr>
          <w:rFonts w:hint="eastAsia"/>
          <w:color w:val="000000" w:themeColor="text1"/>
        </w:rPr>
        <w:t>陳○○</w:t>
      </w:r>
      <w:r w:rsidRPr="00BD58E7">
        <w:rPr>
          <w:rFonts w:hint="eastAsia"/>
          <w:color w:val="000000" w:themeColor="text1"/>
        </w:rPr>
        <w:t>（違約金）10萬元。</w:t>
      </w:r>
      <w:r w:rsidR="00FF2667" w:rsidRPr="00BD58E7">
        <w:rPr>
          <w:rFonts w:hint="eastAsia"/>
          <w:color w:val="000000" w:themeColor="text1"/>
        </w:rPr>
        <w:t>陳○○</w:t>
      </w:r>
      <w:r w:rsidRPr="00BD58E7">
        <w:rPr>
          <w:rFonts w:hint="eastAsia"/>
          <w:color w:val="000000" w:themeColor="text1"/>
        </w:rPr>
        <w:t>依民事訴訟法第233條第1項規定，於110年1月11日向臺中地院聲請補充判決247-1、220-4地號土地。該院於110年12月10日以109年度重訴字第27號民事判決（補充判決），命</w:t>
      </w:r>
      <w:r w:rsidR="00FF2667" w:rsidRPr="00BD58E7">
        <w:rPr>
          <w:rFonts w:hint="eastAsia"/>
          <w:color w:val="000000" w:themeColor="text1"/>
        </w:rPr>
        <w:t>王○○</w:t>
      </w:r>
      <w:r w:rsidRPr="00BD58E7">
        <w:rPr>
          <w:rFonts w:hint="eastAsia"/>
          <w:color w:val="000000" w:themeColor="text1"/>
        </w:rPr>
        <w:t>應將247-1及220-4地號土地返還原告。</w:t>
      </w:r>
    </w:p>
    <w:bookmarkEnd w:id="52"/>
    <w:p w:rsidR="002A7F5C" w:rsidRPr="00BD58E7" w:rsidRDefault="002A7F5C" w:rsidP="002A7F5C">
      <w:pPr>
        <w:pStyle w:val="3"/>
        <w:rPr>
          <w:color w:val="000000" w:themeColor="text1"/>
        </w:rPr>
      </w:pPr>
      <w:r w:rsidRPr="00BD58E7">
        <w:rPr>
          <w:rFonts w:hint="eastAsia"/>
          <w:color w:val="000000" w:themeColor="text1"/>
        </w:rPr>
        <w:lastRenderedPageBreak/>
        <w:t>經查，下列臺中地院109年度重訴字第27號事件之訴訟文書，均送達</w:t>
      </w:r>
      <w:r w:rsidR="00FF2667" w:rsidRPr="00BD58E7">
        <w:rPr>
          <w:rFonts w:hint="eastAsia"/>
          <w:color w:val="000000" w:themeColor="text1"/>
        </w:rPr>
        <w:t>王○○</w:t>
      </w:r>
      <w:r w:rsidRPr="00BD58E7">
        <w:rPr>
          <w:rFonts w:hint="eastAsia"/>
          <w:color w:val="000000" w:themeColor="text1"/>
        </w:rPr>
        <w:t>之住所（戶籍地福建省金門縣</w:t>
      </w:r>
      <w:r w:rsidR="00FF2667" w:rsidRPr="00BD58E7">
        <w:rPr>
          <w:rFonts w:hAnsi="標楷體" w:hint="eastAsia"/>
          <w:color w:val="000000" w:themeColor="text1"/>
        </w:rPr>
        <w:t>○○</w:t>
      </w:r>
      <w:r w:rsidRPr="00BD58E7">
        <w:rPr>
          <w:rFonts w:hint="eastAsia"/>
          <w:color w:val="000000" w:themeColor="text1"/>
        </w:rPr>
        <w:t>鎮</w:t>
      </w:r>
      <w:r w:rsidR="00FF2667" w:rsidRPr="00BD58E7">
        <w:rPr>
          <w:rFonts w:hAnsi="標楷體" w:hint="eastAsia"/>
          <w:color w:val="000000" w:themeColor="text1"/>
        </w:rPr>
        <w:t>○○○</w:t>
      </w:r>
      <w:r w:rsidRPr="00BD58E7">
        <w:rPr>
          <w:rFonts w:hint="eastAsia"/>
          <w:color w:val="000000" w:themeColor="text1"/>
        </w:rPr>
        <w:t>路50號）及居所（臺中市</w:t>
      </w:r>
      <w:r w:rsidR="00FF2667" w:rsidRPr="00BD58E7">
        <w:rPr>
          <w:rFonts w:hAnsi="標楷體" w:hint="eastAsia"/>
          <w:color w:val="000000" w:themeColor="text1"/>
        </w:rPr>
        <w:t>○○</w:t>
      </w:r>
      <w:r w:rsidRPr="00BD58E7">
        <w:rPr>
          <w:rFonts w:hint="eastAsia"/>
          <w:color w:val="000000" w:themeColor="text1"/>
        </w:rPr>
        <w:t>區</w:t>
      </w:r>
      <w:r w:rsidR="00FF2667" w:rsidRPr="00BD58E7">
        <w:rPr>
          <w:rFonts w:hAnsi="標楷體" w:hint="eastAsia"/>
          <w:color w:val="000000" w:themeColor="text1"/>
        </w:rPr>
        <w:t>○○</w:t>
      </w:r>
      <w:r w:rsidRPr="00BD58E7">
        <w:rPr>
          <w:rFonts w:hint="eastAsia"/>
          <w:color w:val="000000" w:themeColor="text1"/>
        </w:rPr>
        <w:t>路二段109號），惟因不獲會晤受送達人，爰合法寄存送達</w:t>
      </w:r>
      <w:bookmarkStart w:id="53" w:name="_Hlk150436362"/>
      <w:bookmarkStart w:id="54" w:name="_Hlk141190599"/>
      <w:r w:rsidRPr="00BD58E7">
        <w:rPr>
          <w:rFonts w:hint="eastAsia"/>
          <w:color w:val="000000" w:themeColor="text1"/>
        </w:rPr>
        <w:t>金門縣警察局金城分局</w:t>
      </w:r>
      <w:bookmarkEnd w:id="53"/>
      <w:r w:rsidRPr="00BD58E7">
        <w:rPr>
          <w:rFonts w:hint="eastAsia"/>
          <w:color w:val="000000" w:themeColor="text1"/>
        </w:rPr>
        <w:t>金城派出所及臺中市政府警察局清水分局梧棲分駐所</w:t>
      </w:r>
      <w:bookmarkEnd w:id="54"/>
      <w:r w:rsidRPr="00BD58E7">
        <w:rPr>
          <w:rFonts w:hint="eastAsia"/>
          <w:color w:val="000000" w:themeColor="text1"/>
        </w:rPr>
        <w:t>，各有送達證書2紙可佐：</w:t>
      </w:r>
    </w:p>
    <w:p w:rsidR="002A7F5C" w:rsidRPr="00BD58E7" w:rsidRDefault="002A7F5C" w:rsidP="002A7F5C">
      <w:pPr>
        <w:pStyle w:val="4"/>
        <w:rPr>
          <w:color w:val="000000" w:themeColor="text1"/>
        </w:rPr>
      </w:pPr>
      <w:r w:rsidRPr="00BD58E7">
        <w:rPr>
          <w:rFonts w:hint="eastAsia"/>
          <w:color w:val="000000" w:themeColor="text1"/>
        </w:rPr>
        <w:t>108年10月31日臺中地院108年度補字第1994號民事裁定。</w:t>
      </w:r>
    </w:p>
    <w:p w:rsidR="002A7F5C" w:rsidRPr="00BD58E7" w:rsidRDefault="002A7F5C" w:rsidP="002A7F5C">
      <w:pPr>
        <w:pStyle w:val="4"/>
        <w:rPr>
          <w:color w:val="000000" w:themeColor="text1"/>
        </w:rPr>
      </w:pPr>
      <w:r w:rsidRPr="00BD58E7">
        <w:rPr>
          <w:rFonts w:hint="eastAsia"/>
          <w:color w:val="000000" w:themeColor="text1"/>
        </w:rPr>
        <w:t>109年1月22日上午10時20分之開庭通知書。</w:t>
      </w:r>
    </w:p>
    <w:p w:rsidR="002A7F5C" w:rsidRPr="00BD58E7" w:rsidRDefault="00FF2667" w:rsidP="002A7F5C">
      <w:pPr>
        <w:pStyle w:val="4"/>
        <w:rPr>
          <w:strike/>
          <w:color w:val="000000" w:themeColor="text1"/>
        </w:rPr>
      </w:pPr>
      <w:r w:rsidRPr="00BD58E7">
        <w:rPr>
          <w:rFonts w:hint="eastAsia"/>
          <w:color w:val="000000" w:themeColor="text1"/>
        </w:rPr>
        <w:t>王○○</w:t>
      </w:r>
      <w:r w:rsidR="002A7F5C" w:rsidRPr="00BD58E7">
        <w:rPr>
          <w:rFonts w:hint="eastAsia"/>
          <w:color w:val="000000" w:themeColor="text1"/>
        </w:rPr>
        <w:t>於109年1月22日上午10時20分未到庭，法官改訂庭期為109年2月26日上午9時30分之開庭通知書。</w:t>
      </w:r>
    </w:p>
    <w:p w:rsidR="002A7F5C" w:rsidRPr="00BD58E7" w:rsidRDefault="002A7F5C" w:rsidP="002A7F5C">
      <w:pPr>
        <w:pStyle w:val="4"/>
        <w:rPr>
          <w:color w:val="000000" w:themeColor="text1"/>
        </w:rPr>
      </w:pPr>
      <w:r w:rsidRPr="00BD58E7">
        <w:rPr>
          <w:rFonts w:hint="eastAsia"/>
          <w:color w:val="000000" w:themeColor="text1"/>
        </w:rPr>
        <w:t>109年5月1日臺中地院109年度重訴字第27號民事判決。</w:t>
      </w:r>
    </w:p>
    <w:p w:rsidR="002A7F5C" w:rsidRPr="00BD58E7" w:rsidRDefault="002A7F5C" w:rsidP="002A7F5C">
      <w:pPr>
        <w:pStyle w:val="4"/>
        <w:rPr>
          <w:color w:val="000000" w:themeColor="text1"/>
        </w:rPr>
      </w:pPr>
      <w:r w:rsidRPr="00BD58E7">
        <w:rPr>
          <w:rFonts w:hint="eastAsia"/>
          <w:color w:val="000000" w:themeColor="text1"/>
        </w:rPr>
        <w:t>臺中地院110年2月26日上午10時55分之開庭通知書。</w:t>
      </w:r>
    </w:p>
    <w:p w:rsidR="002A7F5C" w:rsidRPr="00BD58E7" w:rsidRDefault="00FF2667" w:rsidP="002A7F5C">
      <w:pPr>
        <w:pStyle w:val="3"/>
        <w:rPr>
          <w:color w:val="000000" w:themeColor="text1"/>
        </w:rPr>
      </w:pPr>
      <w:r w:rsidRPr="00BD58E7">
        <w:rPr>
          <w:rFonts w:hint="eastAsia"/>
          <w:color w:val="000000" w:themeColor="text1"/>
        </w:rPr>
        <w:t>王○○</w:t>
      </w:r>
      <w:r w:rsidR="002A7F5C" w:rsidRPr="00BD58E7">
        <w:rPr>
          <w:rFonts w:hint="eastAsia"/>
          <w:color w:val="000000" w:themeColor="text1"/>
        </w:rPr>
        <w:t>於110年2月26日上午10時55分偕同其委任之訴訟代理人蕭</w:t>
      </w:r>
      <w:r w:rsidRPr="00BD58E7">
        <w:rPr>
          <w:rFonts w:hAnsi="標楷體" w:hint="eastAsia"/>
          <w:color w:val="000000" w:themeColor="text1"/>
        </w:rPr>
        <w:t>○○</w:t>
      </w:r>
      <w:r w:rsidR="002A7F5C" w:rsidRPr="00BD58E7">
        <w:rPr>
          <w:rFonts w:hint="eastAsia"/>
          <w:color w:val="000000" w:themeColor="text1"/>
        </w:rPr>
        <w:t>律師到庭，嗣臺中地院分別將110年6月4日上午9時45分、110年7月23日上午9時45分、110年9月24日上午11時25分、110年11月19日上午9時10分之開庭通知書寄予蕭</w:t>
      </w:r>
      <w:r w:rsidRPr="00BD58E7">
        <w:rPr>
          <w:rFonts w:hAnsi="標楷體" w:hint="eastAsia"/>
          <w:color w:val="000000" w:themeColor="text1"/>
        </w:rPr>
        <w:t>○○</w:t>
      </w:r>
      <w:r w:rsidR="002A7F5C" w:rsidRPr="00BD58E7">
        <w:rPr>
          <w:rFonts w:hint="eastAsia"/>
          <w:color w:val="000000" w:themeColor="text1"/>
        </w:rPr>
        <w:t>律師，均有送達證書各1紙可佐。</w:t>
      </w:r>
    </w:p>
    <w:p w:rsidR="002A7F5C" w:rsidRPr="00BD58E7" w:rsidRDefault="002A7F5C" w:rsidP="002A7F5C">
      <w:pPr>
        <w:pStyle w:val="3"/>
        <w:rPr>
          <w:color w:val="000000" w:themeColor="text1"/>
        </w:rPr>
      </w:pPr>
      <w:r w:rsidRPr="00BD58E7">
        <w:rPr>
          <w:rFonts w:hint="eastAsia"/>
          <w:color w:val="000000" w:themeColor="text1"/>
        </w:rPr>
        <w:t>綜上，臺中地院依法寄送訴訟文書予</w:t>
      </w:r>
      <w:r w:rsidR="00FF2667" w:rsidRPr="00BD58E7">
        <w:rPr>
          <w:rFonts w:hint="eastAsia"/>
          <w:color w:val="000000" w:themeColor="text1"/>
        </w:rPr>
        <w:t>王○○</w:t>
      </w:r>
      <w:r w:rsidRPr="00BD58E7">
        <w:rPr>
          <w:rFonts w:hint="eastAsia"/>
          <w:color w:val="000000" w:themeColor="text1"/>
        </w:rPr>
        <w:t>，然均無法在其住居所會晤應受送達人</w:t>
      </w:r>
      <w:r w:rsidR="00FF2667" w:rsidRPr="00BD58E7">
        <w:rPr>
          <w:rFonts w:hAnsi="標楷體" w:hint="eastAsia"/>
          <w:color w:val="000000" w:themeColor="text1"/>
        </w:rPr>
        <w:t>王○○</w:t>
      </w:r>
      <w:r w:rsidRPr="00BD58E7">
        <w:rPr>
          <w:rFonts w:hint="eastAsia"/>
          <w:color w:val="000000" w:themeColor="text1"/>
        </w:rPr>
        <w:t>，且該住居所亦均無有辨別事理能力之人可代其收受訴訟文書，</w:t>
      </w:r>
      <w:bookmarkStart w:id="55" w:name="_Hlk142384282"/>
      <w:r w:rsidRPr="00BD58E7">
        <w:rPr>
          <w:rFonts w:hint="eastAsia"/>
          <w:color w:val="000000" w:themeColor="text1"/>
        </w:rPr>
        <w:t>臺中地院爰依民事訴訟法第138條第1項規定分別寄存送達陳訴人</w:t>
      </w:r>
      <w:r w:rsidR="00FF2667" w:rsidRPr="00BD58E7">
        <w:rPr>
          <w:rFonts w:hint="eastAsia"/>
          <w:color w:val="000000" w:themeColor="text1"/>
        </w:rPr>
        <w:t>王○○</w:t>
      </w:r>
      <w:r w:rsidRPr="00BD58E7">
        <w:rPr>
          <w:rFonts w:hint="eastAsia"/>
          <w:color w:val="000000" w:themeColor="text1"/>
        </w:rPr>
        <w:t>之住所及居所，洵屬合法</w:t>
      </w:r>
      <w:bookmarkEnd w:id="55"/>
      <w:r w:rsidRPr="00BD58E7">
        <w:rPr>
          <w:rFonts w:hint="eastAsia"/>
          <w:color w:val="000000" w:themeColor="text1"/>
        </w:rPr>
        <w:t>。</w:t>
      </w:r>
    </w:p>
    <w:p w:rsidR="002A7F5C" w:rsidRPr="00BD58E7" w:rsidRDefault="002A7F5C" w:rsidP="002A7F5C">
      <w:pPr>
        <w:pStyle w:val="2"/>
        <w:rPr>
          <w:color w:val="000000" w:themeColor="text1"/>
        </w:rPr>
      </w:pPr>
      <w:r w:rsidRPr="00BD58E7">
        <w:rPr>
          <w:rFonts w:hint="eastAsia"/>
          <w:b/>
          <w:color w:val="000000" w:themeColor="text1"/>
        </w:rPr>
        <w:t>臺中地院109年度重訴字第27號民事判決之既判力客</w:t>
      </w:r>
      <w:r w:rsidRPr="00BD58E7">
        <w:rPr>
          <w:rFonts w:hint="eastAsia"/>
          <w:b/>
          <w:color w:val="000000" w:themeColor="text1"/>
        </w:rPr>
        <w:lastRenderedPageBreak/>
        <w:t>觀範圍為247、220-2、220-3地號土地，該院民事執行處依</w:t>
      </w:r>
      <w:r w:rsidR="00FF2667" w:rsidRPr="00BD58E7">
        <w:rPr>
          <w:rFonts w:hint="eastAsia"/>
          <w:b/>
          <w:color w:val="000000" w:themeColor="text1"/>
        </w:rPr>
        <w:t>陳○○</w:t>
      </w:r>
      <w:r w:rsidRPr="00BD58E7">
        <w:rPr>
          <w:rFonts w:hint="eastAsia"/>
          <w:b/>
          <w:color w:val="000000" w:themeColor="text1"/>
        </w:rPr>
        <w:t>所持之上開判決作為執行名義，強制執行該3筆地號土地，並未有</w:t>
      </w:r>
      <w:r w:rsidR="00FF2667" w:rsidRPr="00BD58E7">
        <w:rPr>
          <w:rFonts w:hint="eastAsia"/>
          <w:b/>
          <w:color w:val="000000" w:themeColor="text1"/>
        </w:rPr>
        <w:t>王○○</w:t>
      </w:r>
      <w:r w:rsidRPr="00BD58E7">
        <w:rPr>
          <w:rFonts w:hint="eastAsia"/>
          <w:b/>
          <w:color w:val="000000" w:themeColor="text1"/>
        </w:rPr>
        <w:t>至本院陳訴之逕將尚未經該院判決確定之2筆土地（即247-1、220-4地號）納入強制執行範圍之情</w:t>
      </w:r>
    </w:p>
    <w:p w:rsidR="002A7F5C" w:rsidRPr="00BD58E7" w:rsidRDefault="002A7F5C" w:rsidP="002A7F5C">
      <w:pPr>
        <w:pStyle w:val="3"/>
        <w:rPr>
          <w:color w:val="000000" w:themeColor="text1"/>
        </w:rPr>
      </w:pPr>
      <w:bookmarkStart w:id="56" w:name="_Hlk142407508"/>
      <w:r w:rsidRPr="00BD58E7">
        <w:rPr>
          <w:rFonts w:hint="eastAsia"/>
          <w:color w:val="000000" w:themeColor="text1"/>
        </w:rPr>
        <w:t>系爭租賃契約</w:t>
      </w:r>
      <w:bookmarkEnd w:id="56"/>
      <w:r w:rsidRPr="00BD58E7">
        <w:rPr>
          <w:rFonts w:hint="eastAsia"/>
          <w:color w:val="000000" w:themeColor="text1"/>
        </w:rPr>
        <w:t>之租賃期間至</w:t>
      </w:r>
      <w:bookmarkStart w:id="57" w:name="_Hlk150522189"/>
      <w:r w:rsidRPr="00BD58E7">
        <w:rPr>
          <w:rFonts w:hint="eastAsia"/>
          <w:color w:val="000000" w:themeColor="text1"/>
        </w:rPr>
        <w:t>108年2月15日</w:t>
      </w:r>
      <w:bookmarkEnd w:id="57"/>
      <w:r w:rsidRPr="00BD58E7">
        <w:rPr>
          <w:rFonts w:hint="eastAsia"/>
          <w:color w:val="000000" w:themeColor="text1"/>
        </w:rPr>
        <w:t>終止，且雙方「未合意」續約，是以，承租人</w:t>
      </w:r>
      <w:r w:rsidR="00FF2667" w:rsidRPr="00BD58E7">
        <w:rPr>
          <w:rFonts w:hint="eastAsia"/>
          <w:color w:val="000000" w:themeColor="text1"/>
        </w:rPr>
        <w:t>王○○</w:t>
      </w:r>
      <w:r w:rsidRPr="00BD58E7">
        <w:rPr>
          <w:rFonts w:hint="eastAsia"/>
          <w:color w:val="000000" w:themeColor="text1"/>
        </w:rPr>
        <w:t>遲不清空並歸還系爭租賃土地，顯然構成無權占有</w:t>
      </w:r>
    </w:p>
    <w:p w:rsidR="002A7F5C" w:rsidRPr="00BD58E7" w:rsidRDefault="002A7F5C" w:rsidP="002A7F5C">
      <w:pPr>
        <w:pStyle w:val="4"/>
        <w:rPr>
          <w:color w:val="000000" w:themeColor="text1"/>
        </w:rPr>
      </w:pPr>
      <w:r w:rsidRPr="00BD58E7">
        <w:rPr>
          <w:rFonts w:hint="eastAsia"/>
          <w:color w:val="000000" w:themeColor="text1"/>
        </w:rPr>
        <w:t>按民法第455條規定：</w:t>
      </w:r>
      <w:r w:rsidRPr="00BD58E7">
        <w:rPr>
          <w:rFonts w:hAnsi="標楷體" w:hint="eastAsia"/>
          <w:color w:val="000000" w:themeColor="text1"/>
        </w:rPr>
        <w:t>「承租人於租賃關係終止後，應返還租賃物；租賃物有生產力者，並應保持其生產狀態，返還出租人。」同法第767條第1項規定：「所有人對於無權占有或侵奪其所有物者，得請求返還之。對於妨害其所有權者，得請求除去之。有妨害其所有權之虞者，得請求防止之。」</w:t>
      </w:r>
    </w:p>
    <w:p w:rsidR="002A7F5C" w:rsidRPr="00BD58E7" w:rsidRDefault="00FF2667" w:rsidP="002A7F5C">
      <w:pPr>
        <w:pStyle w:val="4"/>
        <w:rPr>
          <w:color w:val="000000" w:themeColor="text1"/>
        </w:rPr>
      </w:pPr>
      <w:bookmarkStart w:id="58" w:name="_Hlk141712732"/>
      <w:r w:rsidRPr="00BD58E7">
        <w:rPr>
          <w:rFonts w:hint="eastAsia"/>
          <w:color w:val="000000" w:themeColor="text1"/>
        </w:rPr>
        <w:t>王○○</w:t>
      </w:r>
      <w:r w:rsidR="002A7F5C" w:rsidRPr="00BD58E7">
        <w:rPr>
          <w:rFonts w:hint="eastAsia"/>
          <w:color w:val="000000" w:themeColor="text1"/>
        </w:rPr>
        <w:t>陳訴稱，</w:t>
      </w:r>
      <w:r w:rsidRPr="00BD58E7">
        <w:rPr>
          <w:rFonts w:hint="eastAsia"/>
          <w:color w:val="000000" w:themeColor="text1"/>
        </w:rPr>
        <w:t>陳○○</w:t>
      </w:r>
      <w:r w:rsidR="002A7F5C" w:rsidRPr="00BD58E7">
        <w:rPr>
          <w:rFonts w:hint="eastAsia"/>
          <w:color w:val="000000" w:themeColor="text1"/>
        </w:rPr>
        <w:t>口頭答應要再續約8年云云，然無法舉證以實其說。自108年2月15日</w:t>
      </w:r>
      <w:bookmarkEnd w:id="58"/>
      <w:r w:rsidR="002A7F5C" w:rsidRPr="00BD58E7">
        <w:rPr>
          <w:rFonts w:hint="eastAsia"/>
          <w:color w:val="000000" w:themeColor="text1"/>
        </w:rPr>
        <w:t>後，兩造（即</w:t>
      </w:r>
      <w:r w:rsidRPr="00BD58E7">
        <w:rPr>
          <w:rFonts w:hint="eastAsia"/>
          <w:color w:val="000000" w:themeColor="text1"/>
        </w:rPr>
        <w:t>陳○○</w:t>
      </w:r>
      <w:r w:rsidR="002A7F5C" w:rsidRPr="00BD58E7">
        <w:rPr>
          <w:rFonts w:hint="eastAsia"/>
          <w:color w:val="000000" w:themeColor="text1"/>
        </w:rPr>
        <w:t>與</w:t>
      </w:r>
      <w:r w:rsidRPr="00BD58E7">
        <w:rPr>
          <w:rFonts w:hint="eastAsia"/>
          <w:color w:val="000000" w:themeColor="text1"/>
        </w:rPr>
        <w:t>王○○</w:t>
      </w:r>
      <w:r w:rsidR="002A7F5C" w:rsidRPr="00BD58E7">
        <w:rPr>
          <w:rFonts w:hint="eastAsia"/>
          <w:color w:val="000000" w:themeColor="text1"/>
        </w:rPr>
        <w:t>）間就系爭租賃土地已無租賃法律關係，而</w:t>
      </w:r>
      <w:r w:rsidRPr="00BD58E7">
        <w:rPr>
          <w:rFonts w:hint="eastAsia"/>
          <w:color w:val="000000" w:themeColor="text1"/>
        </w:rPr>
        <w:t>王○○</w:t>
      </w:r>
      <w:r w:rsidR="002A7F5C" w:rsidRPr="00BD58E7">
        <w:rPr>
          <w:rFonts w:hint="eastAsia"/>
          <w:color w:val="000000" w:themeColor="text1"/>
        </w:rPr>
        <w:t>遲不將系爭租賃土地清空地上物及廢棄物並歸還予</w:t>
      </w:r>
      <w:r w:rsidRPr="00BD58E7">
        <w:rPr>
          <w:rFonts w:hint="eastAsia"/>
          <w:color w:val="000000" w:themeColor="text1"/>
        </w:rPr>
        <w:t>陳○○</w:t>
      </w:r>
      <w:r w:rsidR="002A7F5C" w:rsidRPr="00BD58E7">
        <w:rPr>
          <w:rFonts w:hint="eastAsia"/>
          <w:color w:val="000000" w:themeColor="text1"/>
        </w:rPr>
        <w:t>，顯然構成無權占有。</w:t>
      </w:r>
    </w:p>
    <w:p w:rsidR="002A7F5C" w:rsidRPr="00BD58E7" w:rsidRDefault="002A7F5C" w:rsidP="002A7F5C">
      <w:pPr>
        <w:pStyle w:val="3"/>
        <w:rPr>
          <w:color w:val="000000" w:themeColor="text1"/>
        </w:rPr>
      </w:pPr>
      <w:r w:rsidRPr="00BD58E7">
        <w:rPr>
          <w:rFonts w:hint="eastAsia"/>
          <w:color w:val="000000" w:themeColor="text1"/>
        </w:rPr>
        <w:t>陳訴人指摘臺中地院民事執行處於110年3月4日強制執行時，逕將未經該院判決確定之2筆土地（即247-1、220-4地號）納入強制執行之範圍，非屬實情</w:t>
      </w:r>
    </w:p>
    <w:p w:rsidR="002A7F5C" w:rsidRPr="00BD58E7" w:rsidRDefault="002A7F5C" w:rsidP="002A7F5C">
      <w:pPr>
        <w:pStyle w:val="4"/>
        <w:rPr>
          <w:color w:val="000000" w:themeColor="text1"/>
        </w:rPr>
      </w:pPr>
      <w:r w:rsidRPr="00BD58E7">
        <w:rPr>
          <w:rFonts w:hint="eastAsia"/>
          <w:color w:val="000000" w:themeColor="text1"/>
        </w:rPr>
        <w:t>按民事訴訟法第400條第1項規定：「除別有規定外，確定之終局判決就經裁判之訴訟標的，有既判力。」強制執行法第4條第1款規定：「強制執行，依左列執行名義為之：一、確定之終局判決。……」</w:t>
      </w:r>
    </w:p>
    <w:p w:rsidR="002A7F5C" w:rsidRPr="00BD58E7" w:rsidRDefault="00FF2667" w:rsidP="002A7F5C">
      <w:pPr>
        <w:pStyle w:val="4"/>
        <w:rPr>
          <w:color w:val="000000" w:themeColor="text1"/>
        </w:rPr>
      </w:pPr>
      <w:r w:rsidRPr="00BD58E7">
        <w:rPr>
          <w:rFonts w:hint="eastAsia"/>
          <w:color w:val="000000" w:themeColor="text1"/>
        </w:rPr>
        <w:lastRenderedPageBreak/>
        <w:t>陳○○</w:t>
      </w:r>
      <w:r w:rsidR="002A7F5C" w:rsidRPr="00BD58E7">
        <w:rPr>
          <w:rFonts w:hint="eastAsia"/>
          <w:color w:val="000000" w:themeColor="text1"/>
        </w:rPr>
        <w:t>於108年9月30日向臺中地院依法提起訴訟，並經該院於109年5月1日以109年度重訴字第27號民事判決，命</w:t>
      </w:r>
      <w:r w:rsidRPr="00BD58E7">
        <w:rPr>
          <w:rFonts w:hint="eastAsia"/>
          <w:color w:val="000000" w:themeColor="text1"/>
        </w:rPr>
        <w:t>王○○</w:t>
      </w:r>
      <w:r w:rsidR="002A7F5C" w:rsidRPr="00BD58E7">
        <w:rPr>
          <w:rFonts w:hint="eastAsia"/>
          <w:color w:val="000000" w:themeColor="text1"/>
        </w:rPr>
        <w:t>應將247、220-2、220-3地號(未包含247-1、220-4地號)土地返還</w:t>
      </w:r>
      <w:r w:rsidRPr="00BD58E7">
        <w:rPr>
          <w:rFonts w:hint="eastAsia"/>
          <w:color w:val="000000" w:themeColor="text1"/>
        </w:rPr>
        <w:t>陳○○</w:t>
      </w:r>
      <w:r w:rsidR="002A7F5C" w:rsidRPr="00BD58E7">
        <w:rPr>
          <w:rFonts w:hint="eastAsia"/>
          <w:color w:val="000000" w:themeColor="text1"/>
        </w:rPr>
        <w:t>、按日給付</w:t>
      </w:r>
      <w:r w:rsidRPr="00BD58E7">
        <w:rPr>
          <w:rFonts w:hint="eastAsia"/>
          <w:color w:val="000000" w:themeColor="text1"/>
        </w:rPr>
        <w:t>陳○○</w:t>
      </w:r>
      <w:r w:rsidR="002A7F5C" w:rsidRPr="00BD58E7">
        <w:rPr>
          <w:rFonts w:hint="eastAsia"/>
          <w:color w:val="000000" w:themeColor="text1"/>
        </w:rPr>
        <w:t>（相當於租金之不當得利）55元、給付</w:t>
      </w:r>
      <w:r w:rsidRPr="00BD58E7">
        <w:rPr>
          <w:rFonts w:hint="eastAsia"/>
          <w:color w:val="000000" w:themeColor="text1"/>
        </w:rPr>
        <w:t>陳○○</w:t>
      </w:r>
      <w:r w:rsidR="002A7F5C" w:rsidRPr="00BD58E7">
        <w:rPr>
          <w:rFonts w:hint="eastAsia"/>
          <w:color w:val="000000" w:themeColor="text1"/>
        </w:rPr>
        <w:t>（違約金）10萬元。臺中地院於110年6月30日核發判決確定證明書。</w:t>
      </w:r>
    </w:p>
    <w:p w:rsidR="002A7F5C" w:rsidRPr="00BD58E7" w:rsidRDefault="00FF2667" w:rsidP="002A7F5C">
      <w:pPr>
        <w:pStyle w:val="4"/>
        <w:rPr>
          <w:color w:val="000000" w:themeColor="text1"/>
        </w:rPr>
      </w:pPr>
      <w:r w:rsidRPr="00BD58E7">
        <w:rPr>
          <w:rFonts w:hint="eastAsia"/>
          <w:color w:val="000000" w:themeColor="text1"/>
        </w:rPr>
        <w:t>陳○○</w:t>
      </w:r>
      <w:r w:rsidR="002A7F5C" w:rsidRPr="00BD58E7">
        <w:rPr>
          <w:rFonts w:hint="eastAsia"/>
          <w:color w:val="000000" w:themeColor="text1"/>
        </w:rPr>
        <w:t>依強制執行法第4條第1款規定，於109年11月16日以確定判決作為執行名義，向臺中地院民事執行處聲請強制執行</w:t>
      </w:r>
      <w:r w:rsidR="002A7F5C" w:rsidRPr="00BD58E7">
        <w:rPr>
          <w:rFonts w:hAnsi="標楷體" w:hint="eastAsia"/>
          <w:color w:val="000000" w:themeColor="text1"/>
        </w:rPr>
        <w:t>「</w:t>
      </w:r>
      <w:r w:rsidR="002A7F5C" w:rsidRPr="00BD58E7">
        <w:rPr>
          <w:rFonts w:hint="eastAsia"/>
          <w:color w:val="000000" w:themeColor="text1"/>
        </w:rPr>
        <w:t>247、220-2、220-3地號土地及堆置其上之地上物</w:t>
      </w:r>
      <w:r w:rsidR="002A7F5C" w:rsidRPr="00BD58E7">
        <w:rPr>
          <w:rFonts w:hAnsi="標楷體" w:hint="eastAsia"/>
          <w:color w:val="000000" w:themeColor="text1"/>
        </w:rPr>
        <w:t>」。</w:t>
      </w:r>
      <w:r w:rsidR="002A7F5C" w:rsidRPr="00BD58E7">
        <w:rPr>
          <w:rFonts w:hint="eastAsia"/>
          <w:color w:val="000000" w:themeColor="text1"/>
        </w:rPr>
        <w:t>該執行處於109年12月2日核發109年度司執字第137903號執行命令，命</w:t>
      </w:r>
      <w:r w:rsidRPr="00BD58E7">
        <w:rPr>
          <w:rFonts w:hint="eastAsia"/>
          <w:color w:val="000000" w:themeColor="text1"/>
        </w:rPr>
        <w:t>王○○</w:t>
      </w:r>
      <w:r w:rsidR="002A7F5C" w:rsidRPr="00BD58E7">
        <w:rPr>
          <w:rFonts w:hint="eastAsia"/>
          <w:color w:val="000000" w:themeColor="text1"/>
        </w:rPr>
        <w:t>1</w:t>
      </w:r>
      <w:r w:rsidR="002A7F5C" w:rsidRPr="00BD58E7">
        <w:rPr>
          <w:color w:val="000000" w:themeColor="text1"/>
        </w:rPr>
        <w:t>5</w:t>
      </w:r>
      <w:r w:rsidR="002A7F5C" w:rsidRPr="00BD58E7">
        <w:rPr>
          <w:rFonts w:hint="eastAsia"/>
          <w:color w:val="000000" w:themeColor="text1"/>
        </w:rPr>
        <w:t>日內自動履行。嗣於110年1月28日會同債權人</w:t>
      </w:r>
      <w:r w:rsidRPr="00BD58E7">
        <w:rPr>
          <w:rFonts w:hint="eastAsia"/>
          <w:color w:val="000000" w:themeColor="text1"/>
        </w:rPr>
        <w:t>陳○○</w:t>
      </w:r>
      <w:r w:rsidR="002A7F5C" w:rsidRPr="00BD58E7">
        <w:rPr>
          <w:rFonts w:hint="eastAsia"/>
          <w:color w:val="000000" w:themeColor="text1"/>
        </w:rPr>
        <w:t>之代理人陳</w:t>
      </w:r>
      <w:r w:rsidRPr="00BD58E7">
        <w:rPr>
          <w:rFonts w:hAnsi="標楷體" w:hint="eastAsia"/>
          <w:color w:val="000000" w:themeColor="text1"/>
        </w:rPr>
        <w:t>○</w:t>
      </w:r>
      <w:r w:rsidR="002A7F5C" w:rsidRPr="00BD58E7">
        <w:rPr>
          <w:rFonts w:hint="eastAsia"/>
          <w:color w:val="000000" w:themeColor="text1"/>
        </w:rPr>
        <w:t>寬、債務人</w:t>
      </w:r>
      <w:r w:rsidRPr="00BD58E7">
        <w:rPr>
          <w:rFonts w:hint="eastAsia"/>
          <w:color w:val="000000" w:themeColor="text1"/>
        </w:rPr>
        <w:t>王○○</w:t>
      </w:r>
      <w:r w:rsidR="002A7F5C" w:rsidRPr="00BD58E7">
        <w:rPr>
          <w:rFonts w:hint="eastAsia"/>
          <w:color w:val="000000" w:themeColor="text1"/>
        </w:rPr>
        <w:t>、轄區員警及地政人員等履勘現場，執行筆錄略以：經地政人員指界稱，247、220-2地號土地上堆放木材，220-3地號土地為雜草空地……（</w:t>
      </w:r>
      <w:r w:rsidRPr="00BD58E7">
        <w:rPr>
          <w:rFonts w:hint="eastAsia"/>
          <w:color w:val="000000" w:themeColor="text1"/>
        </w:rPr>
        <w:t>王○○</w:t>
      </w:r>
      <w:r w:rsidR="002A7F5C" w:rsidRPr="00BD58E7">
        <w:rPr>
          <w:rFonts w:hint="eastAsia"/>
          <w:color w:val="000000" w:themeColor="text1"/>
        </w:rPr>
        <w:t>拒絕簽名），顯見</w:t>
      </w:r>
      <w:r w:rsidRPr="00BD58E7">
        <w:rPr>
          <w:rFonts w:hint="eastAsia"/>
          <w:color w:val="000000" w:themeColor="text1"/>
        </w:rPr>
        <w:t>王○○</w:t>
      </w:r>
      <w:r w:rsidR="002A7F5C" w:rsidRPr="00BD58E7">
        <w:rPr>
          <w:rFonts w:hint="eastAsia"/>
          <w:color w:val="000000" w:themeColor="text1"/>
        </w:rPr>
        <w:t>並未依前揭執行命令自動履行。</w:t>
      </w:r>
    </w:p>
    <w:p w:rsidR="002A7F5C" w:rsidRPr="00BD58E7" w:rsidRDefault="002A7F5C" w:rsidP="002A7F5C">
      <w:pPr>
        <w:pStyle w:val="4"/>
        <w:rPr>
          <w:color w:val="000000" w:themeColor="text1"/>
        </w:rPr>
      </w:pPr>
      <w:r w:rsidRPr="00BD58E7">
        <w:rPr>
          <w:rFonts w:hint="eastAsia"/>
          <w:color w:val="000000" w:themeColor="text1"/>
        </w:rPr>
        <w:t>臺中地院民事執行處依債權人</w:t>
      </w:r>
      <w:r w:rsidR="00FF2667" w:rsidRPr="00BD58E7">
        <w:rPr>
          <w:rFonts w:hint="eastAsia"/>
          <w:color w:val="000000" w:themeColor="text1"/>
        </w:rPr>
        <w:t>陳○○</w:t>
      </w:r>
      <w:r w:rsidRPr="00BD58E7">
        <w:rPr>
          <w:rFonts w:hint="eastAsia"/>
          <w:color w:val="000000" w:themeColor="text1"/>
        </w:rPr>
        <w:t>之聲請，訂於110年3月4日上午10時為強制執行，並請</w:t>
      </w:r>
      <w:r w:rsidR="00FF2667" w:rsidRPr="00BD58E7">
        <w:rPr>
          <w:rFonts w:hint="eastAsia"/>
          <w:color w:val="000000" w:themeColor="text1"/>
        </w:rPr>
        <w:t>陳○○</w:t>
      </w:r>
      <w:r w:rsidRPr="00BD58E7">
        <w:rPr>
          <w:rFonts w:hint="eastAsia"/>
          <w:color w:val="000000" w:themeColor="text1"/>
        </w:rPr>
        <w:t>務必於當日準備清點地上物數量之人力、工具、車輛及其他必要行為等。</w:t>
      </w:r>
      <w:r w:rsidR="00FF2667" w:rsidRPr="00BD58E7">
        <w:rPr>
          <w:rFonts w:hint="eastAsia"/>
          <w:color w:val="000000" w:themeColor="text1"/>
        </w:rPr>
        <w:t>陳○○</w:t>
      </w:r>
      <w:r w:rsidRPr="00BD58E7">
        <w:rPr>
          <w:rFonts w:hint="eastAsia"/>
          <w:color w:val="000000" w:themeColor="text1"/>
        </w:rPr>
        <w:t>於110年2月8日陳報，土地上堆置甚多木材、鐵器等物品，數量、規格都難以一一清點，請臺中地院將土地上動產視為廢棄物或遺留物，命</w:t>
      </w:r>
      <w:r w:rsidR="00FF2667" w:rsidRPr="00BD58E7">
        <w:rPr>
          <w:rFonts w:hint="eastAsia"/>
          <w:color w:val="000000" w:themeColor="text1"/>
        </w:rPr>
        <w:t>王○○</w:t>
      </w:r>
      <w:r w:rsidRPr="00BD58E7">
        <w:rPr>
          <w:rFonts w:hint="eastAsia"/>
          <w:color w:val="000000" w:themeColor="text1"/>
        </w:rPr>
        <w:t>自行搬遷等語，另於110年2月22日陳報照片，請臺中地院依法繼續執行。</w:t>
      </w:r>
    </w:p>
    <w:p w:rsidR="002A7F5C" w:rsidRPr="00BD58E7" w:rsidRDefault="002A7F5C" w:rsidP="002A7F5C">
      <w:pPr>
        <w:pStyle w:val="4"/>
        <w:rPr>
          <w:color w:val="000000" w:themeColor="text1"/>
        </w:rPr>
      </w:pPr>
      <w:r w:rsidRPr="00BD58E7">
        <w:rPr>
          <w:rFonts w:hint="eastAsia"/>
          <w:color w:val="000000" w:themeColor="text1"/>
        </w:rPr>
        <w:t>110年3月4日執行筆錄載明：債務人稱</w:t>
      </w:r>
      <w:r w:rsidRPr="00BD58E7">
        <w:rPr>
          <w:rFonts w:hAnsi="標楷體" w:hint="eastAsia"/>
          <w:color w:val="000000" w:themeColor="text1"/>
        </w:rPr>
        <w:t>：請求110年5月2</w:t>
      </w:r>
      <w:r w:rsidRPr="00BD58E7">
        <w:rPr>
          <w:rFonts w:hAnsi="標楷體"/>
          <w:color w:val="000000" w:themeColor="text1"/>
        </w:rPr>
        <w:t>8</w:t>
      </w:r>
      <w:r w:rsidRPr="00BD58E7">
        <w:rPr>
          <w:rFonts w:hAnsi="標楷體" w:hint="eastAsia"/>
          <w:color w:val="000000" w:themeColor="text1"/>
        </w:rPr>
        <w:t>日再行強制點交，債務人</w:t>
      </w:r>
      <w:r w:rsidRPr="00BD58E7">
        <w:rPr>
          <w:rFonts w:hint="eastAsia"/>
          <w:color w:val="000000" w:themeColor="text1"/>
        </w:rPr>
        <w:t>同意於1</w:t>
      </w:r>
      <w:r w:rsidRPr="00BD58E7">
        <w:rPr>
          <w:color w:val="000000" w:themeColor="text1"/>
        </w:rPr>
        <w:t>10</w:t>
      </w:r>
      <w:r w:rsidRPr="00BD58E7">
        <w:rPr>
          <w:rFonts w:hint="eastAsia"/>
          <w:color w:val="000000" w:themeColor="text1"/>
        </w:rPr>
        <w:t>年5</w:t>
      </w:r>
      <w:r w:rsidRPr="00BD58E7">
        <w:rPr>
          <w:rFonts w:hint="eastAsia"/>
          <w:color w:val="000000" w:themeColor="text1"/>
        </w:rPr>
        <w:lastRenderedPageBreak/>
        <w:t>月27日前自動履行並將地上物移除，其範圍包含分割後之同段247-1及220-4地號土地，倘未自動履行，前揭土地上之地上物同意任由債權人處理，不對債權人主張任何權利，並擔保無第三人對債權人主張任何權利，且同意債權人處理前揭地上物之費用均列為本件執行之必要費用，由債務人負擔，另自動履行之範圍同意包含土地上之樹木、雜草。債權人之代理人同意債務人</w:t>
      </w:r>
      <w:r w:rsidR="00FF2667" w:rsidRPr="00BD58E7">
        <w:rPr>
          <w:rFonts w:hint="eastAsia"/>
          <w:color w:val="000000" w:themeColor="text1"/>
        </w:rPr>
        <w:t>王○○</w:t>
      </w:r>
      <w:r w:rsidRPr="00BD58E7">
        <w:rPr>
          <w:rFonts w:hint="eastAsia"/>
          <w:color w:val="000000" w:themeColor="text1"/>
        </w:rPr>
        <w:t>上開陳述，並聲請延緩執行2個月，請定期110年5月28日強制點交等語，且</w:t>
      </w:r>
      <w:r w:rsidR="00FF2667" w:rsidRPr="00BD58E7">
        <w:rPr>
          <w:rFonts w:hint="eastAsia"/>
          <w:color w:val="000000" w:themeColor="text1"/>
        </w:rPr>
        <w:t>王○○</w:t>
      </w:r>
      <w:r w:rsidRPr="00BD58E7">
        <w:rPr>
          <w:rFonts w:hint="eastAsia"/>
          <w:color w:val="000000" w:themeColor="text1"/>
        </w:rPr>
        <w:t>於其上簽名。</w:t>
      </w:r>
    </w:p>
    <w:p w:rsidR="002A7F5C" w:rsidRPr="00BD58E7" w:rsidRDefault="002A7F5C" w:rsidP="002A7F5C">
      <w:pPr>
        <w:pStyle w:val="4"/>
        <w:rPr>
          <w:color w:val="000000" w:themeColor="text1"/>
        </w:rPr>
      </w:pPr>
      <w:r w:rsidRPr="00BD58E7">
        <w:rPr>
          <w:rFonts w:hint="eastAsia"/>
          <w:color w:val="000000" w:themeColor="text1"/>
        </w:rPr>
        <w:t>臺中地院民事執行處於110年5月24日因COVID-19疫情嚴峻，為避免群聚傳染而取消110年5月28日上午9時50分之執行，另訂執行期日為110年10月1日上午10時並通知兩造</w:t>
      </w:r>
      <w:r w:rsidRPr="00BD58E7">
        <w:rPr>
          <w:rFonts w:hAnsi="標楷體" w:hint="eastAsia"/>
          <w:color w:val="000000" w:themeColor="text1"/>
        </w:rPr>
        <w:t>（即</w:t>
      </w:r>
      <w:r w:rsidR="00FF2667" w:rsidRPr="00BD58E7">
        <w:rPr>
          <w:rFonts w:hAnsi="標楷體" w:hint="eastAsia"/>
          <w:color w:val="000000" w:themeColor="text1"/>
        </w:rPr>
        <w:t>陳○○</w:t>
      </w:r>
      <w:r w:rsidRPr="00BD58E7">
        <w:rPr>
          <w:rFonts w:hAnsi="標楷體" w:hint="eastAsia"/>
          <w:color w:val="000000" w:themeColor="text1"/>
        </w:rPr>
        <w:t>與</w:t>
      </w:r>
      <w:r w:rsidR="00FF2667" w:rsidRPr="00BD58E7">
        <w:rPr>
          <w:rFonts w:hAnsi="標楷體" w:hint="eastAsia"/>
          <w:color w:val="000000" w:themeColor="text1"/>
        </w:rPr>
        <w:t>王○○</w:t>
      </w:r>
      <w:r w:rsidRPr="00BD58E7">
        <w:rPr>
          <w:rFonts w:hAnsi="標楷體" w:hint="eastAsia"/>
          <w:color w:val="000000" w:themeColor="text1"/>
        </w:rPr>
        <w:t>）</w:t>
      </w:r>
      <w:r w:rsidRPr="00BD58E7">
        <w:rPr>
          <w:rFonts w:hint="eastAsia"/>
          <w:color w:val="000000" w:themeColor="text1"/>
        </w:rPr>
        <w:t>，足徵該執行處自109年12月2日起至少已給予</w:t>
      </w:r>
      <w:r w:rsidR="00FF2667" w:rsidRPr="00BD58E7">
        <w:rPr>
          <w:rFonts w:hint="eastAsia"/>
          <w:color w:val="000000" w:themeColor="text1"/>
        </w:rPr>
        <w:t>王○○</w:t>
      </w:r>
      <w:r w:rsidRPr="00BD58E7">
        <w:rPr>
          <w:rFonts w:hint="eastAsia"/>
          <w:color w:val="000000" w:themeColor="text1"/>
        </w:rPr>
        <w:t>8、9個月自動清空地上物之時間，並無</w:t>
      </w:r>
      <w:r w:rsidR="00FF2667" w:rsidRPr="00BD58E7">
        <w:rPr>
          <w:rFonts w:hint="eastAsia"/>
          <w:color w:val="000000" w:themeColor="text1"/>
        </w:rPr>
        <w:t>王○○</w:t>
      </w:r>
      <w:r w:rsidRPr="00BD58E7">
        <w:rPr>
          <w:rFonts w:hint="eastAsia"/>
          <w:color w:val="000000" w:themeColor="text1"/>
        </w:rPr>
        <w:t>所稱之短期內強迫其搬遷之情形。</w:t>
      </w:r>
    </w:p>
    <w:p w:rsidR="002A7F5C" w:rsidRPr="00BD58E7" w:rsidRDefault="002A7F5C" w:rsidP="002A7F5C">
      <w:pPr>
        <w:pStyle w:val="4"/>
        <w:rPr>
          <w:color w:val="000000" w:themeColor="text1"/>
        </w:rPr>
      </w:pPr>
      <w:bookmarkStart w:id="59" w:name="_Hlk150955006"/>
      <w:r w:rsidRPr="00BD58E7">
        <w:rPr>
          <w:rFonts w:hint="eastAsia"/>
          <w:color w:val="000000" w:themeColor="text1"/>
        </w:rPr>
        <w:t>臺中地院民事執行處於</w:t>
      </w:r>
      <w:bookmarkStart w:id="60" w:name="_Hlk141705013"/>
      <w:r w:rsidRPr="00BD58E7">
        <w:rPr>
          <w:rFonts w:hint="eastAsia"/>
          <w:color w:val="000000" w:themeColor="text1"/>
        </w:rPr>
        <w:t>110年10月1日</w:t>
      </w:r>
      <w:bookmarkEnd w:id="60"/>
      <w:r w:rsidRPr="00BD58E7">
        <w:rPr>
          <w:rFonts w:hint="eastAsia"/>
          <w:color w:val="000000" w:themeColor="text1"/>
        </w:rPr>
        <w:t>上午10時會同債權人之代理人陳</w:t>
      </w:r>
      <w:r w:rsidR="00FF2667" w:rsidRPr="00BD58E7">
        <w:rPr>
          <w:rFonts w:hAnsi="標楷體" w:hint="eastAsia"/>
          <w:color w:val="000000" w:themeColor="text1"/>
        </w:rPr>
        <w:t>○</w:t>
      </w:r>
      <w:r w:rsidRPr="00BD58E7">
        <w:rPr>
          <w:rFonts w:hint="eastAsia"/>
          <w:color w:val="000000" w:themeColor="text1"/>
        </w:rPr>
        <w:t>寬、債務人</w:t>
      </w:r>
      <w:r w:rsidR="00FF2667" w:rsidRPr="00BD58E7">
        <w:rPr>
          <w:rFonts w:hint="eastAsia"/>
          <w:color w:val="000000" w:themeColor="text1"/>
        </w:rPr>
        <w:t>王○○</w:t>
      </w:r>
      <w:r w:rsidRPr="00BD58E7">
        <w:rPr>
          <w:rFonts w:hint="eastAsia"/>
          <w:color w:val="000000" w:themeColor="text1"/>
        </w:rPr>
        <w:t>及轄區員警等到場執行，執行筆錄略以：經與雙方確認本件220-3地號土地現況為雜草空地，247及220-2地號土地現況為仍堆置大批木材，另有大型金屬鐵製機器零件，債務人稱已搬離部分木材，雙方均稱就上述現況無意見。</w:t>
      </w:r>
      <w:r w:rsidR="00FF2667" w:rsidRPr="00BD58E7">
        <w:rPr>
          <w:rFonts w:hint="eastAsia"/>
          <w:color w:val="000000" w:themeColor="text1"/>
        </w:rPr>
        <w:t>王○○</w:t>
      </w:r>
      <w:r w:rsidRPr="00BD58E7">
        <w:rPr>
          <w:rFonts w:hint="eastAsia"/>
          <w:color w:val="000000" w:themeColor="text1"/>
        </w:rPr>
        <w:t>請求再給予搬遷時間，債權人之代理人表示聲請本件執行後迄今已給</w:t>
      </w:r>
      <w:r w:rsidR="00FF2667" w:rsidRPr="00BD58E7">
        <w:rPr>
          <w:rFonts w:hint="eastAsia"/>
          <w:color w:val="000000" w:themeColor="text1"/>
        </w:rPr>
        <w:t>王○○</w:t>
      </w:r>
      <w:r w:rsidRPr="00BD58E7">
        <w:rPr>
          <w:rFonts w:hint="eastAsia"/>
          <w:color w:val="000000" w:themeColor="text1"/>
        </w:rPr>
        <w:t>8～9個月搬遷時間，故不同意</w:t>
      </w:r>
      <w:r w:rsidR="00FF2667" w:rsidRPr="00BD58E7">
        <w:rPr>
          <w:rFonts w:hint="eastAsia"/>
          <w:color w:val="000000" w:themeColor="text1"/>
        </w:rPr>
        <w:t>王○○</w:t>
      </w:r>
      <w:r w:rsidRPr="00BD58E7">
        <w:rPr>
          <w:rFonts w:hint="eastAsia"/>
          <w:color w:val="000000" w:themeColor="text1"/>
        </w:rPr>
        <w:t>上開請求。司法事務官諭知解除債務人</w:t>
      </w:r>
      <w:r w:rsidR="00FF2667" w:rsidRPr="00BD58E7">
        <w:rPr>
          <w:rFonts w:hint="eastAsia"/>
          <w:color w:val="000000" w:themeColor="text1"/>
        </w:rPr>
        <w:t>王○○</w:t>
      </w:r>
      <w:r w:rsidRPr="00BD58E7">
        <w:rPr>
          <w:rFonts w:hint="eastAsia"/>
          <w:color w:val="000000" w:themeColor="text1"/>
        </w:rPr>
        <w:t>對247、220-2、220-3地號土地占有，並點交債權人現實占有，另諭知債權人代理人應將地上物拍照、列冊，並將處理情形及相關費用陳報</w:t>
      </w:r>
      <w:r w:rsidRPr="00BD58E7">
        <w:rPr>
          <w:rFonts w:hint="eastAsia"/>
          <w:color w:val="000000" w:themeColor="text1"/>
        </w:rPr>
        <w:lastRenderedPageBreak/>
        <w:t>到院。</w:t>
      </w:r>
      <w:bookmarkEnd w:id="59"/>
      <w:r w:rsidRPr="00BD58E7">
        <w:rPr>
          <w:rFonts w:hint="eastAsia"/>
          <w:color w:val="000000" w:themeColor="text1"/>
        </w:rPr>
        <w:t>109年度司執字第137903號強制執行事件，執行終結。</w:t>
      </w:r>
    </w:p>
    <w:p w:rsidR="002A7F5C" w:rsidRPr="00BD58E7" w:rsidRDefault="002A7F5C" w:rsidP="002A7F5C">
      <w:pPr>
        <w:pStyle w:val="4"/>
        <w:rPr>
          <w:color w:val="000000" w:themeColor="text1"/>
        </w:rPr>
      </w:pPr>
      <w:r w:rsidRPr="00BD58E7">
        <w:rPr>
          <w:rFonts w:hint="eastAsia"/>
          <w:color w:val="000000" w:themeColor="text1"/>
        </w:rPr>
        <w:t>綜上，</w:t>
      </w:r>
      <w:r w:rsidR="00FF2667" w:rsidRPr="00BD58E7">
        <w:rPr>
          <w:rFonts w:hint="eastAsia"/>
          <w:color w:val="000000" w:themeColor="text1"/>
        </w:rPr>
        <w:t>王○○</w:t>
      </w:r>
      <w:r w:rsidRPr="00BD58E7">
        <w:rPr>
          <w:rFonts w:hint="eastAsia"/>
          <w:color w:val="000000" w:themeColor="text1"/>
        </w:rPr>
        <w:t>於110年3月4日當場請求110年5月28日再行強制</w:t>
      </w:r>
      <w:r w:rsidRPr="00BD58E7">
        <w:rPr>
          <w:rFonts w:hint="eastAsia"/>
          <w:color w:val="000000" w:themeColor="text1"/>
        </w:rPr>
        <w:tab/>
        <w:t>點交，其同意於1</w:t>
      </w:r>
      <w:r w:rsidRPr="00BD58E7">
        <w:rPr>
          <w:color w:val="000000" w:themeColor="text1"/>
        </w:rPr>
        <w:t>10</w:t>
      </w:r>
      <w:r w:rsidRPr="00BD58E7">
        <w:rPr>
          <w:rFonts w:hint="eastAsia"/>
          <w:color w:val="000000" w:themeColor="text1"/>
        </w:rPr>
        <w:t>年5月27日前自動履行並將地上物移除，其範圍包含分割後之同段247-1及220-4地號土地……，以作為延緩執行之交換條件，顯見其知曉110年3月4日當日之強制執行範圍並未包括分割後之同段</w:t>
      </w:r>
      <w:bookmarkStart w:id="61" w:name="_Hlk150523990"/>
      <w:r w:rsidRPr="00BD58E7">
        <w:rPr>
          <w:rFonts w:hint="eastAsia"/>
          <w:color w:val="000000" w:themeColor="text1"/>
        </w:rPr>
        <w:t>247-1及220-4地號土地</w:t>
      </w:r>
      <w:bookmarkEnd w:id="61"/>
      <w:r w:rsidRPr="00BD58E7">
        <w:rPr>
          <w:rFonts w:hint="eastAsia"/>
          <w:color w:val="000000" w:themeColor="text1"/>
        </w:rPr>
        <w:t>。且247-1及220-4地號土地之強制執行，係於1</w:t>
      </w:r>
      <w:r w:rsidRPr="00BD58E7">
        <w:rPr>
          <w:color w:val="000000" w:themeColor="text1"/>
        </w:rPr>
        <w:t>11</w:t>
      </w:r>
      <w:r w:rsidRPr="00BD58E7">
        <w:rPr>
          <w:rFonts w:hint="eastAsia"/>
          <w:color w:val="000000" w:themeColor="text1"/>
        </w:rPr>
        <w:t>年5月1</w:t>
      </w:r>
      <w:r w:rsidRPr="00BD58E7">
        <w:rPr>
          <w:color w:val="000000" w:themeColor="text1"/>
        </w:rPr>
        <w:t>0</w:t>
      </w:r>
      <w:r w:rsidRPr="00BD58E7">
        <w:rPr>
          <w:rFonts w:hint="eastAsia"/>
          <w:color w:val="000000" w:themeColor="text1"/>
        </w:rPr>
        <w:t>日臺中地院核發109年度重訴字第27號補充判決之確定證明書後，經</w:t>
      </w:r>
      <w:r w:rsidR="00FF2667" w:rsidRPr="00BD58E7">
        <w:rPr>
          <w:rFonts w:hint="eastAsia"/>
          <w:color w:val="000000" w:themeColor="text1"/>
        </w:rPr>
        <w:t>陳○○</w:t>
      </w:r>
      <w:r w:rsidRPr="00BD58E7">
        <w:rPr>
          <w:rFonts w:hint="eastAsia"/>
          <w:color w:val="000000" w:themeColor="text1"/>
        </w:rPr>
        <w:t>聲請，臺中地院始以111年度司執秋字第69123號分案辦理，足證臺中地院民事執行處於110年3月4日強制執行之範圍，並未</w:t>
      </w:r>
      <w:r w:rsidRPr="00BD58E7">
        <w:rPr>
          <w:rFonts w:hAnsi="標楷體" w:hint="eastAsia"/>
          <w:color w:val="000000" w:themeColor="text1"/>
        </w:rPr>
        <w:t>有</w:t>
      </w:r>
      <w:r w:rsidR="00FF2667" w:rsidRPr="00BD58E7">
        <w:rPr>
          <w:rFonts w:hAnsi="標楷體" w:hint="eastAsia"/>
          <w:color w:val="000000" w:themeColor="text1"/>
        </w:rPr>
        <w:t>王○○</w:t>
      </w:r>
      <w:r w:rsidRPr="00BD58E7">
        <w:rPr>
          <w:rFonts w:hAnsi="標楷體" w:hint="eastAsia"/>
          <w:color w:val="000000" w:themeColor="text1"/>
        </w:rPr>
        <w:t>至本院陳訴之</w:t>
      </w:r>
      <w:r w:rsidRPr="00BD58E7">
        <w:rPr>
          <w:rFonts w:hint="eastAsia"/>
          <w:color w:val="000000" w:themeColor="text1"/>
        </w:rPr>
        <w:t>逕將尚未經該院判決確定之2筆土地（即247-1、220-4地號）納入強制執行範圍</w:t>
      </w:r>
      <w:r w:rsidRPr="00BD58E7">
        <w:rPr>
          <w:rFonts w:hAnsi="標楷體" w:hint="eastAsia"/>
          <w:color w:val="000000" w:themeColor="text1"/>
        </w:rPr>
        <w:t>之情</w:t>
      </w:r>
      <w:r w:rsidRPr="00BD58E7">
        <w:rPr>
          <w:rFonts w:hint="eastAsia"/>
          <w:color w:val="000000" w:themeColor="text1"/>
        </w:rPr>
        <w:t>。</w:t>
      </w:r>
      <w:r w:rsidRPr="00BD58E7">
        <w:rPr>
          <w:color w:val="000000" w:themeColor="text1"/>
        </w:rPr>
        <w:t xml:space="preserve"> </w:t>
      </w:r>
    </w:p>
    <w:p w:rsidR="002A7F5C" w:rsidRPr="00BD58E7" w:rsidRDefault="002A7F5C" w:rsidP="002A7F5C">
      <w:pPr>
        <w:pStyle w:val="2"/>
        <w:rPr>
          <w:color w:val="000000" w:themeColor="text1"/>
        </w:rPr>
      </w:pPr>
      <w:r w:rsidRPr="00BD58E7">
        <w:rPr>
          <w:rFonts w:hint="eastAsia"/>
          <w:b/>
          <w:color w:val="000000" w:themeColor="text1"/>
        </w:rPr>
        <w:t>臺中地院民事執行處就</w:t>
      </w:r>
      <w:bookmarkStart w:id="62" w:name="_Hlk142571970"/>
      <w:bookmarkStart w:id="63" w:name="_Hlk142572072"/>
      <w:r w:rsidRPr="00BD58E7">
        <w:rPr>
          <w:rFonts w:hint="eastAsia"/>
          <w:b/>
          <w:color w:val="000000" w:themeColor="text1"/>
        </w:rPr>
        <w:t>109年度司執字第137903號</w:t>
      </w:r>
      <w:bookmarkEnd w:id="62"/>
      <w:r w:rsidRPr="00BD58E7">
        <w:rPr>
          <w:rFonts w:hint="eastAsia"/>
          <w:b/>
          <w:color w:val="000000" w:themeColor="text1"/>
        </w:rPr>
        <w:t>強制執行事件，</w:t>
      </w:r>
      <w:bookmarkEnd w:id="63"/>
      <w:r w:rsidRPr="00BD58E7">
        <w:rPr>
          <w:rFonts w:hint="eastAsia"/>
          <w:b/>
          <w:color w:val="000000" w:themeColor="text1"/>
        </w:rPr>
        <w:t>業已詳查債權人</w:t>
      </w:r>
      <w:r w:rsidR="00FF2667" w:rsidRPr="00BD58E7">
        <w:rPr>
          <w:rFonts w:hint="eastAsia"/>
          <w:b/>
          <w:color w:val="000000" w:themeColor="text1"/>
        </w:rPr>
        <w:t>陳○○</w:t>
      </w:r>
      <w:r w:rsidRPr="00BD58E7">
        <w:rPr>
          <w:rFonts w:hint="eastAsia"/>
          <w:b/>
          <w:color w:val="000000" w:themeColor="text1"/>
        </w:rPr>
        <w:t>提出之強制執行費用憑證，並命其說明計算方式。</w:t>
      </w:r>
      <w:bookmarkStart w:id="64" w:name="_Hlk144904639"/>
      <w:r w:rsidRPr="00BD58E7">
        <w:rPr>
          <w:rFonts w:hint="eastAsia"/>
          <w:b/>
          <w:color w:val="000000" w:themeColor="text1"/>
        </w:rPr>
        <w:t>至於陳訴人所指摘之浮濫聲報等爭議，宜另循司法救濟途徑解決</w:t>
      </w:r>
      <w:bookmarkEnd w:id="64"/>
    </w:p>
    <w:p w:rsidR="002A7F5C" w:rsidRPr="00BD58E7" w:rsidRDefault="002A7F5C" w:rsidP="002A7F5C">
      <w:pPr>
        <w:pStyle w:val="3"/>
        <w:rPr>
          <w:color w:val="000000" w:themeColor="text1"/>
        </w:rPr>
      </w:pPr>
      <w:r w:rsidRPr="00BD58E7">
        <w:rPr>
          <w:rFonts w:hint="eastAsia"/>
          <w:color w:val="000000" w:themeColor="text1"/>
        </w:rPr>
        <w:t>按</w:t>
      </w:r>
      <w:bookmarkStart w:id="65" w:name="_Hlk142998965"/>
      <w:r w:rsidRPr="00BD58E7">
        <w:rPr>
          <w:rFonts w:hint="eastAsia"/>
          <w:color w:val="000000" w:themeColor="text1"/>
        </w:rPr>
        <w:t>強制執行法第28條第1項規定：「</w:t>
      </w:r>
      <w:bookmarkEnd w:id="65"/>
      <w:r w:rsidRPr="00BD58E7">
        <w:rPr>
          <w:rFonts w:hint="eastAsia"/>
          <w:color w:val="000000" w:themeColor="text1"/>
        </w:rPr>
        <w:t>強制執行之費用，以必要部分為限，由債務人負擔……。」同法第29條第1項規定：「債權人因強制執行而支出之費用，得求償於債務人者，得準用民事訴訟法第91條之規定，向執行法院聲請確定其數額。」民事訴訟法第91條第2項規定：「聲請確定訴訟費用額者，應提出費用計算書、交付他造之計算書繕本或影本及釋明費用額之證書。」</w:t>
      </w:r>
    </w:p>
    <w:p w:rsidR="002A7F5C" w:rsidRPr="00BD58E7" w:rsidRDefault="002A7F5C" w:rsidP="002A7F5C">
      <w:pPr>
        <w:pStyle w:val="3"/>
        <w:rPr>
          <w:color w:val="000000" w:themeColor="text1"/>
        </w:rPr>
      </w:pPr>
      <w:r w:rsidRPr="00BD58E7">
        <w:rPr>
          <w:rFonts w:hint="eastAsia"/>
          <w:color w:val="000000" w:themeColor="text1"/>
        </w:rPr>
        <w:t>109年1</w:t>
      </w:r>
      <w:r w:rsidRPr="00BD58E7">
        <w:rPr>
          <w:color w:val="000000" w:themeColor="text1"/>
        </w:rPr>
        <w:t>1</w:t>
      </w:r>
      <w:r w:rsidRPr="00BD58E7">
        <w:rPr>
          <w:rFonts w:hint="eastAsia"/>
          <w:color w:val="000000" w:themeColor="text1"/>
        </w:rPr>
        <w:t>月1</w:t>
      </w:r>
      <w:r w:rsidRPr="00BD58E7">
        <w:rPr>
          <w:color w:val="000000" w:themeColor="text1"/>
        </w:rPr>
        <w:t>6</w:t>
      </w:r>
      <w:r w:rsidRPr="00BD58E7">
        <w:rPr>
          <w:rFonts w:hint="eastAsia"/>
          <w:color w:val="000000" w:themeColor="text1"/>
        </w:rPr>
        <w:t>日</w:t>
      </w:r>
      <w:r w:rsidR="00FF2667" w:rsidRPr="00BD58E7">
        <w:rPr>
          <w:rFonts w:hint="eastAsia"/>
          <w:color w:val="000000" w:themeColor="text1"/>
        </w:rPr>
        <w:t>陳○○</w:t>
      </w:r>
      <w:r w:rsidRPr="00BD58E7">
        <w:rPr>
          <w:rFonts w:hint="eastAsia"/>
          <w:color w:val="000000" w:themeColor="text1"/>
        </w:rPr>
        <w:t>向臺中地院聲請強制執行，臺中地院以109年度司執字第137903號分案辦理，其</w:t>
      </w:r>
      <w:r w:rsidRPr="00BD58E7">
        <w:rPr>
          <w:rFonts w:hint="eastAsia"/>
          <w:color w:val="000000" w:themeColor="text1"/>
        </w:rPr>
        <w:lastRenderedPageBreak/>
        <w:t>執行過程已如</w:t>
      </w:r>
      <w:r w:rsidR="00DB677D" w:rsidRPr="00BD58E7">
        <w:rPr>
          <w:rFonts w:hint="eastAsia"/>
          <w:color w:val="000000" w:themeColor="text1"/>
        </w:rPr>
        <w:t>前</w:t>
      </w:r>
      <w:r w:rsidR="00B9162B" w:rsidRPr="00BD58E7">
        <w:rPr>
          <w:rFonts w:hint="eastAsia"/>
          <w:color w:val="000000" w:themeColor="text1"/>
        </w:rPr>
        <w:t>述</w:t>
      </w:r>
      <w:r w:rsidRPr="00BD58E7">
        <w:rPr>
          <w:rFonts w:hint="eastAsia"/>
          <w:color w:val="000000" w:themeColor="text1"/>
        </w:rPr>
        <w:t>。臺中地院民事執行處辦理109年度司執字第137903號強制執行事件，業已詳查債權人</w:t>
      </w:r>
      <w:r w:rsidR="00FF2667" w:rsidRPr="00BD58E7">
        <w:rPr>
          <w:rFonts w:hint="eastAsia"/>
          <w:color w:val="000000" w:themeColor="text1"/>
        </w:rPr>
        <w:t>陳○○</w:t>
      </w:r>
      <w:r w:rsidRPr="00BD58E7">
        <w:rPr>
          <w:rFonts w:hint="eastAsia"/>
          <w:color w:val="000000" w:themeColor="text1"/>
        </w:rPr>
        <w:t>提出之強制執行費用憑證，並命其說明計算方式，從而以裁定確定執行費用額為1,403,565元，且未包含清除247-1、220-4地號土地之地上物費用</w:t>
      </w:r>
    </w:p>
    <w:p w:rsidR="002A7F5C" w:rsidRPr="00BD58E7" w:rsidRDefault="002A7F5C" w:rsidP="002A7F5C">
      <w:pPr>
        <w:pStyle w:val="4"/>
        <w:rPr>
          <w:color w:val="000000" w:themeColor="text1"/>
        </w:rPr>
      </w:pPr>
      <w:r w:rsidRPr="00BD58E7">
        <w:rPr>
          <w:rFonts w:hint="eastAsia"/>
          <w:color w:val="000000" w:themeColor="text1"/>
        </w:rPr>
        <w:t>臺中地院1</w:t>
      </w:r>
      <w:r w:rsidRPr="00BD58E7">
        <w:rPr>
          <w:color w:val="000000" w:themeColor="text1"/>
        </w:rPr>
        <w:t>10</w:t>
      </w:r>
      <w:r w:rsidRPr="00BD58E7">
        <w:rPr>
          <w:rFonts w:hint="eastAsia"/>
          <w:color w:val="000000" w:themeColor="text1"/>
        </w:rPr>
        <w:t>年8月1</w:t>
      </w:r>
      <w:r w:rsidRPr="00BD58E7">
        <w:rPr>
          <w:color w:val="000000" w:themeColor="text1"/>
        </w:rPr>
        <w:t>7</w:t>
      </w:r>
      <w:r w:rsidRPr="00BD58E7">
        <w:rPr>
          <w:rFonts w:hint="eastAsia"/>
          <w:color w:val="000000" w:themeColor="text1"/>
        </w:rPr>
        <w:t>日中院麟民執109司執秋字第137903號執行命令，定於110年10月1日上午9時50分點交247、220-2、220-4地號土地，並請</w:t>
      </w:r>
      <w:r w:rsidR="00FF2667" w:rsidRPr="00BD58E7">
        <w:rPr>
          <w:rFonts w:hint="eastAsia"/>
          <w:color w:val="000000" w:themeColor="text1"/>
        </w:rPr>
        <w:t>陳○○</w:t>
      </w:r>
      <w:r w:rsidRPr="00BD58E7">
        <w:rPr>
          <w:rFonts w:hint="eastAsia"/>
          <w:color w:val="000000" w:themeColor="text1"/>
        </w:rPr>
        <w:t>務必於當日準備清點地上物數量之人力、工具、車輛及其他必要行為，倘準備貯存債務人物品之場所，均事先陳報該院。臺中地院民事執行處同日函，請</w:t>
      </w:r>
      <w:r w:rsidR="00FF2667" w:rsidRPr="00BD58E7">
        <w:rPr>
          <w:rFonts w:hint="eastAsia"/>
          <w:color w:val="000000" w:themeColor="text1"/>
        </w:rPr>
        <w:t>陳○○</w:t>
      </w:r>
      <w:r w:rsidRPr="00BD58E7">
        <w:rPr>
          <w:rFonts w:hint="eastAsia"/>
          <w:color w:val="000000" w:themeColor="text1"/>
        </w:rPr>
        <w:t>查報有無自動履行及已否自動履行完畢，並檢附相關現場照片供參。110年9月2</w:t>
      </w:r>
      <w:r w:rsidRPr="00BD58E7">
        <w:rPr>
          <w:color w:val="000000" w:themeColor="text1"/>
        </w:rPr>
        <w:t>7</w:t>
      </w:r>
      <w:r w:rsidRPr="00BD58E7">
        <w:rPr>
          <w:rFonts w:hint="eastAsia"/>
          <w:color w:val="000000" w:themeColor="text1"/>
        </w:rPr>
        <w:t>日</w:t>
      </w:r>
      <w:r w:rsidR="00FF2667" w:rsidRPr="00BD58E7">
        <w:rPr>
          <w:rFonts w:hint="eastAsia"/>
          <w:color w:val="000000" w:themeColor="text1"/>
        </w:rPr>
        <w:t>陳○○</w:t>
      </w:r>
      <w:r w:rsidRPr="00BD58E7">
        <w:rPr>
          <w:rFonts w:hint="eastAsia"/>
          <w:color w:val="000000" w:themeColor="text1"/>
        </w:rPr>
        <w:t>陳報，土地上堆置甚多木材、鐵器等物品。租賃契約有「租賃期滿遷出時，乙方所有任何傢俬雜物等，若有留置不搬者，應視作廢物論，任憑甲方處理，乙方決不異議。」所留之物皆為無價值之物及雜木（有附照片），請臺中地院將土地上遺留物視為廢棄物，於土地點交後，其再另行清理，並陳報執行清理費用等語。</w:t>
      </w:r>
    </w:p>
    <w:p w:rsidR="002A7F5C" w:rsidRPr="00BD58E7" w:rsidRDefault="002A7F5C" w:rsidP="002A7F5C">
      <w:pPr>
        <w:pStyle w:val="4"/>
        <w:rPr>
          <w:color w:val="000000" w:themeColor="text1"/>
        </w:rPr>
      </w:pPr>
      <w:r w:rsidRPr="00BD58E7">
        <w:rPr>
          <w:rFonts w:hint="eastAsia"/>
          <w:color w:val="000000" w:themeColor="text1"/>
        </w:rPr>
        <w:t>臺中地院民事執行處於110年10月1日到場執行，司法事務官諭知解除債務人</w:t>
      </w:r>
      <w:r w:rsidR="00FF2667" w:rsidRPr="00BD58E7">
        <w:rPr>
          <w:rFonts w:hint="eastAsia"/>
          <w:color w:val="000000" w:themeColor="text1"/>
        </w:rPr>
        <w:t>王○○</w:t>
      </w:r>
      <w:r w:rsidRPr="00BD58E7">
        <w:rPr>
          <w:rFonts w:hint="eastAsia"/>
          <w:color w:val="000000" w:themeColor="text1"/>
        </w:rPr>
        <w:t>對247、220-2、220-3地號土地占有，並點交債權人現實占有，另諭知債權人代理人應將地上物拍照、列冊，並將處理情形及相關費用陳報到院。</w:t>
      </w:r>
      <w:r w:rsidR="00FF2667" w:rsidRPr="00BD58E7">
        <w:rPr>
          <w:rFonts w:hint="eastAsia"/>
          <w:color w:val="000000" w:themeColor="text1"/>
        </w:rPr>
        <w:t>陳○○</w:t>
      </w:r>
      <w:r w:rsidRPr="00BD58E7">
        <w:rPr>
          <w:rFonts w:hint="eastAsia"/>
          <w:color w:val="000000" w:themeColor="text1"/>
        </w:rPr>
        <w:t>於111年2月21日向臺中地院民事執行處提交民事聲請確定必要執行費用額狀，敘明執行必要支出總計為1,454,765元，其細項分別為（1）用於挖除雜木之挖土機及工資費用共111,825元（含稅），並</w:t>
      </w:r>
      <w:r w:rsidRPr="00BD58E7">
        <w:rPr>
          <w:rFonts w:hint="eastAsia"/>
          <w:color w:val="000000" w:themeColor="text1"/>
        </w:rPr>
        <w:lastRenderedPageBreak/>
        <w:t>檢附挖土機及工資明細正本2紙、統一發票正本2紙為憑；（2）廢棄物清運處理費為1,342,940元，並檢附廢棄物清理及清運契約書正本1紙、明細表正本2紙、過磅單及確認單正本各17紙、統一發票正本2紙為佐。另</w:t>
      </w:r>
      <w:r w:rsidR="00FF2667" w:rsidRPr="00BD58E7">
        <w:rPr>
          <w:rFonts w:hint="eastAsia"/>
          <w:color w:val="000000" w:themeColor="text1"/>
        </w:rPr>
        <w:t>陳○○</w:t>
      </w:r>
      <w:r w:rsidRPr="00BD58E7">
        <w:rPr>
          <w:rFonts w:hint="eastAsia"/>
          <w:color w:val="000000" w:themeColor="text1"/>
        </w:rPr>
        <w:t>將其在清除247、220-2、220-3地號土地上之廢棄物時，其中有廢鐵交由</w:t>
      </w:r>
      <w:r w:rsidR="00DE174D" w:rsidRPr="00BD58E7">
        <w:rPr>
          <w:rFonts w:hAnsi="標楷體" w:hint="eastAsia"/>
          <w:color w:val="000000" w:themeColor="text1"/>
        </w:rPr>
        <w:t>○○</w:t>
      </w:r>
      <w:r w:rsidRPr="00BD58E7">
        <w:rPr>
          <w:rFonts w:hint="eastAsia"/>
          <w:color w:val="000000" w:themeColor="text1"/>
        </w:rPr>
        <w:t>環境保護科技有限公司收購，售得54,000元，聲請直接抵扣，爰向臺中地院請求確定必要執行費用額為1,400,765元。</w:t>
      </w:r>
    </w:p>
    <w:p w:rsidR="002A7F5C" w:rsidRPr="00BD58E7" w:rsidRDefault="002A7F5C" w:rsidP="002A7F5C">
      <w:pPr>
        <w:pStyle w:val="4"/>
        <w:rPr>
          <w:color w:val="000000" w:themeColor="text1"/>
        </w:rPr>
      </w:pPr>
      <w:r w:rsidRPr="00BD58E7">
        <w:rPr>
          <w:rFonts w:hint="eastAsia"/>
          <w:color w:val="000000" w:themeColor="text1"/>
        </w:rPr>
        <w:t>臺中地院民事執行處於111年3月11日函詢</w:t>
      </w:r>
      <w:r w:rsidR="00FF2667" w:rsidRPr="00BD58E7">
        <w:rPr>
          <w:rFonts w:hint="eastAsia"/>
          <w:color w:val="000000" w:themeColor="text1"/>
        </w:rPr>
        <w:t>陳○○</w:t>
      </w:r>
      <w:r w:rsidRPr="00BD58E7">
        <w:rPr>
          <w:rFonts w:hint="eastAsia"/>
          <w:color w:val="000000" w:themeColor="text1"/>
        </w:rPr>
        <w:t>「是否聲請本件110年1月28日及同年3月4日員警差旅費用各800元及110年1月28日指界費用1,200元。倘欲聲請，請重新提出『全部』執行必要費用之計算書到院」。從而，</w:t>
      </w:r>
      <w:r w:rsidR="00FF2667" w:rsidRPr="00BD58E7">
        <w:rPr>
          <w:rFonts w:hint="eastAsia"/>
          <w:color w:val="000000" w:themeColor="text1"/>
        </w:rPr>
        <w:t>陳○○</w:t>
      </w:r>
      <w:r w:rsidRPr="00BD58E7">
        <w:rPr>
          <w:rFonts w:hint="eastAsia"/>
          <w:color w:val="000000" w:themeColor="text1"/>
        </w:rPr>
        <w:t>於111年3月21日向該執行處提交民事聲請確定執行必要費用額之計算書狀，更正並追加110年1月28日、110年3月4日現場履勘之員警差旅費共1,600元，以及110年1月28日現場履勘之地政人員指界費用1,200元，爰向臺中地院請求確定必要執行費用額為1,403,565元。又</w:t>
      </w:r>
      <w:r w:rsidR="00FF2667" w:rsidRPr="00BD58E7">
        <w:rPr>
          <w:rFonts w:hint="eastAsia"/>
          <w:color w:val="000000" w:themeColor="text1"/>
        </w:rPr>
        <w:t>陳○○</w:t>
      </w:r>
      <w:r w:rsidRPr="00BD58E7">
        <w:rPr>
          <w:rFonts w:hint="eastAsia"/>
          <w:color w:val="000000" w:themeColor="text1"/>
        </w:rPr>
        <w:t>於111年4月6日依臺中地院民事執行處111年3月29日之諭知，陳報並更正執行必要費用挖土機施工明細表之日期</w:t>
      </w:r>
      <w:r w:rsidRPr="00BD58E7">
        <w:rPr>
          <w:rFonts w:hAnsi="標楷體" w:hint="eastAsia"/>
          <w:color w:val="000000" w:themeColor="text1"/>
        </w:rPr>
        <w:t>（</w:t>
      </w:r>
      <w:r w:rsidRPr="00BD58E7">
        <w:rPr>
          <w:rFonts w:hint="eastAsia"/>
          <w:color w:val="000000" w:themeColor="text1"/>
        </w:rPr>
        <w:t>因廠商誤植月份</w:t>
      </w:r>
      <w:r w:rsidRPr="00BD58E7">
        <w:rPr>
          <w:rFonts w:hAnsi="標楷體" w:hint="eastAsia"/>
          <w:color w:val="000000" w:themeColor="text1"/>
        </w:rPr>
        <w:t>）</w:t>
      </w:r>
      <w:r w:rsidRPr="00BD58E7">
        <w:rPr>
          <w:rFonts w:hint="eastAsia"/>
          <w:color w:val="000000" w:themeColor="text1"/>
        </w:rPr>
        <w:t>。</w:t>
      </w:r>
    </w:p>
    <w:p w:rsidR="002A7F5C" w:rsidRPr="00BD58E7" w:rsidRDefault="002A7F5C" w:rsidP="002A7F5C">
      <w:pPr>
        <w:pStyle w:val="4"/>
        <w:rPr>
          <w:rFonts w:hAnsi="標楷體"/>
          <w:color w:val="000000" w:themeColor="text1"/>
        </w:rPr>
      </w:pPr>
      <w:r w:rsidRPr="00BD58E7">
        <w:rPr>
          <w:rFonts w:hint="eastAsia"/>
          <w:color w:val="000000" w:themeColor="text1"/>
        </w:rPr>
        <w:t>臺中地院民事執行處於111年2月23日函送</w:t>
      </w:r>
      <w:r w:rsidR="00FF2667" w:rsidRPr="00BD58E7">
        <w:rPr>
          <w:rFonts w:hint="eastAsia"/>
          <w:color w:val="000000" w:themeColor="text1"/>
        </w:rPr>
        <w:t>陳○○</w:t>
      </w:r>
      <w:r w:rsidRPr="00BD58E7">
        <w:rPr>
          <w:rFonts w:hint="eastAsia"/>
          <w:color w:val="000000" w:themeColor="text1"/>
        </w:rPr>
        <w:t>於111年2月21日提出之民事聲請確定必要執行費用額狀予</w:t>
      </w:r>
      <w:r w:rsidR="00FF2667" w:rsidRPr="00BD58E7">
        <w:rPr>
          <w:rFonts w:hint="eastAsia"/>
          <w:color w:val="000000" w:themeColor="text1"/>
        </w:rPr>
        <w:t>王○○</w:t>
      </w:r>
      <w:r w:rsidRPr="00BD58E7">
        <w:rPr>
          <w:rFonts w:hint="eastAsia"/>
          <w:color w:val="000000" w:themeColor="text1"/>
        </w:rPr>
        <w:t>，請其就</w:t>
      </w:r>
      <w:r w:rsidR="00FF2667" w:rsidRPr="00BD58E7">
        <w:rPr>
          <w:rFonts w:hint="eastAsia"/>
          <w:color w:val="000000" w:themeColor="text1"/>
        </w:rPr>
        <w:t>陳○○</w:t>
      </w:r>
      <w:r w:rsidRPr="00BD58E7">
        <w:rPr>
          <w:rFonts w:hint="eastAsia"/>
          <w:color w:val="000000" w:themeColor="text1"/>
        </w:rPr>
        <w:t>提交之「民事聲請確定必要執行費用額狀」表示意見，該函並經</w:t>
      </w:r>
      <w:r w:rsidR="00FF2667" w:rsidRPr="00BD58E7">
        <w:rPr>
          <w:rFonts w:hint="eastAsia"/>
          <w:color w:val="000000" w:themeColor="text1"/>
        </w:rPr>
        <w:t>王○○</w:t>
      </w:r>
      <w:r w:rsidRPr="00BD58E7">
        <w:rPr>
          <w:rFonts w:hint="eastAsia"/>
          <w:color w:val="000000" w:themeColor="text1"/>
        </w:rPr>
        <w:t>本人受領，此有111年2月25日臺中地院送達證書1紙可稽。另該執行處於111年4月8日函送</w:t>
      </w:r>
      <w:r w:rsidR="00FF2667" w:rsidRPr="00BD58E7">
        <w:rPr>
          <w:rFonts w:hint="eastAsia"/>
          <w:color w:val="000000" w:themeColor="text1"/>
        </w:rPr>
        <w:t>陳○○</w:t>
      </w:r>
      <w:r w:rsidRPr="00BD58E7">
        <w:rPr>
          <w:rFonts w:hint="eastAsia"/>
          <w:color w:val="000000" w:themeColor="text1"/>
        </w:rPr>
        <w:t>於111年3月21日及111年4月6日提出</w:t>
      </w:r>
      <w:r w:rsidRPr="00BD58E7">
        <w:rPr>
          <w:rFonts w:hint="eastAsia"/>
          <w:color w:val="000000" w:themeColor="text1"/>
        </w:rPr>
        <w:lastRenderedPageBreak/>
        <w:t>之民事聲請確定必要執行費用額狀等予</w:t>
      </w:r>
      <w:r w:rsidR="00FF2667" w:rsidRPr="00BD58E7">
        <w:rPr>
          <w:rFonts w:hint="eastAsia"/>
          <w:color w:val="000000" w:themeColor="text1"/>
        </w:rPr>
        <w:t>王○○</w:t>
      </w:r>
      <w:r w:rsidRPr="00BD58E7">
        <w:rPr>
          <w:rFonts w:hint="eastAsia"/>
          <w:color w:val="000000" w:themeColor="text1"/>
        </w:rPr>
        <w:t>表示意見，該函並經</w:t>
      </w:r>
      <w:r w:rsidR="00FF2667" w:rsidRPr="00BD58E7">
        <w:rPr>
          <w:rFonts w:hint="eastAsia"/>
          <w:color w:val="000000" w:themeColor="text1"/>
        </w:rPr>
        <w:t>王○○</w:t>
      </w:r>
      <w:r w:rsidRPr="00BD58E7">
        <w:rPr>
          <w:rFonts w:hint="eastAsia"/>
          <w:color w:val="000000" w:themeColor="text1"/>
        </w:rPr>
        <w:t>本人受領，此亦有111年4月12日臺中地院送達證書1紙可稽，</w:t>
      </w:r>
      <w:r w:rsidRPr="00BD58E7">
        <w:rPr>
          <w:rFonts w:hAnsi="標楷體" w:hint="eastAsia"/>
          <w:color w:val="000000" w:themeColor="text1"/>
        </w:rPr>
        <w:t>足證臺中地院民事執行處均有保障</w:t>
      </w:r>
      <w:r w:rsidR="00FF2667" w:rsidRPr="00BD58E7">
        <w:rPr>
          <w:rFonts w:hAnsi="標楷體" w:hint="eastAsia"/>
          <w:color w:val="000000" w:themeColor="text1"/>
        </w:rPr>
        <w:t>王○○</w:t>
      </w:r>
      <w:r w:rsidRPr="00BD58E7">
        <w:rPr>
          <w:rFonts w:hAnsi="標楷體" w:hint="eastAsia"/>
          <w:color w:val="000000" w:themeColor="text1"/>
        </w:rPr>
        <w:t>之陳述意見權及資訊獲悉權，而</w:t>
      </w:r>
      <w:r w:rsidR="00FF2667" w:rsidRPr="00BD58E7">
        <w:rPr>
          <w:rFonts w:hAnsi="標楷體" w:hint="eastAsia"/>
          <w:color w:val="000000" w:themeColor="text1"/>
        </w:rPr>
        <w:t>王○○</w:t>
      </w:r>
      <w:r w:rsidRPr="00BD58E7">
        <w:rPr>
          <w:rFonts w:hAnsi="標楷體" w:hint="eastAsia"/>
          <w:color w:val="000000" w:themeColor="text1"/>
        </w:rPr>
        <w:t>對於強制執行費用之計算均能即時知悉。</w:t>
      </w:r>
    </w:p>
    <w:p w:rsidR="002A7F5C" w:rsidRPr="00BD58E7" w:rsidRDefault="002A7F5C" w:rsidP="002A7F5C">
      <w:pPr>
        <w:pStyle w:val="4"/>
        <w:rPr>
          <w:color w:val="000000" w:themeColor="text1"/>
        </w:rPr>
      </w:pPr>
      <w:r w:rsidRPr="00BD58E7">
        <w:rPr>
          <w:rFonts w:hint="eastAsia"/>
          <w:color w:val="000000" w:themeColor="text1"/>
        </w:rPr>
        <w:t>綜上，臺中地院民事執行處業已詳查債權人</w:t>
      </w:r>
      <w:r w:rsidR="00FF2667" w:rsidRPr="00BD58E7">
        <w:rPr>
          <w:rFonts w:hint="eastAsia"/>
          <w:color w:val="000000" w:themeColor="text1"/>
        </w:rPr>
        <w:t>陳○○</w:t>
      </w:r>
      <w:r w:rsidRPr="00BD58E7">
        <w:rPr>
          <w:rFonts w:hint="eastAsia"/>
          <w:color w:val="000000" w:themeColor="text1"/>
        </w:rPr>
        <w:t>提出之強制執行費用憑證，並命其說明計算方式，蓋若該執行處未予詳查，則如何能於111年3月11日函詢</w:t>
      </w:r>
      <w:r w:rsidR="00FF2667" w:rsidRPr="00BD58E7">
        <w:rPr>
          <w:rFonts w:hint="eastAsia"/>
          <w:color w:val="000000" w:themeColor="text1"/>
        </w:rPr>
        <w:t>陳○○</w:t>
      </w:r>
      <w:r w:rsidRPr="00BD58E7">
        <w:rPr>
          <w:rFonts w:hint="eastAsia"/>
          <w:color w:val="000000" w:themeColor="text1"/>
        </w:rPr>
        <w:t>「是否聲請本件110年1月28日及同年3月4日員警差旅費用各800元及110年1月28日指界費用1,200元。倘欲聲請，請重新提出『全部』執行必要費用之計算書到院」；及於111年3月29日諭知</w:t>
      </w:r>
      <w:r w:rsidR="00FF2667" w:rsidRPr="00BD58E7">
        <w:rPr>
          <w:rFonts w:hint="eastAsia"/>
          <w:color w:val="000000" w:themeColor="text1"/>
        </w:rPr>
        <w:t>陳○○</w:t>
      </w:r>
      <w:r w:rsidRPr="00BD58E7">
        <w:rPr>
          <w:rFonts w:hint="eastAsia"/>
          <w:color w:val="000000" w:themeColor="text1"/>
        </w:rPr>
        <w:t>：陳報並更正執行必要費用挖土機施工明細表之日期（因廠商誤植月份）</w:t>
      </w:r>
      <w:bookmarkStart w:id="66" w:name="_Hlk141711547"/>
      <w:r w:rsidR="00EC6457" w:rsidRPr="00BD58E7">
        <w:rPr>
          <w:rFonts w:hint="eastAsia"/>
          <w:color w:val="000000" w:themeColor="text1"/>
        </w:rPr>
        <w:t>？系爭土地之租賃關係業於108年2月15日終止，自1</w:t>
      </w:r>
      <w:r w:rsidR="00EC6457" w:rsidRPr="00BD58E7">
        <w:rPr>
          <w:color w:val="000000" w:themeColor="text1"/>
        </w:rPr>
        <w:t>09</w:t>
      </w:r>
      <w:r w:rsidR="00EC6457" w:rsidRPr="00BD58E7">
        <w:rPr>
          <w:rFonts w:hint="eastAsia"/>
          <w:color w:val="000000" w:themeColor="text1"/>
        </w:rPr>
        <w:t>年1</w:t>
      </w:r>
      <w:r w:rsidR="00EC6457" w:rsidRPr="00BD58E7">
        <w:rPr>
          <w:color w:val="000000" w:themeColor="text1"/>
        </w:rPr>
        <w:t>2</w:t>
      </w:r>
      <w:r w:rsidR="00EC6457" w:rsidRPr="00BD58E7">
        <w:rPr>
          <w:rFonts w:hint="eastAsia"/>
          <w:color w:val="000000" w:themeColor="text1"/>
        </w:rPr>
        <w:t>月2日臺中地院核發247、220-2、220-3地號土地之執行命令，迄110年10月1日強制點交，逾9個月，陳訴人若能自動履行，當不致衍生日後質疑債權人浮濫聲報強制執行必要費用之爭議。且110年3月4日執行筆錄載明：「債務人稱：請求110年5月28日再行強制點交，債務人同意於110年5月27日前自動履行並將地上物移除，其範圍包含分割後之同段247-1及220-4地號土地，倘未自動履行，前揭土地上之地上物同意任由債權人處理，不對債權人主張任何權利，並擔保無第三人對債權人主張任何權利，且同意債權人處理前揭地上物之費用均列為本件執行之必要費用，由債務人負擔」等語。陳訴人主張因疫情找不到適當地點放置大批木材及機具云云，</w:t>
      </w:r>
      <w:r w:rsidR="00EC6457" w:rsidRPr="00BD58E7">
        <w:rPr>
          <w:rFonts w:hint="eastAsia"/>
          <w:color w:val="000000" w:themeColor="text1"/>
        </w:rPr>
        <w:lastRenderedPageBreak/>
        <w:t>非臺中地院所得審究。陳訴人指摘之債權人浮濫聲報等爭議，宜另循司法救濟途徑解決。</w:t>
      </w:r>
      <w:bookmarkEnd w:id="66"/>
    </w:p>
    <w:p w:rsidR="002A7F5C" w:rsidRPr="00BD58E7" w:rsidRDefault="002A7F5C" w:rsidP="002A7F5C">
      <w:pPr>
        <w:pStyle w:val="2"/>
        <w:rPr>
          <w:b/>
          <w:color w:val="000000" w:themeColor="text1"/>
        </w:rPr>
      </w:pPr>
      <w:r w:rsidRPr="00BD58E7">
        <w:rPr>
          <w:rFonts w:hint="eastAsia"/>
          <w:b/>
          <w:color w:val="000000" w:themeColor="text1"/>
        </w:rPr>
        <w:t>臺中地院109年度重訴字第27號民事判決（補充判決），</w:t>
      </w:r>
      <w:r w:rsidR="00FF2667" w:rsidRPr="00BD58E7">
        <w:rPr>
          <w:rFonts w:hint="eastAsia"/>
          <w:b/>
          <w:color w:val="000000" w:themeColor="text1"/>
        </w:rPr>
        <w:t>王○○</w:t>
      </w:r>
      <w:r w:rsidRPr="00BD58E7">
        <w:rPr>
          <w:rFonts w:hint="eastAsia"/>
          <w:b/>
          <w:color w:val="000000" w:themeColor="text1"/>
        </w:rPr>
        <w:t>應將247-1及220-4地號土地返還</w:t>
      </w:r>
      <w:r w:rsidR="00FF2667" w:rsidRPr="00BD58E7">
        <w:rPr>
          <w:rFonts w:hint="eastAsia"/>
          <w:b/>
          <w:color w:val="000000" w:themeColor="text1"/>
        </w:rPr>
        <w:t>陳○○</w:t>
      </w:r>
      <w:r w:rsidRPr="00BD58E7">
        <w:rPr>
          <w:rFonts w:hint="eastAsia"/>
          <w:b/>
          <w:color w:val="000000" w:themeColor="text1"/>
        </w:rPr>
        <w:t>。該院民事執行處辦理強制執行時，雖因2</w:t>
      </w:r>
      <w:r w:rsidRPr="00BD58E7">
        <w:rPr>
          <w:b/>
          <w:color w:val="000000" w:themeColor="text1"/>
        </w:rPr>
        <w:t>47-1</w:t>
      </w:r>
      <w:r w:rsidRPr="00BD58E7">
        <w:rPr>
          <w:rFonts w:hint="eastAsia"/>
          <w:b/>
          <w:color w:val="000000" w:themeColor="text1"/>
        </w:rPr>
        <w:t>地號周圍三側有排水溝阻隔，另一側出入口有纜線或圍籬阻隔，致陳訴人無法自行清除地上物，惟債權人已於111年9月15日打開圍籬，111年11月17日執行點交時，因陳訴人已自行清除，故土地上已無地上物，且債權人陳報之執行費用經更正，已將租金撤回，並無陳訴人所稱持續計算</w:t>
      </w:r>
      <w:r w:rsidR="00126406" w:rsidRPr="00BD58E7">
        <w:rPr>
          <w:rFonts w:hint="eastAsia"/>
          <w:b/>
          <w:color w:val="000000" w:themeColor="text1"/>
        </w:rPr>
        <w:t>247-1地號土地</w:t>
      </w:r>
      <w:r w:rsidRPr="00BD58E7">
        <w:rPr>
          <w:rFonts w:hint="eastAsia"/>
          <w:b/>
          <w:color w:val="000000" w:themeColor="text1"/>
        </w:rPr>
        <w:t>租金之情</w:t>
      </w:r>
    </w:p>
    <w:p w:rsidR="002A7F5C" w:rsidRPr="00BD58E7" w:rsidRDefault="002A7F5C" w:rsidP="002A7F5C">
      <w:pPr>
        <w:pStyle w:val="3"/>
        <w:rPr>
          <w:color w:val="000000" w:themeColor="text1"/>
        </w:rPr>
      </w:pPr>
      <w:r w:rsidRPr="00BD58E7">
        <w:rPr>
          <w:rFonts w:hint="eastAsia"/>
          <w:color w:val="000000" w:themeColor="text1"/>
        </w:rPr>
        <w:t>按強制執行法第1</w:t>
      </w:r>
      <w:r w:rsidRPr="00BD58E7">
        <w:rPr>
          <w:color w:val="000000" w:themeColor="text1"/>
        </w:rPr>
        <w:t>24</w:t>
      </w:r>
      <w:r w:rsidRPr="00BD58E7">
        <w:rPr>
          <w:rFonts w:hint="eastAsia"/>
          <w:color w:val="000000" w:themeColor="text1"/>
        </w:rPr>
        <w:t>條第1項前段規定：「執行名義係命債務人交出不動產而不交出者，執行法院得解除債務人之占有，使歸債權人占有。」</w:t>
      </w:r>
    </w:p>
    <w:p w:rsidR="002A7F5C" w:rsidRPr="00BD58E7" w:rsidRDefault="002A7F5C" w:rsidP="002A7F5C">
      <w:pPr>
        <w:pStyle w:val="3"/>
        <w:rPr>
          <w:color w:val="000000" w:themeColor="text1"/>
        </w:rPr>
      </w:pPr>
      <w:r w:rsidRPr="00BD58E7">
        <w:rPr>
          <w:rFonts w:hint="eastAsia"/>
          <w:color w:val="000000" w:themeColor="text1"/>
        </w:rPr>
        <w:t>臺中地院於110年12月10日作成109年度重訴字第27號民事判決（補充判決），命</w:t>
      </w:r>
      <w:r w:rsidR="00FF2667" w:rsidRPr="00BD58E7">
        <w:rPr>
          <w:rFonts w:hint="eastAsia"/>
          <w:color w:val="000000" w:themeColor="text1"/>
        </w:rPr>
        <w:t>王○○</w:t>
      </w:r>
      <w:r w:rsidRPr="00BD58E7">
        <w:rPr>
          <w:rFonts w:hint="eastAsia"/>
          <w:color w:val="000000" w:themeColor="text1"/>
        </w:rPr>
        <w:t>應將247-1及220-4地號土地返還原告。判決確定後，</w:t>
      </w:r>
      <w:r w:rsidR="00FF2667" w:rsidRPr="00BD58E7">
        <w:rPr>
          <w:rFonts w:hint="eastAsia"/>
          <w:color w:val="000000" w:themeColor="text1"/>
        </w:rPr>
        <w:t>陳○○</w:t>
      </w:r>
      <w:r w:rsidRPr="00BD58E7">
        <w:rPr>
          <w:rFonts w:hint="eastAsia"/>
          <w:color w:val="000000" w:themeColor="text1"/>
        </w:rPr>
        <w:t>聲請強制執行247-1及220-</w:t>
      </w:r>
      <w:r w:rsidR="00E319DD" w:rsidRPr="00BD58E7">
        <w:rPr>
          <w:rFonts w:hint="eastAsia"/>
          <w:color w:val="000000" w:themeColor="text1"/>
        </w:rPr>
        <w:t>4</w:t>
      </w:r>
      <w:r w:rsidRPr="00BD58E7">
        <w:rPr>
          <w:rFonts w:hint="eastAsia"/>
          <w:color w:val="000000" w:themeColor="text1"/>
        </w:rPr>
        <w:t>地號，臺中地院以111年度司執秋字第69123號分案辦理，並以</w:t>
      </w:r>
      <w:bookmarkStart w:id="67" w:name="_Hlk142582958"/>
      <w:r w:rsidRPr="00BD58E7">
        <w:rPr>
          <w:rFonts w:hint="eastAsia"/>
          <w:color w:val="000000" w:themeColor="text1"/>
        </w:rPr>
        <w:t>11</w:t>
      </w:r>
      <w:r w:rsidRPr="00BD58E7">
        <w:rPr>
          <w:color w:val="000000" w:themeColor="text1"/>
        </w:rPr>
        <w:t>1</w:t>
      </w:r>
      <w:r w:rsidRPr="00BD58E7">
        <w:rPr>
          <w:rFonts w:hint="eastAsia"/>
          <w:color w:val="000000" w:themeColor="text1"/>
        </w:rPr>
        <w:t>年6月2</w:t>
      </w:r>
      <w:r w:rsidRPr="00BD58E7">
        <w:rPr>
          <w:color w:val="000000" w:themeColor="text1"/>
        </w:rPr>
        <w:t>8</w:t>
      </w:r>
      <w:r w:rsidRPr="00BD58E7">
        <w:rPr>
          <w:rFonts w:hint="eastAsia"/>
          <w:color w:val="000000" w:themeColor="text1"/>
        </w:rPr>
        <w:t>日</w:t>
      </w:r>
      <w:bookmarkEnd w:id="67"/>
      <w:r w:rsidRPr="00BD58E7">
        <w:rPr>
          <w:rFonts w:hint="eastAsia"/>
          <w:color w:val="000000" w:themeColor="text1"/>
        </w:rPr>
        <w:t>中院平111司執秋字第69123號執行命令，命</w:t>
      </w:r>
      <w:r w:rsidR="00FF2667" w:rsidRPr="00BD58E7">
        <w:rPr>
          <w:rFonts w:hint="eastAsia"/>
          <w:color w:val="000000" w:themeColor="text1"/>
        </w:rPr>
        <w:t>王○○</w:t>
      </w:r>
      <w:r w:rsidRPr="00BD58E7">
        <w:rPr>
          <w:rFonts w:hint="eastAsia"/>
          <w:color w:val="000000" w:themeColor="text1"/>
        </w:rPr>
        <w:t>應於15日內履行，將247-1及220-4地號土地返還原告。</w:t>
      </w:r>
    </w:p>
    <w:p w:rsidR="002A7F5C" w:rsidRPr="00BD58E7" w:rsidRDefault="00FF2667" w:rsidP="002A7F5C">
      <w:pPr>
        <w:pStyle w:val="3"/>
        <w:rPr>
          <w:color w:val="000000" w:themeColor="text1"/>
        </w:rPr>
      </w:pPr>
      <w:r w:rsidRPr="00BD58E7">
        <w:rPr>
          <w:rFonts w:hint="eastAsia"/>
          <w:color w:val="000000" w:themeColor="text1"/>
        </w:rPr>
        <w:t>王○○</w:t>
      </w:r>
      <w:r w:rsidR="002A7F5C" w:rsidRPr="00BD58E7">
        <w:rPr>
          <w:rFonts w:hint="eastAsia"/>
          <w:color w:val="000000" w:themeColor="text1"/>
        </w:rPr>
        <w:t>於111年7月1</w:t>
      </w:r>
      <w:r w:rsidR="002A7F5C" w:rsidRPr="00BD58E7">
        <w:rPr>
          <w:color w:val="000000" w:themeColor="text1"/>
        </w:rPr>
        <w:t>4</w:t>
      </w:r>
      <w:r w:rsidR="002A7F5C" w:rsidRPr="00BD58E7">
        <w:rPr>
          <w:rFonts w:hint="eastAsia"/>
          <w:color w:val="000000" w:themeColor="text1"/>
        </w:rPr>
        <w:t>日提抗告，聲稱</w:t>
      </w:r>
      <w:r w:rsidRPr="00BD58E7">
        <w:rPr>
          <w:rFonts w:hint="eastAsia"/>
          <w:color w:val="000000" w:themeColor="text1"/>
        </w:rPr>
        <w:t>陳○○</w:t>
      </w:r>
      <w:r w:rsidR="002A7F5C" w:rsidRPr="00BD58E7">
        <w:rPr>
          <w:rFonts w:hint="eastAsia"/>
          <w:color w:val="000000" w:themeColor="text1"/>
        </w:rPr>
        <w:t>將出入口上鎖、圍住，導致其無法清運地上物。另於同年月2</w:t>
      </w:r>
      <w:r w:rsidR="002A7F5C" w:rsidRPr="00BD58E7">
        <w:rPr>
          <w:color w:val="000000" w:themeColor="text1"/>
        </w:rPr>
        <w:t>5</w:t>
      </w:r>
      <w:r w:rsidR="002A7F5C" w:rsidRPr="00BD58E7">
        <w:rPr>
          <w:rFonts w:hint="eastAsia"/>
          <w:color w:val="000000" w:themeColor="text1"/>
        </w:rPr>
        <w:t>日請臺中地院協調</w:t>
      </w:r>
      <w:r w:rsidRPr="00BD58E7">
        <w:rPr>
          <w:rFonts w:hint="eastAsia"/>
          <w:color w:val="000000" w:themeColor="text1"/>
        </w:rPr>
        <w:t>陳○○</w:t>
      </w:r>
      <w:r w:rsidR="002A7F5C" w:rsidRPr="00BD58E7">
        <w:rPr>
          <w:rFonts w:hint="eastAsia"/>
          <w:color w:val="000000" w:themeColor="text1"/>
        </w:rPr>
        <w:t>，給予2個月時間處理247-1、220-4地上物搬遷事宜。臺中地院民事執行處定於111年</w:t>
      </w:r>
      <w:r w:rsidR="002A7F5C" w:rsidRPr="00BD58E7">
        <w:rPr>
          <w:color w:val="000000" w:themeColor="text1"/>
        </w:rPr>
        <w:t>9</w:t>
      </w:r>
      <w:r w:rsidR="002A7F5C" w:rsidRPr="00BD58E7">
        <w:rPr>
          <w:rFonts w:hint="eastAsia"/>
          <w:color w:val="000000" w:themeColor="text1"/>
        </w:rPr>
        <w:t>月1</w:t>
      </w:r>
      <w:r w:rsidR="002A7F5C" w:rsidRPr="00BD58E7">
        <w:rPr>
          <w:color w:val="000000" w:themeColor="text1"/>
        </w:rPr>
        <w:t>5</w:t>
      </w:r>
      <w:r w:rsidR="002A7F5C" w:rsidRPr="00BD58E7">
        <w:rPr>
          <w:rFonts w:hint="eastAsia"/>
          <w:color w:val="000000" w:themeColor="text1"/>
        </w:rPr>
        <w:t>日辦理現場指界、履勘，惟</w:t>
      </w:r>
      <w:r w:rsidRPr="00BD58E7">
        <w:rPr>
          <w:rFonts w:hint="eastAsia"/>
          <w:color w:val="000000" w:themeColor="text1"/>
        </w:rPr>
        <w:t>王○○</w:t>
      </w:r>
      <w:r w:rsidR="002A7F5C" w:rsidRPr="00BD58E7">
        <w:rPr>
          <w:rFonts w:hint="eastAsia"/>
          <w:color w:val="000000" w:themeColor="text1"/>
        </w:rPr>
        <w:t>聲請延緩當日之現場指界及點交，理由為當日有中國宗教徒協會慶祝大會，嗣遭臺中地院111年度司執字第69123號裁定駁回。</w:t>
      </w:r>
    </w:p>
    <w:p w:rsidR="002A7F5C" w:rsidRPr="00BD58E7" w:rsidRDefault="002A7F5C" w:rsidP="002A7F5C">
      <w:pPr>
        <w:pStyle w:val="3"/>
        <w:rPr>
          <w:color w:val="000000" w:themeColor="text1"/>
        </w:rPr>
      </w:pPr>
      <w:r w:rsidRPr="00BD58E7">
        <w:rPr>
          <w:rFonts w:hint="eastAsia"/>
          <w:color w:val="000000" w:themeColor="text1"/>
        </w:rPr>
        <w:lastRenderedPageBreak/>
        <w:t>111年9月1</w:t>
      </w:r>
      <w:r w:rsidRPr="00BD58E7">
        <w:rPr>
          <w:color w:val="000000" w:themeColor="text1"/>
        </w:rPr>
        <w:t>5</w:t>
      </w:r>
      <w:r w:rsidRPr="00BD58E7">
        <w:rPr>
          <w:rFonts w:hint="eastAsia"/>
          <w:color w:val="000000" w:themeColor="text1"/>
        </w:rPr>
        <w:t>日，臺中地院民事執行處派員到達247-1、220-4地號土地執行，執行筆錄載明，債權人代理人、地政人員及管區員警2名在場，247-1地號上有大型機具、木材，220-4地號為雜草空地；2</w:t>
      </w:r>
      <w:r w:rsidRPr="00BD58E7">
        <w:rPr>
          <w:color w:val="000000" w:themeColor="text1"/>
        </w:rPr>
        <w:t>47-1</w:t>
      </w:r>
      <w:r w:rsidRPr="00BD58E7">
        <w:rPr>
          <w:rFonts w:hint="eastAsia"/>
          <w:color w:val="000000" w:themeColor="text1"/>
        </w:rPr>
        <w:t>地號周圍三側為排水溝，僅與相鄰之247地號間有3至4米設置鐵柱間懸掛之纜線阻隔，債權人代理人稱會將纜線移除並打開圍籬，俾利</w:t>
      </w:r>
      <w:r w:rsidR="00FF2667" w:rsidRPr="00BD58E7">
        <w:rPr>
          <w:rFonts w:hint="eastAsia"/>
          <w:color w:val="000000" w:themeColor="text1"/>
        </w:rPr>
        <w:t>王○○</w:t>
      </w:r>
      <w:r w:rsidRPr="00BD58E7">
        <w:rPr>
          <w:rFonts w:hint="eastAsia"/>
          <w:color w:val="000000" w:themeColor="text1"/>
        </w:rPr>
        <w:t>自行清除等語。嗣臺中地院定於111年11月17日執行點交，當日執行筆錄記載，債務人稱地上物已自行搬離，土地上已無地上物；解除債務人占有，點交債權人；就本件金錢債權部分，倘欲到院清償，應於1週內到院辦理，逾期即就查封土地續行執行等語。</w:t>
      </w:r>
    </w:p>
    <w:p w:rsidR="002A7F5C" w:rsidRPr="00BD58E7" w:rsidRDefault="00FF2667" w:rsidP="002A7F5C">
      <w:pPr>
        <w:pStyle w:val="3"/>
        <w:rPr>
          <w:color w:val="000000" w:themeColor="text1"/>
        </w:rPr>
      </w:pPr>
      <w:r w:rsidRPr="00BD58E7">
        <w:rPr>
          <w:rFonts w:hint="eastAsia"/>
          <w:color w:val="000000" w:themeColor="text1"/>
        </w:rPr>
        <w:t>陳○○</w:t>
      </w:r>
      <w:r w:rsidR="002A7F5C" w:rsidRPr="00BD58E7">
        <w:rPr>
          <w:rFonts w:hint="eastAsia"/>
          <w:color w:val="000000" w:themeColor="text1"/>
        </w:rPr>
        <w:t>陳報強制執行債權計算書，含執行費用、租金1</w:t>
      </w:r>
      <w:r w:rsidR="002A7F5C" w:rsidRPr="00BD58E7">
        <w:rPr>
          <w:color w:val="000000" w:themeColor="text1"/>
        </w:rPr>
        <w:t>4,850</w:t>
      </w:r>
      <w:r w:rsidR="002A7F5C" w:rsidRPr="00BD58E7">
        <w:rPr>
          <w:rFonts w:hint="eastAsia"/>
          <w:color w:val="000000" w:themeColor="text1"/>
        </w:rPr>
        <w:t>元、地政規費及員警差旅費，費用合計59,142元。嗣陳報債權計算書，更正租金為2</w:t>
      </w:r>
      <w:r w:rsidR="002A7F5C" w:rsidRPr="00BD58E7">
        <w:rPr>
          <w:color w:val="000000" w:themeColor="text1"/>
        </w:rPr>
        <w:t>2,330</w:t>
      </w:r>
      <w:r w:rsidR="002A7F5C" w:rsidRPr="00BD58E7">
        <w:rPr>
          <w:rFonts w:hint="eastAsia"/>
          <w:color w:val="000000" w:themeColor="text1"/>
        </w:rPr>
        <w:t>元，費用合計66,622元。經</w:t>
      </w:r>
      <w:r w:rsidRPr="00BD58E7">
        <w:rPr>
          <w:rFonts w:hint="eastAsia"/>
          <w:color w:val="000000" w:themeColor="text1"/>
        </w:rPr>
        <w:t>王○○</w:t>
      </w:r>
      <w:r w:rsidR="002A7F5C" w:rsidRPr="00BD58E7">
        <w:rPr>
          <w:rFonts w:hint="eastAsia"/>
          <w:color w:val="000000" w:themeColor="text1"/>
        </w:rPr>
        <w:t>就租金部分聲明異議，稱247、220-2、220-3地號土地已於</w:t>
      </w:r>
      <w:bookmarkStart w:id="68" w:name="_Hlk151135694"/>
      <w:r w:rsidR="002A7F5C" w:rsidRPr="00BD58E7">
        <w:rPr>
          <w:rFonts w:hint="eastAsia"/>
          <w:color w:val="000000" w:themeColor="text1"/>
        </w:rPr>
        <w:t>110年10月1日點交返還債權人</w:t>
      </w:r>
      <w:bookmarkEnd w:id="68"/>
      <w:r w:rsidR="002A7F5C" w:rsidRPr="00BD58E7">
        <w:rPr>
          <w:rFonts w:hint="eastAsia"/>
          <w:color w:val="000000" w:themeColor="text1"/>
        </w:rPr>
        <w:t>，又2</w:t>
      </w:r>
      <w:r w:rsidR="002A7F5C" w:rsidRPr="00BD58E7">
        <w:rPr>
          <w:color w:val="000000" w:themeColor="text1"/>
        </w:rPr>
        <w:t>20-4</w:t>
      </w:r>
      <w:r w:rsidR="002A7F5C" w:rsidRPr="00BD58E7">
        <w:rPr>
          <w:rFonts w:hint="eastAsia"/>
          <w:color w:val="000000" w:themeColor="text1"/>
        </w:rPr>
        <w:t>地號土地被包含於2</w:t>
      </w:r>
      <w:r w:rsidR="002A7F5C" w:rsidRPr="00BD58E7">
        <w:rPr>
          <w:color w:val="000000" w:themeColor="text1"/>
        </w:rPr>
        <w:t>20-2</w:t>
      </w:r>
      <w:r w:rsidR="002A7F5C" w:rsidRPr="00BD58E7">
        <w:rPr>
          <w:rFonts w:hint="eastAsia"/>
          <w:color w:val="000000" w:themeColor="text1"/>
        </w:rPr>
        <w:t>地號內且地上物被清除，等同110年10月1日已返還債權人，247-1地號出入口被封鎖，致其無法進入等語，</w:t>
      </w:r>
      <w:r w:rsidR="00126406" w:rsidRPr="00BD58E7">
        <w:rPr>
          <w:rFonts w:hint="eastAsia"/>
          <w:color w:val="000000" w:themeColor="text1"/>
        </w:rPr>
        <w:t>嗣</w:t>
      </w:r>
      <w:r w:rsidRPr="00BD58E7">
        <w:rPr>
          <w:rFonts w:hint="eastAsia"/>
          <w:color w:val="000000" w:themeColor="text1"/>
        </w:rPr>
        <w:t>陳○○</w:t>
      </w:r>
      <w:r w:rsidR="002A7F5C" w:rsidRPr="00BD58E7">
        <w:rPr>
          <w:rFonts w:hint="eastAsia"/>
          <w:color w:val="000000" w:themeColor="text1"/>
        </w:rPr>
        <w:t>撤回租金22,330元，費用合計44,292元。是以，</w:t>
      </w:r>
      <w:r w:rsidRPr="00BD58E7">
        <w:rPr>
          <w:rFonts w:hint="eastAsia"/>
          <w:color w:val="000000" w:themeColor="text1"/>
        </w:rPr>
        <w:t>陳○○</w:t>
      </w:r>
      <w:r w:rsidR="002A7F5C" w:rsidRPr="00BD58E7">
        <w:rPr>
          <w:rFonts w:hint="eastAsia"/>
          <w:color w:val="000000" w:themeColor="text1"/>
        </w:rPr>
        <w:t>最終陳報之執行費用，已不含租金，並無陳訴人所稱，持續計算</w:t>
      </w:r>
      <w:r w:rsidR="00126406" w:rsidRPr="00BD58E7">
        <w:rPr>
          <w:rFonts w:hint="eastAsia"/>
          <w:color w:val="000000" w:themeColor="text1"/>
        </w:rPr>
        <w:t>247-1地號土地</w:t>
      </w:r>
      <w:r w:rsidR="002A7F5C" w:rsidRPr="00BD58E7">
        <w:rPr>
          <w:rFonts w:hint="eastAsia"/>
          <w:color w:val="000000" w:themeColor="text1"/>
        </w:rPr>
        <w:t>租金之情。</w:t>
      </w:r>
    </w:p>
    <w:p w:rsidR="002A7F5C" w:rsidRPr="00BD58E7" w:rsidRDefault="002A7F5C" w:rsidP="002A7F5C">
      <w:pPr>
        <w:pStyle w:val="3"/>
        <w:rPr>
          <w:color w:val="000000" w:themeColor="text1"/>
        </w:rPr>
      </w:pPr>
      <w:r w:rsidRPr="00BD58E7">
        <w:rPr>
          <w:rFonts w:hint="eastAsia"/>
          <w:color w:val="000000" w:themeColor="text1"/>
        </w:rPr>
        <w:t>陳訴人其餘指陳，與本案結果不生影響，爰不一一論述。至陳訴人指稱，</w:t>
      </w:r>
      <w:r w:rsidR="00FF2667" w:rsidRPr="00BD58E7">
        <w:rPr>
          <w:rFonts w:hint="eastAsia"/>
          <w:color w:val="000000" w:themeColor="text1"/>
        </w:rPr>
        <w:t>陳○○</w:t>
      </w:r>
      <w:r w:rsidRPr="00BD58E7">
        <w:rPr>
          <w:rFonts w:hint="eastAsia"/>
          <w:color w:val="000000" w:themeColor="text1"/>
        </w:rPr>
        <w:t>在臺中地院109年度重訴字第27號補充判決確定前，將247-1、220-4地號土地以鋼鍊包圍並以鐵柵門堵住出入口，不讓其將地上物(珍貴樹種及研發之相關防火材料)運走，最後其所有珍貴研發相關材料皆被以土地廢棄物運</w:t>
      </w:r>
      <w:r w:rsidRPr="00BD58E7">
        <w:rPr>
          <w:rFonts w:hint="eastAsia"/>
          <w:color w:val="000000" w:themeColor="text1"/>
        </w:rPr>
        <w:lastRenderedPageBreak/>
        <w:t>走，惟實際是被偷偷運走、被竊盜占用一節，非本院所得審究，應循司法救濟途徑解決，併予敘明。</w:t>
      </w:r>
    </w:p>
    <w:p w:rsidR="00876587" w:rsidRPr="00BD58E7" w:rsidRDefault="00820BB5" w:rsidP="00876587">
      <w:pPr>
        <w:pStyle w:val="2"/>
        <w:rPr>
          <w:b/>
          <w:color w:val="000000" w:themeColor="text1"/>
        </w:rPr>
      </w:pPr>
      <w:r w:rsidRPr="00BD58E7">
        <w:rPr>
          <w:rFonts w:hint="eastAsia"/>
          <w:b/>
          <w:color w:val="000000" w:themeColor="text1"/>
        </w:rPr>
        <w:t>臺中地院民事執行處</w:t>
      </w:r>
      <w:r w:rsidR="001029B9" w:rsidRPr="00BD58E7">
        <w:rPr>
          <w:rFonts w:hint="eastAsia"/>
          <w:b/>
          <w:color w:val="000000" w:themeColor="text1"/>
        </w:rPr>
        <w:t>110年</w:t>
      </w:r>
      <w:r w:rsidRPr="00BD58E7">
        <w:rPr>
          <w:rFonts w:hint="eastAsia"/>
          <w:b/>
          <w:color w:val="000000" w:themeColor="text1"/>
        </w:rPr>
        <w:t>1</w:t>
      </w:r>
      <w:r w:rsidRPr="00BD58E7">
        <w:rPr>
          <w:b/>
          <w:color w:val="000000" w:themeColor="text1"/>
        </w:rPr>
        <w:t>0</w:t>
      </w:r>
      <w:r w:rsidR="001029B9" w:rsidRPr="00BD58E7">
        <w:rPr>
          <w:rFonts w:hint="eastAsia"/>
          <w:b/>
          <w:color w:val="000000" w:themeColor="text1"/>
        </w:rPr>
        <w:t>月</w:t>
      </w:r>
      <w:r w:rsidRPr="00BD58E7">
        <w:rPr>
          <w:rFonts w:hint="eastAsia"/>
          <w:b/>
          <w:color w:val="000000" w:themeColor="text1"/>
        </w:rPr>
        <w:t>1</w:t>
      </w:r>
      <w:r w:rsidR="001029B9" w:rsidRPr="00BD58E7">
        <w:rPr>
          <w:rFonts w:hint="eastAsia"/>
          <w:b/>
          <w:color w:val="000000" w:themeColor="text1"/>
        </w:rPr>
        <w:t>日執行筆錄僅</w:t>
      </w:r>
      <w:r w:rsidR="00D71AD3" w:rsidRPr="00BD58E7">
        <w:rPr>
          <w:rFonts w:hint="eastAsia"/>
          <w:b/>
          <w:color w:val="000000" w:themeColor="text1"/>
        </w:rPr>
        <w:t>記</w:t>
      </w:r>
      <w:r w:rsidR="001029B9" w:rsidRPr="00BD58E7">
        <w:rPr>
          <w:rFonts w:hint="eastAsia"/>
          <w:b/>
          <w:color w:val="000000" w:themeColor="text1"/>
        </w:rPr>
        <w:t>載地上物為「大批木材」、「大型金屬鐵製機器零件」，</w:t>
      </w:r>
      <w:r w:rsidR="007B53CE" w:rsidRPr="00BD58E7">
        <w:rPr>
          <w:rFonts w:hint="eastAsia"/>
          <w:b/>
          <w:color w:val="000000" w:themeColor="text1"/>
        </w:rPr>
        <w:t>未敘明其狀態</w:t>
      </w:r>
      <w:r w:rsidR="00D71AD3" w:rsidRPr="00BD58E7">
        <w:rPr>
          <w:rFonts w:hint="eastAsia"/>
          <w:b/>
          <w:color w:val="000000" w:themeColor="text1"/>
        </w:rPr>
        <w:t>。</w:t>
      </w:r>
      <w:r w:rsidRPr="00BD58E7">
        <w:rPr>
          <w:rFonts w:hint="eastAsia"/>
          <w:b/>
          <w:color w:val="000000" w:themeColor="text1"/>
        </w:rPr>
        <w:t>因陳訴人仍爭執地上物並非廢棄物，</w:t>
      </w:r>
      <w:r w:rsidR="00F35F92" w:rsidRPr="00BD58E7">
        <w:rPr>
          <w:rFonts w:hint="eastAsia"/>
          <w:b/>
          <w:color w:val="000000" w:themeColor="text1"/>
        </w:rPr>
        <w:t>縱使租賃契約有「視作廢物論」及110年3月4日執行筆錄有「任由債權人處理」之文字，</w:t>
      </w:r>
      <w:bookmarkStart w:id="69" w:name="_Hlk151451812"/>
      <w:r w:rsidR="00F35F92" w:rsidRPr="00BD58E7">
        <w:rPr>
          <w:rFonts w:hint="eastAsia"/>
          <w:b/>
          <w:color w:val="000000" w:themeColor="text1"/>
        </w:rPr>
        <w:t>110年10月1日之執行筆錄</w:t>
      </w:r>
      <w:r w:rsidR="00E17F9D" w:rsidRPr="00BD58E7">
        <w:rPr>
          <w:rFonts w:hint="eastAsia"/>
          <w:b/>
          <w:color w:val="000000" w:themeColor="text1"/>
        </w:rPr>
        <w:t>是否宜</w:t>
      </w:r>
      <w:r w:rsidR="00F35F92" w:rsidRPr="00BD58E7">
        <w:rPr>
          <w:rFonts w:hint="eastAsia"/>
          <w:b/>
          <w:color w:val="000000" w:themeColor="text1"/>
        </w:rPr>
        <w:t>明確</w:t>
      </w:r>
      <w:r w:rsidR="00E17F9D" w:rsidRPr="00BD58E7">
        <w:rPr>
          <w:rFonts w:hint="eastAsia"/>
          <w:b/>
          <w:color w:val="000000" w:themeColor="text1"/>
        </w:rPr>
        <w:t>記載</w:t>
      </w:r>
      <w:r w:rsidR="00F35F92" w:rsidRPr="00BD58E7">
        <w:rPr>
          <w:rFonts w:hint="eastAsia"/>
          <w:b/>
          <w:color w:val="000000" w:themeColor="text1"/>
        </w:rPr>
        <w:t>地上物之狀態</w:t>
      </w:r>
      <w:r w:rsidR="0044408B" w:rsidRPr="00BD58E7">
        <w:rPr>
          <w:rFonts w:hint="eastAsia"/>
          <w:b/>
          <w:color w:val="000000" w:themeColor="text1"/>
        </w:rPr>
        <w:t>、</w:t>
      </w:r>
      <w:bookmarkStart w:id="70" w:name="_Hlk151629246"/>
      <w:r w:rsidR="00385FAA" w:rsidRPr="00BD58E7">
        <w:rPr>
          <w:rFonts w:hint="eastAsia"/>
          <w:b/>
          <w:color w:val="000000" w:themeColor="text1"/>
        </w:rPr>
        <w:t>清楚</w:t>
      </w:r>
      <w:bookmarkEnd w:id="70"/>
      <w:r w:rsidR="00E17F9D" w:rsidRPr="00BD58E7">
        <w:rPr>
          <w:rFonts w:hint="eastAsia"/>
          <w:b/>
          <w:color w:val="000000" w:themeColor="text1"/>
        </w:rPr>
        <w:t>諭知</w:t>
      </w:r>
      <w:r w:rsidR="00F35F92" w:rsidRPr="00BD58E7">
        <w:rPr>
          <w:rFonts w:hint="eastAsia"/>
          <w:b/>
          <w:color w:val="000000" w:themeColor="text1"/>
        </w:rPr>
        <w:t>是否</w:t>
      </w:r>
      <w:r w:rsidR="00C37BF5" w:rsidRPr="00BD58E7">
        <w:rPr>
          <w:rFonts w:hint="eastAsia"/>
          <w:b/>
          <w:color w:val="000000" w:themeColor="text1"/>
        </w:rPr>
        <w:t>拍賣或當成</w:t>
      </w:r>
      <w:r w:rsidR="00F35F92" w:rsidRPr="00BD58E7">
        <w:rPr>
          <w:rFonts w:hint="eastAsia"/>
          <w:b/>
          <w:color w:val="000000" w:themeColor="text1"/>
        </w:rPr>
        <w:t>廢棄物</w:t>
      </w:r>
      <w:r w:rsidR="00C37BF5" w:rsidRPr="00BD58E7">
        <w:rPr>
          <w:rFonts w:hint="eastAsia"/>
          <w:b/>
          <w:color w:val="000000" w:themeColor="text1"/>
        </w:rPr>
        <w:t>處理</w:t>
      </w:r>
      <w:r w:rsidR="00F35F92" w:rsidRPr="00BD58E7">
        <w:rPr>
          <w:rFonts w:hint="eastAsia"/>
          <w:b/>
          <w:color w:val="000000" w:themeColor="text1"/>
        </w:rPr>
        <w:t>等，</w:t>
      </w:r>
      <w:r w:rsidR="00876587" w:rsidRPr="00BD58E7">
        <w:rPr>
          <w:rFonts w:hint="eastAsia"/>
          <w:b/>
          <w:color w:val="000000" w:themeColor="text1"/>
        </w:rPr>
        <w:t>以使執行程序更臻周延，並避免爭議，</w:t>
      </w:r>
      <w:r w:rsidR="001F0D59" w:rsidRPr="00BD58E7">
        <w:rPr>
          <w:rFonts w:hint="eastAsia"/>
          <w:b/>
          <w:color w:val="000000" w:themeColor="text1"/>
        </w:rPr>
        <w:t>宜請</w:t>
      </w:r>
      <w:r w:rsidR="0080045C" w:rsidRPr="00BD58E7">
        <w:rPr>
          <w:rFonts w:hint="eastAsia"/>
          <w:b/>
          <w:color w:val="000000" w:themeColor="text1"/>
        </w:rPr>
        <w:t>研</w:t>
      </w:r>
      <w:r w:rsidR="00001A9B" w:rsidRPr="00BD58E7">
        <w:rPr>
          <w:rFonts w:hint="eastAsia"/>
          <w:b/>
          <w:color w:val="000000" w:themeColor="text1"/>
        </w:rPr>
        <w:t>處</w:t>
      </w:r>
      <w:bookmarkEnd w:id="69"/>
      <w:r w:rsidR="00487624" w:rsidRPr="00BD58E7">
        <w:rPr>
          <w:rFonts w:hint="eastAsia"/>
          <w:b/>
          <w:color w:val="000000" w:themeColor="text1"/>
        </w:rPr>
        <w:t>見復</w:t>
      </w:r>
    </w:p>
    <w:p w:rsidR="00336E12" w:rsidRPr="00BD58E7" w:rsidRDefault="00336E12" w:rsidP="00B92606">
      <w:pPr>
        <w:pStyle w:val="3"/>
        <w:rPr>
          <w:color w:val="000000" w:themeColor="text1"/>
        </w:rPr>
      </w:pPr>
      <w:r w:rsidRPr="00BD58E7">
        <w:rPr>
          <w:rFonts w:hint="eastAsia"/>
          <w:color w:val="000000" w:themeColor="text1"/>
        </w:rPr>
        <w:t>債權人分別於1</w:t>
      </w:r>
      <w:r w:rsidRPr="00BD58E7">
        <w:rPr>
          <w:color w:val="000000" w:themeColor="text1"/>
        </w:rPr>
        <w:t>10</w:t>
      </w:r>
      <w:bookmarkStart w:id="71" w:name="_Hlk151386597"/>
      <w:r w:rsidRPr="00BD58E7">
        <w:rPr>
          <w:rFonts w:hint="eastAsia"/>
          <w:color w:val="000000" w:themeColor="text1"/>
        </w:rPr>
        <w:t>年2月2</w:t>
      </w:r>
      <w:r w:rsidRPr="00BD58E7">
        <w:rPr>
          <w:color w:val="000000" w:themeColor="text1"/>
        </w:rPr>
        <w:t>2</w:t>
      </w:r>
      <w:r w:rsidRPr="00BD58E7">
        <w:rPr>
          <w:rFonts w:hint="eastAsia"/>
          <w:color w:val="000000" w:themeColor="text1"/>
        </w:rPr>
        <w:t>日</w:t>
      </w:r>
      <w:bookmarkEnd w:id="71"/>
      <w:r w:rsidRPr="00BD58E7">
        <w:rPr>
          <w:rFonts w:hint="eastAsia"/>
          <w:color w:val="000000" w:themeColor="text1"/>
        </w:rPr>
        <w:t>、同年8月9日陳報土地上動產照片，並請求依法繼續執行、速定點交期日。同</w:t>
      </w:r>
      <w:r w:rsidR="00693CFA" w:rsidRPr="00BD58E7">
        <w:rPr>
          <w:rFonts w:hint="eastAsia"/>
          <w:color w:val="000000" w:themeColor="text1"/>
        </w:rPr>
        <w:t>年</w:t>
      </w:r>
      <w:r w:rsidRPr="00BD58E7">
        <w:rPr>
          <w:rFonts w:hint="eastAsia"/>
          <w:color w:val="000000" w:themeColor="text1"/>
        </w:rPr>
        <w:t>9月2</w:t>
      </w:r>
      <w:r w:rsidRPr="00BD58E7">
        <w:rPr>
          <w:color w:val="000000" w:themeColor="text1"/>
        </w:rPr>
        <w:t>7</w:t>
      </w:r>
      <w:r w:rsidRPr="00BD58E7">
        <w:rPr>
          <w:rFonts w:hint="eastAsia"/>
          <w:color w:val="000000" w:themeColor="text1"/>
        </w:rPr>
        <w:t>日再陳報，土地上堆置甚多木材、鐵器等物品</w:t>
      </w:r>
      <w:r w:rsidR="00742308" w:rsidRPr="00BD58E7">
        <w:rPr>
          <w:rFonts w:hint="eastAsia"/>
          <w:color w:val="000000" w:themeColor="text1"/>
        </w:rPr>
        <w:t>；</w:t>
      </w:r>
      <w:r w:rsidRPr="00BD58E7">
        <w:rPr>
          <w:rFonts w:hint="eastAsia"/>
          <w:color w:val="000000" w:themeColor="text1"/>
        </w:rPr>
        <w:t>租賃契約有「租賃期滿遷出時，乙方所有任何傢俬雜物等，若有留置不搬者，應視作廢物論，任憑甲方處理，乙方決不異議。」所留之物皆為無價值之物及雜木（如照片所示），請臺中地院將土地上遺留物視為廢棄物，於土地點交後，</w:t>
      </w:r>
      <w:r w:rsidR="00A71D19" w:rsidRPr="00BD58E7">
        <w:rPr>
          <w:rFonts w:hint="eastAsia"/>
          <w:color w:val="000000" w:themeColor="text1"/>
        </w:rPr>
        <w:t>債權人</w:t>
      </w:r>
      <w:r w:rsidRPr="00BD58E7">
        <w:rPr>
          <w:rFonts w:hint="eastAsia"/>
          <w:color w:val="000000" w:themeColor="text1"/>
        </w:rPr>
        <w:t>再另行清理，並陳報執行清理費用等語。</w:t>
      </w:r>
    </w:p>
    <w:p w:rsidR="007E0840" w:rsidRPr="00BD58E7" w:rsidRDefault="00336E12" w:rsidP="00B92606">
      <w:pPr>
        <w:pStyle w:val="3"/>
        <w:rPr>
          <w:color w:val="000000" w:themeColor="text1"/>
        </w:rPr>
      </w:pPr>
      <w:r w:rsidRPr="00BD58E7">
        <w:rPr>
          <w:rFonts w:hint="eastAsia"/>
          <w:color w:val="000000" w:themeColor="text1"/>
        </w:rPr>
        <w:t>臺中地院民事執行處於110年10月1日</w:t>
      </w:r>
      <w:r w:rsidR="003B214F" w:rsidRPr="00BD58E7">
        <w:rPr>
          <w:rFonts w:hint="eastAsia"/>
          <w:color w:val="000000" w:themeColor="text1"/>
        </w:rPr>
        <w:t>上午10時會同債權人之代理人、債務人及轄區員警等到場執行，執行筆錄略以：經與雙方確認本件220-3地號土地現況為雜草空地，247及220-2地號土地現況為仍堆置大批木材，另有大型金屬鐵製機器零件，債務人稱已搬離部分木材，雙方均稱就上述現況無意見。</w:t>
      </w:r>
      <w:r w:rsidR="00352211" w:rsidRPr="00BD58E7">
        <w:rPr>
          <w:rFonts w:hint="eastAsia"/>
          <w:color w:val="000000" w:themeColor="text1"/>
        </w:rPr>
        <w:t>債務人請求再給予搬遷時間，債權人之代理人表示聲請本件執行後迄今已給</w:t>
      </w:r>
      <w:r w:rsidR="00A71D19" w:rsidRPr="00BD58E7">
        <w:rPr>
          <w:rFonts w:hint="eastAsia"/>
          <w:color w:val="000000" w:themeColor="text1"/>
        </w:rPr>
        <w:t>債務人</w:t>
      </w:r>
      <w:r w:rsidR="00352211" w:rsidRPr="00BD58E7">
        <w:rPr>
          <w:rFonts w:hint="eastAsia"/>
          <w:color w:val="000000" w:themeColor="text1"/>
        </w:rPr>
        <w:t>8～9個月搬遷時間，故不同意</w:t>
      </w:r>
      <w:r w:rsidR="008521E5" w:rsidRPr="00BD58E7">
        <w:rPr>
          <w:rFonts w:hint="eastAsia"/>
          <w:color w:val="000000" w:themeColor="text1"/>
        </w:rPr>
        <w:t>債務人</w:t>
      </w:r>
      <w:r w:rsidR="00352211" w:rsidRPr="00BD58E7">
        <w:rPr>
          <w:rFonts w:hint="eastAsia"/>
          <w:color w:val="000000" w:themeColor="text1"/>
        </w:rPr>
        <w:t>上開請求。司法事務官諭知解除債務人對247、220-2、220-3地號土地占有，並點交債權人現實占有，另諭知債權人代理人應將地上</w:t>
      </w:r>
      <w:r w:rsidR="00352211" w:rsidRPr="00BD58E7">
        <w:rPr>
          <w:rFonts w:hint="eastAsia"/>
          <w:color w:val="000000" w:themeColor="text1"/>
        </w:rPr>
        <w:lastRenderedPageBreak/>
        <w:t>物拍照、列冊，並將處理情形及相關費用陳報到院。</w:t>
      </w:r>
      <w:bookmarkStart w:id="72" w:name="_Hlk151544532"/>
      <w:r w:rsidR="00E12622" w:rsidRPr="00BD58E7">
        <w:rPr>
          <w:rFonts w:hint="eastAsia"/>
          <w:color w:val="000000" w:themeColor="text1"/>
        </w:rPr>
        <w:t>債權人代理人請求地上物依本件1</w:t>
      </w:r>
      <w:r w:rsidR="00E12622" w:rsidRPr="00BD58E7">
        <w:rPr>
          <w:color w:val="000000" w:themeColor="text1"/>
        </w:rPr>
        <w:t>10</w:t>
      </w:r>
      <w:r w:rsidR="00E12622" w:rsidRPr="00BD58E7">
        <w:rPr>
          <w:rFonts w:hint="eastAsia"/>
          <w:color w:val="000000" w:themeColor="text1"/>
        </w:rPr>
        <w:t>年9月27日狀辦理，事務官諭仍應依上開諭知陳報到院等語。</w:t>
      </w:r>
      <w:bookmarkEnd w:id="72"/>
    </w:p>
    <w:p w:rsidR="00B92606" w:rsidRPr="00BD58E7" w:rsidRDefault="00693CFA" w:rsidP="00B70387">
      <w:pPr>
        <w:pStyle w:val="3"/>
        <w:rPr>
          <w:color w:val="000000" w:themeColor="text1"/>
        </w:rPr>
      </w:pPr>
      <w:r w:rsidRPr="00BD58E7">
        <w:rPr>
          <w:rFonts w:hint="eastAsia"/>
          <w:color w:val="000000" w:themeColor="text1"/>
        </w:rPr>
        <w:t>陳訴人即債務人指稱，債權人於點交後將土地以鋼鍊包圍並以鐵柵門堵住出入口，不讓其將地上物(珍貴樹種及研發之相關防火材料)運走，最後其所有珍貴研發相關材料皆被以土地廢棄物運走，惟實際是被偷偷運走、高價出售</w:t>
      </w:r>
      <w:r w:rsidR="003B7B80" w:rsidRPr="00BD58E7">
        <w:rPr>
          <w:rFonts w:hint="eastAsia"/>
          <w:color w:val="000000" w:themeColor="text1"/>
        </w:rPr>
        <w:t>云云</w:t>
      </w:r>
      <w:r w:rsidRPr="00BD58E7">
        <w:rPr>
          <w:rFonts w:hint="eastAsia"/>
          <w:color w:val="000000" w:themeColor="text1"/>
        </w:rPr>
        <w:t>。</w:t>
      </w:r>
      <w:r w:rsidR="00963BEB" w:rsidRPr="00BD58E7">
        <w:rPr>
          <w:rFonts w:hint="eastAsia"/>
          <w:color w:val="000000" w:themeColor="text1"/>
        </w:rPr>
        <w:t>然</w:t>
      </w:r>
      <w:r w:rsidR="003B7B80" w:rsidRPr="00BD58E7">
        <w:rPr>
          <w:rFonts w:hint="eastAsia"/>
          <w:color w:val="000000" w:themeColor="text1"/>
        </w:rPr>
        <w:t>查，</w:t>
      </w:r>
      <w:r w:rsidR="00C576C3" w:rsidRPr="00BD58E7">
        <w:rPr>
          <w:rFonts w:hint="eastAsia"/>
          <w:color w:val="000000" w:themeColor="text1"/>
        </w:rPr>
        <w:t>前揭租賃契約</w:t>
      </w:r>
      <w:r w:rsidR="00AF633C" w:rsidRPr="00BD58E7">
        <w:rPr>
          <w:rFonts w:hint="eastAsia"/>
          <w:color w:val="000000" w:themeColor="text1"/>
        </w:rPr>
        <w:t>有</w:t>
      </w:r>
      <w:r w:rsidR="00C576C3" w:rsidRPr="00BD58E7">
        <w:rPr>
          <w:rFonts w:hint="eastAsia"/>
          <w:color w:val="000000" w:themeColor="text1"/>
        </w:rPr>
        <w:t>「若有留置不搬者，應</w:t>
      </w:r>
      <w:bookmarkStart w:id="73" w:name="_Hlk151394514"/>
      <w:r w:rsidR="00C576C3" w:rsidRPr="00BD58E7">
        <w:rPr>
          <w:rFonts w:hint="eastAsia"/>
          <w:color w:val="000000" w:themeColor="text1"/>
        </w:rPr>
        <w:t>視作廢物論</w:t>
      </w:r>
      <w:bookmarkEnd w:id="73"/>
      <w:r w:rsidR="00C576C3" w:rsidRPr="00BD58E7">
        <w:rPr>
          <w:rFonts w:hint="eastAsia"/>
          <w:color w:val="000000" w:themeColor="text1"/>
        </w:rPr>
        <w:t>」之約定</w:t>
      </w:r>
      <w:r w:rsidR="00AF633C" w:rsidRPr="00BD58E7">
        <w:rPr>
          <w:rFonts w:hint="eastAsia"/>
          <w:color w:val="000000" w:themeColor="text1"/>
        </w:rPr>
        <w:t>，又</w:t>
      </w:r>
      <w:r w:rsidR="008A08F5" w:rsidRPr="00BD58E7">
        <w:rPr>
          <w:rFonts w:hint="eastAsia"/>
          <w:color w:val="000000" w:themeColor="text1"/>
        </w:rPr>
        <w:t>110年3月4日執行筆錄載</w:t>
      </w:r>
      <w:r w:rsidR="00AF633C" w:rsidRPr="00BD58E7">
        <w:rPr>
          <w:rFonts w:hint="eastAsia"/>
          <w:color w:val="000000" w:themeColor="text1"/>
        </w:rPr>
        <w:t>明</w:t>
      </w:r>
      <w:r w:rsidR="008A08F5" w:rsidRPr="00BD58E7">
        <w:rPr>
          <w:rFonts w:hint="eastAsia"/>
          <w:color w:val="000000" w:themeColor="text1"/>
        </w:rPr>
        <w:t>「倘未自動履行，前揭土地上之地上物同意任由債權人處理，……且同意債權人處理前揭地上物之費用均列為本件執行之必要費用，由債務人負擔」</w:t>
      </w:r>
      <w:r w:rsidR="000416DC" w:rsidRPr="00BD58E7">
        <w:rPr>
          <w:rFonts w:hint="eastAsia"/>
          <w:color w:val="000000" w:themeColor="text1"/>
        </w:rPr>
        <w:t>。且自1</w:t>
      </w:r>
      <w:r w:rsidR="000416DC" w:rsidRPr="00BD58E7">
        <w:rPr>
          <w:color w:val="000000" w:themeColor="text1"/>
        </w:rPr>
        <w:t>09</w:t>
      </w:r>
      <w:r w:rsidR="000416DC" w:rsidRPr="00BD58E7">
        <w:rPr>
          <w:rFonts w:hint="eastAsia"/>
          <w:color w:val="000000" w:themeColor="text1"/>
        </w:rPr>
        <w:t>年1</w:t>
      </w:r>
      <w:r w:rsidR="000416DC" w:rsidRPr="00BD58E7">
        <w:rPr>
          <w:color w:val="000000" w:themeColor="text1"/>
        </w:rPr>
        <w:t>2</w:t>
      </w:r>
      <w:r w:rsidR="000416DC" w:rsidRPr="00BD58E7">
        <w:rPr>
          <w:rFonts w:hint="eastAsia"/>
          <w:color w:val="000000" w:themeColor="text1"/>
        </w:rPr>
        <w:t>月2日核發執行命令之日起，債務人陸續搬離地上物。</w:t>
      </w:r>
      <w:r w:rsidR="00963BEB" w:rsidRPr="00BD58E7">
        <w:rPr>
          <w:rFonts w:hint="eastAsia"/>
          <w:color w:val="000000" w:themeColor="text1"/>
        </w:rPr>
        <w:t>債權人於</w:t>
      </w:r>
      <w:bookmarkStart w:id="74" w:name="_Hlk151394617"/>
      <w:r w:rsidR="00963BEB" w:rsidRPr="00BD58E7">
        <w:rPr>
          <w:rFonts w:hint="eastAsia"/>
          <w:color w:val="000000" w:themeColor="text1"/>
        </w:rPr>
        <w:t>1</w:t>
      </w:r>
      <w:r w:rsidR="00963BEB" w:rsidRPr="00BD58E7">
        <w:rPr>
          <w:color w:val="000000" w:themeColor="text1"/>
        </w:rPr>
        <w:t>10</w:t>
      </w:r>
      <w:r w:rsidR="00963BEB" w:rsidRPr="00BD58E7">
        <w:rPr>
          <w:rFonts w:hint="eastAsia"/>
          <w:color w:val="000000" w:themeColor="text1"/>
        </w:rPr>
        <w:t>年1</w:t>
      </w:r>
      <w:r w:rsidR="00963BEB" w:rsidRPr="00BD58E7">
        <w:rPr>
          <w:color w:val="000000" w:themeColor="text1"/>
        </w:rPr>
        <w:t>2</w:t>
      </w:r>
      <w:r w:rsidR="00963BEB" w:rsidRPr="00BD58E7">
        <w:rPr>
          <w:rFonts w:hint="eastAsia"/>
          <w:color w:val="000000" w:themeColor="text1"/>
        </w:rPr>
        <w:t>月6日</w:t>
      </w:r>
      <w:bookmarkEnd w:id="74"/>
      <w:r w:rsidR="00963BEB" w:rsidRPr="00BD58E7">
        <w:rPr>
          <w:rFonts w:hint="eastAsia"/>
          <w:color w:val="000000" w:themeColor="text1"/>
        </w:rPr>
        <w:t>陳報，債務人已將有價值之木材等動產搬離，所剩無價值之木材廢品、雜木、垃圾</w:t>
      </w:r>
      <w:r w:rsidR="004400DF" w:rsidRPr="00BD58E7">
        <w:rPr>
          <w:rFonts w:hint="eastAsia"/>
          <w:color w:val="000000" w:themeColor="text1"/>
        </w:rPr>
        <w:t>，債權人將僱工清理，並委託合法清運廢棄物公司清運，待清運完畢，再另行陳報清理費用等語。</w:t>
      </w:r>
      <w:r w:rsidR="00963BEB" w:rsidRPr="00BD58E7">
        <w:rPr>
          <w:rFonts w:hint="eastAsia"/>
          <w:color w:val="000000" w:themeColor="text1"/>
        </w:rPr>
        <w:t>債權人所支付的費用扣除由環保公司收購的廢鐵所得後，列出必要執行費用額為1,40</w:t>
      </w:r>
      <w:r w:rsidR="005F600D" w:rsidRPr="00BD58E7">
        <w:rPr>
          <w:color w:val="000000" w:themeColor="text1"/>
        </w:rPr>
        <w:t>3</w:t>
      </w:r>
      <w:r w:rsidR="00963BEB" w:rsidRPr="00BD58E7">
        <w:rPr>
          <w:rFonts w:hint="eastAsia"/>
          <w:color w:val="000000" w:themeColor="text1"/>
        </w:rPr>
        <w:t>,</w:t>
      </w:r>
      <w:r w:rsidR="005F600D" w:rsidRPr="00BD58E7">
        <w:rPr>
          <w:color w:val="000000" w:themeColor="text1"/>
        </w:rPr>
        <w:t>5</w:t>
      </w:r>
      <w:r w:rsidR="00963BEB" w:rsidRPr="00BD58E7">
        <w:rPr>
          <w:rFonts w:hint="eastAsia"/>
          <w:color w:val="000000" w:themeColor="text1"/>
        </w:rPr>
        <w:t>65元，嗣經民事裁定確定該數額。</w:t>
      </w:r>
    </w:p>
    <w:p w:rsidR="00B92606" w:rsidRPr="00BD58E7" w:rsidRDefault="00F35F92" w:rsidP="00B70387">
      <w:pPr>
        <w:pStyle w:val="3"/>
        <w:rPr>
          <w:color w:val="000000" w:themeColor="text1"/>
        </w:rPr>
      </w:pPr>
      <w:bookmarkStart w:id="75" w:name="_Hlk151395794"/>
      <w:bookmarkStart w:id="76" w:name="_Hlk151395459"/>
      <w:r w:rsidRPr="00BD58E7">
        <w:rPr>
          <w:rFonts w:hint="eastAsia"/>
          <w:color w:val="000000" w:themeColor="text1"/>
        </w:rPr>
        <w:t>110年</w:t>
      </w:r>
      <w:r w:rsidR="007C237F" w:rsidRPr="00BD58E7">
        <w:rPr>
          <w:rFonts w:hint="eastAsia"/>
          <w:color w:val="000000" w:themeColor="text1"/>
        </w:rPr>
        <w:t>1</w:t>
      </w:r>
      <w:r w:rsidR="007C237F" w:rsidRPr="00BD58E7">
        <w:rPr>
          <w:color w:val="000000" w:themeColor="text1"/>
        </w:rPr>
        <w:t>0</w:t>
      </w:r>
      <w:r w:rsidRPr="00BD58E7">
        <w:rPr>
          <w:rFonts w:hint="eastAsia"/>
          <w:color w:val="000000" w:themeColor="text1"/>
        </w:rPr>
        <w:t>月</w:t>
      </w:r>
      <w:r w:rsidR="007C237F" w:rsidRPr="00BD58E7">
        <w:rPr>
          <w:rFonts w:hint="eastAsia"/>
          <w:color w:val="000000" w:themeColor="text1"/>
        </w:rPr>
        <w:t>1</w:t>
      </w:r>
      <w:r w:rsidRPr="00BD58E7">
        <w:rPr>
          <w:rFonts w:hint="eastAsia"/>
          <w:color w:val="000000" w:themeColor="text1"/>
        </w:rPr>
        <w:t>日執行筆錄僅</w:t>
      </w:r>
      <w:r w:rsidR="00D71AD3" w:rsidRPr="00BD58E7">
        <w:rPr>
          <w:rFonts w:hint="eastAsia"/>
          <w:color w:val="000000" w:themeColor="text1"/>
        </w:rPr>
        <w:t>記</w:t>
      </w:r>
      <w:r w:rsidRPr="00BD58E7">
        <w:rPr>
          <w:rFonts w:hint="eastAsia"/>
          <w:color w:val="000000" w:themeColor="text1"/>
        </w:rPr>
        <w:t>載地上物為「大批木材」、「大型金屬鐵製機器零件」，</w:t>
      </w:r>
      <w:bookmarkEnd w:id="75"/>
      <w:r w:rsidR="001557DF" w:rsidRPr="00BD58E7">
        <w:rPr>
          <w:rFonts w:hint="eastAsia"/>
          <w:color w:val="000000" w:themeColor="text1"/>
        </w:rPr>
        <w:t>未</w:t>
      </w:r>
      <w:r w:rsidR="005A4C7A" w:rsidRPr="00BD58E7">
        <w:rPr>
          <w:rFonts w:hint="eastAsia"/>
          <w:color w:val="000000" w:themeColor="text1"/>
        </w:rPr>
        <w:t>敘</w:t>
      </w:r>
      <w:r w:rsidR="001557DF" w:rsidRPr="00BD58E7">
        <w:rPr>
          <w:rFonts w:hint="eastAsia"/>
          <w:color w:val="000000" w:themeColor="text1"/>
        </w:rPr>
        <w:t>明其狀態，司法事務官諭知債權人代理人應將地上物拍照、列冊，並將處理情形及相關費用陳報到院</w:t>
      </w:r>
      <w:r w:rsidR="00584766" w:rsidRPr="00BD58E7">
        <w:rPr>
          <w:rFonts w:hint="eastAsia"/>
          <w:color w:val="000000" w:themeColor="text1"/>
        </w:rPr>
        <w:t>等語</w:t>
      </w:r>
      <w:r w:rsidR="001557DF" w:rsidRPr="00BD58E7">
        <w:rPr>
          <w:rFonts w:hint="eastAsia"/>
          <w:color w:val="000000" w:themeColor="text1"/>
        </w:rPr>
        <w:t>。因陳訴人仍爭執地上物並非廢棄物，</w:t>
      </w:r>
      <w:r w:rsidR="001A4DA2" w:rsidRPr="00BD58E7">
        <w:rPr>
          <w:rFonts w:hint="eastAsia"/>
          <w:color w:val="000000" w:themeColor="text1"/>
        </w:rPr>
        <w:t>本院諮詢專家學者</w:t>
      </w:r>
      <w:r w:rsidR="00584766" w:rsidRPr="00BD58E7">
        <w:rPr>
          <w:rFonts w:hint="eastAsia"/>
          <w:color w:val="000000" w:themeColor="text1"/>
        </w:rPr>
        <w:t>表示，究竟木材</w:t>
      </w:r>
      <w:r w:rsidR="00D33373" w:rsidRPr="00BD58E7">
        <w:rPr>
          <w:rFonts w:hint="eastAsia"/>
          <w:color w:val="000000" w:themeColor="text1"/>
        </w:rPr>
        <w:t>要怎</w:t>
      </w:r>
      <w:r w:rsidR="00584766" w:rsidRPr="00BD58E7">
        <w:rPr>
          <w:rFonts w:hint="eastAsia"/>
          <w:color w:val="000000" w:themeColor="text1"/>
        </w:rPr>
        <w:t>麼處理，</w:t>
      </w:r>
      <w:r w:rsidR="00D33373" w:rsidRPr="00BD58E7">
        <w:rPr>
          <w:rFonts w:hint="eastAsia"/>
          <w:color w:val="000000" w:themeColor="text1"/>
        </w:rPr>
        <w:t>執行筆錄</w:t>
      </w:r>
      <w:r w:rsidR="00584766" w:rsidRPr="00BD58E7">
        <w:rPr>
          <w:rFonts w:hint="eastAsia"/>
          <w:color w:val="000000" w:themeColor="text1"/>
        </w:rPr>
        <w:t>沒有</w:t>
      </w:r>
      <w:r w:rsidR="00D33373" w:rsidRPr="00BD58E7">
        <w:rPr>
          <w:rFonts w:hint="eastAsia"/>
          <w:color w:val="000000" w:themeColor="text1"/>
        </w:rPr>
        <w:t>敘明</w:t>
      </w:r>
      <w:r w:rsidR="00FC733B" w:rsidRPr="00BD58E7">
        <w:rPr>
          <w:rFonts w:hint="eastAsia"/>
          <w:color w:val="000000" w:themeColor="text1"/>
        </w:rPr>
        <w:t>，</w:t>
      </w:r>
      <w:r w:rsidR="001A4DA2" w:rsidRPr="00BD58E7">
        <w:rPr>
          <w:rFonts w:hint="eastAsia"/>
          <w:color w:val="000000" w:themeColor="text1"/>
        </w:rPr>
        <w:t>建議</w:t>
      </w:r>
      <w:r w:rsidR="00E17F9D" w:rsidRPr="00BD58E7">
        <w:rPr>
          <w:rFonts w:hint="eastAsia"/>
          <w:color w:val="000000" w:themeColor="text1"/>
        </w:rPr>
        <w:t>執行筆錄應該是要把</w:t>
      </w:r>
      <w:r w:rsidR="00553DF4" w:rsidRPr="00BD58E7">
        <w:rPr>
          <w:rFonts w:hint="eastAsia"/>
          <w:color w:val="000000" w:themeColor="text1"/>
        </w:rPr>
        <w:t>地上物如何處理，</w:t>
      </w:r>
      <w:r w:rsidR="00E17F9D" w:rsidRPr="00BD58E7">
        <w:rPr>
          <w:rFonts w:hint="eastAsia"/>
          <w:color w:val="000000" w:themeColor="text1"/>
        </w:rPr>
        <w:t>記錄清楚</w:t>
      </w:r>
      <w:r w:rsidR="00405C8A" w:rsidRPr="00BD58E7">
        <w:rPr>
          <w:rFonts w:hint="eastAsia"/>
          <w:color w:val="000000" w:themeColor="text1"/>
        </w:rPr>
        <w:t>等語。</w:t>
      </w:r>
      <w:r w:rsidR="007B3001" w:rsidRPr="00BD58E7">
        <w:rPr>
          <w:rFonts w:hint="eastAsia"/>
          <w:color w:val="000000" w:themeColor="text1"/>
        </w:rPr>
        <w:t>是以，</w:t>
      </w:r>
      <w:r w:rsidR="00B92606" w:rsidRPr="00BD58E7">
        <w:rPr>
          <w:rFonts w:hint="eastAsia"/>
          <w:color w:val="000000" w:themeColor="text1"/>
        </w:rPr>
        <w:t>縱使租賃契約有「視作廢物論」及110年3月4日執行筆錄有「任由債權人處理」之文</w:t>
      </w:r>
      <w:r w:rsidR="00B92606" w:rsidRPr="00BD58E7">
        <w:rPr>
          <w:rFonts w:hint="eastAsia"/>
          <w:color w:val="000000" w:themeColor="text1"/>
        </w:rPr>
        <w:lastRenderedPageBreak/>
        <w:t>字，</w:t>
      </w:r>
      <w:r w:rsidR="001F0D59" w:rsidRPr="00BD58E7">
        <w:rPr>
          <w:rFonts w:hint="eastAsia"/>
          <w:color w:val="000000" w:themeColor="text1"/>
        </w:rPr>
        <w:t>110年10月1日之執行筆錄</w:t>
      </w:r>
      <w:r w:rsidR="00923443" w:rsidRPr="00BD58E7">
        <w:rPr>
          <w:rFonts w:hint="eastAsia"/>
          <w:color w:val="000000" w:themeColor="text1"/>
        </w:rPr>
        <w:t>是否宜</w:t>
      </w:r>
      <w:r w:rsidR="001F0D59" w:rsidRPr="00BD58E7">
        <w:rPr>
          <w:rFonts w:hint="eastAsia"/>
          <w:color w:val="000000" w:themeColor="text1"/>
        </w:rPr>
        <w:t>明確記載地上物之狀態</w:t>
      </w:r>
      <w:r w:rsidR="00195098" w:rsidRPr="00BD58E7">
        <w:rPr>
          <w:rFonts w:hint="eastAsia"/>
          <w:color w:val="000000" w:themeColor="text1"/>
        </w:rPr>
        <w:t>、</w:t>
      </w:r>
      <w:r w:rsidR="00385FAA" w:rsidRPr="00BD58E7">
        <w:rPr>
          <w:rFonts w:hint="eastAsia"/>
          <w:color w:val="000000" w:themeColor="text1"/>
        </w:rPr>
        <w:t>清楚</w:t>
      </w:r>
      <w:r w:rsidR="006210C0" w:rsidRPr="00BD58E7">
        <w:rPr>
          <w:rFonts w:hint="eastAsia"/>
          <w:color w:val="000000" w:themeColor="text1"/>
        </w:rPr>
        <w:t>諭知</w:t>
      </w:r>
      <w:r w:rsidR="00FE34BA" w:rsidRPr="00BD58E7">
        <w:rPr>
          <w:rFonts w:hint="eastAsia"/>
          <w:color w:val="000000" w:themeColor="text1"/>
        </w:rPr>
        <w:t>是否拍賣或當成廢棄物處理（並拍照或錄影存證）</w:t>
      </w:r>
      <w:r w:rsidR="001F0D59" w:rsidRPr="00BD58E7">
        <w:rPr>
          <w:rFonts w:hint="eastAsia"/>
          <w:color w:val="000000" w:themeColor="text1"/>
        </w:rPr>
        <w:t>等，以使執行程序更臻周延，並避免爭議，宜請</w:t>
      </w:r>
      <w:r w:rsidR="0080045C" w:rsidRPr="00BD58E7">
        <w:rPr>
          <w:rFonts w:hint="eastAsia"/>
          <w:color w:val="000000" w:themeColor="text1"/>
        </w:rPr>
        <w:t>研</w:t>
      </w:r>
      <w:r w:rsidR="001F0D59" w:rsidRPr="00BD58E7">
        <w:rPr>
          <w:rFonts w:hint="eastAsia"/>
          <w:color w:val="000000" w:themeColor="text1"/>
        </w:rPr>
        <w:t>處</w:t>
      </w:r>
      <w:bookmarkEnd w:id="76"/>
      <w:r w:rsidR="00B74794" w:rsidRPr="00BD58E7">
        <w:rPr>
          <w:rFonts w:hint="eastAsia"/>
          <w:color w:val="000000" w:themeColor="text1"/>
        </w:rPr>
        <w:t>見復</w:t>
      </w:r>
      <w:r w:rsidR="00117AC3" w:rsidRPr="00BD58E7">
        <w:rPr>
          <w:rFonts w:hint="eastAsia"/>
          <w:color w:val="000000" w:themeColor="text1"/>
        </w:rPr>
        <w:t>。</w:t>
      </w:r>
    </w:p>
    <w:p w:rsidR="007D7B25" w:rsidRPr="00BD58E7" w:rsidRDefault="00105B8E" w:rsidP="007D7B25">
      <w:pPr>
        <w:pStyle w:val="2"/>
        <w:rPr>
          <w:b/>
          <w:color w:val="000000" w:themeColor="text1"/>
        </w:rPr>
      </w:pPr>
      <w:r w:rsidRPr="00BD58E7">
        <w:rPr>
          <w:rFonts w:hint="eastAsia"/>
          <w:b/>
          <w:color w:val="000000" w:themeColor="text1"/>
        </w:rPr>
        <w:t>本院諮詢專家學者</w:t>
      </w:r>
      <w:r w:rsidR="00776531" w:rsidRPr="00BD58E7">
        <w:rPr>
          <w:rFonts w:hint="eastAsia"/>
          <w:b/>
          <w:color w:val="000000" w:themeColor="text1"/>
        </w:rPr>
        <w:t>表示，</w:t>
      </w:r>
      <w:bookmarkStart w:id="77" w:name="_Hlk152062910"/>
      <w:r w:rsidR="00776531" w:rsidRPr="00BD58E7">
        <w:rPr>
          <w:rFonts w:hint="eastAsia"/>
          <w:b/>
          <w:color w:val="000000" w:themeColor="text1"/>
        </w:rPr>
        <w:t>強制執行有很多利益糾葛</w:t>
      </w:r>
      <w:r w:rsidR="003B7521" w:rsidRPr="00BD58E7">
        <w:rPr>
          <w:rFonts w:hint="eastAsia"/>
          <w:b/>
          <w:color w:val="000000" w:themeColor="text1"/>
        </w:rPr>
        <w:t>，</w:t>
      </w:r>
      <w:bookmarkEnd w:id="77"/>
      <w:r w:rsidR="003B7521" w:rsidRPr="00BD58E7">
        <w:rPr>
          <w:rFonts w:hint="eastAsia"/>
          <w:b/>
          <w:color w:val="000000" w:themeColor="text1"/>
        </w:rPr>
        <w:t>需長久實務經驗累積，</w:t>
      </w:r>
      <w:bookmarkStart w:id="78" w:name="_Hlk152064046"/>
      <w:r w:rsidRPr="00BD58E7">
        <w:rPr>
          <w:rFonts w:hint="eastAsia"/>
          <w:b/>
          <w:color w:val="000000" w:themeColor="text1"/>
        </w:rPr>
        <w:t>建議點交不動產執行事件</w:t>
      </w:r>
      <w:r w:rsidR="002E4360" w:rsidRPr="00BD58E7">
        <w:rPr>
          <w:rFonts w:hint="eastAsia"/>
          <w:b/>
          <w:color w:val="000000" w:themeColor="text1"/>
        </w:rPr>
        <w:t>，依規定宜</w:t>
      </w:r>
      <w:r w:rsidRPr="00BD58E7">
        <w:rPr>
          <w:rFonts w:hint="eastAsia"/>
          <w:b/>
          <w:color w:val="000000" w:themeColor="text1"/>
        </w:rPr>
        <w:t>由</w:t>
      </w:r>
      <w:r w:rsidR="004E1547" w:rsidRPr="00BD58E7">
        <w:rPr>
          <w:rFonts w:hint="eastAsia"/>
          <w:b/>
          <w:color w:val="000000" w:themeColor="text1"/>
        </w:rPr>
        <w:t>執行</w:t>
      </w:r>
      <w:r w:rsidRPr="00BD58E7">
        <w:rPr>
          <w:rFonts w:hint="eastAsia"/>
          <w:b/>
          <w:color w:val="000000" w:themeColor="text1"/>
        </w:rPr>
        <w:t>法官</w:t>
      </w:r>
      <w:r w:rsidR="002E4360" w:rsidRPr="00BD58E7">
        <w:rPr>
          <w:rFonts w:hint="eastAsia"/>
          <w:b/>
          <w:color w:val="000000" w:themeColor="text1"/>
        </w:rPr>
        <w:t>親至現</w:t>
      </w:r>
      <w:r w:rsidRPr="00BD58E7">
        <w:rPr>
          <w:rFonts w:hint="eastAsia"/>
          <w:b/>
          <w:color w:val="000000" w:themeColor="text1"/>
        </w:rPr>
        <w:t>場執行</w:t>
      </w:r>
      <w:r w:rsidR="00C1756D" w:rsidRPr="00BD58E7">
        <w:rPr>
          <w:rFonts w:hint="eastAsia"/>
          <w:b/>
          <w:color w:val="000000" w:themeColor="text1"/>
        </w:rPr>
        <w:t>，</w:t>
      </w:r>
      <w:bookmarkEnd w:id="78"/>
      <w:r w:rsidR="00534689" w:rsidRPr="00BD58E7">
        <w:rPr>
          <w:rFonts w:hint="eastAsia"/>
          <w:b/>
          <w:color w:val="000000" w:themeColor="text1"/>
        </w:rPr>
        <w:t>另應</w:t>
      </w:r>
      <w:r w:rsidR="00C1756D" w:rsidRPr="00BD58E7">
        <w:rPr>
          <w:rFonts w:hint="eastAsia"/>
          <w:b/>
          <w:color w:val="000000" w:themeColor="text1"/>
        </w:rPr>
        <w:t>加強對司法事務官</w:t>
      </w:r>
      <w:r w:rsidR="001D7C03" w:rsidRPr="00BD58E7">
        <w:rPr>
          <w:rFonts w:hint="eastAsia"/>
          <w:b/>
          <w:color w:val="000000" w:themeColor="text1"/>
        </w:rPr>
        <w:t>之實務訓練</w:t>
      </w:r>
      <w:r w:rsidR="00A92722" w:rsidRPr="00BD58E7">
        <w:rPr>
          <w:rFonts w:hint="eastAsia"/>
          <w:b/>
          <w:color w:val="000000" w:themeColor="text1"/>
        </w:rPr>
        <w:t>、經驗傳承及督導</w:t>
      </w:r>
      <w:r w:rsidR="00C1756D" w:rsidRPr="00BD58E7">
        <w:rPr>
          <w:rFonts w:hint="eastAsia"/>
          <w:b/>
          <w:color w:val="000000" w:themeColor="text1"/>
        </w:rPr>
        <w:t>，宜請</w:t>
      </w:r>
      <w:bookmarkStart w:id="79" w:name="_Hlk151470888"/>
      <w:r w:rsidR="00EE32DA" w:rsidRPr="00BD58E7">
        <w:rPr>
          <w:rFonts w:hint="eastAsia"/>
          <w:b/>
          <w:color w:val="000000" w:themeColor="text1"/>
        </w:rPr>
        <w:t>司法院</w:t>
      </w:r>
      <w:bookmarkStart w:id="80" w:name="_Hlk152072587"/>
      <w:bookmarkEnd w:id="79"/>
      <w:r w:rsidR="007018E9" w:rsidRPr="00BD58E7">
        <w:rPr>
          <w:rFonts w:hint="eastAsia"/>
          <w:b/>
          <w:color w:val="000000" w:themeColor="text1"/>
        </w:rPr>
        <w:t>檢討見復</w:t>
      </w:r>
      <w:bookmarkEnd w:id="80"/>
    </w:p>
    <w:p w:rsidR="006542C1" w:rsidRPr="00BD58E7" w:rsidRDefault="001B2A93" w:rsidP="00F37389">
      <w:pPr>
        <w:pStyle w:val="3"/>
        <w:rPr>
          <w:color w:val="000000" w:themeColor="text1"/>
        </w:rPr>
      </w:pPr>
      <w:r w:rsidRPr="00BD58E7">
        <w:rPr>
          <w:rFonts w:hint="eastAsia"/>
          <w:color w:val="000000" w:themeColor="text1"/>
        </w:rPr>
        <w:t>按</w:t>
      </w:r>
      <w:r w:rsidRPr="00BD58E7">
        <w:rPr>
          <w:rFonts w:hint="eastAsia"/>
          <w:color w:val="000000" w:themeColor="text1"/>
        </w:rPr>
        <w:tab/>
        <w:t>法院組織法第16條</w:t>
      </w:r>
      <w:r w:rsidRPr="00BD58E7">
        <w:rPr>
          <w:rFonts w:hint="eastAsia"/>
          <w:color w:val="000000" w:themeColor="text1"/>
        </w:rPr>
        <w:tab/>
        <w:t>規定：「地方法院設民事執行處，由法官或司法事務官辦理其事務；必要時得置庭長，監督該處事務。」</w:t>
      </w:r>
      <w:r w:rsidR="0017212A" w:rsidRPr="00BD58E7">
        <w:rPr>
          <w:rFonts w:hint="eastAsia"/>
          <w:color w:val="000000" w:themeColor="text1"/>
        </w:rPr>
        <w:t>同法</w:t>
      </w:r>
      <w:r w:rsidR="00125723" w:rsidRPr="00BD58E7">
        <w:rPr>
          <w:rFonts w:hint="eastAsia"/>
          <w:color w:val="000000" w:themeColor="text1"/>
        </w:rPr>
        <w:t>第17條</w:t>
      </w:r>
      <w:r w:rsidR="00125723" w:rsidRPr="00BD58E7">
        <w:rPr>
          <w:rFonts w:hint="eastAsia"/>
          <w:color w:val="000000" w:themeColor="text1"/>
        </w:rPr>
        <w:tab/>
        <w:t>之1第1項規定：「地方法院設司法事務官室，置司法事務官……。」</w:t>
      </w:r>
      <w:r w:rsidR="006542C1" w:rsidRPr="00BD58E7">
        <w:rPr>
          <w:rFonts w:hint="eastAsia"/>
          <w:color w:val="000000" w:themeColor="text1"/>
        </w:rPr>
        <w:t>96年7月11日增訂</w:t>
      </w:r>
      <w:r w:rsidR="006542C1" w:rsidRPr="00BD58E7">
        <w:rPr>
          <w:rFonts w:hint="eastAsia"/>
          <w:color w:val="000000" w:themeColor="text1"/>
        </w:rPr>
        <w:tab/>
        <w:t>本條之立法理由為：「為有效運用司法資源，落實憲法對人民訴訟權益之保障，仿德、奧之法務官制度，在地方法院或其分院設司法事務官室，置司法事務官，以處理非審判核心事務或不涉身分、實體權利義務重大變動之事件。」同法</w:t>
      </w:r>
      <w:r w:rsidR="0017212A" w:rsidRPr="00BD58E7">
        <w:rPr>
          <w:rFonts w:hint="eastAsia"/>
          <w:color w:val="000000" w:themeColor="text1"/>
        </w:rPr>
        <w:t>第1</w:t>
      </w:r>
      <w:r w:rsidR="0017212A" w:rsidRPr="00BD58E7">
        <w:rPr>
          <w:color w:val="000000" w:themeColor="text1"/>
        </w:rPr>
        <w:t>7</w:t>
      </w:r>
      <w:r w:rsidR="0017212A" w:rsidRPr="00BD58E7">
        <w:rPr>
          <w:rFonts w:hint="eastAsia"/>
          <w:color w:val="000000" w:themeColor="text1"/>
        </w:rPr>
        <w:t>條之2</w:t>
      </w:r>
      <w:r w:rsidR="00C220C0" w:rsidRPr="00BD58E7">
        <w:rPr>
          <w:rFonts w:hint="eastAsia"/>
          <w:color w:val="000000" w:themeColor="text1"/>
        </w:rPr>
        <w:t>第1項</w:t>
      </w:r>
      <w:r w:rsidR="006542C1" w:rsidRPr="00BD58E7">
        <w:rPr>
          <w:rFonts w:hint="eastAsia"/>
          <w:color w:val="000000" w:themeColor="text1"/>
        </w:rPr>
        <w:t>復</w:t>
      </w:r>
      <w:r w:rsidR="0017212A" w:rsidRPr="00BD58E7">
        <w:rPr>
          <w:rFonts w:hint="eastAsia"/>
          <w:color w:val="000000" w:themeColor="text1"/>
        </w:rPr>
        <w:t>規定：「</w:t>
      </w:r>
      <w:r w:rsidR="00C220C0" w:rsidRPr="00BD58E7">
        <w:rPr>
          <w:rFonts w:hint="eastAsia"/>
          <w:color w:val="000000" w:themeColor="text1"/>
        </w:rPr>
        <w:t>司法事務官辦理下列事務：……二、拘提、管收以外之強制執行事件。……」</w:t>
      </w:r>
    </w:p>
    <w:p w:rsidR="001B2A93" w:rsidRPr="00BD58E7" w:rsidRDefault="006542C1" w:rsidP="00F6003C">
      <w:pPr>
        <w:pStyle w:val="3"/>
        <w:rPr>
          <w:color w:val="000000" w:themeColor="text1"/>
        </w:rPr>
      </w:pPr>
      <w:r w:rsidRPr="00BD58E7">
        <w:rPr>
          <w:rFonts w:hint="eastAsia"/>
          <w:color w:val="000000" w:themeColor="text1"/>
        </w:rPr>
        <w:t>又</w:t>
      </w:r>
      <w:r w:rsidR="0074786B" w:rsidRPr="00BD58E7">
        <w:rPr>
          <w:rFonts w:hint="eastAsia"/>
          <w:color w:val="000000" w:themeColor="text1"/>
        </w:rPr>
        <w:t>強制執行法第3條</w:t>
      </w:r>
      <w:r w:rsidR="00806645" w:rsidRPr="00BD58E7">
        <w:rPr>
          <w:rFonts w:hint="eastAsia"/>
          <w:color w:val="000000" w:themeColor="text1"/>
        </w:rPr>
        <w:t>第1項規定：「</w:t>
      </w:r>
      <w:bookmarkStart w:id="81" w:name="_Hlk151470395"/>
      <w:r w:rsidR="0074786B" w:rsidRPr="00BD58E7">
        <w:rPr>
          <w:rFonts w:hint="eastAsia"/>
          <w:color w:val="000000" w:themeColor="text1"/>
        </w:rPr>
        <w:t>強制</w:t>
      </w:r>
      <w:bookmarkStart w:id="82" w:name="_Hlk151454711"/>
      <w:r w:rsidR="0074786B" w:rsidRPr="00BD58E7">
        <w:rPr>
          <w:rFonts w:hint="eastAsia"/>
          <w:color w:val="000000" w:themeColor="text1"/>
        </w:rPr>
        <w:t>執行事件</w:t>
      </w:r>
      <w:bookmarkEnd w:id="81"/>
      <w:bookmarkEnd w:id="82"/>
      <w:r w:rsidR="0074786B" w:rsidRPr="00BD58E7">
        <w:rPr>
          <w:rFonts w:hint="eastAsia"/>
          <w:color w:val="000000" w:themeColor="text1"/>
        </w:rPr>
        <w:t>，由法官或司法事務官命書記官督同執達員辦理之。</w:t>
      </w:r>
      <w:r w:rsidR="00806645" w:rsidRPr="00BD58E7">
        <w:rPr>
          <w:rFonts w:hint="eastAsia"/>
          <w:color w:val="000000" w:themeColor="text1"/>
        </w:rPr>
        <w:t>」</w:t>
      </w:r>
      <w:r w:rsidR="00DA0A5C" w:rsidRPr="00BD58E7">
        <w:rPr>
          <w:rFonts w:hint="eastAsia"/>
          <w:color w:val="000000" w:themeColor="text1"/>
        </w:rPr>
        <w:t>辦理強制執行事件應行注意事項第66點第4款規定：「……點交不動產執行事件，執行法官宜親至現場執行，實施執行期日，除有法定情形應予停止執行者外，不得率予停止，並須使債權人確實占有標的物。」</w:t>
      </w:r>
    </w:p>
    <w:p w:rsidR="002A7F5C" w:rsidRPr="00BD58E7" w:rsidRDefault="00DA0A5C" w:rsidP="00B92606">
      <w:pPr>
        <w:pStyle w:val="3"/>
        <w:rPr>
          <w:color w:val="000000" w:themeColor="text1"/>
        </w:rPr>
      </w:pPr>
      <w:r w:rsidRPr="00BD58E7">
        <w:rPr>
          <w:rFonts w:hint="eastAsia"/>
          <w:color w:val="000000" w:themeColor="text1"/>
        </w:rPr>
        <w:t>另</w:t>
      </w:r>
      <w:r w:rsidR="002A7F5C" w:rsidRPr="00BD58E7">
        <w:rPr>
          <w:rFonts w:hint="eastAsia"/>
          <w:color w:val="000000" w:themeColor="text1"/>
        </w:rPr>
        <w:t>各年度公務人員特種考試司法人員考試三等考試司法事務官類科錄取人員訓練計畫略以：訓練類別</w:t>
      </w:r>
      <w:r w:rsidR="002A7F5C" w:rsidRPr="00BD58E7">
        <w:rPr>
          <w:rFonts w:hint="eastAsia"/>
          <w:color w:val="000000" w:themeColor="text1"/>
        </w:rPr>
        <w:lastRenderedPageBreak/>
        <w:t>及重點為</w:t>
      </w:r>
      <w:r w:rsidR="00FB3862" w:rsidRPr="00BD58E7">
        <w:rPr>
          <w:rFonts w:hint="eastAsia"/>
          <w:color w:val="000000" w:themeColor="text1"/>
        </w:rPr>
        <w:t>「（一）</w:t>
      </w:r>
      <w:r w:rsidR="002A7F5C" w:rsidRPr="00BD58E7">
        <w:rPr>
          <w:rFonts w:hint="eastAsia"/>
          <w:color w:val="000000" w:themeColor="text1"/>
        </w:rPr>
        <w:t>專業訓練：以增進有關司法事務官業務之專業知識、核心價值與共通能力，充實初任公務人員應具備之基本觀念、品德操守、服務態度及行政程序為重點。</w:t>
      </w:r>
      <w:r w:rsidR="00FB3862" w:rsidRPr="00BD58E7">
        <w:rPr>
          <w:rFonts w:hint="eastAsia"/>
          <w:color w:val="000000" w:themeColor="text1"/>
        </w:rPr>
        <w:t>（二）</w:t>
      </w:r>
      <w:r w:rsidR="002A7F5C" w:rsidRPr="00BD58E7">
        <w:rPr>
          <w:rFonts w:hint="eastAsia"/>
          <w:color w:val="000000" w:themeColor="text1"/>
        </w:rPr>
        <w:t>實務訓練：以增進有關工作所需知能及考核品德操守、服務態度為重點，且准許受訓人員閱覽訴訟卷宗，或於學習民事強制執行業務時得隨同前往現場實習，並得按業務需要辦理專業研習。</w:t>
      </w:r>
      <w:r w:rsidR="00FB3862" w:rsidRPr="00BD58E7">
        <w:rPr>
          <w:rFonts w:hint="eastAsia"/>
          <w:color w:val="000000" w:themeColor="text1"/>
        </w:rPr>
        <w:t>」</w:t>
      </w:r>
      <w:r w:rsidR="002A7F5C" w:rsidRPr="00BD58E7">
        <w:rPr>
          <w:rFonts w:hint="eastAsia"/>
          <w:color w:val="000000" w:themeColor="text1"/>
        </w:rPr>
        <w:t>專業訓練及實務訓練合計6個月，專業訓練期間為9週，其餘時間為實務訓練。專業訓練係安排至法官學院學習司法事務官相關業務學科及初任人員核心價值與共通能力；實務訓練係安排至擬任職缺所在之司法院所屬各級法院或司法院指定之法院見習及辦理業務，前開機關應指派</w:t>
      </w:r>
      <w:bookmarkStart w:id="83" w:name="_Hlk151042818"/>
      <w:r w:rsidR="002A7F5C" w:rsidRPr="00BD58E7">
        <w:rPr>
          <w:rFonts w:hint="eastAsia"/>
          <w:color w:val="000000" w:themeColor="text1"/>
        </w:rPr>
        <w:t>專責法官或司法事務官輔導</w:t>
      </w:r>
      <w:bookmarkEnd w:id="83"/>
      <w:r w:rsidR="002A7F5C" w:rsidRPr="00BD58E7">
        <w:rPr>
          <w:rFonts w:hint="eastAsia"/>
          <w:color w:val="000000" w:themeColor="text1"/>
        </w:rPr>
        <w:t>之。</w:t>
      </w:r>
    </w:p>
    <w:p w:rsidR="00BA7B3E" w:rsidRPr="00BD58E7" w:rsidRDefault="002A7F5C" w:rsidP="00D03FEA">
      <w:pPr>
        <w:pStyle w:val="3"/>
        <w:rPr>
          <w:color w:val="000000" w:themeColor="text1"/>
        </w:rPr>
      </w:pPr>
      <w:r w:rsidRPr="00BD58E7">
        <w:rPr>
          <w:rFonts w:hint="eastAsia"/>
          <w:color w:val="000000" w:themeColor="text1"/>
        </w:rPr>
        <w:t>以1</w:t>
      </w:r>
      <w:r w:rsidRPr="00BD58E7">
        <w:rPr>
          <w:color w:val="000000" w:themeColor="text1"/>
        </w:rPr>
        <w:t>11</w:t>
      </w:r>
      <w:r w:rsidRPr="00BD58E7">
        <w:rPr>
          <w:rFonts w:hint="eastAsia"/>
          <w:color w:val="000000" w:themeColor="text1"/>
        </w:rPr>
        <w:t>年前揭類科法律事務組錄取人員專業訓練課程配當表為例，</w:t>
      </w:r>
      <w:r w:rsidR="005B756E" w:rsidRPr="00BD58E7">
        <w:rPr>
          <w:rFonts w:hint="eastAsia"/>
          <w:color w:val="000000" w:themeColor="text1"/>
        </w:rPr>
        <w:t>專業訓練</w:t>
      </w:r>
      <w:r w:rsidRPr="00BD58E7">
        <w:rPr>
          <w:rFonts w:hint="eastAsia"/>
          <w:color w:val="000000" w:themeColor="text1"/>
        </w:rPr>
        <w:t>9週課程共計3</w:t>
      </w:r>
      <w:r w:rsidRPr="00BD58E7">
        <w:rPr>
          <w:color w:val="000000" w:themeColor="text1"/>
        </w:rPr>
        <w:t>15</w:t>
      </w:r>
      <w:r w:rsidRPr="00BD58E7">
        <w:rPr>
          <w:rFonts w:hint="eastAsia"/>
          <w:color w:val="000000" w:themeColor="text1"/>
        </w:rPr>
        <w:t>小時，其中強制執行理論及實務課程，合計1</w:t>
      </w:r>
      <w:r w:rsidRPr="00BD58E7">
        <w:rPr>
          <w:color w:val="000000" w:themeColor="text1"/>
        </w:rPr>
        <w:t>17</w:t>
      </w:r>
      <w:r w:rsidRPr="00BD58E7">
        <w:rPr>
          <w:rFonts w:hint="eastAsia"/>
          <w:color w:val="000000" w:themeColor="text1"/>
        </w:rPr>
        <w:t>小時，占比逾3</w:t>
      </w:r>
      <w:r w:rsidRPr="00BD58E7">
        <w:rPr>
          <w:color w:val="000000" w:themeColor="text1"/>
        </w:rPr>
        <w:t>7%</w:t>
      </w:r>
      <w:r w:rsidRPr="00BD58E7">
        <w:rPr>
          <w:rFonts w:hint="eastAsia"/>
          <w:color w:val="000000" w:themeColor="text1"/>
        </w:rPr>
        <w:t>。其餘約1</w:t>
      </w:r>
      <w:r w:rsidRPr="00BD58E7">
        <w:rPr>
          <w:color w:val="000000" w:themeColor="text1"/>
        </w:rPr>
        <w:t>5</w:t>
      </w:r>
      <w:r w:rsidRPr="00BD58E7">
        <w:rPr>
          <w:rFonts w:hint="eastAsia"/>
          <w:color w:val="000000" w:themeColor="text1"/>
        </w:rPr>
        <w:t>週為實務訓練期間，由專責法官或司法事務官輔導。</w:t>
      </w:r>
    </w:p>
    <w:p w:rsidR="002A7F5C" w:rsidRPr="00BD58E7" w:rsidRDefault="00DA0A5C" w:rsidP="00806E78">
      <w:pPr>
        <w:pStyle w:val="3"/>
        <w:rPr>
          <w:color w:val="000000" w:themeColor="text1"/>
        </w:rPr>
      </w:pPr>
      <w:bookmarkStart w:id="84" w:name="_Hlk151469199"/>
      <w:r w:rsidRPr="00BD58E7">
        <w:rPr>
          <w:rFonts w:hint="eastAsia"/>
          <w:color w:val="000000" w:themeColor="text1"/>
        </w:rPr>
        <w:t>各地方法院之</w:t>
      </w:r>
      <w:r w:rsidRPr="00BD58E7">
        <w:rPr>
          <w:rFonts w:hint="eastAsia"/>
          <w:color w:val="000000" w:themeColor="text1"/>
        </w:rPr>
        <w:tab/>
        <w:t>強制執行事件，多由司法事務官辦理，</w:t>
      </w:r>
      <w:r w:rsidR="00234ED3" w:rsidRPr="00BD58E7">
        <w:rPr>
          <w:rFonts w:hint="eastAsia"/>
          <w:color w:val="000000" w:themeColor="text1"/>
        </w:rPr>
        <w:t>並</w:t>
      </w:r>
      <w:r w:rsidRPr="00BD58E7">
        <w:rPr>
          <w:rFonts w:hint="eastAsia"/>
          <w:color w:val="000000" w:themeColor="text1"/>
        </w:rPr>
        <w:t>置法官督導。然強制執行事件種類繁多、態樣繁雜，實務運作情形各有不同。本院諮詢專家學者</w:t>
      </w:r>
      <w:bookmarkEnd w:id="84"/>
      <w:r w:rsidRPr="00BD58E7">
        <w:rPr>
          <w:rFonts w:hint="eastAsia"/>
          <w:color w:val="000000" w:themeColor="text1"/>
        </w:rPr>
        <w:t>表示，強制執行有很多利益糾葛，執行技能有許多小細節，需要長久實務經驗累積。</w:t>
      </w:r>
      <w:bookmarkStart w:id="85" w:name="_Hlk152063921"/>
      <w:r w:rsidR="00BB74BB" w:rsidRPr="00BD58E7">
        <w:rPr>
          <w:rFonts w:hint="eastAsia"/>
          <w:color w:val="000000" w:themeColor="text1"/>
        </w:rPr>
        <w:t>建議點交不動產執行事件，依前揭注意事項規定宜由執行法官親至現場執行，</w:t>
      </w:r>
      <w:bookmarkEnd w:id="85"/>
      <w:r w:rsidRPr="00BD58E7">
        <w:rPr>
          <w:rFonts w:hint="eastAsia"/>
          <w:color w:val="000000" w:themeColor="text1"/>
        </w:rPr>
        <w:t>因法官辦理民、刑事訴訟案件，社會經驗豐富，可以在法理情內妥適處理。</w:t>
      </w:r>
      <w:bookmarkStart w:id="86" w:name="_Hlk151470581"/>
      <w:r w:rsidR="00BB74BB" w:rsidRPr="00BD58E7">
        <w:rPr>
          <w:rFonts w:hint="eastAsia"/>
          <w:color w:val="000000" w:themeColor="text1"/>
        </w:rPr>
        <w:t>另</w:t>
      </w:r>
      <w:r w:rsidR="00407CC3" w:rsidRPr="00BD58E7">
        <w:rPr>
          <w:rFonts w:hint="eastAsia"/>
          <w:color w:val="000000" w:themeColor="text1"/>
        </w:rPr>
        <w:t>建議</w:t>
      </w:r>
      <w:r w:rsidR="00BB74BB" w:rsidRPr="00BD58E7">
        <w:rPr>
          <w:rFonts w:hint="eastAsia"/>
          <w:color w:val="000000" w:themeColor="text1"/>
        </w:rPr>
        <w:t>應</w:t>
      </w:r>
      <w:r w:rsidR="00D379D1" w:rsidRPr="00BD58E7">
        <w:rPr>
          <w:rFonts w:hint="eastAsia"/>
          <w:color w:val="000000" w:themeColor="text1"/>
        </w:rPr>
        <w:t>加強</w:t>
      </w:r>
      <w:r w:rsidR="00105B8E" w:rsidRPr="00BD58E7">
        <w:rPr>
          <w:rFonts w:hint="eastAsia"/>
          <w:color w:val="000000" w:themeColor="text1"/>
        </w:rPr>
        <w:t>對司法事務官</w:t>
      </w:r>
      <w:r w:rsidR="00B70387" w:rsidRPr="00BD58E7">
        <w:rPr>
          <w:rFonts w:hint="eastAsia"/>
          <w:color w:val="000000" w:themeColor="text1"/>
        </w:rPr>
        <w:t>之實務訓練</w:t>
      </w:r>
      <w:bookmarkStart w:id="87" w:name="_Hlk151628445"/>
      <w:r w:rsidR="00A92722" w:rsidRPr="00BD58E7">
        <w:rPr>
          <w:rFonts w:hint="eastAsia"/>
          <w:color w:val="000000" w:themeColor="text1"/>
        </w:rPr>
        <w:t>、</w:t>
      </w:r>
      <w:r w:rsidR="00D379D1" w:rsidRPr="00BD58E7">
        <w:rPr>
          <w:rFonts w:hint="eastAsia"/>
          <w:color w:val="000000" w:themeColor="text1"/>
        </w:rPr>
        <w:t>經驗傳承</w:t>
      </w:r>
      <w:bookmarkEnd w:id="86"/>
      <w:r w:rsidR="00A92722" w:rsidRPr="00BD58E7">
        <w:rPr>
          <w:rFonts w:hint="eastAsia"/>
          <w:color w:val="000000" w:themeColor="text1"/>
        </w:rPr>
        <w:t>及督導</w:t>
      </w:r>
      <w:bookmarkEnd w:id="87"/>
      <w:r w:rsidR="00CD4986" w:rsidRPr="00BD58E7">
        <w:rPr>
          <w:rFonts w:hint="eastAsia"/>
          <w:color w:val="000000" w:themeColor="text1"/>
        </w:rPr>
        <w:t>，</w:t>
      </w:r>
      <w:r w:rsidR="00407CC3" w:rsidRPr="00BD58E7">
        <w:rPr>
          <w:rFonts w:hint="eastAsia"/>
          <w:color w:val="000000" w:themeColor="text1"/>
        </w:rPr>
        <w:t>且</w:t>
      </w:r>
      <w:r w:rsidR="00D379D1" w:rsidRPr="00BD58E7">
        <w:rPr>
          <w:rFonts w:hint="eastAsia"/>
          <w:color w:val="000000" w:themeColor="text1"/>
        </w:rPr>
        <w:t>實務訓練時</w:t>
      </w:r>
      <w:r w:rsidR="00407CC3" w:rsidRPr="00BD58E7">
        <w:rPr>
          <w:rFonts w:hint="eastAsia"/>
          <w:color w:val="000000" w:themeColor="text1"/>
        </w:rPr>
        <w:t>應</w:t>
      </w:r>
      <w:r w:rsidR="00CD4986" w:rsidRPr="00BD58E7">
        <w:rPr>
          <w:rFonts w:hint="eastAsia"/>
          <w:color w:val="000000" w:themeColor="text1"/>
        </w:rPr>
        <w:t>多至執行現場歷練實務經驗</w:t>
      </w:r>
      <w:r w:rsidR="00CD2C0B" w:rsidRPr="00BD58E7">
        <w:rPr>
          <w:rFonts w:hint="eastAsia"/>
          <w:color w:val="000000" w:themeColor="text1"/>
        </w:rPr>
        <w:t>等語，</w:t>
      </w:r>
      <w:r w:rsidR="00C75E24" w:rsidRPr="00BD58E7">
        <w:rPr>
          <w:rFonts w:hint="eastAsia"/>
          <w:color w:val="000000" w:themeColor="text1"/>
        </w:rPr>
        <w:t>宜請</w:t>
      </w:r>
      <w:r w:rsidR="00680DA6" w:rsidRPr="00BD58E7">
        <w:rPr>
          <w:rFonts w:hint="eastAsia"/>
          <w:color w:val="000000" w:themeColor="text1"/>
        </w:rPr>
        <w:t>司法院</w:t>
      </w:r>
      <w:r w:rsidR="007C55A1" w:rsidRPr="00BD58E7">
        <w:rPr>
          <w:rFonts w:hint="eastAsia"/>
          <w:color w:val="000000" w:themeColor="text1"/>
        </w:rPr>
        <w:t>檢討見復</w:t>
      </w:r>
      <w:r w:rsidR="00C75E24" w:rsidRPr="00BD58E7">
        <w:rPr>
          <w:rFonts w:hint="eastAsia"/>
          <w:color w:val="000000" w:themeColor="text1"/>
        </w:rPr>
        <w:t>。</w:t>
      </w:r>
    </w:p>
    <w:p w:rsidR="002A7F5C" w:rsidRPr="00BD58E7" w:rsidRDefault="002A7F5C" w:rsidP="002A7F5C">
      <w:pPr>
        <w:pStyle w:val="1"/>
        <w:ind w:left="2380" w:hanging="2380"/>
        <w:rPr>
          <w:color w:val="000000" w:themeColor="text1"/>
        </w:rPr>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End w:id="50"/>
      <w:r w:rsidRPr="00BD58E7">
        <w:rPr>
          <w:strike/>
          <w:color w:val="000000" w:themeColor="text1"/>
        </w:rPr>
        <w:br w:type="page"/>
      </w:r>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Start w:id="110" w:name="_Toc421794875"/>
      <w:bookmarkStart w:id="111" w:name="_Toc422834160"/>
      <w:bookmarkStart w:id="112" w:name="_GoBack"/>
      <w:r w:rsidRPr="00BD58E7">
        <w:rPr>
          <w:rFonts w:hint="eastAsia"/>
          <w:color w:val="000000" w:themeColor="text1"/>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2A7F5C" w:rsidRPr="00BD58E7" w:rsidRDefault="002A7F5C" w:rsidP="002A7F5C">
      <w:pPr>
        <w:pStyle w:val="2"/>
        <w:rPr>
          <w:color w:val="000000" w:themeColor="text1"/>
        </w:rPr>
      </w:pPr>
      <w:bookmarkStart w:id="113" w:name="_Toc524895649"/>
      <w:bookmarkStart w:id="114" w:name="_Toc524896195"/>
      <w:bookmarkStart w:id="115" w:name="_Toc524896225"/>
      <w:bookmarkStart w:id="116" w:name="_Toc70241819"/>
      <w:bookmarkStart w:id="117" w:name="_Toc70242208"/>
      <w:bookmarkStart w:id="118" w:name="_Toc421794878"/>
      <w:bookmarkStart w:id="119" w:name="_Toc421795444"/>
      <w:bookmarkStart w:id="120" w:name="_Toc421796025"/>
      <w:bookmarkStart w:id="121" w:name="_Toc422728960"/>
      <w:bookmarkStart w:id="122" w:name="_Toc422834163"/>
      <w:bookmarkStart w:id="123" w:name="_Toc524902735"/>
      <w:bookmarkStart w:id="124" w:name="_Toc525066149"/>
      <w:bookmarkStart w:id="125" w:name="_Toc525070840"/>
      <w:bookmarkStart w:id="126" w:name="_Toc525938380"/>
      <w:bookmarkStart w:id="127" w:name="_Toc525939228"/>
      <w:bookmarkStart w:id="128" w:name="_Toc525939733"/>
      <w:bookmarkStart w:id="129" w:name="_Toc529218273"/>
      <w:bookmarkStart w:id="130" w:name="_Toc529222690"/>
      <w:bookmarkStart w:id="131" w:name="_Toc529223112"/>
      <w:bookmarkStart w:id="132" w:name="_Toc529223863"/>
      <w:bookmarkStart w:id="133" w:name="_Toc529228266"/>
      <w:bookmarkStart w:id="134" w:name="_Toc70241818"/>
      <w:bookmarkStart w:id="135" w:name="_Toc70242207"/>
      <w:bookmarkStart w:id="136" w:name="_Hlk153458767"/>
      <w:bookmarkEnd w:id="113"/>
      <w:bookmarkEnd w:id="114"/>
      <w:bookmarkEnd w:id="115"/>
      <w:bookmarkEnd w:id="112"/>
      <w:r w:rsidRPr="00BD58E7">
        <w:rPr>
          <w:rFonts w:hint="eastAsia"/>
          <w:color w:val="000000" w:themeColor="text1"/>
        </w:rPr>
        <w:t>調查意見</w:t>
      </w:r>
      <w:r w:rsidR="009A1476">
        <w:rPr>
          <w:rFonts w:ascii="新細明體" w:eastAsia="新細明體" w:hAnsi="新細明體" w:hint="eastAsia"/>
          <w:color w:val="000000" w:themeColor="text1"/>
        </w:rPr>
        <w:t>，</w:t>
      </w:r>
      <w:r w:rsidRPr="00BD58E7">
        <w:rPr>
          <w:rFonts w:hint="eastAsia"/>
          <w:color w:val="000000" w:themeColor="text1"/>
        </w:rPr>
        <w:t>函復陳訴人。</w:t>
      </w:r>
      <w:bookmarkEnd w:id="116"/>
      <w:bookmarkEnd w:id="117"/>
      <w:bookmarkEnd w:id="118"/>
      <w:bookmarkEnd w:id="119"/>
      <w:bookmarkEnd w:id="120"/>
      <w:bookmarkEnd w:id="121"/>
      <w:bookmarkEnd w:id="122"/>
    </w:p>
    <w:p w:rsidR="002A7F5C" w:rsidRPr="00BD58E7" w:rsidRDefault="002A7F5C" w:rsidP="002A7F5C">
      <w:pPr>
        <w:pStyle w:val="2"/>
        <w:rPr>
          <w:color w:val="000000" w:themeColor="text1"/>
        </w:rPr>
      </w:pPr>
      <w:bookmarkStart w:id="137" w:name="_Toc2400397"/>
      <w:bookmarkStart w:id="138" w:name="_Toc4316191"/>
      <w:bookmarkStart w:id="139" w:name="_Toc4473332"/>
      <w:bookmarkStart w:id="140" w:name="_Toc69556901"/>
      <w:bookmarkStart w:id="141" w:name="_Toc69556950"/>
      <w:bookmarkStart w:id="142" w:name="_Toc69609824"/>
      <w:bookmarkStart w:id="143" w:name="_Toc70241822"/>
      <w:bookmarkStart w:id="144" w:name="_Toc70242211"/>
      <w:bookmarkStart w:id="145" w:name="_Toc421794881"/>
      <w:bookmarkStart w:id="146" w:name="_Toc421795447"/>
      <w:bookmarkStart w:id="147" w:name="_Toc421796028"/>
      <w:bookmarkStart w:id="148" w:name="_Toc422728963"/>
      <w:bookmarkStart w:id="149" w:name="_Toc422834166"/>
      <w:bookmarkEnd w:id="123"/>
      <w:bookmarkEnd w:id="124"/>
      <w:bookmarkEnd w:id="125"/>
      <w:bookmarkEnd w:id="126"/>
      <w:bookmarkEnd w:id="127"/>
      <w:bookmarkEnd w:id="128"/>
      <w:bookmarkEnd w:id="129"/>
      <w:bookmarkEnd w:id="130"/>
      <w:bookmarkEnd w:id="131"/>
      <w:bookmarkEnd w:id="132"/>
      <w:bookmarkEnd w:id="133"/>
      <w:bookmarkEnd w:id="134"/>
      <w:bookmarkEnd w:id="135"/>
      <w:r w:rsidRPr="00BD58E7">
        <w:rPr>
          <w:rFonts w:hint="eastAsia"/>
          <w:color w:val="000000" w:themeColor="text1"/>
        </w:rPr>
        <w:t>調查意見</w:t>
      </w:r>
      <w:r w:rsidR="009A1476">
        <w:rPr>
          <w:rFonts w:ascii="新細明體" w:eastAsia="新細明體" w:hAnsi="新細明體" w:hint="eastAsia"/>
          <w:color w:val="000000" w:themeColor="text1"/>
        </w:rPr>
        <w:t>，</w:t>
      </w:r>
      <w:r w:rsidR="00A06A1E" w:rsidRPr="00BD58E7">
        <w:rPr>
          <w:rFonts w:hint="eastAsia"/>
          <w:color w:val="000000" w:themeColor="text1"/>
        </w:rPr>
        <w:t>函</w:t>
      </w:r>
      <w:r w:rsidR="00F33589" w:rsidRPr="00BD58E7">
        <w:rPr>
          <w:rFonts w:hint="eastAsia"/>
          <w:color w:val="000000" w:themeColor="text1"/>
        </w:rPr>
        <w:t>送</w:t>
      </w:r>
      <w:r w:rsidR="00A06A1E" w:rsidRPr="00BD58E7">
        <w:rPr>
          <w:rFonts w:hint="eastAsia"/>
          <w:color w:val="000000" w:themeColor="text1"/>
        </w:rPr>
        <w:t>臺灣臺中地方法院</w:t>
      </w:r>
      <w:r w:rsidR="00F33589" w:rsidRPr="00BD58E7">
        <w:rPr>
          <w:rFonts w:hint="eastAsia"/>
          <w:color w:val="000000" w:themeColor="text1"/>
        </w:rPr>
        <w:t>，並請該院就調查意見五</w:t>
      </w:r>
      <w:r w:rsidR="0080045C" w:rsidRPr="00BD58E7">
        <w:rPr>
          <w:rFonts w:hint="eastAsia"/>
          <w:color w:val="000000" w:themeColor="text1"/>
        </w:rPr>
        <w:t>研</w:t>
      </w:r>
      <w:r w:rsidR="00A06A1E" w:rsidRPr="00BD58E7">
        <w:rPr>
          <w:rFonts w:hint="eastAsia"/>
          <w:color w:val="000000" w:themeColor="text1"/>
        </w:rPr>
        <w:t>處見復。</w:t>
      </w:r>
    </w:p>
    <w:p w:rsidR="00381B15" w:rsidRPr="00BD58E7" w:rsidRDefault="00381B15" w:rsidP="002A7F5C">
      <w:pPr>
        <w:pStyle w:val="2"/>
        <w:rPr>
          <w:color w:val="000000" w:themeColor="text1"/>
        </w:rPr>
      </w:pPr>
      <w:r w:rsidRPr="00BD58E7">
        <w:rPr>
          <w:rFonts w:hint="eastAsia"/>
          <w:color w:val="000000" w:themeColor="text1"/>
        </w:rPr>
        <w:t>調查意見</w:t>
      </w:r>
      <w:r w:rsidR="009A1476">
        <w:rPr>
          <w:rFonts w:ascii="新細明體" w:eastAsia="新細明體" w:hAnsi="新細明體" w:hint="eastAsia"/>
          <w:color w:val="000000" w:themeColor="text1"/>
        </w:rPr>
        <w:t>，</w:t>
      </w:r>
      <w:r w:rsidR="005D7007" w:rsidRPr="00BD58E7">
        <w:rPr>
          <w:rFonts w:hint="eastAsia"/>
          <w:color w:val="000000" w:themeColor="text1"/>
        </w:rPr>
        <w:t>函</w:t>
      </w:r>
      <w:r w:rsidR="0031341B" w:rsidRPr="00BD58E7">
        <w:rPr>
          <w:rFonts w:hint="eastAsia"/>
          <w:color w:val="000000" w:themeColor="text1"/>
        </w:rPr>
        <w:t>送</w:t>
      </w:r>
      <w:r w:rsidR="005D7007" w:rsidRPr="00BD58E7">
        <w:rPr>
          <w:rFonts w:hint="eastAsia"/>
          <w:color w:val="000000" w:themeColor="text1"/>
        </w:rPr>
        <w:t>司法院，</w:t>
      </w:r>
      <w:bookmarkStart w:id="150" w:name="_Hlk151470933"/>
      <w:r w:rsidR="005D7007" w:rsidRPr="00BD58E7">
        <w:rPr>
          <w:rFonts w:hint="eastAsia"/>
          <w:color w:val="000000" w:themeColor="text1"/>
        </w:rPr>
        <w:t>並請</w:t>
      </w:r>
      <w:r w:rsidR="0031341B" w:rsidRPr="00BD58E7">
        <w:rPr>
          <w:rFonts w:hint="eastAsia"/>
          <w:color w:val="000000" w:themeColor="text1"/>
        </w:rPr>
        <w:t>該院</w:t>
      </w:r>
      <w:r w:rsidR="005D7007" w:rsidRPr="00BD58E7">
        <w:rPr>
          <w:rFonts w:hint="eastAsia"/>
          <w:color w:val="000000" w:themeColor="text1"/>
        </w:rPr>
        <w:t>就</w:t>
      </w:r>
      <w:r w:rsidR="0031341B" w:rsidRPr="00BD58E7">
        <w:rPr>
          <w:rFonts w:hint="eastAsia"/>
          <w:color w:val="000000" w:themeColor="text1"/>
        </w:rPr>
        <w:t>調查意見</w:t>
      </w:r>
      <w:bookmarkEnd w:id="150"/>
      <w:r w:rsidR="005D7007" w:rsidRPr="00BD58E7">
        <w:rPr>
          <w:rFonts w:hint="eastAsia"/>
          <w:color w:val="000000" w:themeColor="text1"/>
        </w:rPr>
        <w:t>六</w:t>
      </w:r>
      <w:r w:rsidR="00E6572B" w:rsidRPr="00BD58E7">
        <w:rPr>
          <w:rFonts w:hint="eastAsia"/>
          <w:color w:val="000000" w:themeColor="text1"/>
        </w:rPr>
        <w:t>檢討見復</w:t>
      </w:r>
      <w:r w:rsidR="005D7007" w:rsidRPr="00BD58E7">
        <w:rPr>
          <w:rFonts w:hint="eastAsia"/>
          <w:color w:val="000000" w:themeColor="text1"/>
        </w:rPr>
        <w:t>。</w:t>
      </w:r>
    </w:p>
    <w:p w:rsidR="002A7F5C" w:rsidRPr="00BD58E7" w:rsidRDefault="002A7F5C" w:rsidP="002A7F5C">
      <w:pPr>
        <w:pStyle w:val="2"/>
        <w:rPr>
          <w:color w:val="000000" w:themeColor="text1"/>
        </w:rPr>
      </w:pPr>
      <w:bookmarkStart w:id="151" w:name="_Hlk151025351"/>
      <w:r w:rsidRPr="00BD58E7">
        <w:rPr>
          <w:rFonts w:hint="eastAsia"/>
          <w:color w:val="000000" w:themeColor="text1"/>
        </w:rPr>
        <w:t>調查意見</w:t>
      </w:r>
      <w:bookmarkEnd w:id="151"/>
      <w:r w:rsidR="009A1476">
        <w:rPr>
          <w:rFonts w:ascii="新細明體" w:eastAsia="新細明體" w:hAnsi="新細明體" w:hint="eastAsia"/>
          <w:color w:val="000000" w:themeColor="text1"/>
        </w:rPr>
        <w:t>（</w:t>
      </w:r>
      <w:r w:rsidR="009A1476" w:rsidRPr="009A1476">
        <w:rPr>
          <w:rFonts w:hAnsi="標楷體" w:hint="eastAsia"/>
          <w:color w:val="000000" w:themeColor="text1"/>
        </w:rPr>
        <w:t>含案由、處理辦法、調查委員姓名</w:t>
      </w:r>
      <w:r w:rsidR="009A1476">
        <w:rPr>
          <w:rFonts w:hAnsi="標楷體" w:hint="eastAsia"/>
          <w:color w:val="000000" w:themeColor="text1"/>
        </w:rPr>
        <w:t>）</w:t>
      </w:r>
      <w:r w:rsidRPr="00BD58E7">
        <w:rPr>
          <w:rFonts w:hint="eastAsia"/>
          <w:color w:val="000000" w:themeColor="text1"/>
        </w:rPr>
        <w:t>隱匿個資</w:t>
      </w:r>
      <w:r w:rsidR="009A1476">
        <w:rPr>
          <w:rFonts w:hint="eastAsia"/>
          <w:color w:val="000000" w:themeColor="text1"/>
        </w:rPr>
        <w:t>後上網</w:t>
      </w:r>
      <w:r w:rsidRPr="00BD58E7">
        <w:rPr>
          <w:rFonts w:hint="eastAsia"/>
          <w:color w:val="000000" w:themeColor="text1"/>
        </w:rPr>
        <w:t>公布。</w:t>
      </w:r>
      <w:bookmarkEnd w:id="136"/>
    </w:p>
    <w:bookmarkEnd w:id="137"/>
    <w:bookmarkEnd w:id="138"/>
    <w:bookmarkEnd w:id="139"/>
    <w:bookmarkEnd w:id="140"/>
    <w:bookmarkEnd w:id="141"/>
    <w:bookmarkEnd w:id="142"/>
    <w:bookmarkEnd w:id="143"/>
    <w:bookmarkEnd w:id="144"/>
    <w:bookmarkEnd w:id="145"/>
    <w:bookmarkEnd w:id="146"/>
    <w:bookmarkEnd w:id="147"/>
    <w:bookmarkEnd w:id="148"/>
    <w:bookmarkEnd w:id="149"/>
    <w:p w:rsidR="002A7F5C" w:rsidRPr="00BD58E7" w:rsidRDefault="002A7F5C" w:rsidP="009A1476">
      <w:pPr>
        <w:pStyle w:val="2"/>
        <w:numPr>
          <w:ilvl w:val="0"/>
          <w:numId w:val="0"/>
        </w:numPr>
        <w:ind w:left="1021"/>
        <w:rPr>
          <w:color w:val="000000" w:themeColor="text1"/>
        </w:rPr>
      </w:pPr>
    </w:p>
    <w:p w:rsidR="002A7F5C" w:rsidRPr="00BD58E7" w:rsidRDefault="002A7F5C" w:rsidP="002A7F5C">
      <w:pPr>
        <w:pStyle w:val="aa"/>
        <w:spacing w:beforeLines="50" w:before="228" w:afterLines="100" w:after="457"/>
        <w:ind w:leftChars="1100" w:left="3742"/>
        <w:rPr>
          <w:b w:val="0"/>
          <w:bCs/>
          <w:snapToGrid/>
          <w:color w:val="000000" w:themeColor="text1"/>
          <w:spacing w:val="12"/>
          <w:kern w:val="0"/>
          <w:sz w:val="40"/>
        </w:rPr>
      </w:pPr>
    </w:p>
    <w:p w:rsidR="002A7F5C" w:rsidRPr="00BD58E7" w:rsidRDefault="002A7F5C" w:rsidP="002A7F5C">
      <w:pPr>
        <w:pStyle w:val="aa"/>
        <w:spacing w:beforeLines="50" w:before="228" w:afterLines="100" w:after="457"/>
        <w:ind w:leftChars="1100" w:left="3742"/>
        <w:rPr>
          <w:b w:val="0"/>
          <w:bCs/>
          <w:snapToGrid/>
          <w:color w:val="000000" w:themeColor="text1"/>
          <w:spacing w:val="12"/>
          <w:kern w:val="0"/>
          <w:sz w:val="40"/>
        </w:rPr>
      </w:pPr>
      <w:r w:rsidRPr="00BD58E7">
        <w:rPr>
          <w:rFonts w:hint="eastAsia"/>
          <w:b w:val="0"/>
          <w:bCs/>
          <w:snapToGrid/>
          <w:color w:val="000000" w:themeColor="text1"/>
          <w:spacing w:val="12"/>
          <w:kern w:val="0"/>
          <w:sz w:val="40"/>
        </w:rPr>
        <w:t>調查委員：</w:t>
      </w:r>
      <w:bookmarkStart w:id="152" w:name="_Hlk153458784"/>
      <w:r w:rsidR="009A1476">
        <w:rPr>
          <w:rFonts w:hint="eastAsia"/>
          <w:b w:val="0"/>
          <w:bCs/>
          <w:snapToGrid/>
          <w:color w:val="000000" w:themeColor="text1"/>
          <w:spacing w:val="12"/>
          <w:kern w:val="0"/>
          <w:sz w:val="40"/>
        </w:rPr>
        <w:t>紀惠容</w:t>
      </w:r>
      <w:bookmarkEnd w:id="152"/>
    </w:p>
    <w:p w:rsidR="002A7F5C" w:rsidRPr="00BD58E7" w:rsidRDefault="002A7F5C" w:rsidP="002A7F5C">
      <w:pPr>
        <w:pStyle w:val="aa"/>
        <w:spacing w:before="0" w:after="0"/>
        <w:ind w:leftChars="1100" w:left="3742"/>
        <w:rPr>
          <w:rFonts w:ascii="Times New Roman"/>
          <w:b w:val="0"/>
          <w:bCs/>
          <w:snapToGrid/>
          <w:color w:val="000000" w:themeColor="text1"/>
          <w:spacing w:val="0"/>
          <w:kern w:val="0"/>
          <w:sz w:val="40"/>
        </w:rPr>
      </w:pPr>
    </w:p>
    <w:p w:rsidR="002A7F5C" w:rsidRPr="00BD58E7" w:rsidRDefault="002A7F5C" w:rsidP="002A7F5C">
      <w:pPr>
        <w:widowControl/>
        <w:overflowPunct/>
        <w:autoSpaceDE/>
        <w:autoSpaceDN/>
        <w:jc w:val="left"/>
        <w:rPr>
          <w:bCs/>
          <w:color w:val="000000" w:themeColor="text1"/>
          <w:kern w:val="0"/>
        </w:rPr>
      </w:pPr>
    </w:p>
    <w:p w:rsidR="00B77D18" w:rsidRPr="00BD58E7" w:rsidRDefault="00B77D18" w:rsidP="002A7F5C">
      <w:pPr>
        <w:rPr>
          <w:color w:val="000000" w:themeColor="text1"/>
        </w:rPr>
      </w:pPr>
    </w:p>
    <w:sectPr w:rsidR="00B77D18" w:rsidRPr="00BD58E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CF4" w:rsidRDefault="008E5CF4">
      <w:r>
        <w:separator/>
      </w:r>
    </w:p>
  </w:endnote>
  <w:endnote w:type="continuationSeparator" w:id="0">
    <w:p w:rsidR="008E5CF4" w:rsidRDefault="008E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521" w:rsidRDefault="003B752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B7521" w:rsidRDefault="003B752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CF4" w:rsidRDefault="008E5CF4">
      <w:r>
        <w:separator/>
      </w:r>
    </w:p>
  </w:footnote>
  <w:footnote w:type="continuationSeparator" w:id="0">
    <w:p w:rsidR="008E5CF4" w:rsidRDefault="008E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8D410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277072"/>
    <w:multiLevelType w:val="hybridMultilevel"/>
    <w:tmpl w:val="4C106ED8"/>
    <w:lvl w:ilvl="0" w:tplc="C2385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81144D"/>
    <w:multiLevelType w:val="hybridMultilevel"/>
    <w:tmpl w:val="3ED02A60"/>
    <w:lvl w:ilvl="0" w:tplc="C2385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8B5072"/>
    <w:multiLevelType w:val="hybridMultilevel"/>
    <w:tmpl w:val="7D6AEF22"/>
    <w:lvl w:ilvl="0" w:tplc="C2385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4"/>
  </w:num>
  <w:num w:numId="6">
    <w:abstractNumId w:val="8"/>
  </w:num>
  <w:num w:numId="7">
    <w:abstractNumId w:val="1"/>
  </w:num>
  <w:num w:numId="8">
    <w:abstractNumId w:val="10"/>
  </w:num>
  <w:num w:numId="9">
    <w:abstractNumId w:val="5"/>
  </w:num>
  <w:num w:numId="10">
    <w:abstractNumId w:val="3"/>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A9B"/>
    <w:rsid w:val="00006961"/>
    <w:rsid w:val="000112BF"/>
    <w:rsid w:val="00012233"/>
    <w:rsid w:val="00017318"/>
    <w:rsid w:val="000229AD"/>
    <w:rsid w:val="000246F7"/>
    <w:rsid w:val="0003114D"/>
    <w:rsid w:val="00035A13"/>
    <w:rsid w:val="00036D76"/>
    <w:rsid w:val="000416DC"/>
    <w:rsid w:val="00047CD9"/>
    <w:rsid w:val="00057F32"/>
    <w:rsid w:val="00062A25"/>
    <w:rsid w:val="00073CB5"/>
    <w:rsid w:val="0007425C"/>
    <w:rsid w:val="00075B8B"/>
    <w:rsid w:val="00077553"/>
    <w:rsid w:val="00080FBB"/>
    <w:rsid w:val="000851A2"/>
    <w:rsid w:val="00092B0B"/>
    <w:rsid w:val="0009352E"/>
    <w:rsid w:val="00096B96"/>
    <w:rsid w:val="000A2F3F"/>
    <w:rsid w:val="000A3C1C"/>
    <w:rsid w:val="000A7A66"/>
    <w:rsid w:val="000B0B4A"/>
    <w:rsid w:val="000B15DF"/>
    <w:rsid w:val="000B279A"/>
    <w:rsid w:val="000B3025"/>
    <w:rsid w:val="000B61D2"/>
    <w:rsid w:val="000B70A7"/>
    <w:rsid w:val="000B73DD"/>
    <w:rsid w:val="000C495F"/>
    <w:rsid w:val="000D66D9"/>
    <w:rsid w:val="000E0706"/>
    <w:rsid w:val="000E6431"/>
    <w:rsid w:val="000F21A5"/>
    <w:rsid w:val="001029B9"/>
    <w:rsid w:val="00102B9F"/>
    <w:rsid w:val="00105704"/>
    <w:rsid w:val="00105B8E"/>
    <w:rsid w:val="00112637"/>
    <w:rsid w:val="00112ABC"/>
    <w:rsid w:val="00117AC3"/>
    <w:rsid w:val="0012001E"/>
    <w:rsid w:val="00125723"/>
    <w:rsid w:val="00126406"/>
    <w:rsid w:val="00126A55"/>
    <w:rsid w:val="001300D5"/>
    <w:rsid w:val="00133F08"/>
    <w:rsid w:val="001345E6"/>
    <w:rsid w:val="001378B0"/>
    <w:rsid w:val="00140B7D"/>
    <w:rsid w:val="00142E00"/>
    <w:rsid w:val="001518F4"/>
    <w:rsid w:val="00152793"/>
    <w:rsid w:val="00153B7E"/>
    <w:rsid w:val="001545A9"/>
    <w:rsid w:val="001557DF"/>
    <w:rsid w:val="001637C7"/>
    <w:rsid w:val="0016480E"/>
    <w:rsid w:val="001670E1"/>
    <w:rsid w:val="0017212A"/>
    <w:rsid w:val="00174297"/>
    <w:rsid w:val="00177A63"/>
    <w:rsid w:val="00180E06"/>
    <w:rsid w:val="001817B3"/>
    <w:rsid w:val="00183014"/>
    <w:rsid w:val="001853BB"/>
    <w:rsid w:val="001913BE"/>
    <w:rsid w:val="00195098"/>
    <w:rsid w:val="001959C2"/>
    <w:rsid w:val="0019725B"/>
    <w:rsid w:val="001A1832"/>
    <w:rsid w:val="001A19F4"/>
    <w:rsid w:val="001A40CE"/>
    <w:rsid w:val="001A4DA2"/>
    <w:rsid w:val="001A51E3"/>
    <w:rsid w:val="001A7968"/>
    <w:rsid w:val="001B02A1"/>
    <w:rsid w:val="001B2A93"/>
    <w:rsid w:val="001B2E98"/>
    <w:rsid w:val="001B3483"/>
    <w:rsid w:val="001B3C1E"/>
    <w:rsid w:val="001B4494"/>
    <w:rsid w:val="001C0D8B"/>
    <w:rsid w:val="001C0DA8"/>
    <w:rsid w:val="001C3C02"/>
    <w:rsid w:val="001D3853"/>
    <w:rsid w:val="001D4A6E"/>
    <w:rsid w:val="001D4AD7"/>
    <w:rsid w:val="001D7C03"/>
    <w:rsid w:val="001E0D8A"/>
    <w:rsid w:val="001E32B1"/>
    <w:rsid w:val="001E67BA"/>
    <w:rsid w:val="001E681F"/>
    <w:rsid w:val="001E74C2"/>
    <w:rsid w:val="001F0D59"/>
    <w:rsid w:val="001F4F82"/>
    <w:rsid w:val="001F5A48"/>
    <w:rsid w:val="001F6260"/>
    <w:rsid w:val="00200007"/>
    <w:rsid w:val="002030A5"/>
    <w:rsid w:val="00203131"/>
    <w:rsid w:val="00212E88"/>
    <w:rsid w:val="00213C9C"/>
    <w:rsid w:val="0022009E"/>
    <w:rsid w:val="00223241"/>
    <w:rsid w:val="0022425C"/>
    <w:rsid w:val="002246DE"/>
    <w:rsid w:val="0023005E"/>
    <w:rsid w:val="00234ED3"/>
    <w:rsid w:val="002429E2"/>
    <w:rsid w:val="00252BC4"/>
    <w:rsid w:val="00254014"/>
    <w:rsid w:val="00254B39"/>
    <w:rsid w:val="0026504D"/>
    <w:rsid w:val="00271961"/>
    <w:rsid w:val="00272F9A"/>
    <w:rsid w:val="00273A2F"/>
    <w:rsid w:val="00277F63"/>
    <w:rsid w:val="00280986"/>
    <w:rsid w:val="00281ECE"/>
    <w:rsid w:val="002831C7"/>
    <w:rsid w:val="002840C6"/>
    <w:rsid w:val="00295174"/>
    <w:rsid w:val="00296172"/>
    <w:rsid w:val="00296B92"/>
    <w:rsid w:val="002A2C22"/>
    <w:rsid w:val="002A340F"/>
    <w:rsid w:val="002A72D8"/>
    <w:rsid w:val="002A7F5C"/>
    <w:rsid w:val="002B02EB"/>
    <w:rsid w:val="002B4A7A"/>
    <w:rsid w:val="002C0602"/>
    <w:rsid w:val="002C0D7A"/>
    <w:rsid w:val="002C22E1"/>
    <w:rsid w:val="002D47AC"/>
    <w:rsid w:val="002D5C16"/>
    <w:rsid w:val="002E4360"/>
    <w:rsid w:val="002F17A5"/>
    <w:rsid w:val="002F2476"/>
    <w:rsid w:val="002F3DFF"/>
    <w:rsid w:val="002F5E05"/>
    <w:rsid w:val="00303667"/>
    <w:rsid w:val="00307A76"/>
    <w:rsid w:val="0031341B"/>
    <w:rsid w:val="0031455E"/>
    <w:rsid w:val="00315A16"/>
    <w:rsid w:val="00316476"/>
    <w:rsid w:val="00317053"/>
    <w:rsid w:val="0032109C"/>
    <w:rsid w:val="00322B45"/>
    <w:rsid w:val="00323809"/>
    <w:rsid w:val="00323D41"/>
    <w:rsid w:val="00325414"/>
    <w:rsid w:val="003302F1"/>
    <w:rsid w:val="00330DCC"/>
    <w:rsid w:val="00336E12"/>
    <w:rsid w:val="0034470E"/>
    <w:rsid w:val="003521AB"/>
    <w:rsid w:val="00352211"/>
    <w:rsid w:val="00352DB0"/>
    <w:rsid w:val="00361063"/>
    <w:rsid w:val="0037094A"/>
    <w:rsid w:val="00371ED3"/>
    <w:rsid w:val="00372659"/>
    <w:rsid w:val="00372FFC"/>
    <w:rsid w:val="0037728A"/>
    <w:rsid w:val="00380B7D"/>
    <w:rsid w:val="00381A99"/>
    <w:rsid w:val="00381B15"/>
    <w:rsid w:val="003829C2"/>
    <w:rsid w:val="003830B2"/>
    <w:rsid w:val="00384724"/>
    <w:rsid w:val="00385FAA"/>
    <w:rsid w:val="003919B7"/>
    <w:rsid w:val="00391D57"/>
    <w:rsid w:val="00392292"/>
    <w:rsid w:val="00394F45"/>
    <w:rsid w:val="003A0691"/>
    <w:rsid w:val="003A5927"/>
    <w:rsid w:val="003A5DE1"/>
    <w:rsid w:val="003B1017"/>
    <w:rsid w:val="003B214F"/>
    <w:rsid w:val="003B3C07"/>
    <w:rsid w:val="003B6081"/>
    <w:rsid w:val="003B6775"/>
    <w:rsid w:val="003B7521"/>
    <w:rsid w:val="003B7B80"/>
    <w:rsid w:val="003C1195"/>
    <w:rsid w:val="003C5FE2"/>
    <w:rsid w:val="003D05FB"/>
    <w:rsid w:val="003D1B16"/>
    <w:rsid w:val="003D45BF"/>
    <w:rsid w:val="003D4E69"/>
    <w:rsid w:val="003D508A"/>
    <w:rsid w:val="003D537F"/>
    <w:rsid w:val="003D7B75"/>
    <w:rsid w:val="003E0208"/>
    <w:rsid w:val="003E4B57"/>
    <w:rsid w:val="003F27E1"/>
    <w:rsid w:val="003F437A"/>
    <w:rsid w:val="003F5C2B"/>
    <w:rsid w:val="00402240"/>
    <w:rsid w:val="004023E9"/>
    <w:rsid w:val="0040454A"/>
    <w:rsid w:val="00405C8A"/>
    <w:rsid w:val="00407CC3"/>
    <w:rsid w:val="00413F83"/>
    <w:rsid w:val="0041490C"/>
    <w:rsid w:val="00416191"/>
    <w:rsid w:val="00416721"/>
    <w:rsid w:val="00421EF0"/>
    <w:rsid w:val="004224FA"/>
    <w:rsid w:val="00423D07"/>
    <w:rsid w:val="00427936"/>
    <w:rsid w:val="0043564F"/>
    <w:rsid w:val="004400DF"/>
    <w:rsid w:val="004408EA"/>
    <w:rsid w:val="0044346F"/>
    <w:rsid w:val="0044408B"/>
    <w:rsid w:val="004464AC"/>
    <w:rsid w:val="00453FF6"/>
    <w:rsid w:val="00461A51"/>
    <w:rsid w:val="0046520A"/>
    <w:rsid w:val="004671C7"/>
    <w:rsid w:val="004672AB"/>
    <w:rsid w:val="004714FE"/>
    <w:rsid w:val="00477BAA"/>
    <w:rsid w:val="00484B0A"/>
    <w:rsid w:val="00487624"/>
    <w:rsid w:val="00495053"/>
    <w:rsid w:val="00495797"/>
    <w:rsid w:val="004A1F59"/>
    <w:rsid w:val="004A29BE"/>
    <w:rsid w:val="004A3225"/>
    <w:rsid w:val="004A33EE"/>
    <w:rsid w:val="004A3AA8"/>
    <w:rsid w:val="004B13C7"/>
    <w:rsid w:val="004B3798"/>
    <w:rsid w:val="004B778F"/>
    <w:rsid w:val="004C0609"/>
    <w:rsid w:val="004C210E"/>
    <w:rsid w:val="004C639F"/>
    <w:rsid w:val="004D141F"/>
    <w:rsid w:val="004D2742"/>
    <w:rsid w:val="004D6310"/>
    <w:rsid w:val="004E0062"/>
    <w:rsid w:val="004E05A1"/>
    <w:rsid w:val="004E1547"/>
    <w:rsid w:val="004E524F"/>
    <w:rsid w:val="004E7F21"/>
    <w:rsid w:val="004F472A"/>
    <w:rsid w:val="004F5E57"/>
    <w:rsid w:val="004F6710"/>
    <w:rsid w:val="004F6EBB"/>
    <w:rsid w:val="00500C3E"/>
    <w:rsid w:val="00502849"/>
    <w:rsid w:val="00504334"/>
    <w:rsid w:val="0050498D"/>
    <w:rsid w:val="005104D7"/>
    <w:rsid w:val="00510B9E"/>
    <w:rsid w:val="00520965"/>
    <w:rsid w:val="00534689"/>
    <w:rsid w:val="00536BC2"/>
    <w:rsid w:val="005425E1"/>
    <w:rsid w:val="005427C5"/>
    <w:rsid w:val="00542CF6"/>
    <w:rsid w:val="00553C03"/>
    <w:rsid w:val="00553DF4"/>
    <w:rsid w:val="00560DDA"/>
    <w:rsid w:val="00563692"/>
    <w:rsid w:val="00571679"/>
    <w:rsid w:val="00572794"/>
    <w:rsid w:val="00584235"/>
    <w:rsid w:val="005844E7"/>
    <w:rsid w:val="00584766"/>
    <w:rsid w:val="005908B8"/>
    <w:rsid w:val="00591778"/>
    <w:rsid w:val="0059512E"/>
    <w:rsid w:val="00596166"/>
    <w:rsid w:val="00597D45"/>
    <w:rsid w:val="005A4C7A"/>
    <w:rsid w:val="005A6DD2"/>
    <w:rsid w:val="005A739A"/>
    <w:rsid w:val="005B756E"/>
    <w:rsid w:val="005C385D"/>
    <w:rsid w:val="005D3B20"/>
    <w:rsid w:val="005D576C"/>
    <w:rsid w:val="005D7007"/>
    <w:rsid w:val="005D71B7"/>
    <w:rsid w:val="005E4759"/>
    <w:rsid w:val="005E5C68"/>
    <w:rsid w:val="005E65C0"/>
    <w:rsid w:val="005F0390"/>
    <w:rsid w:val="005F0B4B"/>
    <w:rsid w:val="005F600D"/>
    <w:rsid w:val="005F77C2"/>
    <w:rsid w:val="006072CD"/>
    <w:rsid w:val="0061110E"/>
    <w:rsid w:val="00611504"/>
    <w:rsid w:val="00612023"/>
    <w:rsid w:val="00613214"/>
    <w:rsid w:val="00614190"/>
    <w:rsid w:val="006210C0"/>
    <w:rsid w:val="00622A99"/>
    <w:rsid w:val="00622E67"/>
    <w:rsid w:val="006247C6"/>
    <w:rsid w:val="00626B57"/>
    <w:rsid w:val="00626EDC"/>
    <w:rsid w:val="00635507"/>
    <w:rsid w:val="00642834"/>
    <w:rsid w:val="006452D3"/>
    <w:rsid w:val="006470EC"/>
    <w:rsid w:val="006542C1"/>
    <w:rsid w:val="006542D6"/>
    <w:rsid w:val="0065598E"/>
    <w:rsid w:val="00655AF2"/>
    <w:rsid w:val="00655BC5"/>
    <w:rsid w:val="006568BE"/>
    <w:rsid w:val="0066025D"/>
    <w:rsid w:val="0066091A"/>
    <w:rsid w:val="006773EC"/>
    <w:rsid w:val="00680504"/>
    <w:rsid w:val="00680DA6"/>
    <w:rsid w:val="00681CD9"/>
    <w:rsid w:val="006823F8"/>
    <w:rsid w:val="00683E30"/>
    <w:rsid w:val="00687024"/>
    <w:rsid w:val="00693CFA"/>
    <w:rsid w:val="00695E22"/>
    <w:rsid w:val="006B1FE4"/>
    <w:rsid w:val="006B7093"/>
    <w:rsid w:val="006B7417"/>
    <w:rsid w:val="006C4B41"/>
    <w:rsid w:val="006C73AF"/>
    <w:rsid w:val="006D31F9"/>
    <w:rsid w:val="006D3691"/>
    <w:rsid w:val="006E22C6"/>
    <w:rsid w:val="006E5553"/>
    <w:rsid w:val="006E5EF0"/>
    <w:rsid w:val="006E63BF"/>
    <w:rsid w:val="006F3117"/>
    <w:rsid w:val="006F3563"/>
    <w:rsid w:val="006F429F"/>
    <w:rsid w:val="006F42B9"/>
    <w:rsid w:val="006F6103"/>
    <w:rsid w:val="007018E9"/>
    <w:rsid w:val="00704E00"/>
    <w:rsid w:val="00712775"/>
    <w:rsid w:val="007209E7"/>
    <w:rsid w:val="00726182"/>
    <w:rsid w:val="00727635"/>
    <w:rsid w:val="007315A5"/>
    <w:rsid w:val="00732329"/>
    <w:rsid w:val="00732D48"/>
    <w:rsid w:val="007337CA"/>
    <w:rsid w:val="00734CE4"/>
    <w:rsid w:val="00735123"/>
    <w:rsid w:val="007370F5"/>
    <w:rsid w:val="00741837"/>
    <w:rsid w:val="00742308"/>
    <w:rsid w:val="00742EFB"/>
    <w:rsid w:val="007453E6"/>
    <w:rsid w:val="00746A84"/>
    <w:rsid w:val="0074786B"/>
    <w:rsid w:val="0075351D"/>
    <w:rsid w:val="00754789"/>
    <w:rsid w:val="007562E7"/>
    <w:rsid w:val="00770453"/>
    <w:rsid w:val="0077309D"/>
    <w:rsid w:val="00776531"/>
    <w:rsid w:val="007774EE"/>
    <w:rsid w:val="00781822"/>
    <w:rsid w:val="00783F21"/>
    <w:rsid w:val="00786AE0"/>
    <w:rsid w:val="00787159"/>
    <w:rsid w:val="0079043A"/>
    <w:rsid w:val="00791668"/>
    <w:rsid w:val="00791AA1"/>
    <w:rsid w:val="00793F70"/>
    <w:rsid w:val="007A3793"/>
    <w:rsid w:val="007B3001"/>
    <w:rsid w:val="007B53CE"/>
    <w:rsid w:val="007B641E"/>
    <w:rsid w:val="007C1BA2"/>
    <w:rsid w:val="007C237F"/>
    <w:rsid w:val="007C2B48"/>
    <w:rsid w:val="007C55A1"/>
    <w:rsid w:val="007C6D68"/>
    <w:rsid w:val="007D20E9"/>
    <w:rsid w:val="007D7881"/>
    <w:rsid w:val="007D7B25"/>
    <w:rsid w:val="007D7E3A"/>
    <w:rsid w:val="007E0840"/>
    <w:rsid w:val="007E0E10"/>
    <w:rsid w:val="007E32BA"/>
    <w:rsid w:val="007E4768"/>
    <w:rsid w:val="007E777B"/>
    <w:rsid w:val="007F2070"/>
    <w:rsid w:val="007F63C1"/>
    <w:rsid w:val="0080045C"/>
    <w:rsid w:val="008053F5"/>
    <w:rsid w:val="00806645"/>
    <w:rsid w:val="00807AF7"/>
    <w:rsid w:val="00810198"/>
    <w:rsid w:val="00815DA8"/>
    <w:rsid w:val="00820BB5"/>
    <w:rsid w:val="0082194D"/>
    <w:rsid w:val="008221F9"/>
    <w:rsid w:val="00826EF5"/>
    <w:rsid w:val="00831693"/>
    <w:rsid w:val="00837FE5"/>
    <w:rsid w:val="00840104"/>
    <w:rsid w:val="00840C1F"/>
    <w:rsid w:val="008411C9"/>
    <w:rsid w:val="00841FC5"/>
    <w:rsid w:val="0084293C"/>
    <w:rsid w:val="00843D0F"/>
    <w:rsid w:val="00845709"/>
    <w:rsid w:val="008521E5"/>
    <w:rsid w:val="00852FE7"/>
    <w:rsid w:val="008561DF"/>
    <w:rsid w:val="008576BD"/>
    <w:rsid w:val="00860463"/>
    <w:rsid w:val="00872E93"/>
    <w:rsid w:val="008733DA"/>
    <w:rsid w:val="00876328"/>
    <w:rsid w:val="00876587"/>
    <w:rsid w:val="00877E35"/>
    <w:rsid w:val="008850E4"/>
    <w:rsid w:val="00892757"/>
    <w:rsid w:val="008939AB"/>
    <w:rsid w:val="0089716D"/>
    <w:rsid w:val="008A08F5"/>
    <w:rsid w:val="008A12F5"/>
    <w:rsid w:val="008A316C"/>
    <w:rsid w:val="008B1587"/>
    <w:rsid w:val="008B1B01"/>
    <w:rsid w:val="008B3BCD"/>
    <w:rsid w:val="008B6DF8"/>
    <w:rsid w:val="008C106C"/>
    <w:rsid w:val="008C10F1"/>
    <w:rsid w:val="008C1926"/>
    <w:rsid w:val="008C1E99"/>
    <w:rsid w:val="008E0085"/>
    <w:rsid w:val="008E1E87"/>
    <w:rsid w:val="008E2AA6"/>
    <w:rsid w:val="008E311B"/>
    <w:rsid w:val="008E5CF4"/>
    <w:rsid w:val="008E61CE"/>
    <w:rsid w:val="008F46E7"/>
    <w:rsid w:val="008F64CA"/>
    <w:rsid w:val="008F6F0B"/>
    <w:rsid w:val="008F7E4B"/>
    <w:rsid w:val="00907BA7"/>
    <w:rsid w:val="0091064E"/>
    <w:rsid w:val="00911FC5"/>
    <w:rsid w:val="00912A6B"/>
    <w:rsid w:val="00923443"/>
    <w:rsid w:val="00924677"/>
    <w:rsid w:val="00931A10"/>
    <w:rsid w:val="009331DB"/>
    <w:rsid w:val="00947967"/>
    <w:rsid w:val="00955201"/>
    <w:rsid w:val="009631F2"/>
    <w:rsid w:val="00963BEB"/>
    <w:rsid w:val="00965200"/>
    <w:rsid w:val="009668B3"/>
    <w:rsid w:val="00971471"/>
    <w:rsid w:val="009845B6"/>
    <w:rsid w:val="009849C2"/>
    <w:rsid w:val="00984D24"/>
    <w:rsid w:val="009858EB"/>
    <w:rsid w:val="009A1476"/>
    <w:rsid w:val="009A3F47"/>
    <w:rsid w:val="009B0046"/>
    <w:rsid w:val="009C0AAB"/>
    <w:rsid w:val="009C1440"/>
    <w:rsid w:val="009C2107"/>
    <w:rsid w:val="009C5D9E"/>
    <w:rsid w:val="009D2C3E"/>
    <w:rsid w:val="009E0625"/>
    <w:rsid w:val="009E0DB2"/>
    <w:rsid w:val="009E2FFB"/>
    <w:rsid w:val="009E3034"/>
    <w:rsid w:val="009E549F"/>
    <w:rsid w:val="009F28A8"/>
    <w:rsid w:val="009F473E"/>
    <w:rsid w:val="009F5247"/>
    <w:rsid w:val="009F5B1F"/>
    <w:rsid w:val="009F682A"/>
    <w:rsid w:val="00A022BE"/>
    <w:rsid w:val="00A048D4"/>
    <w:rsid w:val="00A06A1E"/>
    <w:rsid w:val="00A07B4B"/>
    <w:rsid w:val="00A17631"/>
    <w:rsid w:val="00A24C95"/>
    <w:rsid w:val="00A2599A"/>
    <w:rsid w:val="00A26094"/>
    <w:rsid w:val="00A2729F"/>
    <w:rsid w:val="00A301BF"/>
    <w:rsid w:val="00A302B2"/>
    <w:rsid w:val="00A331B4"/>
    <w:rsid w:val="00A3484E"/>
    <w:rsid w:val="00A356D3"/>
    <w:rsid w:val="00A36ADA"/>
    <w:rsid w:val="00A37C4D"/>
    <w:rsid w:val="00A43808"/>
    <w:rsid w:val="00A438D8"/>
    <w:rsid w:val="00A473F5"/>
    <w:rsid w:val="00A51F9D"/>
    <w:rsid w:val="00A5416A"/>
    <w:rsid w:val="00A639F4"/>
    <w:rsid w:val="00A65864"/>
    <w:rsid w:val="00A65FAE"/>
    <w:rsid w:val="00A66588"/>
    <w:rsid w:val="00A71D19"/>
    <w:rsid w:val="00A77E82"/>
    <w:rsid w:val="00A81A32"/>
    <w:rsid w:val="00A835BD"/>
    <w:rsid w:val="00A92722"/>
    <w:rsid w:val="00A97B15"/>
    <w:rsid w:val="00AA1E0A"/>
    <w:rsid w:val="00AA42D5"/>
    <w:rsid w:val="00AB2FAB"/>
    <w:rsid w:val="00AB5C14"/>
    <w:rsid w:val="00AB6632"/>
    <w:rsid w:val="00AC1EE7"/>
    <w:rsid w:val="00AC333F"/>
    <w:rsid w:val="00AC585C"/>
    <w:rsid w:val="00AD0C67"/>
    <w:rsid w:val="00AD1925"/>
    <w:rsid w:val="00AE067D"/>
    <w:rsid w:val="00AE07A5"/>
    <w:rsid w:val="00AE565B"/>
    <w:rsid w:val="00AF1181"/>
    <w:rsid w:val="00AF2F79"/>
    <w:rsid w:val="00AF4653"/>
    <w:rsid w:val="00AF633C"/>
    <w:rsid w:val="00AF7DB7"/>
    <w:rsid w:val="00B10D02"/>
    <w:rsid w:val="00B17EC6"/>
    <w:rsid w:val="00B201E2"/>
    <w:rsid w:val="00B20683"/>
    <w:rsid w:val="00B22723"/>
    <w:rsid w:val="00B30177"/>
    <w:rsid w:val="00B33324"/>
    <w:rsid w:val="00B443E4"/>
    <w:rsid w:val="00B501EF"/>
    <w:rsid w:val="00B5484D"/>
    <w:rsid w:val="00B563EA"/>
    <w:rsid w:val="00B56CDF"/>
    <w:rsid w:val="00B60E51"/>
    <w:rsid w:val="00B63A54"/>
    <w:rsid w:val="00B65B37"/>
    <w:rsid w:val="00B70387"/>
    <w:rsid w:val="00B74794"/>
    <w:rsid w:val="00B77D18"/>
    <w:rsid w:val="00B80382"/>
    <w:rsid w:val="00B82513"/>
    <w:rsid w:val="00B8313A"/>
    <w:rsid w:val="00B9162B"/>
    <w:rsid w:val="00B92606"/>
    <w:rsid w:val="00B93503"/>
    <w:rsid w:val="00BA1A15"/>
    <w:rsid w:val="00BA31E8"/>
    <w:rsid w:val="00BA37F5"/>
    <w:rsid w:val="00BA55E0"/>
    <w:rsid w:val="00BA5DC7"/>
    <w:rsid w:val="00BA6BD4"/>
    <w:rsid w:val="00BA6C7A"/>
    <w:rsid w:val="00BA7B3E"/>
    <w:rsid w:val="00BB17D1"/>
    <w:rsid w:val="00BB19B5"/>
    <w:rsid w:val="00BB3752"/>
    <w:rsid w:val="00BB6688"/>
    <w:rsid w:val="00BB74BB"/>
    <w:rsid w:val="00BC26D4"/>
    <w:rsid w:val="00BC5C90"/>
    <w:rsid w:val="00BD47FE"/>
    <w:rsid w:val="00BD58E7"/>
    <w:rsid w:val="00BE0C80"/>
    <w:rsid w:val="00BF2A42"/>
    <w:rsid w:val="00C03D8C"/>
    <w:rsid w:val="00C055EC"/>
    <w:rsid w:val="00C10DC9"/>
    <w:rsid w:val="00C12FB3"/>
    <w:rsid w:val="00C17341"/>
    <w:rsid w:val="00C1756D"/>
    <w:rsid w:val="00C20A81"/>
    <w:rsid w:val="00C20AF3"/>
    <w:rsid w:val="00C214B2"/>
    <w:rsid w:val="00C220C0"/>
    <w:rsid w:val="00C22500"/>
    <w:rsid w:val="00C24EEF"/>
    <w:rsid w:val="00C25CF6"/>
    <w:rsid w:val="00C26C36"/>
    <w:rsid w:val="00C26C88"/>
    <w:rsid w:val="00C32768"/>
    <w:rsid w:val="00C37BF5"/>
    <w:rsid w:val="00C431DF"/>
    <w:rsid w:val="00C456BD"/>
    <w:rsid w:val="00C460B3"/>
    <w:rsid w:val="00C530DC"/>
    <w:rsid w:val="00C5350D"/>
    <w:rsid w:val="00C5553E"/>
    <w:rsid w:val="00C576C3"/>
    <w:rsid w:val="00C6123C"/>
    <w:rsid w:val="00C6311A"/>
    <w:rsid w:val="00C64B38"/>
    <w:rsid w:val="00C7084D"/>
    <w:rsid w:val="00C7315E"/>
    <w:rsid w:val="00C75895"/>
    <w:rsid w:val="00C75E24"/>
    <w:rsid w:val="00C83C9F"/>
    <w:rsid w:val="00C862ED"/>
    <w:rsid w:val="00C919FD"/>
    <w:rsid w:val="00C94519"/>
    <w:rsid w:val="00C94840"/>
    <w:rsid w:val="00C97E35"/>
    <w:rsid w:val="00CA2642"/>
    <w:rsid w:val="00CA4EE3"/>
    <w:rsid w:val="00CA6CC8"/>
    <w:rsid w:val="00CB027F"/>
    <w:rsid w:val="00CC0EBB"/>
    <w:rsid w:val="00CC6297"/>
    <w:rsid w:val="00CC7690"/>
    <w:rsid w:val="00CD1986"/>
    <w:rsid w:val="00CD2C0B"/>
    <w:rsid w:val="00CD4986"/>
    <w:rsid w:val="00CD4F95"/>
    <w:rsid w:val="00CD54BF"/>
    <w:rsid w:val="00CE0465"/>
    <w:rsid w:val="00CE4D5C"/>
    <w:rsid w:val="00CF05DA"/>
    <w:rsid w:val="00CF44CD"/>
    <w:rsid w:val="00CF58EB"/>
    <w:rsid w:val="00CF6FEC"/>
    <w:rsid w:val="00D0106E"/>
    <w:rsid w:val="00D06383"/>
    <w:rsid w:val="00D07EAF"/>
    <w:rsid w:val="00D20D26"/>
    <w:rsid w:val="00D20E85"/>
    <w:rsid w:val="00D24615"/>
    <w:rsid w:val="00D26A59"/>
    <w:rsid w:val="00D30573"/>
    <w:rsid w:val="00D33373"/>
    <w:rsid w:val="00D37842"/>
    <w:rsid w:val="00D379D1"/>
    <w:rsid w:val="00D42DC2"/>
    <w:rsid w:val="00D4302B"/>
    <w:rsid w:val="00D459EE"/>
    <w:rsid w:val="00D537E1"/>
    <w:rsid w:val="00D55BB2"/>
    <w:rsid w:val="00D6091A"/>
    <w:rsid w:val="00D6605A"/>
    <w:rsid w:val="00D6695F"/>
    <w:rsid w:val="00D71AD3"/>
    <w:rsid w:val="00D75644"/>
    <w:rsid w:val="00D76567"/>
    <w:rsid w:val="00D81656"/>
    <w:rsid w:val="00D83D87"/>
    <w:rsid w:val="00D84A6D"/>
    <w:rsid w:val="00D86A30"/>
    <w:rsid w:val="00D97CB4"/>
    <w:rsid w:val="00D97DD4"/>
    <w:rsid w:val="00DA0A5C"/>
    <w:rsid w:val="00DA5A8A"/>
    <w:rsid w:val="00DB1170"/>
    <w:rsid w:val="00DB26CD"/>
    <w:rsid w:val="00DB441C"/>
    <w:rsid w:val="00DB44AF"/>
    <w:rsid w:val="00DB677D"/>
    <w:rsid w:val="00DC1F58"/>
    <w:rsid w:val="00DC339B"/>
    <w:rsid w:val="00DC5D40"/>
    <w:rsid w:val="00DC69A7"/>
    <w:rsid w:val="00DC7D40"/>
    <w:rsid w:val="00DD30E9"/>
    <w:rsid w:val="00DD4F47"/>
    <w:rsid w:val="00DD7FBB"/>
    <w:rsid w:val="00DE0B9F"/>
    <w:rsid w:val="00DE174D"/>
    <w:rsid w:val="00DE2A9E"/>
    <w:rsid w:val="00DE4238"/>
    <w:rsid w:val="00DE657F"/>
    <w:rsid w:val="00DF1218"/>
    <w:rsid w:val="00DF6118"/>
    <w:rsid w:val="00DF6462"/>
    <w:rsid w:val="00DF7B38"/>
    <w:rsid w:val="00E02FA0"/>
    <w:rsid w:val="00E036DC"/>
    <w:rsid w:val="00E10454"/>
    <w:rsid w:val="00E10874"/>
    <w:rsid w:val="00E112E5"/>
    <w:rsid w:val="00E122D8"/>
    <w:rsid w:val="00E12622"/>
    <w:rsid w:val="00E12CC8"/>
    <w:rsid w:val="00E15352"/>
    <w:rsid w:val="00E17F9D"/>
    <w:rsid w:val="00E21CC7"/>
    <w:rsid w:val="00E24D9E"/>
    <w:rsid w:val="00E25849"/>
    <w:rsid w:val="00E27F33"/>
    <w:rsid w:val="00E3197E"/>
    <w:rsid w:val="00E319DD"/>
    <w:rsid w:val="00E342F8"/>
    <w:rsid w:val="00E351ED"/>
    <w:rsid w:val="00E411FD"/>
    <w:rsid w:val="00E420DF"/>
    <w:rsid w:val="00E42B19"/>
    <w:rsid w:val="00E6034B"/>
    <w:rsid w:val="00E6549E"/>
    <w:rsid w:val="00E6572B"/>
    <w:rsid w:val="00E65EDE"/>
    <w:rsid w:val="00E66F08"/>
    <w:rsid w:val="00E70F81"/>
    <w:rsid w:val="00E77055"/>
    <w:rsid w:val="00E77460"/>
    <w:rsid w:val="00E81F9C"/>
    <w:rsid w:val="00E83ABC"/>
    <w:rsid w:val="00E844F2"/>
    <w:rsid w:val="00E90AD0"/>
    <w:rsid w:val="00E92FCB"/>
    <w:rsid w:val="00E94FA6"/>
    <w:rsid w:val="00EA075E"/>
    <w:rsid w:val="00EA147F"/>
    <w:rsid w:val="00EA4A27"/>
    <w:rsid w:val="00EA4FA6"/>
    <w:rsid w:val="00EB1A25"/>
    <w:rsid w:val="00EC6457"/>
    <w:rsid w:val="00EC7363"/>
    <w:rsid w:val="00ED03AB"/>
    <w:rsid w:val="00ED0447"/>
    <w:rsid w:val="00ED1963"/>
    <w:rsid w:val="00ED1CD4"/>
    <w:rsid w:val="00ED1D2B"/>
    <w:rsid w:val="00ED36B5"/>
    <w:rsid w:val="00ED64B5"/>
    <w:rsid w:val="00EE0ABC"/>
    <w:rsid w:val="00EE0F41"/>
    <w:rsid w:val="00EE303A"/>
    <w:rsid w:val="00EE32DA"/>
    <w:rsid w:val="00EE59B6"/>
    <w:rsid w:val="00EE7CCA"/>
    <w:rsid w:val="00F06E53"/>
    <w:rsid w:val="00F16616"/>
    <w:rsid w:val="00F16A14"/>
    <w:rsid w:val="00F21814"/>
    <w:rsid w:val="00F266ED"/>
    <w:rsid w:val="00F33570"/>
    <w:rsid w:val="00F33589"/>
    <w:rsid w:val="00F35F92"/>
    <w:rsid w:val="00F362D7"/>
    <w:rsid w:val="00F37D7B"/>
    <w:rsid w:val="00F5314C"/>
    <w:rsid w:val="00F539E7"/>
    <w:rsid w:val="00F5688C"/>
    <w:rsid w:val="00F60048"/>
    <w:rsid w:val="00F635DD"/>
    <w:rsid w:val="00F63B0B"/>
    <w:rsid w:val="00F6627B"/>
    <w:rsid w:val="00F7336E"/>
    <w:rsid w:val="00F734F2"/>
    <w:rsid w:val="00F75052"/>
    <w:rsid w:val="00F804D3"/>
    <w:rsid w:val="00F816CB"/>
    <w:rsid w:val="00F81A17"/>
    <w:rsid w:val="00F81CD2"/>
    <w:rsid w:val="00F82641"/>
    <w:rsid w:val="00F85F13"/>
    <w:rsid w:val="00F90F18"/>
    <w:rsid w:val="00F9270B"/>
    <w:rsid w:val="00F937E4"/>
    <w:rsid w:val="00F95EE7"/>
    <w:rsid w:val="00FA39E6"/>
    <w:rsid w:val="00FA7BC9"/>
    <w:rsid w:val="00FB378E"/>
    <w:rsid w:val="00FB37F1"/>
    <w:rsid w:val="00FB3862"/>
    <w:rsid w:val="00FB42CF"/>
    <w:rsid w:val="00FB47C0"/>
    <w:rsid w:val="00FB501B"/>
    <w:rsid w:val="00FB719A"/>
    <w:rsid w:val="00FB7770"/>
    <w:rsid w:val="00FC733B"/>
    <w:rsid w:val="00FC73E8"/>
    <w:rsid w:val="00FD3B91"/>
    <w:rsid w:val="00FD576B"/>
    <w:rsid w:val="00FD579E"/>
    <w:rsid w:val="00FD57D2"/>
    <w:rsid w:val="00FD6845"/>
    <w:rsid w:val="00FE34BA"/>
    <w:rsid w:val="00FE4516"/>
    <w:rsid w:val="00FE64C8"/>
    <w:rsid w:val="00FF2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ind w:left="1021"/>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2A7F5C"/>
    <w:rPr>
      <w:rFonts w:ascii="標楷體" w:eastAsia="標楷體" w:hAnsi="Arial"/>
      <w:bCs/>
      <w:kern w:val="32"/>
      <w:sz w:val="32"/>
      <w:szCs w:val="36"/>
    </w:rPr>
  </w:style>
  <w:style w:type="character" w:customStyle="1" w:styleId="40">
    <w:name w:val="標題 4 字元"/>
    <w:basedOn w:val="a7"/>
    <w:link w:val="4"/>
    <w:rsid w:val="002A7F5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2A7F5C"/>
    <w:pPr>
      <w:snapToGrid w:val="0"/>
      <w:jc w:val="left"/>
    </w:pPr>
    <w:rPr>
      <w:sz w:val="20"/>
    </w:rPr>
  </w:style>
  <w:style w:type="character" w:customStyle="1" w:styleId="afd">
    <w:name w:val="註腳文字 字元"/>
    <w:basedOn w:val="a7"/>
    <w:link w:val="afc"/>
    <w:uiPriority w:val="99"/>
    <w:semiHidden/>
    <w:rsid w:val="002A7F5C"/>
    <w:rPr>
      <w:rFonts w:ascii="標楷體" w:eastAsia="標楷體"/>
      <w:kern w:val="2"/>
    </w:rPr>
  </w:style>
  <w:style w:type="character" w:styleId="afe">
    <w:name w:val="footnote reference"/>
    <w:basedOn w:val="a7"/>
    <w:uiPriority w:val="99"/>
    <w:semiHidden/>
    <w:unhideWhenUsed/>
    <w:rsid w:val="002A7F5C"/>
    <w:rPr>
      <w:vertAlign w:val="superscript"/>
    </w:rPr>
  </w:style>
  <w:style w:type="character" w:customStyle="1" w:styleId="aff">
    <w:name w:val="註解文字 字元"/>
    <w:basedOn w:val="a7"/>
    <w:link w:val="aff0"/>
    <w:uiPriority w:val="99"/>
    <w:semiHidden/>
    <w:rsid w:val="002A7F5C"/>
    <w:rPr>
      <w:rFonts w:ascii="標楷體" w:eastAsia="標楷體"/>
      <w:kern w:val="2"/>
      <w:sz w:val="32"/>
    </w:rPr>
  </w:style>
  <w:style w:type="paragraph" w:styleId="aff0">
    <w:name w:val="annotation text"/>
    <w:basedOn w:val="a6"/>
    <w:link w:val="aff"/>
    <w:uiPriority w:val="99"/>
    <w:semiHidden/>
    <w:unhideWhenUsed/>
    <w:rsid w:val="002A7F5C"/>
    <w:pPr>
      <w:jc w:val="left"/>
    </w:pPr>
  </w:style>
  <w:style w:type="character" w:customStyle="1" w:styleId="aff1">
    <w:name w:val="註解主旨 字元"/>
    <w:basedOn w:val="aff"/>
    <w:link w:val="aff2"/>
    <w:uiPriority w:val="99"/>
    <w:semiHidden/>
    <w:rsid w:val="002A7F5C"/>
    <w:rPr>
      <w:rFonts w:ascii="標楷體" w:eastAsia="標楷體"/>
      <w:b/>
      <w:bCs/>
      <w:kern w:val="2"/>
      <w:sz w:val="32"/>
    </w:rPr>
  </w:style>
  <w:style w:type="paragraph" w:styleId="aff2">
    <w:name w:val="annotation subject"/>
    <w:basedOn w:val="aff0"/>
    <w:next w:val="aff0"/>
    <w:link w:val="aff1"/>
    <w:uiPriority w:val="99"/>
    <w:semiHidden/>
    <w:unhideWhenUsed/>
    <w:rsid w:val="002A7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4D3D-F353-4827-A896-1403C8B5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2023-12-14T07:12:00Z</dcterms:created>
  <dcterms:modified xsi:type="dcterms:W3CDTF">2023-12-14T07:12:00Z</dcterms:modified>
  <cp:contentStatus/>
</cp:coreProperties>
</file>