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C61" w:rsidRPr="00576D15" w:rsidRDefault="003E3C61" w:rsidP="003E3C61">
      <w:pPr>
        <w:pStyle w:val="af0"/>
        <w:rPr>
          <w:rFonts w:hAnsi="標楷體"/>
          <w:color w:val="000000" w:themeColor="text1"/>
          <w:sz w:val="36"/>
          <w:szCs w:val="36"/>
        </w:rPr>
      </w:pPr>
      <w:bookmarkStart w:id="0" w:name="_Toc525070834"/>
      <w:bookmarkStart w:id="1" w:name="_Toc525938374"/>
      <w:bookmarkStart w:id="2" w:name="_Toc525939222"/>
      <w:bookmarkStart w:id="3" w:name="_Toc525939727"/>
      <w:bookmarkStart w:id="4" w:name="_Toc525066144"/>
      <w:bookmarkStart w:id="5" w:name="_Toc524892372"/>
      <w:bookmarkStart w:id="6" w:name="_Toc88558661"/>
      <w:bookmarkStart w:id="7" w:name="_Toc88558810"/>
      <w:bookmarkStart w:id="8" w:name="_Toc90539675"/>
      <w:r w:rsidRPr="00576D15">
        <w:rPr>
          <w:rFonts w:hAnsi="標楷體" w:hint="eastAsia"/>
          <w:color w:val="000000" w:themeColor="text1"/>
          <w:sz w:val="36"/>
          <w:szCs w:val="36"/>
        </w:rPr>
        <w:t>調查報告</w:t>
      </w:r>
    </w:p>
    <w:p w:rsidR="003E3C61" w:rsidRDefault="003E3C61" w:rsidP="003E3C61">
      <w:pPr>
        <w:pStyle w:val="1"/>
        <w:ind w:left="2184" w:hanging="2210"/>
        <w:rPr>
          <w:rFonts w:hAnsi="標楷體"/>
          <w:color w:val="000000" w:themeColor="text1"/>
          <w:szCs w:val="32"/>
        </w:rPr>
      </w:pPr>
      <w:bookmarkStart w:id="9" w:name="_Toc524892368"/>
      <w:bookmarkStart w:id="10" w:name="_Toc524895638"/>
      <w:bookmarkStart w:id="11" w:name="_Toc524896184"/>
      <w:bookmarkStart w:id="12" w:name="_Toc524896214"/>
      <w:bookmarkStart w:id="13" w:name="_Toc524902720"/>
      <w:bookmarkStart w:id="14" w:name="_Toc525066139"/>
      <w:bookmarkStart w:id="15" w:name="_Toc525070829"/>
      <w:bookmarkStart w:id="16" w:name="_Toc525938369"/>
      <w:bookmarkStart w:id="17" w:name="_Toc525939217"/>
      <w:bookmarkStart w:id="18" w:name="_Toc525939722"/>
      <w:bookmarkStart w:id="19" w:name="_Toc421794865"/>
      <w:bookmarkStart w:id="20" w:name="_Toc529218256"/>
      <w:bookmarkStart w:id="21" w:name="_Toc529222679"/>
      <w:bookmarkStart w:id="22" w:name="_Toc529223101"/>
      <w:bookmarkStart w:id="23" w:name="_Toc529223852"/>
      <w:bookmarkStart w:id="24" w:name="_Toc529228248"/>
      <w:bookmarkStart w:id="25" w:name="_Toc2400384"/>
      <w:bookmarkStart w:id="26" w:name="_Toc4316179"/>
      <w:bookmarkStart w:id="27" w:name="_Toc4473320"/>
      <w:bookmarkStart w:id="28" w:name="_Toc69556887"/>
      <w:bookmarkStart w:id="29" w:name="_Toc69556936"/>
      <w:bookmarkStart w:id="30" w:name="_Toc69609810"/>
      <w:bookmarkStart w:id="31" w:name="_Toc70241806"/>
      <w:bookmarkStart w:id="32" w:name="_Toc70242195"/>
      <w:bookmarkStart w:id="33" w:name="_Toc147999170"/>
      <w:bookmarkStart w:id="34" w:name="_Toc148000353"/>
      <w:r w:rsidRPr="003E3C61">
        <w:rPr>
          <w:rFonts w:hAnsi="標楷體" w:hint="eastAsia"/>
          <w:b/>
          <w:color w:val="000000" w:themeColor="text1"/>
          <w:szCs w:val="32"/>
        </w:rPr>
        <w:t>案　　由</w:t>
      </w:r>
      <w:r w:rsidRPr="00576D15">
        <w:rPr>
          <w:rFonts w:hAnsi="標楷體" w:hint="eastAsia"/>
          <w:color w:val="000000" w:themeColor="text1"/>
          <w:szCs w:val="32"/>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576D15">
        <w:rPr>
          <w:rFonts w:hAnsi="標楷體"/>
          <w:color w:val="000000" w:themeColor="text1"/>
          <w:szCs w:val="32"/>
        </w:rPr>
        <w:t>據審計部</w:t>
      </w:r>
      <w:proofErr w:type="gramStart"/>
      <w:r w:rsidRPr="00576D15">
        <w:rPr>
          <w:rFonts w:hAnsi="標楷體"/>
          <w:color w:val="000000" w:themeColor="text1"/>
          <w:szCs w:val="32"/>
        </w:rPr>
        <w:t>110</w:t>
      </w:r>
      <w:proofErr w:type="gramEnd"/>
      <w:r w:rsidRPr="00576D15">
        <w:rPr>
          <w:rFonts w:hAnsi="標楷體"/>
          <w:color w:val="000000" w:themeColor="text1"/>
          <w:szCs w:val="32"/>
        </w:rPr>
        <w:t>年度中央政府總決算審核報告，國家科學及技術委員會為配合國家溫室氣體長期減量目標，由各科學園區管理局輔導園區廠商執行溫室氣體之盤查、管理與減量相關作業，惟迄今尚無整體性規劃，部分園區溫室氣體排放量仍增加、盤查比率偏低，究各科學園區管理局輔導廠商成效為何等情，實有深入瞭解之必要案。</w:t>
      </w:r>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147999866"/>
      <w:bookmarkStart w:id="59" w:name="_Toc148001035"/>
      <w:bookmarkEnd w:id="0"/>
      <w:bookmarkEnd w:id="1"/>
      <w:bookmarkEnd w:id="2"/>
      <w:bookmarkEnd w:id="3"/>
      <w:bookmarkEnd w:id="4"/>
      <w:bookmarkEnd w:id="5"/>
      <w:bookmarkEnd w:id="6"/>
      <w:bookmarkEnd w:id="7"/>
      <w:bookmarkEnd w:id="8"/>
      <w:bookmarkEnd w:id="33"/>
      <w:bookmarkEnd w:id="34"/>
    </w:p>
    <w:p w:rsidR="00E25849" w:rsidRPr="003E3C61" w:rsidRDefault="00E25849" w:rsidP="003E3C61">
      <w:pPr>
        <w:pStyle w:val="1"/>
        <w:ind w:left="2184" w:hanging="2210"/>
        <w:rPr>
          <w:rFonts w:hAnsi="標楷體"/>
          <w:b/>
          <w:color w:val="000000" w:themeColor="text1"/>
          <w:szCs w:val="32"/>
        </w:rPr>
      </w:pPr>
      <w:r w:rsidRPr="003E3C61">
        <w:rPr>
          <w:rFonts w:hAnsi="標楷體" w:hint="eastAsia"/>
          <w:b/>
          <w:color w:val="000000" w:themeColor="text1"/>
          <w:szCs w:val="32"/>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D5906" w:rsidRPr="00576D15" w:rsidRDefault="00426C56" w:rsidP="000D2D4B">
      <w:pPr>
        <w:pStyle w:val="11"/>
        <w:ind w:left="680" w:firstLine="680"/>
        <w:rPr>
          <w:rFonts w:hAnsi="標楷體"/>
          <w:color w:val="000000" w:themeColor="text1"/>
          <w:szCs w:val="32"/>
        </w:rPr>
      </w:pPr>
      <w:bookmarkStart w:id="60" w:name="_Toc524902730"/>
      <w:r w:rsidRPr="00576D15">
        <w:rPr>
          <w:rFonts w:hAnsi="標楷體" w:hint="eastAsia"/>
          <w:noProof/>
          <w:color w:val="000000" w:themeColor="text1"/>
          <w:szCs w:val="32"/>
        </w:rPr>
        <w:t>為瞭解</w:t>
      </w:r>
      <w:r w:rsidRPr="00576D15">
        <w:rPr>
          <w:rFonts w:hAnsi="標楷體"/>
          <w:color w:val="000000" w:themeColor="text1"/>
          <w:szCs w:val="32"/>
        </w:rPr>
        <w:t>審計部</w:t>
      </w:r>
      <w:proofErr w:type="gramStart"/>
      <w:r w:rsidRPr="00576D15">
        <w:rPr>
          <w:rFonts w:hAnsi="標楷體"/>
          <w:color w:val="000000" w:themeColor="text1"/>
          <w:szCs w:val="32"/>
        </w:rPr>
        <w:t>110</w:t>
      </w:r>
      <w:proofErr w:type="gramEnd"/>
      <w:r w:rsidRPr="00576D15">
        <w:rPr>
          <w:rFonts w:hAnsi="標楷體"/>
          <w:color w:val="000000" w:themeColor="text1"/>
          <w:szCs w:val="32"/>
        </w:rPr>
        <w:t>年度中央政府總決算審核報告，</w:t>
      </w:r>
      <w:r w:rsidRPr="00576D15">
        <w:rPr>
          <w:rFonts w:hAnsi="標楷體" w:hint="eastAsia"/>
          <w:color w:val="000000" w:themeColor="text1"/>
          <w:szCs w:val="32"/>
        </w:rPr>
        <w:t>有關</w:t>
      </w:r>
      <w:r w:rsidRPr="00576D15">
        <w:rPr>
          <w:rFonts w:hAnsi="標楷體"/>
          <w:color w:val="000000" w:themeColor="text1"/>
          <w:szCs w:val="32"/>
        </w:rPr>
        <w:t>國科會為配合國家溫室氣體長期減量目標，由各科學園區管理局輔導園區廠商執行溫室氣體之盤查、管理與減量相關作業，惟迄今尚無整體性規劃，部分園區溫室氣體排放量仍增加、盤查比率偏低等情，</w:t>
      </w:r>
      <w:r w:rsidRPr="00576D15">
        <w:rPr>
          <w:rFonts w:hAnsi="標楷體" w:hint="eastAsia"/>
          <w:color w:val="000000" w:themeColor="text1"/>
          <w:szCs w:val="32"/>
        </w:rPr>
        <w:t>經函請</w:t>
      </w:r>
      <w:r w:rsidRPr="00576D15">
        <w:rPr>
          <w:rFonts w:hAnsi="標楷體"/>
          <w:color w:val="000000" w:themeColor="text1"/>
          <w:szCs w:val="32"/>
        </w:rPr>
        <w:t>國科會</w:t>
      </w:r>
      <w:r w:rsidRPr="00576D15">
        <w:rPr>
          <w:rFonts w:hAnsi="標楷體" w:hint="eastAsia"/>
          <w:bCs/>
          <w:color w:val="000000" w:themeColor="text1"/>
          <w:szCs w:val="32"/>
        </w:rPr>
        <w:t>提供相關說明及卷證資料，</w:t>
      </w:r>
      <w:r w:rsidRPr="00576D15">
        <w:rPr>
          <w:rFonts w:hAnsi="標楷體" w:hint="eastAsia"/>
          <w:color w:val="000000" w:themeColor="text1"/>
          <w:szCs w:val="32"/>
        </w:rPr>
        <w:t>並於</w:t>
      </w:r>
      <w:r w:rsidRPr="00576D15">
        <w:rPr>
          <w:rFonts w:hAnsi="標楷體"/>
          <w:bCs/>
          <w:color w:val="000000" w:themeColor="text1"/>
          <w:szCs w:val="32"/>
        </w:rPr>
        <w:t>112</w:t>
      </w:r>
      <w:r w:rsidRPr="00576D15">
        <w:rPr>
          <w:rFonts w:hAnsi="標楷體" w:hint="eastAsia"/>
          <w:bCs/>
          <w:color w:val="000000" w:themeColor="text1"/>
          <w:szCs w:val="32"/>
        </w:rPr>
        <w:t>年</w:t>
      </w:r>
      <w:r w:rsidRPr="00576D15">
        <w:rPr>
          <w:rFonts w:hAnsi="標楷體"/>
          <w:color w:val="000000" w:themeColor="text1"/>
          <w:szCs w:val="32"/>
        </w:rPr>
        <w:t>5</w:t>
      </w:r>
      <w:r w:rsidRPr="00576D15">
        <w:rPr>
          <w:rFonts w:hAnsi="標楷體" w:hint="eastAsia"/>
          <w:color w:val="000000" w:themeColor="text1"/>
          <w:szCs w:val="32"/>
        </w:rPr>
        <w:t>月</w:t>
      </w:r>
      <w:r w:rsidRPr="00576D15">
        <w:rPr>
          <w:rFonts w:hAnsi="標楷體"/>
          <w:color w:val="000000" w:themeColor="text1"/>
          <w:szCs w:val="32"/>
        </w:rPr>
        <w:t>29</w:t>
      </w:r>
      <w:r w:rsidRPr="00576D15">
        <w:rPr>
          <w:rFonts w:hAnsi="標楷體" w:hint="eastAsia"/>
          <w:color w:val="000000" w:themeColor="text1"/>
          <w:szCs w:val="32"/>
        </w:rPr>
        <w:t>日、6月1日前往新竹、銅鑼、</w:t>
      </w:r>
      <w:proofErr w:type="gramStart"/>
      <w:r w:rsidRPr="00576D15">
        <w:rPr>
          <w:rFonts w:hAnsi="標楷體" w:hint="eastAsia"/>
          <w:color w:val="000000" w:themeColor="text1"/>
          <w:szCs w:val="32"/>
        </w:rPr>
        <w:t>臺</w:t>
      </w:r>
      <w:proofErr w:type="gramEnd"/>
      <w:r w:rsidRPr="00576D15">
        <w:rPr>
          <w:rFonts w:hAnsi="標楷體" w:hint="eastAsia"/>
          <w:color w:val="000000" w:themeColor="text1"/>
          <w:szCs w:val="32"/>
        </w:rPr>
        <w:t>中及后里等科學園區現地履</w:t>
      </w:r>
      <w:proofErr w:type="gramStart"/>
      <w:r w:rsidRPr="00576D15">
        <w:rPr>
          <w:rFonts w:hAnsi="標楷體" w:hint="eastAsia"/>
          <w:color w:val="000000" w:themeColor="text1"/>
          <w:szCs w:val="32"/>
        </w:rPr>
        <w:t>勘</w:t>
      </w:r>
      <w:proofErr w:type="gramEnd"/>
      <w:r w:rsidRPr="00576D15">
        <w:rPr>
          <w:rFonts w:hAnsi="標楷體" w:hint="eastAsia"/>
          <w:color w:val="000000" w:themeColor="text1"/>
          <w:szCs w:val="32"/>
        </w:rPr>
        <w:t>。為求慎重，於同年6月12日再詢問國科會陳宗權副主任委員、</w:t>
      </w:r>
      <w:r w:rsidRPr="00576D15">
        <w:rPr>
          <w:rFonts w:hAnsi="標楷體" w:hint="eastAsia"/>
          <w:color w:val="000000" w:themeColor="text1"/>
        </w:rPr>
        <w:t>新竹科學園區管理局王永壯局長及</w:t>
      </w:r>
      <w:r w:rsidRPr="00576D15">
        <w:rPr>
          <w:rFonts w:hAnsi="標楷體" w:hint="eastAsia"/>
          <w:color w:val="000000" w:themeColor="text1"/>
          <w:szCs w:val="32"/>
        </w:rPr>
        <w:t>相關科學園區之業務主管及承辦人員。業調查完竣，</w:t>
      </w:r>
      <w:r w:rsidR="004D5906" w:rsidRPr="00576D15">
        <w:rPr>
          <w:rFonts w:hAnsi="標楷體" w:hint="eastAsia"/>
          <w:noProof/>
          <w:color w:val="000000" w:themeColor="text1"/>
          <w:szCs w:val="32"/>
        </w:rPr>
        <w:t>全案業調查竣事，茲將</w:t>
      </w:r>
      <w:r w:rsidR="004D5906" w:rsidRPr="00576D15">
        <w:rPr>
          <w:rFonts w:hAnsi="標楷體"/>
          <w:noProof/>
          <w:color w:val="000000" w:themeColor="text1"/>
          <w:szCs w:val="32"/>
        </w:rPr>
        <w:t>調查</w:t>
      </w:r>
      <w:r w:rsidR="004D5906" w:rsidRPr="00576D15">
        <w:rPr>
          <w:rFonts w:hAnsi="標楷體" w:hint="eastAsia"/>
          <w:noProof/>
          <w:color w:val="000000" w:themeColor="text1"/>
          <w:szCs w:val="32"/>
        </w:rPr>
        <w:t>意見臚陳如下：</w:t>
      </w:r>
    </w:p>
    <w:p w:rsidR="004D5906" w:rsidRPr="00576D15" w:rsidRDefault="00B80E7D" w:rsidP="00F6034E">
      <w:pPr>
        <w:pStyle w:val="2"/>
        <w:ind w:left="1022" w:hanging="682"/>
        <w:rPr>
          <w:rFonts w:hAnsi="標楷體"/>
          <w:b/>
          <w:color w:val="000000" w:themeColor="text1"/>
          <w:szCs w:val="32"/>
        </w:rPr>
      </w:pPr>
      <w:bookmarkStart w:id="61" w:name="_Toc147999867"/>
      <w:bookmarkStart w:id="62" w:name="_Toc148001036"/>
      <w:r w:rsidRPr="00576D15">
        <w:rPr>
          <w:rFonts w:hAnsi="標楷體" w:hint="eastAsia"/>
          <w:b/>
          <w:color w:val="000000" w:themeColor="text1"/>
          <w:szCs w:val="32"/>
        </w:rPr>
        <w:t>查</w:t>
      </w:r>
      <w:r w:rsidR="000F3B9B" w:rsidRPr="00576D15">
        <w:rPr>
          <w:rFonts w:hAnsi="標楷體"/>
          <w:b/>
          <w:color w:val="000000" w:themeColor="text1"/>
          <w:szCs w:val="32"/>
        </w:rPr>
        <w:t>國</w:t>
      </w:r>
      <w:r w:rsidR="000F3B9B" w:rsidRPr="00576D15">
        <w:rPr>
          <w:rFonts w:hAnsi="標楷體" w:hint="eastAsia"/>
          <w:b/>
          <w:color w:val="000000" w:themeColor="text1"/>
          <w:szCs w:val="32"/>
        </w:rPr>
        <w:t>科</w:t>
      </w:r>
      <w:r w:rsidR="000F3B9B" w:rsidRPr="00576D15">
        <w:rPr>
          <w:rFonts w:hAnsi="標楷體"/>
          <w:b/>
          <w:color w:val="000000" w:themeColor="text1"/>
          <w:szCs w:val="32"/>
        </w:rPr>
        <w:t>會</w:t>
      </w:r>
      <w:r w:rsidR="000F3B9B" w:rsidRPr="00576D15">
        <w:rPr>
          <w:rFonts w:hAnsi="標楷體" w:hint="eastAsia"/>
          <w:b/>
          <w:color w:val="000000" w:themeColor="text1"/>
          <w:szCs w:val="32"/>
        </w:rPr>
        <w:t>雖</w:t>
      </w:r>
      <w:r w:rsidR="000F3B9B" w:rsidRPr="00576D15">
        <w:rPr>
          <w:rFonts w:hAnsi="標楷體"/>
          <w:b/>
          <w:color w:val="000000" w:themeColor="text1"/>
          <w:szCs w:val="32"/>
        </w:rPr>
        <w:t>配合</w:t>
      </w:r>
      <w:r w:rsidR="0016568D" w:rsidRPr="00576D15">
        <w:rPr>
          <w:rFonts w:hAnsi="標楷體" w:hint="eastAsia"/>
          <w:b/>
          <w:color w:val="000000" w:themeColor="text1"/>
          <w:szCs w:val="32"/>
        </w:rPr>
        <w:t>「氣候變遷因應法」所訂</w:t>
      </w:r>
      <w:r w:rsidR="000F3B9B" w:rsidRPr="00576D15">
        <w:rPr>
          <w:rFonts w:hAnsi="標楷體"/>
          <w:b/>
          <w:color w:val="000000" w:themeColor="text1"/>
          <w:szCs w:val="32"/>
        </w:rPr>
        <w:t>國家溫室氣體長期減量目標，由</w:t>
      </w:r>
      <w:r w:rsidR="00802DE0">
        <w:rPr>
          <w:rFonts w:hAnsi="標楷體" w:hint="eastAsia"/>
          <w:b/>
          <w:color w:val="000000" w:themeColor="text1"/>
          <w:szCs w:val="32"/>
        </w:rPr>
        <w:t>所屬</w:t>
      </w:r>
      <w:r w:rsidR="000F3B9B" w:rsidRPr="00576D15">
        <w:rPr>
          <w:rFonts w:hAnsi="標楷體"/>
          <w:b/>
          <w:color w:val="000000" w:themeColor="text1"/>
          <w:szCs w:val="32"/>
        </w:rPr>
        <w:t>各科學園區管理局輔導園區廠商執行溫室氣體之盤查、管理與減量相關作業，惟迄今尚無整體</w:t>
      </w:r>
      <w:r w:rsidR="00426C56" w:rsidRPr="00576D15">
        <w:rPr>
          <w:rFonts w:hAnsi="標楷體" w:hint="eastAsia"/>
          <w:b/>
          <w:color w:val="000000" w:themeColor="text1"/>
          <w:szCs w:val="32"/>
        </w:rPr>
        <w:t>系統</w:t>
      </w:r>
      <w:r w:rsidR="000F3B9B" w:rsidRPr="00576D15">
        <w:rPr>
          <w:rFonts w:hAnsi="標楷體"/>
          <w:b/>
          <w:color w:val="000000" w:themeColor="text1"/>
          <w:szCs w:val="32"/>
        </w:rPr>
        <w:t>性</w:t>
      </w:r>
      <w:r w:rsidR="000F3B9B" w:rsidRPr="00576D15">
        <w:rPr>
          <w:rFonts w:hAnsi="標楷體" w:hint="eastAsia"/>
          <w:b/>
          <w:color w:val="000000" w:themeColor="text1"/>
          <w:szCs w:val="32"/>
        </w:rPr>
        <w:t>規劃減量策略、目標及期程，</w:t>
      </w:r>
      <w:r w:rsidR="003F450E" w:rsidRPr="00576D15">
        <w:rPr>
          <w:rFonts w:hAnsi="標楷體" w:hint="eastAsia"/>
          <w:b/>
          <w:color w:val="000000" w:themeColor="text1"/>
          <w:szCs w:val="32"/>
        </w:rPr>
        <w:t>且</w:t>
      </w:r>
      <w:r w:rsidR="000F3B9B" w:rsidRPr="00576D15">
        <w:rPr>
          <w:rFonts w:hAnsi="標楷體"/>
          <w:b/>
          <w:color w:val="000000" w:themeColor="text1"/>
          <w:szCs w:val="32"/>
        </w:rPr>
        <w:t>園區溫室氣體排放量仍</w:t>
      </w:r>
      <w:r w:rsidR="00F43F6B" w:rsidRPr="00576D15">
        <w:rPr>
          <w:rFonts w:hAnsi="標楷體" w:hint="eastAsia"/>
          <w:b/>
          <w:color w:val="000000" w:themeColor="text1"/>
          <w:szCs w:val="32"/>
        </w:rPr>
        <w:t>持續</w:t>
      </w:r>
      <w:r w:rsidR="000F3B9B" w:rsidRPr="00576D15">
        <w:rPr>
          <w:rFonts w:hAnsi="標楷體"/>
          <w:b/>
          <w:color w:val="000000" w:themeColor="text1"/>
          <w:szCs w:val="32"/>
        </w:rPr>
        <w:t>增加、盤查比率</w:t>
      </w:r>
      <w:r w:rsidR="003F450E" w:rsidRPr="00576D15">
        <w:rPr>
          <w:rFonts w:hAnsi="標楷體" w:hint="eastAsia"/>
          <w:b/>
          <w:color w:val="000000" w:themeColor="text1"/>
          <w:szCs w:val="32"/>
        </w:rPr>
        <w:t>仍待提升等</w:t>
      </w:r>
      <w:r w:rsidR="000F3B9B" w:rsidRPr="00576D15">
        <w:rPr>
          <w:rFonts w:hAnsi="標楷體"/>
          <w:b/>
          <w:color w:val="000000" w:themeColor="text1"/>
          <w:szCs w:val="32"/>
        </w:rPr>
        <w:t>，</w:t>
      </w:r>
      <w:r w:rsidR="00F43F6B" w:rsidRPr="00576D15">
        <w:rPr>
          <w:rFonts w:hAnsi="標楷體" w:hint="eastAsia"/>
          <w:b/>
          <w:color w:val="000000" w:themeColor="text1"/>
          <w:szCs w:val="32"/>
        </w:rPr>
        <w:t>均</w:t>
      </w:r>
      <w:r w:rsidR="0044184D" w:rsidRPr="00576D15">
        <w:rPr>
          <w:rFonts w:hAnsi="標楷體" w:hint="eastAsia"/>
          <w:b/>
          <w:color w:val="000000" w:themeColor="text1"/>
          <w:szCs w:val="32"/>
        </w:rPr>
        <w:t>難謂</w:t>
      </w:r>
      <w:r w:rsidR="009C1468" w:rsidRPr="00576D15">
        <w:rPr>
          <w:rFonts w:hAnsi="標楷體" w:hint="eastAsia"/>
          <w:b/>
          <w:color w:val="000000" w:themeColor="text1"/>
          <w:szCs w:val="32"/>
        </w:rPr>
        <w:t>妥適</w:t>
      </w:r>
      <w:r w:rsidR="00E76035" w:rsidRPr="00576D15">
        <w:rPr>
          <w:rFonts w:hAnsi="標楷體" w:hint="eastAsia"/>
          <w:b/>
          <w:color w:val="000000" w:themeColor="text1"/>
          <w:szCs w:val="32"/>
        </w:rPr>
        <w:t>，亟待</w:t>
      </w:r>
      <w:r w:rsidR="0010636F" w:rsidRPr="00576D15">
        <w:rPr>
          <w:rFonts w:hAnsi="標楷體" w:hint="eastAsia"/>
          <w:b/>
          <w:color w:val="000000" w:themeColor="text1"/>
          <w:szCs w:val="32"/>
        </w:rPr>
        <w:t>賡續</w:t>
      </w:r>
      <w:r w:rsidR="009345B9" w:rsidRPr="00576D15">
        <w:rPr>
          <w:rFonts w:hAnsi="標楷體" w:hint="eastAsia"/>
          <w:b/>
          <w:color w:val="000000" w:themeColor="text1"/>
          <w:szCs w:val="32"/>
        </w:rPr>
        <w:t>檢討策進</w:t>
      </w:r>
      <w:r w:rsidR="00833BD6" w:rsidRPr="00576D15">
        <w:rPr>
          <w:rFonts w:hAnsi="標楷體" w:hint="eastAsia"/>
          <w:b/>
          <w:color w:val="000000" w:themeColor="text1"/>
          <w:szCs w:val="32"/>
        </w:rPr>
        <w:t>，</w:t>
      </w:r>
      <w:r w:rsidR="00AB6CEA" w:rsidRPr="00576D15">
        <w:rPr>
          <w:rFonts w:hint="eastAsia"/>
          <w:b/>
          <w:color w:val="000000" w:themeColor="text1"/>
        </w:rPr>
        <w:t>以落實達成</w:t>
      </w:r>
      <w:r w:rsidR="00224049" w:rsidRPr="00576D15">
        <w:rPr>
          <w:rFonts w:hint="eastAsia"/>
          <w:b/>
          <w:color w:val="000000" w:themeColor="text1"/>
        </w:rPr>
        <w:t>國家</w:t>
      </w:r>
      <w:r w:rsidR="00AB6CEA" w:rsidRPr="00576D15">
        <w:rPr>
          <w:rFonts w:hint="eastAsia"/>
          <w:b/>
          <w:color w:val="000000" w:themeColor="text1"/>
        </w:rPr>
        <w:t>溫室氣體減量目標</w:t>
      </w:r>
      <w:r w:rsidR="00AB6CEA" w:rsidRPr="00576D15">
        <w:rPr>
          <w:rFonts w:hAnsi="標楷體" w:hint="eastAsia"/>
          <w:b/>
          <w:color w:val="000000" w:themeColor="text1"/>
          <w:szCs w:val="28"/>
        </w:rPr>
        <w:t>：</w:t>
      </w:r>
      <w:bookmarkEnd w:id="61"/>
      <w:bookmarkEnd w:id="62"/>
      <w:r w:rsidR="00B11549" w:rsidRPr="00576D15">
        <w:rPr>
          <w:rFonts w:hAnsi="標楷體"/>
          <w:b/>
          <w:color w:val="000000" w:themeColor="text1"/>
          <w:szCs w:val="32"/>
        </w:rPr>
        <w:t xml:space="preserve"> </w:t>
      </w:r>
    </w:p>
    <w:p w:rsidR="00C540AE" w:rsidRPr="00576D15" w:rsidRDefault="00531853" w:rsidP="007C530C">
      <w:pPr>
        <w:pStyle w:val="3"/>
        <w:widowControl/>
        <w:autoSpaceDE/>
        <w:autoSpaceDN/>
        <w:ind w:left="1360" w:hanging="632"/>
        <w:rPr>
          <w:rFonts w:hAnsi="標楷體"/>
          <w:b/>
          <w:color w:val="000000" w:themeColor="text1"/>
          <w:szCs w:val="32"/>
        </w:rPr>
      </w:pPr>
      <w:bookmarkStart w:id="63" w:name="_Toc147999868"/>
      <w:bookmarkStart w:id="64" w:name="_Toc148001037"/>
      <w:r w:rsidRPr="00576D15">
        <w:rPr>
          <w:rFonts w:hAnsi="標楷體" w:hint="eastAsia"/>
          <w:color w:val="000000" w:themeColor="text1"/>
          <w:szCs w:val="32"/>
        </w:rPr>
        <w:lastRenderedPageBreak/>
        <w:t>依據「氣候變遷因應法」</w:t>
      </w:r>
      <w:r w:rsidRPr="00576D15">
        <w:rPr>
          <w:rStyle w:val="aff"/>
          <w:rFonts w:hAnsi="標楷體"/>
          <w:color w:val="000000" w:themeColor="text1"/>
          <w:szCs w:val="32"/>
        </w:rPr>
        <w:footnoteReference w:id="1"/>
      </w:r>
      <w:r w:rsidR="00E93CCC" w:rsidRPr="00576D15">
        <w:rPr>
          <w:rFonts w:hAnsi="標楷體" w:hint="eastAsia"/>
          <w:color w:val="000000" w:themeColor="text1"/>
          <w:szCs w:val="32"/>
        </w:rPr>
        <w:t>第1條揭示：「為因應全球氣候變遷，制定氣候變遷調適策略，降低與管理溫室氣體排放，落實世代正義、環境正義及公正轉型，善盡共同保護地球環境之責任，並確保國家永續發展，特制定本法。</w:t>
      </w:r>
      <w:r w:rsidR="00833BD6" w:rsidRPr="00576D15">
        <w:rPr>
          <w:rFonts w:hAnsi="標楷體" w:hint="eastAsia"/>
          <w:color w:val="000000" w:themeColor="text1"/>
          <w:szCs w:val="32"/>
        </w:rPr>
        <w:t>」</w:t>
      </w:r>
      <w:r w:rsidR="00E93CCC" w:rsidRPr="00576D15">
        <w:rPr>
          <w:rFonts w:hAnsi="標楷體" w:hint="eastAsia"/>
          <w:color w:val="000000" w:themeColor="text1"/>
          <w:szCs w:val="32"/>
        </w:rPr>
        <w:t>同法</w:t>
      </w:r>
      <w:r w:rsidRPr="00576D15">
        <w:rPr>
          <w:rFonts w:hAnsi="標楷體" w:hint="eastAsia"/>
          <w:color w:val="000000" w:themeColor="text1"/>
          <w:szCs w:val="32"/>
        </w:rPr>
        <w:t>第4條第1項規定，</w:t>
      </w:r>
      <w:r w:rsidR="00C65475" w:rsidRPr="00576D15">
        <w:rPr>
          <w:rFonts w:hAnsi="標楷體" w:hint="eastAsia"/>
          <w:color w:val="000000" w:themeColor="text1"/>
          <w:szCs w:val="32"/>
        </w:rPr>
        <w:t>我</w:t>
      </w:r>
      <w:r w:rsidRPr="00576D15">
        <w:rPr>
          <w:rFonts w:hAnsi="標楷體" w:hint="eastAsia"/>
          <w:color w:val="000000" w:themeColor="text1"/>
          <w:szCs w:val="32"/>
        </w:rPr>
        <w:t>國溫室氣體長期減量目標為139年（2</w:t>
      </w:r>
      <w:r w:rsidRPr="00576D15">
        <w:rPr>
          <w:rFonts w:hAnsi="標楷體"/>
          <w:color w:val="000000" w:themeColor="text1"/>
          <w:szCs w:val="32"/>
        </w:rPr>
        <w:t>050</w:t>
      </w:r>
      <w:r w:rsidRPr="00576D15">
        <w:rPr>
          <w:rFonts w:hAnsi="標楷體" w:hint="eastAsia"/>
          <w:color w:val="000000" w:themeColor="text1"/>
          <w:szCs w:val="32"/>
        </w:rPr>
        <w:t>年）溫室氣體淨零排放</w:t>
      </w:r>
      <w:r w:rsidR="0016568D" w:rsidRPr="00576D15">
        <w:rPr>
          <w:rFonts w:hAnsi="標楷體" w:hint="eastAsia"/>
          <w:color w:val="000000" w:themeColor="text1"/>
          <w:szCs w:val="32"/>
        </w:rPr>
        <w:t>。</w:t>
      </w:r>
      <w:r w:rsidR="00E54786" w:rsidRPr="00576D15">
        <w:rPr>
          <w:rFonts w:hAnsi="標楷體" w:hint="eastAsia"/>
          <w:color w:val="000000" w:themeColor="text1"/>
          <w:kern w:val="0"/>
          <w:szCs w:val="32"/>
        </w:rPr>
        <w:t>依行政院核定之「第2期溫室氣體階段管制目標」，</w:t>
      </w:r>
      <w:r w:rsidR="00C540AE" w:rsidRPr="00576D15">
        <w:rPr>
          <w:rFonts w:hAnsi="標楷體" w:hint="eastAsia"/>
          <w:color w:val="000000" w:themeColor="text1"/>
          <w:kern w:val="0"/>
          <w:szCs w:val="32"/>
        </w:rPr>
        <w:t>短期目標（至</w:t>
      </w:r>
      <w:r w:rsidR="00E54786" w:rsidRPr="00576D15">
        <w:rPr>
          <w:rFonts w:hAnsi="標楷體" w:hint="eastAsia"/>
          <w:color w:val="000000" w:themeColor="text1"/>
          <w:kern w:val="0"/>
          <w:szCs w:val="32"/>
        </w:rPr>
        <w:t>2025年</w:t>
      </w:r>
      <w:r w:rsidR="00C540AE" w:rsidRPr="00576D15">
        <w:rPr>
          <w:rFonts w:hAnsi="標楷體" w:hint="eastAsia"/>
          <w:color w:val="000000" w:themeColor="text1"/>
          <w:kern w:val="0"/>
          <w:szCs w:val="32"/>
        </w:rPr>
        <w:t>）</w:t>
      </w:r>
      <w:r w:rsidR="00E54786" w:rsidRPr="00576D15">
        <w:rPr>
          <w:rFonts w:hAnsi="標楷體" w:hint="eastAsia"/>
          <w:color w:val="000000" w:themeColor="text1"/>
          <w:kern w:val="0"/>
          <w:szCs w:val="32"/>
        </w:rPr>
        <w:t>製造部門溫室氣體排放目標為144百萬公噸CO</w:t>
      </w:r>
      <w:r w:rsidR="00E54786" w:rsidRPr="00576D15">
        <w:rPr>
          <w:rFonts w:hAnsi="標楷體" w:hint="eastAsia"/>
          <w:color w:val="000000" w:themeColor="text1"/>
          <w:kern w:val="0"/>
          <w:szCs w:val="32"/>
          <w:vertAlign w:val="subscript"/>
        </w:rPr>
        <w:t>2</w:t>
      </w:r>
      <w:r w:rsidR="00E54786" w:rsidRPr="00576D15">
        <w:rPr>
          <w:rFonts w:hAnsi="標楷體" w:hint="eastAsia"/>
          <w:color w:val="000000" w:themeColor="text1"/>
          <w:kern w:val="0"/>
          <w:szCs w:val="32"/>
        </w:rPr>
        <w:t>e（需較2005年減0.22%，相對於較107年減7.05%），</w:t>
      </w:r>
      <w:r w:rsidR="00C540AE" w:rsidRPr="00576D15">
        <w:rPr>
          <w:rFonts w:hAnsi="標楷體" w:hint="eastAsia"/>
          <w:color w:val="000000" w:themeColor="text1"/>
          <w:kern w:val="0"/>
          <w:szCs w:val="32"/>
        </w:rPr>
        <w:t>至</w:t>
      </w:r>
      <w:r w:rsidR="00E54786" w:rsidRPr="00576D15">
        <w:rPr>
          <w:rFonts w:hAnsi="標楷體"/>
          <w:color w:val="000000" w:themeColor="text1"/>
          <w:kern w:val="0"/>
          <w:szCs w:val="32"/>
        </w:rPr>
        <w:t>2030年</w:t>
      </w:r>
      <w:r w:rsidR="00C540AE" w:rsidRPr="00576D15">
        <w:rPr>
          <w:rFonts w:hAnsi="標楷體" w:hint="eastAsia"/>
          <w:color w:val="000000" w:themeColor="text1"/>
          <w:kern w:val="0"/>
          <w:szCs w:val="32"/>
        </w:rPr>
        <w:t>溫室氣體排放量</w:t>
      </w:r>
      <w:r w:rsidR="00E54786" w:rsidRPr="00576D15">
        <w:rPr>
          <w:rFonts w:hAnsi="標楷體" w:hint="eastAsia"/>
          <w:color w:val="000000" w:themeColor="text1"/>
          <w:kern w:val="0"/>
          <w:szCs w:val="32"/>
        </w:rPr>
        <w:t>相較2005年減量24% ±1%</w:t>
      </w:r>
      <w:r w:rsidR="00C540AE" w:rsidRPr="00576D15">
        <w:rPr>
          <w:rFonts w:hAnsi="標楷體" w:hint="eastAsia"/>
          <w:color w:val="000000" w:themeColor="text1"/>
          <w:kern w:val="0"/>
          <w:szCs w:val="32"/>
        </w:rPr>
        <w:t>，2</w:t>
      </w:r>
      <w:r w:rsidR="00C540AE" w:rsidRPr="00576D15">
        <w:rPr>
          <w:rFonts w:hAnsi="標楷體"/>
          <w:color w:val="000000" w:themeColor="text1"/>
          <w:kern w:val="0"/>
          <w:szCs w:val="32"/>
        </w:rPr>
        <w:t>050</w:t>
      </w:r>
      <w:r w:rsidR="00C540AE" w:rsidRPr="00576D15">
        <w:rPr>
          <w:rFonts w:hAnsi="標楷體" w:hint="eastAsia"/>
          <w:color w:val="000000" w:themeColor="text1"/>
          <w:kern w:val="0"/>
          <w:szCs w:val="32"/>
        </w:rPr>
        <w:t>年則為</w:t>
      </w:r>
      <w:r w:rsidR="00C540AE" w:rsidRPr="00576D15">
        <w:rPr>
          <w:rFonts w:hAnsi="標楷體" w:hint="eastAsia"/>
          <w:color w:val="000000" w:themeColor="text1"/>
          <w:szCs w:val="32"/>
        </w:rPr>
        <w:t>溫室氣體淨零排放。</w:t>
      </w:r>
      <w:r w:rsidR="0016568D" w:rsidRPr="00576D15">
        <w:rPr>
          <w:rFonts w:hAnsi="標楷體" w:hint="eastAsia"/>
          <w:color w:val="000000" w:themeColor="text1"/>
          <w:szCs w:val="32"/>
        </w:rPr>
        <w:t>準此，溫室氣體減量</w:t>
      </w:r>
      <w:r w:rsidR="00EF7649" w:rsidRPr="00576D15">
        <w:rPr>
          <w:rFonts w:hAnsi="標楷體" w:hint="eastAsia"/>
          <w:color w:val="000000" w:themeColor="text1"/>
          <w:szCs w:val="32"/>
        </w:rPr>
        <w:t>既</w:t>
      </w:r>
      <w:r w:rsidR="0016568D" w:rsidRPr="00576D15">
        <w:rPr>
          <w:rFonts w:hAnsi="標楷體" w:hint="eastAsia"/>
          <w:color w:val="000000" w:themeColor="text1"/>
          <w:szCs w:val="32"/>
        </w:rPr>
        <w:t>為需長期持續推動之工作，</w:t>
      </w:r>
      <w:r w:rsidR="00196934" w:rsidRPr="00576D15">
        <w:rPr>
          <w:rFonts w:hAnsi="標楷體" w:hint="eastAsia"/>
          <w:color w:val="000000" w:themeColor="text1"/>
          <w:szCs w:val="32"/>
        </w:rPr>
        <w:t>允</w:t>
      </w:r>
      <w:r w:rsidR="00EF7649" w:rsidRPr="00576D15">
        <w:rPr>
          <w:rFonts w:hAnsi="標楷體" w:hint="eastAsia"/>
          <w:color w:val="000000" w:themeColor="text1"/>
          <w:szCs w:val="32"/>
        </w:rPr>
        <w:t>應建立長期推動機制及管理流程，並</w:t>
      </w:r>
      <w:r w:rsidR="00196934" w:rsidRPr="00576D15">
        <w:rPr>
          <w:rFonts w:hAnsi="標楷體" w:hint="eastAsia"/>
          <w:color w:val="000000" w:themeColor="text1"/>
          <w:szCs w:val="32"/>
        </w:rPr>
        <w:t>定</w:t>
      </w:r>
      <w:r w:rsidR="000C4311" w:rsidRPr="00576D15">
        <w:rPr>
          <w:rFonts w:hAnsi="標楷體" w:hint="eastAsia"/>
          <w:color w:val="000000" w:themeColor="text1"/>
          <w:szCs w:val="32"/>
        </w:rPr>
        <w:t>期</w:t>
      </w:r>
      <w:r w:rsidR="00EF7649" w:rsidRPr="00576D15">
        <w:rPr>
          <w:rFonts w:hAnsi="標楷體" w:hint="eastAsia"/>
          <w:color w:val="000000" w:themeColor="text1"/>
          <w:szCs w:val="32"/>
        </w:rPr>
        <w:t>檢視減量成效。</w:t>
      </w:r>
      <w:bookmarkEnd w:id="63"/>
      <w:bookmarkEnd w:id="64"/>
    </w:p>
    <w:p w:rsidR="00531853" w:rsidRPr="00576D15" w:rsidRDefault="00196934" w:rsidP="007C530C">
      <w:pPr>
        <w:pStyle w:val="3"/>
        <w:widowControl/>
        <w:autoSpaceDE/>
        <w:autoSpaceDN/>
        <w:ind w:left="1360" w:hanging="632"/>
        <w:rPr>
          <w:rFonts w:hAnsi="標楷體"/>
          <w:b/>
          <w:color w:val="000000" w:themeColor="text1"/>
          <w:szCs w:val="32"/>
        </w:rPr>
      </w:pPr>
      <w:bookmarkStart w:id="65" w:name="_Toc147999869"/>
      <w:bookmarkStart w:id="66" w:name="_Toc148001038"/>
      <w:r w:rsidRPr="00576D15">
        <w:rPr>
          <w:rFonts w:hAnsi="標楷體" w:hint="eastAsia"/>
          <w:color w:val="000000" w:themeColor="text1"/>
          <w:szCs w:val="32"/>
        </w:rPr>
        <w:t>然</w:t>
      </w:r>
      <w:r w:rsidR="00EF7649" w:rsidRPr="00576D15">
        <w:rPr>
          <w:rFonts w:hAnsi="標楷體" w:hint="eastAsia"/>
          <w:color w:val="000000" w:themeColor="text1"/>
          <w:szCs w:val="32"/>
        </w:rPr>
        <w:t>據審計部</w:t>
      </w:r>
      <w:r w:rsidR="00AD43E3" w:rsidRPr="00576D15">
        <w:rPr>
          <w:rFonts w:hAnsi="標楷體" w:hint="eastAsia"/>
          <w:color w:val="000000" w:themeColor="text1"/>
          <w:szCs w:val="32"/>
        </w:rPr>
        <w:t>指出</w:t>
      </w:r>
      <w:r w:rsidR="00EF7649" w:rsidRPr="00576D15">
        <w:rPr>
          <w:rFonts w:hAnsi="標楷體" w:hint="eastAsia"/>
          <w:color w:val="000000" w:themeColor="text1"/>
          <w:szCs w:val="32"/>
        </w:rPr>
        <w:t>，國科會</w:t>
      </w:r>
      <w:r w:rsidR="00F44F1B" w:rsidRPr="00576D15">
        <w:rPr>
          <w:rFonts w:hAnsi="標楷體" w:hint="eastAsia"/>
          <w:color w:val="000000" w:themeColor="text1"/>
          <w:szCs w:val="32"/>
        </w:rPr>
        <w:t>及所屬新竹、中部、南部科學園區管理局</w:t>
      </w:r>
      <w:r w:rsidR="00EF7649" w:rsidRPr="00576D15">
        <w:rPr>
          <w:rFonts w:hAnsi="標楷體" w:hint="eastAsia"/>
          <w:color w:val="000000" w:themeColor="text1"/>
          <w:szCs w:val="32"/>
        </w:rPr>
        <w:t>為</w:t>
      </w:r>
      <w:r w:rsidR="00531853" w:rsidRPr="00576D15">
        <w:rPr>
          <w:rFonts w:hAnsi="標楷體" w:hint="eastAsia"/>
          <w:color w:val="000000" w:themeColor="text1"/>
          <w:szCs w:val="32"/>
        </w:rPr>
        <w:t>加強推動產業執行溫室氣體排放減量措施及永續發展，已推動辦理溫室氣體之盤查、管理與減量輔導相關作業，並推動源頭減量及資源循環等計畫</w:t>
      </w:r>
      <w:r w:rsidR="00B969E8" w:rsidRPr="00576D15">
        <w:rPr>
          <w:rFonts w:hAnsi="標楷體" w:hint="eastAsia"/>
          <w:color w:val="000000" w:themeColor="text1"/>
          <w:szCs w:val="32"/>
        </w:rPr>
        <w:t>，</w:t>
      </w:r>
      <w:r w:rsidR="00AD43E3" w:rsidRPr="00576D15">
        <w:rPr>
          <w:rFonts w:hAnsi="標楷體" w:hint="eastAsia"/>
          <w:color w:val="000000" w:themeColor="text1"/>
          <w:szCs w:val="32"/>
        </w:rPr>
        <w:t>惟</w:t>
      </w:r>
      <w:r w:rsidR="00AD43E3" w:rsidRPr="00576D15">
        <w:rPr>
          <w:rFonts w:hAnsi="標楷體" w:hint="eastAsia"/>
          <w:color w:val="000000" w:themeColor="text1"/>
          <w:kern w:val="0"/>
          <w:szCs w:val="28"/>
        </w:rPr>
        <w:t>其所轄11個科學園區（不含中興及二林園區）109年度溫室氣體排放量22,641,554.08公噸</w:t>
      </w:r>
      <w:r w:rsidR="00AD43E3" w:rsidRPr="00576D15">
        <w:rPr>
          <w:rFonts w:hAnsi="標楷體" w:hint="eastAsia"/>
          <w:color w:val="000000" w:themeColor="text1"/>
          <w:szCs w:val="28"/>
        </w:rPr>
        <w:t>CO</w:t>
      </w:r>
      <w:r w:rsidR="00AD43E3" w:rsidRPr="00576D15">
        <w:rPr>
          <w:rFonts w:hAnsi="標楷體" w:hint="eastAsia"/>
          <w:color w:val="000000" w:themeColor="text1"/>
          <w:szCs w:val="28"/>
          <w:vertAlign w:val="subscript"/>
        </w:rPr>
        <w:t>2</w:t>
      </w:r>
      <w:r w:rsidR="00AD43E3" w:rsidRPr="00576D15">
        <w:rPr>
          <w:rFonts w:hAnsi="標楷體" w:hint="eastAsia"/>
          <w:color w:val="000000" w:themeColor="text1"/>
          <w:szCs w:val="28"/>
        </w:rPr>
        <w:t>e</w:t>
      </w:r>
      <w:r w:rsidR="00AD43E3" w:rsidRPr="00576D15">
        <w:rPr>
          <w:rFonts w:hAnsi="標楷體" w:hint="eastAsia"/>
          <w:color w:val="000000" w:themeColor="text1"/>
          <w:kern w:val="0"/>
          <w:szCs w:val="28"/>
        </w:rPr>
        <w:t>，較上年度（108年度）之21,184,608.36公噸</w:t>
      </w:r>
      <w:r w:rsidR="00AD43E3" w:rsidRPr="00576D15">
        <w:rPr>
          <w:rFonts w:hAnsi="標楷體" w:hint="eastAsia"/>
          <w:color w:val="000000" w:themeColor="text1"/>
          <w:szCs w:val="28"/>
        </w:rPr>
        <w:t>CO</w:t>
      </w:r>
      <w:r w:rsidR="00AD43E3" w:rsidRPr="00576D15">
        <w:rPr>
          <w:rFonts w:hAnsi="標楷體" w:hint="eastAsia"/>
          <w:color w:val="000000" w:themeColor="text1"/>
          <w:szCs w:val="28"/>
          <w:vertAlign w:val="subscript"/>
        </w:rPr>
        <w:t>2</w:t>
      </w:r>
      <w:r w:rsidR="00AD43E3" w:rsidRPr="00576D15">
        <w:rPr>
          <w:rFonts w:hAnsi="標楷體" w:hint="eastAsia"/>
          <w:color w:val="000000" w:themeColor="text1"/>
          <w:szCs w:val="28"/>
        </w:rPr>
        <w:t>e</w:t>
      </w:r>
      <w:r w:rsidR="00AD43E3" w:rsidRPr="00576D15">
        <w:rPr>
          <w:rFonts w:hAnsi="標楷體" w:hint="eastAsia"/>
          <w:color w:val="000000" w:themeColor="text1"/>
          <w:kern w:val="0"/>
          <w:szCs w:val="28"/>
        </w:rPr>
        <w:t>增加6.88</w:t>
      </w:r>
      <w:r w:rsidR="00AD43E3" w:rsidRPr="00576D15">
        <w:rPr>
          <w:rFonts w:hAnsi="標楷體" w:cs="標楷體"/>
          <w:color w:val="000000" w:themeColor="text1"/>
          <w:szCs w:val="32"/>
        </w:rPr>
        <w:t>%</w:t>
      </w:r>
      <w:r w:rsidRPr="00576D15">
        <w:rPr>
          <w:rFonts w:hAnsi="標楷體" w:cs="標楷體" w:hint="eastAsia"/>
          <w:color w:val="000000" w:themeColor="text1"/>
          <w:szCs w:val="32"/>
        </w:rPr>
        <w:t>；</w:t>
      </w:r>
      <w:r w:rsidR="0048344B" w:rsidRPr="00576D15">
        <w:rPr>
          <w:rFonts w:hAnsi="標楷體" w:hint="eastAsia"/>
          <w:color w:val="000000" w:themeColor="text1"/>
          <w:kern w:val="0"/>
          <w:szCs w:val="28"/>
        </w:rPr>
        <w:t>僅新竹科學園區管理局（下稱竹科管理局）參照我國溫室氣體減量推動方案，於107年度訂定新竹科學園區溫室氣體管理行動方案，依推動產業導入綠色製程及低碳能源、落實產業溫室氣體盤查與實質減量、促進綠色設計及循環經濟等3項策略，推動園區製程低碳減緩行動，中</w:t>
      </w:r>
      <w:r w:rsidR="0048344B" w:rsidRPr="00576D15">
        <w:rPr>
          <w:rFonts w:hAnsi="標楷體" w:hint="eastAsia"/>
          <w:color w:val="000000" w:themeColor="text1"/>
          <w:kern w:val="0"/>
          <w:szCs w:val="28"/>
        </w:rPr>
        <w:lastRenderedPageBreak/>
        <w:t>部及南部科學園區管理局（下稱中科、南科管理局）則尚無整體</w:t>
      </w:r>
      <w:r w:rsidR="004E32CD" w:rsidRPr="00576D15">
        <w:rPr>
          <w:rFonts w:hAnsi="標楷體" w:hint="eastAsia"/>
          <w:color w:val="000000" w:themeColor="text1"/>
          <w:kern w:val="0"/>
          <w:szCs w:val="28"/>
        </w:rPr>
        <w:t>系統</w:t>
      </w:r>
      <w:r w:rsidR="0048344B" w:rsidRPr="00576D15">
        <w:rPr>
          <w:rFonts w:hAnsi="標楷體" w:hint="eastAsia"/>
          <w:color w:val="000000" w:themeColor="text1"/>
          <w:kern w:val="0"/>
          <w:szCs w:val="28"/>
        </w:rPr>
        <w:t>性規劃</w:t>
      </w:r>
      <w:r w:rsidRPr="00576D15">
        <w:rPr>
          <w:rFonts w:hAnsi="標楷體" w:cs="標楷體" w:hint="eastAsia"/>
          <w:color w:val="000000" w:themeColor="text1"/>
          <w:szCs w:val="32"/>
        </w:rPr>
        <w:t>；</w:t>
      </w:r>
      <w:r w:rsidRPr="00576D15">
        <w:rPr>
          <w:rFonts w:hAnsi="標楷體" w:hint="eastAsia"/>
          <w:color w:val="000000" w:themeColor="text1"/>
          <w:kern w:val="0"/>
          <w:szCs w:val="28"/>
        </w:rPr>
        <w:t>1</w:t>
      </w:r>
      <w:r w:rsidRPr="00576D15">
        <w:rPr>
          <w:rFonts w:hAnsi="標楷體"/>
          <w:color w:val="000000" w:themeColor="text1"/>
          <w:kern w:val="0"/>
          <w:szCs w:val="28"/>
        </w:rPr>
        <w:t>10</w:t>
      </w:r>
      <w:r w:rsidRPr="00576D15">
        <w:rPr>
          <w:rFonts w:hAnsi="標楷體" w:hint="eastAsia"/>
          <w:color w:val="000000" w:themeColor="text1"/>
          <w:kern w:val="0"/>
          <w:szCs w:val="28"/>
        </w:rPr>
        <w:t>年度</w:t>
      </w:r>
      <w:r w:rsidR="005F7FEC" w:rsidRPr="00576D15">
        <w:rPr>
          <w:rFonts w:hAnsi="標楷體" w:hint="eastAsia"/>
          <w:color w:val="000000" w:themeColor="text1"/>
          <w:kern w:val="0"/>
          <w:szCs w:val="28"/>
        </w:rPr>
        <w:t>園區廠商實施溫室氣體盤查比率僅2成</w:t>
      </w:r>
      <w:r w:rsidR="0048344B" w:rsidRPr="00576D15">
        <w:rPr>
          <w:rFonts w:hAnsi="標楷體" w:hint="eastAsia"/>
          <w:color w:val="000000" w:themeColor="text1"/>
          <w:kern w:val="0"/>
          <w:szCs w:val="28"/>
        </w:rPr>
        <w:t>，及</w:t>
      </w:r>
      <w:r w:rsidRPr="00576D15">
        <w:rPr>
          <w:rFonts w:hAnsi="標楷體" w:hint="eastAsia"/>
          <w:color w:val="000000" w:themeColor="text1"/>
          <w:szCs w:val="28"/>
        </w:rPr>
        <w:t>部分園區廠商未設置含氟溫室氣體後處理設備，亟待檢討輔導廠商安裝設置等情</w:t>
      </w:r>
      <w:r w:rsidR="005F7FEC" w:rsidRPr="00576D15">
        <w:rPr>
          <w:rFonts w:hAnsi="標楷體" w:hint="eastAsia"/>
          <w:color w:val="000000" w:themeColor="text1"/>
          <w:kern w:val="0"/>
          <w:szCs w:val="28"/>
        </w:rPr>
        <w:t>。</w:t>
      </w:r>
      <w:bookmarkEnd w:id="65"/>
      <w:bookmarkEnd w:id="66"/>
    </w:p>
    <w:p w:rsidR="00205CF7" w:rsidRPr="00576D15" w:rsidRDefault="00196934" w:rsidP="007C530C">
      <w:pPr>
        <w:pStyle w:val="3"/>
        <w:widowControl/>
        <w:autoSpaceDE/>
        <w:autoSpaceDN/>
        <w:ind w:left="1360" w:hanging="632"/>
        <w:rPr>
          <w:rFonts w:hAnsi="標楷體"/>
          <w:b/>
          <w:color w:val="000000" w:themeColor="text1"/>
          <w:szCs w:val="32"/>
        </w:rPr>
      </w:pPr>
      <w:bookmarkStart w:id="67" w:name="_Toc147999870"/>
      <w:bookmarkStart w:id="68" w:name="_Toc148001039"/>
      <w:r w:rsidRPr="00576D15">
        <w:rPr>
          <w:rFonts w:hAnsi="標楷體" w:hint="eastAsia"/>
          <w:color w:val="000000" w:themeColor="text1"/>
          <w:kern w:val="0"/>
          <w:szCs w:val="28"/>
        </w:rPr>
        <w:t>針對上情國科會</w:t>
      </w:r>
      <w:r w:rsidR="0048344B" w:rsidRPr="00576D15">
        <w:rPr>
          <w:rFonts w:hint="eastAsia"/>
          <w:color w:val="000000" w:themeColor="text1"/>
        </w:rPr>
        <w:t>查復</w:t>
      </w:r>
      <w:r w:rsidR="005E5A6E" w:rsidRPr="00576D15">
        <w:rPr>
          <w:rFonts w:hint="eastAsia"/>
          <w:color w:val="000000" w:themeColor="text1"/>
        </w:rPr>
        <w:t>略以，</w:t>
      </w:r>
      <w:r w:rsidR="0048344B" w:rsidRPr="00576D15">
        <w:rPr>
          <w:color w:val="000000" w:themeColor="text1"/>
        </w:rPr>
        <w:t>近年科學園區廠商持續擴廠</w:t>
      </w:r>
      <w:r w:rsidR="009F0C45" w:rsidRPr="00576D15">
        <w:rPr>
          <w:rFonts w:hint="eastAsia"/>
          <w:color w:val="000000" w:themeColor="text1"/>
        </w:rPr>
        <w:t>及</w:t>
      </w:r>
      <w:r w:rsidR="0048344B" w:rsidRPr="00576D15">
        <w:rPr>
          <w:color w:val="000000" w:themeColor="text1"/>
        </w:rPr>
        <w:t>提升既有產線產能利用率</w:t>
      </w:r>
      <w:r w:rsidR="0048344B" w:rsidRPr="00576D15">
        <w:rPr>
          <w:rFonts w:hint="eastAsia"/>
          <w:color w:val="000000" w:themeColor="text1"/>
        </w:rPr>
        <w:t>，</w:t>
      </w:r>
      <w:r w:rsidR="00E54786" w:rsidRPr="00576D15">
        <w:rPr>
          <w:color w:val="000000" w:themeColor="text1"/>
        </w:rPr>
        <w:t>致相對用電量隨之增加，故整體</w:t>
      </w:r>
      <w:r w:rsidR="00E54786" w:rsidRPr="00576D15">
        <w:rPr>
          <w:rFonts w:hint="eastAsia"/>
          <w:color w:val="000000" w:themeColor="text1"/>
        </w:rPr>
        <w:t>溫室氣體</w:t>
      </w:r>
      <w:r w:rsidR="00E54786" w:rsidRPr="00576D15">
        <w:rPr>
          <w:color w:val="000000" w:themeColor="text1"/>
        </w:rPr>
        <w:t>排放量仍呈上升之趨勢</w:t>
      </w:r>
      <w:r w:rsidR="0048344B" w:rsidRPr="00576D15">
        <w:rPr>
          <w:rFonts w:hint="eastAsia"/>
          <w:color w:val="000000" w:themeColor="text1"/>
        </w:rPr>
        <w:t>。</w:t>
      </w:r>
      <w:r w:rsidR="00E54786" w:rsidRPr="00576D15">
        <w:rPr>
          <w:color w:val="000000" w:themeColor="text1"/>
        </w:rPr>
        <w:t>近年園區廠商已逐步透過增設含氟尾氣處理設備、優化能資源管理等措施降低排放量</w:t>
      </w:r>
      <w:r w:rsidR="00E54786" w:rsidRPr="00576D15">
        <w:rPr>
          <w:rFonts w:hint="eastAsia"/>
          <w:color w:val="000000" w:themeColor="text1"/>
        </w:rPr>
        <w:t>，</w:t>
      </w:r>
      <w:r w:rsidR="00E54786" w:rsidRPr="00576D15">
        <w:rPr>
          <w:color w:val="000000" w:themeColor="text1"/>
        </w:rPr>
        <w:t>110年較109年排碳量成長趨勢已減緩並趨向持平</w:t>
      </w:r>
      <w:r w:rsidR="00D67868" w:rsidRPr="00576D15">
        <w:rPr>
          <w:rFonts w:hint="eastAsia"/>
          <w:color w:val="000000" w:themeColor="text1"/>
        </w:rPr>
        <w:t>。</w:t>
      </w:r>
      <w:r w:rsidR="005D03D6" w:rsidRPr="00576D15">
        <w:rPr>
          <w:rFonts w:hint="eastAsia"/>
          <w:color w:val="000000" w:themeColor="text1"/>
        </w:rPr>
        <w:t>至廠商溫室氣體排放量盤查部分，</w:t>
      </w:r>
      <w:r w:rsidR="005F6102" w:rsidRPr="00576D15">
        <w:rPr>
          <w:color w:val="000000" w:themeColor="text1"/>
        </w:rPr>
        <w:t>目前園區廠商實施溫室氣體盤查比率雖僅二成，然已掌握各園區排碳量較大廠商</w:t>
      </w:r>
      <w:r w:rsidR="005F6102" w:rsidRPr="00576D15">
        <w:rPr>
          <w:rFonts w:hAnsi="標楷體" w:hint="eastAsia"/>
          <w:color w:val="000000" w:themeColor="text1"/>
        </w:rPr>
        <w:t>；</w:t>
      </w:r>
      <w:r w:rsidR="005F6102" w:rsidRPr="00576D15">
        <w:rPr>
          <w:color w:val="000000" w:themeColor="text1"/>
        </w:rPr>
        <w:t>將持續透過管理說明會加強盤查輔導工作量能</w:t>
      </w:r>
      <w:r w:rsidR="005F6102" w:rsidRPr="00576D15">
        <w:rPr>
          <w:rFonts w:hint="eastAsia"/>
          <w:color w:val="000000" w:themeColor="text1"/>
        </w:rPr>
        <w:t>，</w:t>
      </w:r>
      <w:r w:rsidR="005D03D6" w:rsidRPr="00576D15">
        <w:rPr>
          <w:rFonts w:hint="eastAsia"/>
          <w:color w:val="000000" w:themeColor="text1"/>
        </w:rPr>
        <w:t>除</w:t>
      </w:r>
      <w:r w:rsidR="005D03D6" w:rsidRPr="00576D15">
        <w:rPr>
          <w:rFonts w:hAnsi="標楷體"/>
          <w:color w:val="000000" w:themeColor="text1"/>
          <w:kern w:val="0"/>
          <w:szCs w:val="32"/>
        </w:rPr>
        <w:t>受列管事業</w:t>
      </w:r>
      <w:r w:rsidR="005D03D6" w:rsidRPr="00576D15">
        <w:rPr>
          <w:rFonts w:hAnsi="標楷體" w:hint="eastAsia"/>
          <w:color w:val="000000" w:themeColor="text1"/>
          <w:kern w:val="0"/>
          <w:szCs w:val="32"/>
        </w:rPr>
        <w:t>應</w:t>
      </w:r>
      <w:r w:rsidR="00D67868" w:rsidRPr="00576D15">
        <w:rPr>
          <w:rFonts w:hAnsi="標楷體"/>
          <w:color w:val="000000" w:themeColor="text1"/>
          <w:kern w:val="0"/>
          <w:szCs w:val="32"/>
        </w:rPr>
        <w:t>依據「事業應盤查登錄溫室氣體排放量之排放源」規定辦理碳盤查</w:t>
      </w:r>
      <w:r w:rsidR="005D03D6" w:rsidRPr="00576D15">
        <w:rPr>
          <w:rFonts w:hAnsi="標楷體" w:hint="eastAsia"/>
          <w:color w:val="000000" w:themeColor="text1"/>
          <w:kern w:val="0"/>
          <w:szCs w:val="32"/>
        </w:rPr>
        <w:t>作業</w:t>
      </w:r>
      <w:r w:rsidR="00D67868" w:rsidRPr="00576D15">
        <w:rPr>
          <w:rFonts w:hAnsi="標楷體"/>
          <w:color w:val="000000" w:themeColor="text1"/>
          <w:kern w:val="0"/>
          <w:szCs w:val="32"/>
        </w:rPr>
        <w:t>，</w:t>
      </w:r>
      <w:r w:rsidR="0071750C" w:rsidRPr="00576D15">
        <w:rPr>
          <w:rFonts w:hAnsi="標楷體" w:hint="eastAsia"/>
          <w:color w:val="000000" w:themeColor="text1"/>
          <w:kern w:val="0"/>
          <w:szCs w:val="32"/>
        </w:rPr>
        <w:t>對於</w:t>
      </w:r>
      <w:r w:rsidR="00D67868" w:rsidRPr="00576D15">
        <w:rPr>
          <w:rFonts w:hAnsi="標楷體"/>
          <w:color w:val="000000" w:themeColor="text1"/>
          <w:kern w:val="0"/>
          <w:szCs w:val="32"/>
        </w:rPr>
        <w:t>非列管事業</w:t>
      </w:r>
      <w:r w:rsidR="0071750C" w:rsidRPr="00576D15">
        <w:rPr>
          <w:rFonts w:hAnsi="標楷體" w:hint="eastAsia"/>
          <w:color w:val="000000" w:themeColor="text1"/>
          <w:kern w:val="0"/>
          <w:szCs w:val="32"/>
        </w:rPr>
        <w:t>亦規劃</w:t>
      </w:r>
      <w:r w:rsidR="00D67868" w:rsidRPr="00576D15">
        <w:rPr>
          <w:rFonts w:hAnsi="標楷體"/>
          <w:color w:val="000000" w:themeColor="text1"/>
          <w:kern w:val="0"/>
          <w:szCs w:val="32"/>
        </w:rPr>
        <w:t>每年輔導10家廠商</w:t>
      </w:r>
      <w:r w:rsidR="005D03D6" w:rsidRPr="00576D15">
        <w:rPr>
          <w:rFonts w:hAnsi="標楷體" w:hint="eastAsia"/>
          <w:color w:val="000000" w:themeColor="text1"/>
          <w:kern w:val="0"/>
          <w:szCs w:val="32"/>
        </w:rPr>
        <w:t>（</w:t>
      </w:r>
      <w:r w:rsidR="00D67868" w:rsidRPr="00576D15">
        <w:rPr>
          <w:rFonts w:hAnsi="標楷體"/>
          <w:color w:val="000000" w:themeColor="text1"/>
          <w:kern w:val="0"/>
          <w:szCs w:val="32"/>
        </w:rPr>
        <w:t>竹科2家、中科4家</w:t>
      </w:r>
      <w:r w:rsidR="005D03D6" w:rsidRPr="00576D15">
        <w:rPr>
          <w:rFonts w:hAnsi="標楷體" w:hint="eastAsia"/>
          <w:color w:val="000000" w:themeColor="text1"/>
          <w:kern w:val="0"/>
          <w:szCs w:val="32"/>
        </w:rPr>
        <w:t>「</w:t>
      </w:r>
      <w:r w:rsidR="00D67868" w:rsidRPr="00576D15">
        <w:rPr>
          <w:rFonts w:hAnsi="標楷體"/>
          <w:color w:val="000000" w:themeColor="text1"/>
          <w:kern w:val="0"/>
          <w:szCs w:val="32"/>
        </w:rPr>
        <w:t>112~114年改為每年5家</w:t>
      </w:r>
      <w:r w:rsidR="005D03D6" w:rsidRPr="00576D15">
        <w:rPr>
          <w:rFonts w:hAnsi="標楷體" w:hint="eastAsia"/>
          <w:color w:val="000000" w:themeColor="text1"/>
          <w:kern w:val="0"/>
          <w:szCs w:val="32"/>
        </w:rPr>
        <w:t>」</w:t>
      </w:r>
      <w:r w:rsidR="00D67868" w:rsidRPr="00576D15">
        <w:rPr>
          <w:rFonts w:hAnsi="標楷體"/>
          <w:color w:val="000000" w:themeColor="text1"/>
          <w:kern w:val="0"/>
          <w:szCs w:val="32"/>
        </w:rPr>
        <w:t>、南科4家</w:t>
      </w:r>
      <w:r w:rsidR="005D03D6" w:rsidRPr="00576D15">
        <w:rPr>
          <w:rFonts w:hAnsi="標楷體" w:hint="eastAsia"/>
          <w:color w:val="000000" w:themeColor="text1"/>
          <w:kern w:val="0"/>
          <w:szCs w:val="32"/>
        </w:rPr>
        <w:t>）</w:t>
      </w:r>
      <w:r w:rsidR="00D67868" w:rsidRPr="00576D15">
        <w:rPr>
          <w:rFonts w:hAnsi="標楷體"/>
          <w:color w:val="000000" w:themeColor="text1"/>
          <w:kern w:val="0"/>
          <w:szCs w:val="32"/>
        </w:rPr>
        <w:t>推動溫室氣體排放量盤查作業</w:t>
      </w:r>
      <w:r w:rsidR="005D03D6" w:rsidRPr="00576D15">
        <w:rPr>
          <w:rFonts w:hAnsi="標楷體" w:hint="eastAsia"/>
          <w:color w:val="000000" w:themeColor="text1"/>
          <w:kern w:val="0"/>
          <w:szCs w:val="32"/>
        </w:rPr>
        <w:t>。而</w:t>
      </w:r>
      <w:r w:rsidR="0071750C" w:rsidRPr="00576D15">
        <w:rPr>
          <w:rFonts w:hAnsi="標楷體" w:hint="eastAsia"/>
          <w:color w:val="000000" w:themeColor="text1"/>
          <w:kern w:val="0"/>
          <w:szCs w:val="32"/>
        </w:rPr>
        <w:t>該</w:t>
      </w:r>
      <w:r w:rsidR="0071750C" w:rsidRPr="00576D15">
        <w:rPr>
          <w:color w:val="000000" w:themeColor="text1"/>
        </w:rPr>
        <w:t>會所轄科學園區管理局均配合行政院國家發展委員會制定之臺灣2050淨零排放路徑及策略，</w:t>
      </w:r>
      <w:r w:rsidR="004E32CD" w:rsidRPr="00576D15">
        <w:rPr>
          <w:rFonts w:hint="eastAsia"/>
          <w:color w:val="000000" w:themeColor="text1"/>
        </w:rPr>
        <w:t>及第2期溫室氣體減量管制目標，</w:t>
      </w:r>
      <w:r w:rsidR="0071750C" w:rsidRPr="00576D15">
        <w:rPr>
          <w:color w:val="000000" w:themeColor="text1"/>
        </w:rPr>
        <w:t>規劃園區減碳方案，持續透過製程改善、節能運作、創能設施、綠色交通、綠色廠房、資源循環利用等技術，推動有關減量工作</w:t>
      </w:r>
      <w:r w:rsidR="0071750C" w:rsidRPr="00576D15">
        <w:rPr>
          <w:rFonts w:hint="eastAsia"/>
          <w:color w:val="000000" w:themeColor="text1"/>
        </w:rPr>
        <w:t>等語</w:t>
      </w:r>
      <w:r w:rsidR="00E54786" w:rsidRPr="00576D15">
        <w:rPr>
          <w:rFonts w:hint="eastAsia"/>
          <w:color w:val="000000" w:themeColor="text1"/>
        </w:rPr>
        <w:t>。</w:t>
      </w:r>
      <w:bookmarkEnd w:id="67"/>
      <w:bookmarkEnd w:id="68"/>
    </w:p>
    <w:p w:rsidR="00E33C3E" w:rsidRPr="00576D15" w:rsidRDefault="00F43F6B" w:rsidP="005D03D6">
      <w:pPr>
        <w:pStyle w:val="3"/>
        <w:widowControl/>
        <w:autoSpaceDE/>
        <w:autoSpaceDN/>
        <w:ind w:left="1360" w:hanging="632"/>
        <w:rPr>
          <w:rFonts w:hAnsi="標楷體"/>
          <w:color w:val="000000" w:themeColor="text1"/>
          <w:szCs w:val="32"/>
        </w:rPr>
      </w:pPr>
      <w:bookmarkStart w:id="69" w:name="_Toc147999871"/>
      <w:bookmarkStart w:id="70" w:name="_Toc148001040"/>
      <w:r w:rsidRPr="00576D15">
        <w:rPr>
          <w:rFonts w:hAnsi="標楷體" w:hint="eastAsia"/>
          <w:color w:val="000000" w:themeColor="text1"/>
          <w:szCs w:val="32"/>
        </w:rPr>
        <w:t>衡諸上情</w:t>
      </w:r>
      <w:r w:rsidR="005D03D6" w:rsidRPr="00576D15">
        <w:rPr>
          <w:rFonts w:hAnsi="標楷體" w:hint="eastAsia"/>
          <w:color w:val="000000" w:themeColor="text1"/>
          <w:szCs w:val="32"/>
        </w:rPr>
        <w:t>，</w:t>
      </w:r>
      <w:r w:rsidR="00E33C3E" w:rsidRPr="00576D15">
        <w:rPr>
          <w:rFonts w:hAnsi="標楷體" w:hint="eastAsia"/>
          <w:color w:val="000000" w:themeColor="text1"/>
          <w:szCs w:val="32"/>
        </w:rPr>
        <w:t>「氣候變遷因應法」已明確訂立國家溫室氣體長期減量目標，行政院並已明訂</w:t>
      </w:r>
      <w:r w:rsidR="00E33C3E" w:rsidRPr="00576D15">
        <w:rPr>
          <w:rFonts w:hAnsi="標楷體" w:hint="eastAsia"/>
          <w:color w:val="000000" w:themeColor="text1"/>
          <w:spacing w:val="-2"/>
          <w:szCs w:val="32"/>
        </w:rPr>
        <w:t>第2期溫室氣體減量階段管制目標，</w:t>
      </w:r>
      <w:r w:rsidR="00BA70FD" w:rsidRPr="00576D15">
        <w:rPr>
          <w:rFonts w:hAnsi="標楷體" w:hint="eastAsia"/>
          <w:color w:val="000000" w:themeColor="text1"/>
          <w:szCs w:val="32"/>
        </w:rPr>
        <w:t>國科會雖稱</w:t>
      </w:r>
      <w:r w:rsidR="00624B1B" w:rsidRPr="00576D15">
        <w:rPr>
          <w:rFonts w:hAnsi="標楷體" w:hint="eastAsia"/>
          <w:color w:val="000000" w:themeColor="text1"/>
          <w:szCs w:val="32"/>
        </w:rPr>
        <w:t>所屬</w:t>
      </w:r>
      <w:r w:rsidR="00BA70FD" w:rsidRPr="00576D15">
        <w:rPr>
          <w:color w:val="000000" w:themeColor="text1"/>
        </w:rPr>
        <w:t>科學園區管理局均配合行政院國家發展委員會制定之臺灣2050淨零排放路徑及策略推動減量工作</w:t>
      </w:r>
      <w:r w:rsidR="00BA70FD" w:rsidRPr="00576D15">
        <w:rPr>
          <w:rFonts w:hint="eastAsia"/>
          <w:color w:val="000000" w:themeColor="text1"/>
        </w:rPr>
        <w:t>，</w:t>
      </w:r>
      <w:r w:rsidR="00E34D24" w:rsidRPr="00576D15">
        <w:rPr>
          <w:rFonts w:hAnsi="標楷體" w:hint="eastAsia"/>
          <w:color w:val="000000" w:themeColor="text1"/>
          <w:szCs w:val="32"/>
        </w:rPr>
        <w:t>惟</w:t>
      </w:r>
      <w:r w:rsidR="005D03D6" w:rsidRPr="00576D15">
        <w:rPr>
          <w:rFonts w:hAnsi="標楷體" w:hint="eastAsia"/>
          <w:color w:val="000000" w:themeColor="text1"/>
          <w:szCs w:val="32"/>
        </w:rPr>
        <w:t>所</w:t>
      </w:r>
      <w:r w:rsidR="00624B1B" w:rsidRPr="00576D15">
        <w:rPr>
          <w:rFonts w:hAnsi="標楷體" w:hint="eastAsia"/>
          <w:color w:val="000000" w:themeColor="text1"/>
          <w:szCs w:val="32"/>
        </w:rPr>
        <w:t>轄</w:t>
      </w:r>
      <w:r w:rsidR="005D03D6" w:rsidRPr="00576D15">
        <w:rPr>
          <w:rFonts w:hAnsi="標楷體" w:hint="eastAsia"/>
          <w:color w:val="000000" w:themeColor="text1"/>
          <w:szCs w:val="32"/>
        </w:rPr>
        <w:t>科學園區</w:t>
      </w:r>
      <w:r w:rsidR="00E34D24" w:rsidRPr="00576D15">
        <w:rPr>
          <w:rFonts w:hAnsi="標楷體" w:hint="eastAsia"/>
          <w:color w:val="000000" w:themeColor="text1"/>
          <w:szCs w:val="32"/>
        </w:rPr>
        <w:t>之</w:t>
      </w:r>
      <w:r w:rsidR="00624B1B" w:rsidRPr="00576D15">
        <w:rPr>
          <w:rFonts w:hAnsi="標楷體" w:hint="eastAsia"/>
          <w:color w:val="000000" w:themeColor="text1"/>
          <w:szCs w:val="32"/>
        </w:rPr>
        <w:t>整體</w:t>
      </w:r>
      <w:r w:rsidR="00E34D24" w:rsidRPr="00576D15">
        <w:rPr>
          <w:rFonts w:hAnsi="標楷體" w:hint="eastAsia"/>
          <w:color w:val="000000" w:themeColor="text1"/>
          <w:szCs w:val="32"/>
        </w:rPr>
        <w:t>溫室氣體排放量由104年</w:t>
      </w:r>
      <w:r w:rsidR="00DB3503" w:rsidRPr="00576D15">
        <w:rPr>
          <w:rFonts w:hAnsi="標楷體" w:hint="eastAsia"/>
          <w:color w:val="000000" w:themeColor="text1"/>
          <w:szCs w:val="32"/>
        </w:rPr>
        <w:t>至</w:t>
      </w:r>
      <w:r w:rsidR="00E34D24" w:rsidRPr="00576D15">
        <w:rPr>
          <w:rFonts w:hAnsi="標楷體" w:hint="eastAsia"/>
          <w:color w:val="000000" w:themeColor="text1"/>
          <w:szCs w:val="32"/>
        </w:rPr>
        <w:t>之</w:t>
      </w:r>
      <w:r w:rsidR="00E34D24" w:rsidRPr="00576D15">
        <w:rPr>
          <w:rFonts w:hAnsi="標楷體"/>
          <w:color w:val="000000" w:themeColor="text1"/>
          <w:szCs w:val="32"/>
        </w:rPr>
        <w:lastRenderedPageBreak/>
        <w:t>17,299,642</w:t>
      </w:r>
      <w:r w:rsidR="00E34D24" w:rsidRPr="00576D15">
        <w:rPr>
          <w:rFonts w:hAnsi="標楷體" w:hint="eastAsia"/>
          <w:color w:val="000000" w:themeColor="text1"/>
          <w:szCs w:val="32"/>
        </w:rPr>
        <w:t>（公噸/</w:t>
      </w:r>
      <w:r w:rsidR="00E34D24" w:rsidRPr="00576D15">
        <w:rPr>
          <w:rFonts w:hAnsi="標楷體"/>
          <w:color w:val="000000" w:themeColor="text1"/>
          <w:szCs w:val="32"/>
        </w:rPr>
        <w:t>CO</w:t>
      </w:r>
      <w:r w:rsidR="00E34D24" w:rsidRPr="00576D15">
        <w:rPr>
          <w:rFonts w:hAnsi="標楷體"/>
          <w:color w:val="000000" w:themeColor="text1"/>
          <w:szCs w:val="32"/>
          <w:vertAlign w:val="subscript"/>
        </w:rPr>
        <w:t>2</w:t>
      </w:r>
      <w:r w:rsidR="00E34D24" w:rsidRPr="00576D15">
        <w:rPr>
          <w:rFonts w:hAnsi="標楷體"/>
          <w:color w:val="000000" w:themeColor="text1"/>
          <w:szCs w:val="32"/>
        </w:rPr>
        <w:t>e</w:t>
      </w:r>
      <w:r w:rsidR="00E34D24" w:rsidRPr="00576D15">
        <w:rPr>
          <w:rFonts w:hAnsi="標楷體" w:hint="eastAsia"/>
          <w:color w:val="000000" w:themeColor="text1"/>
          <w:szCs w:val="32"/>
        </w:rPr>
        <w:t>）</w:t>
      </w:r>
      <w:r w:rsidRPr="00576D15">
        <w:rPr>
          <w:rFonts w:hAnsi="標楷體" w:hint="eastAsia"/>
          <w:color w:val="000000" w:themeColor="text1"/>
          <w:szCs w:val="32"/>
        </w:rPr>
        <w:t>持續</w:t>
      </w:r>
      <w:r w:rsidR="00DB3503" w:rsidRPr="00576D15">
        <w:rPr>
          <w:rFonts w:hAnsi="標楷體" w:hint="eastAsia"/>
          <w:color w:val="000000" w:themeColor="text1"/>
          <w:szCs w:val="32"/>
        </w:rPr>
        <w:t>遞增</w:t>
      </w:r>
      <w:r w:rsidR="00E34D24" w:rsidRPr="00576D15">
        <w:rPr>
          <w:rFonts w:hAnsi="標楷體" w:hint="eastAsia"/>
          <w:color w:val="000000" w:themeColor="text1"/>
          <w:szCs w:val="32"/>
        </w:rPr>
        <w:t>至11</w:t>
      </w:r>
      <w:r w:rsidR="00F66048" w:rsidRPr="00576D15">
        <w:rPr>
          <w:rFonts w:hAnsi="標楷體"/>
          <w:color w:val="000000" w:themeColor="text1"/>
          <w:szCs w:val="32"/>
        </w:rPr>
        <w:t>1</w:t>
      </w:r>
      <w:r w:rsidR="00E34D24" w:rsidRPr="00576D15">
        <w:rPr>
          <w:rFonts w:hAnsi="標楷體" w:hint="eastAsia"/>
          <w:color w:val="000000" w:themeColor="text1"/>
          <w:szCs w:val="32"/>
        </w:rPr>
        <w:t>年之</w:t>
      </w:r>
      <w:r w:rsidR="00E34D24" w:rsidRPr="00576D15">
        <w:rPr>
          <w:rFonts w:hAnsi="標楷體"/>
          <w:color w:val="000000" w:themeColor="text1"/>
          <w:szCs w:val="32"/>
        </w:rPr>
        <w:t>24,</w:t>
      </w:r>
      <w:r w:rsidR="0070290F" w:rsidRPr="00576D15">
        <w:rPr>
          <w:rFonts w:hAnsi="標楷體"/>
          <w:color w:val="000000" w:themeColor="text1"/>
          <w:szCs w:val="32"/>
        </w:rPr>
        <w:t>645</w:t>
      </w:r>
      <w:r w:rsidR="00E34D24" w:rsidRPr="00576D15">
        <w:rPr>
          <w:rFonts w:hAnsi="標楷體"/>
          <w:color w:val="000000" w:themeColor="text1"/>
          <w:szCs w:val="32"/>
        </w:rPr>
        <w:t>,</w:t>
      </w:r>
      <w:r w:rsidR="0070290F" w:rsidRPr="00576D15">
        <w:rPr>
          <w:rFonts w:hAnsi="標楷體"/>
          <w:color w:val="000000" w:themeColor="text1"/>
          <w:szCs w:val="32"/>
        </w:rPr>
        <w:t>108</w:t>
      </w:r>
      <w:r w:rsidR="00E34D24" w:rsidRPr="00576D15">
        <w:rPr>
          <w:rFonts w:hAnsi="標楷體" w:hint="eastAsia"/>
          <w:color w:val="000000" w:themeColor="text1"/>
          <w:szCs w:val="32"/>
        </w:rPr>
        <w:t>（公噸/</w:t>
      </w:r>
      <w:r w:rsidR="00E34D24" w:rsidRPr="00576D15">
        <w:rPr>
          <w:rFonts w:hAnsi="標楷體"/>
          <w:color w:val="000000" w:themeColor="text1"/>
          <w:szCs w:val="32"/>
        </w:rPr>
        <w:t>CO</w:t>
      </w:r>
      <w:r w:rsidR="00E34D24" w:rsidRPr="00576D15">
        <w:rPr>
          <w:rFonts w:hAnsi="標楷體"/>
          <w:color w:val="000000" w:themeColor="text1"/>
          <w:szCs w:val="32"/>
          <w:vertAlign w:val="subscript"/>
        </w:rPr>
        <w:t>2</w:t>
      </w:r>
      <w:r w:rsidR="00E34D24" w:rsidRPr="00576D15">
        <w:rPr>
          <w:rFonts w:hAnsi="標楷體"/>
          <w:color w:val="000000" w:themeColor="text1"/>
          <w:szCs w:val="32"/>
        </w:rPr>
        <w:t>e</w:t>
      </w:r>
      <w:r w:rsidR="00E34D24" w:rsidRPr="00576D15">
        <w:rPr>
          <w:rFonts w:hAnsi="標楷體" w:hint="eastAsia"/>
          <w:color w:val="000000" w:themeColor="text1"/>
          <w:szCs w:val="32"/>
        </w:rPr>
        <w:t>），</w:t>
      </w:r>
      <w:r w:rsidR="00624B1B" w:rsidRPr="00576D15">
        <w:rPr>
          <w:rFonts w:hAnsi="標楷體" w:hint="eastAsia"/>
          <w:color w:val="000000" w:themeColor="text1"/>
          <w:szCs w:val="32"/>
        </w:rPr>
        <w:t>凸</w:t>
      </w:r>
      <w:r w:rsidR="00BA70FD" w:rsidRPr="00576D15">
        <w:rPr>
          <w:rFonts w:hAnsi="標楷體" w:hint="eastAsia"/>
          <w:color w:val="000000" w:themeColor="text1"/>
          <w:szCs w:val="32"/>
        </w:rPr>
        <w:t>顯成效</w:t>
      </w:r>
      <w:r w:rsidR="00624B1B" w:rsidRPr="00576D15">
        <w:rPr>
          <w:rFonts w:hAnsi="標楷體" w:hint="eastAsia"/>
          <w:color w:val="000000" w:themeColor="text1"/>
          <w:szCs w:val="32"/>
        </w:rPr>
        <w:t>有限</w:t>
      </w:r>
      <w:r w:rsidR="004E32CD" w:rsidRPr="00576D15">
        <w:rPr>
          <w:rFonts w:hAnsi="標楷體" w:hint="eastAsia"/>
          <w:color w:val="000000" w:themeColor="text1"/>
          <w:szCs w:val="32"/>
        </w:rPr>
        <w:t>，</w:t>
      </w:r>
      <w:r w:rsidR="00BA70FD" w:rsidRPr="00576D15">
        <w:rPr>
          <w:rFonts w:hAnsi="標楷體" w:hint="eastAsia"/>
          <w:color w:val="000000" w:themeColor="text1"/>
          <w:szCs w:val="32"/>
        </w:rPr>
        <w:t>且</w:t>
      </w:r>
      <w:r w:rsidR="00624B1B" w:rsidRPr="00576D15">
        <w:rPr>
          <w:rFonts w:hAnsi="標楷體" w:hint="eastAsia"/>
          <w:color w:val="000000" w:themeColor="text1"/>
          <w:szCs w:val="32"/>
        </w:rPr>
        <w:t>與</w:t>
      </w:r>
      <w:r w:rsidR="00BA70FD" w:rsidRPr="00576D15">
        <w:rPr>
          <w:rFonts w:hAnsi="標楷體" w:hint="eastAsia"/>
          <w:color w:val="000000" w:themeColor="text1"/>
          <w:szCs w:val="32"/>
        </w:rPr>
        <w:t>國家長期減量目標</w:t>
      </w:r>
      <w:r w:rsidR="00624B1B" w:rsidRPr="00576D15">
        <w:rPr>
          <w:rFonts w:hAnsi="標楷體" w:hint="eastAsia"/>
          <w:color w:val="000000" w:themeColor="text1"/>
          <w:szCs w:val="32"/>
        </w:rPr>
        <w:t>未合</w:t>
      </w:r>
      <w:r w:rsidR="00C36345" w:rsidRPr="00576D15">
        <w:rPr>
          <w:rFonts w:hAnsi="標楷體" w:hint="eastAsia"/>
          <w:color w:val="000000" w:themeColor="text1"/>
          <w:szCs w:val="32"/>
        </w:rPr>
        <w:t>。</w:t>
      </w:r>
      <w:r w:rsidR="00624B1B" w:rsidRPr="00576D15">
        <w:rPr>
          <w:rFonts w:hAnsi="標楷體" w:hint="eastAsia"/>
          <w:color w:val="000000" w:themeColor="text1"/>
          <w:szCs w:val="32"/>
        </w:rPr>
        <w:t>又僅竹科管理局</w:t>
      </w:r>
      <w:r w:rsidR="00AC2701" w:rsidRPr="00576D15">
        <w:rPr>
          <w:rFonts w:hAnsi="標楷體" w:hint="eastAsia"/>
          <w:color w:val="000000" w:themeColor="text1"/>
          <w:kern w:val="0"/>
          <w:szCs w:val="28"/>
        </w:rPr>
        <w:t>參照我國溫室氣體減量推動方案，</w:t>
      </w:r>
      <w:r w:rsidR="00624B1B" w:rsidRPr="00576D15">
        <w:rPr>
          <w:rFonts w:hAnsi="標楷體" w:hint="eastAsia"/>
          <w:color w:val="000000" w:themeColor="text1"/>
          <w:szCs w:val="32"/>
        </w:rPr>
        <w:t>針對園區特性</w:t>
      </w:r>
      <w:r w:rsidR="00C36345" w:rsidRPr="00576D15">
        <w:rPr>
          <w:rFonts w:hAnsi="標楷體" w:hint="eastAsia"/>
          <w:color w:val="000000" w:themeColor="text1"/>
          <w:szCs w:val="32"/>
        </w:rPr>
        <w:t>訂定</w:t>
      </w:r>
      <w:r w:rsidR="00624B1B" w:rsidRPr="00576D15">
        <w:rPr>
          <w:rFonts w:hAnsi="標楷體" w:hint="eastAsia"/>
          <w:color w:val="000000" w:themeColor="text1"/>
          <w:szCs w:val="32"/>
        </w:rPr>
        <w:t>具體</w:t>
      </w:r>
      <w:r w:rsidR="00C36345" w:rsidRPr="00576D15">
        <w:rPr>
          <w:rFonts w:hAnsi="標楷體" w:hint="eastAsia"/>
          <w:color w:val="000000" w:themeColor="text1"/>
          <w:szCs w:val="32"/>
        </w:rPr>
        <w:t>減量策略及</w:t>
      </w:r>
      <w:r w:rsidR="00624B1B" w:rsidRPr="00576D15">
        <w:rPr>
          <w:rFonts w:hAnsi="標楷體" w:hint="eastAsia"/>
          <w:color w:val="000000" w:themeColor="text1"/>
          <w:szCs w:val="32"/>
        </w:rPr>
        <w:t>管理行動方案，且</w:t>
      </w:r>
      <w:r w:rsidR="004E32CD" w:rsidRPr="00576D15">
        <w:rPr>
          <w:rFonts w:hAnsi="標楷體" w:hint="eastAsia"/>
          <w:color w:val="000000" w:themeColor="text1"/>
          <w:szCs w:val="32"/>
        </w:rPr>
        <w:t>各</w:t>
      </w:r>
      <w:r w:rsidR="00624B1B" w:rsidRPr="00576D15">
        <w:rPr>
          <w:rFonts w:hAnsi="標楷體" w:hint="eastAsia"/>
          <w:color w:val="000000" w:themeColor="text1"/>
          <w:szCs w:val="32"/>
        </w:rPr>
        <w:t>園區內廠商溫室氣體排放量</w:t>
      </w:r>
      <w:r w:rsidR="00624B1B" w:rsidRPr="00576D15">
        <w:rPr>
          <w:rFonts w:hAnsi="標楷體"/>
          <w:color w:val="000000" w:themeColor="text1"/>
          <w:szCs w:val="32"/>
        </w:rPr>
        <w:t>盤查比率</w:t>
      </w:r>
      <w:r w:rsidR="00624B1B" w:rsidRPr="00576D15">
        <w:rPr>
          <w:rFonts w:hAnsi="標楷體" w:hint="eastAsia"/>
          <w:color w:val="000000" w:themeColor="text1"/>
          <w:szCs w:val="32"/>
        </w:rPr>
        <w:t>仍待提升等，</w:t>
      </w:r>
      <w:r w:rsidR="00C36345" w:rsidRPr="00576D15">
        <w:rPr>
          <w:rFonts w:hAnsi="標楷體" w:hint="eastAsia"/>
          <w:color w:val="000000" w:themeColor="text1"/>
          <w:szCs w:val="32"/>
        </w:rPr>
        <w:t>均證科學園區溫室氣體減量工作</w:t>
      </w:r>
      <w:r w:rsidR="00E33C3E" w:rsidRPr="00576D15">
        <w:rPr>
          <w:rFonts w:hAnsi="標楷體" w:hint="eastAsia"/>
          <w:color w:val="000000" w:themeColor="text1"/>
          <w:szCs w:val="32"/>
        </w:rPr>
        <w:t>亟</w:t>
      </w:r>
      <w:r w:rsidR="00C36345" w:rsidRPr="00576D15">
        <w:rPr>
          <w:rFonts w:hAnsi="標楷體" w:hint="eastAsia"/>
          <w:color w:val="000000" w:themeColor="text1"/>
          <w:szCs w:val="32"/>
        </w:rPr>
        <w:t>待賡續檢討策進。</w:t>
      </w:r>
      <w:bookmarkEnd w:id="69"/>
      <w:bookmarkEnd w:id="70"/>
    </w:p>
    <w:p w:rsidR="00AD571D" w:rsidRPr="00576D15" w:rsidRDefault="00553A01" w:rsidP="005D03D6">
      <w:pPr>
        <w:pStyle w:val="3"/>
        <w:widowControl/>
        <w:autoSpaceDE/>
        <w:autoSpaceDN/>
        <w:ind w:left="1360" w:hanging="632"/>
        <w:rPr>
          <w:rFonts w:hAnsi="標楷體"/>
          <w:color w:val="000000" w:themeColor="text1"/>
          <w:szCs w:val="32"/>
        </w:rPr>
      </w:pPr>
      <w:bookmarkStart w:id="71" w:name="_Toc147999872"/>
      <w:bookmarkStart w:id="72" w:name="_Toc148001041"/>
      <w:r w:rsidRPr="00576D15">
        <w:rPr>
          <w:rFonts w:hAnsi="標楷體" w:hint="eastAsia"/>
          <w:color w:val="000000" w:themeColor="text1"/>
          <w:spacing w:val="-2"/>
          <w:szCs w:val="32"/>
        </w:rPr>
        <w:t>綜上，科學園區溫室氣體排放量約占我國製造部門溫室氣體排放量之</w:t>
      </w:r>
      <w:r w:rsidRPr="00576D15">
        <w:rPr>
          <w:rFonts w:hAnsi="標楷體"/>
          <w:color w:val="000000" w:themeColor="text1"/>
          <w:spacing w:val="-2"/>
          <w:szCs w:val="32"/>
        </w:rPr>
        <w:t>15</w:t>
      </w:r>
      <w:r w:rsidRPr="00576D15">
        <w:rPr>
          <w:color w:val="000000" w:themeColor="text1"/>
          <w:sz w:val="26"/>
          <w:szCs w:val="26"/>
        </w:rPr>
        <w:t>%</w:t>
      </w:r>
      <w:r w:rsidRPr="00576D15">
        <w:rPr>
          <w:rFonts w:hint="eastAsia"/>
          <w:color w:val="000000" w:themeColor="text1"/>
          <w:sz w:val="26"/>
          <w:szCs w:val="26"/>
        </w:rPr>
        <w:t>，</w:t>
      </w:r>
      <w:r w:rsidRPr="00576D15">
        <w:rPr>
          <w:rFonts w:hAnsi="標楷體"/>
          <w:color w:val="000000" w:themeColor="text1"/>
          <w:szCs w:val="32"/>
        </w:rPr>
        <w:t>國</w:t>
      </w:r>
      <w:r w:rsidRPr="00576D15">
        <w:rPr>
          <w:rFonts w:hAnsi="標楷體" w:hint="eastAsia"/>
          <w:color w:val="000000" w:themeColor="text1"/>
          <w:szCs w:val="32"/>
        </w:rPr>
        <w:t>科</w:t>
      </w:r>
      <w:r w:rsidRPr="00576D15">
        <w:rPr>
          <w:rFonts w:hAnsi="標楷體"/>
          <w:color w:val="000000" w:themeColor="text1"/>
          <w:szCs w:val="32"/>
        </w:rPr>
        <w:t>會</w:t>
      </w:r>
      <w:r w:rsidRPr="00576D15">
        <w:rPr>
          <w:rFonts w:hAnsi="標楷體" w:hint="eastAsia"/>
          <w:color w:val="000000" w:themeColor="text1"/>
          <w:szCs w:val="32"/>
        </w:rPr>
        <w:t>雖</w:t>
      </w:r>
      <w:r w:rsidRPr="00576D15">
        <w:rPr>
          <w:rFonts w:hAnsi="標楷體"/>
          <w:color w:val="000000" w:themeColor="text1"/>
          <w:szCs w:val="32"/>
        </w:rPr>
        <w:t>配合</w:t>
      </w:r>
      <w:r w:rsidRPr="00576D15">
        <w:rPr>
          <w:rFonts w:hAnsi="標楷體" w:hint="eastAsia"/>
          <w:color w:val="000000" w:themeColor="text1"/>
          <w:szCs w:val="32"/>
        </w:rPr>
        <w:t>「氣候變遷因應法」所訂</w:t>
      </w:r>
      <w:r w:rsidRPr="00576D15">
        <w:rPr>
          <w:rFonts w:hAnsi="標楷體"/>
          <w:color w:val="000000" w:themeColor="text1"/>
          <w:szCs w:val="32"/>
        </w:rPr>
        <w:t>國家溫室氣體長期減量目標，由</w:t>
      </w:r>
      <w:r w:rsidR="00802DE0">
        <w:rPr>
          <w:rFonts w:hAnsi="標楷體" w:hint="eastAsia"/>
          <w:color w:val="000000" w:themeColor="text1"/>
          <w:szCs w:val="32"/>
        </w:rPr>
        <w:t>所屬</w:t>
      </w:r>
      <w:r w:rsidRPr="00576D15">
        <w:rPr>
          <w:rFonts w:hAnsi="標楷體"/>
          <w:color w:val="000000" w:themeColor="text1"/>
          <w:szCs w:val="32"/>
        </w:rPr>
        <w:t>各科學園區管理局輔導園區廠商執行溫室氣體之盤查、管理與減量相關作業，惟迄今尚</w:t>
      </w:r>
      <w:r w:rsidR="004E32CD" w:rsidRPr="00576D15">
        <w:rPr>
          <w:rFonts w:hAnsi="標楷體" w:hint="eastAsia"/>
          <w:color w:val="000000" w:themeColor="text1"/>
          <w:szCs w:val="32"/>
        </w:rPr>
        <w:t>乏</w:t>
      </w:r>
      <w:r w:rsidRPr="00576D15">
        <w:rPr>
          <w:rFonts w:hAnsi="標楷體"/>
          <w:color w:val="000000" w:themeColor="text1"/>
          <w:szCs w:val="32"/>
        </w:rPr>
        <w:t>整體</w:t>
      </w:r>
      <w:r w:rsidR="00F43F6B" w:rsidRPr="00576D15">
        <w:rPr>
          <w:rFonts w:hAnsi="標楷體" w:hint="eastAsia"/>
          <w:color w:val="000000" w:themeColor="text1"/>
          <w:szCs w:val="32"/>
        </w:rPr>
        <w:t>系統</w:t>
      </w:r>
      <w:r w:rsidRPr="00576D15">
        <w:rPr>
          <w:rFonts w:hAnsi="標楷體"/>
          <w:color w:val="000000" w:themeColor="text1"/>
          <w:szCs w:val="32"/>
        </w:rPr>
        <w:t>性</w:t>
      </w:r>
      <w:r w:rsidRPr="00576D15">
        <w:rPr>
          <w:rFonts w:hAnsi="標楷體" w:hint="eastAsia"/>
          <w:color w:val="000000" w:themeColor="text1"/>
          <w:szCs w:val="32"/>
        </w:rPr>
        <w:t>規劃減量策略、目標及期程，且</w:t>
      </w:r>
      <w:r w:rsidRPr="00576D15">
        <w:rPr>
          <w:rFonts w:hAnsi="標楷體"/>
          <w:color w:val="000000" w:themeColor="text1"/>
          <w:szCs w:val="32"/>
        </w:rPr>
        <w:t>園區溫室氣體排放量仍增加、盤查比率</w:t>
      </w:r>
      <w:r w:rsidRPr="00576D15">
        <w:rPr>
          <w:rFonts w:hAnsi="標楷體" w:hint="eastAsia"/>
          <w:color w:val="000000" w:themeColor="text1"/>
          <w:szCs w:val="32"/>
        </w:rPr>
        <w:t>仍待提升等</w:t>
      </w:r>
      <w:r w:rsidRPr="00576D15">
        <w:rPr>
          <w:rFonts w:hAnsi="標楷體"/>
          <w:color w:val="000000" w:themeColor="text1"/>
          <w:szCs w:val="32"/>
        </w:rPr>
        <w:t>，</w:t>
      </w:r>
      <w:r w:rsidRPr="00576D15">
        <w:rPr>
          <w:rFonts w:hAnsi="標楷體" w:hint="eastAsia"/>
          <w:color w:val="000000" w:themeColor="text1"/>
          <w:szCs w:val="32"/>
        </w:rPr>
        <w:t>難謂妥適，亟待賡續檢討策進，</w:t>
      </w:r>
      <w:r w:rsidR="004E32CD" w:rsidRPr="00576D15">
        <w:rPr>
          <w:rFonts w:hint="eastAsia"/>
          <w:color w:val="000000" w:themeColor="text1"/>
        </w:rPr>
        <w:t>以落實達成國家溫室氣體減量目標</w:t>
      </w:r>
      <w:r w:rsidRPr="00576D15">
        <w:rPr>
          <w:rFonts w:hAnsi="標楷體" w:hint="eastAsia"/>
          <w:color w:val="000000" w:themeColor="text1"/>
          <w:szCs w:val="32"/>
        </w:rPr>
        <w:t>。</w:t>
      </w:r>
      <w:bookmarkEnd w:id="71"/>
      <w:bookmarkEnd w:id="72"/>
    </w:p>
    <w:p w:rsidR="004D5906" w:rsidRPr="00576D15" w:rsidRDefault="000713B9" w:rsidP="00F6034E">
      <w:pPr>
        <w:pStyle w:val="2"/>
        <w:ind w:left="1022" w:hanging="682"/>
        <w:rPr>
          <w:rFonts w:hAnsi="標楷體"/>
          <w:b/>
          <w:color w:val="000000" w:themeColor="text1"/>
          <w:szCs w:val="32"/>
        </w:rPr>
      </w:pPr>
      <w:bookmarkStart w:id="73" w:name="_Toc147999873"/>
      <w:bookmarkStart w:id="74" w:name="_Toc148001042"/>
      <w:r w:rsidRPr="00576D15">
        <w:rPr>
          <w:rFonts w:hAnsi="標楷體" w:hint="eastAsia"/>
          <w:b/>
          <w:color w:val="000000" w:themeColor="text1"/>
          <w:szCs w:val="32"/>
        </w:rPr>
        <w:t>查</w:t>
      </w:r>
      <w:r w:rsidR="00D169E2" w:rsidRPr="00576D15">
        <w:rPr>
          <w:rFonts w:hAnsi="標楷體" w:hint="eastAsia"/>
          <w:b/>
          <w:color w:val="000000" w:themeColor="text1"/>
          <w:szCs w:val="32"/>
        </w:rPr>
        <w:t>國科會</w:t>
      </w:r>
      <w:r w:rsidR="003F450E" w:rsidRPr="00576D15">
        <w:rPr>
          <w:rFonts w:hAnsi="標楷體" w:hint="eastAsia"/>
          <w:b/>
          <w:color w:val="000000" w:themeColor="text1"/>
          <w:szCs w:val="32"/>
        </w:rPr>
        <w:t>及所屬科學園區管理局</w:t>
      </w:r>
      <w:r w:rsidRPr="00576D15">
        <w:rPr>
          <w:rFonts w:hAnsi="標楷體" w:hint="eastAsia"/>
          <w:b/>
          <w:color w:val="000000" w:themeColor="text1"/>
          <w:szCs w:val="32"/>
        </w:rPr>
        <w:t>現行推動園區溫室氣體減量</w:t>
      </w:r>
      <w:r w:rsidR="005F6102" w:rsidRPr="00576D15">
        <w:rPr>
          <w:rFonts w:hAnsi="標楷體" w:hint="eastAsia"/>
          <w:b/>
          <w:color w:val="000000" w:themeColor="text1"/>
          <w:szCs w:val="32"/>
        </w:rPr>
        <w:t>措施</w:t>
      </w:r>
      <w:r w:rsidRPr="00576D15">
        <w:rPr>
          <w:rFonts w:hAnsi="標楷體" w:hint="eastAsia"/>
          <w:b/>
          <w:color w:val="000000" w:themeColor="text1"/>
          <w:szCs w:val="32"/>
        </w:rPr>
        <w:t>多</w:t>
      </w:r>
      <w:r w:rsidR="005F6102" w:rsidRPr="00576D15">
        <w:rPr>
          <w:rFonts w:hAnsi="標楷體" w:hint="eastAsia"/>
          <w:b/>
          <w:color w:val="000000" w:themeColor="text1"/>
          <w:szCs w:val="32"/>
        </w:rPr>
        <w:t>屬</w:t>
      </w:r>
      <w:r w:rsidRPr="00576D15">
        <w:rPr>
          <w:rFonts w:hAnsi="標楷體" w:hint="eastAsia"/>
          <w:b/>
          <w:color w:val="000000" w:themeColor="text1"/>
          <w:szCs w:val="32"/>
        </w:rPr>
        <w:t>為</w:t>
      </w:r>
      <w:r w:rsidR="00F8512E" w:rsidRPr="00576D15">
        <w:rPr>
          <w:rFonts w:hAnsi="標楷體" w:hint="eastAsia"/>
          <w:b/>
          <w:color w:val="000000" w:themeColor="text1"/>
          <w:szCs w:val="32"/>
        </w:rPr>
        <w:t>宣導、</w:t>
      </w:r>
      <w:r w:rsidR="00C65475" w:rsidRPr="00576D15">
        <w:rPr>
          <w:rFonts w:hAnsi="標楷體" w:hint="eastAsia"/>
          <w:b/>
          <w:color w:val="000000" w:themeColor="text1"/>
          <w:szCs w:val="32"/>
        </w:rPr>
        <w:t>輔導</w:t>
      </w:r>
      <w:r w:rsidR="00F8512E" w:rsidRPr="00576D15">
        <w:rPr>
          <w:rFonts w:hAnsi="標楷體" w:hint="eastAsia"/>
          <w:b/>
          <w:color w:val="000000" w:themeColor="text1"/>
          <w:szCs w:val="32"/>
        </w:rPr>
        <w:t>及</w:t>
      </w:r>
      <w:r w:rsidR="00C65475" w:rsidRPr="00576D15">
        <w:rPr>
          <w:rFonts w:hAnsi="標楷體" w:hint="eastAsia"/>
          <w:b/>
          <w:color w:val="000000" w:themeColor="text1"/>
          <w:szCs w:val="32"/>
        </w:rPr>
        <w:t>鼓勵作為，尚乏強制力，亦</w:t>
      </w:r>
      <w:r w:rsidR="00C65475" w:rsidRPr="00576D15">
        <w:rPr>
          <w:rFonts w:hint="eastAsia"/>
          <w:b/>
          <w:color w:val="000000" w:themeColor="text1"/>
        </w:rPr>
        <w:t>未覈實檢討及評估</w:t>
      </w:r>
      <w:r w:rsidR="00F8512E" w:rsidRPr="00576D15">
        <w:rPr>
          <w:rFonts w:hint="eastAsia"/>
          <w:b/>
          <w:color w:val="000000" w:themeColor="text1"/>
        </w:rPr>
        <w:t>園區</w:t>
      </w:r>
      <w:r w:rsidR="009349BE" w:rsidRPr="00576D15">
        <w:rPr>
          <w:rFonts w:hAnsi="標楷體" w:hint="eastAsia"/>
          <w:b/>
          <w:color w:val="000000" w:themeColor="text1"/>
          <w:szCs w:val="32"/>
        </w:rPr>
        <w:t>減碳</w:t>
      </w:r>
      <w:r w:rsidRPr="00576D15">
        <w:rPr>
          <w:rFonts w:hint="eastAsia"/>
          <w:b/>
          <w:color w:val="000000" w:themeColor="text1"/>
        </w:rPr>
        <w:t>實際</w:t>
      </w:r>
      <w:r w:rsidR="00C65475" w:rsidRPr="00576D15">
        <w:rPr>
          <w:rFonts w:hint="eastAsia"/>
          <w:b/>
          <w:color w:val="000000" w:themeColor="text1"/>
        </w:rPr>
        <w:t>成效，</w:t>
      </w:r>
      <w:r w:rsidR="00B11549" w:rsidRPr="00576D15">
        <w:rPr>
          <w:rFonts w:hint="eastAsia"/>
          <w:b/>
          <w:color w:val="000000" w:themeColor="text1"/>
        </w:rPr>
        <w:t>顯有欠周，</w:t>
      </w:r>
      <w:r w:rsidR="00B56628" w:rsidRPr="00576D15">
        <w:rPr>
          <w:rFonts w:hint="eastAsia"/>
          <w:b/>
          <w:color w:val="000000" w:themeColor="text1"/>
        </w:rPr>
        <w:t>允</w:t>
      </w:r>
      <w:r w:rsidR="00C65475" w:rsidRPr="00576D15">
        <w:rPr>
          <w:rFonts w:hint="eastAsia"/>
          <w:b/>
          <w:color w:val="000000" w:themeColor="text1"/>
        </w:rPr>
        <w:t>應</w:t>
      </w:r>
      <w:r w:rsidR="008235A9" w:rsidRPr="00576D15">
        <w:rPr>
          <w:rFonts w:hint="eastAsia"/>
          <w:b/>
          <w:color w:val="000000" w:themeColor="text1"/>
        </w:rPr>
        <w:t>檢視</w:t>
      </w:r>
      <w:r w:rsidR="008235A9" w:rsidRPr="00576D15">
        <w:rPr>
          <w:rFonts w:hint="eastAsia"/>
          <w:b/>
          <w:color w:val="000000" w:themeColor="text1"/>
          <w:szCs w:val="32"/>
        </w:rPr>
        <w:t>相關法令或政策工具，</w:t>
      </w:r>
      <w:r w:rsidR="00666E7E" w:rsidRPr="00576D15">
        <w:rPr>
          <w:rFonts w:hint="eastAsia"/>
          <w:b/>
          <w:color w:val="000000" w:themeColor="text1"/>
          <w:szCs w:val="32"/>
        </w:rPr>
        <w:t>妥</w:t>
      </w:r>
      <w:r w:rsidR="00C65475" w:rsidRPr="00576D15">
        <w:rPr>
          <w:rFonts w:hint="eastAsia"/>
          <w:b/>
          <w:color w:val="000000" w:themeColor="text1"/>
        </w:rPr>
        <w:t>謀改善</w:t>
      </w:r>
      <w:r w:rsidR="00D64A26" w:rsidRPr="00576D15">
        <w:rPr>
          <w:rFonts w:hint="eastAsia"/>
          <w:b/>
          <w:color w:val="000000" w:themeColor="text1"/>
        </w:rPr>
        <w:t>賡續</w:t>
      </w:r>
      <w:r w:rsidR="00C65475" w:rsidRPr="00576D15">
        <w:rPr>
          <w:rFonts w:hint="eastAsia"/>
          <w:b/>
          <w:color w:val="000000" w:themeColor="text1"/>
        </w:rPr>
        <w:t>策進</w:t>
      </w:r>
      <w:r w:rsidR="00B810FB" w:rsidRPr="00576D15">
        <w:rPr>
          <w:rFonts w:hint="eastAsia"/>
          <w:b/>
          <w:color w:val="000000" w:themeColor="text1"/>
        </w:rPr>
        <w:t>，以達</w:t>
      </w:r>
      <w:r w:rsidR="008122AB" w:rsidRPr="00576D15">
        <w:rPr>
          <w:rFonts w:hint="eastAsia"/>
          <w:b/>
          <w:color w:val="000000" w:themeColor="text1"/>
        </w:rPr>
        <w:t>成</w:t>
      </w:r>
      <w:r w:rsidR="00B810FB" w:rsidRPr="00576D15">
        <w:rPr>
          <w:rFonts w:hint="eastAsia"/>
          <w:b/>
          <w:color w:val="000000" w:themeColor="text1"/>
        </w:rPr>
        <w:t>溫室氣體階段</w:t>
      </w:r>
      <w:r w:rsidR="008122AB" w:rsidRPr="00576D15">
        <w:rPr>
          <w:rFonts w:hint="eastAsia"/>
          <w:b/>
          <w:color w:val="000000" w:themeColor="text1"/>
        </w:rPr>
        <w:t>減量</w:t>
      </w:r>
      <w:r w:rsidR="00B810FB" w:rsidRPr="00576D15">
        <w:rPr>
          <w:rFonts w:hint="eastAsia"/>
          <w:b/>
          <w:color w:val="000000" w:themeColor="text1"/>
        </w:rPr>
        <w:t>管制目標</w:t>
      </w:r>
      <w:r w:rsidR="00B56628" w:rsidRPr="00576D15">
        <w:rPr>
          <w:rFonts w:hint="eastAsia"/>
          <w:b/>
          <w:color w:val="000000" w:themeColor="text1"/>
        </w:rPr>
        <w:t>：</w:t>
      </w:r>
      <w:bookmarkEnd w:id="73"/>
      <w:bookmarkEnd w:id="74"/>
      <w:r w:rsidR="00B56628" w:rsidRPr="00576D15">
        <w:rPr>
          <w:rFonts w:hAnsi="標楷體"/>
          <w:b/>
          <w:color w:val="000000" w:themeColor="text1"/>
          <w:szCs w:val="32"/>
        </w:rPr>
        <w:t xml:space="preserve"> </w:t>
      </w:r>
    </w:p>
    <w:p w:rsidR="006D566B" w:rsidRPr="00576D15" w:rsidRDefault="00A666D5" w:rsidP="00C36345">
      <w:pPr>
        <w:pStyle w:val="3"/>
        <w:widowControl/>
        <w:autoSpaceDE/>
        <w:autoSpaceDN/>
        <w:ind w:left="1360" w:hanging="632"/>
        <w:rPr>
          <w:color w:val="000000" w:themeColor="text1"/>
          <w:sz w:val="26"/>
          <w:szCs w:val="26"/>
        </w:rPr>
      </w:pPr>
      <w:bookmarkStart w:id="75" w:name="_Toc147999874"/>
      <w:bookmarkStart w:id="76" w:name="_Toc148001043"/>
      <w:r w:rsidRPr="00576D15">
        <w:rPr>
          <w:rFonts w:hAnsi="標楷體" w:hint="eastAsia"/>
          <w:color w:val="000000" w:themeColor="text1"/>
          <w:szCs w:val="32"/>
        </w:rPr>
        <w:t>依據</w:t>
      </w:r>
      <w:r w:rsidR="006D566B" w:rsidRPr="00576D15">
        <w:rPr>
          <w:rFonts w:hAnsi="標楷體" w:hint="eastAsia"/>
          <w:color w:val="000000" w:themeColor="text1"/>
          <w:szCs w:val="32"/>
        </w:rPr>
        <w:t>「</w:t>
      </w:r>
      <w:r w:rsidRPr="00576D15">
        <w:rPr>
          <w:rFonts w:hAnsi="標楷體" w:hint="eastAsia"/>
          <w:color w:val="000000" w:themeColor="text1"/>
          <w:szCs w:val="32"/>
        </w:rPr>
        <w:t>氣候變遷</w:t>
      </w:r>
      <w:r w:rsidR="00AC2701" w:rsidRPr="00576D15">
        <w:rPr>
          <w:rFonts w:hAnsi="標楷體" w:hint="eastAsia"/>
          <w:color w:val="000000" w:themeColor="text1"/>
          <w:szCs w:val="32"/>
        </w:rPr>
        <w:t>因應</w:t>
      </w:r>
      <w:r w:rsidRPr="00576D15">
        <w:rPr>
          <w:rFonts w:hAnsi="標楷體" w:hint="eastAsia"/>
          <w:color w:val="000000" w:themeColor="text1"/>
          <w:szCs w:val="32"/>
        </w:rPr>
        <w:t>法</w:t>
      </w:r>
      <w:r w:rsidR="006D566B" w:rsidRPr="00576D15">
        <w:rPr>
          <w:rFonts w:hAnsi="標楷體" w:hint="eastAsia"/>
          <w:color w:val="000000" w:themeColor="text1"/>
          <w:szCs w:val="32"/>
        </w:rPr>
        <w:t>」第8條規定：「</w:t>
      </w:r>
      <w:r w:rsidRPr="00576D15">
        <w:rPr>
          <w:rFonts w:hAnsi="標楷體" w:hint="eastAsia"/>
          <w:color w:val="000000" w:themeColor="text1"/>
          <w:szCs w:val="32"/>
        </w:rPr>
        <w:t>中央有關機關應推動溫室氣體減量、氣候變遷調適，其權責事項規定如下：</w:t>
      </w:r>
      <w:r w:rsidR="006D566B" w:rsidRPr="00576D15">
        <w:rPr>
          <w:rFonts w:hAnsi="標楷體" w:hint="eastAsia"/>
          <w:color w:val="000000" w:themeColor="text1"/>
          <w:szCs w:val="32"/>
        </w:rPr>
        <w:t>……</w:t>
      </w:r>
      <w:r w:rsidRPr="00576D15">
        <w:rPr>
          <w:rFonts w:hAnsi="標楷體" w:hint="eastAsia"/>
          <w:color w:val="000000" w:themeColor="text1"/>
          <w:szCs w:val="32"/>
        </w:rPr>
        <w:t>製造部門溫室氣體減量事項：由經濟部主辦；國家科學及技術委員會協辦</w:t>
      </w:r>
      <w:r w:rsidR="006D566B" w:rsidRPr="00576D15">
        <w:rPr>
          <w:rFonts w:hAnsi="標楷體" w:hint="eastAsia"/>
          <w:color w:val="000000" w:themeColor="text1"/>
          <w:szCs w:val="32"/>
        </w:rPr>
        <w:t>。……」同法</w:t>
      </w:r>
      <w:r w:rsidRPr="00576D15">
        <w:rPr>
          <w:rFonts w:hAnsi="標楷體" w:hint="eastAsia"/>
          <w:color w:val="000000" w:themeColor="text1"/>
          <w:szCs w:val="32"/>
        </w:rPr>
        <w:t>第16條規定：</w:t>
      </w:r>
      <w:r w:rsidR="006D566B" w:rsidRPr="00576D15">
        <w:rPr>
          <w:rFonts w:hAnsi="標楷體" w:hint="eastAsia"/>
          <w:color w:val="000000" w:themeColor="text1"/>
          <w:szCs w:val="32"/>
        </w:rPr>
        <w:t>「</w:t>
      </w:r>
      <w:r w:rsidRPr="00576D15">
        <w:rPr>
          <w:rFonts w:hAnsi="標楷體" w:hint="eastAsia"/>
          <w:color w:val="000000" w:themeColor="text1"/>
          <w:szCs w:val="32"/>
        </w:rPr>
        <w:t>目的事業主管機關應輔導事業進行排放源排放量之盤查、查驗、登錄、減量及參與國內或國際合作採行溫室氣體減量措施</w:t>
      </w:r>
      <w:r w:rsidR="006D566B" w:rsidRPr="00576D15">
        <w:rPr>
          <w:rFonts w:hAnsi="標楷體" w:hint="eastAsia"/>
          <w:color w:val="000000" w:themeColor="text1"/>
          <w:szCs w:val="32"/>
        </w:rPr>
        <w:t>」</w:t>
      </w:r>
      <w:r w:rsidRPr="00576D15">
        <w:rPr>
          <w:rFonts w:hAnsi="標楷體" w:hint="eastAsia"/>
          <w:color w:val="000000" w:themeColor="text1"/>
          <w:szCs w:val="32"/>
        </w:rPr>
        <w:t>查國科會及所屬科學園區</w:t>
      </w:r>
      <w:r w:rsidR="006D566B" w:rsidRPr="00576D15">
        <w:rPr>
          <w:rFonts w:hAnsi="標楷體" w:hint="eastAsia"/>
          <w:color w:val="000000" w:themeColor="text1"/>
          <w:szCs w:val="32"/>
        </w:rPr>
        <w:t>管理局</w:t>
      </w:r>
      <w:r w:rsidRPr="00576D15">
        <w:rPr>
          <w:rFonts w:hAnsi="標楷體" w:hint="eastAsia"/>
          <w:color w:val="000000" w:themeColor="text1"/>
          <w:szCs w:val="32"/>
        </w:rPr>
        <w:t>目前係</w:t>
      </w:r>
      <w:r w:rsidRPr="00576D15">
        <w:rPr>
          <w:color w:val="000000" w:themeColor="text1"/>
        </w:rPr>
        <w:t>配合行政院國家發展委員會制定之臺灣2050淨零排放路徑及策略，規劃園區減碳方案，持續透過製程改善、節能運作、</w:t>
      </w:r>
      <w:r w:rsidRPr="00576D15">
        <w:rPr>
          <w:color w:val="000000" w:themeColor="text1"/>
        </w:rPr>
        <w:lastRenderedPageBreak/>
        <w:t>創能設施、綠色交通、綠色廠房、資源循環利用等，</w:t>
      </w:r>
      <w:r w:rsidR="006D566B" w:rsidRPr="00576D15">
        <w:rPr>
          <w:rFonts w:hint="eastAsia"/>
          <w:color w:val="000000" w:themeColor="text1"/>
        </w:rPr>
        <w:t>尚</w:t>
      </w:r>
      <w:r w:rsidR="003E1F5F" w:rsidRPr="00576D15">
        <w:rPr>
          <w:rFonts w:hint="eastAsia"/>
          <w:color w:val="000000" w:themeColor="text1"/>
        </w:rPr>
        <w:t>屬有據</w:t>
      </w:r>
      <w:r w:rsidR="006D566B" w:rsidRPr="00576D15">
        <w:rPr>
          <w:rFonts w:hint="eastAsia"/>
          <w:color w:val="000000" w:themeColor="text1"/>
        </w:rPr>
        <w:t>。</w:t>
      </w:r>
      <w:bookmarkEnd w:id="75"/>
      <w:bookmarkEnd w:id="76"/>
    </w:p>
    <w:p w:rsidR="00F02224" w:rsidRPr="00576D15" w:rsidRDefault="004C57D3" w:rsidP="00C36345">
      <w:pPr>
        <w:pStyle w:val="3"/>
        <w:widowControl/>
        <w:autoSpaceDE/>
        <w:autoSpaceDN/>
        <w:ind w:left="1360" w:hanging="632"/>
        <w:rPr>
          <w:color w:val="000000" w:themeColor="text1"/>
          <w:sz w:val="26"/>
          <w:szCs w:val="26"/>
        </w:rPr>
      </w:pPr>
      <w:bookmarkStart w:id="77" w:name="_Toc147999875"/>
      <w:bookmarkStart w:id="78" w:name="_Toc148001044"/>
      <w:r w:rsidRPr="00576D15">
        <w:rPr>
          <w:rFonts w:hAnsi="標楷體" w:hint="eastAsia"/>
          <w:color w:val="000000" w:themeColor="text1"/>
          <w:szCs w:val="32"/>
        </w:rPr>
        <w:t>對於本院詢及若廠商未積極執行</w:t>
      </w:r>
      <w:r w:rsidRPr="00576D15">
        <w:rPr>
          <w:rFonts w:hint="eastAsia"/>
          <w:color w:val="000000" w:themeColor="text1"/>
          <w:szCs w:val="32"/>
        </w:rPr>
        <w:t>有何相關法令或政策工具可促使廠商積極執行減碳工作一節，國科會復以，依據</w:t>
      </w:r>
      <w:r w:rsidRPr="00576D15">
        <w:rPr>
          <w:rFonts w:hAnsi="標楷體" w:hint="eastAsia"/>
          <w:color w:val="000000" w:themeColor="text1"/>
          <w:szCs w:val="32"/>
        </w:rPr>
        <w:t>「氣候變遷因應法」第24條、第28條規定，事業新設或變更排放源達一定規模者，應依溫室氣體增量之一定比率進行抵換；而中央主管機關為達成國家溫室氣體長期減量目標及各期階段管制目標，得分階段對下列排放溫室氣體之排放源徵收碳費。同法第34條、第35條規定，總量管制應於實施排放量盤查、查驗、登錄制度，並建立自願減量、排放額度核配及交易制度；中央主管機關應公告納入總量管制之排放源，分階段訂定排放總量目標。至環境影響評估相關規定部分，「新設（含擴建）科學園區政策評估說明書」內針對新設開發園區承諾製程中若確實使用含氟溫室氣體之廠商須於進駐營運後一年內完成安裝含氟溫室氣體尾氣處理設備。另碳費徵收為以經濟誘因工具加速廠商推動減量作為，未來將俟碳費最新規定及費率公告後，持續輔導推廣廠商配合辦理等語。由上可見</w:t>
      </w:r>
      <w:r w:rsidR="009349BE" w:rsidRPr="00576D15">
        <w:rPr>
          <w:rFonts w:hAnsi="標楷體" w:hint="eastAsia"/>
          <w:color w:val="000000" w:themeColor="text1"/>
          <w:szCs w:val="32"/>
        </w:rPr>
        <w:t>國科會及所屬科學園區管理局</w:t>
      </w:r>
      <w:r w:rsidR="00F02224" w:rsidRPr="00576D15">
        <w:rPr>
          <w:rFonts w:hAnsi="標楷體" w:hint="eastAsia"/>
          <w:color w:val="000000" w:themeColor="text1"/>
          <w:szCs w:val="32"/>
        </w:rPr>
        <w:t>固已</w:t>
      </w:r>
      <w:r w:rsidR="00D64A26" w:rsidRPr="00576D15">
        <w:rPr>
          <w:rFonts w:hAnsi="標楷體" w:hint="eastAsia"/>
          <w:color w:val="000000" w:themeColor="text1"/>
          <w:szCs w:val="32"/>
        </w:rPr>
        <w:t>執行</w:t>
      </w:r>
      <w:r w:rsidR="00F8512E" w:rsidRPr="00576D15">
        <w:rPr>
          <w:rFonts w:hAnsi="標楷體" w:hint="eastAsia"/>
          <w:color w:val="000000" w:themeColor="text1"/>
          <w:szCs w:val="32"/>
        </w:rPr>
        <w:t>園區溫室氣體減量</w:t>
      </w:r>
      <w:r w:rsidR="00D64A26" w:rsidRPr="00576D15">
        <w:rPr>
          <w:rFonts w:hAnsi="標楷體" w:hint="eastAsia"/>
          <w:color w:val="000000" w:themeColor="text1"/>
          <w:szCs w:val="32"/>
        </w:rPr>
        <w:t>多項</w:t>
      </w:r>
      <w:r w:rsidR="00F8512E" w:rsidRPr="00576D15">
        <w:rPr>
          <w:rFonts w:hAnsi="標楷體" w:hint="eastAsia"/>
          <w:color w:val="000000" w:themeColor="text1"/>
          <w:szCs w:val="32"/>
        </w:rPr>
        <w:t>措施</w:t>
      </w:r>
      <w:r w:rsidR="00D64A26" w:rsidRPr="00576D15">
        <w:rPr>
          <w:rFonts w:hAnsi="標楷體" w:hint="eastAsia"/>
          <w:color w:val="000000" w:themeColor="text1"/>
          <w:szCs w:val="32"/>
        </w:rPr>
        <w:t>，惟多</w:t>
      </w:r>
      <w:r w:rsidR="00F8512E" w:rsidRPr="00576D15">
        <w:rPr>
          <w:rFonts w:hAnsi="標楷體" w:hint="eastAsia"/>
          <w:color w:val="000000" w:themeColor="text1"/>
          <w:szCs w:val="32"/>
        </w:rPr>
        <w:t>為</w:t>
      </w:r>
      <w:r w:rsidR="00D64A26" w:rsidRPr="00576D15">
        <w:rPr>
          <w:rFonts w:hAnsi="標楷體" w:hint="eastAsia"/>
          <w:color w:val="000000" w:themeColor="text1"/>
          <w:szCs w:val="32"/>
        </w:rPr>
        <w:t>教育</w:t>
      </w:r>
      <w:r w:rsidR="00F8512E" w:rsidRPr="00576D15">
        <w:rPr>
          <w:rFonts w:hAnsi="標楷體" w:hint="eastAsia"/>
          <w:color w:val="000000" w:themeColor="text1"/>
          <w:szCs w:val="32"/>
        </w:rPr>
        <w:t>宣導、輔導及鼓勵作為</w:t>
      </w:r>
      <w:r w:rsidR="00B3670F" w:rsidRPr="00576D15">
        <w:rPr>
          <w:rFonts w:hAnsi="標楷體" w:hint="eastAsia"/>
          <w:color w:val="000000" w:themeColor="text1"/>
          <w:szCs w:val="32"/>
        </w:rPr>
        <w:t>，</w:t>
      </w:r>
      <w:r w:rsidR="003E1F5F" w:rsidRPr="00576D15">
        <w:rPr>
          <w:rFonts w:hAnsi="標楷體" w:hint="eastAsia"/>
          <w:color w:val="000000" w:themeColor="text1"/>
          <w:szCs w:val="32"/>
        </w:rPr>
        <w:t>尚乏</w:t>
      </w:r>
      <w:r w:rsidR="00F8512E" w:rsidRPr="00576D15">
        <w:rPr>
          <w:rFonts w:hAnsi="標楷體" w:hint="eastAsia"/>
          <w:color w:val="000000" w:themeColor="text1"/>
          <w:szCs w:val="32"/>
        </w:rPr>
        <w:t>強制力</w:t>
      </w:r>
      <w:r w:rsidR="003E1F5F" w:rsidRPr="00576D15">
        <w:rPr>
          <w:rFonts w:hAnsi="標楷體" w:hint="eastAsia"/>
          <w:color w:val="000000" w:themeColor="text1"/>
          <w:szCs w:val="32"/>
        </w:rPr>
        <w:t>，</w:t>
      </w:r>
      <w:r w:rsidR="00D64A26" w:rsidRPr="00576D15">
        <w:rPr>
          <w:rFonts w:hAnsi="標楷體" w:hint="eastAsia"/>
          <w:color w:val="000000" w:themeColor="text1"/>
          <w:szCs w:val="32"/>
        </w:rPr>
        <w:t>由</w:t>
      </w:r>
      <w:r w:rsidR="00F8512E" w:rsidRPr="00576D15">
        <w:rPr>
          <w:rFonts w:hAnsi="標楷體" w:hint="eastAsia"/>
          <w:color w:val="000000" w:themeColor="text1"/>
          <w:szCs w:val="32"/>
        </w:rPr>
        <w:t>園區整體溫室氣體排放量仍逐年增加可見一斑。</w:t>
      </w:r>
      <w:bookmarkEnd w:id="77"/>
      <w:bookmarkEnd w:id="78"/>
    </w:p>
    <w:p w:rsidR="00211D7C" w:rsidRPr="00576D15" w:rsidRDefault="00A81B2A" w:rsidP="00C36345">
      <w:pPr>
        <w:pStyle w:val="3"/>
        <w:widowControl/>
        <w:autoSpaceDE/>
        <w:autoSpaceDN/>
        <w:ind w:left="1360" w:hanging="632"/>
        <w:rPr>
          <w:color w:val="000000" w:themeColor="text1"/>
          <w:sz w:val="26"/>
          <w:szCs w:val="26"/>
        </w:rPr>
      </w:pPr>
      <w:bookmarkStart w:id="79" w:name="_Toc147999876"/>
      <w:bookmarkStart w:id="80" w:name="_Toc148001045"/>
      <w:r w:rsidRPr="00576D15">
        <w:rPr>
          <w:rFonts w:hAnsi="標楷體" w:hint="eastAsia"/>
          <w:color w:val="000000" w:themeColor="text1"/>
          <w:szCs w:val="32"/>
        </w:rPr>
        <w:t>續查科學園區內</w:t>
      </w:r>
      <w:r w:rsidR="00850791" w:rsidRPr="00576D15">
        <w:rPr>
          <w:rFonts w:hAnsi="標楷體" w:hint="eastAsia"/>
          <w:color w:val="000000" w:themeColor="text1"/>
          <w:szCs w:val="32"/>
        </w:rPr>
        <w:t>廠商</w:t>
      </w:r>
      <w:r w:rsidR="00235240" w:rsidRPr="00576D15">
        <w:rPr>
          <w:rFonts w:hAnsi="標楷體" w:hint="eastAsia"/>
          <w:color w:val="000000" w:themeColor="text1"/>
          <w:szCs w:val="32"/>
        </w:rPr>
        <w:t>之</w:t>
      </w:r>
      <w:r w:rsidR="00850791" w:rsidRPr="00576D15">
        <w:rPr>
          <w:rFonts w:hAnsi="標楷體" w:hint="eastAsia"/>
          <w:color w:val="000000" w:themeColor="text1"/>
          <w:szCs w:val="32"/>
        </w:rPr>
        <w:t>具體減碳作為</w:t>
      </w:r>
      <w:r w:rsidRPr="00576D15">
        <w:rPr>
          <w:rFonts w:hAnsi="標楷體" w:hint="eastAsia"/>
          <w:color w:val="000000" w:themeColor="text1"/>
          <w:szCs w:val="32"/>
        </w:rPr>
        <w:t>，</w:t>
      </w:r>
      <w:r w:rsidR="001A768F" w:rsidRPr="00576D15">
        <w:rPr>
          <w:rFonts w:hAnsi="標楷體" w:hint="eastAsia"/>
          <w:color w:val="000000" w:themeColor="text1"/>
          <w:szCs w:val="32"/>
        </w:rPr>
        <w:t>包括：</w:t>
      </w:r>
      <w:r w:rsidRPr="00576D15">
        <w:rPr>
          <w:rFonts w:hAnsi="標楷體"/>
          <w:color w:val="000000" w:themeColor="text1"/>
          <w:szCs w:val="32"/>
        </w:rPr>
        <w:t>受列管廠商自主設定之短、中期減碳目標</w:t>
      </w:r>
      <w:r w:rsidR="00025089" w:rsidRPr="00576D15">
        <w:rPr>
          <w:rFonts w:hAnsi="標楷體" w:hint="eastAsia"/>
          <w:color w:val="000000" w:themeColor="text1"/>
          <w:szCs w:val="32"/>
        </w:rPr>
        <w:t>，</w:t>
      </w:r>
      <w:r w:rsidR="001A768F" w:rsidRPr="00576D15">
        <w:rPr>
          <w:rFonts w:hAnsi="標楷體" w:hint="eastAsia"/>
          <w:color w:val="000000" w:themeColor="text1"/>
          <w:szCs w:val="32"/>
        </w:rPr>
        <w:t>加入</w:t>
      </w:r>
      <w:r w:rsidR="001A768F" w:rsidRPr="00576D15">
        <w:rPr>
          <w:rFonts w:hAnsi="標楷體"/>
          <w:color w:val="000000" w:themeColor="text1"/>
          <w:szCs w:val="32"/>
        </w:rPr>
        <w:t>巴黎協</w:t>
      </w:r>
      <w:r w:rsidR="001A768F" w:rsidRPr="00576D15">
        <w:rPr>
          <w:rFonts w:hAnsi="標楷體"/>
          <w:color w:val="000000" w:themeColor="text1"/>
          <w:szCs w:val="32"/>
        </w:rPr>
        <w:lastRenderedPageBreak/>
        <w:t>定</w:t>
      </w:r>
      <w:r w:rsidR="001A768F" w:rsidRPr="00576D15">
        <w:rPr>
          <w:rFonts w:hAnsi="標楷體" w:hint="eastAsia"/>
          <w:color w:val="000000" w:themeColor="text1"/>
          <w:szCs w:val="32"/>
        </w:rPr>
        <w:t>（SBT）</w:t>
      </w:r>
      <w:r w:rsidR="001A768F" w:rsidRPr="00576D15">
        <w:rPr>
          <w:color w:val="000000" w:themeColor="text1"/>
          <w:szCs w:val="32"/>
          <w:vertAlign w:val="superscript"/>
        </w:rPr>
        <w:footnoteReference w:id="2"/>
      </w:r>
      <w:r w:rsidR="001A768F" w:rsidRPr="00576D15">
        <w:rPr>
          <w:rFonts w:hAnsi="標楷體" w:hint="eastAsia"/>
          <w:color w:val="000000" w:themeColor="text1"/>
          <w:szCs w:val="32"/>
        </w:rPr>
        <w:t>、</w:t>
      </w:r>
      <w:r w:rsidR="001A768F" w:rsidRPr="00576D15">
        <w:rPr>
          <w:rFonts w:hAnsi="標楷體"/>
          <w:color w:val="000000" w:themeColor="text1"/>
          <w:szCs w:val="32"/>
        </w:rPr>
        <w:t>RE100</w:t>
      </w:r>
      <w:r w:rsidR="001A768F" w:rsidRPr="00576D15">
        <w:rPr>
          <w:color w:val="000000" w:themeColor="text1"/>
          <w:vertAlign w:val="superscript"/>
        </w:rPr>
        <w:footnoteReference w:id="3"/>
      </w:r>
      <w:r w:rsidR="001A768F" w:rsidRPr="00576D15">
        <w:rPr>
          <w:rFonts w:hAnsi="標楷體"/>
          <w:color w:val="000000" w:themeColor="text1"/>
          <w:szCs w:val="32"/>
        </w:rPr>
        <w:t xml:space="preserve"> </w:t>
      </w:r>
      <w:r w:rsidR="00025089" w:rsidRPr="00576D15">
        <w:rPr>
          <w:rFonts w:hAnsi="標楷體" w:hint="eastAsia"/>
          <w:color w:val="000000" w:themeColor="text1"/>
          <w:szCs w:val="32"/>
        </w:rPr>
        <w:t>及</w:t>
      </w:r>
      <w:r w:rsidR="001A768F" w:rsidRPr="00576D15">
        <w:rPr>
          <w:rFonts w:hAnsi="標楷體"/>
          <w:color w:val="000000" w:themeColor="text1"/>
          <w:szCs w:val="32"/>
        </w:rPr>
        <w:t>承諾</w:t>
      </w:r>
      <w:r w:rsidR="001A768F" w:rsidRPr="00576D15">
        <w:rPr>
          <w:rFonts w:hAnsi="標楷體" w:hint="eastAsia"/>
          <w:color w:val="000000" w:themeColor="text1"/>
          <w:szCs w:val="32"/>
        </w:rPr>
        <w:t>至2</w:t>
      </w:r>
      <w:r w:rsidR="001A768F" w:rsidRPr="00576D15">
        <w:rPr>
          <w:rFonts w:hAnsi="標楷體"/>
          <w:color w:val="000000" w:themeColor="text1"/>
          <w:szCs w:val="32"/>
        </w:rPr>
        <w:t>050</w:t>
      </w:r>
      <w:r w:rsidR="001A768F" w:rsidRPr="00576D15">
        <w:rPr>
          <w:rFonts w:hAnsi="標楷體" w:hint="eastAsia"/>
          <w:color w:val="000000" w:themeColor="text1"/>
          <w:szCs w:val="32"/>
        </w:rPr>
        <w:t>年</w:t>
      </w:r>
      <w:r w:rsidR="001A768F" w:rsidRPr="00576D15">
        <w:rPr>
          <w:rFonts w:hAnsi="標楷體"/>
          <w:color w:val="000000" w:themeColor="text1"/>
          <w:szCs w:val="32"/>
        </w:rPr>
        <w:t>淨零排放</w:t>
      </w:r>
      <w:r w:rsidR="001A768F" w:rsidRPr="00576D15">
        <w:rPr>
          <w:rFonts w:hAnsi="標楷體" w:hint="eastAsia"/>
          <w:color w:val="000000" w:themeColor="text1"/>
          <w:szCs w:val="32"/>
        </w:rPr>
        <w:t>之規劃</w:t>
      </w:r>
      <w:r w:rsidR="001A768F" w:rsidRPr="00576D15">
        <w:rPr>
          <w:rFonts w:hAnsi="標楷體"/>
          <w:color w:val="000000" w:themeColor="text1"/>
          <w:szCs w:val="32"/>
        </w:rPr>
        <w:t>期程</w:t>
      </w:r>
      <w:r w:rsidR="001A768F" w:rsidRPr="00576D15">
        <w:rPr>
          <w:rFonts w:hAnsi="標楷體" w:hint="eastAsia"/>
          <w:color w:val="000000" w:themeColor="text1"/>
          <w:szCs w:val="32"/>
        </w:rPr>
        <w:t>等</w:t>
      </w:r>
      <w:r w:rsidR="00025089" w:rsidRPr="00576D15">
        <w:rPr>
          <w:rFonts w:hAnsi="標楷體" w:hint="eastAsia"/>
          <w:color w:val="000000" w:themeColor="text1"/>
          <w:szCs w:val="32"/>
        </w:rPr>
        <w:t>，</w:t>
      </w:r>
      <w:r w:rsidR="007819E8" w:rsidRPr="00576D15">
        <w:rPr>
          <w:rFonts w:hAnsi="標楷體" w:hint="eastAsia"/>
          <w:color w:val="000000" w:themeColor="text1"/>
          <w:szCs w:val="32"/>
        </w:rPr>
        <w:t>概</w:t>
      </w:r>
      <w:r w:rsidR="00235240" w:rsidRPr="00576D15">
        <w:rPr>
          <w:rFonts w:hAnsi="標楷體" w:hint="eastAsia"/>
          <w:color w:val="000000" w:themeColor="text1"/>
          <w:szCs w:val="32"/>
        </w:rPr>
        <w:t>以20</w:t>
      </w:r>
      <w:r w:rsidR="00235240" w:rsidRPr="00576D15">
        <w:rPr>
          <w:rFonts w:hAnsi="標楷體"/>
          <w:color w:val="000000" w:themeColor="text1"/>
          <w:szCs w:val="32"/>
        </w:rPr>
        <w:t>25</w:t>
      </w:r>
      <w:r w:rsidR="00235240" w:rsidRPr="00576D15">
        <w:rPr>
          <w:rFonts w:hAnsi="標楷體" w:hint="eastAsia"/>
          <w:color w:val="000000" w:themeColor="text1"/>
          <w:szCs w:val="32"/>
        </w:rPr>
        <w:t>、2030、2035、2040、2050</w:t>
      </w:r>
      <w:r w:rsidR="007819E8" w:rsidRPr="00576D15">
        <w:rPr>
          <w:rFonts w:hAnsi="標楷體" w:hint="eastAsia"/>
          <w:color w:val="000000" w:themeColor="text1"/>
          <w:szCs w:val="32"/>
        </w:rPr>
        <w:t>年訂立各階段減量目標。</w:t>
      </w:r>
      <w:r w:rsidR="006D3083" w:rsidRPr="00576D15">
        <w:rPr>
          <w:rFonts w:hAnsi="標楷體" w:hint="eastAsia"/>
          <w:color w:val="000000" w:themeColor="text1"/>
          <w:szCs w:val="32"/>
        </w:rPr>
        <w:t>據國科會查復，所屬園區管理局</w:t>
      </w:r>
      <w:r w:rsidR="00235240" w:rsidRPr="00576D15">
        <w:rPr>
          <w:rFonts w:hAnsi="標楷體"/>
          <w:color w:val="000000" w:themeColor="text1"/>
          <w:kern w:val="0"/>
          <w:szCs w:val="32"/>
        </w:rPr>
        <w:t>透過問卷調查方式</w:t>
      </w:r>
      <w:r w:rsidR="00235240" w:rsidRPr="00576D15">
        <w:rPr>
          <w:rFonts w:hAnsi="標楷體" w:hint="eastAsia"/>
          <w:color w:val="000000" w:themeColor="text1"/>
          <w:kern w:val="0"/>
          <w:szCs w:val="32"/>
        </w:rPr>
        <w:t>以瞭</w:t>
      </w:r>
      <w:r w:rsidR="00235240" w:rsidRPr="00576D15">
        <w:rPr>
          <w:rFonts w:hAnsi="標楷體"/>
          <w:color w:val="000000" w:themeColor="text1"/>
          <w:kern w:val="0"/>
          <w:szCs w:val="32"/>
        </w:rPr>
        <w:t>解</w:t>
      </w:r>
      <w:r w:rsidR="00235240" w:rsidRPr="00576D15">
        <w:rPr>
          <w:rFonts w:hAnsi="標楷體" w:hint="eastAsia"/>
          <w:color w:val="000000" w:themeColor="text1"/>
          <w:kern w:val="0"/>
          <w:szCs w:val="32"/>
        </w:rPr>
        <w:t>廠商</w:t>
      </w:r>
      <w:r w:rsidR="00235240" w:rsidRPr="00576D15">
        <w:rPr>
          <w:rFonts w:hAnsi="標楷體"/>
          <w:color w:val="000000" w:themeColor="text1"/>
          <w:kern w:val="0"/>
          <w:szCs w:val="32"/>
        </w:rPr>
        <w:t>溫室氣體減量目標及措施</w:t>
      </w:r>
      <w:r w:rsidR="006D3083" w:rsidRPr="00576D15">
        <w:rPr>
          <w:rFonts w:hAnsi="標楷體"/>
          <w:color w:val="000000" w:themeColor="text1"/>
          <w:kern w:val="0"/>
          <w:szCs w:val="32"/>
        </w:rPr>
        <w:t>，</w:t>
      </w:r>
      <w:r w:rsidR="00235240" w:rsidRPr="00576D15">
        <w:rPr>
          <w:rFonts w:hAnsi="標楷體"/>
          <w:color w:val="000000" w:themeColor="text1"/>
          <w:kern w:val="0"/>
          <w:szCs w:val="32"/>
        </w:rPr>
        <w:t>並期能擴散結合園區大廠與其上下游供應鏈共同加入減量行列，</w:t>
      </w:r>
      <w:r w:rsidR="00977D0A" w:rsidRPr="00576D15">
        <w:rPr>
          <w:rFonts w:hAnsi="標楷體" w:hint="eastAsia"/>
          <w:color w:val="000000" w:themeColor="text1"/>
          <w:kern w:val="0"/>
          <w:szCs w:val="32"/>
        </w:rPr>
        <w:t>同時</w:t>
      </w:r>
      <w:r w:rsidR="00235240" w:rsidRPr="00576D15">
        <w:rPr>
          <w:rFonts w:hAnsi="標楷體"/>
          <w:color w:val="000000" w:themeColor="text1"/>
          <w:kern w:val="0"/>
          <w:szCs w:val="32"/>
        </w:rPr>
        <w:t>定期辦理討論會議</w:t>
      </w:r>
      <w:r w:rsidR="007819E8" w:rsidRPr="00576D15">
        <w:rPr>
          <w:rFonts w:hAnsi="標楷體"/>
          <w:color w:val="000000" w:themeColor="text1"/>
          <w:kern w:val="0"/>
          <w:szCs w:val="32"/>
        </w:rPr>
        <w:t>掌握園區</w:t>
      </w:r>
      <w:r w:rsidR="005C7B41" w:rsidRPr="00576D15">
        <w:rPr>
          <w:rFonts w:hAnsi="標楷體" w:hint="eastAsia"/>
          <w:color w:val="000000" w:themeColor="text1"/>
          <w:kern w:val="0"/>
          <w:szCs w:val="32"/>
        </w:rPr>
        <w:t>廠商</w:t>
      </w:r>
      <w:r w:rsidR="007819E8" w:rsidRPr="00576D15">
        <w:rPr>
          <w:rFonts w:hAnsi="標楷體" w:hint="eastAsia"/>
          <w:color w:val="000000" w:themeColor="text1"/>
          <w:kern w:val="0"/>
          <w:szCs w:val="32"/>
        </w:rPr>
        <w:t>減碳潛力、</w:t>
      </w:r>
      <w:r w:rsidR="00235240" w:rsidRPr="00576D15">
        <w:rPr>
          <w:rFonts w:hAnsi="標楷體"/>
          <w:color w:val="000000" w:themeColor="text1"/>
          <w:kern w:val="0"/>
          <w:szCs w:val="32"/>
        </w:rPr>
        <w:t>檢視整體減碳情形</w:t>
      </w:r>
      <w:r w:rsidR="007819E8" w:rsidRPr="00576D15">
        <w:rPr>
          <w:rFonts w:hAnsi="標楷體" w:hint="eastAsia"/>
          <w:color w:val="000000" w:themeColor="text1"/>
          <w:kern w:val="0"/>
          <w:szCs w:val="32"/>
        </w:rPr>
        <w:t>，滾動調整園區</w:t>
      </w:r>
      <w:r w:rsidR="007819E8" w:rsidRPr="00576D15">
        <w:rPr>
          <w:rFonts w:hAnsi="標楷體"/>
          <w:color w:val="000000" w:themeColor="text1"/>
          <w:kern w:val="0"/>
          <w:szCs w:val="32"/>
        </w:rPr>
        <w:t>減碳路徑</w:t>
      </w:r>
      <w:r w:rsidR="007819E8" w:rsidRPr="00576D15">
        <w:rPr>
          <w:rFonts w:hAnsi="標楷體" w:hint="eastAsia"/>
          <w:color w:val="000000" w:themeColor="text1"/>
          <w:kern w:val="0"/>
          <w:szCs w:val="32"/>
        </w:rPr>
        <w:t>及</w:t>
      </w:r>
      <w:r w:rsidR="00235240" w:rsidRPr="00576D15">
        <w:rPr>
          <w:rFonts w:hAnsi="標楷體" w:hint="eastAsia"/>
          <w:color w:val="000000" w:themeColor="text1"/>
          <w:kern w:val="0"/>
          <w:szCs w:val="32"/>
        </w:rPr>
        <w:t>規劃</w:t>
      </w:r>
      <w:r w:rsidR="005C7B41" w:rsidRPr="00576D15">
        <w:rPr>
          <w:rFonts w:hAnsi="標楷體" w:hint="eastAsia"/>
          <w:color w:val="000000" w:themeColor="text1"/>
          <w:kern w:val="0"/>
          <w:szCs w:val="32"/>
        </w:rPr>
        <w:t>未來</w:t>
      </w:r>
      <w:r w:rsidR="00235240" w:rsidRPr="00576D15">
        <w:rPr>
          <w:rFonts w:hAnsi="標楷體" w:hint="eastAsia"/>
          <w:color w:val="000000" w:themeColor="text1"/>
          <w:kern w:val="0"/>
          <w:szCs w:val="32"/>
        </w:rPr>
        <w:t>減量措施</w:t>
      </w:r>
      <w:r w:rsidR="007819E8" w:rsidRPr="00576D15">
        <w:rPr>
          <w:rFonts w:hAnsi="標楷體" w:hint="eastAsia"/>
          <w:color w:val="000000" w:themeColor="text1"/>
          <w:kern w:val="0"/>
          <w:szCs w:val="32"/>
        </w:rPr>
        <w:t>等語。</w:t>
      </w:r>
      <w:bookmarkEnd w:id="79"/>
      <w:bookmarkEnd w:id="80"/>
      <w:r w:rsidR="004C57D3" w:rsidRPr="00576D15">
        <w:rPr>
          <w:rFonts w:hAnsi="標楷體" w:hint="eastAsia"/>
          <w:color w:val="000000" w:themeColor="text1"/>
          <w:kern w:val="0"/>
          <w:szCs w:val="32"/>
        </w:rPr>
        <w:t>亦凸顯園區內廠商自主減碳之可行性及實際成效仍待落實檢視。</w:t>
      </w:r>
      <w:r w:rsidR="007819E8" w:rsidRPr="00576D15">
        <w:rPr>
          <w:color w:val="000000" w:themeColor="text1"/>
          <w:sz w:val="26"/>
          <w:szCs w:val="26"/>
        </w:rPr>
        <w:t xml:space="preserve"> </w:t>
      </w:r>
    </w:p>
    <w:p w:rsidR="00C9433B" w:rsidRPr="00576D15" w:rsidRDefault="00312BF7" w:rsidP="00AA06B3">
      <w:pPr>
        <w:pStyle w:val="3"/>
        <w:widowControl/>
        <w:autoSpaceDE/>
        <w:autoSpaceDN/>
        <w:ind w:left="1360" w:hanging="632"/>
        <w:rPr>
          <w:color w:val="000000" w:themeColor="text1"/>
          <w:sz w:val="26"/>
          <w:szCs w:val="26"/>
        </w:rPr>
      </w:pPr>
      <w:bookmarkStart w:id="81" w:name="_Toc147999877"/>
      <w:bookmarkStart w:id="82" w:name="_Toc148001046"/>
      <w:r w:rsidRPr="00576D15">
        <w:rPr>
          <w:rFonts w:hAnsi="標楷體" w:hint="eastAsia"/>
          <w:color w:val="000000" w:themeColor="text1"/>
          <w:szCs w:val="32"/>
        </w:rPr>
        <w:t>審諸實情，</w:t>
      </w:r>
      <w:r w:rsidR="00C051E2" w:rsidRPr="00576D15">
        <w:rPr>
          <w:rFonts w:hAnsi="標楷體" w:hint="eastAsia"/>
          <w:color w:val="000000" w:themeColor="text1"/>
          <w:spacing w:val="-2"/>
          <w:szCs w:val="32"/>
        </w:rPr>
        <w:t>科學園區溫室氣體排放量約占我國製造部門溫室氣體排放量之</w:t>
      </w:r>
      <w:r w:rsidR="00C051E2" w:rsidRPr="00576D15">
        <w:rPr>
          <w:rFonts w:hAnsi="標楷體"/>
          <w:color w:val="000000" w:themeColor="text1"/>
          <w:spacing w:val="-2"/>
          <w:szCs w:val="32"/>
        </w:rPr>
        <w:t>15</w:t>
      </w:r>
      <w:r w:rsidR="00C051E2" w:rsidRPr="00576D15">
        <w:rPr>
          <w:color w:val="000000" w:themeColor="text1"/>
          <w:sz w:val="26"/>
          <w:szCs w:val="26"/>
        </w:rPr>
        <w:t>%</w:t>
      </w:r>
      <w:r w:rsidR="00C051E2" w:rsidRPr="00576D15">
        <w:rPr>
          <w:rFonts w:hint="eastAsia"/>
          <w:color w:val="000000" w:themeColor="text1"/>
          <w:sz w:val="26"/>
          <w:szCs w:val="26"/>
        </w:rPr>
        <w:t>，</w:t>
      </w:r>
      <w:r w:rsidR="00C051E2" w:rsidRPr="00576D15">
        <w:rPr>
          <w:rFonts w:hint="eastAsia"/>
          <w:color w:val="000000" w:themeColor="text1"/>
          <w:szCs w:val="32"/>
        </w:rPr>
        <w:t>而</w:t>
      </w:r>
      <w:r w:rsidRPr="00576D15">
        <w:rPr>
          <w:rFonts w:hAnsi="標楷體" w:hint="eastAsia"/>
          <w:color w:val="000000" w:themeColor="text1"/>
          <w:szCs w:val="32"/>
        </w:rPr>
        <w:t>科學園區具足科技人才及先進技術，</w:t>
      </w:r>
      <w:r w:rsidR="00960B8F" w:rsidRPr="00576D15">
        <w:rPr>
          <w:rFonts w:hAnsi="標楷體" w:hint="eastAsia"/>
          <w:color w:val="000000" w:themeColor="text1"/>
          <w:szCs w:val="32"/>
        </w:rPr>
        <w:t>允</w:t>
      </w:r>
      <w:r w:rsidRPr="00576D15">
        <w:rPr>
          <w:rFonts w:hAnsi="標楷體" w:hint="eastAsia"/>
          <w:color w:val="000000" w:themeColor="text1"/>
          <w:szCs w:val="32"/>
        </w:rPr>
        <w:t>宜為</w:t>
      </w:r>
      <w:r w:rsidR="00256040" w:rsidRPr="00576D15">
        <w:rPr>
          <w:rFonts w:hAnsi="標楷體" w:hint="eastAsia"/>
          <w:color w:val="000000" w:themeColor="text1"/>
          <w:spacing w:val="-2"/>
          <w:szCs w:val="32"/>
        </w:rPr>
        <w:t>溫室氣體減量</w:t>
      </w:r>
      <w:r w:rsidRPr="00576D15">
        <w:rPr>
          <w:rFonts w:hAnsi="標楷體" w:hint="eastAsia"/>
          <w:color w:val="000000" w:themeColor="text1"/>
          <w:szCs w:val="32"/>
        </w:rPr>
        <w:t>之先導及表率</w:t>
      </w:r>
      <w:r w:rsidR="00C051E2" w:rsidRPr="00576D15">
        <w:rPr>
          <w:rFonts w:hAnsi="標楷體" w:hint="eastAsia"/>
          <w:color w:val="000000" w:themeColor="text1"/>
          <w:szCs w:val="32"/>
        </w:rPr>
        <w:t>，並</w:t>
      </w:r>
      <w:r w:rsidR="00F43F6B" w:rsidRPr="00576D15">
        <w:rPr>
          <w:rFonts w:hAnsi="標楷體" w:hint="eastAsia"/>
          <w:color w:val="000000" w:themeColor="text1"/>
          <w:szCs w:val="32"/>
        </w:rPr>
        <w:t>宜</w:t>
      </w:r>
      <w:r w:rsidRPr="00576D15">
        <w:rPr>
          <w:rFonts w:hAnsi="標楷體" w:hint="eastAsia"/>
          <w:color w:val="000000" w:themeColor="text1"/>
          <w:szCs w:val="32"/>
        </w:rPr>
        <w:t>多呈現實質績效。而</w:t>
      </w:r>
      <w:r w:rsidR="006E5781" w:rsidRPr="00576D15">
        <w:rPr>
          <w:rFonts w:hAnsi="標楷體" w:hint="eastAsia"/>
          <w:color w:val="000000" w:themeColor="text1"/>
          <w:szCs w:val="32"/>
        </w:rPr>
        <w:t>國科會及所屬科學園區管理局現行推動園區溫室氣體減量措施</w:t>
      </w:r>
      <w:r w:rsidR="00222425" w:rsidRPr="00576D15">
        <w:rPr>
          <w:rFonts w:hAnsi="標楷體" w:hint="eastAsia"/>
          <w:color w:val="000000" w:themeColor="text1"/>
          <w:szCs w:val="32"/>
        </w:rPr>
        <w:t>，多以</w:t>
      </w:r>
      <w:r w:rsidR="006E5781" w:rsidRPr="00576D15">
        <w:rPr>
          <w:rFonts w:hAnsi="標楷體" w:hint="eastAsia"/>
          <w:color w:val="000000" w:themeColor="text1"/>
          <w:szCs w:val="32"/>
        </w:rPr>
        <w:t>教育宣導</w:t>
      </w:r>
      <w:r w:rsidR="00222425" w:rsidRPr="00576D15">
        <w:rPr>
          <w:rFonts w:hAnsi="標楷體" w:hint="eastAsia"/>
          <w:color w:val="000000" w:themeColor="text1"/>
          <w:szCs w:val="32"/>
        </w:rPr>
        <w:t>及</w:t>
      </w:r>
      <w:r w:rsidR="007653F0" w:rsidRPr="00576D15">
        <w:rPr>
          <w:rFonts w:hAnsi="標楷體" w:hint="eastAsia"/>
          <w:color w:val="000000" w:themeColor="text1"/>
          <w:szCs w:val="32"/>
        </w:rPr>
        <w:t>節能減碳</w:t>
      </w:r>
      <w:r w:rsidR="00222425" w:rsidRPr="00576D15">
        <w:rPr>
          <w:rFonts w:hAnsi="標楷體" w:hint="eastAsia"/>
          <w:color w:val="000000" w:themeColor="text1"/>
          <w:szCs w:val="32"/>
        </w:rPr>
        <w:t>輔導</w:t>
      </w:r>
      <w:r w:rsidR="006E5781" w:rsidRPr="00576D15">
        <w:rPr>
          <w:rFonts w:hAnsi="標楷體" w:hint="eastAsia"/>
          <w:color w:val="000000" w:themeColor="text1"/>
          <w:szCs w:val="32"/>
        </w:rPr>
        <w:t>為主，</w:t>
      </w:r>
      <w:r w:rsidR="00EE2A55" w:rsidRPr="00576D15">
        <w:rPr>
          <w:rFonts w:hAnsi="標楷體" w:hint="eastAsia"/>
          <w:color w:val="000000" w:themeColor="text1"/>
          <w:szCs w:val="32"/>
        </w:rPr>
        <w:t>尚乏強制力</w:t>
      </w:r>
      <w:r w:rsidR="007653F0" w:rsidRPr="00576D15">
        <w:rPr>
          <w:rFonts w:hAnsi="標楷體" w:hint="eastAsia"/>
          <w:color w:val="000000" w:themeColor="text1"/>
          <w:szCs w:val="32"/>
        </w:rPr>
        <w:t>，</w:t>
      </w:r>
      <w:r w:rsidR="00502EB5" w:rsidRPr="00576D15">
        <w:rPr>
          <w:rFonts w:hAnsi="標楷體" w:hint="eastAsia"/>
          <w:color w:val="000000" w:themeColor="text1"/>
          <w:szCs w:val="32"/>
        </w:rPr>
        <w:t>若廠商端未積極推動，</w:t>
      </w:r>
      <w:r w:rsidR="00F43F6B" w:rsidRPr="00576D15">
        <w:rPr>
          <w:rFonts w:hAnsi="標楷體" w:hint="eastAsia"/>
          <w:color w:val="000000" w:themeColor="text1"/>
          <w:szCs w:val="32"/>
        </w:rPr>
        <w:t>則</w:t>
      </w:r>
      <w:r w:rsidR="00774EFD" w:rsidRPr="00576D15">
        <w:rPr>
          <w:rFonts w:hAnsi="標楷體" w:hint="eastAsia"/>
          <w:color w:val="000000" w:themeColor="text1"/>
          <w:szCs w:val="32"/>
        </w:rPr>
        <w:t>未見</w:t>
      </w:r>
      <w:r w:rsidR="00502EB5" w:rsidRPr="00576D15">
        <w:rPr>
          <w:rFonts w:hAnsi="標楷體" w:hint="eastAsia"/>
          <w:color w:val="000000" w:themeColor="text1"/>
          <w:szCs w:val="32"/>
        </w:rPr>
        <w:t>較強制性的罰則或作法</w:t>
      </w:r>
      <w:r w:rsidR="00AC2701" w:rsidRPr="00576D15">
        <w:rPr>
          <w:rFonts w:hAnsi="標楷體" w:hint="eastAsia"/>
          <w:color w:val="000000" w:themeColor="text1"/>
          <w:szCs w:val="32"/>
        </w:rPr>
        <w:t>以</w:t>
      </w:r>
      <w:r w:rsidR="00502EB5" w:rsidRPr="00576D15">
        <w:rPr>
          <w:rFonts w:hAnsi="標楷體" w:hint="eastAsia"/>
          <w:color w:val="000000" w:themeColor="text1"/>
          <w:szCs w:val="32"/>
        </w:rPr>
        <w:t>要求廠商執行</w:t>
      </w:r>
      <w:r w:rsidR="00F43F6B" w:rsidRPr="00576D15">
        <w:rPr>
          <w:rFonts w:hAnsi="標楷體" w:hint="eastAsia"/>
          <w:color w:val="000000" w:themeColor="text1"/>
          <w:szCs w:val="32"/>
        </w:rPr>
        <w:t>相關減量或輔導措施</w:t>
      </w:r>
      <w:r w:rsidR="00C051E2" w:rsidRPr="00576D15">
        <w:rPr>
          <w:rFonts w:hAnsi="標楷體" w:hint="eastAsia"/>
          <w:color w:val="000000" w:themeColor="text1"/>
          <w:szCs w:val="32"/>
        </w:rPr>
        <w:t>；</w:t>
      </w:r>
      <w:r w:rsidR="00F43F6B" w:rsidRPr="00576D15">
        <w:rPr>
          <w:rFonts w:hAnsi="標楷體" w:hint="eastAsia"/>
          <w:color w:val="000000" w:themeColor="text1"/>
          <w:szCs w:val="32"/>
        </w:rPr>
        <w:t>又</w:t>
      </w:r>
      <w:r w:rsidR="00C051E2" w:rsidRPr="00576D15">
        <w:rPr>
          <w:rFonts w:hAnsi="標楷體" w:hint="eastAsia"/>
          <w:color w:val="000000" w:themeColor="text1"/>
          <w:szCs w:val="32"/>
        </w:rPr>
        <w:t>園區內廠商已提出具體減碳期程及目標規劃者，</w:t>
      </w:r>
      <w:r w:rsidR="0000413E" w:rsidRPr="00576D15">
        <w:rPr>
          <w:rFonts w:hAnsi="標楷體" w:hint="eastAsia"/>
          <w:color w:val="000000" w:themeColor="text1"/>
          <w:szCs w:val="32"/>
        </w:rPr>
        <w:t>其減碳目標是否可行及成效</w:t>
      </w:r>
      <w:r w:rsidR="00774EFD" w:rsidRPr="00576D15">
        <w:rPr>
          <w:rFonts w:hAnsi="標楷體" w:hint="eastAsia"/>
          <w:color w:val="000000" w:themeColor="text1"/>
          <w:szCs w:val="32"/>
        </w:rPr>
        <w:t>是否</w:t>
      </w:r>
      <w:r w:rsidR="0000413E" w:rsidRPr="00576D15">
        <w:rPr>
          <w:rFonts w:hint="eastAsia"/>
          <w:color w:val="000000" w:themeColor="text1"/>
        </w:rPr>
        <w:t>覈實檢視</w:t>
      </w:r>
      <w:r w:rsidR="0000413E" w:rsidRPr="00576D15">
        <w:rPr>
          <w:rFonts w:hAnsi="標楷體" w:hint="eastAsia"/>
          <w:color w:val="000000" w:themeColor="text1"/>
          <w:szCs w:val="32"/>
        </w:rPr>
        <w:t>，</w:t>
      </w:r>
      <w:r w:rsidR="00774EFD" w:rsidRPr="00576D15">
        <w:rPr>
          <w:rFonts w:hAnsi="標楷體" w:hint="eastAsia"/>
          <w:color w:val="000000" w:themeColor="text1"/>
          <w:szCs w:val="32"/>
        </w:rPr>
        <w:t>亦未明確等，難謂周妥。</w:t>
      </w:r>
      <w:bookmarkEnd w:id="81"/>
      <w:bookmarkEnd w:id="82"/>
      <w:r w:rsidR="0000413E" w:rsidRPr="00576D15">
        <w:rPr>
          <w:color w:val="000000" w:themeColor="text1"/>
          <w:sz w:val="26"/>
          <w:szCs w:val="26"/>
        </w:rPr>
        <w:t xml:space="preserve"> </w:t>
      </w:r>
      <w:r w:rsidR="004C57D3" w:rsidRPr="00576D15">
        <w:rPr>
          <w:rFonts w:hAnsi="標楷體" w:hint="eastAsia"/>
          <w:color w:val="000000" w:themeColor="text1"/>
          <w:szCs w:val="32"/>
        </w:rPr>
        <w:t>允應檢視相關法令或政策工具，妥謀改善賡續策進，以達成溫室氣體階段減量管制目標。</w:t>
      </w:r>
    </w:p>
    <w:p w:rsidR="004E1653" w:rsidRPr="00576D15" w:rsidRDefault="00774EFD" w:rsidP="004E1653">
      <w:pPr>
        <w:pStyle w:val="2"/>
        <w:ind w:left="1022" w:hanging="682"/>
        <w:rPr>
          <w:rFonts w:hAnsi="標楷體"/>
          <w:b/>
          <w:color w:val="000000" w:themeColor="text1"/>
          <w:szCs w:val="32"/>
        </w:rPr>
      </w:pPr>
      <w:bookmarkStart w:id="83" w:name="_Toc147999879"/>
      <w:bookmarkStart w:id="84" w:name="_Toc148001048"/>
      <w:r w:rsidRPr="00576D15">
        <w:rPr>
          <w:rFonts w:hAnsi="標楷體" w:hint="eastAsia"/>
          <w:b/>
          <w:color w:val="000000" w:themeColor="text1"/>
          <w:szCs w:val="32"/>
        </w:rPr>
        <w:lastRenderedPageBreak/>
        <w:t>查</w:t>
      </w:r>
      <w:r w:rsidR="0034225F" w:rsidRPr="00576D15">
        <w:rPr>
          <w:rFonts w:hAnsi="標楷體" w:hint="eastAsia"/>
          <w:b/>
          <w:color w:val="000000" w:themeColor="text1"/>
          <w:szCs w:val="32"/>
        </w:rPr>
        <w:t>國科會所屬科學</w:t>
      </w:r>
      <w:r w:rsidR="00A913D7">
        <w:rPr>
          <w:rFonts w:hAnsi="標楷體" w:hint="eastAsia"/>
          <w:b/>
          <w:color w:val="000000" w:themeColor="text1"/>
          <w:szCs w:val="32"/>
        </w:rPr>
        <w:t>園</w:t>
      </w:r>
      <w:r w:rsidR="0034225F" w:rsidRPr="00576D15">
        <w:rPr>
          <w:rFonts w:hAnsi="標楷體" w:hint="eastAsia"/>
          <w:b/>
          <w:color w:val="000000" w:themeColor="text1"/>
          <w:szCs w:val="32"/>
        </w:rPr>
        <w:t>區</w:t>
      </w:r>
      <w:r w:rsidR="00C62315" w:rsidRPr="00576D15">
        <w:rPr>
          <w:rFonts w:hAnsi="標楷體" w:hint="eastAsia"/>
          <w:b/>
          <w:color w:val="000000" w:themeColor="text1"/>
          <w:szCs w:val="32"/>
        </w:rPr>
        <w:t>1</w:t>
      </w:r>
      <w:r w:rsidR="00C62315" w:rsidRPr="00576D15">
        <w:rPr>
          <w:rFonts w:hAnsi="標楷體"/>
          <w:b/>
          <w:color w:val="000000" w:themeColor="text1"/>
          <w:szCs w:val="32"/>
        </w:rPr>
        <w:t>11</w:t>
      </w:r>
      <w:r w:rsidR="00C62315" w:rsidRPr="00576D15">
        <w:rPr>
          <w:rFonts w:hAnsi="標楷體" w:hint="eastAsia"/>
          <w:b/>
          <w:color w:val="000000" w:themeColor="text1"/>
          <w:szCs w:val="32"/>
        </w:rPr>
        <w:t>年度使用再生能源比例約占總用電數度的</w:t>
      </w:r>
      <w:r w:rsidR="00C62315" w:rsidRPr="00576D15">
        <w:rPr>
          <w:rFonts w:hAnsi="標楷體"/>
          <w:b/>
          <w:color w:val="000000" w:themeColor="text1"/>
          <w:szCs w:val="32"/>
        </w:rPr>
        <w:t>2.3%</w:t>
      </w:r>
      <w:r w:rsidR="00C62315" w:rsidRPr="00576D15">
        <w:rPr>
          <w:rFonts w:hAnsi="標楷體" w:hint="eastAsia"/>
          <w:b/>
          <w:color w:val="000000" w:themeColor="text1"/>
          <w:szCs w:val="32"/>
        </w:rPr>
        <w:t>，</w:t>
      </w:r>
      <w:r w:rsidR="00262E22" w:rsidRPr="00576D15">
        <w:rPr>
          <w:rFonts w:hAnsi="標楷體" w:hint="eastAsia"/>
          <w:b/>
          <w:color w:val="000000" w:themeColor="text1"/>
          <w:szCs w:val="32"/>
        </w:rPr>
        <w:t>雖已</w:t>
      </w:r>
      <w:r w:rsidR="0034225F" w:rsidRPr="00576D15">
        <w:rPr>
          <w:rFonts w:hAnsi="標楷體" w:hint="eastAsia"/>
          <w:b/>
          <w:color w:val="000000" w:themeColor="text1"/>
          <w:szCs w:val="32"/>
        </w:rPr>
        <w:t>規劃園區</w:t>
      </w:r>
      <w:r w:rsidR="0039747B" w:rsidRPr="00576D15">
        <w:rPr>
          <w:rFonts w:hAnsi="標楷體" w:hint="eastAsia"/>
          <w:b/>
          <w:color w:val="000000" w:themeColor="text1"/>
          <w:szCs w:val="32"/>
        </w:rPr>
        <w:t>2</w:t>
      </w:r>
      <w:r w:rsidR="0039747B" w:rsidRPr="00576D15">
        <w:rPr>
          <w:rFonts w:hAnsi="標楷體"/>
          <w:b/>
          <w:color w:val="000000" w:themeColor="text1"/>
          <w:szCs w:val="32"/>
        </w:rPr>
        <w:t>025</w:t>
      </w:r>
      <w:r w:rsidR="0039747B" w:rsidRPr="00576D15">
        <w:rPr>
          <w:rFonts w:hAnsi="標楷體" w:hint="eastAsia"/>
          <w:b/>
          <w:color w:val="000000" w:themeColor="text1"/>
          <w:szCs w:val="32"/>
        </w:rPr>
        <w:t>年至2050年分階段</w:t>
      </w:r>
      <w:r w:rsidR="0034225F" w:rsidRPr="00576D15">
        <w:rPr>
          <w:rFonts w:hAnsi="標楷體" w:hint="eastAsia"/>
          <w:b/>
          <w:color w:val="000000" w:themeColor="text1"/>
          <w:szCs w:val="32"/>
        </w:rPr>
        <w:t>使用再生能源</w:t>
      </w:r>
      <w:r w:rsidR="00567493" w:rsidRPr="00576D15">
        <w:rPr>
          <w:rFonts w:hAnsi="標楷體" w:hint="eastAsia"/>
          <w:b/>
          <w:color w:val="000000" w:themeColor="text1"/>
          <w:szCs w:val="32"/>
        </w:rPr>
        <w:t>之</w:t>
      </w:r>
      <w:r w:rsidR="0034225F" w:rsidRPr="00576D15">
        <w:rPr>
          <w:rFonts w:hAnsi="標楷體" w:hint="eastAsia"/>
          <w:b/>
          <w:color w:val="000000" w:themeColor="text1"/>
          <w:szCs w:val="32"/>
        </w:rPr>
        <w:t>期程及</w:t>
      </w:r>
      <w:r w:rsidR="0001371F" w:rsidRPr="00576D15">
        <w:rPr>
          <w:rFonts w:hAnsi="標楷體" w:hint="eastAsia"/>
          <w:b/>
          <w:color w:val="000000" w:themeColor="text1"/>
          <w:szCs w:val="32"/>
        </w:rPr>
        <w:t>使用</w:t>
      </w:r>
      <w:r w:rsidR="0034225F" w:rsidRPr="00576D15">
        <w:rPr>
          <w:rFonts w:hAnsi="標楷體" w:hint="eastAsia"/>
          <w:b/>
          <w:color w:val="000000" w:themeColor="text1"/>
          <w:szCs w:val="32"/>
        </w:rPr>
        <w:t>比率，</w:t>
      </w:r>
      <w:r w:rsidR="0001371F" w:rsidRPr="00576D15">
        <w:rPr>
          <w:rFonts w:hAnsi="標楷體" w:hint="eastAsia"/>
          <w:b/>
          <w:color w:val="000000" w:themeColor="text1"/>
          <w:szCs w:val="32"/>
        </w:rPr>
        <w:t>惟</w:t>
      </w:r>
      <w:r w:rsidR="0001626B" w:rsidRPr="00576D15">
        <w:rPr>
          <w:rFonts w:hAnsi="標楷體" w:hint="eastAsia"/>
          <w:b/>
          <w:color w:val="000000" w:themeColor="text1"/>
          <w:szCs w:val="32"/>
        </w:rPr>
        <w:t>其</w:t>
      </w:r>
      <w:r w:rsidR="008C046A" w:rsidRPr="00576D15">
        <w:rPr>
          <w:rFonts w:hAnsi="標楷體" w:hint="eastAsia"/>
          <w:b/>
          <w:color w:val="000000" w:themeColor="text1"/>
          <w:szCs w:val="32"/>
        </w:rPr>
        <w:t>再生能源來源</w:t>
      </w:r>
      <w:r w:rsidR="00F448DE" w:rsidRPr="00576D15">
        <w:rPr>
          <w:rFonts w:hAnsi="標楷體" w:hint="eastAsia"/>
          <w:b/>
          <w:color w:val="000000" w:themeColor="text1"/>
          <w:szCs w:val="32"/>
        </w:rPr>
        <w:t>及</w:t>
      </w:r>
      <w:r w:rsidR="008C046A" w:rsidRPr="00576D15">
        <w:rPr>
          <w:rFonts w:hAnsi="標楷體" w:hint="eastAsia"/>
          <w:b/>
          <w:color w:val="000000" w:themeColor="text1"/>
          <w:szCs w:val="32"/>
        </w:rPr>
        <w:t>取得方式均</w:t>
      </w:r>
      <w:r w:rsidR="00567493" w:rsidRPr="00576D15">
        <w:rPr>
          <w:rFonts w:hAnsi="標楷體" w:hint="eastAsia"/>
          <w:b/>
          <w:color w:val="000000" w:themeColor="text1"/>
          <w:szCs w:val="32"/>
        </w:rPr>
        <w:t>仍空泛、</w:t>
      </w:r>
      <w:r w:rsidR="0034225F" w:rsidRPr="00576D15">
        <w:rPr>
          <w:rFonts w:hAnsi="標楷體" w:hint="eastAsia"/>
          <w:b/>
          <w:color w:val="000000" w:themeColor="text1"/>
          <w:szCs w:val="32"/>
        </w:rPr>
        <w:t>未</w:t>
      </w:r>
      <w:r w:rsidR="00567493" w:rsidRPr="00576D15">
        <w:rPr>
          <w:rFonts w:hAnsi="標楷體" w:hint="eastAsia"/>
          <w:b/>
          <w:color w:val="000000" w:themeColor="text1"/>
          <w:szCs w:val="32"/>
        </w:rPr>
        <w:t>見</w:t>
      </w:r>
      <w:r w:rsidR="0034225F" w:rsidRPr="00576D15">
        <w:rPr>
          <w:rFonts w:hAnsi="標楷體" w:hint="eastAsia"/>
          <w:b/>
          <w:color w:val="000000" w:themeColor="text1"/>
          <w:szCs w:val="32"/>
        </w:rPr>
        <w:t>明確</w:t>
      </w:r>
      <w:r w:rsidR="008C046A" w:rsidRPr="00576D15">
        <w:rPr>
          <w:rFonts w:hAnsi="標楷體" w:hint="eastAsia"/>
          <w:b/>
          <w:color w:val="000000" w:themeColor="text1"/>
          <w:szCs w:val="32"/>
        </w:rPr>
        <w:t>，</w:t>
      </w:r>
      <w:r w:rsidR="002E6053" w:rsidRPr="00576D15">
        <w:rPr>
          <w:rFonts w:hAnsi="標楷體" w:hint="eastAsia"/>
          <w:b/>
          <w:color w:val="000000" w:themeColor="text1"/>
          <w:szCs w:val="32"/>
        </w:rPr>
        <w:t>允宜賡續評估檢視可行性，以符實際：</w:t>
      </w:r>
      <w:bookmarkEnd w:id="83"/>
      <w:bookmarkEnd w:id="84"/>
    </w:p>
    <w:p w:rsidR="00510B68" w:rsidRPr="00576D15" w:rsidRDefault="00CB1186" w:rsidP="00510B68">
      <w:pPr>
        <w:pStyle w:val="3"/>
        <w:widowControl/>
        <w:autoSpaceDE/>
        <w:autoSpaceDN/>
        <w:ind w:left="1355" w:hanging="629"/>
        <w:rPr>
          <w:color w:val="000000" w:themeColor="text1"/>
        </w:rPr>
      </w:pPr>
      <w:bookmarkStart w:id="85" w:name="_Toc147999880"/>
      <w:bookmarkStart w:id="86" w:name="_Toc148001049"/>
      <w:r w:rsidRPr="00576D15">
        <w:rPr>
          <w:rFonts w:hAnsi="標楷體" w:hint="eastAsia"/>
          <w:color w:val="000000" w:themeColor="text1"/>
          <w:szCs w:val="32"/>
        </w:rPr>
        <w:t>查</w:t>
      </w:r>
      <w:r w:rsidR="00986B83" w:rsidRPr="00576D15">
        <w:rPr>
          <w:rFonts w:hAnsi="標楷體" w:hint="eastAsia"/>
          <w:color w:val="000000" w:themeColor="text1"/>
          <w:szCs w:val="32"/>
        </w:rPr>
        <w:t>國科會所屬新竹</w:t>
      </w:r>
      <w:r w:rsidR="0047454F" w:rsidRPr="00576D15">
        <w:rPr>
          <w:rFonts w:hAnsi="標楷體" w:hint="eastAsia"/>
          <w:color w:val="000000" w:themeColor="text1"/>
          <w:szCs w:val="32"/>
        </w:rPr>
        <w:t>科學園區</w:t>
      </w:r>
      <w:r w:rsidR="00986B83" w:rsidRPr="00576D15">
        <w:rPr>
          <w:rFonts w:hAnsi="標楷體" w:hint="eastAsia"/>
          <w:color w:val="000000" w:themeColor="text1"/>
          <w:szCs w:val="32"/>
        </w:rPr>
        <w:t>、</w:t>
      </w:r>
      <w:r w:rsidR="0047454F" w:rsidRPr="00576D15">
        <w:rPr>
          <w:rFonts w:hAnsi="標楷體" w:hint="eastAsia"/>
          <w:color w:val="000000" w:themeColor="text1"/>
          <w:szCs w:val="32"/>
        </w:rPr>
        <w:t>中部科學園區及</w:t>
      </w:r>
      <w:r w:rsidR="00986B83" w:rsidRPr="00576D15">
        <w:rPr>
          <w:rFonts w:hAnsi="標楷體" w:hint="eastAsia"/>
          <w:color w:val="000000" w:themeColor="text1"/>
          <w:szCs w:val="32"/>
        </w:rPr>
        <w:t>南</w:t>
      </w:r>
      <w:r w:rsidR="0047454F" w:rsidRPr="00576D15">
        <w:rPr>
          <w:rFonts w:hAnsi="標楷體" w:hint="eastAsia"/>
          <w:color w:val="000000" w:themeColor="text1"/>
          <w:szCs w:val="32"/>
        </w:rPr>
        <w:t>部科學園區</w:t>
      </w:r>
      <w:r w:rsidR="00986B83" w:rsidRPr="00576D15">
        <w:rPr>
          <w:rFonts w:hAnsi="標楷體" w:hint="eastAsia"/>
          <w:color w:val="000000" w:themeColor="text1"/>
          <w:szCs w:val="32"/>
        </w:rPr>
        <w:t>1</w:t>
      </w:r>
      <w:r w:rsidR="00986B83" w:rsidRPr="00576D15">
        <w:rPr>
          <w:rFonts w:hAnsi="標楷體"/>
          <w:color w:val="000000" w:themeColor="text1"/>
          <w:szCs w:val="32"/>
        </w:rPr>
        <w:t>11</w:t>
      </w:r>
      <w:r w:rsidR="00986B83" w:rsidRPr="00576D15">
        <w:rPr>
          <w:rFonts w:hAnsi="標楷體" w:hint="eastAsia"/>
          <w:color w:val="000000" w:themeColor="text1"/>
          <w:szCs w:val="32"/>
        </w:rPr>
        <w:t>年</w:t>
      </w:r>
      <w:r w:rsidRPr="00576D15">
        <w:rPr>
          <w:rFonts w:hAnsi="標楷體" w:hint="eastAsia"/>
          <w:color w:val="000000" w:themeColor="text1"/>
          <w:szCs w:val="32"/>
        </w:rPr>
        <w:t>用電度數約</w:t>
      </w:r>
      <w:r w:rsidRPr="00576D15">
        <w:rPr>
          <w:rFonts w:hAnsi="標楷體"/>
          <w:color w:val="000000" w:themeColor="text1"/>
          <w:szCs w:val="32"/>
        </w:rPr>
        <w:t>431</w:t>
      </w:r>
      <w:r w:rsidRPr="00576D15">
        <w:rPr>
          <w:rFonts w:hAnsi="標楷體" w:hint="eastAsia"/>
          <w:color w:val="000000" w:themeColor="text1"/>
          <w:szCs w:val="32"/>
        </w:rPr>
        <w:t>億度(其中</w:t>
      </w:r>
      <w:r w:rsidR="0047454F" w:rsidRPr="00576D15">
        <w:rPr>
          <w:rFonts w:hAnsi="標楷體" w:hint="eastAsia"/>
          <w:color w:val="000000" w:themeColor="text1"/>
          <w:szCs w:val="32"/>
        </w:rPr>
        <w:t>新竹科學園區</w:t>
      </w:r>
      <w:r w:rsidRPr="00576D15">
        <w:rPr>
          <w:rFonts w:hAnsi="標楷體" w:hint="eastAsia"/>
          <w:color w:val="000000" w:themeColor="text1"/>
          <w:szCs w:val="32"/>
        </w:rPr>
        <w:t>約1</w:t>
      </w:r>
      <w:r w:rsidRPr="00576D15">
        <w:rPr>
          <w:rFonts w:hAnsi="標楷體"/>
          <w:color w:val="000000" w:themeColor="text1"/>
          <w:szCs w:val="32"/>
        </w:rPr>
        <w:t>42</w:t>
      </w:r>
      <w:r w:rsidRPr="00576D15">
        <w:rPr>
          <w:rFonts w:hAnsi="標楷體" w:hint="eastAsia"/>
          <w:color w:val="000000" w:themeColor="text1"/>
          <w:szCs w:val="32"/>
        </w:rPr>
        <w:t>億度、</w:t>
      </w:r>
      <w:r w:rsidR="0047454F" w:rsidRPr="00576D15">
        <w:rPr>
          <w:rFonts w:hAnsi="標楷體" w:hint="eastAsia"/>
          <w:color w:val="000000" w:themeColor="text1"/>
          <w:szCs w:val="32"/>
        </w:rPr>
        <w:t>中部科學園區</w:t>
      </w:r>
      <w:r w:rsidRPr="00576D15">
        <w:rPr>
          <w:rFonts w:hAnsi="標楷體" w:hint="eastAsia"/>
          <w:color w:val="000000" w:themeColor="text1"/>
          <w:szCs w:val="32"/>
        </w:rPr>
        <w:t>約1</w:t>
      </w:r>
      <w:r w:rsidRPr="00576D15">
        <w:rPr>
          <w:rFonts w:hAnsi="標楷體"/>
          <w:color w:val="000000" w:themeColor="text1"/>
          <w:szCs w:val="32"/>
        </w:rPr>
        <w:t>27</w:t>
      </w:r>
      <w:r w:rsidRPr="00576D15">
        <w:rPr>
          <w:rFonts w:hAnsi="標楷體" w:hint="eastAsia"/>
          <w:color w:val="000000" w:themeColor="text1"/>
          <w:szCs w:val="32"/>
        </w:rPr>
        <w:t>億、</w:t>
      </w:r>
      <w:r w:rsidR="0047454F" w:rsidRPr="00576D15">
        <w:rPr>
          <w:rFonts w:hAnsi="標楷體" w:hint="eastAsia"/>
          <w:color w:val="000000" w:themeColor="text1"/>
          <w:szCs w:val="32"/>
        </w:rPr>
        <w:t>南部科學園區</w:t>
      </w:r>
      <w:r w:rsidRPr="00576D15">
        <w:rPr>
          <w:rFonts w:hAnsi="標楷體" w:hint="eastAsia"/>
          <w:color w:val="000000" w:themeColor="text1"/>
          <w:szCs w:val="32"/>
        </w:rPr>
        <w:t>約1</w:t>
      </w:r>
      <w:r w:rsidRPr="00576D15">
        <w:rPr>
          <w:rFonts w:hAnsi="標楷體"/>
          <w:color w:val="000000" w:themeColor="text1"/>
          <w:szCs w:val="32"/>
        </w:rPr>
        <w:t>62</w:t>
      </w:r>
      <w:r w:rsidRPr="00576D15">
        <w:rPr>
          <w:rFonts w:hAnsi="標楷體" w:hint="eastAsia"/>
          <w:color w:val="000000" w:themeColor="text1"/>
          <w:szCs w:val="32"/>
        </w:rPr>
        <w:t>億度)，</w:t>
      </w:r>
      <w:r w:rsidR="0047454F" w:rsidRPr="00576D15">
        <w:rPr>
          <w:rFonts w:hAnsi="標楷體" w:hint="eastAsia"/>
          <w:color w:val="000000" w:themeColor="text1"/>
          <w:szCs w:val="32"/>
        </w:rPr>
        <w:t>而</w:t>
      </w:r>
      <w:r w:rsidRPr="00576D15">
        <w:rPr>
          <w:rFonts w:hAnsi="標楷體"/>
          <w:color w:val="000000" w:themeColor="text1"/>
          <w:szCs w:val="32"/>
        </w:rPr>
        <w:t>111</w:t>
      </w:r>
      <w:r w:rsidRPr="00576D15">
        <w:rPr>
          <w:rFonts w:hAnsi="標楷體" w:hint="eastAsia"/>
          <w:color w:val="000000" w:themeColor="text1"/>
          <w:szCs w:val="32"/>
        </w:rPr>
        <w:t>年</w:t>
      </w:r>
      <w:proofErr w:type="gramStart"/>
      <w:r w:rsidRPr="00576D15">
        <w:rPr>
          <w:rFonts w:hAnsi="標楷體" w:hint="eastAsia"/>
          <w:color w:val="000000" w:themeColor="text1"/>
          <w:szCs w:val="32"/>
        </w:rPr>
        <w:t>三</w:t>
      </w:r>
      <w:proofErr w:type="gramEnd"/>
      <w:r w:rsidRPr="00576D15">
        <w:rPr>
          <w:rFonts w:hAnsi="標楷體" w:hint="eastAsia"/>
          <w:color w:val="000000" w:themeColor="text1"/>
          <w:szCs w:val="32"/>
        </w:rPr>
        <w:t>園區共使用9</w:t>
      </w:r>
      <w:r w:rsidRPr="00576D15">
        <w:rPr>
          <w:rFonts w:hAnsi="標楷體"/>
          <w:color w:val="000000" w:themeColor="text1"/>
          <w:szCs w:val="32"/>
        </w:rPr>
        <w:t>9</w:t>
      </w:r>
      <w:r w:rsidRPr="00576D15">
        <w:rPr>
          <w:rFonts w:hAnsi="標楷體" w:hint="eastAsia"/>
          <w:color w:val="000000" w:themeColor="text1"/>
          <w:szCs w:val="32"/>
        </w:rPr>
        <w:t>,</w:t>
      </w:r>
      <w:r w:rsidRPr="00576D15">
        <w:rPr>
          <w:rFonts w:hAnsi="標楷體"/>
          <w:color w:val="000000" w:themeColor="text1"/>
          <w:szCs w:val="32"/>
        </w:rPr>
        <w:t>144</w:t>
      </w:r>
      <w:r w:rsidRPr="00576D15">
        <w:rPr>
          <w:rFonts w:hAnsi="標楷體" w:hint="eastAsia"/>
          <w:color w:val="000000" w:themeColor="text1"/>
          <w:szCs w:val="32"/>
        </w:rPr>
        <w:t>.</w:t>
      </w:r>
      <w:r w:rsidRPr="00576D15">
        <w:rPr>
          <w:rFonts w:hAnsi="標楷體"/>
          <w:color w:val="000000" w:themeColor="text1"/>
          <w:szCs w:val="32"/>
        </w:rPr>
        <w:t>7</w:t>
      </w:r>
      <w:proofErr w:type="gramStart"/>
      <w:r w:rsidRPr="00576D15">
        <w:rPr>
          <w:rFonts w:hAnsi="標楷體"/>
          <w:color w:val="000000" w:themeColor="text1"/>
          <w:szCs w:val="32"/>
        </w:rPr>
        <w:t>萬</w:t>
      </w:r>
      <w:r w:rsidRPr="00576D15">
        <w:rPr>
          <w:rFonts w:hAnsi="標楷體" w:hint="eastAsia"/>
          <w:color w:val="000000" w:themeColor="text1"/>
          <w:szCs w:val="32"/>
        </w:rPr>
        <w:t>度綠</w:t>
      </w:r>
      <w:proofErr w:type="gramEnd"/>
      <w:r w:rsidRPr="00576D15">
        <w:rPr>
          <w:rFonts w:hAnsi="標楷體" w:hint="eastAsia"/>
          <w:color w:val="000000" w:themeColor="text1"/>
          <w:szCs w:val="32"/>
        </w:rPr>
        <w:t>電（太陽能發電20,690萬度綠電，加上再生能源憑證，共78,454.7萬度綠電），約</w:t>
      </w:r>
      <w:r w:rsidR="0047454F" w:rsidRPr="00576D15">
        <w:rPr>
          <w:rFonts w:hAnsi="標楷體" w:hint="eastAsia"/>
          <w:color w:val="000000" w:themeColor="text1"/>
          <w:szCs w:val="32"/>
        </w:rPr>
        <w:t>占</w:t>
      </w:r>
      <w:r w:rsidRPr="00576D15">
        <w:rPr>
          <w:rFonts w:hAnsi="標楷體" w:hint="eastAsia"/>
          <w:color w:val="000000" w:themeColor="text1"/>
          <w:szCs w:val="32"/>
        </w:rPr>
        <w:t>總用電數度的</w:t>
      </w:r>
      <w:r w:rsidRPr="00576D15">
        <w:rPr>
          <w:rFonts w:hAnsi="標楷體"/>
          <w:color w:val="000000" w:themeColor="text1"/>
          <w:szCs w:val="32"/>
        </w:rPr>
        <w:t>2.3%</w:t>
      </w:r>
      <w:r w:rsidR="002C727D" w:rsidRPr="00576D15">
        <w:rPr>
          <w:rFonts w:hAnsi="標楷體" w:hint="eastAsia"/>
          <w:color w:val="000000" w:themeColor="text1"/>
          <w:szCs w:val="32"/>
        </w:rPr>
        <w:t>，再生能源使用比率</w:t>
      </w:r>
      <w:r w:rsidR="00AC2701" w:rsidRPr="00576D15">
        <w:rPr>
          <w:rFonts w:hAnsi="標楷體" w:hint="eastAsia"/>
          <w:color w:val="000000" w:themeColor="text1"/>
          <w:szCs w:val="32"/>
        </w:rPr>
        <w:t>仍屬</w:t>
      </w:r>
      <w:r w:rsidR="002C727D" w:rsidRPr="00576D15">
        <w:rPr>
          <w:rFonts w:hAnsi="標楷體" w:hint="eastAsia"/>
          <w:color w:val="000000" w:themeColor="text1"/>
          <w:szCs w:val="32"/>
        </w:rPr>
        <w:t>偏低</w:t>
      </w:r>
      <w:r w:rsidRPr="00576D15">
        <w:rPr>
          <w:rFonts w:hAnsi="標楷體" w:hint="eastAsia"/>
          <w:color w:val="000000" w:themeColor="text1"/>
          <w:szCs w:val="32"/>
        </w:rPr>
        <w:t>。</w:t>
      </w:r>
      <w:r w:rsidR="002C727D" w:rsidRPr="00576D15">
        <w:rPr>
          <w:rFonts w:hAnsi="標楷體" w:hint="eastAsia"/>
          <w:color w:val="000000" w:themeColor="text1"/>
          <w:szCs w:val="32"/>
        </w:rPr>
        <w:t>然</w:t>
      </w:r>
      <w:r w:rsidR="00510B68" w:rsidRPr="00576D15">
        <w:rPr>
          <w:rFonts w:hAnsi="標楷體" w:hint="eastAsia"/>
          <w:color w:val="000000" w:themeColor="text1"/>
          <w:szCs w:val="32"/>
        </w:rPr>
        <w:t>據</w:t>
      </w:r>
      <w:r w:rsidR="00090482" w:rsidRPr="00576D15">
        <w:rPr>
          <w:rFonts w:hAnsi="標楷體" w:hint="eastAsia"/>
          <w:color w:val="000000" w:themeColor="text1"/>
          <w:szCs w:val="32"/>
        </w:rPr>
        <w:t>國科會</w:t>
      </w:r>
      <w:r w:rsidR="00510B68" w:rsidRPr="00576D15">
        <w:rPr>
          <w:rFonts w:hAnsi="標楷體" w:hint="eastAsia"/>
          <w:color w:val="000000" w:themeColor="text1"/>
          <w:szCs w:val="32"/>
        </w:rPr>
        <w:t>回</w:t>
      </w:r>
      <w:r w:rsidR="00090482" w:rsidRPr="00576D15">
        <w:rPr>
          <w:rFonts w:hAnsi="標楷體" w:hint="eastAsia"/>
          <w:color w:val="000000" w:themeColor="text1"/>
          <w:szCs w:val="32"/>
        </w:rPr>
        <w:t>復，</w:t>
      </w:r>
      <w:r w:rsidR="00510B68" w:rsidRPr="00576D15">
        <w:rPr>
          <w:rFonts w:hint="eastAsia"/>
          <w:color w:val="000000" w:themeColor="text1"/>
        </w:rPr>
        <w:t>各園區規劃使用再生能源之目標如下：</w:t>
      </w:r>
      <w:r w:rsidR="00F653FF" w:rsidRPr="00576D15">
        <w:rPr>
          <w:rFonts w:hAnsi="標楷體" w:hint="eastAsia"/>
          <w:color w:val="000000" w:themeColor="text1"/>
          <w:kern w:val="0"/>
          <w:szCs w:val="32"/>
        </w:rPr>
        <w:t>新竹科學園區</w:t>
      </w:r>
      <w:r w:rsidR="00F653FF" w:rsidRPr="00576D15">
        <w:rPr>
          <w:rFonts w:hAnsi="標楷體"/>
          <w:color w:val="000000" w:themeColor="text1"/>
          <w:kern w:val="0"/>
          <w:szCs w:val="32"/>
        </w:rPr>
        <w:t>寶山一期擴建計畫承諾營運後每年取得實際用電度數20%再生能源，寶山二期擴建計畫則承諾於短期2025年取得實際用電度數25%再生能源，中長期目標為2035年取得30%、2050年取得實際用電量100%之再生能源；台中園區擴建二期開發計畫環評承諾自建廠房量產後，每年取得實際用電度數25%再生能源，中長期目標為2030年取得40%、2050年取得實際用電量100%之再生能源；</w:t>
      </w:r>
      <w:r w:rsidR="00F653FF" w:rsidRPr="00576D15">
        <w:rPr>
          <w:rFonts w:hAnsi="標楷體" w:hint="eastAsia"/>
          <w:color w:val="000000" w:themeColor="text1"/>
          <w:kern w:val="0"/>
          <w:szCs w:val="32"/>
        </w:rPr>
        <w:t>南部科學園區新設園區開發計畫環評承諾自建廠房量產後，每年取得實際用電度數25%再生能源，中長期目標為2030年取得40%、2050年取得實際用電量100%之再生能源等。</w:t>
      </w:r>
      <w:bookmarkEnd w:id="85"/>
      <w:bookmarkEnd w:id="86"/>
    </w:p>
    <w:p w:rsidR="00C62315" w:rsidRPr="00576D15" w:rsidRDefault="002F0AF0" w:rsidP="005E6842">
      <w:pPr>
        <w:pStyle w:val="3"/>
        <w:widowControl/>
        <w:autoSpaceDE/>
        <w:autoSpaceDN/>
        <w:ind w:left="1355" w:hanging="629"/>
        <w:rPr>
          <w:rFonts w:hAnsi="標楷體"/>
          <w:color w:val="000000" w:themeColor="text1"/>
          <w:szCs w:val="32"/>
        </w:rPr>
      </w:pPr>
      <w:bookmarkStart w:id="87" w:name="_Toc147999881"/>
      <w:bookmarkStart w:id="88" w:name="_Toc148001050"/>
      <w:r w:rsidRPr="00576D15">
        <w:rPr>
          <w:rFonts w:hint="eastAsia"/>
          <w:color w:val="000000" w:themeColor="text1"/>
        </w:rPr>
        <w:t>對於本院</w:t>
      </w:r>
      <w:proofErr w:type="gramStart"/>
      <w:r w:rsidRPr="00576D15">
        <w:rPr>
          <w:rFonts w:hint="eastAsia"/>
          <w:color w:val="000000" w:themeColor="text1"/>
        </w:rPr>
        <w:t>詢</w:t>
      </w:r>
      <w:proofErr w:type="gramEnd"/>
      <w:r w:rsidRPr="00576D15">
        <w:rPr>
          <w:rFonts w:hint="eastAsia"/>
          <w:color w:val="000000" w:themeColor="text1"/>
        </w:rPr>
        <w:t>及</w:t>
      </w:r>
      <w:r w:rsidRPr="00576D15">
        <w:rPr>
          <w:color w:val="000000" w:themeColor="text1"/>
        </w:rPr>
        <w:t>竹科管理局、中科管理局</w:t>
      </w:r>
      <w:r w:rsidR="00F653FF" w:rsidRPr="00576D15">
        <w:rPr>
          <w:rFonts w:hint="eastAsia"/>
          <w:color w:val="000000" w:themeColor="text1"/>
        </w:rPr>
        <w:t>及</w:t>
      </w:r>
      <w:r w:rsidRPr="00576D15">
        <w:rPr>
          <w:color w:val="000000" w:themeColor="text1"/>
        </w:rPr>
        <w:t>南科管理局已規劃於2025年、2035年、2050年取得所屬園區實際用電量25%、30%</w:t>
      </w:r>
      <w:r w:rsidRPr="00576D15">
        <w:rPr>
          <w:rFonts w:hint="eastAsia"/>
          <w:color w:val="000000" w:themeColor="text1"/>
        </w:rPr>
        <w:t>至</w:t>
      </w:r>
      <w:r w:rsidRPr="00576D15">
        <w:rPr>
          <w:color w:val="000000" w:themeColor="text1"/>
        </w:rPr>
        <w:t>40%、100%之再生能源</w:t>
      </w:r>
      <w:r w:rsidRPr="00576D15">
        <w:rPr>
          <w:rFonts w:hint="eastAsia"/>
          <w:color w:val="000000" w:themeColor="text1"/>
        </w:rPr>
        <w:t>之</w:t>
      </w:r>
      <w:r w:rsidRPr="00576D15">
        <w:rPr>
          <w:color w:val="000000" w:themeColor="text1"/>
        </w:rPr>
        <w:t>具體規劃內容</w:t>
      </w:r>
      <w:r w:rsidRPr="00576D15">
        <w:rPr>
          <w:rFonts w:hint="eastAsia"/>
          <w:color w:val="000000" w:themeColor="text1"/>
        </w:rPr>
        <w:t>及</w:t>
      </w:r>
      <w:r w:rsidRPr="00576D15">
        <w:rPr>
          <w:color w:val="000000" w:themeColor="text1"/>
        </w:rPr>
        <w:t>近期2025年再生能源目標如何達成</w:t>
      </w:r>
      <w:r w:rsidRPr="00576D15">
        <w:rPr>
          <w:rFonts w:hint="eastAsia"/>
          <w:color w:val="000000" w:themeColor="text1"/>
        </w:rPr>
        <w:t>一節，國科會復以：</w:t>
      </w:r>
      <w:r w:rsidR="00F653FF" w:rsidRPr="00576D15">
        <w:rPr>
          <w:rFonts w:ascii="Times New Roman" w:hAnsi="Times New Roman" w:hint="eastAsia"/>
          <w:color w:val="000000" w:themeColor="text1"/>
          <w:kern w:val="0"/>
          <w:szCs w:val="32"/>
        </w:rPr>
        <w:t>有關</w:t>
      </w:r>
      <w:proofErr w:type="gramStart"/>
      <w:r w:rsidR="00F653FF" w:rsidRPr="00576D15">
        <w:rPr>
          <w:rFonts w:hAnsi="標楷體" w:hint="eastAsia"/>
          <w:color w:val="000000" w:themeColor="text1"/>
          <w:kern w:val="0"/>
          <w:szCs w:val="32"/>
        </w:rPr>
        <w:t>三</w:t>
      </w:r>
      <w:proofErr w:type="gramEnd"/>
      <w:r w:rsidR="00F653FF" w:rsidRPr="00576D15">
        <w:rPr>
          <w:rFonts w:hAnsi="標楷體" w:hint="eastAsia"/>
          <w:color w:val="000000" w:themeColor="text1"/>
          <w:kern w:val="0"/>
          <w:szCs w:val="32"/>
        </w:rPr>
        <w:t>園區規劃各階段取得</w:t>
      </w:r>
      <w:r w:rsidR="00F653FF" w:rsidRPr="00576D15">
        <w:rPr>
          <w:rFonts w:hAnsi="標楷體" w:hint="eastAsia"/>
          <w:color w:val="000000" w:themeColor="text1"/>
          <w:kern w:val="0"/>
          <w:szCs w:val="32"/>
        </w:rPr>
        <w:lastRenderedPageBreak/>
        <w:t>半導體廠商實際用電量25%、</w:t>
      </w:r>
      <w:r w:rsidR="00F653FF" w:rsidRPr="00576D15">
        <w:rPr>
          <w:rFonts w:hAnsi="標楷體"/>
          <w:color w:val="000000" w:themeColor="text1"/>
          <w:kern w:val="0"/>
          <w:szCs w:val="32"/>
        </w:rPr>
        <w:t>30%</w:t>
      </w:r>
      <w:r w:rsidR="00F653FF" w:rsidRPr="00576D15">
        <w:rPr>
          <w:rFonts w:hAnsi="標楷體" w:hint="eastAsia"/>
          <w:color w:val="000000" w:themeColor="text1"/>
          <w:kern w:val="0"/>
          <w:szCs w:val="32"/>
        </w:rPr>
        <w:t>至</w:t>
      </w:r>
      <w:r w:rsidR="00F653FF" w:rsidRPr="00576D15">
        <w:rPr>
          <w:rFonts w:hAnsi="標楷體"/>
          <w:color w:val="000000" w:themeColor="text1"/>
          <w:kern w:val="0"/>
          <w:szCs w:val="32"/>
        </w:rPr>
        <w:t>40%</w:t>
      </w:r>
      <w:r w:rsidR="00F653FF" w:rsidRPr="00576D15">
        <w:rPr>
          <w:rFonts w:hAnsi="標楷體" w:hint="eastAsia"/>
          <w:color w:val="000000" w:themeColor="text1"/>
          <w:kern w:val="0"/>
          <w:szCs w:val="32"/>
        </w:rPr>
        <w:t>及2050年100%之再生能源部分，係考量三個</w:t>
      </w:r>
      <w:r w:rsidR="00F653FF" w:rsidRPr="00576D15">
        <w:rPr>
          <w:rFonts w:hAnsi="標楷體"/>
          <w:color w:val="000000" w:themeColor="text1"/>
          <w:kern w:val="0"/>
          <w:szCs w:val="32"/>
        </w:rPr>
        <w:t>園區</w:t>
      </w:r>
      <w:r w:rsidR="00F653FF" w:rsidRPr="00576D15">
        <w:rPr>
          <w:rFonts w:hAnsi="標楷體" w:hint="eastAsia"/>
          <w:color w:val="000000" w:themeColor="text1"/>
          <w:kern w:val="0"/>
          <w:szCs w:val="32"/>
        </w:rPr>
        <w:t>內之半導體製造商建廠規劃、再生能源取得期程與國家整體未來再生能源預計建置量後，於各園區環評承諾內訂定再生能源各階段取得百分比。</w:t>
      </w:r>
      <w:proofErr w:type="gramStart"/>
      <w:r w:rsidR="00C62315" w:rsidRPr="00576D15">
        <w:rPr>
          <w:rFonts w:hAnsi="標楷體"/>
          <w:color w:val="000000" w:themeColor="text1"/>
          <w:kern w:val="0"/>
          <w:szCs w:val="32"/>
        </w:rPr>
        <w:t>針對具環評</w:t>
      </w:r>
      <w:proofErr w:type="gramEnd"/>
      <w:r w:rsidR="00C62315" w:rsidRPr="00576D15">
        <w:rPr>
          <w:rFonts w:hAnsi="標楷體"/>
          <w:color w:val="000000" w:themeColor="text1"/>
          <w:kern w:val="0"/>
          <w:szCs w:val="32"/>
        </w:rPr>
        <w:t>承諾</w:t>
      </w:r>
      <w:r w:rsidR="00C62315" w:rsidRPr="00576D15">
        <w:rPr>
          <w:rFonts w:hAnsi="標楷體" w:hint="eastAsia"/>
          <w:color w:val="000000" w:themeColor="text1"/>
          <w:kern w:val="0"/>
          <w:szCs w:val="32"/>
        </w:rPr>
        <w:t>（</w:t>
      </w:r>
      <w:r w:rsidR="00C62315" w:rsidRPr="00576D15">
        <w:rPr>
          <w:rFonts w:hAnsi="標楷體"/>
          <w:color w:val="000000" w:themeColor="text1"/>
          <w:kern w:val="0"/>
          <w:szCs w:val="32"/>
        </w:rPr>
        <w:t>分階段取得一定比例再生能源</w:t>
      </w:r>
      <w:r w:rsidR="00C62315" w:rsidRPr="00576D15">
        <w:rPr>
          <w:rFonts w:hAnsi="標楷體" w:hint="eastAsia"/>
          <w:color w:val="000000" w:themeColor="text1"/>
          <w:kern w:val="0"/>
          <w:szCs w:val="32"/>
        </w:rPr>
        <w:t>：</w:t>
      </w:r>
      <w:r w:rsidR="00C62315" w:rsidRPr="00576D15">
        <w:rPr>
          <w:rFonts w:hAnsi="標楷體"/>
          <w:color w:val="000000" w:themeColor="text1"/>
          <w:kern w:val="0"/>
          <w:szCs w:val="32"/>
        </w:rPr>
        <w:t>太陽能、風力能、水力能及生質能</w:t>
      </w:r>
      <w:proofErr w:type="gramStart"/>
      <w:r w:rsidR="00C62315" w:rsidRPr="00576D15">
        <w:rPr>
          <w:rFonts w:hAnsi="標楷體" w:hint="eastAsia"/>
          <w:color w:val="000000" w:themeColor="text1"/>
          <w:kern w:val="0"/>
          <w:szCs w:val="32"/>
        </w:rPr>
        <w:t>）</w:t>
      </w:r>
      <w:proofErr w:type="gramEnd"/>
      <w:r w:rsidR="00C62315" w:rsidRPr="00576D15">
        <w:rPr>
          <w:rFonts w:hAnsi="標楷體"/>
          <w:color w:val="000000" w:themeColor="text1"/>
          <w:kern w:val="0"/>
          <w:szCs w:val="32"/>
        </w:rPr>
        <w:t>之半導體製造廠商，將就各階段目標年之前</w:t>
      </w:r>
      <w:r w:rsidR="00C62315" w:rsidRPr="00576D15">
        <w:rPr>
          <w:rFonts w:hAnsi="標楷體" w:hint="eastAsia"/>
          <w:color w:val="000000" w:themeColor="text1"/>
          <w:kern w:val="0"/>
          <w:szCs w:val="32"/>
        </w:rPr>
        <w:t>1</w:t>
      </w:r>
      <w:r w:rsidR="00C62315" w:rsidRPr="00576D15">
        <w:rPr>
          <w:rFonts w:hAnsi="標楷體"/>
          <w:color w:val="000000" w:themeColor="text1"/>
          <w:kern w:val="0"/>
          <w:szCs w:val="32"/>
        </w:rPr>
        <w:t>年，要求廠商就可達成各目標年再生能源規</w:t>
      </w:r>
      <w:r w:rsidR="00C62315" w:rsidRPr="00576D15">
        <w:rPr>
          <w:rFonts w:hAnsi="標楷體" w:hint="eastAsia"/>
          <w:color w:val="000000" w:themeColor="text1"/>
          <w:kern w:val="0"/>
          <w:szCs w:val="32"/>
        </w:rPr>
        <w:t>劃</w:t>
      </w:r>
      <w:r w:rsidR="00C62315" w:rsidRPr="00576D15">
        <w:rPr>
          <w:rFonts w:hAnsi="標楷體"/>
          <w:color w:val="000000" w:themeColor="text1"/>
          <w:kern w:val="0"/>
          <w:szCs w:val="32"/>
        </w:rPr>
        <w:t>提出說明，並於每年針對前</w:t>
      </w:r>
      <w:r w:rsidR="00C62315" w:rsidRPr="00576D15">
        <w:rPr>
          <w:rFonts w:hAnsi="標楷體" w:hint="eastAsia"/>
          <w:color w:val="000000" w:themeColor="text1"/>
          <w:kern w:val="0"/>
          <w:szCs w:val="32"/>
        </w:rPr>
        <w:t>1</w:t>
      </w:r>
      <w:r w:rsidR="00C62315" w:rsidRPr="00576D15">
        <w:rPr>
          <w:rFonts w:hAnsi="標楷體"/>
          <w:color w:val="000000" w:themeColor="text1"/>
          <w:kern w:val="0"/>
          <w:szCs w:val="32"/>
        </w:rPr>
        <w:t>年度辦理再生能源實際取得量查核，確保達成各階段再生能源承諾</w:t>
      </w:r>
      <w:r w:rsidR="0039747B" w:rsidRPr="00576D15">
        <w:rPr>
          <w:rFonts w:hAnsi="標楷體" w:hint="eastAsia"/>
          <w:color w:val="000000" w:themeColor="text1"/>
          <w:kern w:val="0"/>
          <w:szCs w:val="32"/>
        </w:rPr>
        <w:t>等語</w:t>
      </w:r>
      <w:r w:rsidR="00C62315" w:rsidRPr="00576D15">
        <w:rPr>
          <w:rFonts w:hAnsi="標楷體"/>
          <w:color w:val="000000" w:themeColor="text1"/>
          <w:kern w:val="0"/>
          <w:szCs w:val="32"/>
        </w:rPr>
        <w:t>。</w:t>
      </w:r>
      <w:bookmarkEnd w:id="87"/>
      <w:bookmarkEnd w:id="88"/>
    </w:p>
    <w:p w:rsidR="00F653FF" w:rsidRPr="00576D15" w:rsidRDefault="00647D79" w:rsidP="005E6842">
      <w:pPr>
        <w:pStyle w:val="3"/>
        <w:widowControl/>
        <w:autoSpaceDE/>
        <w:autoSpaceDN/>
        <w:ind w:left="1355" w:hanging="629"/>
        <w:rPr>
          <w:rFonts w:hAnsi="標楷體"/>
          <w:color w:val="000000" w:themeColor="text1"/>
          <w:szCs w:val="32"/>
        </w:rPr>
      </w:pPr>
      <w:bookmarkStart w:id="89" w:name="_Toc147999882"/>
      <w:bookmarkStart w:id="90" w:name="_Toc148001051"/>
      <w:r w:rsidRPr="00576D15">
        <w:rPr>
          <w:rFonts w:hAnsi="標楷體" w:hint="eastAsia"/>
          <w:color w:val="000000" w:themeColor="text1"/>
          <w:kern w:val="0"/>
          <w:szCs w:val="32"/>
        </w:rPr>
        <w:t>國科會</w:t>
      </w:r>
      <w:r w:rsidR="004C57D3" w:rsidRPr="00576D15">
        <w:rPr>
          <w:rFonts w:hAnsi="標楷體" w:hint="eastAsia"/>
          <w:color w:val="000000" w:themeColor="text1"/>
          <w:kern w:val="0"/>
          <w:szCs w:val="32"/>
        </w:rPr>
        <w:t>並</w:t>
      </w:r>
      <w:r w:rsidR="00256040" w:rsidRPr="00576D15">
        <w:rPr>
          <w:rFonts w:hAnsi="標楷體" w:hint="eastAsia"/>
          <w:color w:val="000000" w:themeColor="text1"/>
          <w:kern w:val="0"/>
          <w:szCs w:val="32"/>
        </w:rPr>
        <w:t>表示</w:t>
      </w:r>
      <w:r w:rsidRPr="00576D15">
        <w:rPr>
          <w:rFonts w:hAnsi="標楷體" w:hint="eastAsia"/>
          <w:color w:val="000000" w:themeColor="text1"/>
          <w:kern w:val="0"/>
          <w:szCs w:val="32"/>
        </w:rPr>
        <w:t>，</w:t>
      </w:r>
      <w:r w:rsidR="00C62315" w:rsidRPr="00576D15">
        <w:rPr>
          <w:rFonts w:hAnsi="標楷體" w:hint="eastAsia"/>
          <w:color w:val="000000" w:themeColor="text1"/>
          <w:kern w:val="0"/>
          <w:szCs w:val="32"/>
        </w:rPr>
        <w:t>為</w:t>
      </w:r>
      <w:r w:rsidR="00F653FF" w:rsidRPr="00576D15">
        <w:rPr>
          <w:rFonts w:hAnsi="標楷體"/>
          <w:color w:val="000000" w:themeColor="text1"/>
          <w:kern w:val="0"/>
          <w:szCs w:val="32"/>
        </w:rPr>
        <w:t>提高園區再生能源取得比例，</w:t>
      </w:r>
      <w:r w:rsidR="00F653FF" w:rsidRPr="00576D15">
        <w:rPr>
          <w:rFonts w:hAnsi="標楷體" w:hint="eastAsia"/>
          <w:color w:val="000000" w:themeColor="text1"/>
          <w:kern w:val="0"/>
          <w:szCs w:val="32"/>
        </w:rPr>
        <w:t>各科學園區</w:t>
      </w:r>
      <w:r w:rsidR="00F653FF" w:rsidRPr="00576D15">
        <w:rPr>
          <w:rFonts w:hAnsi="標楷體"/>
          <w:color w:val="000000" w:themeColor="text1"/>
          <w:kern w:val="0"/>
          <w:szCs w:val="32"/>
        </w:rPr>
        <w:t>管理局將透過租地簡報、建築許可預審及用電計畫書申請階段，就各階段目標年之前</w:t>
      </w:r>
      <w:r w:rsidR="00F653FF" w:rsidRPr="00576D15">
        <w:rPr>
          <w:rFonts w:hAnsi="標楷體" w:hint="eastAsia"/>
          <w:color w:val="000000" w:themeColor="text1"/>
          <w:kern w:val="0"/>
          <w:szCs w:val="32"/>
        </w:rPr>
        <w:t>1</w:t>
      </w:r>
      <w:r w:rsidR="00F653FF" w:rsidRPr="00576D15">
        <w:rPr>
          <w:rFonts w:hAnsi="標楷體"/>
          <w:color w:val="000000" w:themeColor="text1"/>
          <w:kern w:val="0"/>
          <w:szCs w:val="32"/>
        </w:rPr>
        <w:t>年，要求廠商就可達成各目標年再生能源規</w:t>
      </w:r>
      <w:r w:rsidR="00F653FF" w:rsidRPr="00576D15">
        <w:rPr>
          <w:rFonts w:hAnsi="標楷體" w:hint="eastAsia"/>
          <w:color w:val="000000" w:themeColor="text1"/>
          <w:kern w:val="0"/>
          <w:szCs w:val="32"/>
        </w:rPr>
        <w:t>劃</w:t>
      </w:r>
      <w:r w:rsidR="00F653FF" w:rsidRPr="00576D15">
        <w:rPr>
          <w:rFonts w:hAnsi="標楷體"/>
          <w:color w:val="000000" w:themeColor="text1"/>
          <w:kern w:val="0"/>
          <w:szCs w:val="32"/>
        </w:rPr>
        <w:t>提出說明，並於每年針對前</w:t>
      </w:r>
      <w:r w:rsidR="00F653FF" w:rsidRPr="00576D15">
        <w:rPr>
          <w:rFonts w:hAnsi="標楷體" w:hint="eastAsia"/>
          <w:color w:val="000000" w:themeColor="text1"/>
          <w:kern w:val="0"/>
          <w:szCs w:val="32"/>
        </w:rPr>
        <w:t>1</w:t>
      </w:r>
      <w:r w:rsidR="00F653FF" w:rsidRPr="00576D15">
        <w:rPr>
          <w:rFonts w:hAnsi="標楷體"/>
          <w:color w:val="000000" w:themeColor="text1"/>
          <w:kern w:val="0"/>
          <w:szCs w:val="32"/>
        </w:rPr>
        <w:t>年度辦理再生能源實際取得量之查核作業，以達成園區2025年再生能源目標。</w:t>
      </w:r>
      <w:r w:rsidR="00FD7623" w:rsidRPr="00576D15">
        <w:rPr>
          <w:rFonts w:hAnsi="標楷體" w:hint="eastAsia"/>
          <w:color w:val="000000" w:themeColor="text1"/>
          <w:kern w:val="0"/>
          <w:szCs w:val="32"/>
        </w:rPr>
        <w:t>另經由：評估</w:t>
      </w:r>
      <w:r w:rsidRPr="00576D15">
        <w:rPr>
          <w:rFonts w:ascii="Times New Roman" w:hAnsi="Times New Roman"/>
          <w:color w:val="000000" w:themeColor="text1"/>
          <w:kern w:val="0"/>
          <w:szCs w:val="32"/>
        </w:rPr>
        <w:t>園區既有公共設施空間設置太陽光電發電設備之可行性</w:t>
      </w:r>
      <w:r w:rsidR="00FD7623" w:rsidRPr="00576D15">
        <w:rPr>
          <w:rFonts w:ascii="Times New Roman" w:hAnsi="Times New Roman" w:hint="eastAsia"/>
          <w:color w:val="000000" w:themeColor="text1"/>
          <w:kern w:val="0"/>
          <w:szCs w:val="32"/>
        </w:rPr>
        <w:t>、要求</w:t>
      </w:r>
      <w:r w:rsidRPr="00576D15">
        <w:rPr>
          <w:rFonts w:ascii="Times New Roman" w:hAnsi="Times New Roman"/>
          <w:color w:val="000000" w:themeColor="text1"/>
          <w:kern w:val="0"/>
          <w:szCs w:val="32"/>
        </w:rPr>
        <w:t>新入科學園區之廠商評估於屋頂可設置面積</w:t>
      </w:r>
      <w:r w:rsidRPr="00576D15">
        <w:rPr>
          <w:rFonts w:hAnsi="標楷體"/>
          <w:color w:val="000000" w:themeColor="text1"/>
          <w:kern w:val="0"/>
          <w:szCs w:val="32"/>
        </w:rPr>
        <w:t>50%</w:t>
      </w:r>
      <w:r w:rsidRPr="00576D15">
        <w:rPr>
          <w:rFonts w:ascii="Times New Roman" w:hAnsi="Times New Roman"/>
          <w:color w:val="000000" w:themeColor="text1"/>
          <w:kern w:val="0"/>
          <w:szCs w:val="32"/>
        </w:rPr>
        <w:t>設置太陽光電設備</w:t>
      </w:r>
      <w:r w:rsidR="00FD7623" w:rsidRPr="00576D15">
        <w:rPr>
          <w:rFonts w:ascii="Times New Roman" w:hAnsi="Times New Roman" w:hint="eastAsia"/>
          <w:color w:val="000000" w:themeColor="text1"/>
          <w:kern w:val="0"/>
          <w:szCs w:val="32"/>
        </w:rPr>
        <w:t>、</w:t>
      </w:r>
      <w:r w:rsidRPr="00576D15">
        <w:rPr>
          <w:rFonts w:ascii="Times New Roman" w:hAnsi="Times New Roman"/>
          <w:color w:val="000000" w:themeColor="text1"/>
          <w:kern w:val="0"/>
          <w:szCs w:val="32"/>
        </w:rPr>
        <w:t>每年持續辦理太陽光電媒合會及節能輔導</w:t>
      </w:r>
      <w:r w:rsidR="00FD7623" w:rsidRPr="00576D15">
        <w:rPr>
          <w:rFonts w:ascii="Times New Roman" w:hAnsi="Times New Roman" w:hint="eastAsia"/>
          <w:color w:val="000000" w:themeColor="text1"/>
          <w:kern w:val="0"/>
          <w:szCs w:val="32"/>
        </w:rPr>
        <w:t>、</w:t>
      </w:r>
      <w:r w:rsidRPr="00576D15">
        <w:rPr>
          <w:rFonts w:hAnsi="標楷體"/>
          <w:color w:val="000000" w:themeColor="text1"/>
          <w:kern w:val="0"/>
          <w:szCs w:val="32"/>
        </w:rPr>
        <w:t>放寬「第三型再生能源發電業」入區限制</w:t>
      </w:r>
      <w:r w:rsidR="00271BAB" w:rsidRPr="00576D15">
        <w:rPr>
          <w:rFonts w:hAnsi="標楷體" w:hint="eastAsia"/>
          <w:color w:val="000000" w:themeColor="text1"/>
          <w:kern w:val="0"/>
          <w:szCs w:val="32"/>
        </w:rPr>
        <w:t>、</w:t>
      </w:r>
      <w:proofErr w:type="gramStart"/>
      <w:r w:rsidRPr="00576D15">
        <w:rPr>
          <w:rFonts w:ascii="Times New Roman" w:hAnsi="Times New Roman"/>
          <w:color w:val="000000" w:themeColor="text1"/>
          <w:kern w:val="0"/>
          <w:szCs w:val="32"/>
        </w:rPr>
        <w:t>具環評</w:t>
      </w:r>
      <w:proofErr w:type="gramEnd"/>
      <w:r w:rsidRPr="00576D15">
        <w:rPr>
          <w:rFonts w:ascii="Times New Roman" w:hAnsi="Times New Roman"/>
          <w:color w:val="000000" w:themeColor="text1"/>
          <w:kern w:val="0"/>
          <w:szCs w:val="32"/>
        </w:rPr>
        <w:t>承諾之半導體製造廠商</w:t>
      </w:r>
      <w:r w:rsidR="00FC3FF8" w:rsidRPr="00576D15">
        <w:rPr>
          <w:rFonts w:ascii="Times New Roman" w:hAnsi="Times New Roman" w:hint="eastAsia"/>
          <w:color w:val="000000" w:themeColor="text1"/>
          <w:kern w:val="0"/>
          <w:szCs w:val="32"/>
        </w:rPr>
        <w:t>亦</w:t>
      </w:r>
      <w:r w:rsidRPr="00576D15">
        <w:rPr>
          <w:rFonts w:ascii="Times New Roman" w:hAnsi="Times New Roman" w:hint="eastAsia"/>
          <w:color w:val="000000" w:themeColor="text1"/>
          <w:kern w:val="0"/>
          <w:szCs w:val="32"/>
        </w:rPr>
        <w:t>可以購買再生能源電力及憑證方式履行義務</w:t>
      </w:r>
      <w:r w:rsidR="00AC2701" w:rsidRPr="00576D15">
        <w:rPr>
          <w:rFonts w:ascii="Times New Roman" w:hAnsi="Times New Roman" w:hint="eastAsia"/>
          <w:color w:val="000000" w:themeColor="text1"/>
          <w:kern w:val="0"/>
          <w:szCs w:val="32"/>
        </w:rPr>
        <w:t>等語</w:t>
      </w:r>
      <w:r w:rsidRPr="00576D15">
        <w:rPr>
          <w:rFonts w:ascii="Times New Roman" w:hAnsi="Times New Roman" w:hint="eastAsia"/>
          <w:color w:val="000000" w:themeColor="text1"/>
          <w:kern w:val="0"/>
          <w:szCs w:val="32"/>
        </w:rPr>
        <w:t>。</w:t>
      </w:r>
      <w:bookmarkEnd w:id="89"/>
      <w:bookmarkEnd w:id="90"/>
    </w:p>
    <w:p w:rsidR="00F653FF" w:rsidRPr="00576D15" w:rsidRDefault="00FC3FF8" w:rsidP="005E6842">
      <w:pPr>
        <w:pStyle w:val="3"/>
        <w:widowControl/>
        <w:autoSpaceDE/>
        <w:autoSpaceDN/>
        <w:ind w:left="1355" w:hanging="629"/>
        <w:rPr>
          <w:rFonts w:hAnsi="標楷體"/>
          <w:color w:val="000000" w:themeColor="text1"/>
          <w:szCs w:val="32"/>
        </w:rPr>
      </w:pPr>
      <w:bookmarkStart w:id="91" w:name="_Toc147999883"/>
      <w:bookmarkStart w:id="92" w:name="_Toc148001052"/>
      <w:r w:rsidRPr="00576D15">
        <w:rPr>
          <w:rFonts w:hAnsi="標楷體" w:hint="eastAsia"/>
          <w:color w:val="000000" w:themeColor="text1"/>
          <w:szCs w:val="32"/>
        </w:rPr>
        <w:t>審諸實情，國科會所屬科學區</w:t>
      </w:r>
      <w:proofErr w:type="gramStart"/>
      <w:r w:rsidRPr="00576D15">
        <w:rPr>
          <w:rFonts w:hAnsi="標楷體" w:hint="eastAsia"/>
          <w:color w:val="000000" w:themeColor="text1"/>
          <w:szCs w:val="32"/>
        </w:rPr>
        <w:t>1</w:t>
      </w:r>
      <w:r w:rsidRPr="00576D15">
        <w:rPr>
          <w:rFonts w:hAnsi="標楷體"/>
          <w:color w:val="000000" w:themeColor="text1"/>
          <w:szCs w:val="32"/>
        </w:rPr>
        <w:t>11</w:t>
      </w:r>
      <w:proofErr w:type="gramEnd"/>
      <w:r w:rsidRPr="00576D15">
        <w:rPr>
          <w:rFonts w:hAnsi="標楷體" w:hint="eastAsia"/>
          <w:color w:val="000000" w:themeColor="text1"/>
          <w:szCs w:val="32"/>
        </w:rPr>
        <w:t>年度（2022年）使用再生能源比例約僅占總用電數度</w:t>
      </w:r>
      <w:r w:rsidRPr="00576D15">
        <w:rPr>
          <w:rFonts w:hAnsi="標楷體"/>
          <w:color w:val="000000" w:themeColor="text1"/>
          <w:szCs w:val="32"/>
        </w:rPr>
        <w:t>2.3%</w:t>
      </w:r>
      <w:r w:rsidRPr="00576D15">
        <w:rPr>
          <w:rFonts w:hAnsi="標楷體" w:hint="eastAsia"/>
          <w:color w:val="000000" w:themeColor="text1"/>
          <w:szCs w:val="32"/>
        </w:rPr>
        <w:t>，使用比率顯然偏低，雖已規劃新竹科學園區、中部科學園區及南部科學園區後續園區擴建、廠商建廠環評承諾之使用再生能源比率及期程，惟整體觀之，仍須配合</w:t>
      </w:r>
      <w:r w:rsidRPr="00576D15">
        <w:rPr>
          <w:rFonts w:hAnsi="標楷體" w:hint="eastAsia"/>
          <w:color w:val="000000" w:themeColor="text1"/>
          <w:kern w:val="0"/>
          <w:szCs w:val="32"/>
        </w:rPr>
        <w:t>國家整體未來再生能源預計建置量、廠商</w:t>
      </w:r>
      <w:r w:rsidRPr="00576D15">
        <w:rPr>
          <w:rFonts w:ascii="Times New Roman" w:hAnsi="Times New Roman" w:hint="eastAsia"/>
          <w:color w:val="000000" w:themeColor="text1"/>
          <w:kern w:val="0"/>
          <w:szCs w:val="32"/>
        </w:rPr>
        <w:t>自行</w:t>
      </w:r>
      <w:r w:rsidRPr="00576D15">
        <w:rPr>
          <w:rFonts w:ascii="Times New Roman" w:hAnsi="Times New Roman" w:hint="eastAsia"/>
          <w:color w:val="000000" w:themeColor="text1"/>
          <w:kern w:val="0"/>
          <w:szCs w:val="32"/>
        </w:rPr>
        <w:lastRenderedPageBreak/>
        <w:t>設置再生能源發電設備</w:t>
      </w:r>
      <w:proofErr w:type="gramStart"/>
      <w:r w:rsidRPr="00576D15">
        <w:rPr>
          <w:rFonts w:ascii="Times New Roman" w:hAnsi="Times New Roman" w:hint="eastAsia"/>
          <w:color w:val="000000" w:themeColor="text1"/>
          <w:kern w:val="0"/>
          <w:szCs w:val="32"/>
        </w:rPr>
        <w:t>或儲能設</w:t>
      </w:r>
      <w:proofErr w:type="gramEnd"/>
      <w:r w:rsidRPr="00576D15">
        <w:rPr>
          <w:rFonts w:ascii="Times New Roman" w:hAnsi="Times New Roman" w:hint="eastAsia"/>
          <w:color w:val="000000" w:themeColor="text1"/>
          <w:kern w:val="0"/>
          <w:szCs w:val="32"/>
        </w:rPr>
        <w:t>施之執行情形等，</w:t>
      </w:r>
      <w:r w:rsidR="00AC2701" w:rsidRPr="00576D15">
        <w:rPr>
          <w:rFonts w:ascii="Times New Roman" w:hAnsi="Times New Roman" w:hint="eastAsia"/>
          <w:color w:val="000000" w:themeColor="text1"/>
          <w:kern w:val="0"/>
          <w:szCs w:val="32"/>
        </w:rPr>
        <w:t>顯見</w:t>
      </w:r>
      <w:r w:rsidR="00600A2E" w:rsidRPr="00576D15">
        <w:rPr>
          <w:rFonts w:hAnsi="標楷體" w:hint="eastAsia"/>
          <w:color w:val="000000" w:themeColor="text1"/>
          <w:szCs w:val="32"/>
        </w:rPr>
        <w:t>再生能源來源及取得</w:t>
      </w:r>
      <w:proofErr w:type="gramStart"/>
      <w:r w:rsidR="00600A2E" w:rsidRPr="00576D15">
        <w:rPr>
          <w:rFonts w:hAnsi="標楷體" w:hint="eastAsia"/>
          <w:color w:val="000000" w:themeColor="text1"/>
          <w:szCs w:val="32"/>
        </w:rPr>
        <w:t>方式均仍</w:t>
      </w:r>
      <w:r w:rsidR="00666E59" w:rsidRPr="00576D15">
        <w:rPr>
          <w:rFonts w:hAnsi="標楷體" w:hint="eastAsia"/>
          <w:color w:val="000000" w:themeColor="text1"/>
          <w:szCs w:val="32"/>
        </w:rPr>
        <w:t>充</w:t>
      </w:r>
      <w:proofErr w:type="gramEnd"/>
      <w:r w:rsidR="00666E59" w:rsidRPr="00576D15">
        <w:rPr>
          <w:rFonts w:hAnsi="標楷體" w:hint="eastAsia"/>
          <w:color w:val="000000" w:themeColor="text1"/>
          <w:szCs w:val="32"/>
        </w:rPr>
        <w:t>滿</w:t>
      </w:r>
      <w:r w:rsidRPr="00576D15">
        <w:rPr>
          <w:rFonts w:hAnsi="標楷體" w:hint="eastAsia"/>
          <w:color w:val="000000" w:themeColor="text1"/>
          <w:kern w:val="0"/>
          <w:szCs w:val="32"/>
        </w:rPr>
        <w:t>不確定性，則如短期2</w:t>
      </w:r>
      <w:r w:rsidRPr="00576D15">
        <w:rPr>
          <w:rFonts w:hAnsi="標楷體"/>
          <w:color w:val="000000" w:themeColor="text1"/>
          <w:kern w:val="0"/>
          <w:szCs w:val="32"/>
        </w:rPr>
        <w:t>025</w:t>
      </w:r>
      <w:r w:rsidRPr="00576D15">
        <w:rPr>
          <w:rFonts w:hAnsi="標楷體" w:hint="eastAsia"/>
          <w:color w:val="000000" w:themeColor="text1"/>
          <w:kern w:val="0"/>
          <w:szCs w:val="32"/>
        </w:rPr>
        <w:t>年</w:t>
      </w:r>
      <w:r w:rsidRPr="00576D15">
        <w:rPr>
          <w:rFonts w:hAnsi="標楷體"/>
          <w:color w:val="000000" w:themeColor="text1"/>
          <w:kern w:val="0"/>
          <w:szCs w:val="32"/>
        </w:rPr>
        <w:t>取得實際用電度數25%再生能源</w:t>
      </w:r>
      <w:r w:rsidRPr="00576D15">
        <w:rPr>
          <w:rFonts w:hAnsi="標楷體" w:hint="eastAsia"/>
          <w:color w:val="000000" w:themeColor="text1"/>
          <w:kern w:val="0"/>
          <w:szCs w:val="32"/>
        </w:rPr>
        <w:t>之目標能否達成，</w:t>
      </w:r>
      <w:r w:rsidR="00FD1115" w:rsidRPr="00576D15">
        <w:rPr>
          <w:rFonts w:hAnsi="標楷體" w:hint="eastAsia"/>
          <w:color w:val="000000" w:themeColor="text1"/>
          <w:kern w:val="0"/>
          <w:szCs w:val="32"/>
        </w:rPr>
        <w:t>不無疑義</w:t>
      </w:r>
      <w:r w:rsidR="00600A2E" w:rsidRPr="00576D15">
        <w:rPr>
          <w:rFonts w:hAnsi="標楷體" w:hint="eastAsia"/>
          <w:color w:val="000000" w:themeColor="text1"/>
          <w:kern w:val="0"/>
          <w:szCs w:val="32"/>
        </w:rPr>
        <w:t>；</w:t>
      </w:r>
      <w:r w:rsidR="001D7347" w:rsidRPr="00576D15">
        <w:rPr>
          <w:rFonts w:hAnsi="標楷體" w:hint="eastAsia"/>
          <w:color w:val="000000" w:themeColor="text1"/>
          <w:kern w:val="0"/>
          <w:szCs w:val="32"/>
        </w:rPr>
        <w:t>遑論</w:t>
      </w:r>
      <w:r w:rsidR="00600A2E" w:rsidRPr="00576D15">
        <w:rPr>
          <w:rFonts w:hAnsi="標楷體" w:hint="eastAsia"/>
          <w:color w:val="000000" w:themeColor="text1"/>
          <w:kern w:val="0"/>
          <w:szCs w:val="32"/>
        </w:rPr>
        <w:t>中、長期目標</w:t>
      </w:r>
      <w:r w:rsidR="001D7347" w:rsidRPr="00576D15">
        <w:rPr>
          <w:rFonts w:hAnsi="標楷體" w:hint="eastAsia"/>
          <w:color w:val="000000" w:themeColor="text1"/>
          <w:kern w:val="0"/>
          <w:szCs w:val="32"/>
        </w:rPr>
        <w:t>如期如實達成</w:t>
      </w:r>
      <w:r w:rsidR="00A01E12" w:rsidRPr="00576D15">
        <w:rPr>
          <w:rFonts w:hAnsi="標楷體" w:hint="eastAsia"/>
          <w:color w:val="000000" w:themeColor="text1"/>
          <w:kern w:val="0"/>
          <w:szCs w:val="32"/>
        </w:rPr>
        <w:t>，</w:t>
      </w:r>
      <w:proofErr w:type="gramStart"/>
      <w:r w:rsidR="00A01E12" w:rsidRPr="00576D15">
        <w:rPr>
          <w:rFonts w:hAnsi="標楷體" w:hint="eastAsia"/>
          <w:color w:val="000000" w:themeColor="text1"/>
          <w:kern w:val="0"/>
          <w:szCs w:val="32"/>
        </w:rPr>
        <w:t>難謂周妥</w:t>
      </w:r>
      <w:proofErr w:type="gramEnd"/>
      <w:r w:rsidR="00A01E12" w:rsidRPr="00576D15">
        <w:rPr>
          <w:rFonts w:hAnsi="標楷體" w:hint="eastAsia"/>
          <w:color w:val="000000" w:themeColor="text1"/>
          <w:kern w:val="0"/>
          <w:szCs w:val="32"/>
        </w:rPr>
        <w:t>。</w:t>
      </w:r>
      <w:bookmarkEnd w:id="91"/>
      <w:bookmarkEnd w:id="92"/>
    </w:p>
    <w:p w:rsidR="002F0AF0" w:rsidRPr="00576D15" w:rsidRDefault="001D7347" w:rsidP="00F653FF">
      <w:pPr>
        <w:pStyle w:val="3"/>
        <w:widowControl/>
        <w:autoSpaceDE/>
        <w:autoSpaceDN/>
        <w:ind w:left="1355" w:hanging="629"/>
        <w:rPr>
          <w:color w:val="000000" w:themeColor="text1"/>
          <w:szCs w:val="32"/>
        </w:rPr>
      </w:pPr>
      <w:bookmarkStart w:id="93" w:name="_Toc147999884"/>
      <w:bookmarkStart w:id="94" w:name="_Toc148001053"/>
      <w:r w:rsidRPr="00576D15">
        <w:rPr>
          <w:rFonts w:hint="eastAsia"/>
          <w:color w:val="000000" w:themeColor="text1"/>
          <w:szCs w:val="32"/>
        </w:rPr>
        <w:t>綜上，</w:t>
      </w:r>
      <w:r w:rsidR="00A01E12" w:rsidRPr="00576D15">
        <w:rPr>
          <w:rFonts w:hAnsi="標楷體" w:hint="eastAsia"/>
          <w:color w:val="000000" w:themeColor="text1"/>
          <w:szCs w:val="32"/>
        </w:rPr>
        <w:t>查國科會所屬科學</w:t>
      </w:r>
      <w:r w:rsidR="00B7120E">
        <w:rPr>
          <w:rFonts w:hAnsi="標楷體" w:hint="eastAsia"/>
          <w:color w:val="000000" w:themeColor="text1"/>
          <w:szCs w:val="32"/>
        </w:rPr>
        <w:t>園</w:t>
      </w:r>
      <w:r w:rsidR="00A01E12" w:rsidRPr="00576D15">
        <w:rPr>
          <w:rFonts w:hAnsi="標楷體" w:hint="eastAsia"/>
          <w:color w:val="000000" w:themeColor="text1"/>
          <w:szCs w:val="32"/>
        </w:rPr>
        <w:t>區</w:t>
      </w:r>
      <w:proofErr w:type="gramStart"/>
      <w:r w:rsidR="00A01E12" w:rsidRPr="00576D15">
        <w:rPr>
          <w:rFonts w:hAnsi="標楷體" w:hint="eastAsia"/>
          <w:color w:val="000000" w:themeColor="text1"/>
          <w:szCs w:val="32"/>
        </w:rPr>
        <w:t>1</w:t>
      </w:r>
      <w:r w:rsidR="00A01E12" w:rsidRPr="00576D15">
        <w:rPr>
          <w:rFonts w:hAnsi="標楷體"/>
          <w:color w:val="000000" w:themeColor="text1"/>
          <w:szCs w:val="32"/>
        </w:rPr>
        <w:t>1</w:t>
      </w:r>
      <w:bookmarkStart w:id="95" w:name="_GoBack"/>
      <w:bookmarkEnd w:id="95"/>
      <w:r w:rsidR="00A01E12" w:rsidRPr="00576D15">
        <w:rPr>
          <w:rFonts w:hAnsi="標楷體"/>
          <w:color w:val="000000" w:themeColor="text1"/>
          <w:szCs w:val="32"/>
        </w:rPr>
        <w:t>1</w:t>
      </w:r>
      <w:proofErr w:type="gramEnd"/>
      <w:r w:rsidR="00A01E12" w:rsidRPr="00576D15">
        <w:rPr>
          <w:rFonts w:hAnsi="標楷體" w:hint="eastAsia"/>
          <w:color w:val="000000" w:themeColor="text1"/>
          <w:szCs w:val="32"/>
        </w:rPr>
        <w:t>年度使用再生能源比例約占總用電數度的</w:t>
      </w:r>
      <w:r w:rsidR="00A01E12" w:rsidRPr="00576D15">
        <w:rPr>
          <w:rFonts w:hAnsi="標楷體"/>
          <w:color w:val="000000" w:themeColor="text1"/>
          <w:szCs w:val="32"/>
        </w:rPr>
        <w:t>2.3%</w:t>
      </w:r>
      <w:r w:rsidR="00A01E12" w:rsidRPr="00576D15">
        <w:rPr>
          <w:rFonts w:hAnsi="標楷體" w:hint="eastAsia"/>
          <w:color w:val="000000" w:themeColor="text1"/>
          <w:szCs w:val="32"/>
        </w:rPr>
        <w:t>，雖已規劃園區2</w:t>
      </w:r>
      <w:r w:rsidR="00A01E12" w:rsidRPr="00576D15">
        <w:rPr>
          <w:rFonts w:hAnsi="標楷體"/>
          <w:color w:val="000000" w:themeColor="text1"/>
          <w:szCs w:val="32"/>
        </w:rPr>
        <w:t>025</w:t>
      </w:r>
      <w:r w:rsidR="00A01E12" w:rsidRPr="00576D15">
        <w:rPr>
          <w:rFonts w:hAnsi="標楷體" w:hint="eastAsia"/>
          <w:color w:val="000000" w:themeColor="text1"/>
          <w:szCs w:val="32"/>
        </w:rPr>
        <w:t>年至2050年分階段使用再生能源之期程及使用比率，惟其再生能源來源及取得</w:t>
      </w:r>
      <w:proofErr w:type="gramStart"/>
      <w:r w:rsidR="00A01E12" w:rsidRPr="00576D15">
        <w:rPr>
          <w:rFonts w:hAnsi="標楷體" w:hint="eastAsia"/>
          <w:color w:val="000000" w:themeColor="text1"/>
          <w:szCs w:val="32"/>
        </w:rPr>
        <w:t>方式均仍空</w:t>
      </w:r>
      <w:proofErr w:type="gramEnd"/>
      <w:r w:rsidR="00A01E12" w:rsidRPr="00576D15">
        <w:rPr>
          <w:rFonts w:hAnsi="標楷體" w:hint="eastAsia"/>
          <w:color w:val="000000" w:themeColor="text1"/>
          <w:szCs w:val="32"/>
        </w:rPr>
        <w:t>泛、未見明確，允宜賡續評估檢視可行性，以符實際。</w:t>
      </w:r>
      <w:bookmarkEnd w:id="93"/>
      <w:bookmarkEnd w:id="94"/>
    </w:p>
    <w:p w:rsidR="004D5906" w:rsidRPr="00576D15" w:rsidRDefault="004D5906" w:rsidP="000D2D4B">
      <w:pPr>
        <w:widowControl/>
        <w:autoSpaceDE/>
        <w:autoSpaceDN/>
        <w:rPr>
          <w:rFonts w:hAnsi="標楷體"/>
          <w:bCs/>
          <w:color w:val="000000" w:themeColor="text1"/>
          <w:kern w:val="32"/>
          <w:szCs w:val="32"/>
        </w:rPr>
      </w:pPr>
      <w:bookmarkStart w:id="96" w:name="_Toc26522857"/>
      <w:bookmarkEnd w:id="96"/>
    </w:p>
    <w:p w:rsidR="00E25849" w:rsidRPr="007F2840" w:rsidRDefault="004D5906" w:rsidP="000D2D4B">
      <w:pPr>
        <w:pStyle w:val="1"/>
        <w:ind w:left="2380" w:hanging="2380"/>
        <w:rPr>
          <w:rFonts w:hAnsi="標楷體"/>
          <w:b/>
          <w:color w:val="000000" w:themeColor="text1"/>
          <w:szCs w:val="32"/>
        </w:rPr>
      </w:pPr>
      <w:bookmarkStart w:id="97" w:name="_Toc524895648"/>
      <w:bookmarkStart w:id="98" w:name="_Toc524896194"/>
      <w:bookmarkStart w:id="99" w:name="_Toc524896224"/>
      <w:bookmarkStart w:id="100" w:name="_Toc524902734"/>
      <w:bookmarkStart w:id="101" w:name="_Toc525066148"/>
      <w:bookmarkStart w:id="102" w:name="_Toc525070839"/>
      <w:bookmarkStart w:id="103" w:name="_Toc525938379"/>
      <w:bookmarkStart w:id="104" w:name="_Toc525939227"/>
      <w:bookmarkStart w:id="105" w:name="_Toc525939732"/>
      <w:bookmarkStart w:id="106" w:name="_Toc529218272"/>
      <w:bookmarkStart w:id="107" w:name="_Toc529222689"/>
      <w:bookmarkStart w:id="108" w:name="_Toc529223111"/>
      <w:bookmarkStart w:id="109" w:name="_Toc529223862"/>
      <w:bookmarkStart w:id="110" w:name="_Toc529228265"/>
      <w:bookmarkStart w:id="111" w:name="_Toc2400395"/>
      <w:bookmarkStart w:id="112" w:name="_Toc4316189"/>
      <w:bookmarkStart w:id="113" w:name="_Toc4473330"/>
      <w:bookmarkStart w:id="114" w:name="_Toc69556897"/>
      <w:bookmarkStart w:id="115" w:name="_Toc69556946"/>
      <w:bookmarkStart w:id="116" w:name="_Toc69609820"/>
      <w:bookmarkStart w:id="117" w:name="_Toc70241816"/>
      <w:bookmarkStart w:id="118" w:name="_Toc70242205"/>
      <w:bookmarkStart w:id="119" w:name="_Toc421794875"/>
      <w:bookmarkStart w:id="120" w:name="_Toc147999885"/>
      <w:bookmarkStart w:id="121" w:name="_Toc148001054"/>
      <w:bookmarkEnd w:id="60"/>
      <w:r w:rsidRPr="007F2840">
        <w:rPr>
          <w:rFonts w:hAnsi="標楷體" w:hint="eastAsia"/>
          <w:b/>
          <w:color w:val="000000" w:themeColor="text1"/>
          <w:szCs w:val="32"/>
        </w:rPr>
        <w:t>處理辦法：</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12243A" w:rsidRPr="007F2840">
        <w:rPr>
          <w:rFonts w:hAnsi="標楷體"/>
          <w:b/>
          <w:color w:val="000000" w:themeColor="text1"/>
          <w:szCs w:val="32"/>
        </w:rPr>
        <w:t xml:space="preserve"> </w:t>
      </w:r>
    </w:p>
    <w:p w:rsidR="00FB7770" w:rsidRPr="00576D15" w:rsidRDefault="0012243A" w:rsidP="00C510C6">
      <w:pPr>
        <w:pStyle w:val="2"/>
        <w:spacing w:beforeLines="25" w:before="114"/>
        <w:ind w:left="1020" w:hanging="680"/>
        <w:rPr>
          <w:rFonts w:hAnsi="標楷體"/>
          <w:color w:val="000000" w:themeColor="text1"/>
          <w:szCs w:val="32"/>
        </w:rPr>
      </w:pPr>
      <w:bookmarkStart w:id="122" w:name="_Toc524895649"/>
      <w:bookmarkStart w:id="123" w:name="_Toc524896195"/>
      <w:bookmarkStart w:id="124" w:name="_Toc524896225"/>
      <w:bookmarkStart w:id="125" w:name="_Toc147999886"/>
      <w:bookmarkStart w:id="126" w:name="_Toc148001055"/>
      <w:bookmarkStart w:id="127" w:name="_Toc2400396"/>
      <w:bookmarkStart w:id="128" w:name="_Toc4316190"/>
      <w:bookmarkStart w:id="129" w:name="_Toc4473331"/>
      <w:bookmarkStart w:id="130" w:name="_Toc69556898"/>
      <w:bookmarkStart w:id="131" w:name="_Toc69556947"/>
      <w:bookmarkStart w:id="132" w:name="_Toc69609821"/>
      <w:bookmarkStart w:id="133" w:name="_Toc70241817"/>
      <w:bookmarkStart w:id="134" w:name="_Toc70242206"/>
      <w:bookmarkStart w:id="135" w:name="_Toc524902735"/>
      <w:bookmarkStart w:id="136" w:name="_Toc525066149"/>
      <w:bookmarkStart w:id="137" w:name="_Toc525070840"/>
      <w:bookmarkStart w:id="138" w:name="_Toc525938380"/>
      <w:bookmarkStart w:id="139" w:name="_Toc525939228"/>
      <w:bookmarkStart w:id="140" w:name="_Toc525939733"/>
      <w:bookmarkStart w:id="141" w:name="_Toc529218273"/>
      <w:bookmarkStart w:id="142" w:name="_Toc529222690"/>
      <w:bookmarkStart w:id="143" w:name="_Toc529223112"/>
      <w:bookmarkStart w:id="144" w:name="_Toc529223863"/>
      <w:bookmarkStart w:id="145" w:name="_Toc529228266"/>
      <w:bookmarkEnd w:id="122"/>
      <w:bookmarkEnd w:id="123"/>
      <w:bookmarkEnd w:id="124"/>
      <w:r w:rsidRPr="00576D15">
        <w:rPr>
          <w:rFonts w:hAnsi="標楷體" w:hint="eastAsia"/>
          <w:color w:val="000000" w:themeColor="text1"/>
          <w:szCs w:val="32"/>
        </w:rPr>
        <w:t>調查意見</w:t>
      </w:r>
      <w:r w:rsidR="00E64A9F" w:rsidRPr="00576D15">
        <w:rPr>
          <w:rFonts w:hAnsi="標楷體" w:hint="eastAsia"/>
          <w:color w:val="000000" w:themeColor="text1"/>
          <w:szCs w:val="32"/>
        </w:rPr>
        <w:t>，</w:t>
      </w:r>
      <w:r w:rsidR="00EA4242" w:rsidRPr="00576D15">
        <w:rPr>
          <w:rFonts w:hAnsi="標楷體" w:hint="eastAsia"/>
          <w:color w:val="000000" w:themeColor="text1"/>
          <w:szCs w:val="32"/>
        </w:rPr>
        <w:t>函請</w:t>
      </w:r>
      <w:r w:rsidR="004B01C9">
        <w:rPr>
          <w:rFonts w:hAnsi="標楷體" w:hint="eastAsia"/>
          <w:color w:val="000000" w:themeColor="text1"/>
          <w:szCs w:val="32"/>
        </w:rPr>
        <w:t>行政院通盤檢討</w:t>
      </w:r>
      <w:r w:rsidR="00AD6D3B">
        <w:rPr>
          <w:rFonts w:hAnsi="標楷體" w:hint="eastAsia"/>
          <w:color w:val="000000" w:themeColor="text1"/>
          <w:szCs w:val="32"/>
        </w:rPr>
        <w:t>，</w:t>
      </w:r>
      <w:r w:rsidR="004B01C9">
        <w:rPr>
          <w:rFonts w:hAnsi="標楷體" w:hint="eastAsia"/>
          <w:color w:val="000000" w:themeColor="text1"/>
          <w:szCs w:val="32"/>
        </w:rPr>
        <w:t>並督促所屬</w:t>
      </w:r>
      <w:r w:rsidR="00CF7B8A" w:rsidRPr="00576D15">
        <w:rPr>
          <w:rFonts w:hAnsi="標楷體" w:hint="eastAsia"/>
          <w:color w:val="000000" w:themeColor="text1"/>
          <w:szCs w:val="32"/>
        </w:rPr>
        <w:t>檢討</w:t>
      </w:r>
      <w:proofErr w:type="gramStart"/>
      <w:r w:rsidR="00CF7B8A" w:rsidRPr="00576D15">
        <w:rPr>
          <w:rFonts w:hAnsi="標楷體" w:hint="eastAsia"/>
          <w:color w:val="000000" w:themeColor="text1"/>
          <w:szCs w:val="32"/>
        </w:rPr>
        <w:t>妥處見復。</w:t>
      </w:r>
      <w:bookmarkEnd w:id="125"/>
      <w:bookmarkEnd w:id="126"/>
      <w:proofErr w:type="gramEnd"/>
    </w:p>
    <w:p w:rsidR="00560DDA" w:rsidRPr="00576D15" w:rsidRDefault="006E353E" w:rsidP="000D2D4B">
      <w:pPr>
        <w:pStyle w:val="2"/>
        <w:spacing w:beforeLines="25" w:before="114"/>
        <w:ind w:left="1020" w:hanging="680"/>
        <w:rPr>
          <w:rFonts w:hAnsi="標楷體"/>
          <w:color w:val="000000" w:themeColor="text1"/>
          <w:szCs w:val="32"/>
        </w:rPr>
      </w:pPr>
      <w:bookmarkStart w:id="146" w:name="_Toc147999887"/>
      <w:bookmarkStart w:id="147" w:name="_Toc148001056"/>
      <w:bookmarkStart w:id="148" w:name="_Toc70241818"/>
      <w:bookmarkStart w:id="149" w:name="_Toc70242207"/>
      <w:bookmarkEnd w:id="127"/>
      <w:bookmarkEnd w:id="128"/>
      <w:bookmarkEnd w:id="129"/>
      <w:bookmarkEnd w:id="130"/>
      <w:bookmarkEnd w:id="131"/>
      <w:bookmarkEnd w:id="132"/>
      <w:bookmarkEnd w:id="133"/>
      <w:bookmarkEnd w:id="134"/>
      <w:r w:rsidRPr="00576D15">
        <w:rPr>
          <w:rFonts w:hAnsi="標楷體" w:hint="eastAsia"/>
          <w:color w:val="000000" w:themeColor="text1"/>
          <w:szCs w:val="32"/>
        </w:rPr>
        <w:t>調查意見函復</w:t>
      </w:r>
      <w:r w:rsidR="0070290F" w:rsidRPr="00576D15">
        <w:rPr>
          <w:rFonts w:hAnsi="標楷體" w:hint="eastAsia"/>
          <w:color w:val="000000" w:themeColor="text1"/>
          <w:szCs w:val="32"/>
        </w:rPr>
        <w:t>審計部</w:t>
      </w:r>
      <w:r w:rsidRPr="00576D15">
        <w:rPr>
          <w:rFonts w:hAnsi="標楷體" w:hint="eastAsia"/>
          <w:color w:val="000000" w:themeColor="text1"/>
          <w:szCs w:val="32"/>
        </w:rPr>
        <w:t>。</w:t>
      </w:r>
      <w:bookmarkEnd w:id="146"/>
      <w:bookmarkEnd w:id="147"/>
    </w:p>
    <w:p w:rsidR="00395583" w:rsidRPr="00576D15" w:rsidRDefault="00843D0F" w:rsidP="000D2D4B">
      <w:pPr>
        <w:pStyle w:val="2"/>
        <w:numPr>
          <w:ilvl w:val="0"/>
          <w:numId w:val="0"/>
        </w:numPr>
        <w:spacing w:beforeLines="50" w:before="228" w:afterLines="100" w:after="457"/>
        <w:ind w:left="3742"/>
        <w:rPr>
          <w:rFonts w:hAnsi="標楷體"/>
          <w:color w:val="000000" w:themeColor="text1"/>
          <w:szCs w:val="32"/>
        </w:rPr>
      </w:pPr>
      <w:bookmarkStart w:id="150" w:name="_Toc69556899"/>
      <w:bookmarkStart w:id="151" w:name="_Toc69556948"/>
      <w:bookmarkStart w:id="152" w:name="_Toc69609822"/>
      <w:bookmarkEnd w:id="148"/>
      <w:bookmarkEnd w:id="149"/>
      <w:r w:rsidRPr="00576D15">
        <w:rPr>
          <w:rFonts w:hAnsi="標楷體" w:hint="eastAsia"/>
          <w:color w:val="000000" w:themeColor="text1"/>
          <w:sz w:val="36"/>
          <w:szCs w:val="36"/>
        </w:rPr>
        <w:tab/>
      </w:r>
      <w:bookmarkStart w:id="153" w:name="_Toc26522863"/>
      <w:bookmarkStart w:id="154" w:name="_Toc33885206"/>
      <w:bookmarkStart w:id="155" w:name="_Toc42871560"/>
      <w:bookmarkStart w:id="156" w:name="_Toc88558844"/>
      <w:bookmarkStart w:id="157" w:name="_Toc90539716"/>
      <w:bookmarkStart w:id="158" w:name="_Toc112331449"/>
      <w:bookmarkEnd w:id="135"/>
      <w:bookmarkEnd w:id="136"/>
      <w:bookmarkEnd w:id="137"/>
      <w:bookmarkEnd w:id="138"/>
      <w:bookmarkEnd w:id="139"/>
      <w:bookmarkEnd w:id="140"/>
      <w:bookmarkEnd w:id="141"/>
      <w:bookmarkEnd w:id="142"/>
      <w:bookmarkEnd w:id="143"/>
      <w:bookmarkEnd w:id="144"/>
      <w:bookmarkEnd w:id="145"/>
      <w:bookmarkEnd w:id="150"/>
      <w:bookmarkEnd w:id="151"/>
      <w:bookmarkEnd w:id="152"/>
    </w:p>
    <w:p w:rsidR="00E25849" w:rsidRPr="007F2840" w:rsidRDefault="00E25849" w:rsidP="007F2840">
      <w:pPr>
        <w:pStyle w:val="2"/>
        <w:numPr>
          <w:ilvl w:val="0"/>
          <w:numId w:val="0"/>
        </w:numPr>
        <w:spacing w:beforeLines="50" w:before="228" w:afterLines="50" w:after="228"/>
        <w:ind w:left="3742"/>
        <w:rPr>
          <w:rFonts w:hAnsi="標楷體"/>
          <w:b/>
          <w:bCs w:val="0"/>
          <w:color w:val="000000" w:themeColor="text1"/>
          <w:spacing w:val="12"/>
          <w:kern w:val="0"/>
          <w:sz w:val="40"/>
          <w:szCs w:val="40"/>
        </w:rPr>
      </w:pPr>
      <w:bookmarkStart w:id="159" w:name="_Toc112662072"/>
      <w:bookmarkStart w:id="160" w:name="_Toc112750335"/>
      <w:bookmarkStart w:id="161" w:name="_Toc147999889"/>
      <w:bookmarkStart w:id="162" w:name="_Toc148001058"/>
      <w:r w:rsidRPr="007F2840">
        <w:rPr>
          <w:rFonts w:hAnsi="標楷體" w:hint="eastAsia"/>
          <w:b/>
          <w:bCs w:val="0"/>
          <w:color w:val="000000" w:themeColor="text1"/>
          <w:spacing w:val="12"/>
          <w:kern w:val="0"/>
          <w:sz w:val="40"/>
          <w:szCs w:val="40"/>
        </w:rPr>
        <w:t>調查委員：</w:t>
      </w:r>
      <w:bookmarkEnd w:id="153"/>
      <w:bookmarkEnd w:id="154"/>
      <w:bookmarkEnd w:id="155"/>
      <w:bookmarkEnd w:id="156"/>
      <w:bookmarkEnd w:id="157"/>
      <w:bookmarkEnd w:id="158"/>
      <w:bookmarkEnd w:id="159"/>
      <w:bookmarkEnd w:id="160"/>
      <w:bookmarkEnd w:id="161"/>
      <w:bookmarkEnd w:id="162"/>
      <w:r w:rsidR="007F2840" w:rsidRPr="007F2840">
        <w:rPr>
          <w:rFonts w:hAnsi="標楷體" w:hint="eastAsia"/>
          <w:b/>
          <w:bCs w:val="0"/>
          <w:color w:val="000000" w:themeColor="text1"/>
          <w:spacing w:val="12"/>
          <w:kern w:val="0"/>
          <w:sz w:val="40"/>
          <w:szCs w:val="40"/>
        </w:rPr>
        <w:t>葉宜津</w:t>
      </w:r>
    </w:p>
    <w:p w:rsidR="007F2840" w:rsidRPr="007F2840" w:rsidRDefault="007F2840" w:rsidP="007F2840">
      <w:pPr>
        <w:pStyle w:val="2"/>
        <w:numPr>
          <w:ilvl w:val="0"/>
          <w:numId w:val="0"/>
        </w:numPr>
        <w:spacing w:beforeLines="50" w:before="228" w:afterLines="50" w:after="228"/>
        <w:ind w:left="3742"/>
        <w:rPr>
          <w:rFonts w:hAnsi="標楷體"/>
          <w:b/>
          <w:bCs w:val="0"/>
          <w:color w:val="000000" w:themeColor="text1"/>
          <w:spacing w:val="12"/>
          <w:kern w:val="0"/>
          <w:sz w:val="40"/>
          <w:szCs w:val="40"/>
        </w:rPr>
      </w:pPr>
      <w:r w:rsidRPr="007F2840">
        <w:rPr>
          <w:rFonts w:hAnsi="標楷體" w:hint="eastAsia"/>
          <w:b/>
          <w:bCs w:val="0"/>
          <w:color w:val="000000" w:themeColor="text1"/>
          <w:spacing w:val="12"/>
          <w:kern w:val="0"/>
          <w:sz w:val="40"/>
          <w:szCs w:val="40"/>
        </w:rPr>
        <w:t xml:space="preserve">          賴鼎銘</w:t>
      </w:r>
    </w:p>
    <w:p w:rsidR="007F2840" w:rsidRPr="007F2840" w:rsidRDefault="007F2840" w:rsidP="007F2840">
      <w:pPr>
        <w:pStyle w:val="2"/>
        <w:numPr>
          <w:ilvl w:val="0"/>
          <w:numId w:val="0"/>
        </w:numPr>
        <w:spacing w:beforeLines="50" w:before="228" w:afterLines="50" w:after="228"/>
        <w:ind w:left="3742"/>
        <w:rPr>
          <w:rFonts w:hAnsi="標楷體" w:hint="eastAsia"/>
          <w:b/>
          <w:bCs w:val="0"/>
          <w:color w:val="000000" w:themeColor="text1"/>
          <w:spacing w:val="12"/>
          <w:kern w:val="0"/>
          <w:sz w:val="40"/>
          <w:szCs w:val="40"/>
        </w:rPr>
      </w:pPr>
      <w:r w:rsidRPr="007F2840">
        <w:rPr>
          <w:rFonts w:hAnsi="標楷體" w:hint="eastAsia"/>
          <w:b/>
          <w:bCs w:val="0"/>
          <w:color w:val="000000" w:themeColor="text1"/>
          <w:spacing w:val="12"/>
          <w:kern w:val="0"/>
          <w:sz w:val="40"/>
          <w:szCs w:val="40"/>
        </w:rPr>
        <w:t xml:space="preserve">          林郁容</w:t>
      </w:r>
    </w:p>
    <w:p w:rsidR="005E1E67" w:rsidRPr="00576D15" w:rsidRDefault="005E1E67" w:rsidP="000D2D4B">
      <w:pPr>
        <w:pStyle w:val="a8"/>
        <w:spacing w:before="0" w:after="0"/>
        <w:ind w:leftChars="1100" w:left="3742"/>
        <w:rPr>
          <w:rFonts w:hAnsi="標楷體"/>
          <w:b w:val="0"/>
          <w:bCs/>
          <w:snapToGrid/>
          <w:color w:val="000000" w:themeColor="text1"/>
          <w:spacing w:val="0"/>
          <w:kern w:val="0"/>
          <w:sz w:val="32"/>
          <w:szCs w:val="32"/>
        </w:rPr>
      </w:pPr>
    </w:p>
    <w:p w:rsidR="005E1E67" w:rsidRPr="00576D15" w:rsidRDefault="005E1E67" w:rsidP="000D2D4B">
      <w:pPr>
        <w:pStyle w:val="a8"/>
        <w:spacing w:before="0" w:after="0"/>
        <w:ind w:leftChars="1100" w:left="3742"/>
        <w:rPr>
          <w:rFonts w:hAnsi="標楷體"/>
          <w:b w:val="0"/>
          <w:bCs/>
          <w:snapToGrid/>
          <w:color w:val="000000" w:themeColor="text1"/>
          <w:spacing w:val="0"/>
          <w:kern w:val="0"/>
          <w:sz w:val="32"/>
          <w:szCs w:val="32"/>
        </w:rPr>
      </w:pPr>
    </w:p>
    <w:p w:rsidR="00E25849" w:rsidRPr="00576D15" w:rsidRDefault="00E25849" w:rsidP="00FC1C77">
      <w:pPr>
        <w:pStyle w:val="ad"/>
        <w:rPr>
          <w:rFonts w:hAnsi="標楷體"/>
          <w:bCs/>
          <w:color w:val="000000" w:themeColor="text1"/>
          <w:szCs w:val="32"/>
        </w:rPr>
      </w:pPr>
      <w:r w:rsidRPr="00576D15">
        <w:rPr>
          <w:rFonts w:hAnsi="標楷體" w:hint="eastAsia"/>
          <w:bCs/>
          <w:color w:val="000000" w:themeColor="text1"/>
          <w:szCs w:val="32"/>
        </w:rPr>
        <w:t>中</w:t>
      </w:r>
      <w:r w:rsidR="00B5484D" w:rsidRPr="00576D15">
        <w:rPr>
          <w:rFonts w:hAnsi="標楷體" w:hint="eastAsia"/>
          <w:bCs/>
          <w:color w:val="000000" w:themeColor="text1"/>
          <w:szCs w:val="32"/>
        </w:rPr>
        <w:t xml:space="preserve">  </w:t>
      </w:r>
      <w:r w:rsidRPr="00576D15">
        <w:rPr>
          <w:rFonts w:hAnsi="標楷體" w:hint="eastAsia"/>
          <w:bCs/>
          <w:color w:val="000000" w:themeColor="text1"/>
          <w:szCs w:val="32"/>
        </w:rPr>
        <w:t>華</w:t>
      </w:r>
      <w:r w:rsidR="00B5484D" w:rsidRPr="00576D15">
        <w:rPr>
          <w:rFonts w:hAnsi="標楷體" w:hint="eastAsia"/>
          <w:bCs/>
          <w:color w:val="000000" w:themeColor="text1"/>
          <w:szCs w:val="32"/>
        </w:rPr>
        <w:t xml:space="preserve">  </w:t>
      </w:r>
      <w:r w:rsidRPr="00576D15">
        <w:rPr>
          <w:rFonts w:hAnsi="標楷體" w:hint="eastAsia"/>
          <w:bCs/>
          <w:color w:val="000000" w:themeColor="text1"/>
          <w:szCs w:val="32"/>
        </w:rPr>
        <w:t>民</w:t>
      </w:r>
      <w:r w:rsidR="00B5484D" w:rsidRPr="00576D15">
        <w:rPr>
          <w:rFonts w:hAnsi="標楷體" w:hint="eastAsia"/>
          <w:bCs/>
          <w:color w:val="000000" w:themeColor="text1"/>
          <w:szCs w:val="32"/>
        </w:rPr>
        <w:t xml:space="preserve">  </w:t>
      </w:r>
      <w:r w:rsidRPr="00576D15">
        <w:rPr>
          <w:rFonts w:hAnsi="標楷體" w:hint="eastAsia"/>
          <w:bCs/>
          <w:color w:val="000000" w:themeColor="text1"/>
          <w:szCs w:val="32"/>
        </w:rPr>
        <w:t>國</w:t>
      </w:r>
      <w:r w:rsidR="00B37D15" w:rsidRPr="00576D15">
        <w:rPr>
          <w:rFonts w:hAnsi="標楷體" w:hint="eastAsia"/>
          <w:bCs/>
          <w:color w:val="000000" w:themeColor="text1"/>
          <w:szCs w:val="32"/>
        </w:rPr>
        <w:t xml:space="preserve"> </w:t>
      </w:r>
      <w:r w:rsidR="00FC1C77" w:rsidRPr="00576D15">
        <w:rPr>
          <w:rFonts w:hAnsi="標楷體"/>
          <w:bCs/>
          <w:color w:val="000000" w:themeColor="text1"/>
          <w:szCs w:val="32"/>
        </w:rPr>
        <w:t>11</w:t>
      </w:r>
      <w:r w:rsidR="00C67EB2" w:rsidRPr="00576D15">
        <w:rPr>
          <w:rFonts w:hAnsi="標楷體"/>
          <w:bCs/>
          <w:color w:val="000000" w:themeColor="text1"/>
          <w:szCs w:val="32"/>
        </w:rPr>
        <w:t>2</w:t>
      </w:r>
      <w:r w:rsidR="00B37D15" w:rsidRPr="00576D15">
        <w:rPr>
          <w:rFonts w:hAnsi="標楷體" w:hint="eastAsia"/>
          <w:bCs/>
          <w:color w:val="000000" w:themeColor="text1"/>
          <w:szCs w:val="32"/>
        </w:rPr>
        <w:t xml:space="preserve"> </w:t>
      </w:r>
      <w:r w:rsidRPr="00576D15">
        <w:rPr>
          <w:rFonts w:hAnsi="標楷體" w:hint="eastAsia"/>
          <w:bCs/>
          <w:color w:val="000000" w:themeColor="text1"/>
          <w:szCs w:val="32"/>
        </w:rPr>
        <w:t>年</w:t>
      </w:r>
      <w:r w:rsidR="0003237C" w:rsidRPr="00576D15">
        <w:rPr>
          <w:rFonts w:hAnsi="標楷體" w:hint="eastAsia"/>
          <w:bCs/>
          <w:color w:val="000000" w:themeColor="text1"/>
          <w:szCs w:val="32"/>
        </w:rPr>
        <w:t xml:space="preserve"> </w:t>
      </w:r>
      <w:r w:rsidR="00C67EB2" w:rsidRPr="00576D15">
        <w:rPr>
          <w:rFonts w:hAnsi="標楷體"/>
          <w:bCs/>
          <w:color w:val="000000" w:themeColor="text1"/>
          <w:szCs w:val="32"/>
        </w:rPr>
        <w:t>1</w:t>
      </w:r>
      <w:r w:rsidR="007F2840">
        <w:rPr>
          <w:rFonts w:hAnsi="標楷體" w:hint="eastAsia"/>
          <w:bCs/>
          <w:color w:val="000000" w:themeColor="text1"/>
          <w:szCs w:val="32"/>
        </w:rPr>
        <w:t>1</w:t>
      </w:r>
      <w:r w:rsidR="0003237C" w:rsidRPr="00576D15">
        <w:rPr>
          <w:rFonts w:hAnsi="標楷體" w:hint="eastAsia"/>
          <w:bCs/>
          <w:color w:val="000000" w:themeColor="text1"/>
          <w:szCs w:val="32"/>
        </w:rPr>
        <w:t xml:space="preserve"> </w:t>
      </w:r>
      <w:r w:rsidRPr="00576D15">
        <w:rPr>
          <w:rFonts w:hAnsi="標楷體" w:hint="eastAsia"/>
          <w:bCs/>
          <w:color w:val="000000" w:themeColor="text1"/>
          <w:szCs w:val="32"/>
        </w:rPr>
        <w:t>月</w:t>
      </w:r>
      <w:r w:rsidR="007F2840">
        <w:rPr>
          <w:rFonts w:hAnsi="標楷體" w:hint="eastAsia"/>
          <w:bCs/>
          <w:color w:val="000000" w:themeColor="text1"/>
          <w:szCs w:val="32"/>
        </w:rPr>
        <w:t xml:space="preserve"> 16 </w:t>
      </w:r>
      <w:r w:rsidRPr="00576D15">
        <w:rPr>
          <w:rFonts w:hAnsi="標楷體" w:hint="eastAsia"/>
          <w:bCs/>
          <w:color w:val="000000" w:themeColor="text1"/>
          <w:szCs w:val="32"/>
        </w:rPr>
        <w:t>日</w:t>
      </w:r>
    </w:p>
    <w:p w:rsidR="00AB2A02" w:rsidRPr="00576D15" w:rsidRDefault="00406B1A" w:rsidP="00AB2A02">
      <w:pPr>
        <w:pStyle w:val="ae"/>
        <w:kinsoku/>
        <w:autoSpaceDE w:val="0"/>
        <w:spacing w:beforeLines="50" w:before="228"/>
        <w:ind w:left="1020" w:hanging="1020"/>
        <w:rPr>
          <w:rFonts w:hAnsi="標楷體"/>
          <w:snapToGrid w:val="0"/>
          <w:color w:val="000000" w:themeColor="text1"/>
          <w:szCs w:val="32"/>
        </w:rPr>
      </w:pPr>
      <w:r w:rsidRPr="00576D15">
        <w:rPr>
          <w:rFonts w:hAnsi="標楷體" w:hint="eastAsia"/>
          <w:snapToGrid w:val="0"/>
          <w:color w:val="000000" w:themeColor="text1"/>
          <w:szCs w:val="32"/>
        </w:rPr>
        <w:t xml:space="preserve">            </w:t>
      </w:r>
    </w:p>
    <w:sectPr w:rsidR="00AB2A02" w:rsidRPr="00576D15" w:rsidSect="00931A10">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45C" w:rsidRDefault="003F045C">
      <w:r>
        <w:separator/>
      </w:r>
    </w:p>
  </w:endnote>
  <w:endnote w:type="continuationSeparator" w:id="0">
    <w:p w:rsidR="003F045C" w:rsidRDefault="003F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華康粗圓體">
    <w:altName w:val="微軟正黑體"/>
    <w:charset w:val="88"/>
    <w:family w:val="modern"/>
    <w:pitch w:val="fixed"/>
    <w:sig w:usb0="A000023F" w:usb1="3A4F9C38" w:usb2="00000016"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1D" w:rsidRDefault="00CF671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A3F" w:rsidRDefault="000C4A3F">
    <w:pPr>
      <w:pStyle w:val="af1"/>
      <w:framePr w:wrap="around" w:vAnchor="text" w:hAnchor="margin" w:xAlign="center" w:y="1"/>
      <w:rPr>
        <w:rStyle w:val="aa"/>
        <w:sz w:val="24"/>
      </w:rPr>
    </w:pPr>
    <w:r>
      <w:rPr>
        <w:rStyle w:val="aa"/>
        <w:sz w:val="24"/>
      </w:rPr>
      <w:fldChar w:fldCharType="begin"/>
    </w:r>
    <w:r>
      <w:rPr>
        <w:rStyle w:val="aa"/>
        <w:sz w:val="24"/>
      </w:rPr>
      <w:instrText xml:space="preserve">PAGE  </w:instrText>
    </w:r>
    <w:r>
      <w:rPr>
        <w:rStyle w:val="aa"/>
        <w:sz w:val="24"/>
      </w:rPr>
      <w:fldChar w:fldCharType="separate"/>
    </w:r>
    <w:r>
      <w:rPr>
        <w:rStyle w:val="aa"/>
        <w:noProof/>
        <w:sz w:val="24"/>
      </w:rPr>
      <w:t>4</w:t>
    </w:r>
    <w:r>
      <w:rPr>
        <w:rStyle w:val="aa"/>
        <w:sz w:val="24"/>
      </w:rPr>
      <w:fldChar w:fldCharType="end"/>
    </w:r>
  </w:p>
  <w:p w:rsidR="000C4A3F" w:rsidRDefault="000C4A3F">
    <w:pPr>
      <w:framePr w:wrap="auto" w:hAnchor="text" w:y="-955"/>
      <w:ind w:left="640" w:right="360" w:firstLine="44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1D" w:rsidRDefault="00CF671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45C" w:rsidRDefault="003F045C">
      <w:r>
        <w:separator/>
      </w:r>
    </w:p>
  </w:footnote>
  <w:footnote w:type="continuationSeparator" w:id="0">
    <w:p w:rsidR="003F045C" w:rsidRDefault="003F045C">
      <w:r>
        <w:continuationSeparator/>
      </w:r>
    </w:p>
  </w:footnote>
  <w:footnote w:id="1">
    <w:p w:rsidR="000C4A3F" w:rsidRPr="002251C6" w:rsidRDefault="000C4A3F" w:rsidP="00531853">
      <w:pPr>
        <w:pStyle w:val="afd"/>
        <w:jc w:val="both"/>
      </w:pPr>
      <w:r>
        <w:rPr>
          <w:rStyle w:val="aff"/>
        </w:rPr>
        <w:footnoteRef/>
      </w:r>
      <w:r>
        <w:rPr>
          <w:rFonts w:hint="eastAsia"/>
        </w:rPr>
        <w:t xml:space="preserve"> </w:t>
      </w:r>
      <w:r>
        <w:rPr>
          <w:rFonts w:hint="eastAsia"/>
        </w:rPr>
        <w:t>原「</w:t>
      </w:r>
      <w:r w:rsidRPr="002251C6">
        <w:rPr>
          <w:rFonts w:hint="eastAsia"/>
        </w:rPr>
        <w:t>溫室氣體減量及管理法</w:t>
      </w:r>
      <w:r>
        <w:rPr>
          <w:rFonts w:hint="eastAsia"/>
        </w:rPr>
        <w:t>」，</w:t>
      </w:r>
      <w:r w:rsidRPr="00096A43">
        <w:rPr>
          <w:rFonts w:hint="eastAsia"/>
          <w:color w:val="000000" w:themeColor="text1"/>
        </w:rPr>
        <w:t>立法院於</w:t>
      </w:r>
      <w:r w:rsidRPr="00096A43">
        <w:rPr>
          <w:rFonts w:hint="eastAsia"/>
          <w:color w:val="000000" w:themeColor="text1"/>
        </w:rPr>
        <w:t>112</w:t>
      </w:r>
      <w:r w:rsidRPr="00096A43">
        <w:rPr>
          <w:rFonts w:hint="eastAsia"/>
          <w:color w:val="000000" w:themeColor="text1"/>
        </w:rPr>
        <w:t>年</w:t>
      </w:r>
      <w:r w:rsidRPr="00096A43">
        <w:rPr>
          <w:rFonts w:hint="eastAsia"/>
          <w:color w:val="000000" w:themeColor="text1"/>
        </w:rPr>
        <w:t>1</w:t>
      </w:r>
      <w:r w:rsidRPr="00096A43">
        <w:rPr>
          <w:rFonts w:hint="eastAsia"/>
          <w:color w:val="000000" w:themeColor="text1"/>
        </w:rPr>
        <w:t>月</w:t>
      </w:r>
      <w:r w:rsidRPr="00096A43">
        <w:rPr>
          <w:rFonts w:hint="eastAsia"/>
          <w:color w:val="000000" w:themeColor="text1"/>
        </w:rPr>
        <w:t>10</w:t>
      </w:r>
      <w:r w:rsidRPr="00096A43">
        <w:rPr>
          <w:rFonts w:hint="eastAsia"/>
          <w:color w:val="000000" w:themeColor="text1"/>
        </w:rPr>
        <w:t>日三讀通過</w:t>
      </w:r>
      <w:r w:rsidRPr="00096A43">
        <w:rPr>
          <w:rFonts w:hAnsi="標楷體" w:hint="eastAsia"/>
          <w:color w:val="000000" w:themeColor="text1"/>
          <w:szCs w:val="28"/>
        </w:rPr>
        <w:t>「溫室氣體減量及管理法」修正草案，正式更名為「氣候變遷因應法」，並經總統府於</w:t>
      </w:r>
      <w:r w:rsidRPr="00096A43">
        <w:rPr>
          <w:color w:val="000000" w:themeColor="text1"/>
        </w:rPr>
        <w:t xml:space="preserve">112 </w:t>
      </w:r>
      <w:r w:rsidRPr="00096A43">
        <w:rPr>
          <w:color w:val="000000" w:themeColor="text1"/>
        </w:rPr>
        <w:t>年</w:t>
      </w:r>
      <w:r w:rsidRPr="00096A43">
        <w:rPr>
          <w:color w:val="000000" w:themeColor="text1"/>
        </w:rPr>
        <w:t xml:space="preserve"> 2 </w:t>
      </w:r>
      <w:r w:rsidRPr="00096A43">
        <w:rPr>
          <w:color w:val="000000" w:themeColor="text1"/>
        </w:rPr>
        <w:t>月</w:t>
      </w:r>
      <w:r w:rsidRPr="00096A43">
        <w:rPr>
          <w:color w:val="000000" w:themeColor="text1"/>
        </w:rPr>
        <w:t xml:space="preserve"> 15 </w:t>
      </w:r>
      <w:r w:rsidRPr="00096A43">
        <w:rPr>
          <w:color w:val="000000" w:themeColor="text1"/>
        </w:rPr>
        <w:t>日</w:t>
      </w:r>
      <w:r w:rsidRPr="00096A43">
        <w:rPr>
          <w:rFonts w:hint="eastAsia"/>
          <w:color w:val="000000" w:themeColor="text1"/>
        </w:rPr>
        <w:t>正式公布施行（</w:t>
      </w:r>
      <w:r w:rsidRPr="00096A43">
        <w:rPr>
          <w:color w:val="000000" w:themeColor="text1"/>
        </w:rPr>
        <w:t>華總</w:t>
      </w:r>
      <w:proofErr w:type="gramStart"/>
      <w:r w:rsidRPr="00096A43">
        <w:rPr>
          <w:color w:val="000000" w:themeColor="text1"/>
        </w:rPr>
        <w:t>一</w:t>
      </w:r>
      <w:proofErr w:type="gramEnd"/>
      <w:r w:rsidRPr="00096A43">
        <w:rPr>
          <w:color w:val="000000" w:themeColor="text1"/>
        </w:rPr>
        <w:t>義字第</w:t>
      </w:r>
      <w:r w:rsidRPr="00096A43">
        <w:rPr>
          <w:color w:val="000000" w:themeColor="text1"/>
        </w:rPr>
        <w:t xml:space="preserve"> 11200010681 </w:t>
      </w:r>
      <w:r w:rsidRPr="00096A43">
        <w:rPr>
          <w:color w:val="000000" w:themeColor="text1"/>
        </w:rPr>
        <w:t>號</w:t>
      </w:r>
      <w:r w:rsidRPr="00096A43">
        <w:rPr>
          <w:rFonts w:hint="eastAsia"/>
          <w:color w:val="000000" w:themeColor="text1"/>
        </w:rPr>
        <w:t>）。</w:t>
      </w:r>
    </w:p>
  </w:footnote>
  <w:footnote w:id="2">
    <w:p w:rsidR="000C4A3F" w:rsidRDefault="000C4A3F" w:rsidP="001A768F">
      <w:pPr>
        <w:pStyle w:val="afd"/>
        <w:jc w:val="both"/>
      </w:pPr>
      <w:r>
        <w:rPr>
          <w:rStyle w:val="aff"/>
        </w:rPr>
        <w:footnoteRef/>
      </w:r>
      <w:r>
        <w:t xml:space="preserve"> </w:t>
      </w:r>
      <w:r w:rsidRPr="00BC621A">
        <w:rPr>
          <w:kern w:val="0"/>
          <w:sz w:val="24"/>
          <w:szCs w:val="24"/>
        </w:rPr>
        <w:t>科學基礎減量目標倡議</w:t>
      </w:r>
      <w:r w:rsidRPr="00BC621A">
        <w:rPr>
          <w:kern w:val="0"/>
          <w:sz w:val="24"/>
          <w:szCs w:val="24"/>
        </w:rPr>
        <w:t xml:space="preserve">(Science Based Target initiative, SBTi) </w:t>
      </w:r>
      <w:r w:rsidRPr="00BC621A">
        <w:rPr>
          <w:kern w:val="0"/>
          <w:sz w:val="24"/>
          <w:szCs w:val="24"/>
        </w:rPr>
        <w:t>為</w:t>
      </w:r>
      <w:proofErr w:type="gramStart"/>
      <w:r w:rsidRPr="00BC621A">
        <w:rPr>
          <w:kern w:val="0"/>
          <w:sz w:val="24"/>
          <w:szCs w:val="24"/>
        </w:rPr>
        <w:t>國際間於</w:t>
      </w:r>
      <w:r w:rsidRPr="00BC621A">
        <w:rPr>
          <w:kern w:val="0"/>
          <w:sz w:val="24"/>
          <w:szCs w:val="24"/>
        </w:rPr>
        <w:t>2015</w:t>
      </w:r>
      <w:r w:rsidRPr="00BC621A">
        <w:rPr>
          <w:kern w:val="0"/>
          <w:sz w:val="24"/>
          <w:szCs w:val="24"/>
        </w:rPr>
        <w:t>年</w:t>
      </w:r>
      <w:proofErr w:type="gramEnd"/>
      <w:r>
        <w:rPr>
          <w:rFonts w:hint="eastAsia"/>
          <w:kern w:val="0"/>
          <w:sz w:val="24"/>
          <w:szCs w:val="24"/>
        </w:rPr>
        <w:t>「</w:t>
      </w:r>
      <w:r w:rsidRPr="00BC621A">
        <w:rPr>
          <w:kern w:val="0"/>
          <w:sz w:val="24"/>
          <w:szCs w:val="24"/>
        </w:rPr>
        <w:t>巴黎協定</w:t>
      </w:r>
      <w:r>
        <w:rPr>
          <w:rFonts w:hint="eastAsia"/>
          <w:kern w:val="0"/>
          <w:sz w:val="24"/>
          <w:szCs w:val="24"/>
        </w:rPr>
        <w:t>」</w:t>
      </w:r>
      <w:r w:rsidRPr="00BC621A">
        <w:rPr>
          <w:kern w:val="0"/>
          <w:sz w:val="24"/>
          <w:szCs w:val="24"/>
        </w:rPr>
        <w:t>後提出之倡議，主要以達成全球控制暖化趨勢在</w:t>
      </w:r>
      <w:r w:rsidRPr="00BC621A">
        <w:rPr>
          <w:kern w:val="0"/>
          <w:sz w:val="24"/>
          <w:szCs w:val="24"/>
        </w:rPr>
        <w:t>1.5℃</w:t>
      </w:r>
      <w:r w:rsidRPr="00BC621A">
        <w:rPr>
          <w:kern w:val="0"/>
          <w:sz w:val="24"/>
          <w:szCs w:val="24"/>
        </w:rPr>
        <w:t>之內的</w:t>
      </w:r>
      <w:proofErr w:type="gramStart"/>
      <w:r w:rsidRPr="00BC621A">
        <w:rPr>
          <w:kern w:val="0"/>
          <w:sz w:val="24"/>
          <w:szCs w:val="24"/>
        </w:rPr>
        <w:t>總碳排</w:t>
      </w:r>
      <w:proofErr w:type="gramEnd"/>
      <w:r w:rsidRPr="00BC621A">
        <w:rPr>
          <w:kern w:val="0"/>
          <w:sz w:val="24"/>
          <w:szCs w:val="24"/>
        </w:rPr>
        <w:t>為基礎，期藉由科學方法及權重方式，計算在全球碳預算的情境下，特定產業、特定公司合理的排放（減碳）額度</w:t>
      </w:r>
      <w:r w:rsidRPr="00BC621A">
        <w:rPr>
          <w:rFonts w:hint="eastAsia"/>
          <w:kern w:val="0"/>
          <w:sz w:val="24"/>
          <w:szCs w:val="24"/>
        </w:rPr>
        <w:t>。</w:t>
      </w:r>
    </w:p>
  </w:footnote>
  <w:footnote w:id="3">
    <w:p w:rsidR="000C4A3F" w:rsidRDefault="000C4A3F" w:rsidP="001A768F">
      <w:pPr>
        <w:pStyle w:val="afd"/>
        <w:jc w:val="both"/>
      </w:pPr>
      <w:r>
        <w:rPr>
          <w:rStyle w:val="aff"/>
        </w:rPr>
        <w:footnoteRef/>
      </w:r>
      <w:r>
        <w:t xml:space="preserve"> </w:t>
      </w:r>
      <w:r w:rsidRPr="00C058E4">
        <w:rPr>
          <w:kern w:val="0"/>
          <w:sz w:val="24"/>
          <w:szCs w:val="24"/>
        </w:rPr>
        <w:t>RE100</w:t>
      </w:r>
      <w:r w:rsidRPr="00C058E4">
        <w:rPr>
          <w:kern w:val="0"/>
          <w:sz w:val="24"/>
          <w:szCs w:val="24"/>
        </w:rPr>
        <w:t>是由氣候組織</w:t>
      </w:r>
      <w:r w:rsidRPr="00C058E4">
        <w:rPr>
          <w:kern w:val="0"/>
          <w:sz w:val="24"/>
          <w:szCs w:val="24"/>
        </w:rPr>
        <w:t xml:space="preserve"> (The Climate Group) </w:t>
      </w:r>
      <w:r w:rsidRPr="00C058E4">
        <w:rPr>
          <w:kern w:val="0"/>
          <w:sz w:val="24"/>
          <w:szCs w:val="24"/>
        </w:rPr>
        <w:t>與碳揭露計畫</w:t>
      </w:r>
      <w:r w:rsidRPr="00C058E4">
        <w:rPr>
          <w:kern w:val="0"/>
          <w:sz w:val="24"/>
          <w:szCs w:val="24"/>
        </w:rPr>
        <w:t xml:space="preserve"> (CDP</w:t>
      </w:r>
      <w:r w:rsidRPr="00C058E4">
        <w:rPr>
          <w:kern w:val="0"/>
          <w:sz w:val="24"/>
          <w:szCs w:val="24"/>
        </w:rPr>
        <w:t>，</w:t>
      </w:r>
      <w:r w:rsidRPr="00C058E4">
        <w:rPr>
          <w:kern w:val="0"/>
          <w:sz w:val="24"/>
          <w:szCs w:val="24"/>
        </w:rPr>
        <w:t xml:space="preserve">Carbon Disclosure Project) </w:t>
      </w:r>
      <w:r w:rsidRPr="00C058E4">
        <w:rPr>
          <w:kern w:val="0"/>
          <w:sz w:val="24"/>
          <w:szCs w:val="24"/>
        </w:rPr>
        <w:t>主導</w:t>
      </w:r>
      <w:r>
        <w:rPr>
          <w:rFonts w:hint="eastAsia"/>
          <w:kern w:val="0"/>
          <w:sz w:val="24"/>
          <w:szCs w:val="24"/>
        </w:rPr>
        <w:t>之</w:t>
      </w:r>
      <w:r w:rsidRPr="00C058E4">
        <w:rPr>
          <w:kern w:val="0"/>
          <w:sz w:val="24"/>
          <w:szCs w:val="24"/>
        </w:rPr>
        <w:t>全球再生能源倡議，目標是匯集全球最具影響力的企業，以電力需求者的角度改變用電市場，共同努力提升使用再生能源的友善環境。全球已有超過</w:t>
      </w:r>
      <w:r w:rsidRPr="00C058E4">
        <w:rPr>
          <w:kern w:val="0"/>
          <w:sz w:val="24"/>
          <w:szCs w:val="24"/>
        </w:rPr>
        <w:t>340</w:t>
      </w:r>
      <w:r w:rsidRPr="00C058E4">
        <w:rPr>
          <w:kern w:val="0"/>
          <w:sz w:val="24"/>
          <w:szCs w:val="24"/>
        </w:rPr>
        <w:t>個企業會員</w:t>
      </w:r>
      <w:r>
        <w:rPr>
          <w:rFonts w:hint="eastAsia"/>
          <w:kern w:val="0"/>
          <w:sz w:val="24"/>
          <w:szCs w:val="24"/>
        </w:rPr>
        <w:t>，</w:t>
      </w:r>
      <w:r w:rsidRPr="00C058E4">
        <w:rPr>
          <w:kern w:val="0"/>
          <w:sz w:val="24"/>
          <w:szCs w:val="24"/>
        </w:rPr>
        <w:t>加入企業必須公開承諾在</w:t>
      </w:r>
      <w:r w:rsidRPr="00C058E4">
        <w:rPr>
          <w:kern w:val="0"/>
          <w:sz w:val="24"/>
          <w:szCs w:val="24"/>
        </w:rPr>
        <w:t>2020~2050</w:t>
      </w:r>
      <w:r w:rsidRPr="00C058E4">
        <w:rPr>
          <w:kern w:val="0"/>
          <w:sz w:val="24"/>
          <w:szCs w:val="24"/>
        </w:rPr>
        <w:t>年間達成</w:t>
      </w:r>
      <w:r w:rsidRPr="00C058E4">
        <w:rPr>
          <w:kern w:val="0"/>
          <w:sz w:val="24"/>
          <w:szCs w:val="24"/>
        </w:rPr>
        <w:t>100%</w:t>
      </w:r>
      <w:r w:rsidRPr="00C058E4">
        <w:rPr>
          <w:kern w:val="0"/>
          <w:sz w:val="24"/>
          <w:szCs w:val="24"/>
        </w:rPr>
        <w:t>使用再生能源的目標，並逐年提報用電數據。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1D" w:rsidRDefault="00CF671D" w:rsidP="00CF671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1D" w:rsidRDefault="00CF671D" w:rsidP="00CF671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1D" w:rsidRDefault="00CF671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371"/>
    <w:multiLevelType w:val="hybridMultilevel"/>
    <w:tmpl w:val="F0F20CBC"/>
    <w:lvl w:ilvl="0" w:tplc="17683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2640"/>
        </w:tabs>
        <w:ind w:left="-3385" w:hanging="695"/>
      </w:pPr>
      <w:rPr>
        <w:rFonts w:ascii="標楷體" w:eastAsia="標楷體" w:hint="eastAsia"/>
        <w:b w:val="0"/>
        <w:i w:val="0"/>
        <w:sz w:val="32"/>
      </w:rPr>
    </w:lvl>
    <w:lvl w:ilvl="1" w:tplc="04090019" w:tentative="1">
      <w:start w:val="1"/>
      <w:numFmt w:val="ideographTraditional"/>
      <w:lvlText w:val="%2、"/>
      <w:lvlJc w:val="left"/>
      <w:pPr>
        <w:tabs>
          <w:tab w:val="num" w:pos="-3120"/>
        </w:tabs>
        <w:ind w:left="-312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1200"/>
        </w:tabs>
        <w:ind w:left="-1200" w:hanging="480"/>
      </w:pPr>
    </w:lvl>
    <w:lvl w:ilvl="6" w:tplc="0409000F" w:tentative="1">
      <w:start w:val="1"/>
      <w:numFmt w:val="decimal"/>
      <w:lvlText w:val="%7."/>
      <w:lvlJc w:val="left"/>
      <w:pPr>
        <w:tabs>
          <w:tab w:val="num" w:pos="-720"/>
        </w:tabs>
        <w:ind w:left="-720" w:hanging="480"/>
      </w:pPr>
    </w:lvl>
    <w:lvl w:ilvl="7" w:tplc="04090019" w:tentative="1">
      <w:start w:val="1"/>
      <w:numFmt w:val="ideographTraditional"/>
      <w:lvlText w:val="%8、"/>
      <w:lvlJc w:val="left"/>
      <w:pPr>
        <w:tabs>
          <w:tab w:val="num" w:pos="-240"/>
        </w:tabs>
        <w:ind w:left="-240" w:hanging="480"/>
      </w:pPr>
    </w:lvl>
    <w:lvl w:ilvl="8" w:tplc="0409001B" w:tentative="1">
      <w:start w:val="1"/>
      <w:numFmt w:val="lowerRoman"/>
      <w:lvlText w:val="%9."/>
      <w:lvlJc w:val="right"/>
      <w:pPr>
        <w:tabs>
          <w:tab w:val="num" w:pos="240"/>
        </w:tabs>
        <w:ind w:left="240" w:hanging="480"/>
      </w:pPr>
    </w:lvl>
  </w:abstractNum>
  <w:abstractNum w:abstractNumId="2" w15:restartNumberingAfterBreak="0">
    <w:nsid w:val="140E010C"/>
    <w:multiLevelType w:val="multilevel"/>
    <w:tmpl w:val="9F700DD2"/>
    <w:lvl w:ilvl="0">
      <w:start w:val="1"/>
      <w:numFmt w:val="ideographLegalTraditional"/>
      <w:pStyle w:val="1"/>
      <w:suff w:val="nothing"/>
      <w:lvlText w:val="%1、"/>
      <w:lvlJc w:val="left"/>
      <w:pPr>
        <w:ind w:left="952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27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0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646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4760"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374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3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818C59AC"/>
    <w:lvl w:ilvl="0" w:tplc="8F38BBEA">
      <w:start w:val="1"/>
      <w:numFmt w:val="decimal"/>
      <w:lvlText w:val="表%1　"/>
      <w:lvlJc w:val="left"/>
      <w:pPr>
        <w:ind w:left="3880" w:hanging="480"/>
      </w:pPr>
      <w:rPr>
        <w:rFonts w:ascii="標楷體" w:eastAsia="標楷體" w:hint="eastAsia"/>
        <w:b/>
        <w:i w:val="0"/>
        <w:color w:val="000000" w:themeColor="text1"/>
        <w:sz w:val="28"/>
        <w:lang w:val="en-US"/>
      </w:rPr>
    </w:lvl>
    <w:lvl w:ilvl="1" w:tplc="04090019">
      <w:start w:val="1"/>
      <w:numFmt w:val="ideographTraditional"/>
      <w:lvlText w:val="%2、"/>
      <w:lvlJc w:val="left"/>
      <w:pPr>
        <w:tabs>
          <w:tab w:val="num" w:pos="2150"/>
        </w:tabs>
        <w:ind w:left="2150" w:hanging="480"/>
      </w:pPr>
    </w:lvl>
    <w:lvl w:ilvl="2" w:tplc="0409001B" w:tentative="1">
      <w:start w:val="1"/>
      <w:numFmt w:val="lowerRoman"/>
      <w:lvlText w:val="%3."/>
      <w:lvlJc w:val="right"/>
      <w:pPr>
        <w:tabs>
          <w:tab w:val="num" w:pos="2630"/>
        </w:tabs>
        <w:ind w:left="2630" w:hanging="480"/>
      </w:pPr>
    </w:lvl>
    <w:lvl w:ilvl="3" w:tplc="0409000F" w:tentative="1">
      <w:start w:val="1"/>
      <w:numFmt w:val="decimal"/>
      <w:lvlText w:val="%4."/>
      <w:lvlJc w:val="left"/>
      <w:pPr>
        <w:tabs>
          <w:tab w:val="num" w:pos="3110"/>
        </w:tabs>
        <w:ind w:left="3110" w:hanging="480"/>
      </w:pPr>
    </w:lvl>
    <w:lvl w:ilvl="4" w:tplc="04090019" w:tentative="1">
      <w:start w:val="1"/>
      <w:numFmt w:val="ideographTraditional"/>
      <w:lvlText w:val="%5、"/>
      <w:lvlJc w:val="left"/>
      <w:pPr>
        <w:tabs>
          <w:tab w:val="num" w:pos="3590"/>
        </w:tabs>
        <w:ind w:left="3590" w:hanging="480"/>
      </w:pPr>
    </w:lvl>
    <w:lvl w:ilvl="5" w:tplc="0409001B" w:tentative="1">
      <w:start w:val="1"/>
      <w:numFmt w:val="lowerRoman"/>
      <w:lvlText w:val="%6."/>
      <w:lvlJc w:val="right"/>
      <w:pPr>
        <w:tabs>
          <w:tab w:val="num" w:pos="4070"/>
        </w:tabs>
        <w:ind w:left="4070" w:hanging="480"/>
      </w:pPr>
    </w:lvl>
    <w:lvl w:ilvl="6" w:tplc="0409000F" w:tentative="1">
      <w:start w:val="1"/>
      <w:numFmt w:val="decimal"/>
      <w:lvlText w:val="%7."/>
      <w:lvlJc w:val="left"/>
      <w:pPr>
        <w:tabs>
          <w:tab w:val="num" w:pos="4550"/>
        </w:tabs>
        <w:ind w:left="4550" w:hanging="480"/>
      </w:pPr>
    </w:lvl>
    <w:lvl w:ilvl="7" w:tplc="04090019" w:tentative="1">
      <w:start w:val="1"/>
      <w:numFmt w:val="ideographTraditional"/>
      <w:lvlText w:val="%8、"/>
      <w:lvlJc w:val="left"/>
      <w:pPr>
        <w:tabs>
          <w:tab w:val="num" w:pos="5030"/>
        </w:tabs>
        <w:ind w:left="5030" w:hanging="480"/>
      </w:pPr>
    </w:lvl>
    <w:lvl w:ilvl="8" w:tplc="0409001B" w:tentative="1">
      <w:start w:val="1"/>
      <w:numFmt w:val="lowerRoman"/>
      <w:lvlText w:val="%9."/>
      <w:lvlJc w:val="right"/>
      <w:pPr>
        <w:tabs>
          <w:tab w:val="num" w:pos="5510"/>
        </w:tabs>
        <w:ind w:left="5510" w:hanging="480"/>
      </w:pPr>
    </w:lvl>
  </w:abstractNum>
  <w:abstractNum w:abstractNumId="6" w15:restartNumberingAfterBreak="0">
    <w:nsid w:val="52BA770F"/>
    <w:multiLevelType w:val="hybridMultilevel"/>
    <w:tmpl w:val="F8F090FE"/>
    <w:lvl w:ilvl="0" w:tplc="E0A0E0C8">
      <w:start w:val="1"/>
      <w:numFmt w:val="upperLetter"/>
      <w:pStyle w:val="a2"/>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7" w15:restartNumberingAfterBreak="0">
    <w:nsid w:val="56E54857"/>
    <w:multiLevelType w:val="hybridMultilevel"/>
    <w:tmpl w:val="DD243272"/>
    <w:lvl w:ilvl="0" w:tplc="9D2669BE">
      <w:start w:val="1"/>
      <w:numFmt w:val="decimal"/>
      <w:pStyle w:val="a3"/>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abstractNum w:abstractNumId="8" w15:restartNumberingAfterBreak="0">
    <w:nsid w:val="711176E6"/>
    <w:multiLevelType w:val="hybridMultilevel"/>
    <w:tmpl w:val="419C5F22"/>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5B6FFF"/>
    <w:multiLevelType w:val="multilevel"/>
    <w:tmpl w:val="1CB6EB76"/>
    <w:lvl w:ilvl="0">
      <w:start w:val="1"/>
      <w:numFmt w:val="taiwaneseCountingThousand"/>
      <w:pStyle w:val="00"/>
      <w:lvlText w:val="%1、"/>
      <w:lvlJc w:val="left"/>
      <w:pPr>
        <w:tabs>
          <w:tab w:val="num" w:pos="567"/>
        </w:tabs>
        <w:ind w:left="567" w:hanging="567"/>
      </w:pPr>
      <w:rPr>
        <w:rFonts w:hint="eastAsia"/>
        <w:lang w:val="en-US"/>
      </w:rPr>
    </w:lvl>
    <w:lvl w:ilvl="1">
      <w:start w:val="1"/>
      <w:numFmt w:val="taiwaneseCountingThousand"/>
      <w:lvlText w:val="(%2)"/>
      <w:lvlJc w:val="left"/>
      <w:pPr>
        <w:tabs>
          <w:tab w:val="num" w:pos="1134"/>
        </w:tabs>
        <w:ind w:left="1134" w:hanging="567"/>
      </w:pPr>
      <w:rPr>
        <w:rFonts w:hint="eastAsia"/>
        <w:b/>
        <w:bCs w:val="0"/>
      </w:rPr>
    </w:lvl>
    <w:lvl w:ilvl="2">
      <w:start w:val="1"/>
      <w:numFmt w:val="decimal"/>
      <w:lvlText w:val="%3."/>
      <w:lvlJc w:val="left"/>
      <w:pPr>
        <w:tabs>
          <w:tab w:val="num" w:pos="1418"/>
        </w:tabs>
        <w:ind w:left="1418" w:hanging="284"/>
      </w:pPr>
      <w:rPr>
        <w:rFonts w:hint="eastAsia"/>
        <w:b/>
      </w:rPr>
    </w:lvl>
    <w:lvl w:ilvl="3">
      <w:start w:val="1"/>
      <w:numFmt w:val="decimal"/>
      <w:lvlText w:val="(%4)"/>
      <w:lvlJc w:val="left"/>
      <w:pPr>
        <w:tabs>
          <w:tab w:val="num" w:pos="1843"/>
        </w:tabs>
        <w:ind w:left="1843" w:hanging="425"/>
      </w:pPr>
      <w:rPr>
        <w:rFonts w:hint="eastAsia"/>
      </w:rPr>
    </w:lvl>
    <w:lvl w:ilvl="4">
      <w:start w:val="1"/>
      <w:numFmt w:val="lowerLetter"/>
      <w:lvlText w:val="%5."/>
      <w:lvlJc w:val="left"/>
      <w:pPr>
        <w:tabs>
          <w:tab w:val="num" w:pos="2268"/>
        </w:tabs>
        <w:ind w:left="2268" w:hanging="348"/>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3"/>
  </w:num>
  <w:num w:numId="2">
    <w:abstractNumId w:val="1"/>
  </w:num>
  <w:num w:numId="3">
    <w:abstractNumId w:val="5"/>
  </w:num>
  <w:num w:numId="4">
    <w:abstractNumId w:val="6"/>
  </w:num>
  <w:num w:numId="5">
    <w:abstractNumId w:val="2"/>
  </w:num>
  <w:num w:numId="6">
    <w:abstractNumId w:val="7"/>
  </w:num>
  <w:num w:numId="7">
    <w:abstractNumId w:val="4"/>
  </w:num>
  <w:num w:numId="8">
    <w:abstractNumId w:val="9"/>
  </w:num>
  <w:num w:numId="9">
    <w:abstractNumId w:val="8"/>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2D1"/>
    <w:rsid w:val="00000F84"/>
    <w:rsid w:val="000010A6"/>
    <w:rsid w:val="000029A6"/>
    <w:rsid w:val="00002B63"/>
    <w:rsid w:val="00002DC6"/>
    <w:rsid w:val="00002EB6"/>
    <w:rsid w:val="0000413E"/>
    <w:rsid w:val="0000481B"/>
    <w:rsid w:val="00004C74"/>
    <w:rsid w:val="0000531E"/>
    <w:rsid w:val="00006961"/>
    <w:rsid w:val="00006B3F"/>
    <w:rsid w:val="0000777B"/>
    <w:rsid w:val="00007BCC"/>
    <w:rsid w:val="000100AE"/>
    <w:rsid w:val="000106DA"/>
    <w:rsid w:val="00010714"/>
    <w:rsid w:val="000112BF"/>
    <w:rsid w:val="0001175A"/>
    <w:rsid w:val="00011FCC"/>
    <w:rsid w:val="000120EC"/>
    <w:rsid w:val="00012233"/>
    <w:rsid w:val="00012270"/>
    <w:rsid w:val="00012AB3"/>
    <w:rsid w:val="00012EA0"/>
    <w:rsid w:val="0001371F"/>
    <w:rsid w:val="00013A02"/>
    <w:rsid w:val="00014FA7"/>
    <w:rsid w:val="0001519C"/>
    <w:rsid w:val="00015608"/>
    <w:rsid w:val="00015A26"/>
    <w:rsid w:val="00015A78"/>
    <w:rsid w:val="00015B7B"/>
    <w:rsid w:val="00015E88"/>
    <w:rsid w:val="00016125"/>
    <w:rsid w:val="0001626B"/>
    <w:rsid w:val="000162B7"/>
    <w:rsid w:val="000167DE"/>
    <w:rsid w:val="00017310"/>
    <w:rsid w:val="00017318"/>
    <w:rsid w:val="00017456"/>
    <w:rsid w:val="0001778E"/>
    <w:rsid w:val="00017E9F"/>
    <w:rsid w:val="00020E18"/>
    <w:rsid w:val="000210E1"/>
    <w:rsid w:val="000212B8"/>
    <w:rsid w:val="000215F9"/>
    <w:rsid w:val="000222D6"/>
    <w:rsid w:val="00022401"/>
    <w:rsid w:val="00022466"/>
    <w:rsid w:val="000225B9"/>
    <w:rsid w:val="000229AD"/>
    <w:rsid w:val="000237CF"/>
    <w:rsid w:val="000237D4"/>
    <w:rsid w:val="000239C0"/>
    <w:rsid w:val="00023D64"/>
    <w:rsid w:val="00023DDA"/>
    <w:rsid w:val="00024134"/>
    <w:rsid w:val="000242D5"/>
    <w:rsid w:val="0002430F"/>
    <w:rsid w:val="000246F7"/>
    <w:rsid w:val="00024C84"/>
    <w:rsid w:val="00025089"/>
    <w:rsid w:val="00025311"/>
    <w:rsid w:val="00025328"/>
    <w:rsid w:val="000269A6"/>
    <w:rsid w:val="00026C58"/>
    <w:rsid w:val="00027E66"/>
    <w:rsid w:val="00027EC1"/>
    <w:rsid w:val="0003014C"/>
    <w:rsid w:val="0003034F"/>
    <w:rsid w:val="0003059D"/>
    <w:rsid w:val="00030D2D"/>
    <w:rsid w:val="0003102D"/>
    <w:rsid w:val="0003114D"/>
    <w:rsid w:val="00031463"/>
    <w:rsid w:val="00031468"/>
    <w:rsid w:val="0003169A"/>
    <w:rsid w:val="00031AFC"/>
    <w:rsid w:val="00031BFF"/>
    <w:rsid w:val="00031F7E"/>
    <w:rsid w:val="00032286"/>
    <w:rsid w:val="0003237C"/>
    <w:rsid w:val="00032764"/>
    <w:rsid w:val="00032B54"/>
    <w:rsid w:val="00033444"/>
    <w:rsid w:val="0003389B"/>
    <w:rsid w:val="00033C8D"/>
    <w:rsid w:val="000345C8"/>
    <w:rsid w:val="0003461A"/>
    <w:rsid w:val="00034ED4"/>
    <w:rsid w:val="00035340"/>
    <w:rsid w:val="000355BC"/>
    <w:rsid w:val="00035CF2"/>
    <w:rsid w:val="00036D76"/>
    <w:rsid w:val="00036F7F"/>
    <w:rsid w:val="00037116"/>
    <w:rsid w:val="000374E8"/>
    <w:rsid w:val="000378D3"/>
    <w:rsid w:val="00040E6D"/>
    <w:rsid w:val="000415A0"/>
    <w:rsid w:val="00042808"/>
    <w:rsid w:val="000428FA"/>
    <w:rsid w:val="00042E9A"/>
    <w:rsid w:val="000432D3"/>
    <w:rsid w:val="000435F4"/>
    <w:rsid w:val="00043840"/>
    <w:rsid w:val="00043C15"/>
    <w:rsid w:val="00043E3E"/>
    <w:rsid w:val="000453DD"/>
    <w:rsid w:val="0004549C"/>
    <w:rsid w:val="00045CC8"/>
    <w:rsid w:val="00045D42"/>
    <w:rsid w:val="0004613F"/>
    <w:rsid w:val="000465C9"/>
    <w:rsid w:val="00046992"/>
    <w:rsid w:val="000469CA"/>
    <w:rsid w:val="0004705C"/>
    <w:rsid w:val="000470ED"/>
    <w:rsid w:val="000475A5"/>
    <w:rsid w:val="000475DE"/>
    <w:rsid w:val="00047944"/>
    <w:rsid w:val="00047CF8"/>
    <w:rsid w:val="000500A9"/>
    <w:rsid w:val="0005146A"/>
    <w:rsid w:val="0005160D"/>
    <w:rsid w:val="00051A25"/>
    <w:rsid w:val="000535B4"/>
    <w:rsid w:val="0005395E"/>
    <w:rsid w:val="000539BA"/>
    <w:rsid w:val="00053A3D"/>
    <w:rsid w:val="00053C86"/>
    <w:rsid w:val="00054E55"/>
    <w:rsid w:val="0005560D"/>
    <w:rsid w:val="00055851"/>
    <w:rsid w:val="000558CD"/>
    <w:rsid w:val="00055DB9"/>
    <w:rsid w:val="000563D6"/>
    <w:rsid w:val="00056BFE"/>
    <w:rsid w:val="000570A7"/>
    <w:rsid w:val="000572C7"/>
    <w:rsid w:val="00057594"/>
    <w:rsid w:val="000575C4"/>
    <w:rsid w:val="000575CB"/>
    <w:rsid w:val="000577C3"/>
    <w:rsid w:val="000579DF"/>
    <w:rsid w:val="00057C6A"/>
    <w:rsid w:val="00057DDF"/>
    <w:rsid w:val="00057F0E"/>
    <w:rsid w:val="00057F32"/>
    <w:rsid w:val="000602CC"/>
    <w:rsid w:val="0006068B"/>
    <w:rsid w:val="000606B9"/>
    <w:rsid w:val="0006107E"/>
    <w:rsid w:val="00061815"/>
    <w:rsid w:val="00061A42"/>
    <w:rsid w:val="000623C1"/>
    <w:rsid w:val="00062A25"/>
    <w:rsid w:val="00064243"/>
    <w:rsid w:val="000648AC"/>
    <w:rsid w:val="000649D5"/>
    <w:rsid w:val="0006522D"/>
    <w:rsid w:val="00065904"/>
    <w:rsid w:val="00066B11"/>
    <w:rsid w:val="000676C3"/>
    <w:rsid w:val="00067A0C"/>
    <w:rsid w:val="00067E5D"/>
    <w:rsid w:val="00070518"/>
    <w:rsid w:val="00070E3F"/>
    <w:rsid w:val="00071301"/>
    <w:rsid w:val="0007138F"/>
    <w:rsid w:val="000713B9"/>
    <w:rsid w:val="00071AF3"/>
    <w:rsid w:val="00071F95"/>
    <w:rsid w:val="000722C3"/>
    <w:rsid w:val="0007269C"/>
    <w:rsid w:val="00072860"/>
    <w:rsid w:val="000728F8"/>
    <w:rsid w:val="00072929"/>
    <w:rsid w:val="00072C98"/>
    <w:rsid w:val="00072F5B"/>
    <w:rsid w:val="000734C2"/>
    <w:rsid w:val="00073CB5"/>
    <w:rsid w:val="00073EE4"/>
    <w:rsid w:val="0007425C"/>
    <w:rsid w:val="000742D4"/>
    <w:rsid w:val="000749BB"/>
    <w:rsid w:val="00074DD3"/>
    <w:rsid w:val="00075EC9"/>
    <w:rsid w:val="000770AB"/>
    <w:rsid w:val="00077553"/>
    <w:rsid w:val="00077C2D"/>
    <w:rsid w:val="00077E1D"/>
    <w:rsid w:val="0008044A"/>
    <w:rsid w:val="00080561"/>
    <w:rsid w:val="000826F4"/>
    <w:rsid w:val="00082B69"/>
    <w:rsid w:val="00082BF3"/>
    <w:rsid w:val="000838F4"/>
    <w:rsid w:val="00083F56"/>
    <w:rsid w:val="00084B7E"/>
    <w:rsid w:val="000851A2"/>
    <w:rsid w:val="000852B2"/>
    <w:rsid w:val="00085448"/>
    <w:rsid w:val="00085A9C"/>
    <w:rsid w:val="00085EC1"/>
    <w:rsid w:val="0008633A"/>
    <w:rsid w:val="00086D07"/>
    <w:rsid w:val="00087396"/>
    <w:rsid w:val="00087A35"/>
    <w:rsid w:val="00087F02"/>
    <w:rsid w:val="00090482"/>
    <w:rsid w:val="00090724"/>
    <w:rsid w:val="000909F1"/>
    <w:rsid w:val="00090FB0"/>
    <w:rsid w:val="000913EE"/>
    <w:rsid w:val="000919F1"/>
    <w:rsid w:val="00091C80"/>
    <w:rsid w:val="00091FC8"/>
    <w:rsid w:val="000931FB"/>
    <w:rsid w:val="000933D4"/>
    <w:rsid w:val="0009352E"/>
    <w:rsid w:val="00093600"/>
    <w:rsid w:val="0009371D"/>
    <w:rsid w:val="000940A3"/>
    <w:rsid w:val="000946FB"/>
    <w:rsid w:val="000950A5"/>
    <w:rsid w:val="00095ED5"/>
    <w:rsid w:val="00095F96"/>
    <w:rsid w:val="00096A43"/>
    <w:rsid w:val="00096B96"/>
    <w:rsid w:val="000972AB"/>
    <w:rsid w:val="000A05E0"/>
    <w:rsid w:val="000A0B81"/>
    <w:rsid w:val="000A1737"/>
    <w:rsid w:val="000A1C01"/>
    <w:rsid w:val="000A275E"/>
    <w:rsid w:val="000A29B6"/>
    <w:rsid w:val="000A2BF0"/>
    <w:rsid w:val="000A2E23"/>
    <w:rsid w:val="000A2F3F"/>
    <w:rsid w:val="000A2F84"/>
    <w:rsid w:val="000A3214"/>
    <w:rsid w:val="000A3291"/>
    <w:rsid w:val="000A3600"/>
    <w:rsid w:val="000A3726"/>
    <w:rsid w:val="000A3B0C"/>
    <w:rsid w:val="000A3C6F"/>
    <w:rsid w:val="000A570B"/>
    <w:rsid w:val="000A5837"/>
    <w:rsid w:val="000A5BE7"/>
    <w:rsid w:val="000A5D6C"/>
    <w:rsid w:val="000A6149"/>
    <w:rsid w:val="000A6346"/>
    <w:rsid w:val="000A7A15"/>
    <w:rsid w:val="000A7B8E"/>
    <w:rsid w:val="000B04EC"/>
    <w:rsid w:val="000B0B4A"/>
    <w:rsid w:val="000B1596"/>
    <w:rsid w:val="000B1676"/>
    <w:rsid w:val="000B1F66"/>
    <w:rsid w:val="000B21D9"/>
    <w:rsid w:val="000B22F4"/>
    <w:rsid w:val="000B24D9"/>
    <w:rsid w:val="000B25B5"/>
    <w:rsid w:val="000B279A"/>
    <w:rsid w:val="000B2AF0"/>
    <w:rsid w:val="000B3070"/>
    <w:rsid w:val="000B40BA"/>
    <w:rsid w:val="000B5004"/>
    <w:rsid w:val="000B52E3"/>
    <w:rsid w:val="000B576D"/>
    <w:rsid w:val="000B5B71"/>
    <w:rsid w:val="000B600E"/>
    <w:rsid w:val="000B61D2"/>
    <w:rsid w:val="000B70A7"/>
    <w:rsid w:val="000B71B5"/>
    <w:rsid w:val="000B73D5"/>
    <w:rsid w:val="000B73DD"/>
    <w:rsid w:val="000B7CC0"/>
    <w:rsid w:val="000B7D30"/>
    <w:rsid w:val="000C0117"/>
    <w:rsid w:val="000C19FB"/>
    <w:rsid w:val="000C1CF2"/>
    <w:rsid w:val="000C1EE3"/>
    <w:rsid w:val="000C266D"/>
    <w:rsid w:val="000C2B31"/>
    <w:rsid w:val="000C32F4"/>
    <w:rsid w:val="000C355B"/>
    <w:rsid w:val="000C3DCB"/>
    <w:rsid w:val="000C4311"/>
    <w:rsid w:val="000C479D"/>
    <w:rsid w:val="000C48A6"/>
    <w:rsid w:val="000C495F"/>
    <w:rsid w:val="000C4A1B"/>
    <w:rsid w:val="000C4A3F"/>
    <w:rsid w:val="000C4F28"/>
    <w:rsid w:val="000C55C6"/>
    <w:rsid w:val="000C5CC9"/>
    <w:rsid w:val="000C6BDF"/>
    <w:rsid w:val="000C717A"/>
    <w:rsid w:val="000C73B1"/>
    <w:rsid w:val="000C76D1"/>
    <w:rsid w:val="000D059D"/>
    <w:rsid w:val="000D1321"/>
    <w:rsid w:val="000D157D"/>
    <w:rsid w:val="000D1FEF"/>
    <w:rsid w:val="000D2D4B"/>
    <w:rsid w:val="000D3B98"/>
    <w:rsid w:val="000D3C9A"/>
    <w:rsid w:val="000D3DF2"/>
    <w:rsid w:val="000D3E68"/>
    <w:rsid w:val="000D3EB2"/>
    <w:rsid w:val="000D4B3C"/>
    <w:rsid w:val="000D51FF"/>
    <w:rsid w:val="000D54F6"/>
    <w:rsid w:val="000D5A10"/>
    <w:rsid w:val="000D5B06"/>
    <w:rsid w:val="000D653C"/>
    <w:rsid w:val="000D66D9"/>
    <w:rsid w:val="000D6963"/>
    <w:rsid w:val="000D6A0E"/>
    <w:rsid w:val="000D6DC9"/>
    <w:rsid w:val="000D70CF"/>
    <w:rsid w:val="000D75CD"/>
    <w:rsid w:val="000D7956"/>
    <w:rsid w:val="000D7F88"/>
    <w:rsid w:val="000E031F"/>
    <w:rsid w:val="000E0AB1"/>
    <w:rsid w:val="000E0BF9"/>
    <w:rsid w:val="000E11CB"/>
    <w:rsid w:val="000E12F6"/>
    <w:rsid w:val="000E13DE"/>
    <w:rsid w:val="000E192F"/>
    <w:rsid w:val="000E1E63"/>
    <w:rsid w:val="000E2A7D"/>
    <w:rsid w:val="000E2D6B"/>
    <w:rsid w:val="000E2EF2"/>
    <w:rsid w:val="000E37D3"/>
    <w:rsid w:val="000E3EB4"/>
    <w:rsid w:val="000E435B"/>
    <w:rsid w:val="000E4402"/>
    <w:rsid w:val="000E4C74"/>
    <w:rsid w:val="000E4E95"/>
    <w:rsid w:val="000E50FE"/>
    <w:rsid w:val="000E56BD"/>
    <w:rsid w:val="000E59F7"/>
    <w:rsid w:val="000E5DEA"/>
    <w:rsid w:val="000E6431"/>
    <w:rsid w:val="000E64A2"/>
    <w:rsid w:val="000E662D"/>
    <w:rsid w:val="000E69C1"/>
    <w:rsid w:val="000E6AF8"/>
    <w:rsid w:val="000E6DA9"/>
    <w:rsid w:val="000E6E49"/>
    <w:rsid w:val="000E7194"/>
    <w:rsid w:val="000E7A0D"/>
    <w:rsid w:val="000E7C12"/>
    <w:rsid w:val="000F09CF"/>
    <w:rsid w:val="000F0A93"/>
    <w:rsid w:val="000F2149"/>
    <w:rsid w:val="000F21A5"/>
    <w:rsid w:val="000F24B0"/>
    <w:rsid w:val="000F2CC6"/>
    <w:rsid w:val="000F3346"/>
    <w:rsid w:val="000F33F9"/>
    <w:rsid w:val="000F39EF"/>
    <w:rsid w:val="000F3B03"/>
    <w:rsid w:val="000F3B9B"/>
    <w:rsid w:val="000F4578"/>
    <w:rsid w:val="000F4B22"/>
    <w:rsid w:val="000F56E9"/>
    <w:rsid w:val="000F5C78"/>
    <w:rsid w:val="000F6460"/>
    <w:rsid w:val="000F6855"/>
    <w:rsid w:val="000F7614"/>
    <w:rsid w:val="000F78FB"/>
    <w:rsid w:val="00100981"/>
    <w:rsid w:val="00100DD1"/>
    <w:rsid w:val="001016D7"/>
    <w:rsid w:val="00102240"/>
    <w:rsid w:val="001024A3"/>
    <w:rsid w:val="00102B9F"/>
    <w:rsid w:val="00102C34"/>
    <w:rsid w:val="00102DC2"/>
    <w:rsid w:val="0010324B"/>
    <w:rsid w:val="001036B4"/>
    <w:rsid w:val="001037A0"/>
    <w:rsid w:val="00103A50"/>
    <w:rsid w:val="00103F56"/>
    <w:rsid w:val="00104182"/>
    <w:rsid w:val="001050FB"/>
    <w:rsid w:val="00105E02"/>
    <w:rsid w:val="00105F28"/>
    <w:rsid w:val="0010636F"/>
    <w:rsid w:val="00106484"/>
    <w:rsid w:val="0010682E"/>
    <w:rsid w:val="001076AE"/>
    <w:rsid w:val="001077D9"/>
    <w:rsid w:val="001100AC"/>
    <w:rsid w:val="00110164"/>
    <w:rsid w:val="00110540"/>
    <w:rsid w:val="00110D15"/>
    <w:rsid w:val="00111278"/>
    <w:rsid w:val="00111325"/>
    <w:rsid w:val="0011133B"/>
    <w:rsid w:val="001115D4"/>
    <w:rsid w:val="00111633"/>
    <w:rsid w:val="00111FD8"/>
    <w:rsid w:val="00112328"/>
    <w:rsid w:val="001125D3"/>
    <w:rsid w:val="00112637"/>
    <w:rsid w:val="00112A3C"/>
    <w:rsid w:val="00112ABC"/>
    <w:rsid w:val="00112D1B"/>
    <w:rsid w:val="00112D9F"/>
    <w:rsid w:val="00112E83"/>
    <w:rsid w:val="00113BEB"/>
    <w:rsid w:val="00113F0B"/>
    <w:rsid w:val="00113F6C"/>
    <w:rsid w:val="001152EE"/>
    <w:rsid w:val="001153CB"/>
    <w:rsid w:val="0011558C"/>
    <w:rsid w:val="00115681"/>
    <w:rsid w:val="001163C9"/>
    <w:rsid w:val="00116850"/>
    <w:rsid w:val="0011791A"/>
    <w:rsid w:val="00117A31"/>
    <w:rsid w:val="00117C80"/>
    <w:rsid w:val="00117F82"/>
    <w:rsid w:val="0012001E"/>
    <w:rsid w:val="001204F2"/>
    <w:rsid w:val="001213F4"/>
    <w:rsid w:val="00121701"/>
    <w:rsid w:val="00121B89"/>
    <w:rsid w:val="00121D70"/>
    <w:rsid w:val="00122059"/>
    <w:rsid w:val="001222F7"/>
    <w:rsid w:val="0012243A"/>
    <w:rsid w:val="00123B3C"/>
    <w:rsid w:val="00123DD9"/>
    <w:rsid w:val="001246E9"/>
    <w:rsid w:val="00124DE5"/>
    <w:rsid w:val="00126989"/>
    <w:rsid w:val="00126A51"/>
    <w:rsid w:val="00126A55"/>
    <w:rsid w:val="00126F65"/>
    <w:rsid w:val="001273F1"/>
    <w:rsid w:val="001279F8"/>
    <w:rsid w:val="001302C7"/>
    <w:rsid w:val="001305E1"/>
    <w:rsid w:val="00131178"/>
    <w:rsid w:val="001314A7"/>
    <w:rsid w:val="001319F6"/>
    <w:rsid w:val="00132144"/>
    <w:rsid w:val="00132793"/>
    <w:rsid w:val="001328B0"/>
    <w:rsid w:val="00132922"/>
    <w:rsid w:val="001329F8"/>
    <w:rsid w:val="00132EA9"/>
    <w:rsid w:val="00133F08"/>
    <w:rsid w:val="001345E6"/>
    <w:rsid w:val="0013570F"/>
    <w:rsid w:val="001359F8"/>
    <w:rsid w:val="00135CBF"/>
    <w:rsid w:val="00135ECD"/>
    <w:rsid w:val="00136014"/>
    <w:rsid w:val="00136AFA"/>
    <w:rsid w:val="00136BBB"/>
    <w:rsid w:val="00136D46"/>
    <w:rsid w:val="001374AA"/>
    <w:rsid w:val="00137555"/>
    <w:rsid w:val="001377F8"/>
    <w:rsid w:val="001378B0"/>
    <w:rsid w:val="001378D4"/>
    <w:rsid w:val="00140282"/>
    <w:rsid w:val="00140303"/>
    <w:rsid w:val="00140A7F"/>
    <w:rsid w:val="00140A85"/>
    <w:rsid w:val="00141278"/>
    <w:rsid w:val="00141A70"/>
    <w:rsid w:val="00141E4C"/>
    <w:rsid w:val="001422DA"/>
    <w:rsid w:val="00142388"/>
    <w:rsid w:val="001423CC"/>
    <w:rsid w:val="00142E00"/>
    <w:rsid w:val="001431C0"/>
    <w:rsid w:val="001434F4"/>
    <w:rsid w:val="001437AF"/>
    <w:rsid w:val="001439B4"/>
    <w:rsid w:val="0014439C"/>
    <w:rsid w:val="001449AE"/>
    <w:rsid w:val="00144ADA"/>
    <w:rsid w:val="00145930"/>
    <w:rsid w:val="00145D96"/>
    <w:rsid w:val="0014621B"/>
    <w:rsid w:val="00146736"/>
    <w:rsid w:val="00146A2E"/>
    <w:rsid w:val="00146AC7"/>
    <w:rsid w:val="00147562"/>
    <w:rsid w:val="00147623"/>
    <w:rsid w:val="00147BFF"/>
    <w:rsid w:val="00147E96"/>
    <w:rsid w:val="00150BE5"/>
    <w:rsid w:val="00150CA2"/>
    <w:rsid w:val="0015187C"/>
    <w:rsid w:val="00151E23"/>
    <w:rsid w:val="00151FAC"/>
    <w:rsid w:val="00152420"/>
    <w:rsid w:val="00152664"/>
    <w:rsid w:val="00152793"/>
    <w:rsid w:val="00152806"/>
    <w:rsid w:val="00152CEB"/>
    <w:rsid w:val="001530E9"/>
    <w:rsid w:val="00153220"/>
    <w:rsid w:val="00153B7E"/>
    <w:rsid w:val="001545A9"/>
    <w:rsid w:val="0015488F"/>
    <w:rsid w:val="00154C41"/>
    <w:rsid w:val="0015593A"/>
    <w:rsid w:val="00156C92"/>
    <w:rsid w:val="00156E73"/>
    <w:rsid w:val="0015729C"/>
    <w:rsid w:val="00157316"/>
    <w:rsid w:val="0015778E"/>
    <w:rsid w:val="00157DDF"/>
    <w:rsid w:val="00160612"/>
    <w:rsid w:val="0016078D"/>
    <w:rsid w:val="00160C1E"/>
    <w:rsid w:val="00160DB1"/>
    <w:rsid w:val="001615A7"/>
    <w:rsid w:val="001622E9"/>
    <w:rsid w:val="00162A26"/>
    <w:rsid w:val="00162ED5"/>
    <w:rsid w:val="00162FFD"/>
    <w:rsid w:val="0016305F"/>
    <w:rsid w:val="00163683"/>
    <w:rsid w:val="001637C7"/>
    <w:rsid w:val="0016382E"/>
    <w:rsid w:val="0016480E"/>
    <w:rsid w:val="0016489A"/>
    <w:rsid w:val="00164A7D"/>
    <w:rsid w:val="001652B4"/>
    <w:rsid w:val="0016568D"/>
    <w:rsid w:val="00165753"/>
    <w:rsid w:val="00165CCC"/>
    <w:rsid w:val="0016693C"/>
    <w:rsid w:val="00166B8F"/>
    <w:rsid w:val="00167663"/>
    <w:rsid w:val="0016784D"/>
    <w:rsid w:val="00167D96"/>
    <w:rsid w:val="0017015F"/>
    <w:rsid w:val="0017047C"/>
    <w:rsid w:val="001709D3"/>
    <w:rsid w:val="001717E1"/>
    <w:rsid w:val="001717EC"/>
    <w:rsid w:val="00171ABC"/>
    <w:rsid w:val="00172C9A"/>
    <w:rsid w:val="0017352A"/>
    <w:rsid w:val="00174297"/>
    <w:rsid w:val="0017595B"/>
    <w:rsid w:val="00176097"/>
    <w:rsid w:val="0017662B"/>
    <w:rsid w:val="00176ACE"/>
    <w:rsid w:val="00176DEB"/>
    <w:rsid w:val="00176DFB"/>
    <w:rsid w:val="001776B2"/>
    <w:rsid w:val="00177730"/>
    <w:rsid w:val="00177C9A"/>
    <w:rsid w:val="001800A3"/>
    <w:rsid w:val="00180479"/>
    <w:rsid w:val="00180520"/>
    <w:rsid w:val="00180DF4"/>
    <w:rsid w:val="00180E06"/>
    <w:rsid w:val="00180F16"/>
    <w:rsid w:val="00181438"/>
    <w:rsid w:val="001817B3"/>
    <w:rsid w:val="00181BF6"/>
    <w:rsid w:val="00182A9C"/>
    <w:rsid w:val="00183014"/>
    <w:rsid w:val="00184E5F"/>
    <w:rsid w:val="00186022"/>
    <w:rsid w:val="001866A9"/>
    <w:rsid w:val="00186AEF"/>
    <w:rsid w:val="00187627"/>
    <w:rsid w:val="00187680"/>
    <w:rsid w:val="001879E2"/>
    <w:rsid w:val="001908A4"/>
    <w:rsid w:val="001915AF"/>
    <w:rsid w:val="00191B76"/>
    <w:rsid w:val="00191DB1"/>
    <w:rsid w:val="00192B39"/>
    <w:rsid w:val="00192C99"/>
    <w:rsid w:val="001930B5"/>
    <w:rsid w:val="00193E81"/>
    <w:rsid w:val="00194317"/>
    <w:rsid w:val="00194338"/>
    <w:rsid w:val="001948D5"/>
    <w:rsid w:val="00194B78"/>
    <w:rsid w:val="00194CA6"/>
    <w:rsid w:val="00194D61"/>
    <w:rsid w:val="001959C2"/>
    <w:rsid w:val="00195F0B"/>
    <w:rsid w:val="00196514"/>
    <w:rsid w:val="0019665F"/>
    <w:rsid w:val="00196934"/>
    <w:rsid w:val="00196D1A"/>
    <w:rsid w:val="001A04F2"/>
    <w:rsid w:val="001A0B1D"/>
    <w:rsid w:val="001A0F3B"/>
    <w:rsid w:val="001A1001"/>
    <w:rsid w:val="001A121E"/>
    <w:rsid w:val="001A19ED"/>
    <w:rsid w:val="001A2087"/>
    <w:rsid w:val="001A20E7"/>
    <w:rsid w:val="001A242C"/>
    <w:rsid w:val="001A271F"/>
    <w:rsid w:val="001A2851"/>
    <w:rsid w:val="001A339D"/>
    <w:rsid w:val="001A42BA"/>
    <w:rsid w:val="001A4DE0"/>
    <w:rsid w:val="001A51B2"/>
    <w:rsid w:val="001A51E3"/>
    <w:rsid w:val="001A571B"/>
    <w:rsid w:val="001A5956"/>
    <w:rsid w:val="001A6576"/>
    <w:rsid w:val="001A660B"/>
    <w:rsid w:val="001A768F"/>
    <w:rsid w:val="001A7968"/>
    <w:rsid w:val="001A79D2"/>
    <w:rsid w:val="001B1047"/>
    <w:rsid w:val="001B12EF"/>
    <w:rsid w:val="001B148E"/>
    <w:rsid w:val="001B1610"/>
    <w:rsid w:val="001B2AC5"/>
    <w:rsid w:val="001B2E98"/>
    <w:rsid w:val="001B2FD5"/>
    <w:rsid w:val="001B3124"/>
    <w:rsid w:val="001B33E9"/>
    <w:rsid w:val="001B3483"/>
    <w:rsid w:val="001B3731"/>
    <w:rsid w:val="001B3B23"/>
    <w:rsid w:val="001B3C1E"/>
    <w:rsid w:val="001B3ECC"/>
    <w:rsid w:val="001B4141"/>
    <w:rsid w:val="001B4494"/>
    <w:rsid w:val="001B44FD"/>
    <w:rsid w:val="001B5426"/>
    <w:rsid w:val="001B5635"/>
    <w:rsid w:val="001B5725"/>
    <w:rsid w:val="001B5C02"/>
    <w:rsid w:val="001B69B3"/>
    <w:rsid w:val="001B73CE"/>
    <w:rsid w:val="001B7705"/>
    <w:rsid w:val="001C0531"/>
    <w:rsid w:val="001C053A"/>
    <w:rsid w:val="001C0D8B"/>
    <w:rsid w:val="001C0DA8"/>
    <w:rsid w:val="001C0E9B"/>
    <w:rsid w:val="001C184D"/>
    <w:rsid w:val="001C1B18"/>
    <w:rsid w:val="001C27B2"/>
    <w:rsid w:val="001C3AD8"/>
    <w:rsid w:val="001C488E"/>
    <w:rsid w:val="001C4A43"/>
    <w:rsid w:val="001C4F23"/>
    <w:rsid w:val="001C63E4"/>
    <w:rsid w:val="001C6982"/>
    <w:rsid w:val="001C72B2"/>
    <w:rsid w:val="001C7368"/>
    <w:rsid w:val="001C77D9"/>
    <w:rsid w:val="001C7DB3"/>
    <w:rsid w:val="001C7DC1"/>
    <w:rsid w:val="001D050D"/>
    <w:rsid w:val="001D0A36"/>
    <w:rsid w:val="001D17D7"/>
    <w:rsid w:val="001D246A"/>
    <w:rsid w:val="001D28A2"/>
    <w:rsid w:val="001D2BC3"/>
    <w:rsid w:val="001D3971"/>
    <w:rsid w:val="001D42A3"/>
    <w:rsid w:val="001D4377"/>
    <w:rsid w:val="001D4AD7"/>
    <w:rsid w:val="001D4B24"/>
    <w:rsid w:val="001D527F"/>
    <w:rsid w:val="001D590F"/>
    <w:rsid w:val="001D6C53"/>
    <w:rsid w:val="001D7347"/>
    <w:rsid w:val="001D79B6"/>
    <w:rsid w:val="001E05BC"/>
    <w:rsid w:val="001E0D8A"/>
    <w:rsid w:val="001E15A7"/>
    <w:rsid w:val="001E1803"/>
    <w:rsid w:val="001E1B71"/>
    <w:rsid w:val="001E1BD8"/>
    <w:rsid w:val="001E1E2C"/>
    <w:rsid w:val="001E2B2C"/>
    <w:rsid w:val="001E38C8"/>
    <w:rsid w:val="001E3C14"/>
    <w:rsid w:val="001E3C97"/>
    <w:rsid w:val="001E3CAB"/>
    <w:rsid w:val="001E422E"/>
    <w:rsid w:val="001E4EB9"/>
    <w:rsid w:val="001E51B3"/>
    <w:rsid w:val="001E5628"/>
    <w:rsid w:val="001E5D68"/>
    <w:rsid w:val="001E65F6"/>
    <w:rsid w:val="001E67BA"/>
    <w:rsid w:val="001E698C"/>
    <w:rsid w:val="001E6A71"/>
    <w:rsid w:val="001E6B0D"/>
    <w:rsid w:val="001E6CC7"/>
    <w:rsid w:val="001E71D0"/>
    <w:rsid w:val="001E74C2"/>
    <w:rsid w:val="001E7980"/>
    <w:rsid w:val="001E7D78"/>
    <w:rsid w:val="001F03CD"/>
    <w:rsid w:val="001F15D5"/>
    <w:rsid w:val="001F166E"/>
    <w:rsid w:val="001F2B0D"/>
    <w:rsid w:val="001F2CD4"/>
    <w:rsid w:val="001F2D05"/>
    <w:rsid w:val="001F3682"/>
    <w:rsid w:val="001F488B"/>
    <w:rsid w:val="001F4AE3"/>
    <w:rsid w:val="001F4F82"/>
    <w:rsid w:val="001F5A48"/>
    <w:rsid w:val="001F5B24"/>
    <w:rsid w:val="001F5C25"/>
    <w:rsid w:val="001F6260"/>
    <w:rsid w:val="001F67C4"/>
    <w:rsid w:val="001F6D88"/>
    <w:rsid w:val="001F7078"/>
    <w:rsid w:val="001F7228"/>
    <w:rsid w:val="00200007"/>
    <w:rsid w:val="002009CF"/>
    <w:rsid w:val="00200F43"/>
    <w:rsid w:val="00201D84"/>
    <w:rsid w:val="0020244A"/>
    <w:rsid w:val="002030A5"/>
    <w:rsid w:val="00203131"/>
    <w:rsid w:val="00203BD9"/>
    <w:rsid w:val="00203EEA"/>
    <w:rsid w:val="002041D6"/>
    <w:rsid w:val="00204CFD"/>
    <w:rsid w:val="00204FBB"/>
    <w:rsid w:val="00205107"/>
    <w:rsid w:val="0020548F"/>
    <w:rsid w:val="00205CF7"/>
    <w:rsid w:val="00206162"/>
    <w:rsid w:val="00206EE7"/>
    <w:rsid w:val="00210026"/>
    <w:rsid w:val="00210066"/>
    <w:rsid w:val="00210B84"/>
    <w:rsid w:val="00210ED3"/>
    <w:rsid w:val="002118F4"/>
    <w:rsid w:val="00211AEE"/>
    <w:rsid w:val="00211D7C"/>
    <w:rsid w:val="002123E9"/>
    <w:rsid w:val="00212688"/>
    <w:rsid w:val="00212BDA"/>
    <w:rsid w:val="00212E88"/>
    <w:rsid w:val="00213A3C"/>
    <w:rsid w:val="00213C9C"/>
    <w:rsid w:val="00213EE0"/>
    <w:rsid w:val="0021406E"/>
    <w:rsid w:val="002142EE"/>
    <w:rsid w:val="002149DD"/>
    <w:rsid w:val="00214F4C"/>
    <w:rsid w:val="002154F1"/>
    <w:rsid w:val="002159D4"/>
    <w:rsid w:val="002159F4"/>
    <w:rsid w:val="00215B53"/>
    <w:rsid w:val="00215C82"/>
    <w:rsid w:val="00215DAF"/>
    <w:rsid w:val="002167B8"/>
    <w:rsid w:val="00216979"/>
    <w:rsid w:val="00216DC6"/>
    <w:rsid w:val="00216E8C"/>
    <w:rsid w:val="0022009E"/>
    <w:rsid w:val="00220144"/>
    <w:rsid w:val="0022051F"/>
    <w:rsid w:val="00220557"/>
    <w:rsid w:val="00220DE9"/>
    <w:rsid w:val="002213F9"/>
    <w:rsid w:val="00222425"/>
    <w:rsid w:val="00222769"/>
    <w:rsid w:val="00222F2B"/>
    <w:rsid w:val="002230D9"/>
    <w:rsid w:val="00223241"/>
    <w:rsid w:val="00223261"/>
    <w:rsid w:val="00223AE4"/>
    <w:rsid w:val="00224049"/>
    <w:rsid w:val="0022425C"/>
    <w:rsid w:val="00224282"/>
    <w:rsid w:val="002246DE"/>
    <w:rsid w:val="002251C6"/>
    <w:rsid w:val="00225403"/>
    <w:rsid w:val="00225ADE"/>
    <w:rsid w:val="00225EBB"/>
    <w:rsid w:val="00225F46"/>
    <w:rsid w:val="00226035"/>
    <w:rsid w:val="002278D3"/>
    <w:rsid w:val="002307CF"/>
    <w:rsid w:val="00230953"/>
    <w:rsid w:val="00230A94"/>
    <w:rsid w:val="00230DB2"/>
    <w:rsid w:val="00230DBE"/>
    <w:rsid w:val="002316FE"/>
    <w:rsid w:val="0023182F"/>
    <w:rsid w:val="00231AA5"/>
    <w:rsid w:val="00232285"/>
    <w:rsid w:val="002323C7"/>
    <w:rsid w:val="002323C9"/>
    <w:rsid w:val="002325A5"/>
    <w:rsid w:val="00232ADE"/>
    <w:rsid w:val="0023332D"/>
    <w:rsid w:val="002333EC"/>
    <w:rsid w:val="0023365C"/>
    <w:rsid w:val="00234E4E"/>
    <w:rsid w:val="00235240"/>
    <w:rsid w:val="0023531C"/>
    <w:rsid w:val="002358F4"/>
    <w:rsid w:val="0023594D"/>
    <w:rsid w:val="00235C1D"/>
    <w:rsid w:val="00235E5E"/>
    <w:rsid w:val="00236035"/>
    <w:rsid w:val="00236440"/>
    <w:rsid w:val="00237AFD"/>
    <w:rsid w:val="00237E8B"/>
    <w:rsid w:val="002400EF"/>
    <w:rsid w:val="00240180"/>
    <w:rsid w:val="0024119D"/>
    <w:rsid w:val="0024134A"/>
    <w:rsid w:val="00241B9D"/>
    <w:rsid w:val="00241CE7"/>
    <w:rsid w:val="00241D10"/>
    <w:rsid w:val="002429E2"/>
    <w:rsid w:val="0024383F"/>
    <w:rsid w:val="00243B20"/>
    <w:rsid w:val="00244460"/>
    <w:rsid w:val="00244579"/>
    <w:rsid w:val="002453C5"/>
    <w:rsid w:val="002453ED"/>
    <w:rsid w:val="00245BD1"/>
    <w:rsid w:val="00245DAE"/>
    <w:rsid w:val="00246161"/>
    <w:rsid w:val="00247CF2"/>
    <w:rsid w:val="00247E4A"/>
    <w:rsid w:val="00247EBA"/>
    <w:rsid w:val="002500F3"/>
    <w:rsid w:val="0025021B"/>
    <w:rsid w:val="002502DF"/>
    <w:rsid w:val="00250B1A"/>
    <w:rsid w:val="00250FBB"/>
    <w:rsid w:val="0025283A"/>
    <w:rsid w:val="00252BC4"/>
    <w:rsid w:val="00252C2B"/>
    <w:rsid w:val="00252F4D"/>
    <w:rsid w:val="0025314E"/>
    <w:rsid w:val="00253388"/>
    <w:rsid w:val="002539C2"/>
    <w:rsid w:val="00253F00"/>
    <w:rsid w:val="00254014"/>
    <w:rsid w:val="00254B39"/>
    <w:rsid w:val="00255065"/>
    <w:rsid w:val="00255427"/>
    <w:rsid w:val="00256040"/>
    <w:rsid w:val="00256D10"/>
    <w:rsid w:val="002570C5"/>
    <w:rsid w:val="0025799C"/>
    <w:rsid w:val="00260107"/>
    <w:rsid w:val="0026013A"/>
    <w:rsid w:val="0026018D"/>
    <w:rsid w:val="00260441"/>
    <w:rsid w:val="002606F0"/>
    <w:rsid w:val="00260723"/>
    <w:rsid w:val="00261CC3"/>
    <w:rsid w:val="00261F79"/>
    <w:rsid w:val="00262125"/>
    <w:rsid w:val="002627D6"/>
    <w:rsid w:val="00262885"/>
    <w:rsid w:val="002629F1"/>
    <w:rsid w:val="00262E22"/>
    <w:rsid w:val="0026453C"/>
    <w:rsid w:val="0026504D"/>
    <w:rsid w:val="00265772"/>
    <w:rsid w:val="002661A3"/>
    <w:rsid w:val="002662ED"/>
    <w:rsid w:val="00266716"/>
    <w:rsid w:val="002669F5"/>
    <w:rsid w:val="00267100"/>
    <w:rsid w:val="00267A72"/>
    <w:rsid w:val="00270145"/>
    <w:rsid w:val="00270F9B"/>
    <w:rsid w:val="00271BAB"/>
    <w:rsid w:val="00271BDA"/>
    <w:rsid w:val="00271EED"/>
    <w:rsid w:val="0027212C"/>
    <w:rsid w:val="00272492"/>
    <w:rsid w:val="00272EE2"/>
    <w:rsid w:val="002736F3"/>
    <w:rsid w:val="00273A2F"/>
    <w:rsid w:val="00273DD0"/>
    <w:rsid w:val="002742E1"/>
    <w:rsid w:val="00274447"/>
    <w:rsid w:val="00274A5C"/>
    <w:rsid w:val="002774AB"/>
    <w:rsid w:val="00277A50"/>
    <w:rsid w:val="00277C41"/>
    <w:rsid w:val="0028036B"/>
    <w:rsid w:val="00280986"/>
    <w:rsid w:val="002809E2"/>
    <w:rsid w:val="00280C02"/>
    <w:rsid w:val="0028127F"/>
    <w:rsid w:val="002815FA"/>
    <w:rsid w:val="00281686"/>
    <w:rsid w:val="002819CA"/>
    <w:rsid w:val="00281D20"/>
    <w:rsid w:val="00281E0B"/>
    <w:rsid w:val="00281E2E"/>
    <w:rsid w:val="00281E3B"/>
    <w:rsid w:val="00281ECE"/>
    <w:rsid w:val="0028296E"/>
    <w:rsid w:val="00283043"/>
    <w:rsid w:val="002831C7"/>
    <w:rsid w:val="00283462"/>
    <w:rsid w:val="00283469"/>
    <w:rsid w:val="00283609"/>
    <w:rsid w:val="002836C9"/>
    <w:rsid w:val="00283953"/>
    <w:rsid w:val="002840C6"/>
    <w:rsid w:val="00284432"/>
    <w:rsid w:val="002851AC"/>
    <w:rsid w:val="002856DC"/>
    <w:rsid w:val="00285773"/>
    <w:rsid w:val="00285D62"/>
    <w:rsid w:val="002860A3"/>
    <w:rsid w:val="00287B79"/>
    <w:rsid w:val="0029028D"/>
    <w:rsid w:val="0029070D"/>
    <w:rsid w:val="002907CB"/>
    <w:rsid w:val="00290E3C"/>
    <w:rsid w:val="0029171C"/>
    <w:rsid w:val="00291B62"/>
    <w:rsid w:val="00292878"/>
    <w:rsid w:val="00292A04"/>
    <w:rsid w:val="002930DD"/>
    <w:rsid w:val="002935BE"/>
    <w:rsid w:val="00293A50"/>
    <w:rsid w:val="002940B4"/>
    <w:rsid w:val="0029493C"/>
    <w:rsid w:val="00294BD6"/>
    <w:rsid w:val="00295174"/>
    <w:rsid w:val="0029535B"/>
    <w:rsid w:val="002959E3"/>
    <w:rsid w:val="00295EB9"/>
    <w:rsid w:val="00295F3D"/>
    <w:rsid w:val="00296172"/>
    <w:rsid w:val="002964EB"/>
    <w:rsid w:val="00296B92"/>
    <w:rsid w:val="002971EC"/>
    <w:rsid w:val="00297A05"/>
    <w:rsid w:val="002A061D"/>
    <w:rsid w:val="002A0BB8"/>
    <w:rsid w:val="002A0CC4"/>
    <w:rsid w:val="002A0D02"/>
    <w:rsid w:val="002A0ED1"/>
    <w:rsid w:val="002A0F61"/>
    <w:rsid w:val="002A1236"/>
    <w:rsid w:val="002A18D6"/>
    <w:rsid w:val="002A2373"/>
    <w:rsid w:val="002A2842"/>
    <w:rsid w:val="002A29AC"/>
    <w:rsid w:val="002A2C22"/>
    <w:rsid w:val="002A2DAC"/>
    <w:rsid w:val="002A2E56"/>
    <w:rsid w:val="002A2EF2"/>
    <w:rsid w:val="002A346E"/>
    <w:rsid w:val="002A34C7"/>
    <w:rsid w:val="002A39E8"/>
    <w:rsid w:val="002A3BC9"/>
    <w:rsid w:val="002A3DA5"/>
    <w:rsid w:val="002A3F16"/>
    <w:rsid w:val="002A439A"/>
    <w:rsid w:val="002A445C"/>
    <w:rsid w:val="002A4AD0"/>
    <w:rsid w:val="002A54D7"/>
    <w:rsid w:val="002A5B38"/>
    <w:rsid w:val="002A600F"/>
    <w:rsid w:val="002A676C"/>
    <w:rsid w:val="002A6ACB"/>
    <w:rsid w:val="002A7435"/>
    <w:rsid w:val="002A7607"/>
    <w:rsid w:val="002B02EB"/>
    <w:rsid w:val="002B0431"/>
    <w:rsid w:val="002B12FA"/>
    <w:rsid w:val="002B148F"/>
    <w:rsid w:val="002B2680"/>
    <w:rsid w:val="002B344C"/>
    <w:rsid w:val="002B350D"/>
    <w:rsid w:val="002B3E07"/>
    <w:rsid w:val="002B3F8A"/>
    <w:rsid w:val="002B4434"/>
    <w:rsid w:val="002B45D0"/>
    <w:rsid w:val="002B563A"/>
    <w:rsid w:val="002B581A"/>
    <w:rsid w:val="002B5B85"/>
    <w:rsid w:val="002B5C62"/>
    <w:rsid w:val="002B5D36"/>
    <w:rsid w:val="002B6BAA"/>
    <w:rsid w:val="002B708D"/>
    <w:rsid w:val="002B739D"/>
    <w:rsid w:val="002C0602"/>
    <w:rsid w:val="002C1510"/>
    <w:rsid w:val="002C1597"/>
    <w:rsid w:val="002C41AC"/>
    <w:rsid w:val="002C4427"/>
    <w:rsid w:val="002C463D"/>
    <w:rsid w:val="002C5200"/>
    <w:rsid w:val="002C5957"/>
    <w:rsid w:val="002C5A4E"/>
    <w:rsid w:val="002C5A98"/>
    <w:rsid w:val="002C5C1D"/>
    <w:rsid w:val="002C5DD3"/>
    <w:rsid w:val="002C727D"/>
    <w:rsid w:val="002C72DF"/>
    <w:rsid w:val="002C7A19"/>
    <w:rsid w:val="002C7D6E"/>
    <w:rsid w:val="002C7F42"/>
    <w:rsid w:val="002D151B"/>
    <w:rsid w:val="002D21CD"/>
    <w:rsid w:val="002D22AC"/>
    <w:rsid w:val="002D2F66"/>
    <w:rsid w:val="002D3272"/>
    <w:rsid w:val="002D336E"/>
    <w:rsid w:val="002D3ACD"/>
    <w:rsid w:val="002D459B"/>
    <w:rsid w:val="002D4770"/>
    <w:rsid w:val="002D55E1"/>
    <w:rsid w:val="002D5C16"/>
    <w:rsid w:val="002D6124"/>
    <w:rsid w:val="002D65D5"/>
    <w:rsid w:val="002D7DED"/>
    <w:rsid w:val="002E014E"/>
    <w:rsid w:val="002E07D7"/>
    <w:rsid w:val="002E09FD"/>
    <w:rsid w:val="002E0DA3"/>
    <w:rsid w:val="002E1269"/>
    <w:rsid w:val="002E1815"/>
    <w:rsid w:val="002E1BB3"/>
    <w:rsid w:val="002E1EA4"/>
    <w:rsid w:val="002E272A"/>
    <w:rsid w:val="002E369F"/>
    <w:rsid w:val="002E3741"/>
    <w:rsid w:val="002E3747"/>
    <w:rsid w:val="002E3A69"/>
    <w:rsid w:val="002E3F34"/>
    <w:rsid w:val="002E3FB0"/>
    <w:rsid w:val="002E45F9"/>
    <w:rsid w:val="002E49B2"/>
    <w:rsid w:val="002E5251"/>
    <w:rsid w:val="002E5589"/>
    <w:rsid w:val="002E586C"/>
    <w:rsid w:val="002E6053"/>
    <w:rsid w:val="002E6972"/>
    <w:rsid w:val="002E78A2"/>
    <w:rsid w:val="002F00BD"/>
    <w:rsid w:val="002F0128"/>
    <w:rsid w:val="002F0AF0"/>
    <w:rsid w:val="002F0DA6"/>
    <w:rsid w:val="002F174B"/>
    <w:rsid w:val="002F1D6E"/>
    <w:rsid w:val="002F1E83"/>
    <w:rsid w:val="002F2476"/>
    <w:rsid w:val="002F260B"/>
    <w:rsid w:val="002F2653"/>
    <w:rsid w:val="002F2FF9"/>
    <w:rsid w:val="002F3DFF"/>
    <w:rsid w:val="002F3FBD"/>
    <w:rsid w:val="002F4197"/>
    <w:rsid w:val="002F4399"/>
    <w:rsid w:val="002F4B3C"/>
    <w:rsid w:val="002F4E64"/>
    <w:rsid w:val="002F53F2"/>
    <w:rsid w:val="002F5E05"/>
    <w:rsid w:val="002F618C"/>
    <w:rsid w:val="002F6255"/>
    <w:rsid w:val="002F62DE"/>
    <w:rsid w:val="002F6B75"/>
    <w:rsid w:val="002F6F23"/>
    <w:rsid w:val="002F720C"/>
    <w:rsid w:val="002F76F5"/>
    <w:rsid w:val="002F79FF"/>
    <w:rsid w:val="00300034"/>
    <w:rsid w:val="003000CB"/>
    <w:rsid w:val="003006B6"/>
    <w:rsid w:val="003007D5"/>
    <w:rsid w:val="003008A3"/>
    <w:rsid w:val="003019E3"/>
    <w:rsid w:val="00302489"/>
    <w:rsid w:val="003033FB"/>
    <w:rsid w:val="0030372A"/>
    <w:rsid w:val="00304B38"/>
    <w:rsid w:val="00306574"/>
    <w:rsid w:val="00306BC5"/>
    <w:rsid w:val="0030788F"/>
    <w:rsid w:val="00307A76"/>
    <w:rsid w:val="00307B94"/>
    <w:rsid w:val="00310205"/>
    <w:rsid w:val="003104AF"/>
    <w:rsid w:val="00310B30"/>
    <w:rsid w:val="00312174"/>
    <w:rsid w:val="0031275E"/>
    <w:rsid w:val="0031285D"/>
    <w:rsid w:val="003128B8"/>
    <w:rsid w:val="00312BF7"/>
    <w:rsid w:val="00313BC9"/>
    <w:rsid w:val="00313F49"/>
    <w:rsid w:val="0031455E"/>
    <w:rsid w:val="00314563"/>
    <w:rsid w:val="003151F9"/>
    <w:rsid w:val="00315253"/>
    <w:rsid w:val="003155CB"/>
    <w:rsid w:val="003155F8"/>
    <w:rsid w:val="00315A16"/>
    <w:rsid w:val="003160E8"/>
    <w:rsid w:val="00316478"/>
    <w:rsid w:val="00316C08"/>
    <w:rsid w:val="00317053"/>
    <w:rsid w:val="003172BE"/>
    <w:rsid w:val="00317649"/>
    <w:rsid w:val="00317B70"/>
    <w:rsid w:val="00317BBA"/>
    <w:rsid w:val="00320808"/>
    <w:rsid w:val="0032109C"/>
    <w:rsid w:val="003223A8"/>
    <w:rsid w:val="00322537"/>
    <w:rsid w:val="00322B45"/>
    <w:rsid w:val="0032372A"/>
    <w:rsid w:val="00323732"/>
    <w:rsid w:val="00323809"/>
    <w:rsid w:val="00323D41"/>
    <w:rsid w:val="00323E2C"/>
    <w:rsid w:val="00323F14"/>
    <w:rsid w:val="003243E6"/>
    <w:rsid w:val="00324AF7"/>
    <w:rsid w:val="00324C37"/>
    <w:rsid w:val="00324C74"/>
    <w:rsid w:val="00324D9E"/>
    <w:rsid w:val="00324E6E"/>
    <w:rsid w:val="00325414"/>
    <w:rsid w:val="00325616"/>
    <w:rsid w:val="00325790"/>
    <w:rsid w:val="00325839"/>
    <w:rsid w:val="00325A66"/>
    <w:rsid w:val="00325A8C"/>
    <w:rsid w:val="00325BBE"/>
    <w:rsid w:val="00325EF3"/>
    <w:rsid w:val="00326022"/>
    <w:rsid w:val="003265A7"/>
    <w:rsid w:val="0032670D"/>
    <w:rsid w:val="00327736"/>
    <w:rsid w:val="0032773F"/>
    <w:rsid w:val="00327D38"/>
    <w:rsid w:val="003302F1"/>
    <w:rsid w:val="00331EFC"/>
    <w:rsid w:val="0033309C"/>
    <w:rsid w:val="003339A8"/>
    <w:rsid w:val="00334FF9"/>
    <w:rsid w:val="0033547F"/>
    <w:rsid w:val="00335632"/>
    <w:rsid w:val="003361AB"/>
    <w:rsid w:val="00337116"/>
    <w:rsid w:val="00337477"/>
    <w:rsid w:val="00337610"/>
    <w:rsid w:val="00341213"/>
    <w:rsid w:val="00341549"/>
    <w:rsid w:val="00341B86"/>
    <w:rsid w:val="00341C75"/>
    <w:rsid w:val="00342235"/>
    <w:rsid w:val="0034225F"/>
    <w:rsid w:val="0034269B"/>
    <w:rsid w:val="003426A4"/>
    <w:rsid w:val="0034278E"/>
    <w:rsid w:val="0034430E"/>
    <w:rsid w:val="0034470E"/>
    <w:rsid w:val="00344D2D"/>
    <w:rsid w:val="00345938"/>
    <w:rsid w:val="00345FA6"/>
    <w:rsid w:val="003467DB"/>
    <w:rsid w:val="00346B45"/>
    <w:rsid w:val="00346D10"/>
    <w:rsid w:val="00347108"/>
    <w:rsid w:val="00347282"/>
    <w:rsid w:val="00350041"/>
    <w:rsid w:val="00350760"/>
    <w:rsid w:val="00350978"/>
    <w:rsid w:val="00350C11"/>
    <w:rsid w:val="00351356"/>
    <w:rsid w:val="003514A7"/>
    <w:rsid w:val="00352660"/>
    <w:rsid w:val="003526B3"/>
    <w:rsid w:val="00352919"/>
    <w:rsid w:val="00352A67"/>
    <w:rsid w:val="00352B63"/>
    <w:rsid w:val="00352C75"/>
    <w:rsid w:val="00352DB0"/>
    <w:rsid w:val="00352F4C"/>
    <w:rsid w:val="00353468"/>
    <w:rsid w:val="003538BF"/>
    <w:rsid w:val="00353A5E"/>
    <w:rsid w:val="0035437A"/>
    <w:rsid w:val="003549BE"/>
    <w:rsid w:val="00354E7F"/>
    <w:rsid w:val="00355399"/>
    <w:rsid w:val="00356392"/>
    <w:rsid w:val="00356D7E"/>
    <w:rsid w:val="00357316"/>
    <w:rsid w:val="00357F0A"/>
    <w:rsid w:val="003601AB"/>
    <w:rsid w:val="00360F02"/>
    <w:rsid w:val="00361063"/>
    <w:rsid w:val="003612B8"/>
    <w:rsid w:val="003620B1"/>
    <w:rsid w:val="00362217"/>
    <w:rsid w:val="00362B18"/>
    <w:rsid w:val="00362C49"/>
    <w:rsid w:val="00362CBD"/>
    <w:rsid w:val="0036304E"/>
    <w:rsid w:val="0036358C"/>
    <w:rsid w:val="0036387B"/>
    <w:rsid w:val="00363C6F"/>
    <w:rsid w:val="00363D6B"/>
    <w:rsid w:val="003648E6"/>
    <w:rsid w:val="00364F4B"/>
    <w:rsid w:val="00365817"/>
    <w:rsid w:val="00365D55"/>
    <w:rsid w:val="003661AF"/>
    <w:rsid w:val="0036628E"/>
    <w:rsid w:val="003662D6"/>
    <w:rsid w:val="003662D8"/>
    <w:rsid w:val="003663C8"/>
    <w:rsid w:val="00366E08"/>
    <w:rsid w:val="00367140"/>
    <w:rsid w:val="00367967"/>
    <w:rsid w:val="003708A1"/>
    <w:rsid w:val="0037094A"/>
    <w:rsid w:val="00370980"/>
    <w:rsid w:val="00370E1E"/>
    <w:rsid w:val="00370F70"/>
    <w:rsid w:val="0037143F"/>
    <w:rsid w:val="003714B6"/>
    <w:rsid w:val="00371BF8"/>
    <w:rsid w:val="00371ED3"/>
    <w:rsid w:val="00372659"/>
    <w:rsid w:val="00372691"/>
    <w:rsid w:val="00372B01"/>
    <w:rsid w:val="00372D52"/>
    <w:rsid w:val="00372FFC"/>
    <w:rsid w:val="003736AA"/>
    <w:rsid w:val="003739DD"/>
    <w:rsid w:val="00373F2E"/>
    <w:rsid w:val="00374338"/>
    <w:rsid w:val="003744CA"/>
    <w:rsid w:val="00374523"/>
    <w:rsid w:val="0037496B"/>
    <w:rsid w:val="00374DCF"/>
    <w:rsid w:val="0037531D"/>
    <w:rsid w:val="00375384"/>
    <w:rsid w:val="00375D60"/>
    <w:rsid w:val="00376691"/>
    <w:rsid w:val="003767EB"/>
    <w:rsid w:val="00377178"/>
    <w:rsid w:val="0037728A"/>
    <w:rsid w:val="00377E6A"/>
    <w:rsid w:val="00380B7D"/>
    <w:rsid w:val="003818CD"/>
    <w:rsid w:val="00381A99"/>
    <w:rsid w:val="00381B97"/>
    <w:rsid w:val="003820F0"/>
    <w:rsid w:val="003829C2"/>
    <w:rsid w:val="003830B2"/>
    <w:rsid w:val="003836F4"/>
    <w:rsid w:val="00383939"/>
    <w:rsid w:val="003839B2"/>
    <w:rsid w:val="00383DA9"/>
    <w:rsid w:val="00383F05"/>
    <w:rsid w:val="003840CC"/>
    <w:rsid w:val="00384257"/>
    <w:rsid w:val="0038448F"/>
    <w:rsid w:val="00384724"/>
    <w:rsid w:val="003848C6"/>
    <w:rsid w:val="003860B1"/>
    <w:rsid w:val="0038672C"/>
    <w:rsid w:val="0038677B"/>
    <w:rsid w:val="00386B83"/>
    <w:rsid w:val="0038742D"/>
    <w:rsid w:val="00387C41"/>
    <w:rsid w:val="00387D35"/>
    <w:rsid w:val="003908B3"/>
    <w:rsid w:val="0039103F"/>
    <w:rsid w:val="00391261"/>
    <w:rsid w:val="00391356"/>
    <w:rsid w:val="003918C5"/>
    <w:rsid w:val="003919B7"/>
    <w:rsid w:val="00391D57"/>
    <w:rsid w:val="00392292"/>
    <w:rsid w:val="0039258E"/>
    <w:rsid w:val="00392B25"/>
    <w:rsid w:val="00393A84"/>
    <w:rsid w:val="00394F45"/>
    <w:rsid w:val="00394F6B"/>
    <w:rsid w:val="0039503F"/>
    <w:rsid w:val="00395106"/>
    <w:rsid w:val="00395583"/>
    <w:rsid w:val="0039561F"/>
    <w:rsid w:val="00395AF5"/>
    <w:rsid w:val="00395C58"/>
    <w:rsid w:val="00395FFA"/>
    <w:rsid w:val="00396848"/>
    <w:rsid w:val="00396A17"/>
    <w:rsid w:val="00396A38"/>
    <w:rsid w:val="00396D98"/>
    <w:rsid w:val="003970C2"/>
    <w:rsid w:val="00397359"/>
    <w:rsid w:val="00397399"/>
    <w:rsid w:val="0039747B"/>
    <w:rsid w:val="003976AF"/>
    <w:rsid w:val="00397E7F"/>
    <w:rsid w:val="00397F0E"/>
    <w:rsid w:val="00397F7A"/>
    <w:rsid w:val="003A0C29"/>
    <w:rsid w:val="003A0DBD"/>
    <w:rsid w:val="003A0F65"/>
    <w:rsid w:val="003A10F4"/>
    <w:rsid w:val="003A19B7"/>
    <w:rsid w:val="003A1F2F"/>
    <w:rsid w:val="003A2AB2"/>
    <w:rsid w:val="003A2BF5"/>
    <w:rsid w:val="003A2D90"/>
    <w:rsid w:val="003A2EC6"/>
    <w:rsid w:val="003A2F39"/>
    <w:rsid w:val="003A3344"/>
    <w:rsid w:val="003A3B51"/>
    <w:rsid w:val="003A4478"/>
    <w:rsid w:val="003A5927"/>
    <w:rsid w:val="003A6226"/>
    <w:rsid w:val="003A64FD"/>
    <w:rsid w:val="003A6577"/>
    <w:rsid w:val="003A6770"/>
    <w:rsid w:val="003A6B5B"/>
    <w:rsid w:val="003A6E23"/>
    <w:rsid w:val="003A733E"/>
    <w:rsid w:val="003A7556"/>
    <w:rsid w:val="003A7641"/>
    <w:rsid w:val="003A78FC"/>
    <w:rsid w:val="003B0295"/>
    <w:rsid w:val="003B02AF"/>
    <w:rsid w:val="003B0AAD"/>
    <w:rsid w:val="003B0AB8"/>
    <w:rsid w:val="003B0C32"/>
    <w:rsid w:val="003B1017"/>
    <w:rsid w:val="003B126A"/>
    <w:rsid w:val="003B13AF"/>
    <w:rsid w:val="003B1D97"/>
    <w:rsid w:val="003B23CE"/>
    <w:rsid w:val="003B2813"/>
    <w:rsid w:val="003B2EC3"/>
    <w:rsid w:val="003B2FF4"/>
    <w:rsid w:val="003B338C"/>
    <w:rsid w:val="003B3C07"/>
    <w:rsid w:val="003B3F10"/>
    <w:rsid w:val="003B3FB6"/>
    <w:rsid w:val="003B42D7"/>
    <w:rsid w:val="003B4824"/>
    <w:rsid w:val="003B4899"/>
    <w:rsid w:val="003B4904"/>
    <w:rsid w:val="003B4929"/>
    <w:rsid w:val="003B6028"/>
    <w:rsid w:val="003B6081"/>
    <w:rsid w:val="003B65C9"/>
    <w:rsid w:val="003B6775"/>
    <w:rsid w:val="003B67BB"/>
    <w:rsid w:val="003B698A"/>
    <w:rsid w:val="003B72DC"/>
    <w:rsid w:val="003B750A"/>
    <w:rsid w:val="003B785C"/>
    <w:rsid w:val="003C0A1A"/>
    <w:rsid w:val="003C0CD3"/>
    <w:rsid w:val="003C0E20"/>
    <w:rsid w:val="003C118A"/>
    <w:rsid w:val="003C16EE"/>
    <w:rsid w:val="003C1D1E"/>
    <w:rsid w:val="003C1E63"/>
    <w:rsid w:val="003C2164"/>
    <w:rsid w:val="003C241C"/>
    <w:rsid w:val="003C292F"/>
    <w:rsid w:val="003C32FC"/>
    <w:rsid w:val="003C427B"/>
    <w:rsid w:val="003C516B"/>
    <w:rsid w:val="003C5FE2"/>
    <w:rsid w:val="003C6831"/>
    <w:rsid w:val="003C6C51"/>
    <w:rsid w:val="003C728C"/>
    <w:rsid w:val="003C7341"/>
    <w:rsid w:val="003C79AA"/>
    <w:rsid w:val="003D0268"/>
    <w:rsid w:val="003D0380"/>
    <w:rsid w:val="003D0555"/>
    <w:rsid w:val="003D05FB"/>
    <w:rsid w:val="003D0AAD"/>
    <w:rsid w:val="003D11B4"/>
    <w:rsid w:val="003D1B16"/>
    <w:rsid w:val="003D2CCB"/>
    <w:rsid w:val="003D3218"/>
    <w:rsid w:val="003D3572"/>
    <w:rsid w:val="003D372D"/>
    <w:rsid w:val="003D3DA2"/>
    <w:rsid w:val="003D45BF"/>
    <w:rsid w:val="003D508A"/>
    <w:rsid w:val="003D5263"/>
    <w:rsid w:val="003D537F"/>
    <w:rsid w:val="003D75FA"/>
    <w:rsid w:val="003D780E"/>
    <w:rsid w:val="003D7B6D"/>
    <w:rsid w:val="003D7B75"/>
    <w:rsid w:val="003E0208"/>
    <w:rsid w:val="003E0803"/>
    <w:rsid w:val="003E10BD"/>
    <w:rsid w:val="003E17A3"/>
    <w:rsid w:val="003E1A85"/>
    <w:rsid w:val="003E1F5F"/>
    <w:rsid w:val="003E2D5C"/>
    <w:rsid w:val="003E304D"/>
    <w:rsid w:val="003E3B28"/>
    <w:rsid w:val="003E3C61"/>
    <w:rsid w:val="003E40F9"/>
    <w:rsid w:val="003E42A7"/>
    <w:rsid w:val="003E4B57"/>
    <w:rsid w:val="003E542F"/>
    <w:rsid w:val="003E5778"/>
    <w:rsid w:val="003E58A0"/>
    <w:rsid w:val="003E5A2D"/>
    <w:rsid w:val="003E6FB5"/>
    <w:rsid w:val="003E707F"/>
    <w:rsid w:val="003E7969"/>
    <w:rsid w:val="003F0154"/>
    <w:rsid w:val="003F045C"/>
    <w:rsid w:val="003F082E"/>
    <w:rsid w:val="003F1067"/>
    <w:rsid w:val="003F2118"/>
    <w:rsid w:val="003F2641"/>
    <w:rsid w:val="003F26BF"/>
    <w:rsid w:val="003F27E1"/>
    <w:rsid w:val="003F2ABF"/>
    <w:rsid w:val="003F2AD8"/>
    <w:rsid w:val="003F3BF3"/>
    <w:rsid w:val="003F40E5"/>
    <w:rsid w:val="003F437A"/>
    <w:rsid w:val="003F44BC"/>
    <w:rsid w:val="003F450E"/>
    <w:rsid w:val="003F4E32"/>
    <w:rsid w:val="003F51B7"/>
    <w:rsid w:val="003F5C2B"/>
    <w:rsid w:val="003F5D28"/>
    <w:rsid w:val="003F5DEE"/>
    <w:rsid w:val="003F5E64"/>
    <w:rsid w:val="003F6006"/>
    <w:rsid w:val="003F6288"/>
    <w:rsid w:val="003F68B3"/>
    <w:rsid w:val="003F6E2C"/>
    <w:rsid w:val="003F78EA"/>
    <w:rsid w:val="00400D18"/>
    <w:rsid w:val="0040128C"/>
    <w:rsid w:val="00402240"/>
    <w:rsid w:val="004023E9"/>
    <w:rsid w:val="0040244B"/>
    <w:rsid w:val="00402604"/>
    <w:rsid w:val="00402E7F"/>
    <w:rsid w:val="00403505"/>
    <w:rsid w:val="00403FB0"/>
    <w:rsid w:val="0040454A"/>
    <w:rsid w:val="00404889"/>
    <w:rsid w:val="004048F2"/>
    <w:rsid w:val="00404C83"/>
    <w:rsid w:val="00405559"/>
    <w:rsid w:val="004056ED"/>
    <w:rsid w:val="00405BBD"/>
    <w:rsid w:val="00406B1A"/>
    <w:rsid w:val="0040732A"/>
    <w:rsid w:val="0041034F"/>
    <w:rsid w:val="004104B6"/>
    <w:rsid w:val="00410D11"/>
    <w:rsid w:val="00411512"/>
    <w:rsid w:val="00411B4A"/>
    <w:rsid w:val="00411EED"/>
    <w:rsid w:val="004127D6"/>
    <w:rsid w:val="00412AC4"/>
    <w:rsid w:val="00412C6B"/>
    <w:rsid w:val="00412CD0"/>
    <w:rsid w:val="00413DDC"/>
    <w:rsid w:val="00413F83"/>
    <w:rsid w:val="0041490C"/>
    <w:rsid w:val="00414D93"/>
    <w:rsid w:val="00414E7B"/>
    <w:rsid w:val="004156C8"/>
    <w:rsid w:val="00415861"/>
    <w:rsid w:val="00415876"/>
    <w:rsid w:val="00416191"/>
    <w:rsid w:val="00416721"/>
    <w:rsid w:val="00416DBB"/>
    <w:rsid w:val="0041753E"/>
    <w:rsid w:val="004204D5"/>
    <w:rsid w:val="00420E52"/>
    <w:rsid w:val="00421509"/>
    <w:rsid w:val="00421BC6"/>
    <w:rsid w:val="00421EF0"/>
    <w:rsid w:val="004224FA"/>
    <w:rsid w:val="00422BBF"/>
    <w:rsid w:val="00422D90"/>
    <w:rsid w:val="00422FE9"/>
    <w:rsid w:val="0042328A"/>
    <w:rsid w:val="00423714"/>
    <w:rsid w:val="00423D07"/>
    <w:rsid w:val="00424689"/>
    <w:rsid w:val="00424B63"/>
    <w:rsid w:val="004254C8"/>
    <w:rsid w:val="004264E7"/>
    <w:rsid w:val="00426618"/>
    <w:rsid w:val="0042675D"/>
    <w:rsid w:val="00426C56"/>
    <w:rsid w:val="0042770C"/>
    <w:rsid w:val="00427711"/>
    <w:rsid w:val="00427936"/>
    <w:rsid w:val="00430559"/>
    <w:rsid w:val="00430798"/>
    <w:rsid w:val="00430E28"/>
    <w:rsid w:val="00430E65"/>
    <w:rsid w:val="00430FA8"/>
    <w:rsid w:val="00432EA2"/>
    <w:rsid w:val="00432F0B"/>
    <w:rsid w:val="00433321"/>
    <w:rsid w:val="00434481"/>
    <w:rsid w:val="00434C84"/>
    <w:rsid w:val="00435957"/>
    <w:rsid w:val="00436A4C"/>
    <w:rsid w:val="00436ABD"/>
    <w:rsid w:val="004372F3"/>
    <w:rsid w:val="004374E7"/>
    <w:rsid w:val="00440366"/>
    <w:rsid w:val="00440866"/>
    <w:rsid w:val="00440F0C"/>
    <w:rsid w:val="0044184D"/>
    <w:rsid w:val="00441A2C"/>
    <w:rsid w:val="00441BD8"/>
    <w:rsid w:val="004423D7"/>
    <w:rsid w:val="004426BF"/>
    <w:rsid w:val="00442CCE"/>
    <w:rsid w:val="00443104"/>
    <w:rsid w:val="0044346F"/>
    <w:rsid w:val="004438AB"/>
    <w:rsid w:val="004439E4"/>
    <w:rsid w:val="00443B5E"/>
    <w:rsid w:val="004445AD"/>
    <w:rsid w:val="004452E5"/>
    <w:rsid w:val="00445366"/>
    <w:rsid w:val="004453CF"/>
    <w:rsid w:val="0044601C"/>
    <w:rsid w:val="004462F7"/>
    <w:rsid w:val="0044694E"/>
    <w:rsid w:val="004469BA"/>
    <w:rsid w:val="00446CF3"/>
    <w:rsid w:val="00446D37"/>
    <w:rsid w:val="00446F2A"/>
    <w:rsid w:val="00447A3E"/>
    <w:rsid w:val="00447E4E"/>
    <w:rsid w:val="00450826"/>
    <w:rsid w:val="00450BAE"/>
    <w:rsid w:val="00450DF2"/>
    <w:rsid w:val="00451419"/>
    <w:rsid w:val="004516A4"/>
    <w:rsid w:val="00451CF7"/>
    <w:rsid w:val="00451E19"/>
    <w:rsid w:val="00451F06"/>
    <w:rsid w:val="00451FC4"/>
    <w:rsid w:val="00452083"/>
    <w:rsid w:val="004535ED"/>
    <w:rsid w:val="004537EB"/>
    <w:rsid w:val="00453D0C"/>
    <w:rsid w:val="00453E39"/>
    <w:rsid w:val="00453FF6"/>
    <w:rsid w:val="004543A8"/>
    <w:rsid w:val="00454468"/>
    <w:rsid w:val="00455137"/>
    <w:rsid w:val="0045553A"/>
    <w:rsid w:val="004555F8"/>
    <w:rsid w:val="004556C4"/>
    <w:rsid w:val="00455CE6"/>
    <w:rsid w:val="00456137"/>
    <w:rsid w:val="00456594"/>
    <w:rsid w:val="0045688A"/>
    <w:rsid w:val="004569B4"/>
    <w:rsid w:val="00456C33"/>
    <w:rsid w:val="00456C45"/>
    <w:rsid w:val="0045785E"/>
    <w:rsid w:val="00457AA5"/>
    <w:rsid w:val="00460094"/>
    <w:rsid w:val="004600B3"/>
    <w:rsid w:val="00460151"/>
    <w:rsid w:val="004602CB"/>
    <w:rsid w:val="00460F87"/>
    <w:rsid w:val="0046178E"/>
    <w:rsid w:val="0046195F"/>
    <w:rsid w:val="00461BE0"/>
    <w:rsid w:val="00461D82"/>
    <w:rsid w:val="00462136"/>
    <w:rsid w:val="0046279F"/>
    <w:rsid w:val="00462B3F"/>
    <w:rsid w:val="00462C05"/>
    <w:rsid w:val="00462DFB"/>
    <w:rsid w:val="00463285"/>
    <w:rsid w:val="004635DD"/>
    <w:rsid w:val="0046520A"/>
    <w:rsid w:val="0046531C"/>
    <w:rsid w:val="0046641A"/>
    <w:rsid w:val="004672AB"/>
    <w:rsid w:val="0046734D"/>
    <w:rsid w:val="00470518"/>
    <w:rsid w:val="004714FE"/>
    <w:rsid w:val="00471820"/>
    <w:rsid w:val="00471869"/>
    <w:rsid w:val="00471B30"/>
    <w:rsid w:val="004737C7"/>
    <w:rsid w:val="00473AC4"/>
    <w:rsid w:val="0047424F"/>
    <w:rsid w:val="0047446C"/>
    <w:rsid w:val="0047454F"/>
    <w:rsid w:val="00475967"/>
    <w:rsid w:val="00476C00"/>
    <w:rsid w:val="00476F47"/>
    <w:rsid w:val="00477123"/>
    <w:rsid w:val="00477BAA"/>
    <w:rsid w:val="00477F97"/>
    <w:rsid w:val="00480341"/>
    <w:rsid w:val="00480436"/>
    <w:rsid w:val="00480680"/>
    <w:rsid w:val="00481283"/>
    <w:rsid w:val="00481766"/>
    <w:rsid w:val="00481883"/>
    <w:rsid w:val="0048197B"/>
    <w:rsid w:val="004828ED"/>
    <w:rsid w:val="0048344B"/>
    <w:rsid w:val="00483883"/>
    <w:rsid w:val="00483BDA"/>
    <w:rsid w:val="00483E9F"/>
    <w:rsid w:val="00484191"/>
    <w:rsid w:val="00484428"/>
    <w:rsid w:val="00485B09"/>
    <w:rsid w:val="00485C2B"/>
    <w:rsid w:val="00486319"/>
    <w:rsid w:val="00486575"/>
    <w:rsid w:val="00486A7B"/>
    <w:rsid w:val="00486E21"/>
    <w:rsid w:val="00487E7D"/>
    <w:rsid w:val="00490AF4"/>
    <w:rsid w:val="00490B97"/>
    <w:rsid w:val="00490E4A"/>
    <w:rsid w:val="00490F8F"/>
    <w:rsid w:val="004910FF"/>
    <w:rsid w:val="004918A5"/>
    <w:rsid w:val="00491DAD"/>
    <w:rsid w:val="00492454"/>
    <w:rsid w:val="004930BF"/>
    <w:rsid w:val="0049318E"/>
    <w:rsid w:val="004931B2"/>
    <w:rsid w:val="004935B9"/>
    <w:rsid w:val="0049415E"/>
    <w:rsid w:val="00494250"/>
    <w:rsid w:val="004942C9"/>
    <w:rsid w:val="0049476C"/>
    <w:rsid w:val="004947D3"/>
    <w:rsid w:val="00494809"/>
    <w:rsid w:val="00495053"/>
    <w:rsid w:val="0049512D"/>
    <w:rsid w:val="0049534D"/>
    <w:rsid w:val="004959FA"/>
    <w:rsid w:val="00496C66"/>
    <w:rsid w:val="00497461"/>
    <w:rsid w:val="00497C93"/>
    <w:rsid w:val="004A07A7"/>
    <w:rsid w:val="004A07D5"/>
    <w:rsid w:val="004A0AFF"/>
    <w:rsid w:val="004A1A0A"/>
    <w:rsid w:val="004A1F59"/>
    <w:rsid w:val="004A1F8F"/>
    <w:rsid w:val="004A29BE"/>
    <w:rsid w:val="004A29CE"/>
    <w:rsid w:val="004A3225"/>
    <w:rsid w:val="004A33EE"/>
    <w:rsid w:val="004A3859"/>
    <w:rsid w:val="004A3AA8"/>
    <w:rsid w:val="004A4329"/>
    <w:rsid w:val="004A47AC"/>
    <w:rsid w:val="004A5400"/>
    <w:rsid w:val="004A5963"/>
    <w:rsid w:val="004A5CC1"/>
    <w:rsid w:val="004A6B4E"/>
    <w:rsid w:val="004A6BF3"/>
    <w:rsid w:val="004A7275"/>
    <w:rsid w:val="004A765E"/>
    <w:rsid w:val="004A7800"/>
    <w:rsid w:val="004B01C9"/>
    <w:rsid w:val="004B03BF"/>
    <w:rsid w:val="004B0BCE"/>
    <w:rsid w:val="004B0D4D"/>
    <w:rsid w:val="004B13C7"/>
    <w:rsid w:val="004B16E7"/>
    <w:rsid w:val="004B3382"/>
    <w:rsid w:val="004B372C"/>
    <w:rsid w:val="004B3CF8"/>
    <w:rsid w:val="004B3E3E"/>
    <w:rsid w:val="004B4096"/>
    <w:rsid w:val="004B506D"/>
    <w:rsid w:val="004B5AB4"/>
    <w:rsid w:val="004B5ACE"/>
    <w:rsid w:val="004B6A7A"/>
    <w:rsid w:val="004B76A4"/>
    <w:rsid w:val="004B778F"/>
    <w:rsid w:val="004B77DD"/>
    <w:rsid w:val="004C04A0"/>
    <w:rsid w:val="004C0609"/>
    <w:rsid w:val="004C0D73"/>
    <w:rsid w:val="004C1DB0"/>
    <w:rsid w:val="004C238F"/>
    <w:rsid w:val="004C24F5"/>
    <w:rsid w:val="004C2F44"/>
    <w:rsid w:val="004C3467"/>
    <w:rsid w:val="004C379A"/>
    <w:rsid w:val="004C57D3"/>
    <w:rsid w:val="004C636A"/>
    <w:rsid w:val="004C639F"/>
    <w:rsid w:val="004C6594"/>
    <w:rsid w:val="004C6DC9"/>
    <w:rsid w:val="004C701B"/>
    <w:rsid w:val="004C708D"/>
    <w:rsid w:val="004C73F9"/>
    <w:rsid w:val="004C7B03"/>
    <w:rsid w:val="004D0068"/>
    <w:rsid w:val="004D058A"/>
    <w:rsid w:val="004D076C"/>
    <w:rsid w:val="004D0D03"/>
    <w:rsid w:val="004D141F"/>
    <w:rsid w:val="004D1FAF"/>
    <w:rsid w:val="004D2038"/>
    <w:rsid w:val="004D2650"/>
    <w:rsid w:val="004D2742"/>
    <w:rsid w:val="004D2B23"/>
    <w:rsid w:val="004D33D6"/>
    <w:rsid w:val="004D3528"/>
    <w:rsid w:val="004D382F"/>
    <w:rsid w:val="004D3848"/>
    <w:rsid w:val="004D38AE"/>
    <w:rsid w:val="004D3A1C"/>
    <w:rsid w:val="004D3E1F"/>
    <w:rsid w:val="004D4350"/>
    <w:rsid w:val="004D5906"/>
    <w:rsid w:val="004D6310"/>
    <w:rsid w:val="004D74B5"/>
    <w:rsid w:val="004D7D67"/>
    <w:rsid w:val="004D7F9F"/>
    <w:rsid w:val="004E0062"/>
    <w:rsid w:val="004E00A1"/>
    <w:rsid w:val="004E05A1"/>
    <w:rsid w:val="004E0C1C"/>
    <w:rsid w:val="004E0E41"/>
    <w:rsid w:val="004E0F27"/>
    <w:rsid w:val="004E13F3"/>
    <w:rsid w:val="004E1478"/>
    <w:rsid w:val="004E1653"/>
    <w:rsid w:val="004E1EA9"/>
    <w:rsid w:val="004E1FB7"/>
    <w:rsid w:val="004E20A5"/>
    <w:rsid w:val="004E2907"/>
    <w:rsid w:val="004E32CD"/>
    <w:rsid w:val="004E449F"/>
    <w:rsid w:val="004E4930"/>
    <w:rsid w:val="004E494C"/>
    <w:rsid w:val="004E4BBC"/>
    <w:rsid w:val="004E583B"/>
    <w:rsid w:val="004E5CEA"/>
    <w:rsid w:val="004E633F"/>
    <w:rsid w:val="004E670B"/>
    <w:rsid w:val="004E6B0D"/>
    <w:rsid w:val="004E7177"/>
    <w:rsid w:val="004E781C"/>
    <w:rsid w:val="004F07E6"/>
    <w:rsid w:val="004F0888"/>
    <w:rsid w:val="004F0CB3"/>
    <w:rsid w:val="004F14A2"/>
    <w:rsid w:val="004F161F"/>
    <w:rsid w:val="004F1919"/>
    <w:rsid w:val="004F1A2C"/>
    <w:rsid w:val="004F1A4B"/>
    <w:rsid w:val="004F1B24"/>
    <w:rsid w:val="004F2D14"/>
    <w:rsid w:val="004F2DDB"/>
    <w:rsid w:val="004F30FD"/>
    <w:rsid w:val="004F3D22"/>
    <w:rsid w:val="004F4382"/>
    <w:rsid w:val="004F472A"/>
    <w:rsid w:val="004F4A29"/>
    <w:rsid w:val="004F5182"/>
    <w:rsid w:val="004F549E"/>
    <w:rsid w:val="004F5E57"/>
    <w:rsid w:val="004F6455"/>
    <w:rsid w:val="004F65AD"/>
    <w:rsid w:val="004F66E6"/>
    <w:rsid w:val="004F6710"/>
    <w:rsid w:val="004F7468"/>
    <w:rsid w:val="004F771E"/>
    <w:rsid w:val="004F7B9C"/>
    <w:rsid w:val="004F7DF7"/>
    <w:rsid w:val="00500732"/>
    <w:rsid w:val="00500C3E"/>
    <w:rsid w:val="00500CBC"/>
    <w:rsid w:val="005012A5"/>
    <w:rsid w:val="005012E1"/>
    <w:rsid w:val="00501E7C"/>
    <w:rsid w:val="0050207F"/>
    <w:rsid w:val="005022E8"/>
    <w:rsid w:val="00502849"/>
    <w:rsid w:val="00502B51"/>
    <w:rsid w:val="00502EB5"/>
    <w:rsid w:val="00503643"/>
    <w:rsid w:val="00503CAD"/>
    <w:rsid w:val="00503D2F"/>
    <w:rsid w:val="005042B8"/>
    <w:rsid w:val="00504334"/>
    <w:rsid w:val="0050457D"/>
    <w:rsid w:val="0050497E"/>
    <w:rsid w:val="0050498D"/>
    <w:rsid w:val="00506370"/>
    <w:rsid w:val="00506910"/>
    <w:rsid w:val="005104D7"/>
    <w:rsid w:val="005105B1"/>
    <w:rsid w:val="00510B68"/>
    <w:rsid w:val="00510B9E"/>
    <w:rsid w:val="0051101A"/>
    <w:rsid w:val="00511967"/>
    <w:rsid w:val="00511E49"/>
    <w:rsid w:val="00512316"/>
    <w:rsid w:val="00512665"/>
    <w:rsid w:val="00512692"/>
    <w:rsid w:val="0051299A"/>
    <w:rsid w:val="00512AC3"/>
    <w:rsid w:val="005146EF"/>
    <w:rsid w:val="0051486A"/>
    <w:rsid w:val="00515199"/>
    <w:rsid w:val="0051526C"/>
    <w:rsid w:val="00515462"/>
    <w:rsid w:val="00516E3F"/>
    <w:rsid w:val="00517C5B"/>
    <w:rsid w:val="00517DE9"/>
    <w:rsid w:val="00520183"/>
    <w:rsid w:val="00520223"/>
    <w:rsid w:val="00521968"/>
    <w:rsid w:val="00521C28"/>
    <w:rsid w:val="00521E2B"/>
    <w:rsid w:val="0052287E"/>
    <w:rsid w:val="00522D00"/>
    <w:rsid w:val="00523209"/>
    <w:rsid w:val="00524319"/>
    <w:rsid w:val="00525353"/>
    <w:rsid w:val="005257D9"/>
    <w:rsid w:val="00525F3D"/>
    <w:rsid w:val="00526266"/>
    <w:rsid w:val="00526572"/>
    <w:rsid w:val="00526D7E"/>
    <w:rsid w:val="005271E3"/>
    <w:rsid w:val="005275DD"/>
    <w:rsid w:val="00527650"/>
    <w:rsid w:val="00527A47"/>
    <w:rsid w:val="00527D86"/>
    <w:rsid w:val="005302CB"/>
    <w:rsid w:val="00530486"/>
    <w:rsid w:val="00530493"/>
    <w:rsid w:val="00530C49"/>
    <w:rsid w:val="00531853"/>
    <w:rsid w:val="00531A16"/>
    <w:rsid w:val="00532324"/>
    <w:rsid w:val="0053242C"/>
    <w:rsid w:val="005343D8"/>
    <w:rsid w:val="00534C8C"/>
    <w:rsid w:val="005350AC"/>
    <w:rsid w:val="00535122"/>
    <w:rsid w:val="005356B9"/>
    <w:rsid w:val="005356C0"/>
    <w:rsid w:val="005359DA"/>
    <w:rsid w:val="00536254"/>
    <w:rsid w:val="00536456"/>
    <w:rsid w:val="00536BC2"/>
    <w:rsid w:val="00536D0D"/>
    <w:rsid w:val="0053712F"/>
    <w:rsid w:val="0053725F"/>
    <w:rsid w:val="005373B3"/>
    <w:rsid w:val="0053747E"/>
    <w:rsid w:val="00537D3E"/>
    <w:rsid w:val="005402D3"/>
    <w:rsid w:val="00540332"/>
    <w:rsid w:val="00540506"/>
    <w:rsid w:val="005405E3"/>
    <w:rsid w:val="00540C1E"/>
    <w:rsid w:val="005413E0"/>
    <w:rsid w:val="005413E7"/>
    <w:rsid w:val="00541F7A"/>
    <w:rsid w:val="0054222C"/>
    <w:rsid w:val="005425E1"/>
    <w:rsid w:val="00542692"/>
    <w:rsid w:val="00542789"/>
    <w:rsid w:val="005427C5"/>
    <w:rsid w:val="00542B76"/>
    <w:rsid w:val="00542C79"/>
    <w:rsid w:val="00542CAA"/>
    <w:rsid w:val="00542CF6"/>
    <w:rsid w:val="00542D43"/>
    <w:rsid w:val="005433DC"/>
    <w:rsid w:val="005437E5"/>
    <w:rsid w:val="005442F6"/>
    <w:rsid w:val="005447E3"/>
    <w:rsid w:val="00544B03"/>
    <w:rsid w:val="00544EF6"/>
    <w:rsid w:val="0054602F"/>
    <w:rsid w:val="00546A32"/>
    <w:rsid w:val="00550422"/>
    <w:rsid w:val="00550BAE"/>
    <w:rsid w:val="0055124D"/>
    <w:rsid w:val="0055193E"/>
    <w:rsid w:val="005521A7"/>
    <w:rsid w:val="005529BA"/>
    <w:rsid w:val="0055311E"/>
    <w:rsid w:val="0055355E"/>
    <w:rsid w:val="00553897"/>
    <w:rsid w:val="00553A01"/>
    <w:rsid w:val="00553C03"/>
    <w:rsid w:val="00553E17"/>
    <w:rsid w:val="00554A6B"/>
    <w:rsid w:val="00554A94"/>
    <w:rsid w:val="00555279"/>
    <w:rsid w:val="00555B85"/>
    <w:rsid w:val="00556083"/>
    <w:rsid w:val="00556F40"/>
    <w:rsid w:val="005578E1"/>
    <w:rsid w:val="00560174"/>
    <w:rsid w:val="0056060A"/>
    <w:rsid w:val="0056094E"/>
    <w:rsid w:val="00560DDA"/>
    <w:rsid w:val="00560F44"/>
    <w:rsid w:val="0056102E"/>
    <w:rsid w:val="00563692"/>
    <w:rsid w:val="00564861"/>
    <w:rsid w:val="00564B59"/>
    <w:rsid w:val="00564D53"/>
    <w:rsid w:val="00564E57"/>
    <w:rsid w:val="00564EBA"/>
    <w:rsid w:val="00565284"/>
    <w:rsid w:val="00565605"/>
    <w:rsid w:val="00565F2D"/>
    <w:rsid w:val="0056670C"/>
    <w:rsid w:val="00566989"/>
    <w:rsid w:val="00566FFF"/>
    <w:rsid w:val="00567493"/>
    <w:rsid w:val="005701C7"/>
    <w:rsid w:val="005705B7"/>
    <w:rsid w:val="00571679"/>
    <w:rsid w:val="00571682"/>
    <w:rsid w:val="00571EB3"/>
    <w:rsid w:val="00572058"/>
    <w:rsid w:val="00573F4A"/>
    <w:rsid w:val="00574683"/>
    <w:rsid w:val="0057513A"/>
    <w:rsid w:val="00575575"/>
    <w:rsid w:val="0057576B"/>
    <w:rsid w:val="005758EA"/>
    <w:rsid w:val="00575B50"/>
    <w:rsid w:val="00575BD4"/>
    <w:rsid w:val="00575DDE"/>
    <w:rsid w:val="00575DE3"/>
    <w:rsid w:val="00576049"/>
    <w:rsid w:val="005760DC"/>
    <w:rsid w:val="00576C97"/>
    <w:rsid w:val="00576D15"/>
    <w:rsid w:val="005776DF"/>
    <w:rsid w:val="00580657"/>
    <w:rsid w:val="005811CE"/>
    <w:rsid w:val="00581581"/>
    <w:rsid w:val="00581A0F"/>
    <w:rsid w:val="005834C8"/>
    <w:rsid w:val="00583586"/>
    <w:rsid w:val="00583C81"/>
    <w:rsid w:val="00583D3C"/>
    <w:rsid w:val="00583F3F"/>
    <w:rsid w:val="00583F52"/>
    <w:rsid w:val="00584235"/>
    <w:rsid w:val="005844E7"/>
    <w:rsid w:val="00584E2F"/>
    <w:rsid w:val="0058505D"/>
    <w:rsid w:val="005852A1"/>
    <w:rsid w:val="005852D9"/>
    <w:rsid w:val="00585F8C"/>
    <w:rsid w:val="00586BED"/>
    <w:rsid w:val="00586FB0"/>
    <w:rsid w:val="005871E1"/>
    <w:rsid w:val="0058725E"/>
    <w:rsid w:val="00587741"/>
    <w:rsid w:val="005908B8"/>
    <w:rsid w:val="00590F38"/>
    <w:rsid w:val="0059175B"/>
    <w:rsid w:val="00591B40"/>
    <w:rsid w:val="0059205B"/>
    <w:rsid w:val="005920A5"/>
    <w:rsid w:val="00592412"/>
    <w:rsid w:val="0059271B"/>
    <w:rsid w:val="00592F01"/>
    <w:rsid w:val="00593691"/>
    <w:rsid w:val="005939AD"/>
    <w:rsid w:val="0059412F"/>
    <w:rsid w:val="005945CC"/>
    <w:rsid w:val="00594B53"/>
    <w:rsid w:val="0059512E"/>
    <w:rsid w:val="005956C8"/>
    <w:rsid w:val="00595CFA"/>
    <w:rsid w:val="00596C4D"/>
    <w:rsid w:val="00596DE8"/>
    <w:rsid w:val="00597280"/>
    <w:rsid w:val="0059746A"/>
    <w:rsid w:val="005A04F6"/>
    <w:rsid w:val="005A178F"/>
    <w:rsid w:val="005A185A"/>
    <w:rsid w:val="005A1A9A"/>
    <w:rsid w:val="005A2B79"/>
    <w:rsid w:val="005A33FE"/>
    <w:rsid w:val="005A47BE"/>
    <w:rsid w:val="005A5CA2"/>
    <w:rsid w:val="005A602D"/>
    <w:rsid w:val="005A6553"/>
    <w:rsid w:val="005A6CED"/>
    <w:rsid w:val="005A6DD2"/>
    <w:rsid w:val="005A715C"/>
    <w:rsid w:val="005A79C9"/>
    <w:rsid w:val="005A7A3B"/>
    <w:rsid w:val="005A7F1E"/>
    <w:rsid w:val="005B00A1"/>
    <w:rsid w:val="005B035E"/>
    <w:rsid w:val="005B0A73"/>
    <w:rsid w:val="005B0F55"/>
    <w:rsid w:val="005B111F"/>
    <w:rsid w:val="005B24DA"/>
    <w:rsid w:val="005B327B"/>
    <w:rsid w:val="005B3914"/>
    <w:rsid w:val="005B3B06"/>
    <w:rsid w:val="005B3E95"/>
    <w:rsid w:val="005B448C"/>
    <w:rsid w:val="005B4C76"/>
    <w:rsid w:val="005B5ACD"/>
    <w:rsid w:val="005B6F39"/>
    <w:rsid w:val="005B7788"/>
    <w:rsid w:val="005C0D83"/>
    <w:rsid w:val="005C1FF6"/>
    <w:rsid w:val="005C2194"/>
    <w:rsid w:val="005C259E"/>
    <w:rsid w:val="005C274A"/>
    <w:rsid w:val="005C283C"/>
    <w:rsid w:val="005C385D"/>
    <w:rsid w:val="005C3B78"/>
    <w:rsid w:val="005C4314"/>
    <w:rsid w:val="005C4873"/>
    <w:rsid w:val="005C4889"/>
    <w:rsid w:val="005C5A09"/>
    <w:rsid w:val="005C679E"/>
    <w:rsid w:val="005C6BB7"/>
    <w:rsid w:val="005C76AF"/>
    <w:rsid w:val="005C7B41"/>
    <w:rsid w:val="005D0374"/>
    <w:rsid w:val="005D0383"/>
    <w:rsid w:val="005D03D6"/>
    <w:rsid w:val="005D04AF"/>
    <w:rsid w:val="005D0524"/>
    <w:rsid w:val="005D05C9"/>
    <w:rsid w:val="005D10AC"/>
    <w:rsid w:val="005D196A"/>
    <w:rsid w:val="005D1EE5"/>
    <w:rsid w:val="005D269A"/>
    <w:rsid w:val="005D2AD7"/>
    <w:rsid w:val="005D334B"/>
    <w:rsid w:val="005D3489"/>
    <w:rsid w:val="005D3B20"/>
    <w:rsid w:val="005D4055"/>
    <w:rsid w:val="005D437A"/>
    <w:rsid w:val="005D466E"/>
    <w:rsid w:val="005D4FB4"/>
    <w:rsid w:val="005D557D"/>
    <w:rsid w:val="005D67BB"/>
    <w:rsid w:val="005D71B7"/>
    <w:rsid w:val="005D7E6C"/>
    <w:rsid w:val="005E0164"/>
    <w:rsid w:val="005E1121"/>
    <w:rsid w:val="005E1DAC"/>
    <w:rsid w:val="005E1E67"/>
    <w:rsid w:val="005E2605"/>
    <w:rsid w:val="005E33F0"/>
    <w:rsid w:val="005E3D13"/>
    <w:rsid w:val="005E4312"/>
    <w:rsid w:val="005E4759"/>
    <w:rsid w:val="005E5550"/>
    <w:rsid w:val="005E5A6E"/>
    <w:rsid w:val="005E5C68"/>
    <w:rsid w:val="005E65C0"/>
    <w:rsid w:val="005E6842"/>
    <w:rsid w:val="005E7112"/>
    <w:rsid w:val="005E73C9"/>
    <w:rsid w:val="005E790F"/>
    <w:rsid w:val="005E7A15"/>
    <w:rsid w:val="005F031A"/>
    <w:rsid w:val="005F0390"/>
    <w:rsid w:val="005F04D9"/>
    <w:rsid w:val="005F0C90"/>
    <w:rsid w:val="005F13B1"/>
    <w:rsid w:val="005F1B27"/>
    <w:rsid w:val="005F2184"/>
    <w:rsid w:val="005F2361"/>
    <w:rsid w:val="005F2830"/>
    <w:rsid w:val="005F42EB"/>
    <w:rsid w:val="005F4A4E"/>
    <w:rsid w:val="005F6078"/>
    <w:rsid w:val="005F6102"/>
    <w:rsid w:val="005F67F5"/>
    <w:rsid w:val="005F68BD"/>
    <w:rsid w:val="005F6C16"/>
    <w:rsid w:val="005F6F3B"/>
    <w:rsid w:val="005F7FEC"/>
    <w:rsid w:val="006000D1"/>
    <w:rsid w:val="0060011D"/>
    <w:rsid w:val="006003DA"/>
    <w:rsid w:val="00600A2E"/>
    <w:rsid w:val="00600D68"/>
    <w:rsid w:val="00600F31"/>
    <w:rsid w:val="00600F41"/>
    <w:rsid w:val="0060114A"/>
    <w:rsid w:val="00601502"/>
    <w:rsid w:val="00601946"/>
    <w:rsid w:val="00601E1D"/>
    <w:rsid w:val="00602329"/>
    <w:rsid w:val="006055B7"/>
    <w:rsid w:val="00605BF1"/>
    <w:rsid w:val="00606287"/>
    <w:rsid w:val="0060696F"/>
    <w:rsid w:val="006072CD"/>
    <w:rsid w:val="00607354"/>
    <w:rsid w:val="00607884"/>
    <w:rsid w:val="006101B4"/>
    <w:rsid w:val="00610977"/>
    <w:rsid w:val="00610D7A"/>
    <w:rsid w:val="00612023"/>
    <w:rsid w:val="0061267E"/>
    <w:rsid w:val="006129C6"/>
    <w:rsid w:val="00612A3A"/>
    <w:rsid w:val="00613A46"/>
    <w:rsid w:val="00614190"/>
    <w:rsid w:val="006148F5"/>
    <w:rsid w:val="00614D3B"/>
    <w:rsid w:val="00616056"/>
    <w:rsid w:val="00616AFA"/>
    <w:rsid w:val="006174CC"/>
    <w:rsid w:val="0061767F"/>
    <w:rsid w:val="00617945"/>
    <w:rsid w:val="00620509"/>
    <w:rsid w:val="00620530"/>
    <w:rsid w:val="00620A4E"/>
    <w:rsid w:val="00621A67"/>
    <w:rsid w:val="00621C86"/>
    <w:rsid w:val="00621E5E"/>
    <w:rsid w:val="0062233C"/>
    <w:rsid w:val="00622404"/>
    <w:rsid w:val="00622A99"/>
    <w:rsid w:val="00622E67"/>
    <w:rsid w:val="006248D4"/>
    <w:rsid w:val="00624B1B"/>
    <w:rsid w:val="00625091"/>
    <w:rsid w:val="00625B13"/>
    <w:rsid w:val="00625D3C"/>
    <w:rsid w:val="006263BE"/>
    <w:rsid w:val="00626851"/>
    <w:rsid w:val="00626B57"/>
    <w:rsid w:val="00626EDC"/>
    <w:rsid w:val="0062702F"/>
    <w:rsid w:val="0062704C"/>
    <w:rsid w:val="0062764A"/>
    <w:rsid w:val="00630274"/>
    <w:rsid w:val="0063040D"/>
    <w:rsid w:val="00630F6A"/>
    <w:rsid w:val="00631797"/>
    <w:rsid w:val="00632079"/>
    <w:rsid w:val="006320A6"/>
    <w:rsid w:val="00632875"/>
    <w:rsid w:val="00632E8C"/>
    <w:rsid w:val="0063330B"/>
    <w:rsid w:val="00633AAE"/>
    <w:rsid w:val="00633EE9"/>
    <w:rsid w:val="00633F68"/>
    <w:rsid w:val="00634302"/>
    <w:rsid w:val="006354E8"/>
    <w:rsid w:val="00636560"/>
    <w:rsid w:val="0063680B"/>
    <w:rsid w:val="00636917"/>
    <w:rsid w:val="00637D0E"/>
    <w:rsid w:val="006400B6"/>
    <w:rsid w:val="006405C9"/>
    <w:rsid w:val="006411B9"/>
    <w:rsid w:val="00641327"/>
    <w:rsid w:val="006415E1"/>
    <w:rsid w:val="00641A04"/>
    <w:rsid w:val="00641AE5"/>
    <w:rsid w:val="00641CFB"/>
    <w:rsid w:val="00641D09"/>
    <w:rsid w:val="00642342"/>
    <w:rsid w:val="00643326"/>
    <w:rsid w:val="00643B2A"/>
    <w:rsid w:val="00643CFC"/>
    <w:rsid w:val="00643D8D"/>
    <w:rsid w:val="006441AE"/>
    <w:rsid w:val="006452D3"/>
    <w:rsid w:val="00646AF4"/>
    <w:rsid w:val="006470EC"/>
    <w:rsid w:val="006470F6"/>
    <w:rsid w:val="00647753"/>
    <w:rsid w:val="0064789B"/>
    <w:rsid w:val="00647A27"/>
    <w:rsid w:val="00647D79"/>
    <w:rsid w:val="0065085C"/>
    <w:rsid w:val="00650C5C"/>
    <w:rsid w:val="006517B3"/>
    <w:rsid w:val="00652491"/>
    <w:rsid w:val="00652A66"/>
    <w:rsid w:val="00652DC2"/>
    <w:rsid w:val="00653839"/>
    <w:rsid w:val="00653A91"/>
    <w:rsid w:val="00653E89"/>
    <w:rsid w:val="00654010"/>
    <w:rsid w:val="006542D6"/>
    <w:rsid w:val="00654A47"/>
    <w:rsid w:val="00654D05"/>
    <w:rsid w:val="00655428"/>
    <w:rsid w:val="0065598E"/>
    <w:rsid w:val="00655AD6"/>
    <w:rsid w:val="00655AF2"/>
    <w:rsid w:val="00655BC5"/>
    <w:rsid w:val="006568BE"/>
    <w:rsid w:val="00656A3C"/>
    <w:rsid w:val="00657A40"/>
    <w:rsid w:val="00660039"/>
    <w:rsid w:val="00660146"/>
    <w:rsid w:val="0066025D"/>
    <w:rsid w:val="0066091A"/>
    <w:rsid w:val="0066132A"/>
    <w:rsid w:val="00661332"/>
    <w:rsid w:val="00662053"/>
    <w:rsid w:val="00662EC3"/>
    <w:rsid w:val="006633E5"/>
    <w:rsid w:val="006643D7"/>
    <w:rsid w:val="00664F74"/>
    <w:rsid w:val="00666184"/>
    <w:rsid w:val="00666B64"/>
    <w:rsid w:val="00666E59"/>
    <w:rsid w:val="00666E7E"/>
    <w:rsid w:val="0066784E"/>
    <w:rsid w:val="00667FCE"/>
    <w:rsid w:val="00671953"/>
    <w:rsid w:val="00671B88"/>
    <w:rsid w:val="006722D2"/>
    <w:rsid w:val="0067274E"/>
    <w:rsid w:val="00672BB9"/>
    <w:rsid w:val="00674099"/>
    <w:rsid w:val="006742C6"/>
    <w:rsid w:val="00674321"/>
    <w:rsid w:val="00674438"/>
    <w:rsid w:val="00674828"/>
    <w:rsid w:val="006760C7"/>
    <w:rsid w:val="006769AF"/>
    <w:rsid w:val="006773EC"/>
    <w:rsid w:val="00680089"/>
    <w:rsid w:val="00680504"/>
    <w:rsid w:val="00680EDC"/>
    <w:rsid w:val="0068100A"/>
    <w:rsid w:val="00681CD9"/>
    <w:rsid w:val="0068218A"/>
    <w:rsid w:val="006821E4"/>
    <w:rsid w:val="006821F3"/>
    <w:rsid w:val="0068222D"/>
    <w:rsid w:val="00682316"/>
    <w:rsid w:val="00682341"/>
    <w:rsid w:val="0068314F"/>
    <w:rsid w:val="00683362"/>
    <w:rsid w:val="00683812"/>
    <w:rsid w:val="00683917"/>
    <w:rsid w:val="00683E30"/>
    <w:rsid w:val="00684D91"/>
    <w:rsid w:val="00684F05"/>
    <w:rsid w:val="00684F86"/>
    <w:rsid w:val="00685315"/>
    <w:rsid w:val="00685AF8"/>
    <w:rsid w:val="00685CFD"/>
    <w:rsid w:val="00686B94"/>
    <w:rsid w:val="00687024"/>
    <w:rsid w:val="0068705C"/>
    <w:rsid w:val="0069052B"/>
    <w:rsid w:val="00690C2C"/>
    <w:rsid w:val="00691567"/>
    <w:rsid w:val="00691814"/>
    <w:rsid w:val="00691AF6"/>
    <w:rsid w:val="006921BA"/>
    <w:rsid w:val="0069245B"/>
    <w:rsid w:val="00692782"/>
    <w:rsid w:val="006927AC"/>
    <w:rsid w:val="00692C3B"/>
    <w:rsid w:val="00692E1A"/>
    <w:rsid w:val="006938FF"/>
    <w:rsid w:val="0069472B"/>
    <w:rsid w:val="00694E22"/>
    <w:rsid w:val="00695D20"/>
    <w:rsid w:val="00695E22"/>
    <w:rsid w:val="0069680F"/>
    <w:rsid w:val="0069683B"/>
    <w:rsid w:val="00696C3A"/>
    <w:rsid w:val="00696F43"/>
    <w:rsid w:val="006970DC"/>
    <w:rsid w:val="00697991"/>
    <w:rsid w:val="006A08FA"/>
    <w:rsid w:val="006A0CA8"/>
    <w:rsid w:val="006A0FE9"/>
    <w:rsid w:val="006A212D"/>
    <w:rsid w:val="006A28A1"/>
    <w:rsid w:val="006A2C32"/>
    <w:rsid w:val="006A2CF5"/>
    <w:rsid w:val="006A324C"/>
    <w:rsid w:val="006A422D"/>
    <w:rsid w:val="006A5A8F"/>
    <w:rsid w:val="006A5C9D"/>
    <w:rsid w:val="006A6A7F"/>
    <w:rsid w:val="006A6D1A"/>
    <w:rsid w:val="006A73AF"/>
    <w:rsid w:val="006B067D"/>
    <w:rsid w:val="006B0BBB"/>
    <w:rsid w:val="006B0F7D"/>
    <w:rsid w:val="006B18B1"/>
    <w:rsid w:val="006B195B"/>
    <w:rsid w:val="006B1BD6"/>
    <w:rsid w:val="006B255E"/>
    <w:rsid w:val="006B28C5"/>
    <w:rsid w:val="006B29DF"/>
    <w:rsid w:val="006B37AC"/>
    <w:rsid w:val="006B3D5C"/>
    <w:rsid w:val="006B430F"/>
    <w:rsid w:val="006B47CE"/>
    <w:rsid w:val="006B4AE7"/>
    <w:rsid w:val="006B5455"/>
    <w:rsid w:val="006B5FEB"/>
    <w:rsid w:val="006B6A54"/>
    <w:rsid w:val="006B7093"/>
    <w:rsid w:val="006B7413"/>
    <w:rsid w:val="006B7417"/>
    <w:rsid w:val="006B75CB"/>
    <w:rsid w:val="006B7726"/>
    <w:rsid w:val="006B7D77"/>
    <w:rsid w:val="006B7DF0"/>
    <w:rsid w:val="006C05DB"/>
    <w:rsid w:val="006C07BE"/>
    <w:rsid w:val="006C0859"/>
    <w:rsid w:val="006C16F8"/>
    <w:rsid w:val="006C1791"/>
    <w:rsid w:val="006C18C0"/>
    <w:rsid w:val="006C19A2"/>
    <w:rsid w:val="006C1FC1"/>
    <w:rsid w:val="006C2949"/>
    <w:rsid w:val="006C2BCF"/>
    <w:rsid w:val="006C3942"/>
    <w:rsid w:val="006C3C61"/>
    <w:rsid w:val="006C54CC"/>
    <w:rsid w:val="006C5D91"/>
    <w:rsid w:val="006C5DEC"/>
    <w:rsid w:val="006C6A60"/>
    <w:rsid w:val="006C6FA1"/>
    <w:rsid w:val="006C7054"/>
    <w:rsid w:val="006C7767"/>
    <w:rsid w:val="006C7E73"/>
    <w:rsid w:val="006D03AF"/>
    <w:rsid w:val="006D0A75"/>
    <w:rsid w:val="006D131B"/>
    <w:rsid w:val="006D1376"/>
    <w:rsid w:val="006D176B"/>
    <w:rsid w:val="006D18A5"/>
    <w:rsid w:val="006D2341"/>
    <w:rsid w:val="006D25C8"/>
    <w:rsid w:val="006D3083"/>
    <w:rsid w:val="006D31F9"/>
    <w:rsid w:val="006D3691"/>
    <w:rsid w:val="006D395E"/>
    <w:rsid w:val="006D3FB6"/>
    <w:rsid w:val="006D4329"/>
    <w:rsid w:val="006D44C4"/>
    <w:rsid w:val="006D566B"/>
    <w:rsid w:val="006D5B7E"/>
    <w:rsid w:val="006D668D"/>
    <w:rsid w:val="006D69A1"/>
    <w:rsid w:val="006D6FFA"/>
    <w:rsid w:val="006D71CD"/>
    <w:rsid w:val="006D7418"/>
    <w:rsid w:val="006D7FA0"/>
    <w:rsid w:val="006E0909"/>
    <w:rsid w:val="006E0F21"/>
    <w:rsid w:val="006E1546"/>
    <w:rsid w:val="006E159F"/>
    <w:rsid w:val="006E1824"/>
    <w:rsid w:val="006E1C00"/>
    <w:rsid w:val="006E234E"/>
    <w:rsid w:val="006E3076"/>
    <w:rsid w:val="006E311E"/>
    <w:rsid w:val="006E337C"/>
    <w:rsid w:val="006E342D"/>
    <w:rsid w:val="006E353E"/>
    <w:rsid w:val="006E42CB"/>
    <w:rsid w:val="006E519E"/>
    <w:rsid w:val="006E529C"/>
    <w:rsid w:val="006E5781"/>
    <w:rsid w:val="006E5D2D"/>
    <w:rsid w:val="006E5EF0"/>
    <w:rsid w:val="006E60C9"/>
    <w:rsid w:val="006E683A"/>
    <w:rsid w:val="006E6888"/>
    <w:rsid w:val="006F002F"/>
    <w:rsid w:val="006F0137"/>
    <w:rsid w:val="006F0259"/>
    <w:rsid w:val="006F0703"/>
    <w:rsid w:val="006F0C65"/>
    <w:rsid w:val="006F1651"/>
    <w:rsid w:val="006F16AD"/>
    <w:rsid w:val="006F1A47"/>
    <w:rsid w:val="006F1D26"/>
    <w:rsid w:val="006F1DD6"/>
    <w:rsid w:val="006F1FF3"/>
    <w:rsid w:val="006F2524"/>
    <w:rsid w:val="006F285D"/>
    <w:rsid w:val="006F2A30"/>
    <w:rsid w:val="006F2E10"/>
    <w:rsid w:val="006F2F88"/>
    <w:rsid w:val="006F3563"/>
    <w:rsid w:val="006F42B9"/>
    <w:rsid w:val="006F4E15"/>
    <w:rsid w:val="006F5401"/>
    <w:rsid w:val="006F5488"/>
    <w:rsid w:val="006F6103"/>
    <w:rsid w:val="006F6AD6"/>
    <w:rsid w:val="006F72EB"/>
    <w:rsid w:val="006F7BE9"/>
    <w:rsid w:val="006F7EC6"/>
    <w:rsid w:val="007005EF"/>
    <w:rsid w:val="00700610"/>
    <w:rsid w:val="00701088"/>
    <w:rsid w:val="00701AB0"/>
    <w:rsid w:val="007021DA"/>
    <w:rsid w:val="00702626"/>
    <w:rsid w:val="0070290F"/>
    <w:rsid w:val="00704266"/>
    <w:rsid w:val="0070456B"/>
    <w:rsid w:val="0070471B"/>
    <w:rsid w:val="0070482D"/>
    <w:rsid w:val="00704E00"/>
    <w:rsid w:val="00705C3E"/>
    <w:rsid w:val="00705CEC"/>
    <w:rsid w:val="007061F0"/>
    <w:rsid w:val="00706755"/>
    <w:rsid w:val="00706B63"/>
    <w:rsid w:val="00706E50"/>
    <w:rsid w:val="007077AD"/>
    <w:rsid w:val="00707EFD"/>
    <w:rsid w:val="007111ED"/>
    <w:rsid w:val="007113D0"/>
    <w:rsid w:val="0071225F"/>
    <w:rsid w:val="00712315"/>
    <w:rsid w:val="0071245B"/>
    <w:rsid w:val="00712A45"/>
    <w:rsid w:val="00712AA6"/>
    <w:rsid w:val="00712F8C"/>
    <w:rsid w:val="00713386"/>
    <w:rsid w:val="00713455"/>
    <w:rsid w:val="0071396E"/>
    <w:rsid w:val="00714774"/>
    <w:rsid w:val="00715BEA"/>
    <w:rsid w:val="00715E55"/>
    <w:rsid w:val="00716950"/>
    <w:rsid w:val="00716A2B"/>
    <w:rsid w:val="00716E5D"/>
    <w:rsid w:val="007171C8"/>
    <w:rsid w:val="0071750C"/>
    <w:rsid w:val="007177F3"/>
    <w:rsid w:val="007209E7"/>
    <w:rsid w:val="00720B62"/>
    <w:rsid w:val="00720E5B"/>
    <w:rsid w:val="00721A23"/>
    <w:rsid w:val="007223ED"/>
    <w:rsid w:val="00722AE4"/>
    <w:rsid w:val="007233BE"/>
    <w:rsid w:val="0072355E"/>
    <w:rsid w:val="0072379A"/>
    <w:rsid w:val="00723D55"/>
    <w:rsid w:val="00723EE8"/>
    <w:rsid w:val="007243BD"/>
    <w:rsid w:val="00725B9B"/>
    <w:rsid w:val="00725D76"/>
    <w:rsid w:val="00725DA6"/>
    <w:rsid w:val="00726182"/>
    <w:rsid w:val="00727082"/>
    <w:rsid w:val="00727635"/>
    <w:rsid w:val="00727980"/>
    <w:rsid w:val="00727A45"/>
    <w:rsid w:val="00727B12"/>
    <w:rsid w:val="00727BC2"/>
    <w:rsid w:val="00727C16"/>
    <w:rsid w:val="00727CD5"/>
    <w:rsid w:val="007300B6"/>
    <w:rsid w:val="007307D1"/>
    <w:rsid w:val="00730B64"/>
    <w:rsid w:val="00730F76"/>
    <w:rsid w:val="00731337"/>
    <w:rsid w:val="0073163F"/>
    <w:rsid w:val="00731A52"/>
    <w:rsid w:val="00731D59"/>
    <w:rsid w:val="007322C5"/>
    <w:rsid w:val="00732329"/>
    <w:rsid w:val="00732405"/>
    <w:rsid w:val="0073298F"/>
    <w:rsid w:val="007330F8"/>
    <w:rsid w:val="0073317A"/>
    <w:rsid w:val="007337CA"/>
    <w:rsid w:val="00733D49"/>
    <w:rsid w:val="0073415A"/>
    <w:rsid w:val="00734A36"/>
    <w:rsid w:val="00734CE4"/>
    <w:rsid w:val="00734D04"/>
    <w:rsid w:val="0073501F"/>
    <w:rsid w:val="00735123"/>
    <w:rsid w:val="00735C5B"/>
    <w:rsid w:val="00735CC2"/>
    <w:rsid w:val="00735E17"/>
    <w:rsid w:val="00735E1A"/>
    <w:rsid w:val="007362A8"/>
    <w:rsid w:val="00736373"/>
    <w:rsid w:val="00736775"/>
    <w:rsid w:val="007375DB"/>
    <w:rsid w:val="00737CAF"/>
    <w:rsid w:val="00740755"/>
    <w:rsid w:val="00740A0C"/>
    <w:rsid w:val="00740D56"/>
    <w:rsid w:val="00741174"/>
    <w:rsid w:val="0074125B"/>
    <w:rsid w:val="00741673"/>
    <w:rsid w:val="00741837"/>
    <w:rsid w:val="007418E3"/>
    <w:rsid w:val="00741A52"/>
    <w:rsid w:val="00741B00"/>
    <w:rsid w:val="007428C9"/>
    <w:rsid w:val="00742C5D"/>
    <w:rsid w:val="00743CE8"/>
    <w:rsid w:val="00743ED4"/>
    <w:rsid w:val="00743EDF"/>
    <w:rsid w:val="00744A1A"/>
    <w:rsid w:val="00744ACB"/>
    <w:rsid w:val="00744C88"/>
    <w:rsid w:val="007453E6"/>
    <w:rsid w:val="007459A4"/>
    <w:rsid w:val="00745E8E"/>
    <w:rsid w:val="00745EC1"/>
    <w:rsid w:val="00746A3A"/>
    <w:rsid w:val="00746ABA"/>
    <w:rsid w:val="00746C65"/>
    <w:rsid w:val="00746DBA"/>
    <w:rsid w:val="007473FE"/>
    <w:rsid w:val="007477C6"/>
    <w:rsid w:val="00747CD9"/>
    <w:rsid w:val="00750266"/>
    <w:rsid w:val="0075062E"/>
    <w:rsid w:val="00750E8C"/>
    <w:rsid w:val="00750FB7"/>
    <w:rsid w:val="007514B0"/>
    <w:rsid w:val="00751929"/>
    <w:rsid w:val="007524D3"/>
    <w:rsid w:val="00752560"/>
    <w:rsid w:val="0075315E"/>
    <w:rsid w:val="007534AB"/>
    <w:rsid w:val="007534AF"/>
    <w:rsid w:val="00753ABC"/>
    <w:rsid w:val="00753CB8"/>
    <w:rsid w:val="00753D55"/>
    <w:rsid w:val="00754284"/>
    <w:rsid w:val="00754625"/>
    <w:rsid w:val="00754645"/>
    <w:rsid w:val="00754896"/>
    <w:rsid w:val="00754D7D"/>
    <w:rsid w:val="00754DAF"/>
    <w:rsid w:val="00754DE0"/>
    <w:rsid w:val="007550C7"/>
    <w:rsid w:val="0075558E"/>
    <w:rsid w:val="00756634"/>
    <w:rsid w:val="00756732"/>
    <w:rsid w:val="00756A0B"/>
    <w:rsid w:val="00757104"/>
    <w:rsid w:val="007572CE"/>
    <w:rsid w:val="00757436"/>
    <w:rsid w:val="00757D96"/>
    <w:rsid w:val="00760099"/>
    <w:rsid w:val="00761090"/>
    <w:rsid w:val="007617EA"/>
    <w:rsid w:val="00761F72"/>
    <w:rsid w:val="00761FC5"/>
    <w:rsid w:val="00762BEC"/>
    <w:rsid w:val="007631C0"/>
    <w:rsid w:val="0076441E"/>
    <w:rsid w:val="007651F6"/>
    <w:rsid w:val="0076535D"/>
    <w:rsid w:val="007653F0"/>
    <w:rsid w:val="00766634"/>
    <w:rsid w:val="00767A54"/>
    <w:rsid w:val="00767EC9"/>
    <w:rsid w:val="007700BD"/>
    <w:rsid w:val="00770210"/>
    <w:rsid w:val="00770453"/>
    <w:rsid w:val="0077082C"/>
    <w:rsid w:val="00771617"/>
    <w:rsid w:val="00771984"/>
    <w:rsid w:val="00771A73"/>
    <w:rsid w:val="00771CC4"/>
    <w:rsid w:val="00772186"/>
    <w:rsid w:val="00773050"/>
    <w:rsid w:val="0077309D"/>
    <w:rsid w:val="00773641"/>
    <w:rsid w:val="00773F0F"/>
    <w:rsid w:val="00774087"/>
    <w:rsid w:val="00774381"/>
    <w:rsid w:val="00774EFD"/>
    <w:rsid w:val="00775964"/>
    <w:rsid w:val="00775A89"/>
    <w:rsid w:val="00775DF7"/>
    <w:rsid w:val="00777175"/>
    <w:rsid w:val="007774EE"/>
    <w:rsid w:val="00777E06"/>
    <w:rsid w:val="00777FEB"/>
    <w:rsid w:val="00780682"/>
    <w:rsid w:val="00780E03"/>
    <w:rsid w:val="00781026"/>
    <w:rsid w:val="00781822"/>
    <w:rsid w:val="007818BC"/>
    <w:rsid w:val="007819E8"/>
    <w:rsid w:val="00781FD2"/>
    <w:rsid w:val="00782EC4"/>
    <w:rsid w:val="00782ED9"/>
    <w:rsid w:val="00783F21"/>
    <w:rsid w:val="00783F30"/>
    <w:rsid w:val="0078490A"/>
    <w:rsid w:val="00784A0C"/>
    <w:rsid w:val="00785447"/>
    <w:rsid w:val="00785490"/>
    <w:rsid w:val="00785CE7"/>
    <w:rsid w:val="007865A1"/>
    <w:rsid w:val="00786ACD"/>
    <w:rsid w:val="00787159"/>
    <w:rsid w:val="0078741B"/>
    <w:rsid w:val="0078795B"/>
    <w:rsid w:val="00790131"/>
    <w:rsid w:val="0079043A"/>
    <w:rsid w:val="00790AB9"/>
    <w:rsid w:val="00790F5D"/>
    <w:rsid w:val="00791668"/>
    <w:rsid w:val="007916B4"/>
    <w:rsid w:val="00791AA1"/>
    <w:rsid w:val="00791E2D"/>
    <w:rsid w:val="00791F7C"/>
    <w:rsid w:val="00792407"/>
    <w:rsid w:val="007928B8"/>
    <w:rsid w:val="007933C6"/>
    <w:rsid w:val="007936C1"/>
    <w:rsid w:val="00793883"/>
    <w:rsid w:val="00793B91"/>
    <w:rsid w:val="00793F1E"/>
    <w:rsid w:val="007944B3"/>
    <w:rsid w:val="00794CBF"/>
    <w:rsid w:val="00795463"/>
    <w:rsid w:val="00795598"/>
    <w:rsid w:val="00795836"/>
    <w:rsid w:val="00796356"/>
    <w:rsid w:val="00796A6A"/>
    <w:rsid w:val="00796E5D"/>
    <w:rsid w:val="00796F2E"/>
    <w:rsid w:val="00797C73"/>
    <w:rsid w:val="007A0D8E"/>
    <w:rsid w:val="007A12EF"/>
    <w:rsid w:val="007A2244"/>
    <w:rsid w:val="007A27D8"/>
    <w:rsid w:val="007A296E"/>
    <w:rsid w:val="007A2A47"/>
    <w:rsid w:val="007A3793"/>
    <w:rsid w:val="007A396C"/>
    <w:rsid w:val="007A3A0C"/>
    <w:rsid w:val="007A3EF7"/>
    <w:rsid w:val="007A44A9"/>
    <w:rsid w:val="007A547E"/>
    <w:rsid w:val="007A5724"/>
    <w:rsid w:val="007A5F62"/>
    <w:rsid w:val="007A6568"/>
    <w:rsid w:val="007A6C72"/>
    <w:rsid w:val="007A73FF"/>
    <w:rsid w:val="007A7ED3"/>
    <w:rsid w:val="007B0351"/>
    <w:rsid w:val="007B05A6"/>
    <w:rsid w:val="007B07D2"/>
    <w:rsid w:val="007B1D2C"/>
    <w:rsid w:val="007B2F39"/>
    <w:rsid w:val="007B31CE"/>
    <w:rsid w:val="007B33A4"/>
    <w:rsid w:val="007B3568"/>
    <w:rsid w:val="007B3B23"/>
    <w:rsid w:val="007B3D42"/>
    <w:rsid w:val="007B5096"/>
    <w:rsid w:val="007B560A"/>
    <w:rsid w:val="007B6971"/>
    <w:rsid w:val="007B6AF9"/>
    <w:rsid w:val="007B7BA1"/>
    <w:rsid w:val="007C0636"/>
    <w:rsid w:val="007C0E0E"/>
    <w:rsid w:val="007C10A7"/>
    <w:rsid w:val="007C1BA2"/>
    <w:rsid w:val="007C2ACE"/>
    <w:rsid w:val="007C2B48"/>
    <w:rsid w:val="007C2BD2"/>
    <w:rsid w:val="007C4789"/>
    <w:rsid w:val="007C510B"/>
    <w:rsid w:val="007C52DC"/>
    <w:rsid w:val="007C530C"/>
    <w:rsid w:val="007C5988"/>
    <w:rsid w:val="007C5E49"/>
    <w:rsid w:val="007C5F40"/>
    <w:rsid w:val="007C62F1"/>
    <w:rsid w:val="007C6572"/>
    <w:rsid w:val="007C695D"/>
    <w:rsid w:val="007C6D64"/>
    <w:rsid w:val="007C7AF5"/>
    <w:rsid w:val="007C7D88"/>
    <w:rsid w:val="007D0EEA"/>
    <w:rsid w:val="007D162B"/>
    <w:rsid w:val="007D1668"/>
    <w:rsid w:val="007D20E9"/>
    <w:rsid w:val="007D285D"/>
    <w:rsid w:val="007D2BD4"/>
    <w:rsid w:val="007D329F"/>
    <w:rsid w:val="007D32E1"/>
    <w:rsid w:val="007D4333"/>
    <w:rsid w:val="007D4B09"/>
    <w:rsid w:val="007D4BD7"/>
    <w:rsid w:val="007D4BDE"/>
    <w:rsid w:val="007D4FBC"/>
    <w:rsid w:val="007D5038"/>
    <w:rsid w:val="007D519F"/>
    <w:rsid w:val="007D6565"/>
    <w:rsid w:val="007D65ED"/>
    <w:rsid w:val="007D675A"/>
    <w:rsid w:val="007D7881"/>
    <w:rsid w:val="007D7B20"/>
    <w:rsid w:val="007D7C21"/>
    <w:rsid w:val="007D7E3A"/>
    <w:rsid w:val="007E0A9F"/>
    <w:rsid w:val="007E0E10"/>
    <w:rsid w:val="007E11A5"/>
    <w:rsid w:val="007E16C8"/>
    <w:rsid w:val="007E1F62"/>
    <w:rsid w:val="007E2035"/>
    <w:rsid w:val="007E211A"/>
    <w:rsid w:val="007E3354"/>
    <w:rsid w:val="007E340A"/>
    <w:rsid w:val="007E3AC3"/>
    <w:rsid w:val="007E3FBD"/>
    <w:rsid w:val="007E4768"/>
    <w:rsid w:val="007E4D57"/>
    <w:rsid w:val="007E4F31"/>
    <w:rsid w:val="007E560B"/>
    <w:rsid w:val="007E5968"/>
    <w:rsid w:val="007E6788"/>
    <w:rsid w:val="007E6B83"/>
    <w:rsid w:val="007E6F72"/>
    <w:rsid w:val="007E777B"/>
    <w:rsid w:val="007E7E4F"/>
    <w:rsid w:val="007F0529"/>
    <w:rsid w:val="007F18B3"/>
    <w:rsid w:val="007F1A4B"/>
    <w:rsid w:val="007F1BA4"/>
    <w:rsid w:val="007F2070"/>
    <w:rsid w:val="007F20E6"/>
    <w:rsid w:val="007F2840"/>
    <w:rsid w:val="007F2921"/>
    <w:rsid w:val="007F33A2"/>
    <w:rsid w:val="007F45F3"/>
    <w:rsid w:val="007F4736"/>
    <w:rsid w:val="007F4A3B"/>
    <w:rsid w:val="007F4C1E"/>
    <w:rsid w:val="007F4FE8"/>
    <w:rsid w:val="007F5715"/>
    <w:rsid w:val="007F5F1A"/>
    <w:rsid w:val="007F63C1"/>
    <w:rsid w:val="007F77D4"/>
    <w:rsid w:val="008002C6"/>
    <w:rsid w:val="0080041D"/>
    <w:rsid w:val="00800ABF"/>
    <w:rsid w:val="00800DE2"/>
    <w:rsid w:val="008016BA"/>
    <w:rsid w:val="00801D47"/>
    <w:rsid w:val="00802175"/>
    <w:rsid w:val="008021B7"/>
    <w:rsid w:val="00802799"/>
    <w:rsid w:val="00802DE0"/>
    <w:rsid w:val="00802E37"/>
    <w:rsid w:val="00802F1A"/>
    <w:rsid w:val="00803556"/>
    <w:rsid w:val="00803F8D"/>
    <w:rsid w:val="00804C4A"/>
    <w:rsid w:val="008053F5"/>
    <w:rsid w:val="008059C0"/>
    <w:rsid w:val="00805A0E"/>
    <w:rsid w:val="008062CC"/>
    <w:rsid w:val="00806383"/>
    <w:rsid w:val="0080690F"/>
    <w:rsid w:val="0080692C"/>
    <w:rsid w:val="00806F0B"/>
    <w:rsid w:val="00807963"/>
    <w:rsid w:val="00807AF7"/>
    <w:rsid w:val="00807BA1"/>
    <w:rsid w:val="00807E75"/>
    <w:rsid w:val="00810198"/>
    <w:rsid w:val="00810BE4"/>
    <w:rsid w:val="008120EF"/>
    <w:rsid w:val="00812175"/>
    <w:rsid w:val="008122AB"/>
    <w:rsid w:val="00812821"/>
    <w:rsid w:val="00812AAB"/>
    <w:rsid w:val="00812F2B"/>
    <w:rsid w:val="0081347F"/>
    <w:rsid w:val="008134BB"/>
    <w:rsid w:val="0081493B"/>
    <w:rsid w:val="008151D5"/>
    <w:rsid w:val="00815A52"/>
    <w:rsid w:val="00815DA8"/>
    <w:rsid w:val="0081703C"/>
    <w:rsid w:val="008176DB"/>
    <w:rsid w:val="0081789A"/>
    <w:rsid w:val="00817F72"/>
    <w:rsid w:val="008206F0"/>
    <w:rsid w:val="00820B5A"/>
    <w:rsid w:val="008213AE"/>
    <w:rsid w:val="008213D9"/>
    <w:rsid w:val="0082194D"/>
    <w:rsid w:val="00821AF6"/>
    <w:rsid w:val="00821D7D"/>
    <w:rsid w:val="0082203D"/>
    <w:rsid w:val="008221F9"/>
    <w:rsid w:val="0082236F"/>
    <w:rsid w:val="008223EF"/>
    <w:rsid w:val="008235A9"/>
    <w:rsid w:val="008238E2"/>
    <w:rsid w:val="00823A3F"/>
    <w:rsid w:val="00823C40"/>
    <w:rsid w:val="00824CF3"/>
    <w:rsid w:val="0082509B"/>
    <w:rsid w:val="008258C3"/>
    <w:rsid w:val="00825F55"/>
    <w:rsid w:val="008264CA"/>
    <w:rsid w:val="00826CA3"/>
    <w:rsid w:val="00826EF5"/>
    <w:rsid w:val="00827C70"/>
    <w:rsid w:val="00827E50"/>
    <w:rsid w:val="00830625"/>
    <w:rsid w:val="00830BA4"/>
    <w:rsid w:val="00830EF3"/>
    <w:rsid w:val="00831693"/>
    <w:rsid w:val="00831736"/>
    <w:rsid w:val="0083174E"/>
    <w:rsid w:val="00831A0C"/>
    <w:rsid w:val="00831B5E"/>
    <w:rsid w:val="00831F65"/>
    <w:rsid w:val="00831FE6"/>
    <w:rsid w:val="008327FF"/>
    <w:rsid w:val="00832FD5"/>
    <w:rsid w:val="00833A20"/>
    <w:rsid w:val="00833BD6"/>
    <w:rsid w:val="008348DD"/>
    <w:rsid w:val="00834CB6"/>
    <w:rsid w:val="008352B8"/>
    <w:rsid w:val="00835454"/>
    <w:rsid w:val="00835456"/>
    <w:rsid w:val="00835D8F"/>
    <w:rsid w:val="008368EA"/>
    <w:rsid w:val="00836EC3"/>
    <w:rsid w:val="0083784A"/>
    <w:rsid w:val="008379B0"/>
    <w:rsid w:val="00837D08"/>
    <w:rsid w:val="00837FA4"/>
    <w:rsid w:val="00840099"/>
    <w:rsid w:val="00840104"/>
    <w:rsid w:val="00840C1F"/>
    <w:rsid w:val="00841194"/>
    <w:rsid w:val="008411C9"/>
    <w:rsid w:val="008412B5"/>
    <w:rsid w:val="00841FC5"/>
    <w:rsid w:val="0084260A"/>
    <w:rsid w:val="00843274"/>
    <w:rsid w:val="00843D0F"/>
    <w:rsid w:val="0084426F"/>
    <w:rsid w:val="00845709"/>
    <w:rsid w:val="008460C2"/>
    <w:rsid w:val="008468B6"/>
    <w:rsid w:val="0084697B"/>
    <w:rsid w:val="008474A5"/>
    <w:rsid w:val="00847F21"/>
    <w:rsid w:val="00850264"/>
    <w:rsid w:val="00850790"/>
    <w:rsid w:val="00850791"/>
    <w:rsid w:val="008512E5"/>
    <w:rsid w:val="008522B7"/>
    <w:rsid w:val="008525F0"/>
    <w:rsid w:val="008529FB"/>
    <w:rsid w:val="00852D36"/>
    <w:rsid w:val="00853ADA"/>
    <w:rsid w:val="00853D77"/>
    <w:rsid w:val="00853DD5"/>
    <w:rsid w:val="00853DDF"/>
    <w:rsid w:val="00853E57"/>
    <w:rsid w:val="0085410E"/>
    <w:rsid w:val="00854592"/>
    <w:rsid w:val="00854AF6"/>
    <w:rsid w:val="0085507F"/>
    <w:rsid w:val="008555FB"/>
    <w:rsid w:val="00855DA1"/>
    <w:rsid w:val="00856630"/>
    <w:rsid w:val="00856B2F"/>
    <w:rsid w:val="00856BD1"/>
    <w:rsid w:val="00856BE5"/>
    <w:rsid w:val="00856E14"/>
    <w:rsid w:val="008576BD"/>
    <w:rsid w:val="00860463"/>
    <w:rsid w:val="00860756"/>
    <w:rsid w:val="008609B4"/>
    <w:rsid w:val="00860E64"/>
    <w:rsid w:val="00861416"/>
    <w:rsid w:val="00861593"/>
    <w:rsid w:val="0086198A"/>
    <w:rsid w:val="00862631"/>
    <w:rsid w:val="00862AC4"/>
    <w:rsid w:val="008639DD"/>
    <w:rsid w:val="00863D02"/>
    <w:rsid w:val="00864A58"/>
    <w:rsid w:val="00864AD5"/>
    <w:rsid w:val="00864C67"/>
    <w:rsid w:val="00865520"/>
    <w:rsid w:val="0086622E"/>
    <w:rsid w:val="00866614"/>
    <w:rsid w:val="00866738"/>
    <w:rsid w:val="0086688C"/>
    <w:rsid w:val="00867B50"/>
    <w:rsid w:val="00870645"/>
    <w:rsid w:val="008706E8"/>
    <w:rsid w:val="00871806"/>
    <w:rsid w:val="00871E91"/>
    <w:rsid w:val="0087237C"/>
    <w:rsid w:val="00872995"/>
    <w:rsid w:val="00872A02"/>
    <w:rsid w:val="00872F8B"/>
    <w:rsid w:val="008733DA"/>
    <w:rsid w:val="00873B93"/>
    <w:rsid w:val="008742C1"/>
    <w:rsid w:val="00874DBF"/>
    <w:rsid w:val="00876449"/>
    <w:rsid w:val="00876494"/>
    <w:rsid w:val="008766F6"/>
    <w:rsid w:val="0088084B"/>
    <w:rsid w:val="008810C8"/>
    <w:rsid w:val="00881136"/>
    <w:rsid w:val="008818E8"/>
    <w:rsid w:val="00881977"/>
    <w:rsid w:val="00881B8D"/>
    <w:rsid w:val="00881C0E"/>
    <w:rsid w:val="00881DA1"/>
    <w:rsid w:val="00881DB8"/>
    <w:rsid w:val="00882742"/>
    <w:rsid w:val="00882E71"/>
    <w:rsid w:val="00882FC9"/>
    <w:rsid w:val="0088361C"/>
    <w:rsid w:val="008836C4"/>
    <w:rsid w:val="0088405E"/>
    <w:rsid w:val="008847B7"/>
    <w:rsid w:val="00884A73"/>
    <w:rsid w:val="00884B7B"/>
    <w:rsid w:val="00884C96"/>
    <w:rsid w:val="008850E4"/>
    <w:rsid w:val="00885209"/>
    <w:rsid w:val="0088553E"/>
    <w:rsid w:val="0088566F"/>
    <w:rsid w:val="00885F2B"/>
    <w:rsid w:val="00886838"/>
    <w:rsid w:val="0088708D"/>
    <w:rsid w:val="008874F7"/>
    <w:rsid w:val="008877D1"/>
    <w:rsid w:val="00887C9B"/>
    <w:rsid w:val="008912C4"/>
    <w:rsid w:val="00891DB5"/>
    <w:rsid w:val="00891F1D"/>
    <w:rsid w:val="00892847"/>
    <w:rsid w:val="00892CA8"/>
    <w:rsid w:val="00893451"/>
    <w:rsid w:val="008934AF"/>
    <w:rsid w:val="008939AB"/>
    <w:rsid w:val="008959D3"/>
    <w:rsid w:val="00895E15"/>
    <w:rsid w:val="008972AF"/>
    <w:rsid w:val="00897729"/>
    <w:rsid w:val="008A024C"/>
    <w:rsid w:val="008A03C2"/>
    <w:rsid w:val="008A0EF8"/>
    <w:rsid w:val="008A12F5"/>
    <w:rsid w:val="008A18B2"/>
    <w:rsid w:val="008A230B"/>
    <w:rsid w:val="008A3938"/>
    <w:rsid w:val="008A42E9"/>
    <w:rsid w:val="008A43CD"/>
    <w:rsid w:val="008A498E"/>
    <w:rsid w:val="008A511F"/>
    <w:rsid w:val="008A5147"/>
    <w:rsid w:val="008A554D"/>
    <w:rsid w:val="008A5B08"/>
    <w:rsid w:val="008A5BF5"/>
    <w:rsid w:val="008A61C0"/>
    <w:rsid w:val="008A63AF"/>
    <w:rsid w:val="008A671A"/>
    <w:rsid w:val="008A7004"/>
    <w:rsid w:val="008A72AF"/>
    <w:rsid w:val="008A74D0"/>
    <w:rsid w:val="008A75D9"/>
    <w:rsid w:val="008A7D5A"/>
    <w:rsid w:val="008B05F8"/>
    <w:rsid w:val="008B0F6A"/>
    <w:rsid w:val="008B10D4"/>
    <w:rsid w:val="008B1587"/>
    <w:rsid w:val="008B1607"/>
    <w:rsid w:val="008B1AB0"/>
    <w:rsid w:val="008B1B01"/>
    <w:rsid w:val="008B280A"/>
    <w:rsid w:val="008B2F60"/>
    <w:rsid w:val="008B38B6"/>
    <w:rsid w:val="008B39B9"/>
    <w:rsid w:val="008B3BCD"/>
    <w:rsid w:val="008B3E8D"/>
    <w:rsid w:val="008B4CBC"/>
    <w:rsid w:val="008B4D99"/>
    <w:rsid w:val="008B4E0E"/>
    <w:rsid w:val="008B5449"/>
    <w:rsid w:val="008B5E68"/>
    <w:rsid w:val="008B6B33"/>
    <w:rsid w:val="008B6BD4"/>
    <w:rsid w:val="008B6DF8"/>
    <w:rsid w:val="008C01A5"/>
    <w:rsid w:val="008C046A"/>
    <w:rsid w:val="008C066F"/>
    <w:rsid w:val="008C0E16"/>
    <w:rsid w:val="008C0EB1"/>
    <w:rsid w:val="008C106C"/>
    <w:rsid w:val="008C10F1"/>
    <w:rsid w:val="008C1926"/>
    <w:rsid w:val="008C1C1B"/>
    <w:rsid w:val="008C1DA4"/>
    <w:rsid w:val="008C1E99"/>
    <w:rsid w:val="008C2D57"/>
    <w:rsid w:val="008C2D84"/>
    <w:rsid w:val="008C2EAA"/>
    <w:rsid w:val="008C342D"/>
    <w:rsid w:val="008C3F99"/>
    <w:rsid w:val="008C4236"/>
    <w:rsid w:val="008C454E"/>
    <w:rsid w:val="008C45C2"/>
    <w:rsid w:val="008C5052"/>
    <w:rsid w:val="008C5D0A"/>
    <w:rsid w:val="008C636A"/>
    <w:rsid w:val="008C63BE"/>
    <w:rsid w:val="008C6C21"/>
    <w:rsid w:val="008C72CC"/>
    <w:rsid w:val="008C73DB"/>
    <w:rsid w:val="008C751E"/>
    <w:rsid w:val="008C7B98"/>
    <w:rsid w:val="008C7EE7"/>
    <w:rsid w:val="008D06E6"/>
    <w:rsid w:val="008D07C4"/>
    <w:rsid w:val="008D0CA0"/>
    <w:rsid w:val="008D0FDF"/>
    <w:rsid w:val="008D3185"/>
    <w:rsid w:val="008D3221"/>
    <w:rsid w:val="008D3253"/>
    <w:rsid w:val="008D4080"/>
    <w:rsid w:val="008D4461"/>
    <w:rsid w:val="008D467D"/>
    <w:rsid w:val="008D4CA3"/>
    <w:rsid w:val="008D4D5C"/>
    <w:rsid w:val="008D4D76"/>
    <w:rsid w:val="008D5300"/>
    <w:rsid w:val="008D579D"/>
    <w:rsid w:val="008D57EB"/>
    <w:rsid w:val="008D5864"/>
    <w:rsid w:val="008D5AE8"/>
    <w:rsid w:val="008D5D5C"/>
    <w:rsid w:val="008D76A7"/>
    <w:rsid w:val="008D78B1"/>
    <w:rsid w:val="008E0085"/>
    <w:rsid w:val="008E0134"/>
    <w:rsid w:val="008E0259"/>
    <w:rsid w:val="008E1506"/>
    <w:rsid w:val="008E15C1"/>
    <w:rsid w:val="008E1788"/>
    <w:rsid w:val="008E188B"/>
    <w:rsid w:val="008E2275"/>
    <w:rsid w:val="008E29FE"/>
    <w:rsid w:val="008E2AA6"/>
    <w:rsid w:val="008E2B59"/>
    <w:rsid w:val="008E2E04"/>
    <w:rsid w:val="008E311B"/>
    <w:rsid w:val="008E3638"/>
    <w:rsid w:val="008E4235"/>
    <w:rsid w:val="008E43A7"/>
    <w:rsid w:val="008E6923"/>
    <w:rsid w:val="008E6BED"/>
    <w:rsid w:val="008E6DF2"/>
    <w:rsid w:val="008E7422"/>
    <w:rsid w:val="008E747A"/>
    <w:rsid w:val="008E7C2E"/>
    <w:rsid w:val="008E7D17"/>
    <w:rsid w:val="008E7F84"/>
    <w:rsid w:val="008F0689"/>
    <w:rsid w:val="008F09D6"/>
    <w:rsid w:val="008F0D4F"/>
    <w:rsid w:val="008F14CF"/>
    <w:rsid w:val="008F1772"/>
    <w:rsid w:val="008F1DA1"/>
    <w:rsid w:val="008F1E78"/>
    <w:rsid w:val="008F21FD"/>
    <w:rsid w:val="008F2D7F"/>
    <w:rsid w:val="008F35EE"/>
    <w:rsid w:val="008F3D45"/>
    <w:rsid w:val="008F4406"/>
    <w:rsid w:val="008F46E7"/>
    <w:rsid w:val="008F4708"/>
    <w:rsid w:val="008F5509"/>
    <w:rsid w:val="008F5728"/>
    <w:rsid w:val="008F574D"/>
    <w:rsid w:val="008F574E"/>
    <w:rsid w:val="008F57E8"/>
    <w:rsid w:val="008F5D7A"/>
    <w:rsid w:val="008F5E92"/>
    <w:rsid w:val="008F60B9"/>
    <w:rsid w:val="008F64CA"/>
    <w:rsid w:val="008F6C93"/>
    <w:rsid w:val="008F6F0B"/>
    <w:rsid w:val="008F6F73"/>
    <w:rsid w:val="008F7E4B"/>
    <w:rsid w:val="0090110C"/>
    <w:rsid w:val="0090159C"/>
    <w:rsid w:val="00901B44"/>
    <w:rsid w:val="00901B83"/>
    <w:rsid w:val="009022E9"/>
    <w:rsid w:val="00902691"/>
    <w:rsid w:val="00902D9A"/>
    <w:rsid w:val="00903374"/>
    <w:rsid w:val="00903786"/>
    <w:rsid w:val="00903824"/>
    <w:rsid w:val="00903C0E"/>
    <w:rsid w:val="00904668"/>
    <w:rsid w:val="00905725"/>
    <w:rsid w:val="00905B00"/>
    <w:rsid w:val="00906034"/>
    <w:rsid w:val="00907288"/>
    <w:rsid w:val="00907BA7"/>
    <w:rsid w:val="00907E2A"/>
    <w:rsid w:val="0091064E"/>
    <w:rsid w:val="0091095A"/>
    <w:rsid w:val="00910EA8"/>
    <w:rsid w:val="0091132A"/>
    <w:rsid w:val="00911677"/>
    <w:rsid w:val="00911E52"/>
    <w:rsid w:val="00911FC5"/>
    <w:rsid w:val="0091223B"/>
    <w:rsid w:val="00912BCC"/>
    <w:rsid w:val="009131EC"/>
    <w:rsid w:val="009135E7"/>
    <w:rsid w:val="00914FE0"/>
    <w:rsid w:val="0091513F"/>
    <w:rsid w:val="0091523F"/>
    <w:rsid w:val="00915582"/>
    <w:rsid w:val="009157C6"/>
    <w:rsid w:val="0091605F"/>
    <w:rsid w:val="009161C3"/>
    <w:rsid w:val="0091642B"/>
    <w:rsid w:val="00916908"/>
    <w:rsid w:val="00916A21"/>
    <w:rsid w:val="0091786D"/>
    <w:rsid w:val="009203C2"/>
    <w:rsid w:val="00920CE6"/>
    <w:rsid w:val="00920F42"/>
    <w:rsid w:val="00921163"/>
    <w:rsid w:val="00921704"/>
    <w:rsid w:val="00921954"/>
    <w:rsid w:val="00921A08"/>
    <w:rsid w:val="0092210F"/>
    <w:rsid w:val="009231F7"/>
    <w:rsid w:val="00923CAA"/>
    <w:rsid w:val="0092446B"/>
    <w:rsid w:val="00924511"/>
    <w:rsid w:val="009247FA"/>
    <w:rsid w:val="00924F3B"/>
    <w:rsid w:val="0092500C"/>
    <w:rsid w:val="009251D2"/>
    <w:rsid w:val="009252FC"/>
    <w:rsid w:val="009256B4"/>
    <w:rsid w:val="00925C21"/>
    <w:rsid w:val="009265EE"/>
    <w:rsid w:val="009267A0"/>
    <w:rsid w:val="009268D3"/>
    <w:rsid w:val="0092739B"/>
    <w:rsid w:val="009273D3"/>
    <w:rsid w:val="009273FE"/>
    <w:rsid w:val="00927418"/>
    <w:rsid w:val="00927B1F"/>
    <w:rsid w:val="00927BF0"/>
    <w:rsid w:val="00927E33"/>
    <w:rsid w:val="00927FD2"/>
    <w:rsid w:val="00930063"/>
    <w:rsid w:val="00931723"/>
    <w:rsid w:val="009317A3"/>
    <w:rsid w:val="00931A10"/>
    <w:rsid w:val="00931F2A"/>
    <w:rsid w:val="00931F87"/>
    <w:rsid w:val="009325CF"/>
    <w:rsid w:val="009332B3"/>
    <w:rsid w:val="009345B9"/>
    <w:rsid w:val="009349BE"/>
    <w:rsid w:val="00934BFF"/>
    <w:rsid w:val="00934EAB"/>
    <w:rsid w:val="00935399"/>
    <w:rsid w:val="009357D9"/>
    <w:rsid w:val="009358FA"/>
    <w:rsid w:val="00935AA5"/>
    <w:rsid w:val="00936368"/>
    <w:rsid w:val="0093645C"/>
    <w:rsid w:val="00936E2A"/>
    <w:rsid w:val="009371BD"/>
    <w:rsid w:val="009376C3"/>
    <w:rsid w:val="0093787E"/>
    <w:rsid w:val="00937A17"/>
    <w:rsid w:val="00937CB8"/>
    <w:rsid w:val="009402E1"/>
    <w:rsid w:val="00940427"/>
    <w:rsid w:val="00940CC7"/>
    <w:rsid w:val="00940EC9"/>
    <w:rsid w:val="00941DFA"/>
    <w:rsid w:val="00942036"/>
    <w:rsid w:val="00943CB0"/>
    <w:rsid w:val="009443F6"/>
    <w:rsid w:val="0094447C"/>
    <w:rsid w:val="0094488F"/>
    <w:rsid w:val="00944AE5"/>
    <w:rsid w:val="00945C48"/>
    <w:rsid w:val="009462EA"/>
    <w:rsid w:val="009463A5"/>
    <w:rsid w:val="00946477"/>
    <w:rsid w:val="009465B1"/>
    <w:rsid w:val="0094689C"/>
    <w:rsid w:val="009470A7"/>
    <w:rsid w:val="0094748F"/>
    <w:rsid w:val="00947967"/>
    <w:rsid w:val="00947AB0"/>
    <w:rsid w:val="009520EF"/>
    <w:rsid w:val="0095252E"/>
    <w:rsid w:val="009534DB"/>
    <w:rsid w:val="0095359C"/>
    <w:rsid w:val="00953A73"/>
    <w:rsid w:val="009540B0"/>
    <w:rsid w:val="0095426D"/>
    <w:rsid w:val="009542B9"/>
    <w:rsid w:val="00954522"/>
    <w:rsid w:val="00954C90"/>
    <w:rsid w:val="00955201"/>
    <w:rsid w:val="0095522C"/>
    <w:rsid w:val="0095540D"/>
    <w:rsid w:val="00955499"/>
    <w:rsid w:val="00955585"/>
    <w:rsid w:val="0095572F"/>
    <w:rsid w:val="00955B7D"/>
    <w:rsid w:val="00956837"/>
    <w:rsid w:val="00957522"/>
    <w:rsid w:val="009577AC"/>
    <w:rsid w:val="0095781A"/>
    <w:rsid w:val="00957BA4"/>
    <w:rsid w:val="00957C0B"/>
    <w:rsid w:val="00960738"/>
    <w:rsid w:val="00960B8F"/>
    <w:rsid w:val="00960E38"/>
    <w:rsid w:val="00961348"/>
    <w:rsid w:val="00961554"/>
    <w:rsid w:val="009617DE"/>
    <w:rsid w:val="00961CA0"/>
    <w:rsid w:val="00961F5C"/>
    <w:rsid w:val="00962326"/>
    <w:rsid w:val="009627A6"/>
    <w:rsid w:val="0096481E"/>
    <w:rsid w:val="00964AD8"/>
    <w:rsid w:val="00964B76"/>
    <w:rsid w:val="00964D42"/>
    <w:rsid w:val="00965200"/>
    <w:rsid w:val="00965238"/>
    <w:rsid w:val="00965638"/>
    <w:rsid w:val="00965ABF"/>
    <w:rsid w:val="00965C24"/>
    <w:rsid w:val="00965F12"/>
    <w:rsid w:val="009668B3"/>
    <w:rsid w:val="00966B40"/>
    <w:rsid w:val="00966F11"/>
    <w:rsid w:val="00967C9C"/>
    <w:rsid w:val="00967CA8"/>
    <w:rsid w:val="00967D48"/>
    <w:rsid w:val="00970663"/>
    <w:rsid w:val="00970DD0"/>
    <w:rsid w:val="00971471"/>
    <w:rsid w:val="00971C13"/>
    <w:rsid w:val="00971D8A"/>
    <w:rsid w:val="00972074"/>
    <w:rsid w:val="00973062"/>
    <w:rsid w:val="009730B6"/>
    <w:rsid w:val="009730F0"/>
    <w:rsid w:val="0097329C"/>
    <w:rsid w:val="009732FD"/>
    <w:rsid w:val="00973547"/>
    <w:rsid w:val="009738D6"/>
    <w:rsid w:val="00974881"/>
    <w:rsid w:val="009766F8"/>
    <w:rsid w:val="0097672F"/>
    <w:rsid w:val="00977188"/>
    <w:rsid w:val="0097750E"/>
    <w:rsid w:val="00977D0A"/>
    <w:rsid w:val="00977DBA"/>
    <w:rsid w:val="00980618"/>
    <w:rsid w:val="00980851"/>
    <w:rsid w:val="00980E64"/>
    <w:rsid w:val="009813DA"/>
    <w:rsid w:val="009816E9"/>
    <w:rsid w:val="00981F83"/>
    <w:rsid w:val="00981FE2"/>
    <w:rsid w:val="00982C36"/>
    <w:rsid w:val="00982CCA"/>
    <w:rsid w:val="00982F59"/>
    <w:rsid w:val="0098427B"/>
    <w:rsid w:val="009842F0"/>
    <w:rsid w:val="009849C2"/>
    <w:rsid w:val="00984A06"/>
    <w:rsid w:val="00984D24"/>
    <w:rsid w:val="00984E7C"/>
    <w:rsid w:val="00985141"/>
    <w:rsid w:val="009858EB"/>
    <w:rsid w:val="00985984"/>
    <w:rsid w:val="0098650F"/>
    <w:rsid w:val="009865FD"/>
    <w:rsid w:val="0098687C"/>
    <w:rsid w:val="00986B83"/>
    <w:rsid w:val="00987135"/>
    <w:rsid w:val="009873DB"/>
    <w:rsid w:val="00987683"/>
    <w:rsid w:val="0098798D"/>
    <w:rsid w:val="00987A87"/>
    <w:rsid w:val="00987CF6"/>
    <w:rsid w:val="00990CF7"/>
    <w:rsid w:val="0099104E"/>
    <w:rsid w:val="00993834"/>
    <w:rsid w:val="00993B58"/>
    <w:rsid w:val="00993E63"/>
    <w:rsid w:val="00993FAF"/>
    <w:rsid w:val="0099428C"/>
    <w:rsid w:val="0099571E"/>
    <w:rsid w:val="00995A84"/>
    <w:rsid w:val="00996429"/>
    <w:rsid w:val="00996BE5"/>
    <w:rsid w:val="00997B5A"/>
    <w:rsid w:val="009A002B"/>
    <w:rsid w:val="009A09DF"/>
    <w:rsid w:val="009A0C08"/>
    <w:rsid w:val="009A0C77"/>
    <w:rsid w:val="009A0E6A"/>
    <w:rsid w:val="009A11A9"/>
    <w:rsid w:val="009A205A"/>
    <w:rsid w:val="009A21D3"/>
    <w:rsid w:val="009A3313"/>
    <w:rsid w:val="009A3950"/>
    <w:rsid w:val="009A395F"/>
    <w:rsid w:val="009A3BBF"/>
    <w:rsid w:val="009A3F47"/>
    <w:rsid w:val="009A3F8D"/>
    <w:rsid w:val="009A4813"/>
    <w:rsid w:val="009A48F6"/>
    <w:rsid w:val="009A4C95"/>
    <w:rsid w:val="009A4F18"/>
    <w:rsid w:val="009A4F55"/>
    <w:rsid w:val="009A5075"/>
    <w:rsid w:val="009A539E"/>
    <w:rsid w:val="009A5576"/>
    <w:rsid w:val="009A5C87"/>
    <w:rsid w:val="009A605C"/>
    <w:rsid w:val="009A60C1"/>
    <w:rsid w:val="009A67B1"/>
    <w:rsid w:val="009A6E0E"/>
    <w:rsid w:val="009A7413"/>
    <w:rsid w:val="009A78F1"/>
    <w:rsid w:val="009A79A8"/>
    <w:rsid w:val="009B0046"/>
    <w:rsid w:val="009B0144"/>
    <w:rsid w:val="009B0214"/>
    <w:rsid w:val="009B0571"/>
    <w:rsid w:val="009B0A9D"/>
    <w:rsid w:val="009B0D49"/>
    <w:rsid w:val="009B1207"/>
    <w:rsid w:val="009B137F"/>
    <w:rsid w:val="009B13EC"/>
    <w:rsid w:val="009B182B"/>
    <w:rsid w:val="009B1857"/>
    <w:rsid w:val="009B1C89"/>
    <w:rsid w:val="009B2123"/>
    <w:rsid w:val="009B2C87"/>
    <w:rsid w:val="009B2EDA"/>
    <w:rsid w:val="009B3567"/>
    <w:rsid w:val="009B38CF"/>
    <w:rsid w:val="009B434E"/>
    <w:rsid w:val="009B474D"/>
    <w:rsid w:val="009B5027"/>
    <w:rsid w:val="009B5312"/>
    <w:rsid w:val="009B5374"/>
    <w:rsid w:val="009B59FF"/>
    <w:rsid w:val="009B5B89"/>
    <w:rsid w:val="009B6977"/>
    <w:rsid w:val="009B6B3A"/>
    <w:rsid w:val="009B746C"/>
    <w:rsid w:val="009B7563"/>
    <w:rsid w:val="009B797F"/>
    <w:rsid w:val="009B7C4B"/>
    <w:rsid w:val="009B7CDD"/>
    <w:rsid w:val="009C0275"/>
    <w:rsid w:val="009C09C4"/>
    <w:rsid w:val="009C0AD9"/>
    <w:rsid w:val="009C1374"/>
    <w:rsid w:val="009C1440"/>
    <w:rsid w:val="009C1468"/>
    <w:rsid w:val="009C1B65"/>
    <w:rsid w:val="009C2107"/>
    <w:rsid w:val="009C2D0A"/>
    <w:rsid w:val="009C36BE"/>
    <w:rsid w:val="009C383C"/>
    <w:rsid w:val="009C3BC5"/>
    <w:rsid w:val="009C3ED6"/>
    <w:rsid w:val="009C4124"/>
    <w:rsid w:val="009C5213"/>
    <w:rsid w:val="009C5261"/>
    <w:rsid w:val="009C5895"/>
    <w:rsid w:val="009C5D9E"/>
    <w:rsid w:val="009C738F"/>
    <w:rsid w:val="009D114B"/>
    <w:rsid w:val="009D12A8"/>
    <w:rsid w:val="009D17F9"/>
    <w:rsid w:val="009D1940"/>
    <w:rsid w:val="009D19DA"/>
    <w:rsid w:val="009D1BFA"/>
    <w:rsid w:val="009D2225"/>
    <w:rsid w:val="009D24B9"/>
    <w:rsid w:val="009D2C3E"/>
    <w:rsid w:val="009D3261"/>
    <w:rsid w:val="009D37CA"/>
    <w:rsid w:val="009D3927"/>
    <w:rsid w:val="009D3A59"/>
    <w:rsid w:val="009D4DA7"/>
    <w:rsid w:val="009D5801"/>
    <w:rsid w:val="009D5F26"/>
    <w:rsid w:val="009D62C7"/>
    <w:rsid w:val="009D6696"/>
    <w:rsid w:val="009D69A4"/>
    <w:rsid w:val="009D729D"/>
    <w:rsid w:val="009D771A"/>
    <w:rsid w:val="009D777A"/>
    <w:rsid w:val="009D7AF3"/>
    <w:rsid w:val="009D7E5C"/>
    <w:rsid w:val="009E0625"/>
    <w:rsid w:val="009E1DFF"/>
    <w:rsid w:val="009E22D0"/>
    <w:rsid w:val="009E2361"/>
    <w:rsid w:val="009E28A3"/>
    <w:rsid w:val="009E2DE4"/>
    <w:rsid w:val="009E3034"/>
    <w:rsid w:val="009E30D2"/>
    <w:rsid w:val="009E374F"/>
    <w:rsid w:val="009E4472"/>
    <w:rsid w:val="009E4E41"/>
    <w:rsid w:val="009E5266"/>
    <w:rsid w:val="009E549F"/>
    <w:rsid w:val="009E583A"/>
    <w:rsid w:val="009E6794"/>
    <w:rsid w:val="009E72DA"/>
    <w:rsid w:val="009E76AE"/>
    <w:rsid w:val="009E7C96"/>
    <w:rsid w:val="009F02E4"/>
    <w:rsid w:val="009F035F"/>
    <w:rsid w:val="009F0C45"/>
    <w:rsid w:val="009F1731"/>
    <w:rsid w:val="009F28A8"/>
    <w:rsid w:val="009F2E9A"/>
    <w:rsid w:val="009F3BF8"/>
    <w:rsid w:val="009F3C7A"/>
    <w:rsid w:val="009F473E"/>
    <w:rsid w:val="009F492C"/>
    <w:rsid w:val="009F4EE4"/>
    <w:rsid w:val="009F5247"/>
    <w:rsid w:val="009F5645"/>
    <w:rsid w:val="009F5721"/>
    <w:rsid w:val="009F682A"/>
    <w:rsid w:val="009F6864"/>
    <w:rsid w:val="009F78B8"/>
    <w:rsid w:val="009F7F80"/>
    <w:rsid w:val="00A002CF"/>
    <w:rsid w:val="00A01E12"/>
    <w:rsid w:val="00A0201A"/>
    <w:rsid w:val="00A022BE"/>
    <w:rsid w:val="00A022CA"/>
    <w:rsid w:val="00A02572"/>
    <w:rsid w:val="00A025E9"/>
    <w:rsid w:val="00A0267A"/>
    <w:rsid w:val="00A02976"/>
    <w:rsid w:val="00A03D57"/>
    <w:rsid w:val="00A047A3"/>
    <w:rsid w:val="00A04898"/>
    <w:rsid w:val="00A053E1"/>
    <w:rsid w:val="00A0582E"/>
    <w:rsid w:val="00A05DFA"/>
    <w:rsid w:val="00A05E0D"/>
    <w:rsid w:val="00A0692C"/>
    <w:rsid w:val="00A06C46"/>
    <w:rsid w:val="00A076FF"/>
    <w:rsid w:val="00A077B7"/>
    <w:rsid w:val="00A077F4"/>
    <w:rsid w:val="00A07B4B"/>
    <w:rsid w:val="00A07FA1"/>
    <w:rsid w:val="00A123D7"/>
    <w:rsid w:val="00A1281B"/>
    <w:rsid w:val="00A13D21"/>
    <w:rsid w:val="00A14A45"/>
    <w:rsid w:val="00A14B41"/>
    <w:rsid w:val="00A14BED"/>
    <w:rsid w:val="00A14E32"/>
    <w:rsid w:val="00A15020"/>
    <w:rsid w:val="00A151C9"/>
    <w:rsid w:val="00A15234"/>
    <w:rsid w:val="00A1551E"/>
    <w:rsid w:val="00A15D96"/>
    <w:rsid w:val="00A162D4"/>
    <w:rsid w:val="00A16F6F"/>
    <w:rsid w:val="00A16FFE"/>
    <w:rsid w:val="00A20516"/>
    <w:rsid w:val="00A20C40"/>
    <w:rsid w:val="00A20EBF"/>
    <w:rsid w:val="00A2273E"/>
    <w:rsid w:val="00A22861"/>
    <w:rsid w:val="00A22DC5"/>
    <w:rsid w:val="00A233F7"/>
    <w:rsid w:val="00A236F5"/>
    <w:rsid w:val="00A238FF"/>
    <w:rsid w:val="00A23EB4"/>
    <w:rsid w:val="00A23F8D"/>
    <w:rsid w:val="00A24142"/>
    <w:rsid w:val="00A24C95"/>
    <w:rsid w:val="00A2599A"/>
    <w:rsid w:val="00A25ACE"/>
    <w:rsid w:val="00A25C8E"/>
    <w:rsid w:val="00A25EAF"/>
    <w:rsid w:val="00A26094"/>
    <w:rsid w:val="00A26161"/>
    <w:rsid w:val="00A26AC0"/>
    <w:rsid w:val="00A26EEF"/>
    <w:rsid w:val="00A272C9"/>
    <w:rsid w:val="00A27C01"/>
    <w:rsid w:val="00A27C2D"/>
    <w:rsid w:val="00A301BF"/>
    <w:rsid w:val="00A302B2"/>
    <w:rsid w:val="00A31280"/>
    <w:rsid w:val="00A31B27"/>
    <w:rsid w:val="00A32676"/>
    <w:rsid w:val="00A32D78"/>
    <w:rsid w:val="00A331B4"/>
    <w:rsid w:val="00A3337C"/>
    <w:rsid w:val="00A33518"/>
    <w:rsid w:val="00A343BE"/>
    <w:rsid w:val="00A34755"/>
    <w:rsid w:val="00A347B0"/>
    <w:rsid w:val="00A3484E"/>
    <w:rsid w:val="00A3493B"/>
    <w:rsid w:val="00A34A9D"/>
    <w:rsid w:val="00A34E66"/>
    <w:rsid w:val="00A3504C"/>
    <w:rsid w:val="00A356D3"/>
    <w:rsid w:val="00A35FC5"/>
    <w:rsid w:val="00A36A71"/>
    <w:rsid w:val="00A36ADA"/>
    <w:rsid w:val="00A377D8"/>
    <w:rsid w:val="00A37C4D"/>
    <w:rsid w:val="00A405FE"/>
    <w:rsid w:val="00A414D0"/>
    <w:rsid w:val="00A415AB"/>
    <w:rsid w:val="00A417D1"/>
    <w:rsid w:val="00A41958"/>
    <w:rsid w:val="00A41CF6"/>
    <w:rsid w:val="00A42788"/>
    <w:rsid w:val="00A428A6"/>
    <w:rsid w:val="00A42E84"/>
    <w:rsid w:val="00A434B6"/>
    <w:rsid w:val="00A4354F"/>
    <w:rsid w:val="00A438D8"/>
    <w:rsid w:val="00A43DEE"/>
    <w:rsid w:val="00A454EB"/>
    <w:rsid w:val="00A459A5"/>
    <w:rsid w:val="00A45FDB"/>
    <w:rsid w:val="00A46086"/>
    <w:rsid w:val="00A46218"/>
    <w:rsid w:val="00A46AF8"/>
    <w:rsid w:val="00A46EB4"/>
    <w:rsid w:val="00A473F5"/>
    <w:rsid w:val="00A47512"/>
    <w:rsid w:val="00A47970"/>
    <w:rsid w:val="00A47C43"/>
    <w:rsid w:val="00A47C53"/>
    <w:rsid w:val="00A47CDF"/>
    <w:rsid w:val="00A50197"/>
    <w:rsid w:val="00A51372"/>
    <w:rsid w:val="00A5176C"/>
    <w:rsid w:val="00A51F9D"/>
    <w:rsid w:val="00A52264"/>
    <w:rsid w:val="00A53D6F"/>
    <w:rsid w:val="00A53E8B"/>
    <w:rsid w:val="00A5416A"/>
    <w:rsid w:val="00A54255"/>
    <w:rsid w:val="00A542AE"/>
    <w:rsid w:val="00A54935"/>
    <w:rsid w:val="00A54EB2"/>
    <w:rsid w:val="00A5546D"/>
    <w:rsid w:val="00A556B6"/>
    <w:rsid w:val="00A5598A"/>
    <w:rsid w:val="00A56133"/>
    <w:rsid w:val="00A56CA1"/>
    <w:rsid w:val="00A56EA6"/>
    <w:rsid w:val="00A570A3"/>
    <w:rsid w:val="00A57112"/>
    <w:rsid w:val="00A57F40"/>
    <w:rsid w:val="00A604A1"/>
    <w:rsid w:val="00A6125B"/>
    <w:rsid w:val="00A61506"/>
    <w:rsid w:val="00A61A24"/>
    <w:rsid w:val="00A6231D"/>
    <w:rsid w:val="00A6247E"/>
    <w:rsid w:val="00A631C6"/>
    <w:rsid w:val="00A639F4"/>
    <w:rsid w:val="00A63AAC"/>
    <w:rsid w:val="00A63EBF"/>
    <w:rsid w:val="00A64092"/>
    <w:rsid w:val="00A64ED2"/>
    <w:rsid w:val="00A650DE"/>
    <w:rsid w:val="00A6583F"/>
    <w:rsid w:val="00A65864"/>
    <w:rsid w:val="00A65BC1"/>
    <w:rsid w:val="00A65E46"/>
    <w:rsid w:val="00A65FAE"/>
    <w:rsid w:val="00A666D5"/>
    <w:rsid w:val="00A668A0"/>
    <w:rsid w:val="00A66E08"/>
    <w:rsid w:val="00A66E86"/>
    <w:rsid w:val="00A6715A"/>
    <w:rsid w:val="00A70025"/>
    <w:rsid w:val="00A70C5F"/>
    <w:rsid w:val="00A712A8"/>
    <w:rsid w:val="00A71300"/>
    <w:rsid w:val="00A71676"/>
    <w:rsid w:val="00A71799"/>
    <w:rsid w:val="00A71918"/>
    <w:rsid w:val="00A72165"/>
    <w:rsid w:val="00A729C2"/>
    <w:rsid w:val="00A72A4C"/>
    <w:rsid w:val="00A73256"/>
    <w:rsid w:val="00A7354F"/>
    <w:rsid w:val="00A739A1"/>
    <w:rsid w:val="00A739BA"/>
    <w:rsid w:val="00A73E8E"/>
    <w:rsid w:val="00A744C4"/>
    <w:rsid w:val="00A74747"/>
    <w:rsid w:val="00A7497E"/>
    <w:rsid w:val="00A74CFB"/>
    <w:rsid w:val="00A74D0F"/>
    <w:rsid w:val="00A7519B"/>
    <w:rsid w:val="00A75276"/>
    <w:rsid w:val="00A75814"/>
    <w:rsid w:val="00A759B5"/>
    <w:rsid w:val="00A762A3"/>
    <w:rsid w:val="00A764DB"/>
    <w:rsid w:val="00A769BE"/>
    <w:rsid w:val="00A776C7"/>
    <w:rsid w:val="00A8034C"/>
    <w:rsid w:val="00A809C2"/>
    <w:rsid w:val="00A8110E"/>
    <w:rsid w:val="00A81229"/>
    <w:rsid w:val="00A81A32"/>
    <w:rsid w:val="00A81B2A"/>
    <w:rsid w:val="00A81E4E"/>
    <w:rsid w:val="00A81F21"/>
    <w:rsid w:val="00A82A5C"/>
    <w:rsid w:val="00A82B53"/>
    <w:rsid w:val="00A82B92"/>
    <w:rsid w:val="00A82FCA"/>
    <w:rsid w:val="00A835BD"/>
    <w:rsid w:val="00A83E57"/>
    <w:rsid w:val="00A84073"/>
    <w:rsid w:val="00A84086"/>
    <w:rsid w:val="00A844F4"/>
    <w:rsid w:val="00A84DEE"/>
    <w:rsid w:val="00A8554D"/>
    <w:rsid w:val="00A85550"/>
    <w:rsid w:val="00A8573E"/>
    <w:rsid w:val="00A85BC4"/>
    <w:rsid w:val="00A867E0"/>
    <w:rsid w:val="00A86890"/>
    <w:rsid w:val="00A8774F"/>
    <w:rsid w:val="00A87CD8"/>
    <w:rsid w:val="00A901C5"/>
    <w:rsid w:val="00A90A54"/>
    <w:rsid w:val="00A90C14"/>
    <w:rsid w:val="00A9114D"/>
    <w:rsid w:val="00A9126C"/>
    <w:rsid w:val="00A913D7"/>
    <w:rsid w:val="00A917C5"/>
    <w:rsid w:val="00A923E6"/>
    <w:rsid w:val="00A92A67"/>
    <w:rsid w:val="00A92DBC"/>
    <w:rsid w:val="00A92F56"/>
    <w:rsid w:val="00A932DB"/>
    <w:rsid w:val="00A9394C"/>
    <w:rsid w:val="00A93E9B"/>
    <w:rsid w:val="00A93FCC"/>
    <w:rsid w:val="00A9467F"/>
    <w:rsid w:val="00A946C2"/>
    <w:rsid w:val="00A94AB1"/>
    <w:rsid w:val="00A94C01"/>
    <w:rsid w:val="00A94DBE"/>
    <w:rsid w:val="00A954D5"/>
    <w:rsid w:val="00A959D4"/>
    <w:rsid w:val="00A95F85"/>
    <w:rsid w:val="00A96B2D"/>
    <w:rsid w:val="00A96C4F"/>
    <w:rsid w:val="00A975C4"/>
    <w:rsid w:val="00A979D8"/>
    <w:rsid w:val="00A97AFA"/>
    <w:rsid w:val="00A97B15"/>
    <w:rsid w:val="00A97B6D"/>
    <w:rsid w:val="00A97C4D"/>
    <w:rsid w:val="00A97D11"/>
    <w:rsid w:val="00A97E79"/>
    <w:rsid w:val="00AA0205"/>
    <w:rsid w:val="00AA028B"/>
    <w:rsid w:val="00AA06B3"/>
    <w:rsid w:val="00AA0E0B"/>
    <w:rsid w:val="00AA106F"/>
    <w:rsid w:val="00AA13F3"/>
    <w:rsid w:val="00AA247B"/>
    <w:rsid w:val="00AA28F0"/>
    <w:rsid w:val="00AA2ABD"/>
    <w:rsid w:val="00AA2DAB"/>
    <w:rsid w:val="00AA2E5E"/>
    <w:rsid w:val="00AA3294"/>
    <w:rsid w:val="00AA39C6"/>
    <w:rsid w:val="00AA3F41"/>
    <w:rsid w:val="00AA42D5"/>
    <w:rsid w:val="00AA48B8"/>
    <w:rsid w:val="00AA4E53"/>
    <w:rsid w:val="00AA4F70"/>
    <w:rsid w:val="00AA57FE"/>
    <w:rsid w:val="00AA5A4A"/>
    <w:rsid w:val="00AA5C37"/>
    <w:rsid w:val="00AA5E3E"/>
    <w:rsid w:val="00AA6A78"/>
    <w:rsid w:val="00AA6EF4"/>
    <w:rsid w:val="00AA7203"/>
    <w:rsid w:val="00AA7D8E"/>
    <w:rsid w:val="00AB05E7"/>
    <w:rsid w:val="00AB0971"/>
    <w:rsid w:val="00AB0ED6"/>
    <w:rsid w:val="00AB1DF4"/>
    <w:rsid w:val="00AB1FC5"/>
    <w:rsid w:val="00AB224A"/>
    <w:rsid w:val="00AB25C6"/>
    <w:rsid w:val="00AB2A02"/>
    <w:rsid w:val="00AB2FAB"/>
    <w:rsid w:val="00AB309E"/>
    <w:rsid w:val="00AB3E9E"/>
    <w:rsid w:val="00AB46F3"/>
    <w:rsid w:val="00AB4C8B"/>
    <w:rsid w:val="00AB4FA5"/>
    <w:rsid w:val="00AB553C"/>
    <w:rsid w:val="00AB5A38"/>
    <w:rsid w:val="00AB5C14"/>
    <w:rsid w:val="00AB6355"/>
    <w:rsid w:val="00AB6BF5"/>
    <w:rsid w:val="00AB6CCF"/>
    <w:rsid w:val="00AB6CEA"/>
    <w:rsid w:val="00AB7DC2"/>
    <w:rsid w:val="00AC0856"/>
    <w:rsid w:val="00AC08FD"/>
    <w:rsid w:val="00AC0EC0"/>
    <w:rsid w:val="00AC1073"/>
    <w:rsid w:val="00AC1EE7"/>
    <w:rsid w:val="00AC265B"/>
    <w:rsid w:val="00AC2701"/>
    <w:rsid w:val="00AC333F"/>
    <w:rsid w:val="00AC3B1B"/>
    <w:rsid w:val="00AC3B55"/>
    <w:rsid w:val="00AC4230"/>
    <w:rsid w:val="00AC42A1"/>
    <w:rsid w:val="00AC4464"/>
    <w:rsid w:val="00AC44C9"/>
    <w:rsid w:val="00AC4890"/>
    <w:rsid w:val="00AC4B8F"/>
    <w:rsid w:val="00AC55C9"/>
    <w:rsid w:val="00AC562D"/>
    <w:rsid w:val="00AC585C"/>
    <w:rsid w:val="00AC5AC4"/>
    <w:rsid w:val="00AC642B"/>
    <w:rsid w:val="00AC66FF"/>
    <w:rsid w:val="00AC6DB4"/>
    <w:rsid w:val="00AC75C1"/>
    <w:rsid w:val="00AC7D41"/>
    <w:rsid w:val="00AD1925"/>
    <w:rsid w:val="00AD2D10"/>
    <w:rsid w:val="00AD2D54"/>
    <w:rsid w:val="00AD2F3D"/>
    <w:rsid w:val="00AD30C6"/>
    <w:rsid w:val="00AD321D"/>
    <w:rsid w:val="00AD3F28"/>
    <w:rsid w:val="00AD4289"/>
    <w:rsid w:val="00AD43E3"/>
    <w:rsid w:val="00AD46F8"/>
    <w:rsid w:val="00AD490D"/>
    <w:rsid w:val="00AD4932"/>
    <w:rsid w:val="00AD4D54"/>
    <w:rsid w:val="00AD571D"/>
    <w:rsid w:val="00AD5899"/>
    <w:rsid w:val="00AD5A1F"/>
    <w:rsid w:val="00AD5E16"/>
    <w:rsid w:val="00AD60B8"/>
    <w:rsid w:val="00AD6D3B"/>
    <w:rsid w:val="00AE05D2"/>
    <w:rsid w:val="00AE067D"/>
    <w:rsid w:val="00AE1557"/>
    <w:rsid w:val="00AE1959"/>
    <w:rsid w:val="00AE215F"/>
    <w:rsid w:val="00AE2533"/>
    <w:rsid w:val="00AE4123"/>
    <w:rsid w:val="00AE4950"/>
    <w:rsid w:val="00AE56FC"/>
    <w:rsid w:val="00AE6620"/>
    <w:rsid w:val="00AE684D"/>
    <w:rsid w:val="00AE6D28"/>
    <w:rsid w:val="00AE713F"/>
    <w:rsid w:val="00AE7571"/>
    <w:rsid w:val="00AE762B"/>
    <w:rsid w:val="00AF0242"/>
    <w:rsid w:val="00AF050C"/>
    <w:rsid w:val="00AF0842"/>
    <w:rsid w:val="00AF0BB7"/>
    <w:rsid w:val="00AF0F67"/>
    <w:rsid w:val="00AF103A"/>
    <w:rsid w:val="00AF1181"/>
    <w:rsid w:val="00AF1C95"/>
    <w:rsid w:val="00AF243C"/>
    <w:rsid w:val="00AF2A8E"/>
    <w:rsid w:val="00AF2C6F"/>
    <w:rsid w:val="00AF2F79"/>
    <w:rsid w:val="00AF2FEC"/>
    <w:rsid w:val="00AF319E"/>
    <w:rsid w:val="00AF4653"/>
    <w:rsid w:val="00AF4DCD"/>
    <w:rsid w:val="00AF5365"/>
    <w:rsid w:val="00AF59D3"/>
    <w:rsid w:val="00AF6117"/>
    <w:rsid w:val="00AF69C2"/>
    <w:rsid w:val="00AF6A47"/>
    <w:rsid w:val="00AF6EEF"/>
    <w:rsid w:val="00AF7DB7"/>
    <w:rsid w:val="00B00087"/>
    <w:rsid w:val="00B004F7"/>
    <w:rsid w:val="00B0069A"/>
    <w:rsid w:val="00B00827"/>
    <w:rsid w:val="00B00E10"/>
    <w:rsid w:val="00B0151A"/>
    <w:rsid w:val="00B02242"/>
    <w:rsid w:val="00B02835"/>
    <w:rsid w:val="00B02A29"/>
    <w:rsid w:val="00B02E8A"/>
    <w:rsid w:val="00B03025"/>
    <w:rsid w:val="00B03B29"/>
    <w:rsid w:val="00B03B68"/>
    <w:rsid w:val="00B03E62"/>
    <w:rsid w:val="00B05F11"/>
    <w:rsid w:val="00B0643A"/>
    <w:rsid w:val="00B0664B"/>
    <w:rsid w:val="00B07236"/>
    <w:rsid w:val="00B07405"/>
    <w:rsid w:val="00B10076"/>
    <w:rsid w:val="00B10878"/>
    <w:rsid w:val="00B10D02"/>
    <w:rsid w:val="00B1135D"/>
    <w:rsid w:val="00B11549"/>
    <w:rsid w:val="00B11B42"/>
    <w:rsid w:val="00B11C57"/>
    <w:rsid w:val="00B12019"/>
    <w:rsid w:val="00B12203"/>
    <w:rsid w:val="00B12320"/>
    <w:rsid w:val="00B131CE"/>
    <w:rsid w:val="00B13819"/>
    <w:rsid w:val="00B13F87"/>
    <w:rsid w:val="00B141A4"/>
    <w:rsid w:val="00B142EA"/>
    <w:rsid w:val="00B1459E"/>
    <w:rsid w:val="00B15567"/>
    <w:rsid w:val="00B15C90"/>
    <w:rsid w:val="00B15D61"/>
    <w:rsid w:val="00B15EBD"/>
    <w:rsid w:val="00B179EE"/>
    <w:rsid w:val="00B201E2"/>
    <w:rsid w:val="00B20254"/>
    <w:rsid w:val="00B20EB0"/>
    <w:rsid w:val="00B20FCF"/>
    <w:rsid w:val="00B21342"/>
    <w:rsid w:val="00B21A83"/>
    <w:rsid w:val="00B22205"/>
    <w:rsid w:val="00B22D47"/>
    <w:rsid w:val="00B22F20"/>
    <w:rsid w:val="00B2363E"/>
    <w:rsid w:val="00B24062"/>
    <w:rsid w:val="00B2419A"/>
    <w:rsid w:val="00B25C8B"/>
    <w:rsid w:val="00B25FF2"/>
    <w:rsid w:val="00B264FB"/>
    <w:rsid w:val="00B2659E"/>
    <w:rsid w:val="00B26A20"/>
    <w:rsid w:val="00B27532"/>
    <w:rsid w:val="00B27D3A"/>
    <w:rsid w:val="00B303EE"/>
    <w:rsid w:val="00B30B48"/>
    <w:rsid w:val="00B30CF6"/>
    <w:rsid w:val="00B31046"/>
    <w:rsid w:val="00B311CB"/>
    <w:rsid w:val="00B319BA"/>
    <w:rsid w:val="00B32F57"/>
    <w:rsid w:val="00B331E6"/>
    <w:rsid w:val="00B3558E"/>
    <w:rsid w:val="00B3670F"/>
    <w:rsid w:val="00B36E01"/>
    <w:rsid w:val="00B37007"/>
    <w:rsid w:val="00B37163"/>
    <w:rsid w:val="00B372A5"/>
    <w:rsid w:val="00B3795A"/>
    <w:rsid w:val="00B37D15"/>
    <w:rsid w:val="00B40726"/>
    <w:rsid w:val="00B40CA6"/>
    <w:rsid w:val="00B41A06"/>
    <w:rsid w:val="00B41A0A"/>
    <w:rsid w:val="00B42675"/>
    <w:rsid w:val="00B43117"/>
    <w:rsid w:val="00B432DE"/>
    <w:rsid w:val="00B44089"/>
    <w:rsid w:val="00B443E4"/>
    <w:rsid w:val="00B445B4"/>
    <w:rsid w:val="00B45159"/>
    <w:rsid w:val="00B455ED"/>
    <w:rsid w:val="00B45928"/>
    <w:rsid w:val="00B45A82"/>
    <w:rsid w:val="00B45E24"/>
    <w:rsid w:val="00B46046"/>
    <w:rsid w:val="00B467CF"/>
    <w:rsid w:val="00B50A54"/>
    <w:rsid w:val="00B50F4B"/>
    <w:rsid w:val="00B515FC"/>
    <w:rsid w:val="00B51CC8"/>
    <w:rsid w:val="00B51E8B"/>
    <w:rsid w:val="00B52915"/>
    <w:rsid w:val="00B52CD0"/>
    <w:rsid w:val="00B53256"/>
    <w:rsid w:val="00B53940"/>
    <w:rsid w:val="00B53A21"/>
    <w:rsid w:val="00B5484D"/>
    <w:rsid w:val="00B554C9"/>
    <w:rsid w:val="00B55EF7"/>
    <w:rsid w:val="00B5600F"/>
    <w:rsid w:val="00B563EA"/>
    <w:rsid w:val="00B56628"/>
    <w:rsid w:val="00B56CDF"/>
    <w:rsid w:val="00B579C4"/>
    <w:rsid w:val="00B57A11"/>
    <w:rsid w:val="00B57DEB"/>
    <w:rsid w:val="00B6041B"/>
    <w:rsid w:val="00B60E51"/>
    <w:rsid w:val="00B610A3"/>
    <w:rsid w:val="00B616FA"/>
    <w:rsid w:val="00B61B12"/>
    <w:rsid w:val="00B61C5C"/>
    <w:rsid w:val="00B621DB"/>
    <w:rsid w:val="00B6236C"/>
    <w:rsid w:val="00B62CED"/>
    <w:rsid w:val="00B62F1B"/>
    <w:rsid w:val="00B63A54"/>
    <w:rsid w:val="00B643FB"/>
    <w:rsid w:val="00B65810"/>
    <w:rsid w:val="00B65A0E"/>
    <w:rsid w:val="00B65A8E"/>
    <w:rsid w:val="00B65C42"/>
    <w:rsid w:val="00B668F3"/>
    <w:rsid w:val="00B66C69"/>
    <w:rsid w:val="00B66DD5"/>
    <w:rsid w:val="00B671FB"/>
    <w:rsid w:val="00B70006"/>
    <w:rsid w:val="00B7039E"/>
    <w:rsid w:val="00B70DA1"/>
    <w:rsid w:val="00B7120E"/>
    <w:rsid w:val="00B71F42"/>
    <w:rsid w:val="00B72597"/>
    <w:rsid w:val="00B72D0A"/>
    <w:rsid w:val="00B746EA"/>
    <w:rsid w:val="00B757D8"/>
    <w:rsid w:val="00B75BD2"/>
    <w:rsid w:val="00B75F63"/>
    <w:rsid w:val="00B76400"/>
    <w:rsid w:val="00B771C7"/>
    <w:rsid w:val="00B773EB"/>
    <w:rsid w:val="00B77A2E"/>
    <w:rsid w:val="00B77D18"/>
    <w:rsid w:val="00B80309"/>
    <w:rsid w:val="00B80E7D"/>
    <w:rsid w:val="00B810D4"/>
    <w:rsid w:val="00B810FB"/>
    <w:rsid w:val="00B8230D"/>
    <w:rsid w:val="00B8313A"/>
    <w:rsid w:val="00B836DF"/>
    <w:rsid w:val="00B83B61"/>
    <w:rsid w:val="00B840DB"/>
    <w:rsid w:val="00B84259"/>
    <w:rsid w:val="00B84A2C"/>
    <w:rsid w:val="00B84B92"/>
    <w:rsid w:val="00B84D99"/>
    <w:rsid w:val="00B86399"/>
    <w:rsid w:val="00B86609"/>
    <w:rsid w:val="00B8693C"/>
    <w:rsid w:val="00B86C1B"/>
    <w:rsid w:val="00B86FFA"/>
    <w:rsid w:val="00B874C7"/>
    <w:rsid w:val="00B8775D"/>
    <w:rsid w:val="00B87ACE"/>
    <w:rsid w:val="00B90860"/>
    <w:rsid w:val="00B9096B"/>
    <w:rsid w:val="00B910F5"/>
    <w:rsid w:val="00B911A6"/>
    <w:rsid w:val="00B914B2"/>
    <w:rsid w:val="00B916E1"/>
    <w:rsid w:val="00B91C5F"/>
    <w:rsid w:val="00B91F23"/>
    <w:rsid w:val="00B91F7E"/>
    <w:rsid w:val="00B925E8"/>
    <w:rsid w:val="00B92F6F"/>
    <w:rsid w:val="00B93503"/>
    <w:rsid w:val="00B93578"/>
    <w:rsid w:val="00B93C71"/>
    <w:rsid w:val="00B93F90"/>
    <w:rsid w:val="00B941A0"/>
    <w:rsid w:val="00B94BDF"/>
    <w:rsid w:val="00B950AD"/>
    <w:rsid w:val="00B952EF"/>
    <w:rsid w:val="00B95644"/>
    <w:rsid w:val="00B95B83"/>
    <w:rsid w:val="00B9604C"/>
    <w:rsid w:val="00B961CD"/>
    <w:rsid w:val="00B96710"/>
    <w:rsid w:val="00B969E8"/>
    <w:rsid w:val="00BA10BE"/>
    <w:rsid w:val="00BA15CD"/>
    <w:rsid w:val="00BA1705"/>
    <w:rsid w:val="00BA31E8"/>
    <w:rsid w:val="00BA3382"/>
    <w:rsid w:val="00BA3524"/>
    <w:rsid w:val="00BA36F5"/>
    <w:rsid w:val="00BA3724"/>
    <w:rsid w:val="00BA3768"/>
    <w:rsid w:val="00BA44B7"/>
    <w:rsid w:val="00BA46A6"/>
    <w:rsid w:val="00BA4E27"/>
    <w:rsid w:val="00BA55E0"/>
    <w:rsid w:val="00BA6BD4"/>
    <w:rsid w:val="00BA6C7A"/>
    <w:rsid w:val="00BA6F44"/>
    <w:rsid w:val="00BA70FD"/>
    <w:rsid w:val="00BA715F"/>
    <w:rsid w:val="00BA7441"/>
    <w:rsid w:val="00BA758D"/>
    <w:rsid w:val="00BA7D5B"/>
    <w:rsid w:val="00BA7DC0"/>
    <w:rsid w:val="00BB015A"/>
    <w:rsid w:val="00BB08C1"/>
    <w:rsid w:val="00BB09B5"/>
    <w:rsid w:val="00BB1348"/>
    <w:rsid w:val="00BB17D1"/>
    <w:rsid w:val="00BB1A26"/>
    <w:rsid w:val="00BB20DB"/>
    <w:rsid w:val="00BB2985"/>
    <w:rsid w:val="00BB3752"/>
    <w:rsid w:val="00BB3F37"/>
    <w:rsid w:val="00BB45A4"/>
    <w:rsid w:val="00BB484E"/>
    <w:rsid w:val="00BB4CFE"/>
    <w:rsid w:val="00BB5580"/>
    <w:rsid w:val="00BB5BBC"/>
    <w:rsid w:val="00BB5FB4"/>
    <w:rsid w:val="00BB6688"/>
    <w:rsid w:val="00BB7935"/>
    <w:rsid w:val="00BB7A46"/>
    <w:rsid w:val="00BB7F56"/>
    <w:rsid w:val="00BC06E8"/>
    <w:rsid w:val="00BC06F3"/>
    <w:rsid w:val="00BC0D85"/>
    <w:rsid w:val="00BC1262"/>
    <w:rsid w:val="00BC1818"/>
    <w:rsid w:val="00BC1A33"/>
    <w:rsid w:val="00BC26D4"/>
    <w:rsid w:val="00BC28E0"/>
    <w:rsid w:val="00BC375E"/>
    <w:rsid w:val="00BC3816"/>
    <w:rsid w:val="00BC3B36"/>
    <w:rsid w:val="00BC4347"/>
    <w:rsid w:val="00BC4F81"/>
    <w:rsid w:val="00BC51C4"/>
    <w:rsid w:val="00BC57D6"/>
    <w:rsid w:val="00BC5F22"/>
    <w:rsid w:val="00BC621A"/>
    <w:rsid w:val="00BC6C18"/>
    <w:rsid w:val="00BC6CE5"/>
    <w:rsid w:val="00BC7227"/>
    <w:rsid w:val="00BC7DA0"/>
    <w:rsid w:val="00BC7EB4"/>
    <w:rsid w:val="00BD0106"/>
    <w:rsid w:val="00BD0651"/>
    <w:rsid w:val="00BD0928"/>
    <w:rsid w:val="00BD13AF"/>
    <w:rsid w:val="00BD14E4"/>
    <w:rsid w:val="00BD18C7"/>
    <w:rsid w:val="00BD28D7"/>
    <w:rsid w:val="00BD2CC1"/>
    <w:rsid w:val="00BD3707"/>
    <w:rsid w:val="00BD37A2"/>
    <w:rsid w:val="00BD40CA"/>
    <w:rsid w:val="00BD47CB"/>
    <w:rsid w:val="00BD4F7C"/>
    <w:rsid w:val="00BD5A84"/>
    <w:rsid w:val="00BD5FAC"/>
    <w:rsid w:val="00BD6689"/>
    <w:rsid w:val="00BD6A47"/>
    <w:rsid w:val="00BD7646"/>
    <w:rsid w:val="00BD76D1"/>
    <w:rsid w:val="00BD7B99"/>
    <w:rsid w:val="00BD7EEF"/>
    <w:rsid w:val="00BE05CF"/>
    <w:rsid w:val="00BE0C80"/>
    <w:rsid w:val="00BE1AB3"/>
    <w:rsid w:val="00BE1CFC"/>
    <w:rsid w:val="00BE21AA"/>
    <w:rsid w:val="00BE233A"/>
    <w:rsid w:val="00BE2C59"/>
    <w:rsid w:val="00BE2D87"/>
    <w:rsid w:val="00BE332B"/>
    <w:rsid w:val="00BE3CFD"/>
    <w:rsid w:val="00BE3F0F"/>
    <w:rsid w:val="00BE3F67"/>
    <w:rsid w:val="00BE41A5"/>
    <w:rsid w:val="00BE4663"/>
    <w:rsid w:val="00BE48E3"/>
    <w:rsid w:val="00BE4B7E"/>
    <w:rsid w:val="00BE4BD4"/>
    <w:rsid w:val="00BE5EBA"/>
    <w:rsid w:val="00BE60DD"/>
    <w:rsid w:val="00BE6CFB"/>
    <w:rsid w:val="00BE7243"/>
    <w:rsid w:val="00BE7AF4"/>
    <w:rsid w:val="00BE7F4C"/>
    <w:rsid w:val="00BF06F3"/>
    <w:rsid w:val="00BF0849"/>
    <w:rsid w:val="00BF12EE"/>
    <w:rsid w:val="00BF1455"/>
    <w:rsid w:val="00BF1482"/>
    <w:rsid w:val="00BF19C9"/>
    <w:rsid w:val="00BF1F9A"/>
    <w:rsid w:val="00BF220A"/>
    <w:rsid w:val="00BF2473"/>
    <w:rsid w:val="00BF2603"/>
    <w:rsid w:val="00BF2896"/>
    <w:rsid w:val="00BF2A42"/>
    <w:rsid w:val="00BF325D"/>
    <w:rsid w:val="00BF3A54"/>
    <w:rsid w:val="00BF3E7A"/>
    <w:rsid w:val="00BF3F32"/>
    <w:rsid w:val="00BF4916"/>
    <w:rsid w:val="00BF4EDA"/>
    <w:rsid w:val="00BF55F3"/>
    <w:rsid w:val="00BF5674"/>
    <w:rsid w:val="00BF613D"/>
    <w:rsid w:val="00BF65D9"/>
    <w:rsid w:val="00BF66E1"/>
    <w:rsid w:val="00BF6A16"/>
    <w:rsid w:val="00BF7950"/>
    <w:rsid w:val="00C0134D"/>
    <w:rsid w:val="00C019F2"/>
    <w:rsid w:val="00C02354"/>
    <w:rsid w:val="00C028C2"/>
    <w:rsid w:val="00C02DA4"/>
    <w:rsid w:val="00C03D43"/>
    <w:rsid w:val="00C03D8C"/>
    <w:rsid w:val="00C0405D"/>
    <w:rsid w:val="00C040F1"/>
    <w:rsid w:val="00C045A7"/>
    <w:rsid w:val="00C04721"/>
    <w:rsid w:val="00C04EC5"/>
    <w:rsid w:val="00C04FB8"/>
    <w:rsid w:val="00C050CB"/>
    <w:rsid w:val="00C051E2"/>
    <w:rsid w:val="00C055EC"/>
    <w:rsid w:val="00C058E4"/>
    <w:rsid w:val="00C059B5"/>
    <w:rsid w:val="00C05D74"/>
    <w:rsid w:val="00C05F00"/>
    <w:rsid w:val="00C06123"/>
    <w:rsid w:val="00C063E1"/>
    <w:rsid w:val="00C06E96"/>
    <w:rsid w:val="00C074C2"/>
    <w:rsid w:val="00C07872"/>
    <w:rsid w:val="00C07EEB"/>
    <w:rsid w:val="00C07F60"/>
    <w:rsid w:val="00C10CBD"/>
    <w:rsid w:val="00C10DC9"/>
    <w:rsid w:val="00C129CF"/>
    <w:rsid w:val="00C12D8D"/>
    <w:rsid w:val="00C12FB3"/>
    <w:rsid w:val="00C13A4F"/>
    <w:rsid w:val="00C13DBA"/>
    <w:rsid w:val="00C14297"/>
    <w:rsid w:val="00C14AC1"/>
    <w:rsid w:val="00C1520D"/>
    <w:rsid w:val="00C152B0"/>
    <w:rsid w:val="00C15662"/>
    <w:rsid w:val="00C156FA"/>
    <w:rsid w:val="00C159C8"/>
    <w:rsid w:val="00C15B40"/>
    <w:rsid w:val="00C15F50"/>
    <w:rsid w:val="00C160B5"/>
    <w:rsid w:val="00C164C9"/>
    <w:rsid w:val="00C16AB2"/>
    <w:rsid w:val="00C16BBE"/>
    <w:rsid w:val="00C16CAE"/>
    <w:rsid w:val="00C17341"/>
    <w:rsid w:val="00C17DCF"/>
    <w:rsid w:val="00C20084"/>
    <w:rsid w:val="00C20465"/>
    <w:rsid w:val="00C205A4"/>
    <w:rsid w:val="00C2078B"/>
    <w:rsid w:val="00C20CEE"/>
    <w:rsid w:val="00C21061"/>
    <w:rsid w:val="00C2179A"/>
    <w:rsid w:val="00C21914"/>
    <w:rsid w:val="00C21B38"/>
    <w:rsid w:val="00C21DA4"/>
    <w:rsid w:val="00C21ED6"/>
    <w:rsid w:val="00C224D0"/>
    <w:rsid w:val="00C22500"/>
    <w:rsid w:val="00C22F6E"/>
    <w:rsid w:val="00C230D3"/>
    <w:rsid w:val="00C23C22"/>
    <w:rsid w:val="00C243C0"/>
    <w:rsid w:val="00C24A05"/>
    <w:rsid w:val="00C24E50"/>
    <w:rsid w:val="00C24EEF"/>
    <w:rsid w:val="00C25377"/>
    <w:rsid w:val="00C25B40"/>
    <w:rsid w:val="00C25CF6"/>
    <w:rsid w:val="00C26C36"/>
    <w:rsid w:val="00C27907"/>
    <w:rsid w:val="00C30890"/>
    <w:rsid w:val="00C309B2"/>
    <w:rsid w:val="00C31B4A"/>
    <w:rsid w:val="00C31BB1"/>
    <w:rsid w:val="00C32331"/>
    <w:rsid w:val="00C32768"/>
    <w:rsid w:val="00C327B5"/>
    <w:rsid w:val="00C33AA9"/>
    <w:rsid w:val="00C33AB9"/>
    <w:rsid w:val="00C341AA"/>
    <w:rsid w:val="00C345AD"/>
    <w:rsid w:val="00C349D6"/>
    <w:rsid w:val="00C3539D"/>
    <w:rsid w:val="00C36345"/>
    <w:rsid w:val="00C36409"/>
    <w:rsid w:val="00C36773"/>
    <w:rsid w:val="00C37746"/>
    <w:rsid w:val="00C37ABB"/>
    <w:rsid w:val="00C40481"/>
    <w:rsid w:val="00C40960"/>
    <w:rsid w:val="00C4144C"/>
    <w:rsid w:val="00C41DA7"/>
    <w:rsid w:val="00C41EA8"/>
    <w:rsid w:val="00C431DF"/>
    <w:rsid w:val="00C4332D"/>
    <w:rsid w:val="00C433EF"/>
    <w:rsid w:val="00C439BC"/>
    <w:rsid w:val="00C43DA3"/>
    <w:rsid w:val="00C44A19"/>
    <w:rsid w:val="00C44EC7"/>
    <w:rsid w:val="00C456BD"/>
    <w:rsid w:val="00C45ACA"/>
    <w:rsid w:val="00C460B3"/>
    <w:rsid w:val="00C46CD8"/>
    <w:rsid w:val="00C46D95"/>
    <w:rsid w:val="00C46F89"/>
    <w:rsid w:val="00C506FA"/>
    <w:rsid w:val="00C509EF"/>
    <w:rsid w:val="00C50A61"/>
    <w:rsid w:val="00C510C6"/>
    <w:rsid w:val="00C5141A"/>
    <w:rsid w:val="00C51A20"/>
    <w:rsid w:val="00C5215E"/>
    <w:rsid w:val="00C5233B"/>
    <w:rsid w:val="00C525FE"/>
    <w:rsid w:val="00C530DC"/>
    <w:rsid w:val="00C530E7"/>
    <w:rsid w:val="00C5350D"/>
    <w:rsid w:val="00C536F3"/>
    <w:rsid w:val="00C540AE"/>
    <w:rsid w:val="00C54517"/>
    <w:rsid w:val="00C54920"/>
    <w:rsid w:val="00C55161"/>
    <w:rsid w:val="00C5569B"/>
    <w:rsid w:val="00C55732"/>
    <w:rsid w:val="00C55768"/>
    <w:rsid w:val="00C55C7A"/>
    <w:rsid w:val="00C55CB7"/>
    <w:rsid w:val="00C55D80"/>
    <w:rsid w:val="00C56E6C"/>
    <w:rsid w:val="00C5781D"/>
    <w:rsid w:val="00C57917"/>
    <w:rsid w:val="00C60116"/>
    <w:rsid w:val="00C60297"/>
    <w:rsid w:val="00C60A33"/>
    <w:rsid w:val="00C60E75"/>
    <w:rsid w:val="00C6101D"/>
    <w:rsid w:val="00C6123C"/>
    <w:rsid w:val="00C6166C"/>
    <w:rsid w:val="00C61D25"/>
    <w:rsid w:val="00C62191"/>
    <w:rsid w:val="00C62315"/>
    <w:rsid w:val="00C62524"/>
    <w:rsid w:val="00C62CB7"/>
    <w:rsid w:val="00C6311A"/>
    <w:rsid w:val="00C634BC"/>
    <w:rsid w:val="00C6361F"/>
    <w:rsid w:val="00C63CBA"/>
    <w:rsid w:val="00C63DB6"/>
    <w:rsid w:val="00C64C99"/>
    <w:rsid w:val="00C64D87"/>
    <w:rsid w:val="00C6501B"/>
    <w:rsid w:val="00C65475"/>
    <w:rsid w:val="00C6548E"/>
    <w:rsid w:val="00C66666"/>
    <w:rsid w:val="00C666CC"/>
    <w:rsid w:val="00C66A7A"/>
    <w:rsid w:val="00C66F17"/>
    <w:rsid w:val="00C6707B"/>
    <w:rsid w:val="00C67238"/>
    <w:rsid w:val="00C677C2"/>
    <w:rsid w:val="00C67EB2"/>
    <w:rsid w:val="00C67EF2"/>
    <w:rsid w:val="00C7084D"/>
    <w:rsid w:val="00C70A9D"/>
    <w:rsid w:val="00C71089"/>
    <w:rsid w:val="00C7220D"/>
    <w:rsid w:val="00C725EC"/>
    <w:rsid w:val="00C7315E"/>
    <w:rsid w:val="00C738BE"/>
    <w:rsid w:val="00C7394F"/>
    <w:rsid w:val="00C73B1F"/>
    <w:rsid w:val="00C73F1D"/>
    <w:rsid w:val="00C74DE4"/>
    <w:rsid w:val="00C75895"/>
    <w:rsid w:val="00C75DD3"/>
    <w:rsid w:val="00C8045E"/>
    <w:rsid w:val="00C80A6B"/>
    <w:rsid w:val="00C80ADD"/>
    <w:rsid w:val="00C81445"/>
    <w:rsid w:val="00C81D7F"/>
    <w:rsid w:val="00C81DA3"/>
    <w:rsid w:val="00C826EF"/>
    <w:rsid w:val="00C8298C"/>
    <w:rsid w:val="00C82BEF"/>
    <w:rsid w:val="00C83C9F"/>
    <w:rsid w:val="00C8409A"/>
    <w:rsid w:val="00C843E1"/>
    <w:rsid w:val="00C84512"/>
    <w:rsid w:val="00C8475B"/>
    <w:rsid w:val="00C8481F"/>
    <w:rsid w:val="00C84C64"/>
    <w:rsid w:val="00C85350"/>
    <w:rsid w:val="00C863CB"/>
    <w:rsid w:val="00C879C5"/>
    <w:rsid w:val="00C87D4F"/>
    <w:rsid w:val="00C903C0"/>
    <w:rsid w:val="00C904A5"/>
    <w:rsid w:val="00C9147C"/>
    <w:rsid w:val="00C91667"/>
    <w:rsid w:val="00C9199C"/>
    <w:rsid w:val="00C92CC3"/>
    <w:rsid w:val="00C9433B"/>
    <w:rsid w:val="00C946E3"/>
    <w:rsid w:val="00C94840"/>
    <w:rsid w:val="00C957A3"/>
    <w:rsid w:val="00C95FC1"/>
    <w:rsid w:val="00C96172"/>
    <w:rsid w:val="00C96210"/>
    <w:rsid w:val="00C96337"/>
    <w:rsid w:val="00C97173"/>
    <w:rsid w:val="00C97873"/>
    <w:rsid w:val="00C97CF6"/>
    <w:rsid w:val="00CA025A"/>
    <w:rsid w:val="00CA07AC"/>
    <w:rsid w:val="00CA0CAC"/>
    <w:rsid w:val="00CA1E46"/>
    <w:rsid w:val="00CA2410"/>
    <w:rsid w:val="00CA2A66"/>
    <w:rsid w:val="00CA2B45"/>
    <w:rsid w:val="00CA2CD7"/>
    <w:rsid w:val="00CA2E18"/>
    <w:rsid w:val="00CA3C8B"/>
    <w:rsid w:val="00CA44F7"/>
    <w:rsid w:val="00CA4597"/>
    <w:rsid w:val="00CA4EA8"/>
    <w:rsid w:val="00CA4EE3"/>
    <w:rsid w:val="00CA6124"/>
    <w:rsid w:val="00CA66DC"/>
    <w:rsid w:val="00CA6DD4"/>
    <w:rsid w:val="00CA7A43"/>
    <w:rsid w:val="00CA7AF7"/>
    <w:rsid w:val="00CB027F"/>
    <w:rsid w:val="00CB082B"/>
    <w:rsid w:val="00CB0C8B"/>
    <w:rsid w:val="00CB1186"/>
    <w:rsid w:val="00CB13AB"/>
    <w:rsid w:val="00CB23F0"/>
    <w:rsid w:val="00CB2846"/>
    <w:rsid w:val="00CB2BD0"/>
    <w:rsid w:val="00CB2F64"/>
    <w:rsid w:val="00CB4923"/>
    <w:rsid w:val="00CB4A2E"/>
    <w:rsid w:val="00CB4C2F"/>
    <w:rsid w:val="00CB4C59"/>
    <w:rsid w:val="00CB50B3"/>
    <w:rsid w:val="00CB514C"/>
    <w:rsid w:val="00CB5631"/>
    <w:rsid w:val="00CB6257"/>
    <w:rsid w:val="00CB6C14"/>
    <w:rsid w:val="00CB6DB0"/>
    <w:rsid w:val="00CB710E"/>
    <w:rsid w:val="00CB78A2"/>
    <w:rsid w:val="00CC048C"/>
    <w:rsid w:val="00CC0EBB"/>
    <w:rsid w:val="00CC0EFF"/>
    <w:rsid w:val="00CC1697"/>
    <w:rsid w:val="00CC184A"/>
    <w:rsid w:val="00CC1D14"/>
    <w:rsid w:val="00CC2653"/>
    <w:rsid w:val="00CC2676"/>
    <w:rsid w:val="00CC2B09"/>
    <w:rsid w:val="00CC2D61"/>
    <w:rsid w:val="00CC2EE9"/>
    <w:rsid w:val="00CC304D"/>
    <w:rsid w:val="00CC309A"/>
    <w:rsid w:val="00CC4356"/>
    <w:rsid w:val="00CC4517"/>
    <w:rsid w:val="00CC4A45"/>
    <w:rsid w:val="00CC4B13"/>
    <w:rsid w:val="00CC6234"/>
    <w:rsid w:val="00CC6297"/>
    <w:rsid w:val="00CC6FF4"/>
    <w:rsid w:val="00CC722D"/>
    <w:rsid w:val="00CC7365"/>
    <w:rsid w:val="00CC74E0"/>
    <w:rsid w:val="00CC7690"/>
    <w:rsid w:val="00CC7B16"/>
    <w:rsid w:val="00CD052D"/>
    <w:rsid w:val="00CD08F3"/>
    <w:rsid w:val="00CD0C09"/>
    <w:rsid w:val="00CD0D1C"/>
    <w:rsid w:val="00CD1141"/>
    <w:rsid w:val="00CD1986"/>
    <w:rsid w:val="00CD1C86"/>
    <w:rsid w:val="00CD1E1F"/>
    <w:rsid w:val="00CD22B2"/>
    <w:rsid w:val="00CD2424"/>
    <w:rsid w:val="00CD28F0"/>
    <w:rsid w:val="00CD292F"/>
    <w:rsid w:val="00CD31C6"/>
    <w:rsid w:val="00CD336E"/>
    <w:rsid w:val="00CD4265"/>
    <w:rsid w:val="00CD4BD2"/>
    <w:rsid w:val="00CD4F01"/>
    <w:rsid w:val="00CD53FC"/>
    <w:rsid w:val="00CD54BF"/>
    <w:rsid w:val="00CD5676"/>
    <w:rsid w:val="00CD6696"/>
    <w:rsid w:val="00CD739A"/>
    <w:rsid w:val="00CE02A6"/>
    <w:rsid w:val="00CE03E1"/>
    <w:rsid w:val="00CE0436"/>
    <w:rsid w:val="00CE1088"/>
    <w:rsid w:val="00CE1354"/>
    <w:rsid w:val="00CE1EC7"/>
    <w:rsid w:val="00CE2476"/>
    <w:rsid w:val="00CE2613"/>
    <w:rsid w:val="00CE2F2C"/>
    <w:rsid w:val="00CE3182"/>
    <w:rsid w:val="00CE42D3"/>
    <w:rsid w:val="00CE44E8"/>
    <w:rsid w:val="00CE4D5C"/>
    <w:rsid w:val="00CE4FB5"/>
    <w:rsid w:val="00CE506E"/>
    <w:rsid w:val="00CE5071"/>
    <w:rsid w:val="00CE50F0"/>
    <w:rsid w:val="00CE584D"/>
    <w:rsid w:val="00CE58EF"/>
    <w:rsid w:val="00CE7330"/>
    <w:rsid w:val="00CE74A7"/>
    <w:rsid w:val="00CF00F5"/>
    <w:rsid w:val="00CF05DA"/>
    <w:rsid w:val="00CF0624"/>
    <w:rsid w:val="00CF185D"/>
    <w:rsid w:val="00CF1EE5"/>
    <w:rsid w:val="00CF2C88"/>
    <w:rsid w:val="00CF2EE7"/>
    <w:rsid w:val="00CF3904"/>
    <w:rsid w:val="00CF3E8B"/>
    <w:rsid w:val="00CF43CC"/>
    <w:rsid w:val="00CF470D"/>
    <w:rsid w:val="00CF4D24"/>
    <w:rsid w:val="00CF5691"/>
    <w:rsid w:val="00CF58EB"/>
    <w:rsid w:val="00CF6233"/>
    <w:rsid w:val="00CF64BB"/>
    <w:rsid w:val="00CF671D"/>
    <w:rsid w:val="00CF6FEC"/>
    <w:rsid w:val="00CF70A0"/>
    <w:rsid w:val="00CF7B8A"/>
    <w:rsid w:val="00CF7BBF"/>
    <w:rsid w:val="00CF7DE1"/>
    <w:rsid w:val="00D00048"/>
    <w:rsid w:val="00D00237"/>
    <w:rsid w:val="00D0044D"/>
    <w:rsid w:val="00D005A4"/>
    <w:rsid w:val="00D00EE0"/>
    <w:rsid w:val="00D0106E"/>
    <w:rsid w:val="00D01F73"/>
    <w:rsid w:val="00D0283E"/>
    <w:rsid w:val="00D02D75"/>
    <w:rsid w:val="00D031B5"/>
    <w:rsid w:val="00D047E8"/>
    <w:rsid w:val="00D04892"/>
    <w:rsid w:val="00D04F6A"/>
    <w:rsid w:val="00D06383"/>
    <w:rsid w:val="00D068E6"/>
    <w:rsid w:val="00D06E20"/>
    <w:rsid w:val="00D1082C"/>
    <w:rsid w:val="00D10D81"/>
    <w:rsid w:val="00D1132D"/>
    <w:rsid w:val="00D11BEE"/>
    <w:rsid w:val="00D124D7"/>
    <w:rsid w:val="00D12868"/>
    <w:rsid w:val="00D137C9"/>
    <w:rsid w:val="00D139B5"/>
    <w:rsid w:val="00D139F5"/>
    <w:rsid w:val="00D13C02"/>
    <w:rsid w:val="00D13E25"/>
    <w:rsid w:val="00D1427C"/>
    <w:rsid w:val="00D1498C"/>
    <w:rsid w:val="00D14D2A"/>
    <w:rsid w:val="00D15263"/>
    <w:rsid w:val="00D16353"/>
    <w:rsid w:val="00D169E2"/>
    <w:rsid w:val="00D16AB8"/>
    <w:rsid w:val="00D171C8"/>
    <w:rsid w:val="00D1762B"/>
    <w:rsid w:val="00D17C6F"/>
    <w:rsid w:val="00D20064"/>
    <w:rsid w:val="00D201B7"/>
    <w:rsid w:val="00D201ED"/>
    <w:rsid w:val="00D20367"/>
    <w:rsid w:val="00D2068A"/>
    <w:rsid w:val="00D20A5B"/>
    <w:rsid w:val="00D20DF2"/>
    <w:rsid w:val="00D20E85"/>
    <w:rsid w:val="00D215A3"/>
    <w:rsid w:val="00D22406"/>
    <w:rsid w:val="00D22521"/>
    <w:rsid w:val="00D226F0"/>
    <w:rsid w:val="00D22B89"/>
    <w:rsid w:val="00D22CE3"/>
    <w:rsid w:val="00D230B1"/>
    <w:rsid w:val="00D234CD"/>
    <w:rsid w:val="00D23800"/>
    <w:rsid w:val="00D23908"/>
    <w:rsid w:val="00D239E5"/>
    <w:rsid w:val="00D24028"/>
    <w:rsid w:val="00D24615"/>
    <w:rsid w:val="00D24B51"/>
    <w:rsid w:val="00D251F9"/>
    <w:rsid w:val="00D25414"/>
    <w:rsid w:val="00D255D8"/>
    <w:rsid w:val="00D2595C"/>
    <w:rsid w:val="00D25A82"/>
    <w:rsid w:val="00D2629A"/>
    <w:rsid w:val="00D2653F"/>
    <w:rsid w:val="00D26B40"/>
    <w:rsid w:val="00D27A79"/>
    <w:rsid w:val="00D30AF5"/>
    <w:rsid w:val="00D30F25"/>
    <w:rsid w:val="00D312D5"/>
    <w:rsid w:val="00D3149E"/>
    <w:rsid w:val="00D31939"/>
    <w:rsid w:val="00D32264"/>
    <w:rsid w:val="00D324FE"/>
    <w:rsid w:val="00D32A82"/>
    <w:rsid w:val="00D32B6D"/>
    <w:rsid w:val="00D32CAE"/>
    <w:rsid w:val="00D32F45"/>
    <w:rsid w:val="00D3352A"/>
    <w:rsid w:val="00D33AE5"/>
    <w:rsid w:val="00D3423B"/>
    <w:rsid w:val="00D3424C"/>
    <w:rsid w:val="00D35417"/>
    <w:rsid w:val="00D3603D"/>
    <w:rsid w:val="00D364DE"/>
    <w:rsid w:val="00D36E55"/>
    <w:rsid w:val="00D3724C"/>
    <w:rsid w:val="00D37812"/>
    <w:rsid w:val="00D37842"/>
    <w:rsid w:val="00D40C86"/>
    <w:rsid w:val="00D41587"/>
    <w:rsid w:val="00D41854"/>
    <w:rsid w:val="00D42894"/>
    <w:rsid w:val="00D42967"/>
    <w:rsid w:val="00D42DC2"/>
    <w:rsid w:val="00D4302B"/>
    <w:rsid w:val="00D43227"/>
    <w:rsid w:val="00D43BE5"/>
    <w:rsid w:val="00D4409A"/>
    <w:rsid w:val="00D44E3E"/>
    <w:rsid w:val="00D45772"/>
    <w:rsid w:val="00D45BE8"/>
    <w:rsid w:val="00D460C8"/>
    <w:rsid w:val="00D4636B"/>
    <w:rsid w:val="00D463B3"/>
    <w:rsid w:val="00D46463"/>
    <w:rsid w:val="00D464E9"/>
    <w:rsid w:val="00D465B8"/>
    <w:rsid w:val="00D474E3"/>
    <w:rsid w:val="00D47764"/>
    <w:rsid w:val="00D47906"/>
    <w:rsid w:val="00D47CD6"/>
    <w:rsid w:val="00D50049"/>
    <w:rsid w:val="00D50107"/>
    <w:rsid w:val="00D50323"/>
    <w:rsid w:val="00D512D1"/>
    <w:rsid w:val="00D51579"/>
    <w:rsid w:val="00D51599"/>
    <w:rsid w:val="00D527CA"/>
    <w:rsid w:val="00D52AC4"/>
    <w:rsid w:val="00D53093"/>
    <w:rsid w:val="00D531CB"/>
    <w:rsid w:val="00D536A7"/>
    <w:rsid w:val="00D537E1"/>
    <w:rsid w:val="00D54030"/>
    <w:rsid w:val="00D54523"/>
    <w:rsid w:val="00D54836"/>
    <w:rsid w:val="00D54A1A"/>
    <w:rsid w:val="00D54BFE"/>
    <w:rsid w:val="00D54DFF"/>
    <w:rsid w:val="00D55466"/>
    <w:rsid w:val="00D5592E"/>
    <w:rsid w:val="00D55A56"/>
    <w:rsid w:val="00D55BB2"/>
    <w:rsid w:val="00D56165"/>
    <w:rsid w:val="00D5626A"/>
    <w:rsid w:val="00D56629"/>
    <w:rsid w:val="00D5668A"/>
    <w:rsid w:val="00D57587"/>
    <w:rsid w:val="00D57B0E"/>
    <w:rsid w:val="00D60608"/>
    <w:rsid w:val="00D60803"/>
    <w:rsid w:val="00D6091A"/>
    <w:rsid w:val="00D6141C"/>
    <w:rsid w:val="00D622D1"/>
    <w:rsid w:val="00D623A6"/>
    <w:rsid w:val="00D633AE"/>
    <w:rsid w:val="00D63570"/>
    <w:rsid w:val="00D63B94"/>
    <w:rsid w:val="00D63DCD"/>
    <w:rsid w:val="00D64A26"/>
    <w:rsid w:val="00D65161"/>
    <w:rsid w:val="00D65307"/>
    <w:rsid w:val="00D65404"/>
    <w:rsid w:val="00D6605A"/>
    <w:rsid w:val="00D663D2"/>
    <w:rsid w:val="00D6695F"/>
    <w:rsid w:val="00D66A08"/>
    <w:rsid w:val="00D66DF5"/>
    <w:rsid w:val="00D674A3"/>
    <w:rsid w:val="00D67868"/>
    <w:rsid w:val="00D70051"/>
    <w:rsid w:val="00D70910"/>
    <w:rsid w:val="00D70C46"/>
    <w:rsid w:val="00D71513"/>
    <w:rsid w:val="00D71923"/>
    <w:rsid w:val="00D7235E"/>
    <w:rsid w:val="00D72798"/>
    <w:rsid w:val="00D72E31"/>
    <w:rsid w:val="00D72FFF"/>
    <w:rsid w:val="00D73397"/>
    <w:rsid w:val="00D7370F"/>
    <w:rsid w:val="00D7394A"/>
    <w:rsid w:val="00D73B0E"/>
    <w:rsid w:val="00D742B3"/>
    <w:rsid w:val="00D74604"/>
    <w:rsid w:val="00D74D49"/>
    <w:rsid w:val="00D752C1"/>
    <w:rsid w:val="00D75644"/>
    <w:rsid w:val="00D75896"/>
    <w:rsid w:val="00D763F2"/>
    <w:rsid w:val="00D76EAB"/>
    <w:rsid w:val="00D80325"/>
    <w:rsid w:val="00D8065A"/>
    <w:rsid w:val="00D81064"/>
    <w:rsid w:val="00D811BF"/>
    <w:rsid w:val="00D81656"/>
    <w:rsid w:val="00D8244F"/>
    <w:rsid w:val="00D82530"/>
    <w:rsid w:val="00D828CC"/>
    <w:rsid w:val="00D829EB"/>
    <w:rsid w:val="00D82D70"/>
    <w:rsid w:val="00D82F6B"/>
    <w:rsid w:val="00D83315"/>
    <w:rsid w:val="00D83D87"/>
    <w:rsid w:val="00D84239"/>
    <w:rsid w:val="00D849B3"/>
    <w:rsid w:val="00D84A6D"/>
    <w:rsid w:val="00D84EFE"/>
    <w:rsid w:val="00D857AF"/>
    <w:rsid w:val="00D868E9"/>
    <w:rsid w:val="00D86A30"/>
    <w:rsid w:val="00D8726E"/>
    <w:rsid w:val="00D87D27"/>
    <w:rsid w:val="00D9075C"/>
    <w:rsid w:val="00D90C54"/>
    <w:rsid w:val="00D910B0"/>
    <w:rsid w:val="00D91E5E"/>
    <w:rsid w:val="00D921EF"/>
    <w:rsid w:val="00D933F6"/>
    <w:rsid w:val="00D93714"/>
    <w:rsid w:val="00D94921"/>
    <w:rsid w:val="00D94CE0"/>
    <w:rsid w:val="00D94F75"/>
    <w:rsid w:val="00D9619D"/>
    <w:rsid w:val="00D96554"/>
    <w:rsid w:val="00D96A59"/>
    <w:rsid w:val="00D96EB8"/>
    <w:rsid w:val="00D975AE"/>
    <w:rsid w:val="00D97631"/>
    <w:rsid w:val="00D97CB4"/>
    <w:rsid w:val="00D97DD4"/>
    <w:rsid w:val="00DA0311"/>
    <w:rsid w:val="00DA0671"/>
    <w:rsid w:val="00DA0E03"/>
    <w:rsid w:val="00DA0E43"/>
    <w:rsid w:val="00DA165D"/>
    <w:rsid w:val="00DA27C6"/>
    <w:rsid w:val="00DA289E"/>
    <w:rsid w:val="00DA293B"/>
    <w:rsid w:val="00DA3BE4"/>
    <w:rsid w:val="00DA4BBD"/>
    <w:rsid w:val="00DA5029"/>
    <w:rsid w:val="00DA5161"/>
    <w:rsid w:val="00DA5731"/>
    <w:rsid w:val="00DA5A8A"/>
    <w:rsid w:val="00DA5E3D"/>
    <w:rsid w:val="00DA5E96"/>
    <w:rsid w:val="00DA6125"/>
    <w:rsid w:val="00DA698A"/>
    <w:rsid w:val="00DA6BE7"/>
    <w:rsid w:val="00DA6C20"/>
    <w:rsid w:val="00DA789B"/>
    <w:rsid w:val="00DA7A50"/>
    <w:rsid w:val="00DA7D56"/>
    <w:rsid w:val="00DB0E08"/>
    <w:rsid w:val="00DB1170"/>
    <w:rsid w:val="00DB11F9"/>
    <w:rsid w:val="00DB13EE"/>
    <w:rsid w:val="00DB16D8"/>
    <w:rsid w:val="00DB1FA8"/>
    <w:rsid w:val="00DB26CD"/>
    <w:rsid w:val="00DB291B"/>
    <w:rsid w:val="00DB346F"/>
    <w:rsid w:val="00DB3503"/>
    <w:rsid w:val="00DB435B"/>
    <w:rsid w:val="00DB441C"/>
    <w:rsid w:val="00DB44AF"/>
    <w:rsid w:val="00DB476D"/>
    <w:rsid w:val="00DB4840"/>
    <w:rsid w:val="00DB5794"/>
    <w:rsid w:val="00DB57DB"/>
    <w:rsid w:val="00DB5D57"/>
    <w:rsid w:val="00DB5D82"/>
    <w:rsid w:val="00DB62EA"/>
    <w:rsid w:val="00DB6A37"/>
    <w:rsid w:val="00DB732A"/>
    <w:rsid w:val="00DB7585"/>
    <w:rsid w:val="00DC0295"/>
    <w:rsid w:val="00DC05CB"/>
    <w:rsid w:val="00DC16DB"/>
    <w:rsid w:val="00DC1B3B"/>
    <w:rsid w:val="00DC1F58"/>
    <w:rsid w:val="00DC228D"/>
    <w:rsid w:val="00DC339B"/>
    <w:rsid w:val="00DC3697"/>
    <w:rsid w:val="00DC37DE"/>
    <w:rsid w:val="00DC44D6"/>
    <w:rsid w:val="00DC48DA"/>
    <w:rsid w:val="00DC4923"/>
    <w:rsid w:val="00DC59F9"/>
    <w:rsid w:val="00DC5A1E"/>
    <w:rsid w:val="00DC5D40"/>
    <w:rsid w:val="00DC5FE9"/>
    <w:rsid w:val="00DC6046"/>
    <w:rsid w:val="00DC69A7"/>
    <w:rsid w:val="00DC6B92"/>
    <w:rsid w:val="00DC7714"/>
    <w:rsid w:val="00DC79A0"/>
    <w:rsid w:val="00DC7DBD"/>
    <w:rsid w:val="00DD0197"/>
    <w:rsid w:val="00DD0A43"/>
    <w:rsid w:val="00DD1F97"/>
    <w:rsid w:val="00DD1FDD"/>
    <w:rsid w:val="00DD22BF"/>
    <w:rsid w:val="00DD277F"/>
    <w:rsid w:val="00DD30E9"/>
    <w:rsid w:val="00DD34E1"/>
    <w:rsid w:val="00DD43D9"/>
    <w:rsid w:val="00DD477F"/>
    <w:rsid w:val="00DD4E89"/>
    <w:rsid w:val="00DD4F47"/>
    <w:rsid w:val="00DD5362"/>
    <w:rsid w:val="00DD5586"/>
    <w:rsid w:val="00DD55AC"/>
    <w:rsid w:val="00DD66CA"/>
    <w:rsid w:val="00DD677F"/>
    <w:rsid w:val="00DD69FB"/>
    <w:rsid w:val="00DD6C2E"/>
    <w:rsid w:val="00DD7CFE"/>
    <w:rsid w:val="00DD7DC8"/>
    <w:rsid w:val="00DD7FBB"/>
    <w:rsid w:val="00DD7FC1"/>
    <w:rsid w:val="00DE0B9F"/>
    <w:rsid w:val="00DE12CB"/>
    <w:rsid w:val="00DE15D8"/>
    <w:rsid w:val="00DE15EE"/>
    <w:rsid w:val="00DE2A9E"/>
    <w:rsid w:val="00DE2C74"/>
    <w:rsid w:val="00DE2DE2"/>
    <w:rsid w:val="00DE3178"/>
    <w:rsid w:val="00DE34A4"/>
    <w:rsid w:val="00DE3925"/>
    <w:rsid w:val="00DE3AB0"/>
    <w:rsid w:val="00DE3EB6"/>
    <w:rsid w:val="00DE4238"/>
    <w:rsid w:val="00DE423A"/>
    <w:rsid w:val="00DE4647"/>
    <w:rsid w:val="00DE5089"/>
    <w:rsid w:val="00DE5259"/>
    <w:rsid w:val="00DE5624"/>
    <w:rsid w:val="00DE5D95"/>
    <w:rsid w:val="00DE5FA5"/>
    <w:rsid w:val="00DE6458"/>
    <w:rsid w:val="00DE657F"/>
    <w:rsid w:val="00DE69A0"/>
    <w:rsid w:val="00DE7202"/>
    <w:rsid w:val="00DE765A"/>
    <w:rsid w:val="00DE7ACB"/>
    <w:rsid w:val="00DF02FC"/>
    <w:rsid w:val="00DF03C1"/>
    <w:rsid w:val="00DF09ED"/>
    <w:rsid w:val="00DF1159"/>
    <w:rsid w:val="00DF1218"/>
    <w:rsid w:val="00DF1295"/>
    <w:rsid w:val="00DF1344"/>
    <w:rsid w:val="00DF18B5"/>
    <w:rsid w:val="00DF18EF"/>
    <w:rsid w:val="00DF1DE7"/>
    <w:rsid w:val="00DF258A"/>
    <w:rsid w:val="00DF3628"/>
    <w:rsid w:val="00DF3982"/>
    <w:rsid w:val="00DF59E1"/>
    <w:rsid w:val="00DF5FF6"/>
    <w:rsid w:val="00DF6097"/>
    <w:rsid w:val="00DF6462"/>
    <w:rsid w:val="00DF64D0"/>
    <w:rsid w:val="00DF6504"/>
    <w:rsid w:val="00DF6F9A"/>
    <w:rsid w:val="00DF7072"/>
    <w:rsid w:val="00E00A38"/>
    <w:rsid w:val="00E00F5E"/>
    <w:rsid w:val="00E017D2"/>
    <w:rsid w:val="00E021AB"/>
    <w:rsid w:val="00E02FA0"/>
    <w:rsid w:val="00E032BC"/>
    <w:rsid w:val="00E036DC"/>
    <w:rsid w:val="00E03970"/>
    <w:rsid w:val="00E04D12"/>
    <w:rsid w:val="00E0548D"/>
    <w:rsid w:val="00E0601C"/>
    <w:rsid w:val="00E06336"/>
    <w:rsid w:val="00E068EB"/>
    <w:rsid w:val="00E06A07"/>
    <w:rsid w:val="00E06D68"/>
    <w:rsid w:val="00E06F07"/>
    <w:rsid w:val="00E07783"/>
    <w:rsid w:val="00E07800"/>
    <w:rsid w:val="00E0792D"/>
    <w:rsid w:val="00E103AE"/>
    <w:rsid w:val="00E10454"/>
    <w:rsid w:val="00E107CE"/>
    <w:rsid w:val="00E111B4"/>
    <w:rsid w:val="00E111F4"/>
    <w:rsid w:val="00E112E5"/>
    <w:rsid w:val="00E11805"/>
    <w:rsid w:val="00E11D8C"/>
    <w:rsid w:val="00E122D8"/>
    <w:rsid w:val="00E129E5"/>
    <w:rsid w:val="00E12AFF"/>
    <w:rsid w:val="00E12CC8"/>
    <w:rsid w:val="00E14621"/>
    <w:rsid w:val="00E149D8"/>
    <w:rsid w:val="00E150AA"/>
    <w:rsid w:val="00E15352"/>
    <w:rsid w:val="00E16024"/>
    <w:rsid w:val="00E16D82"/>
    <w:rsid w:val="00E1767B"/>
    <w:rsid w:val="00E208C9"/>
    <w:rsid w:val="00E213E9"/>
    <w:rsid w:val="00E21CC7"/>
    <w:rsid w:val="00E21D51"/>
    <w:rsid w:val="00E245E4"/>
    <w:rsid w:val="00E24ACA"/>
    <w:rsid w:val="00E24BD5"/>
    <w:rsid w:val="00E24D9E"/>
    <w:rsid w:val="00E252CA"/>
    <w:rsid w:val="00E25849"/>
    <w:rsid w:val="00E275AC"/>
    <w:rsid w:val="00E27794"/>
    <w:rsid w:val="00E2785B"/>
    <w:rsid w:val="00E27B23"/>
    <w:rsid w:val="00E3076F"/>
    <w:rsid w:val="00E3115A"/>
    <w:rsid w:val="00E312D1"/>
    <w:rsid w:val="00E3197E"/>
    <w:rsid w:val="00E31AB4"/>
    <w:rsid w:val="00E321BD"/>
    <w:rsid w:val="00E323F7"/>
    <w:rsid w:val="00E33AED"/>
    <w:rsid w:val="00E33C3E"/>
    <w:rsid w:val="00E33F53"/>
    <w:rsid w:val="00E33F6D"/>
    <w:rsid w:val="00E342F8"/>
    <w:rsid w:val="00E343DE"/>
    <w:rsid w:val="00E347C4"/>
    <w:rsid w:val="00E34D24"/>
    <w:rsid w:val="00E34EA0"/>
    <w:rsid w:val="00E351ED"/>
    <w:rsid w:val="00E35DF5"/>
    <w:rsid w:val="00E35E05"/>
    <w:rsid w:val="00E363AF"/>
    <w:rsid w:val="00E372DD"/>
    <w:rsid w:val="00E37FE9"/>
    <w:rsid w:val="00E400F1"/>
    <w:rsid w:val="00E40639"/>
    <w:rsid w:val="00E40A99"/>
    <w:rsid w:val="00E40B95"/>
    <w:rsid w:val="00E40D60"/>
    <w:rsid w:val="00E41DED"/>
    <w:rsid w:val="00E42642"/>
    <w:rsid w:val="00E428BB"/>
    <w:rsid w:val="00E42AB5"/>
    <w:rsid w:val="00E42B19"/>
    <w:rsid w:val="00E433A5"/>
    <w:rsid w:val="00E43414"/>
    <w:rsid w:val="00E4354B"/>
    <w:rsid w:val="00E4377C"/>
    <w:rsid w:val="00E439EA"/>
    <w:rsid w:val="00E43E9E"/>
    <w:rsid w:val="00E441B5"/>
    <w:rsid w:val="00E448C3"/>
    <w:rsid w:val="00E44D58"/>
    <w:rsid w:val="00E45754"/>
    <w:rsid w:val="00E46311"/>
    <w:rsid w:val="00E46572"/>
    <w:rsid w:val="00E46CF5"/>
    <w:rsid w:val="00E471B5"/>
    <w:rsid w:val="00E47E86"/>
    <w:rsid w:val="00E50E19"/>
    <w:rsid w:val="00E5138C"/>
    <w:rsid w:val="00E51A50"/>
    <w:rsid w:val="00E51DFC"/>
    <w:rsid w:val="00E5250F"/>
    <w:rsid w:val="00E54786"/>
    <w:rsid w:val="00E548C0"/>
    <w:rsid w:val="00E54A05"/>
    <w:rsid w:val="00E55CC4"/>
    <w:rsid w:val="00E55CC6"/>
    <w:rsid w:val="00E56092"/>
    <w:rsid w:val="00E561CC"/>
    <w:rsid w:val="00E56769"/>
    <w:rsid w:val="00E56811"/>
    <w:rsid w:val="00E57191"/>
    <w:rsid w:val="00E5759D"/>
    <w:rsid w:val="00E577D0"/>
    <w:rsid w:val="00E57EFF"/>
    <w:rsid w:val="00E6034B"/>
    <w:rsid w:val="00E60DE4"/>
    <w:rsid w:val="00E60E61"/>
    <w:rsid w:val="00E6111F"/>
    <w:rsid w:val="00E628D0"/>
    <w:rsid w:val="00E62FF4"/>
    <w:rsid w:val="00E63010"/>
    <w:rsid w:val="00E631F2"/>
    <w:rsid w:val="00E636A6"/>
    <w:rsid w:val="00E639B9"/>
    <w:rsid w:val="00E63ECB"/>
    <w:rsid w:val="00E63F74"/>
    <w:rsid w:val="00E63F7B"/>
    <w:rsid w:val="00E6458D"/>
    <w:rsid w:val="00E64A06"/>
    <w:rsid w:val="00E64A9F"/>
    <w:rsid w:val="00E64CCE"/>
    <w:rsid w:val="00E6512C"/>
    <w:rsid w:val="00E6549E"/>
    <w:rsid w:val="00E65EDE"/>
    <w:rsid w:val="00E6616D"/>
    <w:rsid w:val="00E664D9"/>
    <w:rsid w:val="00E66F1A"/>
    <w:rsid w:val="00E67255"/>
    <w:rsid w:val="00E6798E"/>
    <w:rsid w:val="00E67ABD"/>
    <w:rsid w:val="00E67C6C"/>
    <w:rsid w:val="00E67E12"/>
    <w:rsid w:val="00E67F65"/>
    <w:rsid w:val="00E7016A"/>
    <w:rsid w:val="00E70B9F"/>
    <w:rsid w:val="00E70F81"/>
    <w:rsid w:val="00E7154C"/>
    <w:rsid w:val="00E717BD"/>
    <w:rsid w:val="00E72754"/>
    <w:rsid w:val="00E7456C"/>
    <w:rsid w:val="00E747AC"/>
    <w:rsid w:val="00E75517"/>
    <w:rsid w:val="00E75CC9"/>
    <w:rsid w:val="00E75E85"/>
    <w:rsid w:val="00E75F74"/>
    <w:rsid w:val="00E76035"/>
    <w:rsid w:val="00E76538"/>
    <w:rsid w:val="00E767A0"/>
    <w:rsid w:val="00E76826"/>
    <w:rsid w:val="00E76A88"/>
    <w:rsid w:val="00E77055"/>
    <w:rsid w:val="00E7709C"/>
    <w:rsid w:val="00E77448"/>
    <w:rsid w:val="00E7744C"/>
    <w:rsid w:val="00E77460"/>
    <w:rsid w:val="00E80208"/>
    <w:rsid w:val="00E802BE"/>
    <w:rsid w:val="00E80E61"/>
    <w:rsid w:val="00E814D1"/>
    <w:rsid w:val="00E818B7"/>
    <w:rsid w:val="00E81995"/>
    <w:rsid w:val="00E83084"/>
    <w:rsid w:val="00E836D5"/>
    <w:rsid w:val="00E83ABC"/>
    <w:rsid w:val="00E84467"/>
    <w:rsid w:val="00E844F2"/>
    <w:rsid w:val="00E8457D"/>
    <w:rsid w:val="00E84D1F"/>
    <w:rsid w:val="00E852E4"/>
    <w:rsid w:val="00E8606A"/>
    <w:rsid w:val="00E862F9"/>
    <w:rsid w:val="00E866BB"/>
    <w:rsid w:val="00E866F8"/>
    <w:rsid w:val="00E86706"/>
    <w:rsid w:val="00E86941"/>
    <w:rsid w:val="00E86C6B"/>
    <w:rsid w:val="00E870BB"/>
    <w:rsid w:val="00E87568"/>
    <w:rsid w:val="00E905A6"/>
    <w:rsid w:val="00E9060E"/>
    <w:rsid w:val="00E9072D"/>
    <w:rsid w:val="00E90AD0"/>
    <w:rsid w:val="00E927F3"/>
    <w:rsid w:val="00E92FCB"/>
    <w:rsid w:val="00E93048"/>
    <w:rsid w:val="00E93399"/>
    <w:rsid w:val="00E93CCC"/>
    <w:rsid w:val="00E942AD"/>
    <w:rsid w:val="00E94325"/>
    <w:rsid w:val="00E9440E"/>
    <w:rsid w:val="00E94AA8"/>
    <w:rsid w:val="00E94E24"/>
    <w:rsid w:val="00E94EAB"/>
    <w:rsid w:val="00E95BC1"/>
    <w:rsid w:val="00E95EBE"/>
    <w:rsid w:val="00E95F11"/>
    <w:rsid w:val="00E9665B"/>
    <w:rsid w:val="00E96A4E"/>
    <w:rsid w:val="00E97307"/>
    <w:rsid w:val="00EA0388"/>
    <w:rsid w:val="00EA0788"/>
    <w:rsid w:val="00EA0A67"/>
    <w:rsid w:val="00EA127F"/>
    <w:rsid w:val="00EA147F"/>
    <w:rsid w:val="00EA1864"/>
    <w:rsid w:val="00EA29A0"/>
    <w:rsid w:val="00EA2CDB"/>
    <w:rsid w:val="00EA2D8E"/>
    <w:rsid w:val="00EA3471"/>
    <w:rsid w:val="00EA3658"/>
    <w:rsid w:val="00EA389A"/>
    <w:rsid w:val="00EA4242"/>
    <w:rsid w:val="00EA45E4"/>
    <w:rsid w:val="00EA48A4"/>
    <w:rsid w:val="00EA4A27"/>
    <w:rsid w:val="00EA4FA6"/>
    <w:rsid w:val="00EA571A"/>
    <w:rsid w:val="00EA5830"/>
    <w:rsid w:val="00EA6087"/>
    <w:rsid w:val="00EA63F4"/>
    <w:rsid w:val="00EA669F"/>
    <w:rsid w:val="00EA67F7"/>
    <w:rsid w:val="00EA6ED4"/>
    <w:rsid w:val="00EA6EDA"/>
    <w:rsid w:val="00EA7292"/>
    <w:rsid w:val="00EA7460"/>
    <w:rsid w:val="00EB021B"/>
    <w:rsid w:val="00EB0AD1"/>
    <w:rsid w:val="00EB1A25"/>
    <w:rsid w:val="00EB1FD6"/>
    <w:rsid w:val="00EB2197"/>
    <w:rsid w:val="00EB28AA"/>
    <w:rsid w:val="00EB2E47"/>
    <w:rsid w:val="00EB396A"/>
    <w:rsid w:val="00EB3C2B"/>
    <w:rsid w:val="00EB3E64"/>
    <w:rsid w:val="00EB4480"/>
    <w:rsid w:val="00EB461F"/>
    <w:rsid w:val="00EB4DF7"/>
    <w:rsid w:val="00EB4F41"/>
    <w:rsid w:val="00EB56A5"/>
    <w:rsid w:val="00EB5D6E"/>
    <w:rsid w:val="00EB5EA4"/>
    <w:rsid w:val="00EB64CD"/>
    <w:rsid w:val="00EB687E"/>
    <w:rsid w:val="00EB68C4"/>
    <w:rsid w:val="00EB773B"/>
    <w:rsid w:val="00EB77E7"/>
    <w:rsid w:val="00EB7963"/>
    <w:rsid w:val="00EC009A"/>
    <w:rsid w:val="00EC0432"/>
    <w:rsid w:val="00EC0688"/>
    <w:rsid w:val="00EC22B8"/>
    <w:rsid w:val="00EC23C6"/>
    <w:rsid w:val="00EC2BE4"/>
    <w:rsid w:val="00EC385A"/>
    <w:rsid w:val="00EC3C12"/>
    <w:rsid w:val="00EC48E3"/>
    <w:rsid w:val="00EC4990"/>
    <w:rsid w:val="00EC545E"/>
    <w:rsid w:val="00EC635C"/>
    <w:rsid w:val="00EC6B81"/>
    <w:rsid w:val="00EC6D6F"/>
    <w:rsid w:val="00EC6D77"/>
    <w:rsid w:val="00EC7363"/>
    <w:rsid w:val="00EC7372"/>
    <w:rsid w:val="00EC73AE"/>
    <w:rsid w:val="00EC76BD"/>
    <w:rsid w:val="00ED03AB"/>
    <w:rsid w:val="00ED0DA5"/>
    <w:rsid w:val="00ED13AE"/>
    <w:rsid w:val="00ED15AA"/>
    <w:rsid w:val="00ED1734"/>
    <w:rsid w:val="00ED1963"/>
    <w:rsid w:val="00ED1CD4"/>
    <w:rsid w:val="00ED1D2B"/>
    <w:rsid w:val="00ED1D65"/>
    <w:rsid w:val="00ED1E61"/>
    <w:rsid w:val="00ED224D"/>
    <w:rsid w:val="00ED2653"/>
    <w:rsid w:val="00ED2876"/>
    <w:rsid w:val="00ED288F"/>
    <w:rsid w:val="00ED29A1"/>
    <w:rsid w:val="00ED316E"/>
    <w:rsid w:val="00ED342C"/>
    <w:rsid w:val="00ED3728"/>
    <w:rsid w:val="00ED393B"/>
    <w:rsid w:val="00ED4493"/>
    <w:rsid w:val="00ED4619"/>
    <w:rsid w:val="00ED4903"/>
    <w:rsid w:val="00ED490F"/>
    <w:rsid w:val="00ED5201"/>
    <w:rsid w:val="00ED56A6"/>
    <w:rsid w:val="00ED5F89"/>
    <w:rsid w:val="00ED64B5"/>
    <w:rsid w:val="00ED6735"/>
    <w:rsid w:val="00ED68E8"/>
    <w:rsid w:val="00ED6AF4"/>
    <w:rsid w:val="00ED6DEE"/>
    <w:rsid w:val="00ED7CED"/>
    <w:rsid w:val="00EE00DC"/>
    <w:rsid w:val="00EE0843"/>
    <w:rsid w:val="00EE10D2"/>
    <w:rsid w:val="00EE1216"/>
    <w:rsid w:val="00EE1382"/>
    <w:rsid w:val="00EE1402"/>
    <w:rsid w:val="00EE1AEB"/>
    <w:rsid w:val="00EE1B10"/>
    <w:rsid w:val="00EE2166"/>
    <w:rsid w:val="00EE251C"/>
    <w:rsid w:val="00EE25F1"/>
    <w:rsid w:val="00EE2A55"/>
    <w:rsid w:val="00EE3442"/>
    <w:rsid w:val="00EE37FD"/>
    <w:rsid w:val="00EE470D"/>
    <w:rsid w:val="00EE4B37"/>
    <w:rsid w:val="00EE4EDD"/>
    <w:rsid w:val="00EE4FAA"/>
    <w:rsid w:val="00EE5035"/>
    <w:rsid w:val="00EE54AC"/>
    <w:rsid w:val="00EE5C8C"/>
    <w:rsid w:val="00EE6491"/>
    <w:rsid w:val="00EE65DD"/>
    <w:rsid w:val="00EE6881"/>
    <w:rsid w:val="00EE6BCE"/>
    <w:rsid w:val="00EE6D93"/>
    <w:rsid w:val="00EE700E"/>
    <w:rsid w:val="00EE764D"/>
    <w:rsid w:val="00EE79BE"/>
    <w:rsid w:val="00EE7CCA"/>
    <w:rsid w:val="00EE7D42"/>
    <w:rsid w:val="00EF0B42"/>
    <w:rsid w:val="00EF0C0D"/>
    <w:rsid w:val="00EF11FA"/>
    <w:rsid w:val="00EF23D6"/>
    <w:rsid w:val="00EF265D"/>
    <w:rsid w:val="00EF5087"/>
    <w:rsid w:val="00EF5F5B"/>
    <w:rsid w:val="00EF6232"/>
    <w:rsid w:val="00EF62CB"/>
    <w:rsid w:val="00EF6548"/>
    <w:rsid w:val="00EF72BF"/>
    <w:rsid w:val="00EF7649"/>
    <w:rsid w:val="00F001D2"/>
    <w:rsid w:val="00F009C0"/>
    <w:rsid w:val="00F00A20"/>
    <w:rsid w:val="00F01A1E"/>
    <w:rsid w:val="00F01D14"/>
    <w:rsid w:val="00F0206C"/>
    <w:rsid w:val="00F02224"/>
    <w:rsid w:val="00F0235F"/>
    <w:rsid w:val="00F02590"/>
    <w:rsid w:val="00F0298A"/>
    <w:rsid w:val="00F03460"/>
    <w:rsid w:val="00F03864"/>
    <w:rsid w:val="00F03B69"/>
    <w:rsid w:val="00F04015"/>
    <w:rsid w:val="00F04959"/>
    <w:rsid w:val="00F04E9A"/>
    <w:rsid w:val="00F05875"/>
    <w:rsid w:val="00F05A29"/>
    <w:rsid w:val="00F06E53"/>
    <w:rsid w:val="00F07654"/>
    <w:rsid w:val="00F07ADF"/>
    <w:rsid w:val="00F07AE4"/>
    <w:rsid w:val="00F1009D"/>
    <w:rsid w:val="00F1022C"/>
    <w:rsid w:val="00F10AA8"/>
    <w:rsid w:val="00F10C63"/>
    <w:rsid w:val="00F1133D"/>
    <w:rsid w:val="00F11519"/>
    <w:rsid w:val="00F11B01"/>
    <w:rsid w:val="00F121A1"/>
    <w:rsid w:val="00F12811"/>
    <w:rsid w:val="00F12C03"/>
    <w:rsid w:val="00F1435E"/>
    <w:rsid w:val="00F14523"/>
    <w:rsid w:val="00F146DD"/>
    <w:rsid w:val="00F15DE6"/>
    <w:rsid w:val="00F16A14"/>
    <w:rsid w:val="00F1718D"/>
    <w:rsid w:val="00F202CC"/>
    <w:rsid w:val="00F20572"/>
    <w:rsid w:val="00F20DB0"/>
    <w:rsid w:val="00F2147D"/>
    <w:rsid w:val="00F21C00"/>
    <w:rsid w:val="00F22B9F"/>
    <w:rsid w:val="00F23761"/>
    <w:rsid w:val="00F23B6A"/>
    <w:rsid w:val="00F23E96"/>
    <w:rsid w:val="00F25788"/>
    <w:rsid w:val="00F25E51"/>
    <w:rsid w:val="00F27545"/>
    <w:rsid w:val="00F278DC"/>
    <w:rsid w:val="00F300FD"/>
    <w:rsid w:val="00F303F9"/>
    <w:rsid w:val="00F30CB6"/>
    <w:rsid w:val="00F3130B"/>
    <w:rsid w:val="00F31512"/>
    <w:rsid w:val="00F31711"/>
    <w:rsid w:val="00F31A75"/>
    <w:rsid w:val="00F31B60"/>
    <w:rsid w:val="00F322DC"/>
    <w:rsid w:val="00F3264D"/>
    <w:rsid w:val="00F32B75"/>
    <w:rsid w:val="00F33088"/>
    <w:rsid w:val="00F3319F"/>
    <w:rsid w:val="00F33ABA"/>
    <w:rsid w:val="00F34792"/>
    <w:rsid w:val="00F362D7"/>
    <w:rsid w:val="00F3699C"/>
    <w:rsid w:val="00F369F4"/>
    <w:rsid w:val="00F36E69"/>
    <w:rsid w:val="00F37D7B"/>
    <w:rsid w:val="00F37EE4"/>
    <w:rsid w:val="00F4088D"/>
    <w:rsid w:val="00F40CDC"/>
    <w:rsid w:val="00F41072"/>
    <w:rsid w:val="00F41A4D"/>
    <w:rsid w:val="00F4226D"/>
    <w:rsid w:val="00F42725"/>
    <w:rsid w:val="00F427AD"/>
    <w:rsid w:val="00F4298A"/>
    <w:rsid w:val="00F42AD8"/>
    <w:rsid w:val="00F4324F"/>
    <w:rsid w:val="00F433F1"/>
    <w:rsid w:val="00F43716"/>
    <w:rsid w:val="00F4387D"/>
    <w:rsid w:val="00F43F6B"/>
    <w:rsid w:val="00F44344"/>
    <w:rsid w:val="00F448DE"/>
    <w:rsid w:val="00F44F1B"/>
    <w:rsid w:val="00F45327"/>
    <w:rsid w:val="00F453FF"/>
    <w:rsid w:val="00F45785"/>
    <w:rsid w:val="00F461C9"/>
    <w:rsid w:val="00F466D3"/>
    <w:rsid w:val="00F46F07"/>
    <w:rsid w:val="00F470F4"/>
    <w:rsid w:val="00F500EB"/>
    <w:rsid w:val="00F50482"/>
    <w:rsid w:val="00F50C8A"/>
    <w:rsid w:val="00F5156E"/>
    <w:rsid w:val="00F51631"/>
    <w:rsid w:val="00F5165D"/>
    <w:rsid w:val="00F51D6E"/>
    <w:rsid w:val="00F51E4C"/>
    <w:rsid w:val="00F52BDA"/>
    <w:rsid w:val="00F52D9C"/>
    <w:rsid w:val="00F5314C"/>
    <w:rsid w:val="00F53709"/>
    <w:rsid w:val="00F53F44"/>
    <w:rsid w:val="00F54205"/>
    <w:rsid w:val="00F54BC6"/>
    <w:rsid w:val="00F55253"/>
    <w:rsid w:val="00F5594E"/>
    <w:rsid w:val="00F56399"/>
    <w:rsid w:val="00F5688C"/>
    <w:rsid w:val="00F56A91"/>
    <w:rsid w:val="00F56B10"/>
    <w:rsid w:val="00F572E9"/>
    <w:rsid w:val="00F578B7"/>
    <w:rsid w:val="00F57EC9"/>
    <w:rsid w:val="00F60048"/>
    <w:rsid w:val="00F6034E"/>
    <w:rsid w:val="00F60411"/>
    <w:rsid w:val="00F60433"/>
    <w:rsid w:val="00F60585"/>
    <w:rsid w:val="00F60680"/>
    <w:rsid w:val="00F62C20"/>
    <w:rsid w:val="00F635DD"/>
    <w:rsid w:val="00F63A2E"/>
    <w:rsid w:val="00F63D41"/>
    <w:rsid w:val="00F63D9D"/>
    <w:rsid w:val="00F64137"/>
    <w:rsid w:val="00F6431C"/>
    <w:rsid w:val="00F64612"/>
    <w:rsid w:val="00F647FB"/>
    <w:rsid w:val="00F64DE3"/>
    <w:rsid w:val="00F653FF"/>
    <w:rsid w:val="00F6583A"/>
    <w:rsid w:val="00F65D06"/>
    <w:rsid w:val="00F65D70"/>
    <w:rsid w:val="00F65E85"/>
    <w:rsid w:val="00F66048"/>
    <w:rsid w:val="00F66266"/>
    <w:rsid w:val="00F6627B"/>
    <w:rsid w:val="00F6649E"/>
    <w:rsid w:val="00F665A5"/>
    <w:rsid w:val="00F67C9A"/>
    <w:rsid w:val="00F70149"/>
    <w:rsid w:val="00F706F8"/>
    <w:rsid w:val="00F70CFB"/>
    <w:rsid w:val="00F71494"/>
    <w:rsid w:val="00F7253C"/>
    <w:rsid w:val="00F729A0"/>
    <w:rsid w:val="00F72E6C"/>
    <w:rsid w:val="00F7336E"/>
    <w:rsid w:val="00F734F2"/>
    <w:rsid w:val="00F73761"/>
    <w:rsid w:val="00F739AF"/>
    <w:rsid w:val="00F74692"/>
    <w:rsid w:val="00F74BAC"/>
    <w:rsid w:val="00F75052"/>
    <w:rsid w:val="00F750D0"/>
    <w:rsid w:val="00F75333"/>
    <w:rsid w:val="00F753A6"/>
    <w:rsid w:val="00F75ACB"/>
    <w:rsid w:val="00F75BE7"/>
    <w:rsid w:val="00F75EE8"/>
    <w:rsid w:val="00F775A3"/>
    <w:rsid w:val="00F7780B"/>
    <w:rsid w:val="00F779BF"/>
    <w:rsid w:val="00F77C74"/>
    <w:rsid w:val="00F80015"/>
    <w:rsid w:val="00F8001E"/>
    <w:rsid w:val="00F801B7"/>
    <w:rsid w:val="00F804D3"/>
    <w:rsid w:val="00F8078D"/>
    <w:rsid w:val="00F8085E"/>
    <w:rsid w:val="00F8100F"/>
    <w:rsid w:val="00F815F5"/>
    <w:rsid w:val="00F816CB"/>
    <w:rsid w:val="00F81CD2"/>
    <w:rsid w:val="00F81CE3"/>
    <w:rsid w:val="00F82641"/>
    <w:rsid w:val="00F82A86"/>
    <w:rsid w:val="00F82C1A"/>
    <w:rsid w:val="00F838FF"/>
    <w:rsid w:val="00F83945"/>
    <w:rsid w:val="00F83B69"/>
    <w:rsid w:val="00F84349"/>
    <w:rsid w:val="00F84BDA"/>
    <w:rsid w:val="00F8512E"/>
    <w:rsid w:val="00F8524C"/>
    <w:rsid w:val="00F852FD"/>
    <w:rsid w:val="00F857B5"/>
    <w:rsid w:val="00F85ADA"/>
    <w:rsid w:val="00F85AE3"/>
    <w:rsid w:val="00F85AFC"/>
    <w:rsid w:val="00F863C9"/>
    <w:rsid w:val="00F86C83"/>
    <w:rsid w:val="00F9022B"/>
    <w:rsid w:val="00F90869"/>
    <w:rsid w:val="00F90943"/>
    <w:rsid w:val="00F90DD1"/>
    <w:rsid w:val="00F90DDE"/>
    <w:rsid w:val="00F90F18"/>
    <w:rsid w:val="00F90FBD"/>
    <w:rsid w:val="00F9196F"/>
    <w:rsid w:val="00F9263B"/>
    <w:rsid w:val="00F9307A"/>
    <w:rsid w:val="00F930BC"/>
    <w:rsid w:val="00F937E4"/>
    <w:rsid w:val="00F93C22"/>
    <w:rsid w:val="00F94356"/>
    <w:rsid w:val="00F943C8"/>
    <w:rsid w:val="00F94EB8"/>
    <w:rsid w:val="00F951CF"/>
    <w:rsid w:val="00F95851"/>
    <w:rsid w:val="00F95AFF"/>
    <w:rsid w:val="00F95C5B"/>
    <w:rsid w:val="00F95EE7"/>
    <w:rsid w:val="00F96EAF"/>
    <w:rsid w:val="00F978E8"/>
    <w:rsid w:val="00F979CD"/>
    <w:rsid w:val="00FA0156"/>
    <w:rsid w:val="00FA15DC"/>
    <w:rsid w:val="00FA20F0"/>
    <w:rsid w:val="00FA33E3"/>
    <w:rsid w:val="00FA376E"/>
    <w:rsid w:val="00FA39E6"/>
    <w:rsid w:val="00FA44D4"/>
    <w:rsid w:val="00FA5387"/>
    <w:rsid w:val="00FA585B"/>
    <w:rsid w:val="00FA615C"/>
    <w:rsid w:val="00FA67E1"/>
    <w:rsid w:val="00FA6BC3"/>
    <w:rsid w:val="00FA72E4"/>
    <w:rsid w:val="00FA7BC9"/>
    <w:rsid w:val="00FA7EA6"/>
    <w:rsid w:val="00FA7FFA"/>
    <w:rsid w:val="00FB0134"/>
    <w:rsid w:val="00FB01EC"/>
    <w:rsid w:val="00FB0D6B"/>
    <w:rsid w:val="00FB1836"/>
    <w:rsid w:val="00FB1865"/>
    <w:rsid w:val="00FB19B2"/>
    <w:rsid w:val="00FB1B81"/>
    <w:rsid w:val="00FB378E"/>
    <w:rsid w:val="00FB37F1"/>
    <w:rsid w:val="00FB3883"/>
    <w:rsid w:val="00FB3BE2"/>
    <w:rsid w:val="00FB3DEF"/>
    <w:rsid w:val="00FB47C0"/>
    <w:rsid w:val="00FB48F2"/>
    <w:rsid w:val="00FB501B"/>
    <w:rsid w:val="00FB56CD"/>
    <w:rsid w:val="00FB5DD8"/>
    <w:rsid w:val="00FB635A"/>
    <w:rsid w:val="00FB662C"/>
    <w:rsid w:val="00FB6ED6"/>
    <w:rsid w:val="00FB719A"/>
    <w:rsid w:val="00FB7617"/>
    <w:rsid w:val="00FB7725"/>
    <w:rsid w:val="00FB7770"/>
    <w:rsid w:val="00FB7C5B"/>
    <w:rsid w:val="00FB7F75"/>
    <w:rsid w:val="00FC0A50"/>
    <w:rsid w:val="00FC1C77"/>
    <w:rsid w:val="00FC2012"/>
    <w:rsid w:val="00FC27BF"/>
    <w:rsid w:val="00FC2F1D"/>
    <w:rsid w:val="00FC337D"/>
    <w:rsid w:val="00FC379B"/>
    <w:rsid w:val="00FC37FA"/>
    <w:rsid w:val="00FC39C4"/>
    <w:rsid w:val="00FC3CAB"/>
    <w:rsid w:val="00FC3FF8"/>
    <w:rsid w:val="00FC412E"/>
    <w:rsid w:val="00FC49AA"/>
    <w:rsid w:val="00FC58F8"/>
    <w:rsid w:val="00FC5B4A"/>
    <w:rsid w:val="00FC66CD"/>
    <w:rsid w:val="00FC66D3"/>
    <w:rsid w:val="00FC6E55"/>
    <w:rsid w:val="00FC6EB6"/>
    <w:rsid w:val="00FC733F"/>
    <w:rsid w:val="00FD0896"/>
    <w:rsid w:val="00FD0981"/>
    <w:rsid w:val="00FD101D"/>
    <w:rsid w:val="00FD1115"/>
    <w:rsid w:val="00FD11CA"/>
    <w:rsid w:val="00FD1DA6"/>
    <w:rsid w:val="00FD20A5"/>
    <w:rsid w:val="00FD20D2"/>
    <w:rsid w:val="00FD216B"/>
    <w:rsid w:val="00FD27D4"/>
    <w:rsid w:val="00FD36F7"/>
    <w:rsid w:val="00FD3B91"/>
    <w:rsid w:val="00FD3C66"/>
    <w:rsid w:val="00FD4346"/>
    <w:rsid w:val="00FD46E2"/>
    <w:rsid w:val="00FD4857"/>
    <w:rsid w:val="00FD576B"/>
    <w:rsid w:val="00FD579E"/>
    <w:rsid w:val="00FD6845"/>
    <w:rsid w:val="00FD68A1"/>
    <w:rsid w:val="00FD6F27"/>
    <w:rsid w:val="00FD7623"/>
    <w:rsid w:val="00FD7DB5"/>
    <w:rsid w:val="00FD7F52"/>
    <w:rsid w:val="00FE06F2"/>
    <w:rsid w:val="00FE1232"/>
    <w:rsid w:val="00FE1857"/>
    <w:rsid w:val="00FE1E66"/>
    <w:rsid w:val="00FE2B2B"/>
    <w:rsid w:val="00FE2BB1"/>
    <w:rsid w:val="00FE2E5B"/>
    <w:rsid w:val="00FE2EEC"/>
    <w:rsid w:val="00FE3D48"/>
    <w:rsid w:val="00FE4516"/>
    <w:rsid w:val="00FE4BB3"/>
    <w:rsid w:val="00FE5015"/>
    <w:rsid w:val="00FE57F0"/>
    <w:rsid w:val="00FE5FC8"/>
    <w:rsid w:val="00FE64C8"/>
    <w:rsid w:val="00FE6872"/>
    <w:rsid w:val="00FE7097"/>
    <w:rsid w:val="00FE7A5A"/>
    <w:rsid w:val="00FE7B54"/>
    <w:rsid w:val="00FE7FDE"/>
    <w:rsid w:val="00FF0046"/>
    <w:rsid w:val="00FF0109"/>
    <w:rsid w:val="00FF130C"/>
    <w:rsid w:val="00FF1C74"/>
    <w:rsid w:val="00FF22F6"/>
    <w:rsid w:val="00FF25C9"/>
    <w:rsid w:val="00FF2EE0"/>
    <w:rsid w:val="00FF33FC"/>
    <w:rsid w:val="00FF35B8"/>
    <w:rsid w:val="00FF3EB8"/>
    <w:rsid w:val="00FF4004"/>
    <w:rsid w:val="00FF4E42"/>
    <w:rsid w:val="00FF54F3"/>
    <w:rsid w:val="00FF5BE4"/>
    <w:rsid w:val="00FF633E"/>
    <w:rsid w:val="00FF665D"/>
    <w:rsid w:val="00FF672B"/>
    <w:rsid w:val="00FF766E"/>
    <w:rsid w:val="00FF774D"/>
    <w:rsid w:val="00FF79D0"/>
    <w:rsid w:val="00FF7B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f9,#6fc"/>
    </o:shapedefaults>
    <o:shapelayout v:ext="edit">
      <o:idmap v:ext="edit" data="1"/>
    </o:shapelayout>
  </w:shapeDefaults>
  <w:decimalSymbol w:val="."/>
  <w:listSeparator w:val=","/>
  <w14:docId w14:val="4CFEEC72"/>
  <w15:docId w15:val="{A30DAB93-389C-42DB-B4A2-7F26E024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4"/>
    <w:link w:val="10"/>
    <w:qFormat/>
    <w:rsid w:val="004F5E57"/>
    <w:pPr>
      <w:numPr>
        <w:numId w:val="5"/>
      </w:numPr>
      <w:outlineLvl w:val="0"/>
    </w:pPr>
    <w:rPr>
      <w:rFonts w:hAnsi="Arial"/>
      <w:bCs/>
      <w:kern w:val="32"/>
      <w:szCs w:val="52"/>
    </w:rPr>
  </w:style>
  <w:style w:type="paragraph" w:styleId="2">
    <w:name w:val="heading 2"/>
    <w:aliases w:val="標題110/111,節,節1"/>
    <w:basedOn w:val="a4"/>
    <w:link w:val="20"/>
    <w:qFormat/>
    <w:rsid w:val="004F5E57"/>
    <w:pPr>
      <w:numPr>
        <w:ilvl w:val="1"/>
        <w:numId w:val="5"/>
      </w:numPr>
      <w:outlineLvl w:val="1"/>
    </w:pPr>
    <w:rPr>
      <w:rFonts w:hAnsi="Arial"/>
      <w:bCs/>
      <w:kern w:val="32"/>
      <w:szCs w:val="48"/>
    </w:rPr>
  </w:style>
  <w:style w:type="paragraph" w:styleId="3">
    <w:name w:val="heading 3"/>
    <w:basedOn w:val="a4"/>
    <w:link w:val="30"/>
    <w:qFormat/>
    <w:rsid w:val="004F5E57"/>
    <w:pPr>
      <w:numPr>
        <w:ilvl w:val="2"/>
        <w:numId w:val="5"/>
      </w:numPr>
      <w:outlineLvl w:val="2"/>
    </w:pPr>
    <w:rPr>
      <w:rFonts w:hAnsi="Arial"/>
      <w:bCs/>
      <w:kern w:val="32"/>
      <w:szCs w:val="36"/>
    </w:rPr>
  </w:style>
  <w:style w:type="paragraph" w:styleId="4">
    <w:name w:val="heading 4"/>
    <w:aliases w:val="表格,一"/>
    <w:basedOn w:val="a4"/>
    <w:link w:val="40"/>
    <w:qFormat/>
    <w:rsid w:val="004F5E57"/>
    <w:pPr>
      <w:numPr>
        <w:ilvl w:val="3"/>
        <w:numId w:val="5"/>
      </w:numPr>
      <w:outlineLvl w:val="3"/>
    </w:pPr>
    <w:rPr>
      <w:rFonts w:hAnsi="Arial"/>
      <w:kern w:val="32"/>
      <w:szCs w:val="36"/>
    </w:rPr>
  </w:style>
  <w:style w:type="paragraph" w:styleId="5">
    <w:name w:val="heading 5"/>
    <w:basedOn w:val="a4"/>
    <w:qFormat/>
    <w:rsid w:val="004F5E57"/>
    <w:pPr>
      <w:numPr>
        <w:ilvl w:val="4"/>
        <w:numId w:val="5"/>
      </w:numPr>
      <w:outlineLvl w:val="4"/>
    </w:pPr>
    <w:rPr>
      <w:rFonts w:hAnsi="Arial"/>
      <w:bCs/>
      <w:kern w:val="32"/>
      <w:szCs w:val="36"/>
    </w:rPr>
  </w:style>
  <w:style w:type="paragraph" w:styleId="6">
    <w:name w:val="heading 6"/>
    <w:basedOn w:val="a4"/>
    <w:qFormat/>
    <w:rsid w:val="004F5E57"/>
    <w:pPr>
      <w:numPr>
        <w:ilvl w:val="5"/>
        <w:numId w:val="5"/>
      </w:numPr>
      <w:tabs>
        <w:tab w:val="left" w:pos="2094"/>
      </w:tabs>
      <w:outlineLvl w:val="5"/>
    </w:pPr>
    <w:rPr>
      <w:rFonts w:hAnsi="Arial"/>
      <w:kern w:val="32"/>
      <w:szCs w:val="36"/>
    </w:rPr>
  </w:style>
  <w:style w:type="paragraph" w:styleId="7">
    <w:name w:val="heading 7"/>
    <w:aliases w:val="(1)"/>
    <w:basedOn w:val="a4"/>
    <w:qFormat/>
    <w:rsid w:val="004F5E57"/>
    <w:pPr>
      <w:numPr>
        <w:ilvl w:val="6"/>
        <w:numId w:val="5"/>
      </w:numPr>
      <w:outlineLvl w:val="6"/>
    </w:pPr>
    <w:rPr>
      <w:rFonts w:hAnsi="Arial"/>
      <w:bCs/>
      <w:kern w:val="32"/>
      <w:szCs w:val="36"/>
    </w:rPr>
  </w:style>
  <w:style w:type="paragraph" w:styleId="8">
    <w:name w:val="heading 8"/>
    <w:basedOn w:val="a4"/>
    <w:qFormat/>
    <w:rsid w:val="004F5E57"/>
    <w:pPr>
      <w:numPr>
        <w:ilvl w:val="7"/>
        <w:numId w:val="5"/>
      </w:numPr>
      <w:outlineLvl w:val="7"/>
    </w:pPr>
    <w:rPr>
      <w:rFonts w:hAnsi="Arial"/>
      <w:kern w:val="32"/>
      <w:szCs w:val="36"/>
    </w:rPr>
  </w:style>
  <w:style w:type="paragraph" w:styleId="9">
    <w:name w:val="heading 9"/>
    <w:basedOn w:val="a4"/>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標題 1 字元"/>
    <w:aliases w:val="題號1 字元"/>
    <w:link w:val="1"/>
    <w:rsid w:val="005939AD"/>
    <w:rPr>
      <w:rFonts w:ascii="標楷體" w:eastAsia="標楷體" w:hAnsi="Arial"/>
      <w:bCs/>
      <w:kern w:val="32"/>
      <w:sz w:val="32"/>
      <w:szCs w:val="52"/>
    </w:rPr>
  </w:style>
  <w:style w:type="character" w:customStyle="1" w:styleId="20">
    <w:name w:val="標題 2 字元"/>
    <w:aliases w:val="標題110/111 字元,節 字元,節1 字元"/>
    <w:basedOn w:val="a5"/>
    <w:link w:val="2"/>
    <w:rsid w:val="0031455E"/>
    <w:rPr>
      <w:rFonts w:ascii="標楷體" w:eastAsia="標楷體" w:hAnsi="Arial"/>
      <w:bCs/>
      <w:kern w:val="32"/>
      <w:sz w:val="32"/>
      <w:szCs w:val="48"/>
    </w:rPr>
  </w:style>
  <w:style w:type="character" w:customStyle="1" w:styleId="30">
    <w:name w:val="標題 3 字元"/>
    <w:basedOn w:val="a5"/>
    <w:link w:val="3"/>
    <w:rsid w:val="008F57E8"/>
    <w:rPr>
      <w:rFonts w:ascii="標楷體" w:eastAsia="標楷體" w:hAnsi="Arial"/>
      <w:bCs/>
      <w:kern w:val="32"/>
      <w:sz w:val="32"/>
      <w:szCs w:val="36"/>
    </w:rPr>
  </w:style>
  <w:style w:type="character" w:customStyle="1" w:styleId="40">
    <w:name w:val="標題 4 字元"/>
    <w:aliases w:val="表格 字元,一 字元"/>
    <w:basedOn w:val="a5"/>
    <w:link w:val="4"/>
    <w:rsid w:val="005939AD"/>
    <w:rPr>
      <w:rFonts w:ascii="標楷體" w:eastAsia="標楷體" w:hAnsi="Arial"/>
      <w:kern w:val="32"/>
      <w:sz w:val="32"/>
      <w:szCs w:val="36"/>
    </w:rPr>
  </w:style>
  <w:style w:type="character" w:customStyle="1" w:styleId="90">
    <w:name w:val="標題 9 字元"/>
    <w:basedOn w:val="a5"/>
    <w:link w:val="9"/>
    <w:uiPriority w:val="9"/>
    <w:rsid w:val="00C055EC"/>
    <w:rPr>
      <w:rFonts w:ascii="標楷體" w:eastAsia="標楷體" w:hAnsiTheme="majorHAnsi" w:cstheme="majorBidi"/>
      <w:kern w:val="32"/>
      <w:sz w:val="32"/>
      <w:szCs w:val="36"/>
    </w:rPr>
  </w:style>
  <w:style w:type="paragraph" w:styleId="a8">
    <w:name w:val="Signature"/>
    <w:basedOn w:val="a4"/>
    <w:semiHidden/>
    <w:rsid w:val="004E0062"/>
    <w:pPr>
      <w:spacing w:before="720" w:after="720"/>
      <w:ind w:left="7371"/>
    </w:pPr>
    <w:rPr>
      <w:b/>
      <w:snapToGrid w:val="0"/>
      <w:spacing w:val="10"/>
      <w:sz w:val="36"/>
    </w:rPr>
  </w:style>
  <w:style w:type="paragraph" w:styleId="a9">
    <w:name w:val="endnote text"/>
    <w:basedOn w:val="a4"/>
    <w:semiHidden/>
    <w:rsid w:val="004E0062"/>
    <w:pPr>
      <w:kinsoku w:val="0"/>
      <w:autoSpaceDE/>
      <w:spacing w:before="240"/>
      <w:ind w:left="1021" w:hanging="1021"/>
    </w:pPr>
    <w:rPr>
      <w:snapToGrid w:val="0"/>
      <w:spacing w:val="10"/>
    </w:rPr>
  </w:style>
  <w:style w:type="paragraph" w:styleId="50">
    <w:name w:val="toc 5"/>
    <w:basedOn w:val="a4"/>
    <w:next w:val="a4"/>
    <w:autoRedefine/>
    <w:uiPriority w:val="39"/>
    <w:rsid w:val="004E0062"/>
    <w:pPr>
      <w:ind w:leftChars="400" w:left="600" w:rightChars="200" w:right="200" w:hangingChars="200" w:hanging="200"/>
    </w:pPr>
  </w:style>
  <w:style w:type="character" w:styleId="aa">
    <w:name w:val="page number"/>
    <w:basedOn w:val="a5"/>
    <w:semiHidden/>
    <w:rsid w:val="004E0062"/>
    <w:rPr>
      <w:rFonts w:ascii="標楷體" w:eastAsia="標楷體"/>
      <w:sz w:val="20"/>
    </w:rPr>
  </w:style>
  <w:style w:type="paragraph" w:styleId="60">
    <w:name w:val="toc 6"/>
    <w:basedOn w:val="a4"/>
    <w:next w:val="a4"/>
    <w:autoRedefine/>
    <w:uiPriority w:val="39"/>
    <w:rsid w:val="004E0062"/>
    <w:pPr>
      <w:ind w:leftChars="500" w:left="500"/>
    </w:pPr>
  </w:style>
  <w:style w:type="paragraph" w:customStyle="1" w:styleId="11">
    <w:name w:val="段落樣式1"/>
    <w:basedOn w:val="a4"/>
    <w:qFormat/>
    <w:rsid w:val="004F5E57"/>
    <w:pPr>
      <w:tabs>
        <w:tab w:val="left" w:pos="567"/>
      </w:tabs>
      <w:ind w:leftChars="200" w:left="200" w:firstLineChars="200" w:firstLine="200"/>
    </w:pPr>
    <w:rPr>
      <w:kern w:val="32"/>
    </w:rPr>
  </w:style>
  <w:style w:type="paragraph" w:customStyle="1" w:styleId="21">
    <w:name w:val="段落樣式2"/>
    <w:basedOn w:val="a4"/>
    <w:qFormat/>
    <w:rsid w:val="004F5E57"/>
    <w:pPr>
      <w:tabs>
        <w:tab w:val="left" w:pos="567"/>
      </w:tabs>
      <w:ind w:leftChars="300" w:left="300" w:firstLineChars="200" w:firstLine="200"/>
    </w:pPr>
    <w:rPr>
      <w:kern w:val="32"/>
    </w:rPr>
  </w:style>
  <w:style w:type="paragraph" w:styleId="12">
    <w:name w:val="toc 1"/>
    <w:basedOn w:val="a4"/>
    <w:next w:val="a4"/>
    <w:autoRedefine/>
    <w:uiPriority w:val="39"/>
    <w:rsid w:val="00AF6A47"/>
    <w:pPr>
      <w:tabs>
        <w:tab w:val="left" w:pos="1360"/>
        <w:tab w:val="right" w:leader="hyphen" w:pos="8834"/>
      </w:tabs>
      <w:kinsoku w:val="0"/>
      <w:ind w:leftChars="99" w:left="2687" w:rightChars="100" w:right="340" w:hangingChars="691" w:hanging="2350"/>
    </w:pPr>
    <w:rPr>
      <w:noProof/>
      <w:szCs w:val="32"/>
    </w:rPr>
  </w:style>
  <w:style w:type="paragraph" w:styleId="22">
    <w:name w:val="toc 2"/>
    <w:basedOn w:val="a4"/>
    <w:next w:val="a4"/>
    <w:autoRedefine/>
    <w:uiPriority w:val="39"/>
    <w:rsid w:val="00085EC1"/>
    <w:pPr>
      <w:tabs>
        <w:tab w:val="right" w:leader="hyphen" w:pos="8834"/>
      </w:tabs>
      <w:kinsoku w:val="0"/>
      <w:ind w:leftChars="100" w:left="1020" w:rightChars="100" w:right="340" w:hangingChars="200" w:hanging="680"/>
    </w:pPr>
    <w:rPr>
      <w:noProof/>
    </w:rPr>
  </w:style>
  <w:style w:type="paragraph" w:styleId="31">
    <w:name w:val="toc 3"/>
    <w:basedOn w:val="a4"/>
    <w:next w:val="a4"/>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4"/>
    <w:next w:val="a4"/>
    <w:autoRedefine/>
    <w:uiPriority w:val="39"/>
    <w:rsid w:val="004E0062"/>
    <w:pPr>
      <w:kinsoku w:val="0"/>
      <w:ind w:leftChars="300" w:left="500" w:rightChars="200" w:right="200" w:hangingChars="200" w:hanging="200"/>
    </w:pPr>
  </w:style>
  <w:style w:type="paragraph" w:styleId="70">
    <w:name w:val="toc 7"/>
    <w:basedOn w:val="a4"/>
    <w:next w:val="a4"/>
    <w:autoRedefine/>
    <w:uiPriority w:val="39"/>
    <w:rsid w:val="004E0062"/>
    <w:pPr>
      <w:ind w:leftChars="600" w:left="800" w:hangingChars="200" w:hanging="200"/>
    </w:pPr>
  </w:style>
  <w:style w:type="paragraph" w:styleId="80">
    <w:name w:val="toc 8"/>
    <w:basedOn w:val="a4"/>
    <w:next w:val="a4"/>
    <w:autoRedefine/>
    <w:uiPriority w:val="39"/>
    <w:rsid w:val="004E0062"/>
    <w:pPr>
      <w:ind w:leftChars="700" w:left="900" w:hangingChars="200" w:hanging="200"/>
    </w:pPr>
  </w:style>
  <w:style w:type="paragraph" w:styleId="91">
    <w:name w:val="toc 9"/>
    <w:basedOn w:val="a4"/>
    <w:next w:val="a4"/>
    <w:autoRedefine/>
    <w:uiPriority w:val="39"/>
    <w:rsid w:val="004E0062"/>
    <w:pPr>
      <w:ind w:leftChars="1600" w:left="3840"/>
    </w:pPr>
  </w:style>
  <w:style w:type="paragraph" w:styleId="ab">
    <w:name w:val="header"/>
    <w:basedOn w:val="a4"/>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c">
    <w:name w:val="Hyperlink"/>
    <w:basedOn w:val="a5"/>
    <w:uiPriority w:val="99"/>
    <w:rsid w:val="004E0062"/>
    <w:rPr>
      <w:color w:val="0000FF"/>
      <w:u w:val="single"/>
    </w:rPr>
  </w:style>
  <w:style w:type="paragraph" w:customStyle="1" w:styleId="ad">
    <w:name w:val="簽名日期"/>
    <w:basedOn w:val="a4"/>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e">
    <w:name w:val="附件"/>
    <w:basedOn w:val="a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4"/>
    <w:qFormat/>
    <w:rsid w:val="00B77D18"/>
    <w:pPr>
      <w:keepNext/>
      <w:numPr>
        <w:numId w:val="1"/>
      </w:numPr>
      <w:tabs>
        <w:tab w:val="clear" w:pos="1440"/>
      </w:tabs>
      <w:ind w:left="400" w:hangingChars="400" w:hanging="400"/>
      <w:outlineLvl w:val="0"/>
    </w:pPr>
    <w:rPr>
      <w:kern w:val="32"/>
    </w:rPr>
  </w:style>
  <w:style w:type="paragraph" w:styleId="af">
    <w:name w:val="Body Text Indent"/>
    <w:basedOn w:val="a4"/>
    <w:semiHidden/>
    <w:rsid w:val="004E0062"/>
    <w:pPr>
      <w:ind w:left="698" w:hangingChars="200" w:hanging="698"/>
    </w:pPr>
  </w:style>
  <w:style w:type="paragraph" w:customStyle="1" w:styleId="af0">
    <w:name w:val="調查報告"/>
    <w:basedOn w:val="a9"/>
    <w:rsid w:val="00D75644"/>
    <w:pPr>
      <w:adjustRightInd w:val="0"/>
      <w:spacing w:before="0"/>
      <w:ind w:left="0" w:firstLine="0"/>
      <w:jc w:val="center"/>
    </w:pPr>
    <w:rPr>
      <w:b/>
      <w:snapToGrid/>
      <w:spacing w:val="200"/>
      <w:kern w:val="0"/>
      <w:sz w:val="40"/>
    </w:rPr>
  </w:style>
  <w:style w:type="paragraph" w:customStyle="1" w:styleId="14">
    <w:name w:val="表格14"/>
    <w:basedOn w:val="a4"/>
    <w:rsid w:val="006072CD"/>
    <w:pPr>
      <w:adjustRightInd w:val="0"/>
      <w:snapToGrid w:val="0"/>
      <w:spacing w:line="360" w:lineRule="exact"/>
    </w:pPr>
    <w:rPr>
      <w:snapToGrid w:val="0"/>
      <w:spacing w:val="-14"/>
      <w:kern w:val="0"/>
      <w:sz w:val="28"/>
    </w:rPr>
  </w:style>
  <w:style w:type="paragraph" w:customStyle="1" w:styleId="a">
    <w:name w:val="附圖樣式"/>
    <w:basedOn w:val="a4"/>
    <w:qFormat/>
    <w:rsid w:val="00B77D18"/>
    <w:pPr>
      <w:keepNext/>
      <w:numPr>
        <w:numId w:val="2"/>
      </w:numPr>
      <w:ind w:left="400" w:hangingChars="400" w:hanging="400"/>
      <w:outlineLvl w:val="0"/>
    </w:pPr>
    <w:rPr>
      <w:kern w:val="32"/>
    </w:rPr>
  </w:style>
  <w:style w:type="paragraph" w:styleId="af1">
    <w:name w:val="footer"/>
    <w:basedOn w:val="a4"/>
    <w:semiHidden/>
    <w:rsid w:val="004E0062"/>
    <w:pPr>
      <w:tabs>
        <w:tab w:val="center" w:pos="4153"/>
        <w:tab w:val="right" w:pos="8306"/>
      </w:tabs>
      <w:snapToGrid w:val="0"/>
    </w:pPr>
    <w:rPr>
      <w:sz w:val="20"/>
    </w:rPr>
  </w:style>
  <w:style w:type="paragraph" w:styleId="af2">
    <w:name w:val="table of figures"/>
    <w:basedOn w:val="a4"/>
    <w:next w:val="a4"/>
    <w:semiHidden/>
    <w:rsid w:val="004E0062"/>
    <w:pPr>
      <w:ind w:left="400" w:hangingChars="400" w:hanging="400"/>
    </w:pPr>
  </w:style>
  <w:style w:type="paragraph" w:customStyle="1" w:styleId="140">
    <w:name w:val="表格標題14"/>
    <w:basedOn w:val="a4"/>
    <w:rsid w:val="00E15352"/>
    <w:pPr>
      <w:keepNext/>
      <w:adjustRightInd w:val="0"/>
      <w:snapToGrid w:val="0"/>
      <w:spacing w:before="40" w:after="40" w:line="320" w:lineRule="exact"/>
      <w:jc w:val="center"/>
    </w:pPr>
    <w:rPr>
      <w:snapToGrid w:val="0"/>
      <w:spacing w:val="-10"/>
      <w:kern w:val="0"/>
      <w:sz w:val="28"/>
    </w:rPr>
  </w:style>
  <w:style w:type="paragraph" w:customStyle="1" w:styleId="af3">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4"/>
    <w:rsid w:val="00F16A14"/>
    <w:pPr>
      <w:kinsoku w:val="0"/>
      <w:adjustRightInd w:val="0"/>
      <w:snapToGrid w:val="0"/>
      <w:spacing w:before="40" w:after="240" w:line="360" w:lineRule="exact"/>
    </w:pPr>
    <w:rPr>
      <w:spacing w:val="-10"/>
      <w:kern w:val="0"/>
      <w:sz w:val="28"/>
      <w:szCs w:val="22"/>
    </w:rPr>
  </w:style>
  <w:style w:type="paragraph" w:customStyle="1" w:styleId="af5">
    <w:name w:val="圖標題"/>
    <w:basedOn w:val="a4"/>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6"/>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2">
    <w:name w:val="附錄"/>
    <w:basedOn w:val="a4"/>
    <w:qFormat/>
    <w:rsid w:val="00B77D18"/>
    <w:pPr>
      <w:keepNext/>
      <w:numPr>
        <w:numId w:val="4"/>
      </w:numPr>
      <w:ind w:left="350" w:hangingChars="350" w:hanging="350"/>
      <w:outlineLvl w:val="0"/>
    </w:pPr>
    <w:rPr>
      <w:kern w:val="32"/>
    </w:rPr>
  </w:style>
  <w:style w:type="paragraph" w:styleId="af7">
    <w:name w:val="List Paragraph"/>
    <w:aliases w:val="本文註腳,表格清單"/>
    <w:basedOn w:val="a4"/>
    <w:link w:val="af8"/>
    <w:uiPriority w:val="34"/>
    <w:qFormat/>
    <w:rsid w:val="00687024"/>
    <w:pPr>
      <w:ind w:leftChars="200" w:left="480"/>
    </w:pPr>
  </w:style>
  <w:style w:type="paragraph" w:styleId="af9">
    <w:name w:val="Balloon Text"/>
    <w:basedOn w:val="a4"/>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5"/>
    <w:link w:val="af9"/>
    <w:uiPriority w:val="99"/>
    <w:semiHidden/>
    <w:rsid w:val="00C530DC"/>
    <w:rPr>
      <w:rFonts w:asciiTheme="majorHAnsi" w:eastAsiaTheme="majorEastAsia" w:hAnsiTheme="majorHAnsi" w:cstheme="majorBidi"/>
      <w:kern w:val="2"/>
      <w:sz w:val="18"/>
      <w:szCs w:val="18"/>
    </w:rPr>
  </w:style>
  <w:style w:type="paragraph" w:customStyle="1" w:styleId="a3">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4"/>
    <w:qFormat/>
    <w:rsid w:val="00B77D18"/>
    <w:pPr>
      <w:keepNext/>
      <w:numPr>
        <w:numId w:val="7"/>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4"/>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5"/>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4"/>
    <w:link w:val="afe"/>
    <w:unhideWhenUsed/>
    <w:rsid w:val="003F2ABF"/>
    <w:pPr>
      <w:overflowPunct/>
      <w:autoSpaceDE/>
      <w:autoSpaceDN/>
      <w:snapToGrid w:val="0"/>
      <w:jc w:val="left"/>
    </w:pPr>
    <w:rPr>
      <w:rFonts w:ascii="Times New Roman" w:eastAsia="新細明體"/>
      <w:sz w:val="20"/>
    </w:rPr>
  </w:style>
  <w:style w:type="character" w:customStyle="1" w:styleId="afe">
    <w:name w:val="註腳文字 字元"/>
    <w:basedOn w:val="a5"/>
    <w:link w:val="afd"/>
    <w:rsid w:val="003F2ABF"/>
    <w:rPr>
      <w:kern w:val="2"/>
    </w:rPr>
  </w:style>
  <w:style w:type="character" w:styleId="aff">
    <w:name w:val="footnote reference"/>
    <w:unhideWhenUsed/>
    <w:rsid w:val="003F2ABF"/>
    <w:rPr>
      <w:vertAlign w:val="superscript"/>
    </w:rPr>
  </w:style>
  <w:style w:type="paragraph" w:styleId="HTML">
    <w:name w:val="HTML Preformatted"/>
    <w:basedOn w:val="a4"/>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5"/>
    <w:link w:val="HTML"/>
    <w:uiPriority w:val="99"/>
    <w:rsid w:val="005939AD"/>
    <w:rPr>
      <w:rFonts w:ascii="細明體" w:eastAsia="細明體" w:hAnsi="細明體" w:cs="細明體"/>
      <w:sz w:val="24"/>
      <w:szCs w:val="24"/>
    </w:rPr>
  </w:style>
  <w:style w:type="paragraph" w:customStyle="1" w:styleId="045-2">
    <w:name w:val="045-2"/>
    <w:basedOn w:val="a4"/>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4"/>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0">
    <w:name w:val="分項段落"/>
    <w:basedOn w:val="a4"/>
    <w:rsid w:val="005939AD"/>
    <w:pPr>
      <w:overflowPunct/>
      <w:autoSpaceDE/>
      <w:autoSpaceDN/>
      <w:jc w:val="left"/>
    </w:pPr>
    <w:rPr>
      <w:rFonts w:ascii="Times New Roman" w:eastAsia="新細明體"/>
      <w:sz w:val="24"/>
    </w:rPr>
  </w:style>
  <w:style w:type="paragraph" w:styleId="Web">
    <w:name w:val="Normal (Web)"/>
    <w:basedOn w:val="a4"/>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1">
    <w:name w:val="Date"/>
    <w:basedOn w:val="a4"/>
    <w:next w:val="a4"/>
    <w:link w:val="aff2"/>
    <w:uiPriority w:val="99"/>
    <w:semiHidden/>
    <w:unhideWhenUsed/>
    <w:rsid w:val="0003237C"/>
    <w:pPr>
      <w:jc w:val="right"/>
    </w:pPr>
  </w:style>
  <w:style w:type="character" w:customStyle="1" w:styleId="aff2">
    <w:name w:val="日期 字元"/>
    <w:basedOn w:val="a5"/>
    <w:link w:val="aff1"/>
    <w:uiPriority w:val="99"/>
    <w:semiHidden/>
    <w:rsid w:val="0003237C"/>
    <w:rPr>
      <w:rFonts w:ascii="標楷體" w:eastAsia="標楷體"/>
      <w:kern w:val="2"/>
      <w:sz w:val="32"/>
    </w:rPr>
  </w:style>
  <w:style w:type="character" w:customStyle="1" w:styleId="ya-q-full-text">
    <w:name w:val="ya-q-full-text"/>
    <w:basedOn w:val="a5"/>
    <w:rsid w:val="00FE2B2B"/>
  </w:style>
  <w:style w:type="paragraph" w:customStyle="1" w:styleId="Default">
    <w:name w:val="Default"/>
    <w:rsid w:val="00BE3CFD"/>
    <w:pPr>
      <w:widowControl w:val="0"/>
      <w:autoSpaceDE w:val="0"/>
      <w:autoSpaceDN w:val="0"/>
      <w:adjustRightInd w:val="0"/>
    </w:pPr>
    <w:rPr>
      <w:rFonts w:ascii="標楷體" w:eastAsia="標楷體" w:cs="標楷體"/>
      <w:color w:val="000000"/>
      <w:sz w:val="24"/>
      <w:szCs w:val="24"/>
    </w:rPr>
  </w:style>
  <w:style w:type="character" w:styleId="aff3">
    <w:name w:val="annotation reference"/>
    <w:basedOn w:val="a5"/>
    <w:uiPriority w:val="99"/>
    <w:semiHidden/>
    <w:unhideWhenUsed/>
    <w:rsid w:val="00C02354"/>
    <w:rPr>
      <w:sz w:val="18"/>
      <w:szCs w:val="18"/>
    </w:rPr>
  </w:style>
  <w:style w:type="paragraph" w:styleId="aff4">
    <w:name w:val="annotation text"/>
    <w:basedOn w:val="a4"/>
    <w:link w:val="aff5"/>
    <w:uiPriority w:val="99"/>
    <w:semiHidden/>
    <w:unhideWhenUsed/>
    <w:rsid w:val="00C02354"/>
    <w:pPr>
      <w:jc w:val="left"/>
    </w:pPr>
  </w:style>
  <w:style w:type="character" w:customStyle="1" w:styleId="aff5">
    <w:name w:val="註解文字 字元"/>
    <w:basedOn w:val="a5"/>
    <w:link w:val="aff4"/>
    <w:uiPriority w:val="99"/>
    <w:semiHidden/>
    <w:rsid w:val="00C02354"/>
    <w:rPr>
      <w:rFonts w:ascii="標楷體" w:eastAsia="標楷體"/>
      <w:kern w:val="2"/>
      <w:sz w:val="32"/>
    </w:rPr>
  </w:style>
  <w:style w:type="paragraph" w:styleId="aff6">
    <w:name w:val="annotation subject"/>
    <w:basedOn w:val="aff4"/>
    <w:next w:val="aff4"/>
    <w:link w:val="aff7"/>
    <w:uiPriority w:val="99"/>
    <w:semiHidden/>
    <w:unhideWhenUsed/>
    <w:rsid w:val="00C02354"/>
    <w:rPr>
      <w:b/>
      <w:bCs/>
    </w:rPr>
  </w:style>
  <w:style w:type="character" w:customStyle="1" w:styleId="aff7">
    <w:name w:val="註解主旨 字元"/>
    <w:basedOn w:val="aff5"/>
    <w:link w:val="aff6"/>
    <w:uiPriority w:val="99"/>
    <w:semiHidden/>
    <w:rsid w:val="00C02354"/>
    <w:rPr>
      <w:rFonts w:ascii="標楷體" w:eastAsia="標楷體"/>
      <w:b/>
      <w:bCs/>
      <w:kern w:val="2"/>
      <w:sz w:val="32"/>
    </w:rPr>
  </w:style>
  <w:style w:type="character" w:customStyle="1" w:styleId="acopre1">
    <w:name w:val="acopre1"/>
    <w:basedOn w:val="a5"/>
    <w:rsid w:val="001C72B2"/>
  </w:style>
  <w:style w:type="character" w:styleId="aff8">
    <w:name w:val="Emphasis"/>
    <w:basedOn w:val="a5"/>
    <w:uiPriority w:val="20"/>
    <w:qFormat/>
    <w:rsid w:val="001C72B2"/>
    <w:rPr>
      <w:i/>
      <w:iCs/>
    </w:rPr>
  </w:style>
  <w:style w:type="paragraph" w:styleId="aff9">
    <w:name w:val="TOC Heading"/>
    <w:basedOn w:val="1"/>
    <w:next w:val="a4"/>
    <w:uiPriority w:val="39"/>
    <w:unhideWhenUsed/>
    <w:qFormat/>
    <w:rsid w:val="00756A0B"/>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a">
    <w:name w:val="Unresolved Mention"/>
    <w:basedOn w:val="a5"/>
    <w:uiPriority w:val="99"/>
    <w:semiHidden/>
    <w:unhideWhenUsed/>
    <w:rsid w:val="008C0E16"/>
    <w:rPr>
      <w:color w:val="605E5C"/>
      <w:shd w:val="clear" w:color="auto" w:fill="E1DFDD"/>
    </w:rPr>
  </w:style>
  <w:style w:type="character" w:customStyle="1" w:styleId="word">
    <w:name w:val="word"/>
    <w:basedOn w:val="a5"/>
    <w:rsid w:val="001B3ECC"/>
  </w:style>
  <w:style w:type="character" w:styleId="affb">
    <w:name w:val="Strong"/>
    <w:basedOn w:val="a5"/>
    <w:uiPriority w:val="22"/>
    <w:qFormat/>
    <w:rsid w:val="008C4236"/>
    <w:rPr>
      <w:b/>
      <w:bCs/>
    </w:rPr>
  </w:style>
  <w:style w:type="table" w:customStyle="1" w:styleId="1210">
    <w:name w:val="表格格線121"/>
    <w:basedOn w:val="a6"/>
    <w:next w:val="af6"/>
    <w:uiPriority w:val="59"/>
    <w:rsid w:val="008016B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_表"/>
    <w:basedOn w:val="a4"/>
    <w:qFormat/>
    <w:rsid w:val="001709D3"/>
    <w:pPr>
      <w:overflowPunct/>
      <w:autoSpaceDE/>
      <w:autoSpaceDN/>
      <w:spacing w:afterLines="50" w:after="120"/>
      <w:jc w:val="center"/>
    </w:pPr>
    <w:rPr>
      <w:rFonts w:ascii="Times New Roman"/>
      <w:sz w:val="28"/>
      <w:szCs w:val="28"/>
    </w:rPr>
  </w:style>
  <w:style w:type="paragraph" w:customStyle="1" w:styleId="affc">
    <w:name w:val="一'、凸排對齊"/>
    <w:basedOn w:val="a4"/>
    <w:link w:val="affd"/>
    <w:qFormat/>
    <w:rsid w:val="009E1DFF"/>
    <w:pPr>
      <w:kinsoku w:val="0"/>
      <w:overflowPunct/>
      <w:autoSpaceDE/>
      <w:autoSpaceDN/>
      <w:adjustRightInd w:val="0"/>
      <w:spacing w:before="60" w:after="60"/>
      <w:ind w:leftChars="158" w:left="1136" w:hangingChars="189" w:hanging="567"/>
      <w:textAlignment w:val="baseline"/>
    </w:pPr>
    <w:rPr>
      <w:rFonts w:ascii="Times New Roman" w:eastAsia="華康粗圓體"/>
      <w:kern w:val="0"/>
      <w:sz w:val="30"/>
      <w:szCs w:val="30"/>
    </w:rPr>
  </w:style>
  <w:style w:type="character" w:customStyle="1" w:styleId="affd">
    <w:name w:val="一'、凸排對齊 字元"/>
    <w:link w:val="affc"/>
    <w:rsid w:val="009E1DFF"/>
    <w:rPr>
      <w:rFonts w:eastAsia="華康粗圓體"/>
      <w:sz w:val="30"/>
      <w:szCs w:val="30"/>
    </w:rPr>
  </w:style>
  <w:style w:type="character" w:customStyle="1" w:styleId="af8">
    <w:name w:val="清單段落 字元"/>
    <w:aliases w:val="本文註腳 字元,表格清單 字元"/>
    <w:link w:val="af7"/>
    <w:rsid w:val="000D6963"/>
    <w:rPr>
      <w:rFonts w:ascii="標楷體" w:eastAsia="標楷體"/>
      <w:kern w:val="2"/>
      <w:sz w:val="32"/>
    </w:rPr>
  </w:style>
  <w:style w:type="paragraph" w:customStyle="1" w:styleId="Standard">
    <w:name w:val="Standard"/>
    <w:rsid w:val="000D6963"/>
    <w:pPr>
      <w:suppressAutoHyphens/>
      <w:autoSpaceDN w:val="0"/>
      <w:spacing w:line="400" w:lineRule="exact"/>
      <w:jc w:val="both"/>
      <w:textAlignment w:val="baseline"/>
    </w:pPr>
    <w:rPr>
      <w:rFonts w:eastAsia="新細明體, PMingLiU"/>
      <w:kern w:val="3"/>
      <w:sz w:val="24"/>
      <w:szCs w:val="24"/>
    </w:rPr>
  </w:style>
  <w:style w:type="table" w:customStyle="1" w:styleId="15">
    <w:name w:val="表格格線1"/>
    <w:basedOn w:val="a6"/>
    <w:next w:val="af6"/>
    <w:uiPriority w:val="39"/>
    <w:rsid w:val="00DB11F9"/>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一、"/>
    <w:basedOn w:val="af7"/>
    <w:qFormat/>
    <w:rsid w:val="00DB11F9"/>
    <w:pPr>
      <w:numPr>
        <w:numId w:val="8"/>
      </w:numPr>
      <w:overflowPunct/>
      <w:autoSpaceDE/>
      <w:autoSpaceDN/>
      <w:spacing w:beforeLines="50" w:before="120" w:line="480" w:lineRule="exact"/>
      <w:ind w:leftChars="0" w:left="0"/>
    </w:pPr>
    <w:rPr>
      <w:rFonts w:ascii="Times New Roman"/>
      <w:sz w:val="28"/>
      <w:szCs w:val="24"/>
      <w:shd w:val="pct15" w:color="auto" w:fill="FFFFFF"/>
    </w:rPr>
  </w:style>
  <w:style w:type="paragraph" w:customStyle="1" w:styleId="affe">
    <w:name w:val="[圖片]置中"/>
    <w:basedOn w:val="a4"/>
    <w:qFormat/>
    <w:rsid w:val="00DB11F9"/>
    <w:pPr>
      <w:suppressAutoHyphens/>
      <w:kinsoku w:val="0"/>
      <w:overflowPunct/>
      <w:autoSpaceDE/>
      <w:autoSpaceDN/>
      <w:snapToGrid w:val="0"/>
      <w:spacing w:before="60" w:after="60" w:line="300" w:lineRule="auto"/>
      <w:jc w:val="center"/>
      <w:textAlignment w:val="baseline"/>
    </w:pPr>
    <w:rPr>
      <w:rFonts w:ascii="Times New Roman"/>
      <w:noProof/>
      <w:kern w:val="0"/>
      <w:sz w:val="28"/>
    </w:rPr>
  </w:style>
  <w:style w:type="paragraph" w:customStyle="1" w:styleId="001">
    <w:name w:val="00_圖"/>
    <w:basedOn w:val="a4"/>
    <w:qFormat/>
    <w:rsid w:val="00DB11F9"/>
    <w:pPr>
      <w:overflowPunct/>
      <w:autoSpaceDE/>
      <w:autoSpaceDN/>
      <w:spacing w:beforeLines="50" w:before="120" w:afterLines="50" w:after="120"/>
      <w:jc w:val="center"/>
    </w:pPr>
    <w:rPr>
      <w:rFonts w:ascii="Times New Roman"/>
      <w:kern w:val="0"/>
      <w:sz w:val="28"/>
      <w:szCs w:val="24"/>
    </w:rPr>
  </w:style>
  <w:style w:type="table" w:customStyle="1" w:styleId="320">
    <w:name w:val="表格格線32"/>
    <w:basedOn w:val="a6"/>
    <w:next w:val="af6"/>
    <w:uiPriority w:val="59"/>
    <w:rsid w:val="00486E2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082">
      <w:bodyDiv w:val="1"/>
      <w:marLeft w:val="0"/>
      <w:marRight w:val="0"/>
      <w:marTop w:val="0"/>
      <w:marBottom w:val="0"/>
      <w:divBdr>
        <w:top w:val="none" w:sz="0" w:space="0" w:color="auto"/>
        <w:left w:val="none" w:sz="0" w:space="0" w:color="auto"/>
        <w:bottom w:val="none" w:sz="0" w:space="0" w:color="auto"/>
        <w:right w:val="none" w:sz="0" w:space="0" w:color="auto"/>
      </w:divBdr>
      <w:divsChild>
        <w:div w:id="385834798">
          <w:marLeft w:val="850"/>
          <w:marRight w:val="0"/>
          <w:marTop w:val="120"/>
          <w:marBottom w:val="0"/>
          <w:divBdr>
            <w:top w:val="none" w:sz="0" w:space="0" w:color="auto"/>
            <w:left w:val="none" w:sz="0" w:space="0" w:color="auto"/>
            <w:bottom w:val="none" w:sz="0" w:space="0" w:color="auto"/>
            <w:right w:val="none" w:sz="0" w:space="0" w:color="auto"/>
          </w:divBdr>
        </w:div>
      </w:divsChild>
    </w:div>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36773665">
      <w:bodyDiv w:val="1"/>
      <w:marLeft w:val="0"/>
      <w:marRight w:val="0"/>
      <w:marTop w:val="0"/>
      <w:marBottom w:val="0"/>
      <w:divBdr>
        <w:top w:val="none" w:sz="0" w:space="0" w:color="auto"/>
        <w:left w:val="none" w:sz="0" w:space="0" w:color="auto"/>
        <w:bottom w:val="none" w:sz="0" w:space="0" w:color="auto"/>
        <w:right w:val="none" w:sz="0" w:space="0" w:color="auto"/>
      </w:divBdr>
    </w:div>
    <w:div w:id="183523528">
      <w:bodyDiv w:val="1"/>
      <w:marLeft w:val="0"/>
      <w:marRight w:val="0"/>
      <w:marTop w:val="0"/>
      <w:marBottom w:val="0"/>
      <w:divBdr>
        <w:top w:val="none" w:sz="0" w:space="0" w:color="auto"/>
        <w:left w:val="none" w:sz="0" w:space="0" w:color="auto"/>
        <w:bottom w:val="none" w:sz="0" w:space="0" w:color="auto"/>
        <w:right w:val="none" w:sz="0" w:space="0" w:color="auto"/>
      </w:divBdr>
    </w:div>
    <w:div w:id="187647451">
      <w:bodyDiv w:val="1"/>
      <w:marLeft w:val="0"/>
      <w:marRight w:val="0"/>
      <w:marTop w:val="0"/>
      <w:marBottom w:val="0"/>
      <w:divBdr>
        <w:top w:val="none" w:sz="0" w:space="0" w:color="auto"/>
        <w:left w:val="none" w:sz="0" w:space="0" w:color="auto"/>
        <w:bottom w:val="none" w:sz="0" w:space="0" w:color="auto"/>
        <w:right w:val="none" w:sz="0" w:space="0" w:color="auto"/>
      </w:divBdr>
      <w:divsChild>
        <w:div w:id="453334986">
          <w:marLeft w:val="446"/>
          <w:marRight w:val="0"/>
          <w:marTop w:val="0"/>
          <w:marBottom w:val="0"/>
          <w:divBdr>
            <w:top w:val="none" w:sz="0" w:space="0" w:color="auto"/>
            <w:left w:val="none" w:sz="0" w:space="0" w:color="auto"/>
            <w:bottom w:val="none" w:sz="0" w:space="0" w:color="auto"/>
            <w:right w:val="none" w:sz="0" w:space="0" w:color="auto"/>
          </w:divBdr>
        </w:div>
      </w:divsChild>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195000761">
      <w:bodyDiv w:val="1"/>
      <w:marLeft w:val="0"/>
      <w:marRight w:val="0"/>
      <w:marTop w:val="0"/>
      <w:marBottom w:val="0"/>
      <w:divBdr>
        <w:top w:val="none" w:sz="0" w:space="0" w:color="auto"/>
        <w:left w:val="none" w:sz="0" w:space="0" w:color="auto"/>
        <w:bottom w:val="none" w:sz="0" w:space="0" w:color="auto"/>
        <w:right w:val="none" w:sz="0" w:space="0" w:color="auto"/>
      </w:divBdr>
    </w:div>
    <w:div w:id="227305555">
      <w:bodyDiv w:val="1"/>
      <w:marLeft w:val="0"/>
      <w:marRight w:val="0"/>
      <w:marTop w:val="0"/>
      <w:marBottom w:val="0"/>
      <w:divBdr>
        <w:top w:val="none" w:sz="0" w:space="0" w:color="auto"/>
        <w:left w:val="none" w:sz="0" w:space="0" w:color="auto"/>
        <w:bottom w:val="none" w:sz="0" w:space="0" w:color="auto"/>
        <w:right w:val="none" w:sz="0" w:space="0" w:color="auto"/>
      </w:divBdr>
    </w:div>
    <w:div w:id="237792216">
      <w:bodyDiv w:val="1"/>
      <w:marLeft w:val="0"/>
      <w:marRight w:val="0"/>
      <w:marTop w:val="0"/>
      <w:marBottom w:val="0"/>
      <w:divBdr>
        <w:top w:val="none" w:sz="0" w:space="0" w:color="auto"/>
        <w:left w:val="none" w:sz="0" w:space="0" w:color="auto"/>
        <w:bottom w:val="none" w:sz="0" w:space="0" w:color="auto"/>
        <w:right w:val="none" w:sz="0" w:space="0" w:color="auto"/>
      </w:divBdr>
    </w:div>
    <w:div w:id="268977112">
      <w:bodyDiv w:val="1"/>
      <w:marLeft w:val="0"/>
      <w:marRight w:val="0"/>
      <w:marTop w:val="0"/>
      <w:marBottom w:val="0"/>
      <w:divBdr>
        <w:top w:val="none" w:sz="0" w:space="0" w:color="auto"/>
        <w:left w:val="none" w:sz="0" w:space="0" w:color="auto"/>
        <w:bottom w:val="none" w:sz="0" w:space="0" w:color="auto"/>
        <w:right w:val="none" w:sz="0" w:space="0" w:color="auto"/>
      </w:divBdr>
    </w:div>
    <w:div w:id="303318700">
      <w:bodyDiv w:val="1"/>
      <w:marLeft w:val="0"/>
      <w:marRight w:val="0"/>
      <w:marTop w:val="0"/>
      <w:marBottom w:val="0"/>
      <w:divBdr>
        <w:top w:val="none" w:sz="0" w:space="0" w:color="auto"/>
        <w:left w:val="none" w:sz="0" w:space="0" w:color="auto"/>
        <w:bottom w:val="none" w:sz="0" w:space="0" w:color="auto"/>
        <w:right w:val="none" w:sz="0" w:space="0" w:color="auto"/>
      </w:divBdr>
    </w:div>
    <w:div w:id="309405202">
      <w:bodyDiv w:val="1"/>
      <w:marLeft w:val="0"/>
      <w:marRight w:val="0"/>
      <w:marTop w:val="0"/>
      <w:marBottom w:val="0"/>
      <w:divBdr>
        <w:top w:val="none" w:sz="0" w:space="0" w:color="auto"/>
        <w:left w:val="none" w:sz="0" w:space="0" w:color="auto"/>
        <w:bottom w:val="none" w:sz="0" w:space="0" w:color="auto"/>
        <w:right w:val="none" w:sz="0" w:space="0" w:color="auto"/>
      </w:divBdr>
    </w:div>
    <w:div w:id="317730175">
      <w:bodyDiv w:val="1"/>
      <w:marLeft w:val="0"/>
      <w:marRight w:val="0"/>
      <w:marTop w:val="0"/>
      <w:marBottom w:val="0"/>
      <w:divBdr>
        <w:top w:val="none" w:sz="0" w:space="0" w:color="auto"/>
        <w:left w:val="none" w:sz="0" w:space="0" w:color="auto"/>
        <w:bottom w:val="none" w:sz="0" w:space="0" w:color="auto"/>
        <w:right w:val="none" w:sz="0" w:space="0" w:color="auto"/>
      </w:divBdr>
    </w:div>
    <w:div w:id="374355274">
      <w:bodyDiv w:val="1"/>
      <w:marLeft w:val="0"/>
      <w:marRight w:val="0"/>
      <w:marTop w:val="0"/>
      <w:marBottom w:val="0"/>
      <w:divBdr>
        <w:top w:val="none" w:sz="0" w:space="0" w:color="auto"/>
        <w:left w:val="none" w:sz="0" w:space="0" w:color="auto"/>
        <w:bottom w:val="none" w:sz="0" w:space="0" w:color="auto"/>
        <w:right w:val="none" w:sz="0" w:space="0" w:color="auto"/>
      </w:divBdr>
      <w:divsChild>
        <w:div w:id="410547412">
          <w:marLeft w:val="547"/>
          <w:marRight w:val="0"/>
          <w:marTop w:val="0"/>
          <w:marBottom w:val="0"/>
          <w:divBdr>
            <w:top w:val="none" w:sz="0" w:space="0" w:color="auto"/>
            <w:left w:val="none" w:sz="0" w:space="0" w:color="auto"/>
            <w:bottom w:val="none" w:sz="0" w:space="0" w:color="auto"/>
            <w:right w:val="none" w:sz="0" w:space="0" w:color="auto"/>
          </w:divBdr>
        </w:div>
      </w:divsChild>
    </w:div>
    <w:div w:id="418252836">
      <w:bodyDiv w:val="1"/>
      <w:marLeft w:val="0"/>
      <w:marRight w:val="0"/>
      <w:marTop w:val="0"/>
      <w:marBottom w:val="0"/>
      <w:divBdr>
        <w:top w:val="none" w:sz="0" w:space="0" w:color="auto"/>
        <w:left w:val="none" w:sz="0" w:space="0" w:color="auto"/>
        <w:bottom w:val="none" w:sz="0" w:space="0" w:color="auto"/>
        <w:right w:val="none" w:sz="0" w:space="0" w:color="auto"/>
      </w:divBdr>
      <w:divsChild>
        <w:div w:id="1528300401">
          <w:marLeft w:val="446"/>
          <w:marRight w:val="0"/>
          <w:marTop w:val="0"/>
          <w:marBottom w:val="0"/>
          <w:divBdr>
            <w:top w:val="none" w:sz="0" w:space="0" w:color="auto"/>
            <w:left w:val="none" w:sz="0" w:space="0" w:color="auto"/>
            <w:bottom w:val="none" w:sz="0" w:space="0" w:color="auto"/>
            <w:right w:val="none" w:sz="0" w:space="0" w:color="auto"/>
          </w:divBdr>
        </w:div>
      </w:divsChild>
    </w:div>
    <w:div w:id="453408752">
      <w:bodyDiv w:val="1"/>
      <w:marLeft w:val="0"/>
      <w:marRight w:val="0"/>
      <w:marTop w:val="0"/>
      <w:marBottom w:val="0"/>
      <w:divBdr>
        <w:top w:val="none" w:sz="0" w:space="0" w:color="auto"/>
        <w:left w:val="none" w:sz="0" w:space="0" w:color="auto"/>
        <w:bottom w:val="none" w:sz="0" w:space="0" w:color="auto"/>
        <w:right w:val="none" w:sz="0" w:space="0" w:color="auto"/>
      </w:divBdr>
      <w:divsChild>
        <w:div w:id="1692952577">
          <w:marLeft w:val="446"/>
          <w:marRight w:val="0"/>
          <w:marTop w:val="0"/>
          <w:marBottom w:val="0"/>
          <w:divBdr>
            <w:top w:val="none" w:sz="0" w:space="0" w:color="auto"/>
            <w:left w:val="none" w:sz="0" w:space="0" w:color="auto"/>
            <w:bottom w:val="none" w:sz="0" w:space="0" w:color="auto"/>
            <w:right w:val="none" w:sz="0" w:space="0" w:color="auto"/>
          </w:divBdr>
        </w:div>
        <w:div w:id="1100875520">
          <w:marLeft w:val="446"/>
          <w:marRight w:val="0"/>
          <w:marTop w:val="0"/>
          <w:marBottom w:val="0"/>
          <w:divBdr>
            <w:top w:val="none" w:sz="0" w:space="0" w:color="auto"/>
            <w:left w:val="none" w:sz="0" w:space="0" w:color="auto"/>
            <w:bottom w:val="none" w:sz="0" w:space="0" w:color="auto"/>
            <w:right w:val="none" w:sz="0" w:space="0" w:color="auto"/>
          </w:divBdr>
        </w:div>
      </w:divsChild>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626858277">
      <w:bodyDiv w:val="1"/>
      <w:marLeft w:val="0"/>
      <w:marRight w:val="0"/>
      <w:marTop w:val="0"/>
      <w:marBottom w:val="0"/>
      <w:divBdr>
        <w:top w:val="none" w:sz="0" w:space="0" w:color="auto"/>
        <w:left w:val="none" w:sz="0" w:space="0" w:color="auto"/>
        <w:bottom w:val="none" w:sz="0" w:space="0" w:color="auto"/>
        <w:right w:val="none" w:sz="0" w:space="0" w:color="auto"/>
      </w:divBdr>
      <w:divsChild>
        <w:div w:id="200823241">
          <w:marLeft w:val="850"/>
          <w:marRight w:val="0"/>
          <w:marTop w:val="120"/>
          <w:marBottom w:val="0"/>
          <w:divBdr>
            <w:top w:val="none" w:sz="0" w:space="0" w:color="auto"/>
            <w:left w:val="none" w:sz="0" w:space="0" w:color="auto"/>
            <w:bottom w:val="none" w:sz="0" w:space="0" w:color="auto"/>
            <w:right w:val="none" w:sz="0" w:space="0" w:color="auto"/>
          </w:divBdr>
        </w:div>
      </w:divsChild>
    </w:div>
    <w:div w:id="741947414">
      <w:bodyDiv w:val="1"/>
      <w:marLeft w:val="0"/>
      <w:marRight w:val="0"/>
      <w:marTop w:val="0"/>
      <w:marBottom w:val="0"/>
      <w:divBdr>
        <w:top w:val="none" w:sz="0" w:space="0" w:color="auto"/>
        <w:left w:val="none" w:sz="0" w:space="0" w:color="auto"/>
        <w:bottom w:val="none" w:sz="0" w:space="0" w:color="auto"/>
        <w:right w:val="none" w:sz="0" w:space="0" w:color="auto"/>
      </w:divBdr>
      <w:divsChild>
        <w:div w:id="558906326">
          <w:marLeft w:val="0"/>
          <w:marRight w:val="0"/>
          <w:marTop w:val="0"/>
          <w:marBottom w:val="30"/>
          <w:divBdr>
            <w:top w:val="none" w:sz="0" w:space="0" w:color="auto"/>
            <w:left w:val="none" w:sz="0" w:space="0" w:color="auto"/>
            <w:bottom w:val="none" w:sz="0" w:space="0" w:color="auto"/>
            <w:right w:val="none" w:sz="0" w:space="0" w:color="auto"/>
          </w:divBdr>
          <w:divsChild>
            <w:div w:id="900093789">
              <w:marLeft w:val="0"/>
              <w:marRight w:val="225"/>
              <w:marTop w:val="0"/>
              <w:marBottom w:val="0"/>
              <w:divBdr>
                <w:top w:val="none" w:sz="0" w:space="0" w:color="auto"/>
                <w:left w:val="none" w:sz="0" w:space="0" w:color="auto"/>
                <w:bottom w:val="none" w:sz="0" w:space="0" w:color="auto"/>
                <w:right w:val="none" w:sz="0" w:space="0" w:color="auto"/>
              </w:divBdr>
              <w:divsChild>
                <w:div w:id="1266498726">
                  <w:marLeft w:val="0"/>
                  <w:marRight w:val="0"/>
                  <w:marTop w:val="0"/>
                  <w:marBottom w:val="0"/>
                  <w:divBdr>
                    <w:top w:val="none" w:sz="0" w:space="0" w:color="auto"/>
                    <w:left w:val="none" w:sz="0" w:space="0" w:color="auto"/>
                    <w:bottom w:val="none" w:sz="0" w:space="0" w:color="auto"/>
                    <w:right w:val="none" w:sz="0" w:space="0" w:color="auto"/>
                  </w:divBdr>
                  <w:divsChild>
                    <w:div w:id="19158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38749">
      <w:bodyDiv w:val="1"/>
      <w:marLeft w:val="0"/>
      <w:marRight w:val="0"/>
      <w:marTop w:val="0"/>
      <w:marBottom w:val="0"/>
      <w:divBdr>
        <w:top w:val="none" w:sz="0" w:space="0" w:color="auto"/>
        <w:left w:val="none" w:sz="0" w:space="0" w:color="auto"/>
        <w:bottom w:val="none" w:sz="0" w:space="0" w:color="auto"/>
        <w:right w:val="none" w:sz="0" w:space="0" w:color="auto"/>
      </w:divBdr>
      <w:divsChild>
        <w:div w:id="1816020377">
          <w:marLeft w:val="446"/>
          <w:marRight w:val="0"/>
          <w:marTop w:val="0"/>
          <w:marBottom w:val="0"/>
          <w:divBdr>
            <w:top w:val="none" w:sz="0" w:space="0" w:color="auto"/>
            <w:left w:val="none" w:sz="0" w:space="0" w:color="auto"/>
            <w:bottom w:val="none" w:sz="0" w:space="0" w:color="auto"/>
            <w:right w:val="none" w:sz="0" w:space="0" w:color="auto"/>
          </w:divBdr>
        </w:div>
      </w:divsChild>
    </w:div>
    <w:div w:id="80008015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16422063">
      <w:bodyDiv w:val="1"/>
      <w:marLeft w:val="0"/>
      <w:marRight w:val="0"/>
      <w:marTop w:val="0"/>
      <w:marBottom w:val="0"/>
      <w:divBdr>
        <w:top w:val="none" w:sz="0" w:space="0" w:color="auto"/>
        <w:left w:val="none" w:sz="0" w:space="0" w:color="auto"/>
        <w:bottom w:val="none" w:sz="0" w:space="0" w:color="auto"/>
        <w:right w:val="none" w:sz="0" w:space="0" w:color="auto"/>
      </w:divBdr>
      <w:divsChild>
        <w:div w:id="1856073037">
          <w:marLeft w:val="850"/>
          <w:marRight w:val="0"/>
          <w:marTop w:val="120"/>
          <w:marBottom w:val="0"/>
          <w:divBdr>
            <w:top w:val="none" w:sz="0" w:space="0" w:color="auto"/>
            <w:left w:val="none" w:sz="0" w:space="0" w:color="auto"/>
            <w:bottom w:val="none" w:sz="0" w:space="0" w:color="auto"/>
            <w:right w:val="none" w:sz="0" w:space="0" w:color="auto"/>
          </w:divBdr>
        </w:div>
      </w:divsChild>
    </w:div>
    <w:div w:id="1017386618">
      <w:bodyDiv w:val="1"/>
      <w:marLeft w:val="0"/>
      <w:marRight w:val="0"/>
      <w:marTop w:val="0"/>
      <w:marBottom w:val="0"/>
      <w:divBdr>
        <w:top w:val="none" w:sz="0" w:space="0" w:color="auto"/>
        <w:left w:val="none" w:sz="0" w:space="0" w:color="auto"/>
        <w:bottom w:val="none" w:sz="0" w:space="0" w:color="auto"/>
        <w:right w:val="none" w:sz="0" w:space="0" w:color="auto"/>
      </w:divBdr>
      <w:divsChild>
        <w:div w:id="923799398">
          <w:marLeft w:val="720"/>
          <w:marRight w:val="0"/>
          <w:marTop w:val="120"/>
          <w:marBottom w:val="0"/>
          <w:divBdr>
            <w:top w:val="none" w:sz="0" w:space="0" w:color="auto"/>
            <w:left w:val="none" w:sz="0" w:space="0" w:color="auto"/>
            <w:bottom w:val="none" w:sz="0" w:space="0" w:color="auto"/>
            <w:right w:val="none" w:sz="0" w:space="0" w:color="auto"/>
          </w:divBdr>
        </w:div>
      </w:divsChild>
    </w:div>
    <w:div w:id="1027104309">
      <w:bodyDiv w:val="1"/>
      <w:marLeft w:val="0"/>
      <w:marRight w:val="0"/>
      <w:marTop w:val="0"/>
      <w:marBottom w:val="0"/>
      <w:divBdr>
        <w:top w:val="none" w:sz="0" w:space="0" w:color="auto"/>
        <w:left w:val="none" w:sz="0" w:space="0" w:color="auto"/>
        <w:bottom w:val="none" w:sz="0" w:space="0" w:color="auto"/>
        <w:right w:val="none" w:sz="0" w:space="0" w:color="auto"/>
      </w:divBdr>
      <w:divsChild>
        <w:div w:id="2028288356">
          <w:marLeft w:val="547"/>
          <w:marRight w:val="0"/>
          <w:marTop w:val="120"/>
          <w:marBottom w:val="0"/>
          <w:divBdr>
            <w:top w:val="none" w:sz="0" w:space="0" w:color="auto"/>
            <w:left w:val="none" w:sz="0" w:space="0" w:color="auto"/>
            <w:bottom w:val="none" w:sz="0" w:space="0" w:color="auto"/>
            <w:right w:val="none" w:sz="0" w:space="0" w:color="auto"/>
          </w:divBdr>
        </w:div>
      </w:divsChild>
    </w:div>
    <w:div w:id="1054425519">
      <w:bodyDiv w:val="1"/>
      <w:marLeft w:val="0"/>
      <w:marRight w:val="0"/>
      <w:marTop w:val="0"/>
      <w:marBottom w:val="0"/>
      <w:divBdr>
        <w:top w:val="none" w:sz="0" w:space="0" w:color="auto"/>
        <w:left w:val="none" w:sz="0" w:space="0" w:color="auto"/>
        <w:bottom w:val="none" w:sz="0" w:space="0" w:color="auto"/>
        <w:right w:val="none" w:sz="0" w:space="0" w:color="auto"/>
      </w:divBdr>
    </w:div>
    <w:div w:id="1056663216">
      <w:bodyDiv w:val="1"/>
      <w:marLeft w:val="0"/>
      <w:marRight w:val="0"/>
      <w:marTop w:val="0"/>
      <w:marBottom w:val="0"/>
      <w:divBdr>
        <w:top w:val="none" w:sz="0" w:space="0" w:color="auto"/>
        <w:left w:val="none" w:sz="0" w:space="0" w:color="auto"/>
        <w:bottom w:val="none" w:sz="0" w:space="0" w:color="auto"/>
        <w:right w:val="none" w:sz="0" w:space="0" w:color="auto"/>
      </w:divBdr>
      <w:divsChild>
        <w:div w:id="1693602109">
          <w:marLeft w:val="720"/>
          <w:marRight w:val="0"/>
          <w:marTop w:val="120"/>
          <w:marBottom w:val="0"/>
          <w:divBdr>
            <w:top w:val="none" w:sz="0" w:space="0" w:color="auto"/>
            <w:left w:val="none" w:sz="0" w:space="0" w:color="auto"/>
            <w:bottom w:val="none" w:sz="0" w:space="0" w:color="auto"/>
            <w:right w:val="none" w:sz="0" w:space="0" w:color="auto"/>
          </w:divBdr>
        </w:div>
      </w:divsChild>
    </w:div>
    <w:div w:id="1057709150">
      <w:bodyDiv w:val="1"/>
      <w:marLeft w:val="0"/>
      <w:marRight w:val="0"/>
      <w:marTop w:val="0"/>
      <w:marBottom w:val="0"/>
      <w:divBdr>
        <w:top w:val="none" w:sz="0" w:space="0" w:color="auto"/>
        <w:left w:val="none" w:sz="0" w:space="0" w:color="auto"/>
        <w:bottom w:val="none" w:sz="0" w:space="0" w:color="auto"/>
        <w:right w:val="none" w:sz="0" w:space="0" w:color="auto"/>
      </w:divBdr>
      <w:divsChild>
        <w:div w:id="1687974468">
          <w:marLeft w:val="547"/>
          <w:marRight w:val="0"/>
          <w:marTop w:val="120"/>
          <w:marBottom w:val="0"/>
          <w:divBdr>
            <w:top w:val="none" w:sz="0" w:space="0" w:color="auto"/>
            <w:left w:val="none" w:sz="0" w:space="0" w:color="auto"/>
            <w:bottom w:val="none" w:sz="0" w:space="0" w:color="auto"/>
            <w:right w:val="none" w:sz="0" w:space="0" w:color="auto"/>
          </w:divBdr>
        </w:div>
      </w:divsChild>
    </w:div>
    <w:div w:id="1069697128">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0660556">
      <w:bodyDiv w:val="1"/>
      <w:marLeft w:val="0"/>
      <w:marRight w:val="0"/>
      <w:marTop w:val="0"/>
      <w:marBottom w:val="0"/>
      <w:divBdr>
        <w:top w:val="none" w:sz="0" w:space="0" w:color="auto"/>
        <w:left w:val="none" w:sz="0" w:space="0" w:color="auto"/>
        <w:bottom w:val="none" w:sz="0" w:space="0" w:color="auto"/>
        <w:right w:val="none" w:sz="0" w:space="0" w:color="auto"/>
      </w:divBdr>
      <w:divsChild>
        <w:div w:id="182326348">
          <w:marLeft w:val="446"/>
          <w:marRight w:val="0"/>
          <w:marTop w:val="0"/>
          <w:marBottom w:val="0"/>
          <w:divBdr>
            <w:top w:val="none" w:sz="0" w:space="0" w:color="auto"/>
            <w:left w:val="none" w:sz="0" w:space="0" w:color="auto"/>
            <w:bottom w:val="none" w:sz="0" w:space="0" w:color="auto"/>
            <w:right w:val="none" w:sz="0" w:space="0" w:color="auto"/>
          </w:divBdr>
        </w:div>
        <w:div w:id="304940034">
          <w:marLeft w:val="446"/>
          <w:marRight w:val="0"/>
          <w:marTop w:val="0"/>
          <w:marBottom w:val="0"/>
          <w:divBdr>
            <w:top w:val="none" w:sz="0" w:space="0" w:color="auto"/>
            <w:left w:val="none" w:sz="0" w:space="0" w:color="auto"/>
            <w:bottom w:val="none" w:sz="0" w:space="0" w:color="auto"/>
            <w:right w:val="none" w:sz="0" w:space="0" w:color="auto"/>
          </w:divBdr>
        </w:div>
      </w:divsChild>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167793324">
      <w:bodyDiv w:val="1"/>
      <w:marLeft w:val="0"/>
      <w:marRight w:val="0"/>
      <w:marTop w:val="0"/>
      <w:marBottom w:val="0"/>
      <w:divBdr>
        <w:top w:val="none" w:sz="0" w:space="0" w:color="auto"/>
        <w:left w:val="none" w:sz="0" w:space="0" w:color="auto"/>
        <w:bottom w:val="none" w:sz="0" w:space="0" w:color="auto"/>
        <w:right w:val="none" w:sz="0" w:space="0" w:color="auto"/>
      </w:divBdr>
      <w:divsChild>
        <w:div w:id="508329811">
          <w:marLeft w:val="547"/>
          <w:marRight w:val="0"/>
          <w:marTop w:val="240"/>
          <w:marBottom w:val="0"/>
          <w:divBdr>
            <w:top w:val="none" w:sz="0" w:space="0" w:color="auto"/>
            <w:left w:val="none" w:sz="0" w:space="0" w:color="auto"/>
            <w:bottom w:val="none" w:sz="0" w:space="0" w:color="auto"/>
            <w:right w:val="none" w:sz="0" w:space="0" w:color="auto"/>
          </w:divBdr>
        </w:div>
      </w:divsChild>
    </w:div>
    <w:div w:id="1169252043">
      <w:bodyDiv w:val="1"/>
      <w:marLeft w:val="0"/>
      <w:marRight w:val="0"/>
      <w:marTop w:val="0"/>
      <w:marBottom w:val="0"/>
      <w:divBdr>
        <w:top w:val="none" w:sz="0" w:space="0" w:color="auto"/>
        <w:left w:val="none" w:sz="0" w:space="0" w:color="auto"/>
        <w:bottom w:val="none" w:sz="0" w:space="0" w:color="auto"/>
        <w:right w:val="none" w:sz="0" w:space="0" w:color="auto"/>
      </w:divBdr>
    </w:div>
    <w:div w:id="1257713938">
      <w:bodyDiv w:val="1"/>
      <w:marLeft w:val="0"/>
      <w:marRight w:val="0"/>
      <w:marTop w:val="0"/>
      <w:marBottom w:val="0"/>
      <w:divBdr>
        <w:top w:val="none" w:sz="0" w:space="0" w:color="auto"/>
        <w:left w:val="none" w:sz="0" w:space="0" w:color="auto"/>
        <w:bottom w:val="none" w:sz="0" w:space="0" w:color="auto"/>
        <w:right w:val="none" w:sz="0" w:space="0" w:color="auto"/>
      </w:divBdr>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6950516">
      <w:bodyDiv w:val="1"/>
      <w:marLeft w:val="0"/>
      <w:marRight w:val="0"/>
      <w:marTop w:val="0"/>
      <w:marBottom w:val="0"/>
      <w:divBdr>
        <w:top w:val="none" w:sz="0" w:space="0" w:color="auto"/>
        <w:left w:val="none" w:sz="0" w:space="0" w:color="auto"/>
        <w:bottom w:val="none" w:sz="0" w:space="0" w:color="auto"/>
        <w:right w:val="none" w:sz="0" w:space="0" w:color="auto"/>
      </w:divBdr>
      <w:divsChild>
        <w:div w:id="38870227">
          <w:marLeft w:val="720"/>
          <w:marRight w:val="0"/>
          <w:marTop w:val="120"/>
          <w:marBottom w:val="0"/>
          <w:divBdr>
            <w:top w:val="none" w:sz="0" w:space="0" w:color="auto"/>
            <w:left w:val="none" w:sz="0" w:space="0" w:color="auto"/>
            <w:bottom w:val="none" w:sz="0" w:space="0" w:color="auto"/>
            <w:right w:val="none" w:sz="0" w:space="0" w:color="auto"/>
          </w:divBdr>
        </w:div>
      </w:divsChild>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19921981">
      <w:bodyDiv w:val="1"/>
      <w:marLeft w:val="0"/>
      <w:marRight w:val="0"/>
      <w:marTop w:val="0"/>
      <w:marBottom w:val="0"/>
      <w:divBdr>
        <w:top w:val="none" w:sz="0" w:space="0" w:color="auto"/>
        <w:left w:val="none" w:sz="0" w:space="0" w:color="auto"/>
        <w:bottom w:val="none" w:sz="0" w:space="0" w:color="auto"/>
        <w:right w:val="none" w:sz="0" w:space="0" w:color="auto"/>
      </w:divBdr>
      <w:divsChild>
        <w:div w:id="1377199827">
          <w:marLeft w:val="850"/>
          <w:marRight w:val="0"/>
          <w:marTop w:val="120"/>
          <w:marBottom w:val="0"/>
          <w:divBdr>
            <w:top w:val="none" w:sz="0" w:space="0" w:color="auto"/>
            <w:left w:val="none" w:sz="0" w:space="0" w:color="auto"/>
            <w:bottom w:val="none" w:sz="0" w:space="0" w:color="auto"/>
            <w:right w:val="none" w:sz="0" w:space="0" w:color="auto"/>
          </w:divBdr>
        </w:div>
      </w:divsChild>
    </w:div>
    <w:div w:id="1328559640">
      <w:bodyDiv w:val="1"/>
      <w:marLeft w:val="0"/>
      <w:marRight w:val="0"/>
      <w:marTop w:val="0"/>
      <w:marBottom w:val="0"/>
      <w:divBdr>
        <w:top w:val="none" w:sz="0" w:space="0" w:color="auto"/>
        <w:left w:val="none" w:sz="0" w:space="0" w:color="auto"/>
        <w:bottom w:val="none" w:sz="0" w:space="0" w:color="auto"/>
        <w:right w:val="none" w:sz="0" w:space="0" w:color="auto"/>
      </w:divBdr>
      <w:divsChild>
        <w:div w:id="1797720307">
          <w:marLeft w:val="288"/>
          <w:marRight w:val="0"/>
          <w:marTop w:val="0"/>
          <w:marBottom w:val="0"/>
          <w:divBdr>
            <w:top w:val="none" w:sz="0" w:space="0" w:color="auto"/>
            <w:left w:val="none" w:sz="0" w:space="0" w:color="auto"/>
            <w:bottom w:val="none" w:sz="0" w:space="0" w:color="auto"/>
            <w:right w:val="none" w:sz="0" w:space="0" w:color="auto"/>
          </w:divBdr>
        </w:div>
      </w:divsChild>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63570134">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31920122">
      <w:bodyDiv w:val="1"/>
      <w:marLeft w:val="0"/>
      <w:marRight w:val="0"/>
      <w:marTop w:val="0"/>
      <w:marBottom w:val="0"/>
      <w:divBdr>
        <w:top w:val="none" w:sz="0" w:space="0" w:color="auto"/>
        <w:left w:val="none" w:sz="0" w:space="0" w:color="auto"/>
        <w:bottom w:val="none" w:sz="0" w:space="0" w:color="auto"/>
        <w:right w:val="none" w:sz="0" w:space="0" w:color="auto"/>
      </w:divBdr>
      <w:divsChild>
        <w:div w:id="378632556">
          <w:marLeft w:val="547"/>
          <w:marRight w:val="0"/>
          <w:marTop w:val="120"/>
          <w:marBottom w:val="0"/>
          <w:divBdr>
            <w:top w:val="none" w:sz="0" w:space="0" w:color="auto"/>
            <w:left w:val="none" w:sz="0" w:space="0" w:color="auto"/>
            <w:bottom w:val="none" w:sz="0" w:space="0" w:color="auto"/>
            <w:right w:val="none" w:sz="0" w:space="0" w:color="auto"/>
          </w:divBdr>
        </w:div>
      </w:divsChild>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591966796">
      <w:bodyDiv w:val="1"/>
      <w:marLeft w:val="0"/>
      <w:marRight w:val="0"/>
      <w:marTop w:val="0"/>
      <w:marBottom w:val="0"/>
      <w:divBdr>
        <w:top w:val="none" w:sz="0" w:space="0" w:color="auto"/>
        <w:left w:val="none" w:sz="0" w:space="0" w:color="auto"/>
        <w:bottom w:val="none" w:sz="0" w:space="0" w:color="auto"/>
        <w:right w:val="none" w:sz="0" w:space="0" w:color="auto"/>
      </w:divBdr>
    </w:div>
    <w:div w:id="1647473753">
      <w:bodyDiv w:val="1"/>
      <w:marLeft w:val="0"/>
      <w:marRight w:val="0"/>
      <w:marTop w:val="0"/>
      <w:marBottom w:val="0"/>
      <w:divBdr>
        <w:top w:val="none" w:sz="0" w:space="0" w:color="auto"/>
        <w:left w:val="none" w:sz="0" w:space="0" w:color="auto"/>
        <w:bottom w:val="none" w:sz="0" w:space="0" w:color="auto"/>
        <w:right w:val="none" w:sz="0" w:space="0" w:color="auto"/>
      </w:divBdr>
      <w:divsChild>
        <w:div w:id="1724524529">
          <w:marLeft w:val="576"/>
          <w:marRight w:val="0"/>
          <w:marTop w:val="0"/>
          <w:marBottom w:val="100"/>
          <w:divBdr>
            <w:top w:val="none" w:sz="0" w:space="0" w:color="auto"/>
            <w:left w:val="none" w:sz="0" w:space="0" w:color="auto"/>
            <w:bottom w:val="none" w:sz="0" w:space="0" w:color="auto"/>
            <w:right w:val="none" w:sz="0" w:space="0" w:color="auto"/>
          </w:divBdr>
        </w:div>
      </w:divsChild>
    </w:div>
    <w:div w:id="1656033184">
      <w:bodyDiv w:val="1"/>
      <w:marLeft w:val="0"/>
      <w:marRight w:val="0"/>
      <w:marTop w:val="0"/>
      <w:marBottom w:val="0"/>
      <w:divBdr>
        <w:top w:val="none" w:sz="0" w:space="0" w:color="auto"/>
        <w:left w:val="none" w:sz="0" w:space="0" w:color="auto"/>
        <w:bottom w:val="none" w:sz="0" w:space="0" w:color="auto"/>
        <w:right w:val="none" w:sz="0" w:space="0" w:color="auto"/>
      </w:divBdr>
    </w:div>
    <w:div w:id="1658992813">
      <w:bodyDiv w:val="1"/>
      <w:marLeft w:val="0"/>
      <w:marRight w:val="0"/>
      <w:marTop w:val="0"/>
      <w:marBottom w:val="0"/>
      <w:divBdr>
        <w:top w:val="none" w:sz="0" w:space="0" w:color="auto"/>
        <w:left w:val="none" w:sz="0" w:space="0" w:color="auto"/>
        <w:bottom w:val="none" w:sz="0" w:space="0" w:color="auto"/>
        <w:right w:val="none" w:sz="0" w:space="0" w:color="auto"/>
      </w:divBdr>
      <w:divsChild>
        <w:div w:id="1575437036">
          <w:marLeft w:val="576"/>
          <w:marRight w:val="0"/>
          <w:marTop w:val="0"/>
          <w:marBottom w:val="100"/>
          <w:divBdr>
            <w:top w:val="none" w:sz="0" w:space="0" w:color="auto"/>
            <w:left w:val="none" w:sz="0" w:space="0" w:color="auto"/>
            <w:bottom w:val="none" w:sz="0" w:space="0" w:color="auto"/>
            <w:right w:val="none" w:sz="0" w:space="0" w:color="auto"/>
          </w:divBdr>
        </w:div>
      </w:divsChild>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664815421">
      <w:bodyDiv w:val="1"/>
      <w:marLeft w:val="0"/>
      <w:marRight w:val="0"/>
      <w:marTop w:val="0"/>
      <w:marBottom w:val="0"/>
      <w:divBdr>
        <w:top w:val="none" w:sz="0" w:space="0" w:color="auto"/>
        <w:left w:val="none" w:sz="0" w:space="0" w:color="auto"/>
        <w:bottom w:val="none" w:sz="0" w:space="0" w:color="auto"/>
        <w:right w:val="none" w:sz="0" w:space="0" w:color="auto"/>
      </w:divBdr>
      <w:divsChild>
        <w:div w:id="1500389471">
          <w:marLeft w:val="0"/>
          <w:marRight w:val="0"/>
          <w:marTop w:val="0"/>
          <w:marBottom w:val="30"/>
          <w:divBdr>
            <w:top w:val="none" w:sz="0" w:space="0" w:color="auto"/>
            <w:left w:val="none" w:sz="0" w:space="0" w:color="auto"/>
            <w:bottom w:val="none" w:sz="0" w:space="0" w:color="auto"/>
            <w:right w:val="none" w:sz="0" w:space="0" w:color="auto"/>
          </w:divBdr>
          <w:divsChild>
            <w:div w:id="1912348837">
              <w:marLeft w:val="0"/>
              <w:marRight w:val="225"/>
              <w:marTop w:val="0"/>
              <w:marBottom w:val="0"/>
              <w:divBdr>
                <w:top w:val="none" w:sz="0" w:space="0" w:color="auto"/>
                <w:left w:val="none" w:sz="0" w:space="0" w:color="auto"/>
                <w:bottom w:val="none" w:sz="0" w:space="0" w:color="auto"/>
                <w:right w:val="none" w:sz="0" w:space="0" w:color="auto"/>
              </w:divBdr>
              <w:divsChild>
                <w:div w:id="2032995863">
                  <w:marLeft w:val="0"/>
                  <w:marRight w:val="0"/>
                  <w:marTop w:val="0"/>
                  <w:marBottom w:val="0"/>
                  <w:divBdr>
                    <w:top w:val="none" w:sz="0" w:space="0" w:color="auto"/>
                    <w:left w:val="none" w:sz="0" w:space="0" w:color="auto"/>
                    <w:bottom w:val="none" w:sz="0" w:space="0" w:color="auto"/>
                    <w:right w:val="none" w:sz="0" w:space="0" w:color="auto"/>
                  </w:divBdr>
                  <w:divsChild>
                    <w:div w:id="5930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84567">
      <w:bodyDiv w:val="1"/>
      <w:marLeft w:val="0"/>
      <w:marRight w:val="0"/>
      <w:marTop w:val="0"/>
      <w:marBottom w:val="0"/>
      <w:divBdr>
        <w:top w:val="none" w:sz="0" w:space="0" w:color="auto"/>
        <w:left w:val="none" w:sz="0" w:space="0" w:color="auto"/>
        <w:bottom w:val="none" w:sz="0" w:space="0" w:color="auto"/>
        <w:right w:val="none" w:sz="0" w:space="0" w:color="auto"/>
      </w:divBdr>
      <w:divsChild>
        <w:div w:id="424423907">
          <w:marLeft w:val="850"/>
          <w:marRight w:val="0"/>
          <w:marTop w:val="120"/>
          <w:marBottom w:val="0"/>
          <w:divBdr>
            <w:top w:val="none" w:sz="0" w:space="0" w:color="auto"/>
            <w:left w:val="none" w:sz="0" w:space="0" w:color="auto"/>
            <w:bottom w:val="none" w:sz="0" w:space="0" w:color="auto"/>
            <w:right w:val="none" w:sz="0" w:space="0" w:color="auto"/>
          </w:divBdr>
        </w:div>
      </w:divsChild>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739281873">
      <w:bodyDiv w:val="1"/>
      <w:marLeft w:val="0"/>
      <w:marRight w:val="0"/>
      <w:marTop w:val="0"/>
      <w:marBottom w:val="0"/>
      <w:divBdr>
        <w:top w:val="none" w:sz="0" w:space="0" w:color="auto"/>
        <w:left w:val="none" w:sz="0" w:space="0" w:color="auto"/>
        <w:bottom w:val="none" w:sz="0" w:space="0" w:color="auto"/>
        <w:right w:val="none" w:sz="0" w:space="0" w:color="auto"/>
      </w:divBdr>
      <w:divsChild>
        <w:div w:id="1360012987">
          <w:marLeft w:val="720"/>
          <w:marRight w:val="0"/>
          <w:marTop w:val="120"/>
          <w:marBottom w:val="0"/>
          <w:divBdr>
            <w:top w:val="none" w:sz="0" w:space="0" w:color="auto"/>
            <w:left w:val="none" w:sz="0" w:space="0" w:color="auto"/>
            <w:bottom w:val="none" w:sz="0" w:space="0" w:color="auto"/>
            <w:right w:val="none" w:sz="0" w:space="0" w:color="auto"/>
          </w:divBdr>
        </w:div>
      </w:divsChild>
    </w:div>
    <w:div w:id="1818914395">
      <w:bodyDiv w:val="1"/>
      <w:marLeft w:val="0"/>
      <w:marRight w:val="0"/>
      <w:marTop w:val="0"/>
      <w:marBottom w:val="0"/>
      <w:divBdr>
        <w:top w:val="none" w:sz="0" w:space="0" w:color="auto"/>
        <w:left w:val="none" w:sz="0" w:space="0" w:color="auto"/>
        <w:bottom w:val="none" w:sz="0" w:space="0" w:color="auto"/>
        <w:right w:val="none" w:sz="0" w:space="0" w:color="auto"/>
      </w:divBdr>
      <w:divsChild>
        <w:div w:id="1797330999">
          <w:marLeft w:val="994"/>
          <w:marRight w:val="0"/>
          <w:marTop w:val="120"/>
          <w:marBottom w:val="0"/>
          <w:divBdr>
            <w:top w:val="none" w:sz="0" w:space="0" w:color="auto"/>
            <w:left w:val="none" w:sz="0" w:space="0" w:color="auto"/>
            <w:bottom w:val="none" w:sz="0" w:space="0" w:color="auto"/>
            <w:right w:val="none" w:sz="0" w:space="0" w:color="auto"/>
          </w:divBdr>
        </w:div>
        <w:div w:id="489374883">
          <w:marLeft w:val="994"/>
          <w:marRight w:val="0"/>
          <w:marTop w:val="120"/>
          <w:marBottom w:val="0"/>
          <w:divBdr>
            <w:top w:val="none" w:sz="0" w:space="0" w:color="auto"/>
            <w:left w:val="none" w:sz="0" w:space="0" w:color="auto"/>
            <w:bottom w:val="none" w:sz="0" w:space="0" w:color="auto"/>
            <w:right w:val="none" w:sz="0" w:space="0" w:color="auto"/>
          </w:divBdr>
        </w:div>
        <w:div w:id="1426419931">
          <w:marLeft w:val="994"/>
          <w:marRight w:val="0"/>
          <w:marTop w:val="120"/>
          <w:marBottom w:val="0"/>
          <w:divBdr>
            <w:top w:val="none" w:sz="0" w:space="0" w:color="auto"/>
            <w:left w:val="none" w:sz="0" w:space="0" w:color="auto"/>
            <w:bottom w:val="none" w:sz="0" w:space="0" w:color="auto"/>
            <w:right w:val="none" w:sz="0" w:space="0" w:color="auto"/>
          </w:divBdr>
        </w:div>
        <w:div w:id="686103837">
          <w:marLeft w:val="994"/>
          <w:marRight w:val="0"/>
          <w:marTop w:val="120"/>
          <w:marBottom w:val="0"/>
          <w:divBdr>
            <w:top w:val="none" w:sz="0" w:space="0" w:color="auto"/>
            <w:left w:val="none" w:sz="0" w:space="0" w:color="auto"/>
            <w:bottom w:val="none" w:sz="0" w:space="0" w:color="auto"/>
            <w:right w:val="none" w:sz="0" w:space="0" w:color="auto"/>
          </w:divBdr>
        </w:div>
      </w:divsChild>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1848059471">
      <w:bodyDiv w:val="1"/>
      <w:marLeft w:val="0"/>
      <w:marRight w:val="0"/>
      <w:marTop w:val="0"/>
      <w:marBottom w:val="0"/>
      <w:divBdr>
        <w:top w:val="none" w:sz="0" w:space="0" w:color="auto"/>
        <w:left w:val="none" w:sz="0" w:space="0" w:color="auto"/>
        <w:bottom w:val="none" w:sz="0" w:space="0" w:color="auto"/>
        <w:right w:val="none" w:sz="0" w:space="0" w:color="auto"/>
      </w:divBdr>
      <w:divsChild>
        <w:div w:id="2120686420">
          <w:marLeft w:val="446"/>
          <w:marRight w:val="0"/>
          <w:marTop w:val="120"/>
          <w:marBottom w:val="0"/>
          <w:divBdr>
            <w:top w:val="none" w:sz="0" w:space="0" w:color="auto"/>
            <w:left w:val="none" w:sz="0" w:space="0" w:color="auto"/>
            <w:bottom w:val="none" w:sz="0" w:space="0" w:color="auto"/>
            <w:right w:val="none" w:sz="0" w:space="0" w:color="auto"/>
          </w:divBdr>
        </w:div>
      </w:divsChild>
    </w:div>
    <w:div w:id="1984768295">
      <w:bodyDiv w:val="1"/>
      <w:marLeft w:val="0"/>
      <w:marRight w:val="0"/>
      <w:marTop w:val="0"/>
      <w:marBottom w:val="0"/>
      <w:divBdr>
        <w:top w:val="none" w:sz="0" w:space="0" w:color="auto"/>
        <w:left w:val="none" w:sz="0" w:space="0" w:color="auto"/>
        <w:bottom w:val="none" w:sz="0" w:space="0" w:color="auto"/>
        <w:right w:val="none" w:sz="0" w:space="0" w:color="auto"/>
      </w:divBdr>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042507896">
      <w:bodyDiv w:val="1"/>
      <w:marLeft w:val="0"/>
      <w:marRight w:val="0"/>
      <w:marTop w:val="0"/>
      <w:marBottom w:val="0"/>
      <w:divBdr>
        <w:top w:val="none" w:sz="0" w:space="0" w:color="auto"/>
        <w:left w:val="none" w:sz="0" w:space="0" w:color="auto"/>
        <w:bottom w:val="none" w:sz="0" w:space="0" w:color="auto"/>
        <w:right w:val="none" w:sz="0" w:space="0" w:color="auto"/>
      </w:divBdr>
      <w:divsChild>
        <w:div w:id="1927348671">
          <w:marLeft w:val="288"/>
          <w:marRight w:val="0"/>
          <w:marTop w:val="0"/>
          <w:marBottom w:val="0"/>
          <w:divBdr>
            <w:top w:val="none" w:sz="0" w:space="0" w:color="auto"/>
            <w:left w:val="none" w:sz="0" w:space="0" w:color="auto"/>
            <w:bottom w:val="none" w:sz="0" w:space="0" w:color="auto"/>
            <w:right w:val="none" w:sz="0" w:space="0" w:color="auto"/>
          </w:divBdr>
        </w:div>
      </w:divsChild>
    </w:div>
    <w:div w:id="2043936820">
      <w:bodyDiv w:val="1"/>
      <w:marLeft w:val="0"/>
      <w:marRight w:val="0"/>
      <w:marTop w:val="0"/>
      <w:marBottom w:val="0"/>
      <w:divBdr>
        <w:top w:val="none" w:sz="0" w:space="0" w:color="auto"/>
        <w:left w:val="none" w:sz="0" w:space="0" w:color="auto"/>
        <w:bottom w:val="none" w:sz="0" w:space="0" w:color="auto"/>
        <w:right w:val="none" w:sz="0" w:space="0" w:color="auto"/>
      </w:divBdr>
      <w:divsChild>
        <w:div w:id="111048879">
          <w:marLeft w:val="446"/>
          <w:marRight w:val="0"/>
          <w:marTop w:val="0"/>
          <w:marBottom w:val="0"/>
          <w:divBdr>
            <w:top w:val="none" w:sz="0" w:space="0" w:color="auto"/>
            <w:left w:val="none" w:sz="0" w:space="0" w:color="auto"/>
            <w:bottom w:val="none" w:sz="0" w:space="0" w:color="auto"/>
            <w:right w:val="none" w:sz="0" w:space="0" w:color="auto"/>
          </w:divBdr>
        </w:div>
      </w:divsChild>
    </w:div>
    <w:div w:id="2048721616">
      <w:bodyDiv w:val="1"/>
      <w:marLeft w:val="0"/>
      <w:marRight w:val="0"/>
      <w:marTop w:val="0"/>
      <w:marBottom w:val="0"/>
      <w:divBdr>
        <w:top w:val="none" w:sz="0" w:space="0" w:color="auto"/>
        <w:left w:val="none" w:sz="0" w:space="0" w:color="auto"/>
        <w:bottom w:val="none" w:sz="0" w:space="0" w:color="auto"/>
        <w:right w:val="none" w:sz="0" w:space="0" w:color="auto"/>
      </w:divBdr>
    </w:div>
    <w:div w:id="207605211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E42FB-6E4A-48BD-A0F2-5D5B7BC7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9</Pages>
  <Words>784</Words>
  <Characters>4475</Characters>
  <Application>Microsoft Office Word</Application>
  <DocSecurity>0</DocSecurity>
  <Lines>37</Lines>
  <Paragraphs>10</Paragraphs>
  <ScaleCrop>false</ScaleCrop>
  <Company>cy</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曹錦芳</cp:lastModifiedBy>
  <cp:revision>5</cp:revision>
  <cp:lastPrinted>2023-10-18T01:40:00Z</cp:lastPrinted>
  <dcterms:created xsi:type="dcterms:W3CDTF">2023-11-20T07:09:00Z</dcterms:created>
  <dcterms:modified xsi:type="dcterms:W3CDTF">2023-11-20T07:13:00Z</dcterms:modified>
</cp:coreProperties>
</file>