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2360A" w:rsidRDefault="00D75644" w:rsidP="00F37D7B">
      <w:pPr>
        <w:pStyle w:val="af2"/>
        <w:rPr>
          <w:b w:val="0"/>
          <w:color w:val="000000" w:themeColor="text1"/>
        </w:rPr>
      </w:pPr>
      <w:r w:rsidRPr="0022360A">
        <w:rPr>
          <w:rFonts w:hint="eastAsia"/>
          <w:b w:val="0"/>
          <w:color w:val="000000" w:themeColor="text1"/>
        </w:rPr>
        <w:t>調查</w:t>
      </w:r>
      <w:r w:rsidR="0011098A" w:rsidRPr="0022360A">
        <w:rPr>
          <w:rFonts w:hint="eastAsia"/>
          <w:b w:val="0"/>
          <w:color w:val="000000" w:themeColor="text1"/>
        </w:rPr>
        <w:t>報告</w:t>
      </w:r>
      <w:r w:rsidR="00D56743" w:rsidRPr="0022360A">
        <w:rPr>
          <w:rFonts w:hint="eastAsia"/>
          <w:b w:val="0"/>
          <w:color w:val="000000" w:themeColor="text1"/>
        </w:rPr>
        <w:t>（</w:t>
      </w:r>
      <w:r w:rsidR="00146C58" w:rsidRPr="0022360A">
        <w:rPr>
          <w:rFonts w:hint="eastAsia"/>
          <w:b w:val="0"/>
          <w:color w:val="000000" w:themeColor="text1"/>
        </w:rPr>
        <w:t>公布</w:t>
      </w:r>
      <w:r w:rsidR="00D56743" w:rsidRPr="0022360A">
        <w:rPr>
          <w:rFonts w:hint="eastAsia"/>
          <w:b w:val="0"/>
          <w:color w:val="000000" w:themeColor="text1"/>
        </w:rPr>
        <w:t>版）</w:t>
      </w:r>
    </w:p>
    <w:p w:rsidR="00E25849" w:rsidRPr="0022360A" w:rsidRDefault="00E25849" w:rsidP="004E05A1">
      <w:pPr>
        <w:pStyle w:val="1"/>
        <w:ind w:left="2380" w:hanging="2380"/>
        <w:rPr>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2360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17524" w:rsidRPr="0022360A">
        <w:rPr>
          <w:rFonts w:hint="eastAsia"/>
          <w:color w:val="000000" w:themeColor="text1"/>
          <w:szCs w:val="32"/>
        </w:rPr>
        <w:t>據悉，設籍桃園市</w:t>
      </w:r>
      <w:r w:rsidR="00D17524" w:rsidRPr="0022360A">
        <w:rPr>
          <w:color w:val="000000" w:themeColor="text1"/>
          <w:szCs w:val="32"/>
        </w:rPr>
        <w:t>1</w:t>
      </w:r>
      <w:r w:rsidR="00D17524" w:rsidRPr="0022360A">
        <w:rPr>
          <w:rFonts w:hint="eastAsia"/>
          <w:color w:val="000000" w:themeColor="text1"/>
          <w:szCs w:val="32"/>
        </w:rPr>
        <w:t>名已屆學齡女童遲未註冊入學，經警方訪查坐落苗栗縣之女童家庭，發現該家庭</w:t>
      </w:r>
      <w:r w:rsidR="00D17524" w:rsidRPr="0022360A">
        <w:rPr>
          <w:color w:val="000000" w:themeColor="text1"/>
          <w:szCs w:val="32"/>
        </w:rPr>
        <w:t>4</w:t>
      </w:r>
      <w:r w:rsidR="00D17524" w:rsidRPr="0022360A">
        <w:rPr>
          <w:rFonts w:hint="eastAsia"/>
          <w:color w:val="000000" w:themeColor="text1"/>
          <w:szCs w:val="32"/>
        </w:rPr>
        <w:t>名子女未見排行第</w:t>
      </w:r>
      <w:r w:rsidR="00D17524" w:rsidRPr="0022360A">
        <w:rPr>
          <w:color w:val="000000" w:themeColor="text1"/>
          <w:szCs w:val="32"/>
        </w:rPr>
        <w:t>3</w:t>
      </w:r>
      <w:r w:rsidR="00D17524" w:rsidRPr="0022360A">
        <w:rPr>
          <w:rFonts w:hint="eastAsia"/>
          <w:color w:val="000000" w:themeColor="text1"/>
          <w:szCs w:val="32"/>
        </w:rPr>
        <w:t>之男童，嗣經深入偵辦，查獲女童父母涉嫌殺害幼子埋屍及詐領育兒津貼</w:t>
      </w:r>
      <w:r w:rsidR="0019134A" w:rsidRPr="0022360A">
        <w:rPr>
          <w:rFonts w:hint="eastAsia"/>
          <w:color w:val="000000" w:themeColor="text1"/>
          <w:szCs w:val="32"/>
        </w:rPr>
        <w:t>；又</w:t>
      </w:r>
      <w:r w:rsidR="0019134A" w:rsidRPr="0022360A">
        <w:rPr>
          <w:rFonts w:hint="eastAsia"/>
          <w:color w:val="000000" w:themeColor="text1"/>
        </w:rPr>
        <w:t>設籍桃園市蘆竹區之案父周姓夫妻涉及凌虐殺害3個月幼子，並棄屍陽明山之</w:t>
      </w:r>
      <w:r w:rsidR="0019134A" w:rsidRPr="0022360A">
        <w:rPr>
          <w:rFonts w:hint="eastAsia"/>
          <w:color w:val="000000" w:themeColor="text1"/>
          <w:szCs w:val="48"/>
        </w:rPr>
        <w:t>詐領育兒津貼</w:t>
      </w:r>
      <w:r w:rsidR="00D17524" w:rsidRPr="0022360A">
        <w:rPr>
          <w:rFonts w:hint="eastAsia"/>
          <w:color w:val="000000" w:themeColor="text1"/>
          <w:szCs w:val="32"/>
        </w:rPr>
        <w:t>等情案。</w:t>
      </w:r>
    </w:p>
    <w:p w:rsidR="00E25849" w:rsidRPr="0022360A"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2360A">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2360A" w:rsidRDefault="007C1C4E" w:rsidP="00A639F4">
      <w:pPr>
        <w:pStyle w:val="10"/>
        <w:ind w:left="680" w:firstLine="680"/>
        <w:rPr>
          <w:color w:val="000000" w:themeColor="text1"/>
        </w:rPr>
      </w:pPr>
      <w:bookmarkStart w:id="49" w:name="_Toc524902730"/>
      <w:r w:rsidRPr="0022360A">
        <w:rPr>
          <w:rFonts w:hint="eastAsia"/>
          <w:color w:val="000000" w:themeColor="text1"/>
        </w:rPr>
        <w:t>本案經調閱</w:t>
      </w:r>
      <w:r w:rsidRPr="0022360A">
        <w:rPr>
          <w:rFonts w:hAnsi="標楷體" w:hint="eastAsia"/>
          <w:color w:val="000000" w:themeColor="text1"/>
          <w:szCs w:val="32"/>
        </w:rPr>
        <w:t>桃園市政府、苗栗縣政府、衛生福利部</w:t>
      </w:r>
      <w:r w:rsidRPr="0022360A">
        <w:rPr>
          <w:rFonts w:hint="eastAsia"/>
          <w:color w:val="000000" w:themeColor="text1"/>
        </w:rPr>
        <w:t>（下稱衛福部）、</w:t>
      </w:r>
      <w:r w:rsidRPr="0022360A">
        <w:rPr>
          <w:rFonts w:hAnsi="標楷體" w:hint="eastAsia"/>
          <w:color w:val="000000" w:themeColor="text1"/>
          <w:szCs w:val="32"/>
        </w:rPr>
        <w:t>教育部、衛福部中央健康保險署、勞動部勞工保險局等機關卷證資料，嗣於</w:t>
      </w:r>
      <w:r w:rsidR="005633DB" w:rsidRPr="0022360A">
        <w:rPr>
          <w:rFonts w:hAnsi="標楷體" w:hint="eastAsia"/>
          <w:color w:val="000000" w:themeColor="text1"/>
          <w:szCs w:val="32"/>
        </w:rPr>
        <w:t>民國（下同）</w:t>
      </w:r>
      <w:r w:rsidRPr="0022360A">
        <w:rPr>
          <w:rFonts w:hAnsi="標楷體" w:hint="eastAsia"/>
          <w:color w:val="000000" w:themeColor="text1"/>
          <w:szCs w:val="32"/>
        </w:rPr>
        <w:t>111年8月8日詢問</w:t>
      </w:r>
      <w:r w:rsidRPr="0022360A">
        <w:rPr>
          <w:rFonts w:hAnsi="標楷體" w:hint="eastAsia"/>
          <w:color w:val="000000" w:themeColor="text1"/>
          <w:szCs w:val="32"/>
        </w:rPr>
        <w:tab/>
        <w:t>桃園</w:t>
      </w:r>
      <w:r w:rsidRPr="0022360A">
        <w:rPr>
          <w:rFonts w:hAnsi="標楷體" w:hint="eastAsia"/>
          <w:color w:val="000000" w:themeColor="text1"/>
          <w:kern w:val="0"/>
          <w:szCs w:val="32"/>
        </w:rPr>
        <w:t>市政府高安邦副市長、苗栗縣政府社會處楊文志處長、衛福部社會及家庭署</w:t>
      </w:r>
      <w:r w:rsidR="00860D9F" w:rsidRPr="0022360A">
        <w:rPr>
          <w:rFonts w:hAnsi="標楷體" w:hint="eastAsia"/>
          <w:color w:val="000000" w:themeColor="text1"/>
          <w:szCs w:val="32"/>
        </w:rPr>
        <w:t>（下稱社家署）</w:t>
      </w:r>
      <w:r w:rsidRPr="0022360A">
        <w:rPr>
          <w:rFonts w:hAnsi="標楷體" w:hint="eastAsia"/>
          <w:color w:val="000000" w:themeColor="text1"/>
          <w:kern w:val="0"/>
          <w:szCs w:val="32"/>
        </w:rPr>
        <w:t>簡慧娟署長、</w:t>
      </w:r>
      <w:r w:rsidRPr="0022360A">
        <w:rPr>
          <w:rFonts w:hAnsi="標楷體" w:hint="eastAsia"/>
          <w:color w:val="000000" w:themeColor="text1"/>
          <w:kern w:val="0"/>
          <w:szCs w:val="32"/>
        </w:rPr>
        <w:tab/>
        <w:t>教育部國民及學前教育署（下稱國教署）彭富源署長</w:t>
      </w:r>
      <w:r w:rsidR="004A7B41" w:rsidRPr="0022360A">
        <w:rPr>
          <w:rFonts w:hAnsi="標楷體" w:hint="eastAsia"/>
          <w:color w:val="000000" w:themeColor="text1"/>
          <w:kern w:val="0"/>
          <w:szCs w:val="32"/>
        </w:rPr>
        <w:t>；</w:t>
      </w:r>
      <w:r w:rsidR="009675F8" w:rsidRPr="0022360A">
        <w:rPr>
          <w:rFonts w:hAnsi="標楷體" w:hint="eastAsia"/>
          <w:color w:val="000000" w:themeColor="text1"/>
          <w:kern w:val="0"/>
          <w:szCs w:val="32"/>
        </w:rPr>
        <w:t>復於1</w:t>
      </w:r>
      <w:r w:rsidR="009675F8" w:rsidRPr="0022360A">
        <w:rPr>
          <w:rFonts w:hAnsi="標楷體"/>
          <w:color w:val="000000" w:themeColor="text1"/>
          <w:kern w:val="0"/>
          <w:szCs w:val="32"/>
        </w:rPr>
        <w:t>12</w:t>
      </w:r>
      <w:r w:rsidR="009675F8" w:rsidRPr="0022360A">
        <w:rPr>
          <w:rFonts w:hAnsi="標楷體" w:hint="eastAsia"/>
          <w:color w:val="000000" w:themeColor="text1"/>
          <w:kern w:val="0"/>
          <w:szCs w:val="32"/>
        </w:rPr>
        <w:t>年5月15日辦理專家學者諮詢會議；再於</w:t>
      </w:r>
      <w:r w:rsidR="004A7B41" w:rsidRPr="0022360A">
        <w:rPr>
          <w:rFonts w:hAnsi="標楷體" w:hint="eastAsia"/>
          <w:color w:val="000000" w:themeColor="text1"/>
          <w:kern w:val="0"/>
          <w:szCs w:val="32"/>
        </w:rPr>
        <w:t>112年6月9日詢問衛福部保護服務司（下稱保護司）張秀鴛</w:t>
      </w:r>
      <w:r w:rsidR="00DF797D" w:rsidRPr="0022360A">
        <w:rPr>
          <w:rFonts w:hAnsi="標楷體" w:hint="eastAsia"/>
          <w:color w:val="000000" w:themeColor="text1"/>
          <w:kern w:val="0"/>
          <w:szCs w:val="32"/>
        </w:rPr>
        <w:t>司長</w:t>
      </w:r>
      <w:r w:rsidR="004A7B41" w:rsidRPr="0022360A">
        <w:rPr>
          <w:rFonts w:hAnsi="標楷體" w:hint="eastAsia"/>
          <w:color w:val="000000" w:themeColor="text1"/>
          <w:kern w:val="0"/>
          <w:szCs w:val="32"/>
        </w:rPr>
        <w:t>、疾病管制署（下稱疾管署）羅一鈞</w:t>
      </w:r>
      <w:r w:rsidR="00A4624D" w:rsidRPr="0022360A">
        <w:rPr>
          <w:rFonts w:hAnsi="標楷體" w:hint="eastAsia"/>
          <w:color w:val="000000" w:themeColor="text1"/>
          <w:kern w:val="0"/>
          <w:szCs w:val="32"/>
        </w:rPr>
        <w:t>副署長</w:t>
      </w:r>
      <w:r w:rsidR="004A7B41" w:rsidRPr="0022360A">
        <w:rPr>
          <w:rFonts w:hAnsi="標楷體" w:hint="eastAsia"/>
          <w:color w:val="000000" w:themeColor="text1"/>
          <w:kern w:val="0"/>
          <w:szCs w:val="32"/>
        </w:rPr>
        <w:t>、社家署張美美</w:t>
      </w:r>
      <w:r w:rsidR="00A4624D" w:rsidRPr="0022360A">
        <w:rPr>
          <w:rFonts w:hAnsi="標楷體" w:hint="eastAsia"/>
          <w:color w:val="000000" w:themeColor="text1"/>
          <w:kern w:val="0"/>
          <w:szCs w:val="32"/>
        </w:rPr>
        <w:t>副署長</w:t>
      </w:r>
      <w:r w:rsidR="004A7B41" w:rsidRPr="0022360A">
        <w:rPr>
          <w:rFonts w:hAnsi="標楷體" w:hint="eastAsia"/>
          <w:color w:val="000000" w:themeColor="text1"/>
          <w:kern w:val="0"/>
          <w:szCs w:val="32"/>
        </w:rPr>
        <w:t>、醫事司李中月</w:t>
      </w:r>
      <w:r w:rsidR="00A4624D" w:rsidRPr="0022360A">
        <w:rPr>
          <w:rFonts w:hAnsi="標楷體" w:hint="eastAsia"/>
          <w:color w:val="000000" w:themeColor="text1"/>
          <w:kern w:val="0"/>
          <w:szCs w:val="32"/>
        </w:rPr>
        <w:t>簡任技正</w:t>
      </w:r>
      <w:r w:rsidR="004A7B41" w:rsidRPr="0022360A">
        <w:rPr>
          <w:rFonts w:hAnsi="標楷體" w:hint="eastAsia"/>
          <w:color w:val="000000" w:themeColor="text1"/>
          <w:kern w:val="0"/>
          <w:szCs w:val="32"/>
        </w:rPr>
        <w:t>、桃園市政府王明鉅</w:t>
      </w:r>
      <w:r w:rsidR="00A4624D" w:rsidRPr="0022360A">
        <w:rPr>
          <w:rFonts w:hAnsi="標楷體" w:hint="eastAsia"/>
          <w:color w:val="000000" w:themeColor="text1"/>
          <w:kern w:val="0"/>
          <w:szCs w:val="32"/>
        </w:rPr>
        <w:t>副市長</w:t>
      </w:r>
      <w:r w:rsidR="004A7B41" w:rsidRPr="0022360A">
        <w:rPr>
          <w:rFonts w:hAnsi="標楷體" w:hint="eastAsia"/>
          <w:color w:val="000000" w:themeColor="text1"/>
          <w:kern w:val="0"/>
          <w:szCs w:val="32"/>
        </w:rPr>
        <w:t>、基隆市政府社會處陳淑貞</w:t>
      </w:r>
      <w:r w:rsidR="00A4624D" w:rsidRPr="0022360A">
        <w:rPr>
          <w:rFonts w:hAnsi="標楷體" w:hint="eastAsia"/>
          <w:color w:val="000000" w:themeColor="text1"/>
          <w:kern w:val="0"/>
          <w:szCs w:val="32"/>
        </w:rPr>
        <w:t>簡任秘書</w:t>
      </w:r>
      <w:r w:rsidRPr="0022360A">
        <w:rPr>
          <w:rFonts w:hAnsi="標楷體" w:hint="eastAsia"/>
          <w:color w:val="000000" w:themeColor="text1"/>
          <w:kern w:val="0"/>
          <w:szCs w:val="32"/>
        </w:rPr>
        <w:t>等相關主管人員，</w:t>
      </w:r>
      <w:r w:rsidR="00D84CA2" w:rsidRPr="0022360A">
        <w:rPr>
          <w:rFonts w:hint="eastAsia"/>
          <w:color w:val="000000" w:themeColor="text1"/>
        </w:rPr>
        <w:t>已調查竣事，茲臚列調查意見如下：</w:t>
      </w:r>
    </w:p>
    <w:p w:rsidR="007B25B4" w:rsidRPr="0022360A" w:rsidRDefault="006D5EB3" w:rsidP="00A67C6A">
      <w:pPr>
        <w:pStyle w:val="2"/>
        <w:ind w:left="884"/>
        <w:rPr>
          <w:rFonts w:hAnsi="標楷體"/>
          <w:color w:val="000000" w:themeColor="text1"/>
        </w:rPr>
      </w:pPr>
      <w:r w:rsidRPr="0022360A">
        <w:rPr>
          <w:rFonts w:hAnsi="標楷體" w:hint="eastAsia"/>
          <w:bCs w:val="0"/>
          <w:color w:val="000000" w:themeColor="text1"/>
          <w:szCs w:val="32"/>
        </w:rPr>
        <w:t>經查</w:t>
      </w:r>
      <w:r w:rsidR="002C1B51" w:rsidRPr="0022360A">
        <w:rPr>
          <w:rFonts w:hAnsi="標楷體" w:hint="eastAsia"/>
          <w:bCs w:val="0"/>
          <w:color w:val="000000" w:themeColor="text1"/>
          <w:szCs w:val="32"/>
        </w:rPr>
        <w:t>110年11月桃園市1名已屆學齡A女童遲未註冊入學，經警方追查後發現女童父母涉嫌殺害幼子（家中排行第3之</w:t>
      </w:r>
      <w:r w:rsidR="00A67C6A" w:rsidRPr="0022360A">
        <w:rPr>
          <w:rFonts w:hAnsi="標楷體" w:hint="eastAsia"/>
          <w:bCs w:val="0"/>
          <w:color w:val="000000" w:themeColor="text1"/>
          <w:szCs w:val="32"/>
        </w:rPr>
        <w:t>B</w:t>
      </w:r>
      <w:r w:rsidR="002C1B51" w:rsidRPr="0022360A">
        <w:rPr>
          <w:rFonts w:hAnsi="標楷體" w:hint="eastAsia"/>
          <w:bCs w:val="0"/>
          <w:color w:val="000000" w:themeColor="text1"/>
          <w:szCs w:val="32"/>
        </w:rPr>
        <w:t>男童）埋屍及詐領育兒津貼。A女童</w:t>
      </w:r>
      <w:r w:rsidRPr="0022360A">
        <w:rPr>
          <w:rFonts w:hAnsi="標楷體" w:hint="eastAsia"/>
          <w:bCs w:val="0"/>
          <w:color w:val="000000" w:themeColor="text1"/>
          <w:szCs w:val="32"/>
        </w:rPr>
        <w:t>於104年4月11日出生，於106年3月15日</w:t>
      </w:r>
      <w:r w:rsidR="00F91C52" w:rsidRPr="0022360A">
        <w:rPr>
          <w:rFonts w:hAnsi="標楷體" w:hint="eastAsia"/>
          <w:bCs w:val="0"/>
          <w:color w:val="000000" w:themeColor="text1"/>
          <w:szCs w:val="32"/>
        </w:rPr>
        <w:t>逕</w:t>
      </w:r>
      <w:r w:rsidRPr="0022360A">
        <w:rPr>
          <w:rFonts w:hAnsi="標楷體" w:hint="eastAsia"/>
          <w:bCs w:val="0"/>
          <w:color w:val="000000" w:themeColor="text1"/>
          <w:szCs w:val="32"/>
        </w:rPr>
        <w:t>遷</w:t>
      </w:r>
      <w:r w:rsidR="00F91C52" w:rsidRPr="0022360A">
        <w:rPr>
          <w:rFonts w:hAnsi="標楷體" w:hint="eastAsia"/>
          <w:bCs w:val="0"/>
          <w:color w:val="000000" w:themeColor="text1"/>
          <w:szCs w:val="32"/>
        </w:rPr>
        <w:t>戶籍</w:t>
      </w:r>
      <w:r w:rsidRPr="0022360A">
        <w:rPr>
          <w:rFonts w:hAnsi="標楷體" w:hint="eastAsia"/>
          <w:bCs w:val="0"/>
          <w:color w:val="000000" w:themeColor="text1"/>
          <w:szCs w:val="32"/>
        </w:rPr>
        <w:t>入桃園市平鎮區戶政事務所，係「六歲以下弱勢兒童主動關懷方案」（下稱「六歲方案」）第3條規定之主動關懷對象。桃園市政府民政局於106年4月6日依法將</w:t>
      </w:r>
      <w:r w:rsidR="002C1B51" w:rsidRPr="0022360A">
        <w:rPr>
          <w:rFonts w:hAnsi="標楷體" w:hint="eastAsia"/>
          <w:bCs w:val="0"/>
          <w:color w:val="000000" w:themeColor="text1"/>
          <w:szCs w:val="32"/>
        </w:rPr>
        <w:t>A女童</w:t>
      </w:r>
      <w:r w:rsidRPr="0022360A">
        <w:rPr>
          <w:rFonts w:hAnsi="標楷體" w:hint="eastAsia"/>
          <w:bCs w:val="0"/>
          <w:color w:val="000000" w:themeColor="text1"/>
          <w:szCs w:val="32"/>
        </w:rPr>
        <w:t>逕遷戶政事務所之個案資料函文至內政部，惟</w:t>
      </w:r>
      <w:r w:rsidR="00CD56C0" w:rsidRPr="0022360A">
        <w:rPr>
          <w:rFonts w:hAnsi="標楷體" w:hint="eastAsia"/>
          <w:bCs w:val="0"/>
          <w:color w:val="000000" w:themeColor="text1"/>
          <w:szCs w:val="32"/>
        </w:rPr>
        <w:t>衛生福利部</w:t>
      </w:r>
      <w:r w:rsidRPr="0022360A">
        <w:rPr>
          <w:rFonts w:hAnsi="標楷體" w:hint="eastAsia"/>
          <w:bCs w:val="0"/>
          <w:color w:val="000000" w:themeColor="text1"/>
          <w:szCs w:val="32"/>
        </w:rPr>
        <w:t>「六歲以下弱勢兒童主</w:t>
      </w:r>
      <w:r w:rsidRPr="0022360A">
        <w:rPr>
          <w:rFonts w:hAnsi="標楷體" w:hint="eastAsia"/>
          <w:bCs w:val="0"/>
          <w:color w:val="000000" w:themeColor="text1"/>
          <w:szCs w:val="32"/>
        </w:rPr>
        <w:lastRenderedPageBreak/>
        <w:t>動關懷個案管理平台」（下稱「六歲平台」）資訊系統於106年「六歲方案」修正後，初期尚未與戶政機關建立資訊系統介接交換資料機制，致未派案予該府社會局。詢據衛福部社家署說明，106年2月至10月間係由地方戶政機關提供逕遷戶</w:t>
      </w:r>
      <w:r w:rsidR="00A67C6A" w:rsidRPr="0022360A">
        <w:rPr>
          <w:rFonts w:hAnsi="標楷體" w:hint="eastAsia"/>
          <w:bCs w:val="0"/>
          <w:color w:val="000000" w:themeColor="text1"/>
          <w:szCs w:val="32"/>
        </w:rPr>
        <w:t>籍</w:t>
      </w:r>
      <w:r w:rsidRPr="0022360A">
        <w:rPr>
          <w:rFonts w:hAnsi="標楷體" w:hint="eastAsia"/>
          <w:bCs w:val="0"/>
          <w:color w:val="000000" w:themeColor="text1"/>
          <w:szCs w:val="32"/>
        </w:rPr>
        <w:t>資料予內政部戶政司統整函送該署，該署收到資料後再以電子信件提供系統廠商匯入「六歲平台」資訊系統後，即產生個案所在地派案表單</w:t>
      </w:r>
      <w:r w:rsidR="00A67C6A" w:rsidRPr="0022360A">
        <w:rPr>
          <w:rFonts w:hAnsi="標楷體" w:hint="eastAsia"/>
          <w:bCs w:val="0"/>
          <w:color w:val="000000" w:themeColor="text1"/>
          <w:szCs w:val="32"/>
        </w:rPr>
        <w:t>由</w:t>
      </w:r>
      <w:r w:rsidRPr="0022360A">
        <w:rPr>
          <w:rFonts w:hAnsi="標楷體" w:hint="eastAsia"/>
          <w:bCs w:val="0"/>
          <w:color w:val="000000" w:themeColor="text1"/>
          <w:szCs w:val="32"/>
        </w:rPr>
        <w:t>地方社政單位進行訪視</w:t>
      </w:r>
      <w:r w:rsidR="00A67C6A" w:rsidRPr="0022360A">
        <w:rPr>
          <w:rFonts w:hAnsi="標楷體" w:hint="eastAsia"/>
          <w:bCs w:val="0"/>
          <w:color w:val="000000" w:themeColor="text1"/>
          <w:szCs w:val="32"/>
        </w:rPr>
        <w:t>。</w:t>
      </w:r>
      <w:r w:rsidRPr="0022360A">
        <w:rPr>
          <w:rFonts w:hAnsi="標楷體" w:hint="eastAsia"/>
          <w:bCs w:val="0"/>
          <w:color w:val="000000" w:themeColor="text1"/>
          <w:szCs w:val="32"/>
        </w:rPr>
        <w:t>惟於106年3月至4月查無逕遷戶籍名單匯入至資訊系統，</w:t>
      </w:r>
      <w:r w:rsidR="002C1B51" w:rsidRPr="0022360A">
        <w:rPr>
          <w:rFonts w:hAnsi="標楷體" w:hint="eastAsia"/>
          <w:bCs w:val="0"/>
          <w:color w:val="000000" w:themeColor="text1"/>
          <w:szCs w:val="32"/>
        </w:rPr>
        <w:t>故</w:t>
      </w:r>
      <w:r w:rsidRPr="0022360A">
        <w:rPr>
          <w:rFonts w:hAnsi="標楷體" w:hint="eastAsia"/>
          <w:bCs w:val="0"/>
          <w:color w:val="000000" w:themeColor="text1"/>
          <w:szCs w:val="32"/>
        </w:rPr>
        <w:t>無</w:t>
      </w:r>
      <w:r w:rsidR="00A67C6A" w:rsidRPr="0022360A">
        <w:rPr>
          <w:rFonts w:hAnsi="標楷體" w:hint="eastAsia"/>
          <w:bCs w:val="0"/>
          <w:color w:val="000000" w:themeColor="text1"/>
          <w:szCs w:val="32"/>
        </w:rPr>
        <w:t>A女童</w:t>
      </w:r>
      <w:r w:rsidRPr="0022360A">
        <w:rPr>
          <w:rFonts w:hAnsi="標楷體" w:hint="eastAsia"/>
          <w:bCs w:val="0"/>
          <w:color w:val="000000" w:themeColor="text1"/>
          <w:szCs w:val="32"/>
        </w:rPr>
        <w:t>相關資料在案。</w:t>
      </w:r>
      <w:r w:rsidR="00A67C6A" w:rsidRPr="0022360A">
        <w:rPr>
          <w:rFonts w:hAnsi="標楷體" w:hint="eastAsia"/>
          <w:bCs w:val="0"/>
          <w:color w:val="000000" w:themeColor="text1"/>
          <w:szCs w:val="32"/>
        </w:rPr>
        <w:t>斯</w:t>
      </w:r>
      <w:r w:rsidR="00A15C1C" w:rsidRPr="0022360A">
        <w:rPr>
          <w:rFonts w:hAnsi="標楷體" w:hint="eastAsia"/>
          <w:bCs w:val="0"/>
          <w:color w:val="000000" w:themeColor="text1"/>
          <w:szCs w:val="32"/>
        </w:rPr>
        <w:t>時「六歲平台」資訊系統</w:t>
      </w:r>
      <w:r w:rsidRPr="0022360A">
        <w:rPr>
          <w:rFonts w:hAnsi="標楷體" w:hint="eastAsia"/>
          <w:bCs w:val="0"/>
          <w:color w:val="000000" w:themeColor="text1"/>
          <w:szCs w:val="32"/>
        </w:rPr>
        <w:t>無相關糾錯機制，以致發生</w:t>
      </w:r>
      <w:r w:rsidR="00BB7A2D" w:rsidRPr="0022360A">
        <w:rPr>
          <w:rFonts w:hAnsi="標楷體" w:hint="eastAsia"/>
          <w:color w:val="000000" w:themeColor="text1"/>
          <w:szCs w:val="32"/>
        </w:rPr>
        <w:t>逕遷戶籍名單</w:t>
      </w:r>
      <w:r w:rsidR="00BB7A2D" w:rsidRPr="0022360A">
        <w:rPr>
          <w:rFonts w:hAnsi="標楷體" w:hint="eastAsia"/>
          <w:bCs w:val="0"/>
          <w:color w:val="000000" w:themeColor="text1"/>
          <w:szCs w:val="32"/>
        </w:rPr>
        <w:t>未</w:t>
      </w:r>
      <w:r w:rsidRPr="0022360A">
        <w:rPr>
          <w:rFonts w:hAnsi="標楷體" w:hint="eastAsia"/>
          <w:bCs w:val="0"/>
          <w:color w:val="000000" w:themeColor="text1"/>
          <w:szCs w:val="32"/>
        </w:rPr>
        <w:t>匯入</w:t>
      </w:r>
      <w:r w:rsidR="00BB7A2D" w:rsidRPr="0022360A">
        <w:rPr>
          <w:rFonts w:hAnsi="標楷體" w:hint="eastAsia"/>
          <w:color w:val="000000" w:themeColor="text1"/>
          <w:szCs w:val="32"/>
        </w:rPr>
        <w:t>至「六歲平台」資訊系統</w:t>
      </w:r>
      <w:r w:rsidR="00A67C6A" w:rsidRPr="0022360A">
        <w:rPr>
          <w:rFonts w:hAnsi="標楷體" w:hint="eastAsia"/>
          <w:color w:val="000000" w:themeColor="text1"/>
          <w:szCs w:val="32"/>
        </w:rPr>
        <w:t>之</w:t>
      </w:r>
      <w:r w:rsidR="00A67C6A" w:rsidRPr="0022360A">
        <w:rPr>
          <w:rFonts w:hAnsi="標楷體" w:hint="eastAsia"/>
          <w:bCs w:val="0"/>
          <w:color w:val="000000" w:themeColor="text1"/>
          <w:szCs w:val="32"/>
        </w:rPr>
        <w:t>人為作業疏失，</w:t>
      </w:r>
      <w:r w:rsidRPr="0022360A">
        <w:rPr>
          <w:rFonts w:hAnsi="標楷體" w:hint="eastAsia"/>
          <w:bCs w:val="0"/>
          <w:color w:val="000000" w:themeColor="text1"/>
          <w:szCs w:val="32"/>
        </w:rPr>
        <w:t>致未</w:t>
      </w:r>
      <w:r w:rsidR="00CD56C0" w:rsidRPr="0022360A">
        <w:rPr>
          <w:rFonts w:hAnsi="標楷體" w:hint="eastAsia"/>
          <w:bCs w:val="0"/>
          <w:color w:val="000000" w:themeColor="text1"/>
          <w:szCs w:val="32"/>
        </w:rPr>
        <w:t>依流程</w:t>
      </w:r>
      <w:r w:rsidRPr="0022360A">
        <w:rPr>
          <w:rFonts w:hAnsi="標楷體" w:hint="eastAsia"/>
          <w:bCs w:val="0"/>
          <w:color w:val="000000" w:themeColor="text1"/>
          <w:szCs w:val="32"/>
        </w:rPr>
        <w:t>派案予桃園市政府社會局，錯失續行主動關懷機會，衛福部社家署核有違失。</w:t>
      </w:r>
      <w:r w:rsidR="00A67C6A" w:rsidRPr="0022360A">
        <w:rPr>
          <w:rFonts w:hAnsi="標楷體" w:hint="eastAsia"/>
          <w:bCs w:val="0"/>
          <w:color w:val="000000" w:themeColor="text1"/>
          <w:szCs w:val="32"/>
        </w:rPr>
        <w:t>A女童</w:t>
      </w:r>
      <w:r w:rsidRPr="0022360A">
        <w:rPr>
          <w:rFonts w:hAnsi="標楷體" w:hint="eastAsia"/>
          <w:bCs w:val="0"/>
          <w:color w:val="000000" w:themeColor="text1"/>
          <w:szCs w:val="32"/>
        </w:rPr>
        <w:t>後曾於106年11月由苗栗縣政府家庭暴力暨性侵害防治中心（下稱家防中心）兒保緊急安置，107年2月結束安置由案母接回。直至110年9月未依規定新生入學報到，桃園市政府因持續追查該案家行方不明之其他兒童，方掌握到本案案主</w:t>
      </w:r>
      <w:r w:rsidR="00A67C6A" w:rsidRPr="0022360A">
        <w:rPr>
          <w:rFonts w:hAnsi="標楷體" w:hint="eastAsia"/>
          <w:bCs w:val="0"/>
          <w:color w:val="000000" w:themeColor="text1"/>
          <w:szCs w:val="32"/>
        </w:rPr>
        <w:t>B男童</w:t>
      </w:r>
      <w:r w:rsidRPr="0022360A">
        <w:rPr>
          <w:rFonts w:hAnsi="標楷體" w:hint="eastAsia"/>
          <w:bCs w:val="0"/>
          <w:color w:val="000000" w:themeColor="text1"/>
          <w:szCs w:val="32"/>
        </w:rPr>
        <w:t>已於109年6月過世，其父母持續詐領</w:t>
      </w:r>
      <w:r w:rsidR="00A67C6A" w:rsidRPr="0022360A">
        <w:rPr>
          <w:rFonts w:hAnsi="標楷體" w:hint="eastAsia"/>
          <w:bCs w:val="0"/>
          <w:color w:val="000000" w:themeColor="text1"/>
          <w:szCs w:val="32"/>
        </w:rPr>
        <w:t>育兒</w:t>
      </w:r>
      <w:r w:rsidRPr="0022360A">
        <w:rPr>
          <w:rFonts w:hAnsi="標楷體" w:hint="eastAsia"/>
          <w:bCs w:val="0"/>
          <w:color w:val="000000" w:themeColor="text1"/>
          <w:szCs w:val="32"/>
        </w:rPr>
        <w:t>津貼引發社會譁然之實情。依兒童權利公約施行法第4條、第5條之規定，各級政府機關行使職權，應避免兒童及少年權利受到不法侵害，並積極促進兒童及少年權利之實現。衛福部社家署應以本案為鑑，落實內部個案管理派案流程之管考。</w:t>
      </w:r>
    </w:p>
    <w:p w:rsidR="007B25B4" w:rsidRPr="0022360A" w:rsidRDefault="007B25B4" w:rsidP="007B25B4">
      <w:pPr>
        <w:pStyle w:val="3"/>
        <w:rPr>
          <w:color w:val="000000" w:themeColor="text1"/>
          <w:szCs w:val="48"/>
        </w:rPr>
      </w:pPr>
      <w:r w:rsidRPr="0022360A">
        <w:rPr>
          <w:rFonts w:hint="eastAsia"/>
          <w:color w:val="000000" w:themeColor="text1"/>
          <w:szCs w:val="48"/>
        </w:rPr>
        <w:t>依「六歲方案」第3條規定：「主動關懷對象為下列六歲以下之兒童……：(二)戶政機關逕遷戶籍至戶政事務所者。」、</w:t>
      </w:r>
      <w:r w:rsidRPr="0022360A">
        <w:rPr>
          <w:rFonts w:hint="eastAsia"/>
          <w:color w:val="000000" w:themeColor="text1"/>
          <w:kern w:val="0"/>
        </w:rPr>
        <w:t>兒童權利公約施行法第4條規定：「各級政府機關行使職權，應符合公約有關兒童及少年權利保障之規定，避免兒童及少年權利受到不法侵害，並積極促進兒童及少年權利之實現。」、同法第</w:t>
      </w:r>
      <w:r w:rsidRPr="0022360A">
        <w:rPr>
          <w:color w:val="000000" w:themeColor="text1"/>
          <w:kern w:val="0"/>
        </w:rPr>
        <w:t>5</w:t>
      </w:r>
      <w:r w:rsidRPr="0022360A">
        <w:rPr>
          <w:rFonts w:hint="eastAsia"/>
          <w:color w:val="000000" w:themeColor="text1"/>
          <w:kern w:val="0"/>
        </w:rPr>
        <w:t>條第1項規定：「各級政府機關應確實依現行法規規定之業務職掌，負責籌劃、推動及執行公約規定事項，並實施考核；其涉及不同機關業務職掌者，相互間應協調連繫辦理。」、第</w:t>
      </w:r>
      <w:r w:rsidRPr="0022360A">
        <w:rPr>
          <w:color w:val="000000" w:themeColor="text1"/>
          <w:kern w:val="0"/>
        </w:rPr>
        <w:t>2</w:t>
      </w:r>
      <w:r w:rsidRPr="0022360A">
        <w:rPr>
          <w:rFonts w:hint="eastAsia"/>
          <w:color w:val="000000" w:themeColor="text1"/>
          <w:kern w:val="0"/>
        </w:rPr>
        <w:t>項規定：「政府應與各國政府、國內外非政府組織及人權機構共同合作，以保護及促進公約所保障各項兒童及少年權利之實現。」</w:t>
      </w:r>
    </w:p>
    <w:p w:rsidR="007B25B4" w:rsidRPr="0022360A" w:rsidRDefault="007B25B4" w:rsidP="007B25B4">
      <w:pPr>
        <w:pStyle w:val="3"/>
        <w:rPr>
          <w:color w:val="000000" w:themeColor="text1"/>
        </w:rPr>
      </w:pPr>
      <w:r w:rsidRPr="0022360A">
        <w:rPr>
          <w:rFonts w:hint="eastAsia"/>
          <w:color w:val="000000" w:themeColor="text1"/>
          <w:szCs w:val="48"/>
        </w:rPr>
        <w:t>查</w:t>
      </w:r>
      <w:r w:rsidR="00F91C52" w:rsidRPr="0022360A">
        <w:rPr>
          <w:rFonts w:hint="eastAsia"/>
          <w:color w:val="000000" w:themeColor="text1"/>
          <w:szCs w:val="48"/>
        </w:rPr>
        <w:t>A女童</w:t>
      </w:r>
      <w:r w:rsidRPr="0022360A">
        <w:rPr>
          <w:rFonts w:hint="eastAsia"/>
          <w:color w:val="000000" w:themeColor="text1"/>
          <w:szCs w:val="48"/>
        </w:rPr>
        <w:t>於104年4月11日生，於</w:t>
      </w:r>
      <w:r w:rsidRPr="0022360A">
        <w:rPr>
          <w:rFonts w:hint="eastAsia"/>
          <w:color w:val="000000" w:themeColor="text1"/>
          <w:szCs w:val="32"/>
        </w:rPr>
        <w:t>104年8月18日申登原住桃園市八德區廣興里</w:t>
      </w:r>
      <w:r w:rsidR="008A0C93" w:rsidRPr="0022360A">
        <w:rPr>
          <w:rFonts w:hAnsi="標楷體" w:hint="eastAsia"/>
          <w:color w:val="000000" w:themeColor="text1"/>
          <w:szCs w:val="32"/>
        </w:rPr>
        <w:t>○</w:t>
      </w:r>
      <w:r w:rsidRPr="0022360A">
        <w:rPr>
          <w:rFonts w:hint="eastAsia"/>
          <w:color w:val="000000" w:themeColor="text1"/>
          <w:szCs w:val="32"/>
        </w:rPr>
        <w:t>鄰</w:t>
      </w:r>
      <w:r w:rsidR="008A0C93" w:rsidRPr="0022360A">
        <w:rPr>
          <w:rFonts w:hAnsi="標楷體" w:hint="eastAsia"/>
          <w:color w:val="000000" w:themeColor="text1"/>
          <w:szCs w:val="32"/>
        </w:rPr>
        <w:t>○</w:t>
      </w:r>
      <w:r w:rsidRPr="0022360A">
        <w:rPr>
          <w:rFonts w:hint="eastAsia"/>
          <w:color w:val="000000" w:themeColor="text1"/>
          <w:szCs w:val="32"/>
        </w:rPr>
        <w:t>家</w:t>
      </w:r>
      <w:r w:rsidR="008A0C93" w:rsidRPr="0022360A">
        <w:rPr>
          <w:rFonts w:hAnsi="標楷體" w:hint="eastAsia"/>
          <w:color w:val="000000" w:themeColor="text1"/>
          <w:szCs w:val="32"/>
        </w:rPr>
        <w:t>○</w:t>
      </w:r>
      <w:r w:rsidRPr="0022360A">
        <w:rPr>
          <w:rFonts w:hint="eastAsia"/>
          <w:color w:val="000000" w:themeColor="text1"/>
          <w:szCs w:val="32"/>
        </w:rPr>
        <w:t>號；於104年10月28日遷入登記桃園市平鎮區龍恩里</w:t>
      </w:r>
      <w:r w:rsidR="008A0C93" w:rsidRPr="0022360A">
        <w:rPr>
          <w:rFonts w:hAnsi="標楷體" w:hint="eastAsia"/>
          <w:color w:val="000000" w:themeColor="text1"/>
          <w:szCs w:val="32"/>
        </w:rPr>
        <w:t>○</w:t>
      </w:r>
      <w:r w:rsidRPr="0022360A">
        <w:rPr>
          <w:rFonts w:hint="eastAsia"/>
          <w:color w:val="000000" w:themeColor="text1"/>
          <w:szCs w:val="32"/>
        </w:rPr>
        <w:t>鄰</w:t>
      </w:r>
      <w:r w:rsidR="008A0C93" w:rsidRPr="0022360A">
        <w:rPr>
          <w:rFonts w:hAnsi="標楷體" w:hint="eastAsia"/>
          <w:color w:val="000000" w:themeColor="text1"/>
          <w:szCs w:val="32"/>
        </w:rPr>
        <w:t>○○</w:t>
      </w:r>
      <w:r w:rsidRPr="0022360A">
        <w:rPr>
          <w:rFonts w:hint="eastAsia"/>
          <w:color w:val="000000" w:themeColor="text1"/>
          <w:szCs w:val="32"/>
        </w:rPr>
        <w:t>路</w:t>
      </w:r>
      <w:r w:rsidR="008A0C93" w:rsidRPr="0022360A">
        <w:rPr>
          <w:rFonts w:hAnsi="標楷體" w:hint="eastAsia"/>
          <w:color w:val="000000" w:themeColor="text1"/>
          <w:szCs w:val="32"/>
        </w:rPr>
        <w:t>○</w:t>
      </w:r>
      <w:r w:rsidRPr="0022360A">
        <w:rPr>
          <w:rFonts w:hint="eastAsia"/>
          <w:color w:val="000000" w:themeColor="text1"/>
          <w:szCs w:val="32"/>
        </w:rPr>
        <w:t>巷</w:t>
      </w:r>
      <w:r w:rsidR="008A0C93" w:rsidRPr="0022360A">
        <w:rPr>
          <w:rFonts w:hAnsi="標楷體" w:hint="eastAsia"/>
          <w:color w:val="000000" w:themeColor="text1"/>
          <w:szCs w:val="32"/>
        </w:rPr>
        <w:t>○</w:t>
      </w:r>
      <w:r w:rsidRPr="0022360A">
        <w:rPr>
          <w:rFonts w:hint="eastAsia"/>
          <w:color w:val="000000" w:themeColor="text1"/>
          <w:szCs w:val="32"/>
        </w:rPr>
        <w:t>弄</w:t>
      </w:r>
      <w:r w:rsidR="008A0C93" w:rsidRPr="0022360A">
        <w:rPr>
          <w:rFonts w:hAnsi="標楷體" w:hint="eastAsia"/>
          <w:color w:val="000000" w:themeColor="text1"/>
          <w:szCs w:val="32"/>
        </w:rPr>
        <w:t>○</w:t>
      </w:r>
      <w:r w:rsidRPr="0022360A">
        <w:rPr>
          <w:rFonts w:hint="eastAsia"/>
          <w:color w:val="000000" w:themeColor="text1"/>
          <w:szCs w:val="32"/>
        </w:rPr>
        <w:t>號；</w:t>
      </w:r>
      <w:r w:rsidRPr="0022360A">
        <w:rPr>
          <w:rFonts w:hint="eastAsia"/>
          <w:color w:val="000000" w:themeColor="text1"/>
          <w:szCs w:val="48"/>
        </w:rPr>
        <w:t>於106年3月15日逕遷戶籍至桃園市平鎮區戶政事務所(桃園市平鎮區新富里1林德育路242號)。</w:t>
      </w:r>
    </w:p>
    <w:p w:rsidR="007B25B4" w:rsidRPr="0022360A" w:rsidRDefault="007B25B4" w:rsidP="007B25B4">
      <w:pPr>
        <w:pStyle w:val="3"/>
        <w:rPr>
          <w:color w:val="000000" w:themeColor="text1"/>
        </w:rPr>
      </w:pPr>
      <w:r w:rsidRPr="0022360A">
        <w:rPr>
          <w:rFonts w:hint="eastAsia"/>
          <w:color w:val="000000" w:themeColor="text1"/>
        </w:rPr>
        <w:t>桃園市政府民政局依衛福部105年11月4日部授家字第1050901025號函頒</w:t>
      </w:r>
      <w:r w:rsidRPr="0022360A">
        <w:rPr>
          <w:rFonts w:hint="eastAsia"/>
          <w:color w:val="000000" w:themeColor="text1"/>
          <w:szCs w:val="48"/>
        </w:rPr>
        <w:t>「六歲方案」</w:t>
      </w:r>
      <w:r w:rsidRPr="0022360A">
        <w:rPr>
          <w:rFonts w:hint="eastAsia"/>
          <w:color w:val="000000" w:themeColor="text1"/>
        </w:rPr>
        <w:t>之「戶政、衛政、警政及社政單位執行六歲以下弱勢兒童主動關懷個案通報及查訪作業流程」。於106年4月6日以府民戶字第1060078266號函，將</w:t>
      </w:r>
      <w:r w:rsidR="008A0C93" w:rsidRPr="0022360A">
        <w:rPr>
          <w:rFonts w:hint="eastAsia"/>
          <w:color w:val="000000" w:themeColor="text1"/>
        </w:rPr>
        <w:t>A女童</w:t>
      </w:r>
      <w:r w:rsidRPr="0022360A">
        <w:rPr>
          <w:rFonts w:hint="eastAsia"/>
          <w:color w:val="000000" w:themeColor="text1"/>
        </w:rPr>
        <w:t>逕遷戶政事務所之個案資料函文至內政部。後由內政部將相關資料送請衛福部續處，惟</w:t>
      </w:r>
      <w:r w:rsidRPr="0022360A">
        <w:rPr>
          <w:rFonts w:hint="eastAsia"/>
          <w:color w:val="000000" w:themeColor="text1"/>
          <w:szCs w:val="48"/>
        </w:rPr>
        <w:t>「六歲平台」</w:t>
      </w:r>
      <w:r w:rsidRPr="0022360A">
        <w:rPr>
          <w:rFonts w:hint="eastAsia"/>
          <w:color w:val="000000" w:themeColor="text1"/>
        </w:rPr>
        <w:t>，未派案予該府社會局。</w:t>
      </w:r>
    </w:p>
    <w:p w:rsidR="007B25B4" w:rsidRPr="0022360A" w:rsidRDefault="007B25B4" w:rsidP="007B25B4">
      <w:pPr>
        <w:pStyle w:val="3"/>
        <w:rPr>
          <w:color w:val="000000" w:themeColor="text1"/>
          <w:szCs w:val="32"/>
        </w:rPr>
      </w:pPr>
      <w:r w:rsidRPr="0022360A">
        <w:rPr>
          <w:rFonts w:hint="eastAsia"/>
          <w:color w:val="000000" w:themeColor="text1"/>
          <w:szCs w:val="32"/>
        </w:rPr>
        <w:t>據衛福部社家署詢問後之補充說明：</w:t>
      </w:r>
    </w:p>
    <w:p w:rsidR="007B25B4" w:rsidRPr="0022360A" w:rsidRDefault="007B25B4" w:rsidP="007B25B4">
      <w:pPr>
        <w:pStyle w:val="4"/>
        <w:ind w:left="1701"/>
        <w:rPr>
          <w:rFonts w:hAnsi="標楷體"/>
          <w:color w:val="000000" w:themeColor="text1"/>
          <w:szCs w:val="32"/>
        </w:rPr>
      </w:pPr>
      <w:r w:rsidRPr="0022360A">
        <w:rPr>
          <w:rFonts w:hAnsi="標楷體" w:hint="eastAsia"/>
          <w:color w:val="000000" w:themeColor="text1"/>
          <w:szCs w:val="32"/>
        </w:rPr>
        <w:t>查「六歲方案」歷經4次修正，其中「戶政機關逕遷戶籍至戶政事務所者」係於106年1月1日修正納入「六歲方案」辦理，合先陳明。</w:t>
      </w:r>
    </w:p>
    <w:p w:rsidR="007B25B4" w:rsidRPr="0022360A" w:rsidRDefault="007B25B4" w:rsidP="007B25B4">
      <w:pPr>
        <w:pStyle w:val="4"/>
        <w:ind w:left="1701"/>
        <w:rPr>
          <w:rFonts w:hAnsi="標楷體"/>
          <w:color w:val="000000" w:themeColor="text1"/>
          <w:szCs w:val="32"/>
        </w:rPr>
      </w:pPr>
      <w:r w:rsidRPr="0022360A">
        <w:rPr>
          <w:rFonts w:hAnsi="標楷體" w:hint="eastAsia"/>
          <w:color w:val="000000" w:themeColor="text1"/>
          <w:szCs w:val="32"/>
        </w:rPr>
        <w:t>惟</w:t>
      </w:r>
      <w:r w:rsidRPr="0022360A">
        <w:rPr>
          <w:rFonts w:hint="eastAsia"/>
          <w:color w:val="000000" w:themeColor="text1"/>
        </w:rPr>
        <w:t>「六歲平台」</w:t>
      </w:r>
      <w:r w:rsidRPr="0022360A">
        <w:rPr>
          <w:rFonts w:hAnsi="標楷體" w:hint="eastAsia"/>
          <w:color w:val="000000" w:themeColor="text1"/>
          <w:szCs w:val="32"/>
        </w:rPr>
        <w:t>資訊系統於106年「六歲方案」修正後，初期尚未與戶政機關建立資訊系統介接交換資料機制，其資料介接作法依時間序，摘述如下：</w:t>
      </w:r>
    </w:p>
    <w:p w:rsidR="007B25B4" w:rsidRPr="0022360A" w:rsidRDefault="007B25B4" w:rsidP="007B25B4">
      <w:pPr>
        <w:pStyle w:val="5"/>
        <w:numPr>
          <w:ilvl w:val="4"/>
          <w:numId w:val="19"/>
        </w:numPr>
        <w:ind w:left="2042" w:hanging="851"/>
        <w:rPr>
          <w:color w:val="000000" w:themeColor="text1"/>
          <w:szCs w:val="32"/>
        </w:rPr>
      </w:pPr>
      <w:r w:rsidRPr="0022360A">
        <w:rPr>
          <w:rFonts w:hint="eastAsia"/>
          <w:color w:val="000000" w:themeColor="text1"/>
          <w:szCs w:val="32"/>
        </w:rPr>
        <w:t>106年1月：由各地戶政機關直接提供逕遷戶所資料於社政單位，社政單位收到資料後於「六歲平台」資訊系統內自行登打資料產生派案表單並進行訪視。</w:t>
      </w:r>
    </w:p>
    <w:p w:rsidR="007B25B4" w:rsidRPr="0022360A" w:rsidRDefault="007B25B4" w:rsidP="007B25B4">
      <w:pPr>
        <w:pStyle w:val="5"/>
        <w:numPr>
          <w:ilvl w:val="4"/>
          <w:numId w:val="19"/>
        </w:numPr>
        <w:ind w:left="2042" w:hanging="851"/>
        <w:rPr>
          <w:color w:val="000000" w:themeColor="text1"/>
          <w:szCs w:val="32"/>
        </w:rPr>
      </w:pPr>
      <w:r w:rsidRPr="0022360A">
        <w:rPr>
          <w:rFonts w:hint="eastAsia"/>
          <w:color w:val="000000" w:themeColor="text1"/>
          <w:szCs w:val="32"/>
        </w:rPr>
        <w:t>106年2月至10月：由地方戶政機關提供逕遷戶所資料予內政部戶政司統整函送該署；該署收到資料後再以電子信件提供系統廠商匯入「六歲平台」資訊系統後，即產生個案所在地派案表單，並派案至地方社政單位進行訪視。</w:t>
      </w:r>
    </w:p>
    <w:p w:rsidR="007B25B4" w:rsidRPr="0022360A" w:rsidRDefault="007B25B4" w:rsidP="007B25B4">
      <w:pPr>
        <w:pStyle w:val="5"/>
        <w:numPr>
          <w:ilvl w:val="4"/>
          <w:numId w:val="19"/>
        </w:numPr>
        <w:ind w:left="2042" w:hanging="851"/>
        <w:rPr>
          <w:color w:val="000000" w:themeColor="text1"/>
          <w:szCs w:val="32"/>
        </w:rPr>
      </w:pPr>
      <w:r w:rsidRPr="0022360A">
        <w:rPr>
          <w:rFonts w:hint="eastAsia"/>
          <w:color w:val="000000" w:themeColor="text1"/>
          <w:szCs w:val="32"/>
        </w:rPr>
        <w:t>106年11月迄今：自106年11月起，</w:t>
      </w:r>
      <w:r w:rsidRPr="0022360A">
        <w:rPr>
          <w:rFonts w:hint="eastAsia"/>
          <w:color w:val="000000" w:themeColor="text1"/>
        </w:rPr>
        <w:t>「六歲平台」</w:t>
      </w:r>
      <w:r w:rsidRPr="0022360A">
        <w:rPr>
          <w:rFonts w:hint="eastAsia"/>
          <w:color w:val="000000" w:themeColor="text1"/>
          <w:szCs w:val="32"/>
        </w:rPr>
        <w:t>資訊系統業與戶政資訊系統建立系統介接資料機制，並可直接由系統派案至地方社政單位進行訪視。</w:t>
      </w:r>
    </w:p>
    <w:p w:rsidR="007B25B4" w:rsidRPr="0022360A" w:rsidRDefault="007B25B4" w:rsidP="007B25B4">
      <w:pPr>
        <w:pStyle w:val="4"/>
        <w:ind w:left="1701"/>
        <w:rPr>
          <w:rFonts w:hAnsi="標楷體"/>
          <w:color w:val="000000" w:themeColor="text1"/>
          <w:szCs w:val="32"/>
        </w:rPr>
      </w:pPr>
      <w:r w:rsidRPr="0022360A">
        <w:rPr>
          <w:rFonts w:hAnsi="標楷體" w:hint="eastAsia"/>
          <w:color w:val="000000" w:themeColor="text1"/>
          <w:szCs w:val="32"/>
        </w:rPr>
        <w:t>查本案個案係106年3月1</w:t>
      </w:r>
      <w:r w:rsidRPr="0022360A">
        <w:rPr>
          <w:rFonts w:hAnsi="標楷體"/>
          <w:color w:val="000000" w:themeColor="text1"/>
          <w:szCs w:val="32"/>
        </w:rPr>
        <w:t>5</w:t>
      </w:r>
      <w:r w:rsidRPr="0022360A">
        <w:rPr>
          <w:rFonts w:hAnsi="標楷體" w:hint="eastAsia"/>
          <w:color w:val="000000" w:themeColor="text1"/>
          <w:szCs w:val="32"/>
        </w:rPr>
        <w:t>日逕遷戶籍至桃園市平鎮區戶政事務所；復查內政部於同年4月函報包含本案在內之逕遷戶籍名單資料1批，惟現經洽資訊系統維運廠商清查，106年3月至4月查無逕遷戶籍名單匯入至資訊系統，其餘月份均有匯入戶政單位所送名單資料。爰本案所詢個案</w:t>
      </w:r>
      <w:r w:rsidR="008A0C93" w:rsidRPr="0022360A">
        <w:rPr>
          <w:rFonts w:hAnsi="標楷體" w:hint="eastAsia"/>
          <w:color w:val="000000" w:themeColor="text1"/>
          <w:szCs w:val="32"/>
        </w:rPr>
        <w:t>A女童</w:t>
      </w:r>
      <w:r w:rsidRPr="0022360A">
        <w:rPr>
          <w:rFonts w:hAnsi="標楷體" w:hint="eastAsia"/>
          <w:color w:val="000000" w:themeColor="text1"/>
          <w:szCs w:val="32"/>
        </w:rPr>
        <w:t>經查</w:t>
      </w:r>
      <w:r w:rsidRPr="0022360A">
        <w:rPr>
          <w:rFonts w:hint="eastAsia"/>
          <w:color w:val="000000" w:themeColor="text1"/>
        </w:rPr>
        <w:t>「六歲平台」</w:t>
      </w:r>
      <w:r w:rsidRPr="0022360A">
        <w:rPr>
          <w:rFonts w:hAnsi="標楷體" w:hint="eastAsia"/>
          <w:color w:val="000000" w:themeColor="text1"/>
          <w:szCs w:val="32"/>
        </w:rPr>
        <w:t>資訊系統，並無相關資料在案。</w:t>
      </w:r>
    </w:p>
    <w:p w:rsidR="007B25B4" w:rsidRPr="0022360A" w:rsidRDefault="007B25B4" w:rsidP="007B25B4">
      <w:pPr>
        <w:pStyle w:val="4"/>
        <w:ind w:left="1701"/>
        <w:rPr>
          <w:color w:val="000000" w:themeColor="text1"/>
        </w:rPr>
      </w:pPr>
      <w:r w:rsidRPr="0022360A">
        <w:rPr>
          <w:rFonts w:hAnsi="標楷體" w:hint="eastAsia"/>
          <w:color w:val="000000" w:themeColor="text1"/>
          <w:szCs w:val="32"/>
        </w:rPr>
        <w:t>至有關本案查無106年3月至4月透過人工匯入資訊系統之案件，因本案已逾經年，且該署承辦人已調職並多次異動承辦人，現尚難追查何原因導致資料未匯入系統。爰為避免類此因人工匯入導致錯漏情形發生，自106年11月起，</w:t>
      </w:r>
      <w:r w:rsidRPr="0022360A">
        <w:rPr>
          <w:rFonts w:hint="eastAsia"/>
          <w:color w:val="000000" w:themeColor="text1"/>
        </w:rPr>
        <w:t>「六歲平台」</w:t>
      </w:r>
      <w:r w:rsidRPr="0022360A">
        <w:rPr>
          <w:rFonts w:hAnsi="標楷體" w:hint="eastAsia"/>
          <w:color w:val="000000" w:themeColor="text1"/>
          <w:szCs w:val="32"/>
        </w:rPr>
        <w:t>資訊系統業完成與戶政系統資訊自動介接之機制，以避免上開情形發生。</w:t>
      </w:r>
    </w:p>
    <w:p w:rsidR="007B25B4" w:rsidRPr="0022360A" w:rsidRDefault="007B25B4" w:rsidP="007B25B4">
      <w:pPr>
        <w:pStyle w:val="3"/>
        <w:rPr>
          <w:color w:val="000000" w:themeColor="text1"/>
        </w:rPr>
      </w:pPr>
      <w:r w:rsidRPr="0022360A">
        <w:rPr>
          <w:rFonts w:hint="eastAsia"/>
          <w:color w:val="000000" w:themeColor="text1"/>
        </w:rPr>
        <w:t>綜上：</w:t>
      </w:r>
    </w:p>
    <w:p w:rsidR="007B25B4" w:rsidRPr="0022360A" w:rsidRDefault="007B25B4" w:rsidP="007B25B4">
      <w:pPr>
        <w:pStyle w:val="4"/>
        <w:ind w:left="1701"/>
        <w:rPr>
          <w:color w:val="000000" w:themeColor="text1"/>
        </w:rPr>
      </w:pPr>
      <w:r w:rsidRPr="0022360A">
        <w:rPr>
          <w:rFonts w:hint="eastAsia"/>
          <w:color w:val="000000" w:themeColor="text1"/>
        </w:rPr>
        <w:t>依</w:t>
      </w:r>
      <w:r w:rsidRPr="0022360A">
        <w:rPr>
          <w:rFonts w:hint="eastAsia"/>
          <w:color w:val="000000" w:themeColor="text1"/>
          <w:szCs w:val="48"/>
        </w:rPr>
        <w:t>「六歲方案」第3條規定：「主動關懷對象為下列六歲以下之兒童……：(二)戶政機關逕遷戶籍至戶政事務所者。」</w:t>
      </w:r>
      <w:r w:rsidRPr="0022360A">
        <w:rPr>
          <w:rFonts w:hint="eastAsia"/>
          <w:color w:val="000000" w:themeColor="text1"/>
        </w:rPr>
        <w:t>案長姊</w:t>
      </w:r>
      <w:r w:rsidR="00F91C52" w:rsidRPr="0022360A">
        <w:rPr>
          <w:rFonts w:hAnsi="標楷體" w:hint="eastAsia"/>
          <w:bCs/>
          <w:color w:val="000000" w:themeColor="text1"/>
          <w:szCs w:val="32"/>
        </w:rPr>
        <w:t>A女童</w:t>
      </w:r>
      <w:r w:rsidRPr="0022360A">
        <w:rPr>
          <w:rFonts w:hint="eastAsia"/>
          <w:color w:val="000000" w:themeColor="text1"/>
        </w:rPr>
        <w:t>於104年4月11日出生，於106年3月15日遷入桃園市平鎮區戶政事務所，係</w:t>
      </w:r>
      <w:r w:rsidRPr="0022360A">
        <w:rPr>
          <w:rFonts w:hint="eastAsia"/>
          <w:color w:val="000000" w:themeColor="text1"/>
          <w:szCs w:val="48"/>
        </w:rPr>
        <w:t>「六歲方案」</w:t>
      </w:r>
      <w:r w:rsidRPr="0022360A">
        <w:rPr>
          <w:rFonts w:hint="eastAsia"/>
          <w:color w:val="000000" w:themeColor="text1"/>
        </w:rPr>
        <w:t>第3條規定，「戶政機關逕遷戶籍至戶政事務所者」之主動關懷對象。</w:t>
      </w:r>
    </w:p>
    <w:p w:rsidR="007B25B4" w:rsidRPr="0022360A" w:rsidRDefault="007B25B4" w:rsidP="007B25B4">
      <w:pPr>
        <w:pStyle w:val="4"/>
        <w:ind w:left="1701"/>
        <w:rPr>
          <w:color w:val="000000" w:themeColor="text1"/>
        </w:rPr>
      </w:pPr>
      <w:r w:rsidRPr="0022360A">
        <w:rPr>
          <w:rFonts w:hint="eastAsia"/>
          <w:color w:val="000000" w:themeColor="text1"/>
        </w:rPr>
        <w:t>桃園市政府民政局依衛福部105年11月4日部授家字第1050901025號函頒</w:t>
      </w:r>
      <w:r w:rsidRPr="0022360A">
        <w:rPr>
          <w:rFonts w:hint="eastAsia"/>
          <w:color w:val="000000" w:themeColor="text1"/>
          <w:szCs w:val="48"/>
        </w:rPr>
        <w:t>「六歲方案」</w:t>
      </w:r>
      <w:r w:rsidRPr="0022360A">
        <w:rPr>
          <w:rFonts w:hint="eastAsia"/>
          <w:color w:val="000000" w:themeColor="text1"/>
        </w:rPr>
        <w:t>之「戶政、衛政、警政及社政單位執行六歲以下弱勢兒童主動關懷個案通報及查訪作業流程」。於106年4月6日以府民戶字第1060078266號函，將</w:t>
      </w:r>
      <w:r w:rsidR="00F91C52" w:rsidRPr="0022360A">
        <w:rPr>
          <w:rFonts w:hAnsi="標楷體" w:hint="eastAsia"/>
          <w:bCs/>
          <w:color w:val="000000" w:themeColor="text1"/>
          <w:szCs w:val="32"/>
        </w:rPr>
        <w:t>A女童</w:t>
      </w:r>
      <w:r w:rsidRPr="0022360A">
        <w:rPr>
          <w:rFonts w:hint="eastAsia"/>
          <w:color w:val="000000" w:themeColor="text1"/>
        </w:rPr>
        <w:t>逕遷戶政事務所之個案資料函文至內政部。惟</w:t>
      </w:r>
      <w:r w:rsidRPr="0022360A">
        <w:rPr>
          <w:rFonts w:hint="eastAsia"/>
          <w:color w:val="000000" w:themeColor="text1"/>
          <w:szCs w:val="48"/>
        </w:rPr>
        <w:t>「六歲平台」</w:t>
      </w:r>
      <w:r w:rsidRPr="0022360A">
        <w:rPr>
          <w:rFonts w:hint="eastAsia"/>
          <w:color w:val="000000" w:themeColor="text1"/>
        </w:rPr>
        <w:t>，未派案予該府社會局。</w:t>
      </w:r>
    </w:p>
    <w:p w:rsidR="007B25B4" w:rsidRPr="0022360A" w:rsidRDefault="007B25B4" w:rsidP="007B25B4">
      <w:pPr>
        <w:pStyle w:val="4"/>
        <w:ind w:left="1701"/>
        <w:rPr>
          <w:color w:val="000000" w:themeColor="text1"/>
        </w:rPr>
      </w:pPr>
      <w:r w:rsidRPr="0022360A">
        <w:rPr>
          <w:rFonts w:hint="eastAsia"/>
          <w:color w:val="000000" w:themeColor="text1"/>
        </w:rPr>
        <w:t>據社家署詢問後之補充說明，於106年2月至10月間，係由地方戶政機關提供逕遷戶所資料予內政部戶政司統整函送該署，該署收到資料後再以電子信件提供系統廠商匯入「六歲平台」資訊系統後，即產生個案所在地派案表單，並派案至地方社政單位進行訪視，惟於106年3月至4月查無逕遷戶籍名單匯入至資訊系統，復查「六歲平台」資訊系統，無</w:t>
      </w:r>
      <w:r w:rsidR="00F84D10" w:rsidRPr="0022360A">
        <w:rPr>
          <w:rFonts w:hAnsi="標楷體" w:hint="eastAsia"/>
          <w:bCs/>
          <w:color w:val="000000" w:themeColor="text1"/>
          <w:szCs w:val="32"/>
        </w:rPr>
        <w:t>A女童</w:t>
      </w:r>
      <w:r w:rsidRPr="0022360A">
        <w:rPr>
          <w:rFonts w:hint="eastAsia"/>
          <w:color w:val="000000" w:themeColor="text1"/>
        </w:rPr>
        <w:t>相關資料在案。</w:t>
      </w:r>
      <w:r w:rsidR="00A15C1C" w:rsidRPr="0022360A">
        <w:rPr>
          <w:rFonts w:hAnsi="標楷體" w:hint="eastAsia"/>
          <w:color w:val="000000" w:themeColor="text1"/>
          <w:szCs w:val="32"/>
        </w:rPr>
        <w:t>由於</w:t>
      </w:r>
      <w:r w:rsidR="00A15C1C" w:rsidRPr="0022360A">
        <w:rPr>
          <w:rFonts w:hAnsi="標楷體" w:hint="eastAsia"/>
          <w:bCs/>
          <w:color w:val="000000" w:themeColor="text1"/>
          <w:szCs w:val="32"/>
        </w:rPr>
        <w:t>當時</w:t>
      </w:r>
      <w:r w:rsidR="00A15C1C" w:rsidRPr="0022360A">
        <w:rPr>
          <w:rFonts w:hAnsi="標楷體" w:hint="eastAsia"/>
          <w:color w:val="000000" w:themeColor="text1"/>
          <w:szCs w:val="32"/>
        </w:rPr>
        <w:t>衛福部社家署「六歲平台」資訊系統無相關糾錯機制，</w:t>
      </w:r>
      <w:r w:rsidR="00F91C52" w:rsidRPr="0022360A">
        <w:rPr>
          <w:rFonts w:hAnsi="標楷體" w:hint="eastAsia"/>
          <w:bCs/>
          <w:color w:val="000000" w:themeColor="text1"/>
          <w:szCs w:val="32"/>
        </w:rPr>
        <w:t>以致發生</w:t>
      </w:r>
      <w:r w:rsidR="00F91C52" w:rsidRPr="0022360A">
        <w:rPr>
          <w:rFonts w:hAnsi="標楷體" w:hint="eastAsia"/>
          <w:color w:val="000000" w:themeColor="text1"/>
          <w:szCs w:val="32"/>
        </w:rPr>
        <w:t>逕遷戶籍名單</w:t>
      </w:r>
      <w:r w:rsidR="00F91C52" w:rsidRPr="0022360A">
        <w:rPr>
          <w:rFonts w:hAnsi="標楷體" w:hint="eastAsia"/>
          <w:bCs/>
          <w:color w:val="000000" w:themeColor="text1"/>
          <w:szCs w:val="32"/>
        </w:rPr>
        <w:t>未匯入</w:t>
      </w:r>
      <w:r w:rsidR="00F91C52" w:rsidRPr="0022360A">
        <w:rPr>
          <w:rFonts w:hAnsi="標楷體" w:hint="eastAsia"/>
          <w:color w:val="000000" w:themeColor="text1"/>
          <w:szCs w:val="32"/>
        </w:rPr>
        <w:t>至「六歲平台」資訊系統之</w:t>
      </w:r>
      <w:r w:rsidR="00F91C52" w:rsidRPr="0022360A">
        <w:rPr>
          <w:rFonts w:hAnsi="標楷體" w:hint="eastAsia"/>
          <w:bCs/>
          <w:color w:val="000000" w:themeColor="text1"/>
          <w:szCs w:val="32"/>
        </w:rPr>
        <w:t>人為作業疏失，致未依流程派案予桃園市政府社會局，</w:t>
      </w:r>
      <w:r w:rsidR="006D5EB3" w:rsidRPr="0022360A">
        <w:rPr>
          <w:rFonts w:hint="eastAsia"/>
          <w:bCs/>
          <w:color w:val="000000" w:themeColor="text1"/>
        </w:rPr>
        <w:t>錯失續行主動關懷機會，衛福部社家署核有違失。</w:t>
      </w:r>
    </w:p>
    <w:p w:rsidR="007B25B4" w:rsidRPr="0022360A" w:rsidRDefault="00F84D10" w:rsidP="00B73812">
      <w:pPr>
        <w:pStyle w:val="4"/>
        <w:numPr>
          <w:ilvl w:val="0"/>
          <w:numId w:val="0"/>
        </w:numPr>
        <w:ind w:left="1701"/>
        <w:rPr>
          <w:color w:val="000000" w:themeColor="text1"/>
        </w:rPr>
      </w:pPr>
      <w:r w:rsidRPr="0022360A">
        <w:rPr>
          <w:rFonts w:hAnsi="標楷體" w:hint="eastAsia"/>
          <w:bCs/>
          <w:color w:val="000000" w:themeColor="text1"/>
          <w:szCs w:val="32"/>
        </w:rPr>
        <w:t>A女童</w:t>
      </w:r>
      <w:r w:rsidR="007B25B4" w:rsidRPr="0022360A">
        <w:rPr>
          <w:rFonts w:hAnsi="標楷體" w:hint="eastAsia"/>
          <w:color w:val="000000" w:themeColor="text1"/>
          <w:szCs w:val="32"/>
        </w:rPr>
        <w:t>後曾於1</w:t>
      </w:r>
      <w:r w:rsidR="007B25B4" w:rsidRPr="0022360A">
        <w:rPr>
          <w:rFonts w:hAnsi="標楷體"/>
          <w:color w:val="000000" w:themeColor="text1"/>
          <w:szCs w:val="32"/>
        </w:rPr>
        <w:t>06</w:t>
      </w:r>
      <w:r w:rsidR="007B25B4" w:rsidRPr="0022360A">
        <w:rPr>
          <w:rFonts w:hAnsi="標楷體" w:hint="eastAsia"/>
          <w:color w:val="000000" w:themeColor="text1"/>
          <w:szCs w:val="32"/>
        </w:rPr>
        <w:t>年1</w:t>
      </w:r>
      <w:r w:rsidR="007B25B4" w:rsidRPr="0022360A">
        <w:rPr>
          <w:rFonts w:hAnsi="標楷體"/>
          <w:color w:val="000000" w:themeColor="text1"/>
          <w:szCs w:val="32"/>
        </w:rPr>
        <w:t>1</w:t>
      </w:r>
      <w:r w:rsidR="007B25B4" w:rsidRPr="0022360A">
        <w:rPr>
          <w:rFonts w:hAnsi="標楷體" w:hint="eastAsia"/>
          <w:color w:val="000000" w:themeColor="text1"/>
          <w:szCs w:val="32"/>
        </w:rPr>
        <w:t>月由苗栗縣政府家防中心兒保緊急安置，1</w:t>
      </w:r>
      <w:r w:rsidR="007B25B4" w:rsidRPr="0022360A">
        <w:rPr>
          <w:rFonts w:hAnsi="標楷體"/>
          <w:color w:val="000000" w:themeColor="text1"/>
          <w:szCs w:val="32"/>
        </w:rPr>
        <w:t>07</w:t>
      </w:r>
      <w:r w:rsidR="007B25B4" w:rsidRPr="0022360A">
        <w:rPr>
          <w:rFonts w:hAnsi="標楷體" w:hint="eastAsia"/>
          <w:color w:val="000000" w:themeColor="text1"/>
          <w:szCs w:val="32"/>
        </w:rPr>
        <w:t>年2月結束安置由案母接回。直至1</w:t>
      </w:r>
      <w:r w:rsidR="007B25B4" w:rsidRPr="0022360A">
        <w:rPr>
          <w:rFonts w:hAnsi="標楷體"/>
          <w:color w:val="000000" w:themeColor="text1"/>
          <w:szCs w:val="32"/>
        </w:rPr>
        <w:t>10</w:t>
      </w:r>
      <w:r w:rsidR="007B25B4" w:rsidRPr="0022360A">
        <w:rPr>
          <w:rFonts w:hAnsi="標楷體" w:hint="eastAsia"/>
          <w:color w:val="000000" w:themeColor="text1"/>
          <w:szCs w:val="32"/>
        </w:rPr>
        <w:t>年9月</w:t>
      </w:r>
      <w:r w:rsidRPr="0022360A">
        <w:rPr>
          <w:rFonts w:hAnsi="標楷體" w:hint="eastAsia"/>
          <w:bCs/>
          <w:color w:val="000000" w:themeColor="text1"/>
          <w:szCs w:val="32"/>
        </w:rPr>
        <w:t>A女童</w:t>
      </w:r>
      <w:r w:rsidR="007B25B4" w:rsidRPr="0022360A">
        <w:rPr>
          <w:rFonts w:hAnsi="標楷體" w:hint="eastAsia"/>
          <w:color w:val="000000" w:themeColor="text1"/>
          <w:szCs w:val="32"/>
        </w:rPr>
        <w:t>未依規定新生入學報到，桃園市政府因持續追查該案家行方不明之其他兒童，方掌握到本案案主</w:t>
      </w:r>
      <w:r w:rsidRPr="0022360A">
        <w:rPr>
          <w:rFonts w:hAnsi="標楷體" w:hint="eastAsia"/>
          <w:color w:val="000000" w:themeColor="text1"/>
          <w:szCs w:val="32"/>
        </w:rPr>
        <w:t>B男童</w:t>
      </w:r>
      <w:r w:rsidR="007B25B4" w:rsidRPr="0022360A">
        <w:rPr>
          <w:rFonts w:hAnsi="標楷體" w:hint="eastAsia"/>
          <w:color w:val="000000" w:themeColor="text1"/>
          <w:szCs w:val="32"/>
        </w:rPr>
        <w:t>已於1</w:t>
      </w:r>
      <w:r w:rsidR="007B25B4" w:rsidRPr="0022360A">
        <w:rPr>
          <w:rFonts w:hAnsi="標楷體"/>
          <w:color w:val="000000" w:themeColor="text1"/>
          <w:szCs w:val="32"/>
        </w:rPr>
        <w:t>09</w:t>
      </w:r>
      <w:r w:rsidR="007B25B4" w:rsidRPr="0022360A">
        <w:rPr>
          <w:rFonts w:hAnsi="標楷體" w:hint="eastAsia"/>
          <w:color w:val="000000" w:themeColor="text1"/>
          <w:szCs w:val="32"/>
        </w:rPr>
        <w:t>年6月過世，其父母持續詐領</w:t>
      </w:r>
      <w:r w:rsidRPr="0022360A">
        <w:rPr>
          <w:rFonts w:hAnsi="標楷體" w:hint="eastAsia"/>
          <w:color w:val="000000" w:themeColor="text1"/>
          <w:szCs w:val="32"/>
        </w:rPr>
        <w:t>育兒</w:t>
      </w:r>
      <w:r w:rsidR="007B25B4" w:rsidRPr="0022360A">
        <w:rPr>
          <w:rFonts w:hAnsi="標楷體" w:hint="eastAsia"/>
          <w:color w:val="000000" w:themeColor="text1"/>
          <w:szCs w:val="32"/>
        </w:rPr>
        <w:t>津貼引發社會譁然之實情。依兒童權利公約施行法第4條、第5條之規定，各級政府機關行使職權，應避免兒童及少年權利受到不法侵害，並積極促進兒童及少年權利之實現。衛福部</w:t>
      </w:r>
      <w:r w:rsidR="00A46FB5" w:rsidRPr="0022360A">
        <w:rPr>
          <w:rFonts w:hAnsi="標楷體" w:hint="eastAsia"/>
          <w:color w:val="000000" w:themeColor="text1"/>
          <w:szCs w:val="32"/>
        </w:rPr>
        <w:t>社家署</w:t>
      </w:r>
      <w:r w:rsidR="007B25B4" w:rsidRPr="0022360A">
        <w:rPr>
          <w:rFonts w:hAnsi="標楷體" w:hint="eastAsia"/>
          <w:color w:val="000000" w:themeColor="text1"/>
          <w:szCs w:val="32"/>
        </w:rPr>
        <w:t>應以本案為鑑，落實內部個案管理派案流程之管考。</w:t>
      </w:r>
    </w:p>
    <w:p w:rsidR="00984A99" w:rsidRPr="0022360A" w:rsidRDefault="00893EBF" w:rsidP="00984A99">
      <w:pPr>
        <w:pStyle w:val="2"/>
        <w:ind w:left="884"/>
        <w:rPr>
          <w:rFonts w:hAnsi="標楷體" w:cs="新細明體"/>
          <w:color w:val="000000" w:themeColor="text1"/>
          <w:kern w:val="0"/>
          <w:sz w:val="24"/>
          <w:szCs w:val="24"/>
        </w:rPr>
      </w:pPr>
      <w:r w:rsidRPr="0022360A">
        <w:rPr>
          <w:rFonts w:hAnsi="標楷體" w:hint="eastAsia"/>
          <w:color w:val="000000" w:themeColor="text1"/>
        </w:rPr>
        <w:t>本院啟動調查B男童案後，桃園市審計處續查發現該府</w:t>
      </w:r>
      <w:r w:rsidR="009C4BB7" w:rsidRPr="0022360A">
        <w:rPr>
          <w:rFonts w:hAnsi="標楷體" w:hint="eastAsia"/>
          <w:color w:val="000000" w:themeColor="text1"/>
        </w:rPr>
        <w:t>近三年</w:t>
      </w:r>
      <w:r w:rsidRPr="0022360A">
        <w:rPr>
          <w:rFonts w:hAnsi="標楷體" w:hint="eastAsia"/>
          <w:color w:val="000000" w:themeColor="text1"/>
        </w:rPr>
        <w:t>計有37筆幼兒死亡仍領取育兒津貼案件，該府發函追繳其中25筆已繳回</w:t>
      </w:r>
      <w:r w:rsidR="009C4BB7" w:rsidRPr="0022360A">
        <w:rPr>
          <w:rFonts w:hAnsi="標楷體" w:hint="eastAsia"/>
          <w:color w:val="000000" w:themeColor="text1"/>
        </w:rPr>
        <w:t>，</w:t>
      </w:r>
      <w:r w:rsidRPr="0022360A">
        <w:rPr>
          <w:rFonts w:hAnsi="標楷體" w:hint="eastAsia"/>
          <w:color w:val="000000" w:themeColor="text1"/>
        </w:rPr>
        <w:t>餘12筆持續追繳中，</w:t>
      </w:r>
      <w:r w:rsidRPr="0022360A">
        <w:rPr>
          <w:rFonts w:hAnsi="標楷體" w:hint="eastAsia"/>
          <w:bCs w:val="0"/>
          <w:color w:val="000000" w:themeColor="text1"/>
        </w:rPr>
        <w:t>桃園市政府</w:t>
      </w:r>
      <w:r w:rsidR="009C4BB7" w:rsidRPr="0022360A">
        <w:rPr>
          <w:rFonts w:hAnsi="標楷體" w:hint="eastAsia"/>
          <w:bCs w:val="0"/>
          <w:color w:val="000000" w:themeColor="text1"/>
        </w:rPr>
        <w:t>社會局</w:t>
      </w:r>
      <w:r w:rsidRPr="0022360A">
        <w:rPr>
          <w:rFonts w:hAnsi="標楷體" w:hint="eastAsia"/>
          <w:bCs w:val="0"/>
          <w:color w:val="000000" w:themeColor="text1"/>
        </w:rPr>
        <w:t>顯未善盡監督之責。</w:t>
      </w:r>
      <w:r w:rsidR="001A6EEB" w:rsidRPr="0022360A">
        <w:rPr>
          <w:rFonts w:hAnsi="標楷體" w:hint="eastAsia"/>
          <w:bCs w:val="0"/>
          <w:color w:val="000000" w:themeColor="text1"/>
        </w:rPr>
        <w:t>按臺灣苗栗地方法院（下稱苗栗地院）111年度原訴字第</w:t>
      </w:r>
      <w:r w:rsidR="00F81E0B" w:rsidRPr="0022360A">
        <w:rPr>
          <w:rFonts w:hAnsi="標楷體" w:hint="eastAsia"/>
          <w:color w:val="000000" w:themeColor="text1"/>
          <w:szCs w:val="32"/>
        </w:rPr>
        <w:t>○</w:t>
      </w:r>
      <w:r w:rsidR="001A6EEB" w:rsidRPr="0022360A">
        <w:rPr>
          <w:rFonts w:hAnsi="標楷體" w:hint="eastAsia"/>
          <w:bCs w:val="0"/>
          <w:color w:val="000000" w:themeColor="text1"/>
        </w:rPr>
        <w:t>號判決記載，</w:t>
      </w:r>
      <w:r w:rsidRPr="0022360A">
        <w:rPr>
          <w:rFonts w:hAnsi="標楷體" w:hint="eastAsia"/>
          <w:bCs w:val="0"/>
          <w:color w:val="000000" w:themeColor="text1"/>
        </w:rPr>
        <w:t>B男童</w:t>
      </w:r>
      <w:r w:rsidR="001A6EEB" w:rsidRPr="0022360A">
        <w:rPr>
          <w:rFonts w:hAnsi="標楷體" w:hint="eastAsia"/>
          <w:bCs w:val="0"/>
          <w:color w:val="000000" w:themeColor="text1"/>
        </w:rPr>
        <w:t>案母及同居人</w:t>
      </w:r>
      <w:r w:rsidR="00B91F63" w:rsidRPr="0022360A">
        <w:rPr>
          <w:rFonts w:hAnsi="標楷體" w:hint="eastAsia"/>
          <w:bCs w:val="0"/>
          <w:color w:val="000000" w:themeColor="text1"/>
        </w:rPr>
        <w:t>案父</w:t>
      </w:r>
      <w:r w:rsidR="001A6EEB" w:rsidRPr="0022360A">
        <w:rPr>
          <w:rFonts w:hAnsi="標楷體" w:hint="eastAsia"/>
          <w:bCs w:val="0"/>
          <w:color w:val="000000" w:themeColor="text1"/>
        </w:rPr>
        <w:t>，為降低</w:t>
      </w:r>
      <w:r w:rsidR="009A5F0B" w:rsidRPr="0022360A">
        <w:rPr>
          <w:rFonts w:hAnsi="標楷體"/>
          <w:bCs w:val="0"/>
          <w:color w:val="000000" w:themeColor="text1"/>
        </w:rPr>
        <w:t>B</w:t>
      </w:r>
      <w:r w:rsidR="00B91F63" w:rsidRPr="0022360A">
        <w:rPr>
          <w:rFonts w:hAnsi="標楷體" w:hint="eastAsia"/>
          <w:bCs w:val="0"/>
          <w:color w:val="000000" w:themeColor="text1"/>
        </w:rPr>
        <w:t>男童</w:t>
      </w:r>
      <w:r w:rsidR="001A6EEB" w:rsidRPr="0022360A">
        <w:rPr>
          <w:rFonts w:hAnsi="標楷體" w:hint="eastAsia"/>
          <w:bCs w:val="0"/>
          <w:color w:val="000000" w:themeColor="text1"/>
        </w:rPr>
        <w:t>（</w:t>
      </w:r>
      <w:r w:rsidR="003D72BF" w:rsidRPr="0022360A">
        <w:rPr>
          <w:rFonts w:hAnsi="標楷體"/>
          <w:bCs w:val="0"/>
          <w:color w:val="000000" w:themeColor="text1"/>
        </w:rPr>
        <w:t>8</w:t>
      </w:r>
      <w:r w:rsidR="001A6EEB" w:rsidRPr="0022360A">
        <w:rPr>
          <w:rFonts w:hAnsi="標楷體" w:hint="eastAsia"/>
          <w:bCs w:val="0"/>
          <w:color w:val="000000" w:themeColor="text1"/>
        </w:rPr>
        <w:t>個月大）之哭鬧聲，於109年6月7日13時許，在苗栗縣竹南鎮租屋處，共同決定將</w:t>
      </w:r>
      <w:r w:rsidR="009A5F0B" w:rsidRPr="0022360A">
        <w:rPr>
          <w:rFonts w:hAnsi="標楷體"/>
          <w:bCs w:val="0"/>
          <w:color w:val="000000" w:themeColor="text1"/>
        </w:rPr>
        <w:t>B</w:t>
      </w:r>
      <w:r w:rsidR="009A5F0B" w:rsidRPr="0022360A">
        <w:rPr>
          <w:rFonts w:hAnsi="標楷體" w:hint="eastAsia"/>
          <w:bCs w:val="0"/>
          <w:color w:val="000000" w:themeColor="text1"/>
        </w:rPr>
        <w:t>男童</w:t>
      </w:r>
      <w:r w:rsidR="001A6EEB" w:rsidRPr="0022360A">
        <w:rPr>
          <w:rFonts w:hAnsi="標楷體" w:hint="eastAsia"/>
          <w:bCs w:val="0"/>
          <w:color w:val="000000" w:themeColor="text1"/>
        </w:rPr>
        <w:t>頭部置於巧拼箱內，而巧拼箱內氧氣濃度不足，導致</w:t>
      </w:r>
      <w:r w:rsidRPr="0022360A">
        <w:rPr>
          <w:rFonts w:hAnsi="標楷體"/>
          <w:bCs w:val="0"/>
          <w:color w:val="000000" w:themeColor="text1"/>
        </w:rPr>
        <w:t>B</w:t>
      </w:r>
      <w:r w:rsidRPr="0022360A">
        <w:rPr>
          <w:rFonts w:hAnsi="標楷體" w:hint="eastAsia"/>
          <w:bCs w:val="0"/>
          <w:color w:val="000000" w:themeColor="text1"/>
        </w:rPr>
        <w:t>男</w:t>
      </w:r>
      <w:r w:rsidRPr="0022360A">
        <w:rPr>
          <w:rFonts w:hint="eastAsia"/>
          <w:bCs w:val="0"/>
          <w:color w:val="000000" w:themeColor="text1"/>
        </w:rPr>
        <w:t>童</w:t>
      </w:r>
      <w:r w:rsidR="001A6EEB" w:rsidRPr="0022360A">
        <w:rPr>
          <w:rFonts w:hint="eastAsia"/>
          <w:bCs w:val="0"/>
          <w:color w:val="000000" w:themeColor="text1"/>
        </w:rPr>
        <w:t>窒息死亡，嗣於同年6月8日將</w:t>
      </w:r>
      <w:r w:rsidRPr="0022360A">
        <w:rPr>
          <w:rFonts w:hint="eastAsia"/>
          <w:bCs w:val="0"/>
          <w:color w:val="000000" w:themeColor="text1"/>
        </w:rPr>
        <w:t>其</w:t>
      </w:r>
      <w:r w:rsidR="001A6EEB" w:rsidRPr="0022360A">
        <w:rPr>
          <w:rFonts w:hint="eastAsia"/>
          <w:bCs w:val="0"/>
          <w:color w:val="000000" w:themeColor="text1"/>
        </w:rPr>
        <w:t>屍體埋入苗栗縣竹南鎮群義路</w:t>
      </w:r>
      <w:r w:rsidR="00194FCE" w:rsidRPr="0022360A">
        <w:rPr>
          <w:rFonts w:hAnsi="標楷體" w:hint="eastAsia"/>
          <w:color w:val="000000" w:themeColor="text1"/>
          <w:szCs w:val="32"/>
        </w:rPr>
        <w:t>○</w:t>
      </w:r>
      <w:r w:rsidR="001A6EEB" w:rsidRPr="0022360A">
        <w:rPr>
          <w:rFonts w:hint="eastAsia"/>
          <w:bCs w:val="0"/>
          <w:color w:val="000000" w:themeColor="text1"/>
        </w:rPr>
        <w:t>號後方樹林。惟</w:t>
      </w:r>
      <w:r w:rsidRPr="0022360A">
        <w:rPr>
          <w:rFonts w:hint="eastAsia"/>
          <w:bCs w:val="0"/>
          <w:color w:val="000000" w:themeColor="text1"/>
        </w:rPr>
        <w:t>案父母</w:t>
      </w:r>
      <w:r w:rsidR="001A6EEB" w:rsidRPr="0022360A">
        <w:rPr>
          <w:rFonts w:hint="eastAsia"/>
          <w:bCs w:val="0"/>
          <w:color w:val="000000" w:themeColor="text1"/>
        </w:rPr>
        <w:t>未依規定於其子死亡發生30日內主動向原核定機關申報</w:t>
      </w:r>
      <w:r w:rsidRPr="0022360A">
        <w:rPr>
          <w:rFonts w:hint="eastAsia"/>
          <w:bCs w:val="0"/>
          <w:color w:val="000000" w:themeColor="text1"/>
        </w:rPr>
        <w:t>除戶</w:t>
      </w:r>
      <w:r w:rsidR="001A6EEB" w:rsidRPr="0022360A">
        <w:rPr>
          <w:rFonts w:hint="eastAsia"/>
          <w:bCs w:val="0"/>
          <w:color w:val="000000" w:themeColor="text1"/>
        </w:rPr>
        <w:t>，仍共同繼續詐取育兒津貼</w:t>
      </w:r>
      <w:bookmarkStart w:id="50" w:name="_Hlk143180583"/>
      <w:r w:rsidR="001A6EEB" w:rsidRPr="0022360A">
        <w:rPr>
          <w:rFonts w:hint="eastAsia"/>
          <w:bCs w:val="0"/>
          <w:color w:val="000000" w:themeColor="text1"/>
        </w:rPr>
        <w:t>，直至110年9月案長</w:t>
      </w:r>
      <w:r w:rsidR="001062F1" w:rsidRPr="0022360A">
        <w:rPr>
          <w:rFonts w:hint="eastAsia"/>
          <w:bCs w:val="0"/>
          <w:color w:val="000000" w:themeColor="text1"/>
        </w:rPr>
        <w:t>姊</w:t>
      </w:r>
      <w:r w:rsidRPr="0022360A">
        <w:rPr>
          <w:rFonts w:hint="eastAsia"/>
          <w:bCs w:val="0"/>
          <w:color w:val="000000" w:themeColor="text1"/>
        </w:rPr>
        <w:t>A女童</w:t>
      </w:r>
      <w:r w:rsidR="001A6EEB" w:rsidRPr="0022360A">
        <w:rPr>
          <w:rFonts w:hint="eastAsia"/>
          <w:bCs w:val="0"/>
          <w:color w:val="000000" w:themeColor="text1"/>
        </w:rPr>
        <w:t>未依規定新生入學報到，桃園市政府因持續追查該案家行方不明之其他兒童，方掌握到本案案主</w:t>
      </w:r>
      <w:r w:rsidRPr="0022360A">
        <w:rPr>
          <w:rFonts w:hint="eastAsia"/>
          <w:bCs w:val="0"/>
          <w:color w:val="000000" w:themeColor="text1"/>
        </w:rPr>
        <w:t>B男童</w:t>
      </w:r>
      <w:r w:rsidR="001A6EEB" w:rsidRPr="0022360A">
        <w:rPr>
          <w:rFonts w:hint="eastAsia"/>
          <w:bCs w:val="0"/>
          <w:color w:val="000000" w:themeColor="text1"/>
        </w:rPr>
        <w:t>已於109年6月過世，其父母持續詐領</w:t>
      </w:r>
      <w:r w:rsidR="006376D3" w:rsidRPr="0022360A">
        <w:rPr>
          <w:rFonts w:hint="eastAsia"/>
          <w:bCs w:val="0"/>
          <w:color w:val="000000" w:themeColor="text1"/>
        </w:rPr>
        <w:t>育兒</w:t>
      </w:r>
      <w:r w:rsidR="001A6EEB" w:rsidRPr="0022360A">
        <w:rPr>
          <w:rFonts w:hint="eastAsia"/>
          <w:bCs w:val="0"/>
          <w:color w:val="000000" w:themeColor="text1"/>
        </w:rPr>
        <w:t>津貼之實情。</w:t>
      </w:r>
      <w:bookmarkEnd w:id="50"/>
      <w:r w:rsidR="001A6EEB" w:rsidRPr="0022360A">
        <w:rPr>
          <w:rFonts w:hint="eastAsia"/>
          <w:bCs w:val="0"/>
          <w:color w:val="000000" w:themeColor="text1"/>
        </w:rPr>
        <w:t>而自109年7月至110年9月間桃園市政府持續給付育兒津貼總計</w:t>
      </w:r>
      <w:r w:rsidR="005633DB" w:rsidRPr="0022360A">
        <w:rPr>
          <w:rFonts w:hint="eastAsia"/>
          <w:bCs w:val="0"/>
          <w:color w:val="000000" w:themeColor="text1"/>
        </w:rPr>
        <w:t>新臺幣（下同）</w:t>
      </w:r>
      <w:r w:rsidR="001A6EEB" w:rsidRPr="0022360A">
        <w:rPr>
          <w:rFonts w:hint="eastAsia"/>
          <w:bCs w:val="0"/>
          <w:color w:val="000000" w:themeColor="text1"/>
        </w:rPr>
        <w:t>54,500元，顯示衛福部社家署建置之育兒津貼系統其死亡比對功能尚未周延，家長如</w:t>
      </w:r>
      <w:r w:rsidR="009C4BB7" w:rsidRPr="0022360A">
        <w:rPr>
          <w:rFonts w:hint="eastAsia"/>
          <w:bCs w:val="0"/>
          <w:color w:val="000000" w:themeColor="text1"/>
        </w:rPr>
        <w:t>刻意隱瞞或</w:t>
      </w:r>
      <w:r w:rsidR="001A6EEB" w:rsidRPr="0022360A">
        <w:rPr>
          <w:rFonts w:hint="eastAsia"/>
          <w:bCs w:val="0"/>
          <w:color w:val="000000" w:themeColor="text1"/>
        </w:rPr>
        <w:t>未主動依「育有未滿2歲兒童育兒津貼申領作業要點」第</w:t>
      </w:r>
      <w:r w:rsidR="009C718F" w:rsidRPr="0022360A">
        <w:rPr>
          <w:rFonts w:hint="eastAsia"/>
          <w:bCs w:val="0"/>
          <w:color w:val="000000" w:themeColor="text1"/>
        </w:rPr>
        <w:t>7</w:t>
      </w:r>
      <w:r w:rsidR="001A6EEB" w:rsidRPr="0022360A">
        <w:rPr>
          <w:rFonts w:hint="eastAsia"/>
          <w:bCs w:val="0"/>
          <w:color w:val="000000" w:themeColor="text1"/>
        </w:rPr>
        <w:t>點通報其幼兒死亡</w:t>
      </w:r>
      <w:r w:rsidR="003D72BF" w:rsidRPr="0022360A">
        <w:rPr>
          <w:rFonts w:hint="eastAsia"/>
          <w:bCs w:val="0"/>
          <w:color w:val="000000" w:themeColor="text1"/>
        </w:rPr>
        <w:t>並除戶</w:t>
      </w:r>
      <w:r w:rsidR="001A6EEB" w:rsidRPr="0022360A">
        <w:rPr>
          <w:rFonts w:hint="eastAsia"/>
          <w:bCs w:val="0"/>
          <w:color w:val="000000" w:themeColor="text1"/>
        </w:rPr>
        <w:t>，恐衍生溢撥</w:t>
      </w:r>
      <w:r w:rsidR="009C4BB7" w:rsidRPr="0022360A">
        <w:rPr>
          <w:rFonts w:hint="eastAsia"/>
          <w:bCs w:val="0"/>
          <w:color w:val="000000" w:themeColor="text1"/>
        </w:rPr>
        <w:t>或</w:t>
      </w:r>
      <w:r w:rsidR="001A6EEB" w:rsidRPr="0022360A">
        <w:rPr>
          <w:rFonts w:hint="eastAsia"/>
          <w:bCs w:val="0"/>
          <w:color w:val="000000" w:themeColor="text1"/>
        </w:rPr>
        <w:t>詐領之情事，將形成社會安全網破口。桃園市政府後依上開要點第7點，於111年6月28日已向</w:t>
      </w:r>
      <w:r w:rsidR="005343C9" w:rsidRPr="0022360A">
        <w:rPr>
          <w:rFonts w:hint="eastAsia"/>
          <w:bCs w:val="0"/>
          <w:color w:val="000000" w:themeColor="text1"/>
        </w:rPr>
        <w:t>案</w:t>
      </w:r>
      <w:r w:rsidRPr="0022360A">
        <w:rPr>
          <w:rFonts w:hint="eastAsia"/>
          <w:bCs w:val="0"/>
          <w:color w:val="000000" w:themeColor="text1"/>
        </w:rPr>
        <w:t>父母</w:t>
      </w:r>
      <w:r w:rsidR="001A6EEB" w:rsidRPr="0022360A">
        <w:rPr>
          <w:rFonts w:hint="eastAsia"/>
          <w:bCs w:val="0"/>
          <w:color w:val="000000" w:themeColor="text1"/>
        </w:rPr>
        <w:t>追繳育兒津貼。針對幼兒已死亡父母仍詐領育兒津貼之情事，衛福部允應督同各地方政府社會局處檢討</w:t>
      </w:r>
      <w:r w:rsidR="00610DF6" w:rsidRPr="0022360A">
        <w:rPr>
          <w:rFonts w:hint="eastAsia"/>
          <w:bCs w:val="0"/>
          <w:color w:val="000000" w:themeColor="text1"/>
        </w:rPr>
        <w:t>現行</w:t>
      </w:r>
      <w:r w:rsidR="001A6EEB" w:rsidRPr="0022360A">
        <w:rPr>
          <w:rFonts w:hint="eastAsia"/>
          <w:bCs w:val="0"/>
          <w:color w:val="000000" w:themeColor="text1"/>
        </w:rPr>
        <w:t>育兒津貼請領辦法，積極研議</w:t>
      </w:r>
      <w:r w:rsidR="009C718F" w:rsidRPr="0022360A">
        <w:rPr>
          <w:rFonts w:hint="eastAsia"/>
          <w:bCs w:val="0"/>
          <w:color w:val="000000" w:themeColor="text1"/>
        </w:rPr>
        <w:t>實地</w:t>
      </w:r>
      <w:r w:rsidR="001A6EEB" w:rsidRPr="0022360A">
        <w:rPr>
          <w:rFonts w:hint="eastAsia"/>
          <w:bCs w:val="0"/>
          <w:color w:val="000000" w:themeColor="text1"/>
        </w:rPr>
        <w:t>訪查</w:t>
      </w:r>
      <w:r w:rsidR="009C718F" w:rsidRPr="0022360A">
        <w:rPr>
          <w:rFonts w:hint="eastAsia"/>
          <w:bCs w:val="0"/>
          <w:color w:val="000000" w:themeColor="text1"/>
        </w:rPr>
        <w:t>、</w:t>
      </w:r>
      <w:r w:rsidR="001741F9" w:rsidRPr="0022360A">
        <w:rPr>
          <w:rFonts w:hint="eastAsia"/>
          <w:bCs w:val="0"/>
          <w:color w:val="000000" w:themeColor="text1"/>
        </w:rPr>
        <w:t>進行</w:t>
      </w:r>
      <w:r w:rsidR="001A6EEB" w:rsidRPr="0022360A">
        <w:rPr>
          <w:rFonts w:hint="eastAsia"/>
          <w:bCs w:val="0"/>
          <w:color w:val="000000" w:themeColor="text1"/>
        </w:rPr>
        <w:t>比對</w:t>
      </w:r>
      <w:r w:rsidR="009C718F" w:rsidRPr="0022360A">
        <w:rPr>
          <w:rFonts w:hint="eastAsia"/>
          <w:bCs w:val="0"/>
          <w:color w:val="000000" w:themeColor="text1"/>
        </w:rPr>
        <w:t>及系統介接應</w:t>
      </w:r>
      <w:r w:rsidRPr="0022360A">
        <w:rPr>
          <w:rFonts w:hint="eastAsia"/>
          <w:bCs w:val="0"/>
          <w:color w:val="000000" w:themeColor="text1"/>
        </w:rPr>
        <w:t>有更完</w:t>
      </w:r>
      <w:r w:rsidR="003D72BF" w:rsidRPr="0022360A">
        <w:rPr>
          <w:rFonts w:hint="eastAsia"/>
          <w:bCs w:val="0"/>
          <w:color w:val="000000" w:themeColor="text1"/>
        </w:rPr>
        <w:t>整</w:t>
      </w:r>
      <w:r w:rsidRPr="0022360A">
        <w:rPr>
          <w:rFonts w:hint="eastAsia"/>
          <w:bCs w:val="0"/>
          <w:color w:val="000000" w:themeColor="text1"/>
        </w:rPr>
        <w:t>之</w:t>
      </w:r>
      <w:r w:rsidR="00A46C7E" w:rsidRPr="0022360A">
        <w:rPr>
          <w:rFonts w:hint="eastAsia"/>
          <w:bCs w:val="0"/>
          <w:color w:val="000000" w:themeColor="text1"/>
        </w:rPr>
        <w:t>審核機制，以</w:t>
      </w:r>
      <w:r w:rsidR="001A6EEB" w:rsidRPr="0022360A">
        <w:rPr>
          <w:rFonts w:hint="eastAsia"/>
          <w:bCs w:val="0"/>
          <w:color w:val="000000" w:themeColor="text1"/>
        </w:rPr>
        <w:t>防止詐領</w:t>
      </w:r>
      <w:r w:rsidR="00A46C7E" w:rsidRPr="0022360A">
        <w:rPr>
          <w:rFonts w:hint="eastAsia"/>
          <w:bCs w:val="0"/>
          <w:color w:val="000000" w:themeColor="text1"/>
        </w:rPr>
        <w:t>案件再度發生</w:t>
      </w:r>
      <w:r w:rsidR="001A6EEB" w:rsidRPr="0022360A">
        <w:rPr>
          <w:rFonts w:hint="eastAsia"/>
          <w:bCs w:val="0"/>
          <w:color w:val="000000" w:themeColor="text1"/>
        </w:rPr>
        <w:t>。</w:t>
      </w:r>
    </w:p>
    <w:p w:rsidR="00984A99" w:rsidRPr="0022360A" w:rsidRDefault="00984A99" w:rsidP="00984A99">
      <w:pPr>
        <w:pStyle w:val="3"/>
        <w:rPr>
          <w:rFonts w:hAnsi="標楷體"/>
          <w:color w:val="000000" w:themeColor="text1"/>
          <w:szCs w:val="32"/>
        </w:rPr>
      </w:pPr>
      <w:r w:rsidRPr="0022360A">
        <w:rPr>
          <w:rFonts w:hAnsi="標楷體" w:hint="eastAsia"/>
          <w:color w:val="000000" w:themeColor="text1"/>
          <w:szCs w:val="32"/>
        </w:rPr>
        <w:t>桃園市政府發放育兒津貼係依據衛福部訂定之「育有未滿2歲兒童育兒津貼申領作業要點」為審核基準，依上開要點第2點暨第6點第1項第1款規定略以，申請人於兒童未滿2歲前檢具申請書及相關證明文件郵寄、親送兒童戶籍地之區公所提出申請。依同要點第7點第1項第3款第1目暨第2項規定略以，兒童死亡或失蹤經向警察機關報案協尋未獲達6個月以上，自事實發生之次月撤銷其請領資格。</w:t>
      </w:r>
    </w:p>
    <w:p w:rsidR="00984A99" w:rsidRPr="0022360A" w:rsidRDefault="00984A99" w:rsidP="00984A99">
      <w:pPr>
        <w:pStyle w:val="3"/>
        <w:rPr>
          <w:rFonts w:ascii="新細明體" w:eastAsia="新細明體" w:hAnsi="新細明體" w:cs="新細明體"/>
          <w:color w:val="000000" w:themeColor="text1"/>
          <w:kern w:val="0"/>
          <w:sz w:val="24"/>
          <w:szCs w:val="24"/>
        </w:rPr>
      </w:pPr>
      <w:r w:rsidRPr="0022360A">
        <w:rPr>
          <w:rFonts w:hint="eastAsia"/>
          <w:color w:val="000000" w:themeColor="text1"/>
          <w:szCs w:val="32"/>
        </w:rPr>
        <w:t>查案主</w:t>
      </w:r>
      <w:r w:rsidR="005343C9" w:rsidRPr="0022360A">
        <w:rPr>
          <w:rFonts w:hint="eastAsia"/>
          <w:color w:val="000000" w:themeColor="text1"/>
        </w:rPr>
        <w:t>B男童</w:t>
      </w:r>
      <w:r w:rsidRPr="0022360A">
        <w:rPr>
          <w:rStyle w:val="aff0"/>
          <w:color w:val="000000" w:themeColor="text1"/>
          <w:szCs w:val="32"/>
        </w:rPr>
        <w:footnoteReference w:id="1"/>
      </w:r>
      <w:r w:rsidRPr="0022360A">
        <w:rPr>
          <w:rFonts w:hint="eastAsia"/>
          <w:color w:val="000000" w:themeColor="text1"/>
          <w:szCs w:val="32"/>
        </w:rPr>
        <w:t>於</w:t>
      </w:r>
      <w:r w:rsidRPr="0022360A">
        <w:rPr>
          <w:rFonts w:hint="eastAsia"/>
          <w:color w:val="000000" w:themeColor="text1"/>
        </w:rPr>
        <w:t>108</w:t>
      </w:r>
      <w:r w:rsidRPr="0022360A">
        <w:rPr>
          <w:rFonts w:hint="eastAsia"/>
          <w:color w:val="000000" w:themeColor="text1"/>
          <w:szCs w:val="32"/>
        </w:rPr>
        <w:t>年9月9日生，未經生父認領，戶籍地設籍桃園市蘆竹區，然未實際居住，於110年11月4日警方尋獲案母及他名手足時，已於109年6月7日死亡。</w:t>
      </w:r>
    </w:p>
    <w:p w:rsidR="00984A99" w:rsidRPr="0022360A" w:rsidRDefault="00984A99" w:rsidP="00984A99">
      <w:pPr>
        <w:pStyle w:val="3"/>
        <w:rPr>
          <w:color w:val="000000" w:themeColor="text1"/>
        </w:rPr>
      </w:pPr>
      <w:r w:rsidRPr="0022360A">
        <w:rPr>
          <w:rFonts w:hint="eastAsia"/>
          <w:color w:val="000000" w:themeColor="text1"/>
        </w:rPr>
        <w:t>桃園市政府社會局對於</w:t>
      </w:r>
      <w:r w:rsidRPr="0022360A">
        <w:rPr>
          <w:rFonts w:hint="eastAsia"/>
          <w:color w:val="000000" w:themeColor="text1"/>
          <w:szCs w:val="32"/>
        </w:rPr>
        <w:t>本案</w:t>
      </w:r>
      <w:r w:rsidRPr="0022360A">
        <w:rPr>
          <w:rFonts w:hint="eastAsia"/>
          <w:color w:val="000000" w:themeColor="text1"/>
        </w:rPr>
        <w:t>脆弱家庭開案時間係110年1月15日接案，</w:t>
      </w:r>
      <w:r w:rsidRPr="0022360A">
        <w:rPr>
          <w:rFonts w:hint="eastAsia"/>
          <w:color w:val="000000" w:themeColor="text1"/>
          <w:szCs w:val="32"/>
        </w:rPr>
        <w:t>脆弱家庭通報，案號WM00089345，由該府民政局通報案母新生兒(</w:t>
      </w:r>
      <w:r w:rsidR="00B73812" w:rsidRPr="0022360A">
        <w:rPr>
          <w:rFonts w:hint="eastAsia"/>
          <w:color w:val="000000" w:themeColor="text1"/>
          <w:szCs w:val="32"/>
        </w:rPr>
        <w:t>C女童</w:t>
      </w:r>
      <w:r w:rsidRPr="0022360A">
        <w:rPr>
          <w:rFonts w:hint="eastAsia"/>
          <w:color w:val="000000" w:themeColor="text1"/>
          <w:szCs w:val="32"/>
        </w:rPr>
        <w:t>)，子女數5名以上，需社政主動關懷</w:t>
      </w:r>
      <w:r w:rsidRPr="0022360A">
        <w:rPr>
          <w:rFonts w:hint="eastAsia"/>
          <w:color w:val="000000" w:themeColor="text1"/>
        </w:rPr>
        <w:t>110年2月23日開案。</w:t>
      </w:r>
      <w:r w:rsidRPr="0022360A">
        <w:rPr>
          <w:rFonts w:hint="eastAsia"/>
          <w:color w:val="000000" w:themeColor="text1"/>
          <w:szCs w:val="32"/>
        </w:rPr>
        <w:t>社工實訪確認案主一家未實際居住戶籍地，居住地不詳，初期聯繫得案母後，其述案主及手足居高雄，但拒絕提供地址，再去電案母已空號，又供戶籍借放之案母友人亦表示無法聯繫，期間依兒少行方不明個案建議查調網絡資料清單查詢無所獲，遂於110年5月4日進行脆弱家庭系統平台警政協尋申請。另提報脆弱家庭兒少行方不明跨網絡合作會議處遇，期間積極跨網絡聯繫及合作，110年11月4日警政協尋尋獲案母及戶內兒少，兒少由苗栗縣政府社會處保護安置。</w:t>
      </w:r>
    </w:p>
    <w:p w:rsidR="00984A99" w:rsidRPr="0022360A" w:rsidRDefault="00984A99" w:rsidP="00984A99">
      <w:pPr>
        <w:pStyle w:val="3"/>
        <w:rPr>
          <w:color w:val="000000" w:themeColor="text1"/>
        </w:rPr>
      </w:pPr>
      <w:r w:rsidRPr="0022360A">
        <w:rPr>
          <w:rFonts w:hAnsi="標楷體" w:hint="eastAsia"/>
          <w:color w:val="000000" w:themeColor="text1"/>
          <w:szCs w:val="32"/>
        </w:rPr>
        <w:t>按苗栗地院111年度原訴字第</w:t>
      </w:r>
      <w:r w:rsidR="00BF46F4" w:rsidRPr="0022360A">
        <w:rPr>
          <w:rFonts w:hAnsi="標楷體" w:hint="eastAsia"/>
          <w:color w:val="000000" w:themeColor="text1"/>
          <w:szCs w:val="32"/>
        </w:rPr>
        <w:t>○</w:t>
      </w:r>
      <w:r w:rsidRPr="0022360A">
        <w:rPr>
          <w:rFonts w:hAnsi="標楷體" w:hint="eastAsia"/>
          <w:color w:val="000000" w:themeColor="text1"/>
          <w:szCs w:val="32"/>
        </w:rPr>
        <w:t>號判決記載：</w:t>
      </w:r>
    </w:p>
    <w:p w:rsidR="00984A99" w:rsidRPr="0022360A" w:rsidRDefault="00984A99" w:rsidP="00984A99">
      <w:pPr>
        <w:pStyle w:val="4"/>
        <w:ind w:left="1701"/>
        <w:rPr>
          <w:color w:val="000000" w:themeColor="text1"/>
          <w:szCs w:val="32"/>
        </w:rPr>
      </w:pPr>
      <w:r w:rsidRPr="0022360A">
        <w:rPr>
          <w:rFonts w:hAnsi="標楷體" w:hint="eastAsia"/>
          <w:color w:val="000000" w:themeColor="text1"/>
          <w:szCs w:val="32"/>
        </w:rPr>
        <w:t>主文：</w:t>
      </w:r>
    </w:p>
    <w:p w:rsidR="00984A99" w:rsidRPr="0022360A" w:rsidRDefault="005343C9" w:rsidP="00984A99">
      <w:pPr>
        <w:pStyle w:val="5"/>
        <w:ind w:left="2042" w:hanging="851"/>
        <w:rPr>
          <w:color w:val="000000" w:themeColor="text1"/>
        </w:rPr>
      </w:pPr>
      <w:r w:rsidRPr="0022360A">
        <w:rPr>
          <w:rFonts w:hint="eastAsia"/>
          <w:color w:val="000000" w:themeColor="text1"/>
        </w:rPr>
        <w:t>案母</w:t>
      </w:r>
      <w:r w:rsidR="009C4BB7" w:rsidRPr="0022360A">
        <w:rPr>
          <w:rFonts w:hint="eastAsia"/>
          <w:color w:val="000000" w:themeColor="text1"/>
        </w:rPr>
        <w:t>陳○○</w:t>
      </w:r>
      <w:r w:rsidR="00984A99" w:rsidRPr="0022360A">
        <w:rPr>
          <w:rFonts w:hint="eastAsia"/>
          <w:color w:val="000000" w:themeColor="text1"/>
        </w:rPr>
        <w:t>：犯過失致死罪、共同犯遺棄屍體罪、共同犯詐欺取財罪，應執行有期徒刑1年，如易科罰金，以1千元折算1日，緩刑3年，且應完成20小時之認知教育輔導及50小時之親職教育輔導。未扣案之犯罪所得27,250元、振興五倍券(面額2,500元)均沒收。</w:t>
      </w:r>
    </w:p>
    <w:p w:rsidR="00984A99" w:rsidRPr="0022360A" w:rsidRDefault="005343C9" w:rsidP="00984A99">
      <w:pPr>
        <w:pStyle w:val="5"/>
        <w:ind w:left="2042" w:hanging="851"/>
        <w:rPr>
          <w:color w:val="000000" w:themeColor="text1"/>
        </w:rPr>
      </w:pPr>
      <w:r w:rsidRPr="0022360A">
        <w:rPr>
          <w:rFonts w:hAnsi="標楷體" w:hint="eastAsia"/>
          <w:color w:val="000000" w:themeColor="text1"/>
          <w:szCs w:val="32"/>
        </w:rPr>
        <w:t>案父</w:t>
      </w:r>
      <w:r w:rsidR="009C4BB7" w:rsidRPr="0022360A">
        <w:rPr>
          <w:rFonts w:hAnsi="標楷體" w:hint="eastAsia"/>
          <w:color w:val="000000" w:themeColor="text1"/>
          <w:szCs w:val="32"/>
        </w:rPr>
        <w:t>林○○</w:t>
      </w:r>
      <w:r w:rsidR="00984A99" w:rsidRPr="0022360A">
        <w:rPr>
          <w:rFonts w:hAnsi="標楷體" w:hint="eastAsia"/>
          <w:color w:val="000000" w:themeColor="text1"/>
          <w:szCs w:val="32"/>
        </w:rPr>
        <w:t>：犯</w:t>
      </w:r>
      <w:r w:rsidR="00984A99" w:rsidRPr="0022360A">
        <w:rPr>
          <w:rFonts w:hint="eastAsia"/>
          <w:color w:val="000000" w:themeColor="text1"/>
        </w:rPr>
        <w:t>過失</w:t>
      </w:r>
      <w:r w:rsidR="00984A99" w:rsidRPr="0022360A">
        <w:rPr>
          <w:rFonts w:hAnsi="標楷體" w:hint="eastAsia"/>
          <w:color w:val="000000" w:themeColor="text1"/>
          <w:szCs w:val="32"/>
        </w:rPr>
        <w:t>致死罪、共同犯遺棄屍體罪、共同犯詐欺取財罪，應執行有期徒刑1年，如易科罰金，以1千元折算1日。未扣案之犯罪所得</w:t>
      </w:r>
      <w:r w:rsidR="00984A99" w:rsidRPr="0022360A">
        <w:rPr>
          <w:rFonts w:hint="eastAsia"/>
          <w:color w:val="000000" w:themeColor="text1"/>
        </w:rPr>
        <w:t>27,250</w:t>
      </w:r>
      <w:r w:rsidR="00984A99" w:rsidRPr="0022360A">
        <w:rPr>
          <w:rFonts w:hAnsi="標楷體" w:hint="eastAsia"/>
          <w:color w:val="000000" w:themeColor="text1"/>
          <w:szCs w:val="32"/>
        </w:rPr>
        <w:t>元、振興五倍券(面額</w:t>
      </w:r>
      <w:r w:rsidR="00984A99" w:rsidRPr="0022360A">
        <w:rPr>
          <w:rFonts w:hint="eastAsia"/>
          <w:color w:val="000000" w:themeColor="text1"/>
        </w:rPr>
        <w:t>2,500</w:t>
      </w:r>
      <w:r w:rsidR="00984A99" w:rsidRPr="0022360A">
        <w:rPr>
          <w:rFonts w:hAnsi="標楷體" w:hint="eastAsia"/>
          <w:color w:val="000000" w:themeColor="text1"/>
          <w:szCs w:val="32"/>
        </w:rPr>
        <w:t>元)均沒收。</w:t>
      </w:r>
    </w:p>
    <w:p w:rsidR="00984A99" w:rsidRPr="0022360A" w:rsidRDefault="00984A99" w:rsidP="007C4018">
      <w:pPr>
        <w:pStyle w:val="4"/>
        <w:ind w:left="1701"/>
        <w:rPr>
          <w:color w:val="000000" w:themeColor="text1"/>
        </w:rPr>
      </w:pPr>
      <w:r w:rsidRPr="0022360A">
        <w:rPr>
          <w:rFonts w:hint="eastAsia"/>
          <w:color w:val="000000" w:themeColor="text1"/>
        </w:rPr>
        <w:t>犯罪</w:t>
      </w:r>
      <w:r w:rsidRPr="0022360A">
        <w:rPr>
          <w:rFonts w:hAnsi="標楷體" w:hint="eastAsia"/>
          <w:color w:val="000000" w:themeColor="text1"/>
          <w:szCs w:val="32"/>
        </w:rPr>
        <w:t>事實</w:t>
      </w:r>
      <w:r w:rsidRPr="0022360A">
        <w:rPr>
          <w:rFonts w:hint="eastAsia"/>
          <w:color w:val="000000" w:themeColor="text1"/>
        </w:rPr>
        <w:t>略以：</w:t>
      </w:r>
    </w:p>
    <w:p w:rsidR="00984A99" w:rsidRPr="0022360A" w:rsidRDefault="005343C9" w:rsidP="007C4018">
      <w:pPr>
        <w:pStyle w:val="5"/>
        <w:ind w:left="2042" w:hanging="851"/>
        <w:rPr>
          <w:color w:val="000000" w:themeColor="text1"/>
        </w:rPr>
      </w:pPr>
      <w:r w:rsidRPr="0022360A">
        <w:rPr>
          <w:rFonts w:hint="eastAsia"/>
          <w:color w:val="000000" w:themeColor="text1"/>
        </w:rPr>
        <w:t>案母</w:t>
      </w:r>
      <w:r w:rsidR="00984A99" w:rsidRPr="0022360A">
        <w:rPr>
          <w:rFonts w:hint="eastAsia"/>
          <w:color w:val="000000" w:themeColor="text1"/>
        </w:rPr>
        <w:t>與</w:t>
      </w:r>
      <w:r w:rsidR="003D72BF" w:rsidRPr="0022360A">
        <w:rPr>
          <w:rFonts w:hint="eastAsia"/>
          <w:color w:val="000000" w:themeColor="text1"/>
        </w:rPr>
        <w:t>B男童</w:t>
      </w:r>
      <w:r w:rsidR="00984A99" w:rsidRPr="0022360A">
        <w:rPr>
          <w:rFonts w:hint="eastAsia"/>
          <w:color w:val="000000" w:themeColor="text1"/>
        </w:rPr>
        <w:t>（108年9月9日生）為母子，</w:t>
      </w:r>
      <w:r w:rsidR="00984A99" w:rsidRPr="0022360A">
        <w:rPr>
          <w:rFonts w:hAnsi="標楷體" w:hint="eastAsia"/>
          <w:color w:val="000000" w:themeColor="text1"/>
          <w:szCs w:val="32"/>
        </w:rPr>
        <w:t>林</w:t>
      </w:r>
      <w:r w:rsidR="00BF46F4" w:rsidRPr="0022360A">
        <w:rPr>
          <w:rFonts w:hAnsi="標楷體" w:hint="eastAsia"/>
          <w:color w:val="000000" w:themeColor="text1"/>
          <w:szCs w:val="32"/>
        </w:rPr>
        <w:t>○○</w:t>
      </w:r>
      <w:r w:rsidR="00984A99" w:rsidRPr="0022360A">
        <w:rPr>
          <w:rFonts w:hint="eastAsia"/>
          <w:color w:val="000000" w:themeColor="text1"/>
        </w:rPr>
        <w:t>則為</w:t>
      </w:r>
      <w:r w:rsidR="008A0C93" w:rsidRPr="0022360A">
        <w:rPr>
          <w:rFonts w:hint="eastAsia"/>
          <w:color w:val="000000" w:themeColor="text1"/>
        </w:rPr>
        <w:t>B男童</w:t>
      </w:r>
      <w:r w:rsidR="00984A99" w:rsidRPr="0022360A">
        <w:rPr>
          <w:rFonts w:hint="eastAsia"/>
          <w:color w:val="000000" w:themeColor="text1"/>
        </w:rPr>
        <w:t>之生父，</w:t>
      </w:r>
      <w:r w:rsidR="00BF46F4" w:rsidRPr="0022360A">
        <w:rPr>
          <w:rFonts w:hint="eastAsia"/>
          <w:color w:val="000000" w:themeColor="text1"/>
        </w:rPr>
        <w:t>陳○○</w:t>
      </w:r>
      <w:r w:rsidR="00984A99" w:rsidRPr="0022360A">
        <w:rPr>
          <w:rFonts w:hint="eastAsia"/>
          <w:color w:val="000000" w:themeColor="text1"/>
        </w:rPr>
        <w:t>、</w:t>
      </w:r>
      <w:r w:rsidR="00BF46F4" w:rsidRPr="0022360A">
        <w:rPr>
          <w:rFonts w:hAnsi="標楷體" w:hint="eastAsia"/>
          <w:color w:val="000000" w:themeColor="text1"/>
          <w:szCs w:val="32"/>
        </w:rPr>
        <w:t>林○○</w:t>
      </w:r>
      <w:r w:rsidR="00984A99" w:rsidRPr="0022360A">
        <w:rPr>
          <w:rFonts w:hint="eastAsia"/>
          <w:color w:val="000000" w:themeColor="text1"/>
        </w:rPr>
        <w:t>本應注意不應使嬰兒長時間處於高溫狹小</w:t>
      </w:r>
      <w:r w:rsidR="00984A99" w:rsidRPr="0022360A">
        <w:rPr>
          <w:rFonts w:hAnsi="標楷體" w:hint="eastAsia"/>
          <w:color w:val="000000" w:themeColor="text1"/>
        </w:rPr>
        <w:t>空</w:t>
      </w:r>
      <w:r w:rsidR="009C4BB7" w:rsidRPr="0022360A">
        <w:rPr>
          <w:rFonts w:hAnsi="標楷體" w:hint="eastAsia"/>
          <w:color w:val="000000" w:themeColor="text1"/>
        </w:rPr>
        <w:t>氣難以流</w:t>
      </w:r>
      <w:r w:rsidR="00984A99" w:rsidRPr="0022360A">
        <w:rPr>
          <w:rFonts w:hAnsi="標楷體" w:hint="eastAsia"/>
          <w:color w:val="000000" w:themeColor="text1"/>
        </w:rPr>
        <w:tab/>
        <w:t>通之空間內，以避免造成嬰兒缺氧窒息，竟為降低</w:t>
      </w:r>
      <w:r w:rsidR="008A0C93" w:rsidRPr="0022360A">
        <w:rPr>
          <w:rFonts w:hAnsi="標楷體" w:hint="eastAsia"/>
          <w:color w:val="000000" w:themeColor="text1"/>
        </w:rPr>
        <w:t>B男童</w:t>
      </w:r>
      <w:r w:rsidR="00984A99" w:rsidRPr="0022360A">
        <w:rPr>
          <w:rFonts w:hAnsi="標楷體" w:hint="eastAsia"/>
          <w:color w:val="000000" w:themeColor="text1"/>
        </w:rPr>
        <w:t>（8個月大）之哭鬧聲，於109年</w:t>
      </w:r>
      <w:r w:rsidR="00984A99" w:rsidRPr="0022360A">
        <w:rPr>
          <w:rFonts w:hint="eastAsia"/>
          <w:color w:val="000000" w:themeColor="text1"/>
        </w:rPr>
        <w:t>6月7日13</w:t>
      </w:r>
      <w:r w:rsidR="00984A99" w:rsidRPr="0022360A">
        <w:rPr>
          <w:rFonts w:hint="eastAsia"/>
          <w:color w:val="000000" w:themeColor="text1"/>
        </w:rPr>
        <w:tab/>
        <w:t>時許，在苗栗縣竹南鎮之租屋處，共同決定由</w:t>
      </w:r>
      <w:r w:rsidR="00BF46F4" w:rsidRPr="0022360A">
        <w:rPr>
          <w:rFonts w:hAnsi="標楷體" w:hint="eastAsia"/>
          <w:color w:val="000000" w:themeColor="text1"/>
          <w:szCs w:val="32"/>
        </w:rPr>
        <w:t>林○○</w:t>
      </w:r>
      <w:r w:rsidR="00984A99" w:rsidRPr="0022360A">
        <w:rPr>
          <w:rFonts w:hint="eastAsia"/>
          <w:color w:val="000000" w:themeColor="text1"/>
        </w:rPr>
        <w:t>將</w:t>
      </w:r>
      <w:r w:rsidR="008A0C93" w:rsidRPr="0022360A">
        <w:rPr>
          <w:rFonts w:hint="eastAsia"/>
          <w:color w:val="000000" w:themeColor="text1"/>
        </w:rPr>
        <w:t>B男童</w:t>
      </w:r>
      <w:r w:rsidR="00984A99" w:rsidRPr="0022360A">
        <w:rPr>
          <w:rFonts w:hint="eastAsia"/>
          <w:color w:val="000000" w:themeColor="text1"/>
        </w:rPr>
        <w:t>之頭部暫時蓋於自製之巧拼箱</w:t>
      </w:r>
      <w:r w:rsidR="00984A99" w:rsidRPr="0022360A">
        <w:rPr>
          <w:rStyle w:val="aff0"/>
          <w:color w:val="000000" w:themeColor="text1"/>
        </w:rPr>
        <w:footnoteReference w:id="2"/>
      </w:r>
      <w:r w:rsidR="00984A99" w:rsidRPr="0022360A">
        <w:rPr>
          <w:rFonts w:hint="eastAsia"/>
          <w:color w:val="000000" w:themeColor="text1"/>
        </w:rPr>
        <w:t>下方以毛巾墊高下，而疏未即時將巧拼箱移開或注意</w:t>
      </w:r>
      <w:r w:rsidR="008A0C93" w:rsidRPr="0022360A">
        <w:rPr>
          <w:rFonts w:hint="eastAsia"/>
          <w:color w:val="000000" w:themeColor="text1"/>
        </w:rPr>
        <w:t>B男童</w:t>
      </w:r>
      <w:r w:rsidR="00984A99" w:rsidRPr="0022360A">
        <w:rPr>
          <w:rFonts w:hint="eastAsia"/>
          <w:color w:val="000000" w:themeColor="text1"/>
        </w:rPr>
        <w:t>之呼吸與活動情形，致巧拼箱內氧氣濃度不足，造成</w:t>
      </w:r>
      <w:r w:rsidR="008A0C93" w:rsidRPr="0022360A">
        <w:rPr>
          <w:rFonts w:hint="eastAsia"/>
          <w:color w:val="000000" w:themeColor="text1"/>
        </w:rPr>
        <w:t>B男童</w:t>
      </w:r>
      <w:r w:rsidR="00984A99" w:rsidRPr="0022360A">
        <w:rPr>
          <w:rFonts w:hint="eastAsia"/>
          <w:color w:val="000000" w:themeColor="text1"/>
        </w:rPr>
        <w:t>因此</w:t>
      </w:r>
      <w:r w:rsidR="00984A99" w:rsidRPr="0022360A">
        <w:rPr>
          <w:rFonts w:hint="eastAsia"/>
          <w:color w:val="000000" w:themeColor="text1"/>
        </w:rPr>
        <w:tab/>
        <w:t>窒息死亡。</w:t>
      </w:r>
    </w:p>
    <w:p w:rsidR="00984A99" w:rsidRPr="0022360A" w:rsidRDefault="00984A99" w:rsidP="007C4018">
      <w:pPr>
        <w:pStyle w:val="5"/>
        <w:ind w:left="2042" w:hanging="851"/>
        <w:rPr>
          <w:color w:val="000000" w:themeColor="text1"/>
        </w:rPr>
      </w:pPr>
      <w:r w:rsidRPr="0022360A">
        <w:rPr>
          <w:rFonts w:hint="eastAsia"/>
          <w:color w:val="000000" w:themeColor="text1"/>
        </w:rPr>
        <w:t>嗣</w:t>
      </w:r>
      <w:r w:rsidR="00BF46F4" w:rsidRPr="0022360A">
        <w:rPr>
          <w:rFonts w:hAnsi="標楷體" w:hint="eastAsia"/>
          <w:color w:val="000000" w:themeColor="text1"/>
          <w:szCs w:val="32"/>
        </w:rPr>
        <w:t>林○○</w:t>
      </w:r>
      <w:r w:rsidRPr="0022360A">
        <w:rPr>
          <w:rFonts w:hint="eastAsia"/>
          <w:color w:val="000000" w:themeColor="text1"/>
        </w:rPr>
        <w:t>、</w:t>
      </w:r>
      <w:r w:rsidR="00BF46F4" w:rsidRPr="0022360A">
        <w:rPr>
          <w:rFonts w:hint="eastAsia"/>
          <w:color w:val="000000" w:themeColor="text1"/>
        </w:rPr>
        <w:t>陳○○</w:t>
      </w:r>
      <w:r w:rsidRPr="0022360A">
        <w:rPr>
          <w:rFonts w:hint="eastAsia"/>
          <w:color w:val="000000" w:themeColor="text1"/>
        </w:rPr>
        <w:t>共同基於遺棄屍體之犯意聯絡，將</w:t>
      </w:r>
      <w:r w:rsidR="008A0C93" w:rsidRPr="0022360A">
        <w:rPr>
          <w:rFonts w:hint="eastAsia"/>
          <w:color w:val="000000" w:themeColor="text1"/>
        </w:rPr>
        <w:t>B男童</w:t>
      </w:r>
      <w:r w:rsidRPr="0022360A">
        <w:rPr>
          <w:rFonts w:hint="eastAsia"/>
          <w:color w:val="000000" w:themeColor="text1"/>
        </w:rPr>
        <w:t>屍體裝入冷藏袋後，於同年6月8日18時30分許，由</w:t>
      </w:r>
      <w:r w:rsidR="00BF46F4" w:rsidRPr="0022360A">
        <w:rPr>
          <w:rFonts w:hint="eastAsia"/>
          <w:color w:val="000000" w:themeColor="text1"/>
        </w:rPr>
        <w:t>林○○</w:t>
      </w:r>
      <w:r w:rsidRPr="0022360A">
        <w:rPr>
          <w:rFonts w:hint="eastAsia"/>
          <w:color w:val="000000" w:themeColor="text1"/>
        </w:rPr>
        <w:t>騎乘機車將上開冷藏袋攜至苗栗縣竹南鎮</w:t>
      </w:r>
      <w:r w:rsidR="00BF46F4" w:rsidRPr="0022360A">
        <w:rPr>
          <w:rFonts w:hAnsi="標楷體" w:hint="eastAsia"/>
          <w:color w:val="000000" w:themeColor="text1"/>
          <w:szCs w:val="32"/>
        </w:rPr>
        <w:t>○○</w:t>
      </w:r>
      <w:r w:rsidRPr="0022360A">
        <w:rPr>
          <w:rFonts w:hint="eastAsia"/>
          <w:color w:val="000000" w:themeColor="text1"/>
        </w:rPr>
        <w:t>路</w:t>
      </w:r>
      <w:r w:rsidR="00BF46F4" w:rsidRPr="0022360A">
        <w:rPr>
          <w:rFonts w:hAnsi="標楷體" w:hint="eastAsia"/>
          <w:color w:val="000000" w:themeColor="text1"/>
          <w:szCs w:val="32"/>
        </w:rPr>
        <w:t>○</w:t>
      </w:r>
      <w:r w:rsidRPr="0022360A">
        <w:rPr>
          <w:rFonts w:hint="eastAsia"/>
          <w:color w:val="000000" w:themeColor="text1"/>
        </w:rPr>
        <w:t>號後方樹林，將</w:t>
      </w:r>
      <w:r w:rsidR="008A0C93" w:rsidRPr="0022360A">
        <w:rPr>
          <w:rFonts w:hint="eastAsia"/>
          <w:color w:val="000000" w:themeColor="text1"/>
        </w:rPr>
        <w:t>B男童</w:t>
      </w:r>
      <w:r w:rsidRPr="0022360A">
        <w:rPr>
          <w:rFonts w:hint="eastAsia"/>
          <w:color w:val="000000" w:themeColor="text1"/>
        </w:rPr>
        <w:t>屍體埋入坑洞中棄置於樹林內。</w:t>
      </w:r>
    </w:p>
    <w:p w:rsidR="00984A99" w:rsidRPr="0022360A" w:rsidRDefault="00BF46F4" w:rsidP="007C4018">
      <w:pPr>
        <w:pStyle w:val="5"/>
        <w:ind w:left="2042" w:hanging="851"/>
        <w:rPr>
          <w:color w:val="000000" w:themeColor="text1"/>
        </w:rPr>
      </w:pPr>
      <w:r w:rsidRPr="0022360A">
        <w:rPr>
          <w:rFonts w:hint="eastAsia"/>
          <w:color w:val="000000" w:themeColor="text1"/>
        </w:rPr>
        <w:t>陳○○</w:t>
      </w:r>
      <w:r w:rsidR="00984A99" w:rsidRPr="0022360A">
        <w:rPr>
          <w:rFonts w:hint="eastAsia"/>
          <w:color w:val="000000" w:themeColor="text1"/>
        </w:rPr>
        <w:t>、</w:t>
      </w:r>
      <w:r w:rsidRPr="0022360A">
        <w:rPr>
          <w:rFonts w:hint="eastAsia"/>
          <w:color w:val="000000" w:themeColor="text1"/>
        </w:rPr>
        <w:t>林○○</w:t>
      </w:r>
      <w:r w:rsidR="00984A99" w:rsidRPr="0022360A">
        <w:rPr>
          <w:rFonts w:hint="eastAsia"/>
          <w:color w:val="000000" w:themeColor="text1"/>
        </w:rPr>
        <w:t>明知</w:t>
      </w:r>
      <w:r w:rsidR="008A0C93" w:rsidRPr="0022360A">
        <w:rPr>
          <w:rFonts w:hint="eastAsia"/>
          <w:color w:val="000000" w:themeColor="text1"/>
        </w:rPr>
        <w:t>B男童</w:t>
      </w:r>
      <w:r w:rsidR="00984A99" w:rsidRPr="0022360A">
        <w:rPr>
          <w:rFonts w:hint="eastAsia"/>
          <w:color w:val="000000" w:themeColor="text1"/>
        </w:rPr>
        <w:t>已於109年6月7日死亡，不能續領取政府所核發之育兒津貼補助、振興五倍券，仍共同詐取</w:t>
      </w:r>
      <w:r w:rsidR="008A0C93" w:rsidRPr="0022360A">
        <w:rPr>
          <w:rFonts w:hint="eastAsia"/>
          <w:color w:val="000000" w:themeColor="text1"/>
        </w:rPr>
        <w:t>B男童</w:t>
      </w:r>
      <w:r w:rsidR="00984A99" w:rsidRPr="0022360A">
        <w:rPr>
          <w:rFonts w:hint="eastAsia"/>
          <w:color w:val="000000" w:themeColor="text1"/>
        </w:rPr>
        <w:t>之育兒津貼，自109年7月至110年9月間持續給付育兒津貼（109年7月至110年7月為3,500元，110年8月至9月為4,500元，總計54,500元），並領取振興五倍券後花用完畢。</w:t>
      </w:r>
    </w:p>
    <w:p w:rsidR="00984A99" w:rsidRPr="0022360A" w:rsidRDefault="00984A99" w:rsidP="007C4018">
      <w:pPr>
        <w:pStyle w:val="5"/>
        <w:ind w:left="2042" w:hanging="851"/>
        <w:rPr>
          <w:color w:val="000000" w:themeColor="text1"/>
        </w:rPr>
      </w:pPr>
      <w:r w:rsidRPr="0022360A">
        <w:rPr>
          <w:rFonts w:hint="eastAsia"/>
          <w:color w:val="000000" w:themeColor="text1"/>
        </w:rPr>
        <w:t>末經苗栗縣政府社會處社工於110年11月4日會同警方協尋</w:t>
      </w:r>
      <w:r w:rsidR="00BF46F4" w:rsidRPr="0022360A">
        <w:rPr>
          <w:rFonts w:hint="eastAsia"/>
          <w:color w:val="000000" w:themeColor="text1"/>
        </w:rPr>
        <w:t>陳○○</w:t>
      </w:r>
      <w:r w:rsidRPr="0022360A">
        <w:rPr>
          <w:rFonts w:hint="eastAsia"/>
          <w:color w:val="000000" w:themeColor="text1"/>
        </w:rPr>
        <w:t>及其子女，發現</w:t>
      </w:r>
      <w:r w:rsidR="008A0C93" w:rsidRPr="0022360A">
        <w:rPr>
          <w:rFonts w:hint="eastAsia"/>
          <w:color w:val="000000" w:themeColor="text1"/>
        </w:rPr>
        <w:t>B男童</w:t>
      </w:r>
      <w:r w:rsidRPr="0022360A">
        <w:rPr>
          <w:rFonts w:hint="eastAsia"/>
          <w:color w:val="000000" w:themeColor="text1"/>
        </w:rPr>
        <w:t>未在家中，</w:t>
      </w:r>
      <w:r w:rsidR="00BF46F4" w:rsidRPr="0022360A">
        <w:rPr>
          <w:rFonts w:hint="eastAsia"/>
          <w:color w:val="000000" w:themeColor="text1"/>
        </w:rPr>
        <w:t>林○○</w:t>
      </w:r>
      <w:r w:rsidRPr="0022360A">
        <w:rPr>
          <w:rFonts w:hint="eastAsia"/>
          <w:color w:val="000000" w:themeColor="text1"/>
        </w:rPr>
        <w:t>、</w:t>
      </w:r>
      <w:r w:rsidR="00BF46F4" w:rsidRPr="0022360A">
        <w:rPr>
          <w:rFonts w:hint="eastAsia"/>
          <w:color w:val="000000" w:themeColor="text1"/>
        </w:rPr>
        <w:t>陳○○</w:t>
      </w:r>
      <w:r w:rsidRPr="0022360A">
        <w:rPr>
          <w:rFonts w:hint="eastAsia"/>
          <w:color w:val="000000" w:themeColor="text1"/>
        </w:rPr>
        <w:t>先謊稱</w:t>
      </w:r>
      <w:r w:rsidR="008A0C93" w:rsidRPr="0022360A">
        <w:rPr>
          <w:rFonts w:hint="eastAsia"/>
          <w:color w:val="000000" w:themeColor="text1"/>
        </w:rPr>
        <w:t>B男童</w:t>
      </w:r>
      <w:r w:rsidRPr="0022360A">
        <w:rPr>
          <w:rFonts w:hint="eastAsia"/>
          <w:color w:val="000000" w:themeColor="text1"/>
        </w:rPr>
        <w:t>於1年前走失，再經社工陪同報警時，始坦承</w:t>
      </w:r>
      <w:r w:rsidR="008A0C93" w:rsidRPr="0022360A">
        <w:rPr>
          <w:rFonts w:hint="eastAsia"/>
          <w:color w:val="000000" w:themeColor="text1"/>
        </w:rPr>
        <w:t>B男童</w:t>
      </w:r>
      <w:r w:rsidRPr="0022360A">
        <w:rPr>
          <w:rFonts w:hint="eastAsia"/>
          <w:color w:val="000000" w:themeColor="text1"/>
        </w:rPr>
        <w:t>已於109年6月7日死亡，而查悉上情。</w:t>
      </w:r>
    </w:p>
    <w:p w:rsidR="00984A99" w:rsidRPr="0022360A" w:rsidRDefault="00984A99" w:rsidP="00984A99">
      <w:pPr>
        <w:pStyle w:val="3"/>
        <w:rPr>
          <w:strike/>
          <w:color w:val="000000" w:themeColor="text1"/>
        </w:rPr>
      </w:pPr>
      <w:r w:rsidRPr="0022360A">
        <w:rPr>
          <w:rFonts w:hint="eastAsia"/>
          <w:color w:val="000000" w:themeColor="text1"/>
        </w:rPr>
        <w:t>桃園市政府由苗栗地院刑事判決得知</w:t>
      </w:r>
      <w:r w:rsidR="003D72BF" w:rsidRPr="0022360A">
        <w:rPr>
          <w:rFonts w:hint="eastAsia"/>
          <w:color w:val="000000" w:themeColor="text1"/>
        </w:rPr>
        <w:t>B男童</w:t>
      </w:r>
      <w:r w:rsidRPr="0022360A">
        <w:rPr>
          <w:rFonts w:hint="eastAsia"/>
          <w:color w:val="000000" w:themeColor="text1"/>
        </w:rPr>
        <w:t>於109年6月7日已死亡，依「育有未滿2歲兒童育兒津貼申領作業要點」第7點第1項第3款第1目暨第2項規定略以，兒童死亡，自事實發生之次月撤銷其請領資格，業於111年6月28日已向</w:t>
      </w:r>
      <w:r w:rsidR="008A0C93" w:rsidRPr="0022360A">
        <w:rPr>
          <w:rFonts w:hint="eastAsia"/>
          <w:color w:val="000000" w:themeColor="text1"/>
        </w:rPr>
        <w:t>B男童</w:t>
      </w:r>
      <w:r w:rsidRPr="0022360A">
        <w:rPr>
          <w:rFonts w:hint="eastAsia"/>
          <w:color w:val="000000" w:themeColor="text1"/>
        </w:rPr>
        <w:t>之法定代理人追繳109年7月至110年7月每月各3,500元及110年8月至110年9月每月各4,500元，計15個月，合計5萬4,500元整。又詢問時該府社會局稱，有發文追繳，案家還沒繳回，發出的公文退回苗栗郵局，如未繳納會進行強制執行。</w:t>
      </w:r>
    </w:p>
    <w:p w:rsidR="00984A99" w:rsidRPr="0022360A" w:rsidRDefault="00984A99" w:rsidP="00984A99">
      <w:pPr>
        <w:pStyle w:val="3"/>
        <w:rPr>
          <w:rFonts w:ascii="Times New Roman"/>
          <w:color w:val="000000" w:themeColor="text1"/>
          <w:kern w:val="0"/>
          <w:szCs w:val="32"/>
        </w:rPr>
      </w:pPr>
      <w:r w:rsidRPr="0022360A">
        <w:rPr>
          <w:rFonts w:hAnsi="標楷體" w:hint="eastAsia"/>
          <w:color w:val="000000" w:themeColor="text1"/>
          <w:szCs w:val="32"/>
        </w:rPr>
        <w:t>桃園市政府會後補充，</w:t>
      </w:r>
      <w:r w:rsidRPr="0022360A">
        <w:rPr>
          <w:rFonts w:ascii="Times New Roman" w:hint="eastAsia"/>
          <w:color w:val="000000" w:themeColor="text1"/>
          <w:kern w:val="0"/>
          <w:szCs w:val="32"/>
        </w:rPr>
        <w:t>有關審計部桃園市審計處發現該府</w:t>
      </w:r>
      <w:r w:rsidRPr="0022360A">
        <w:rPr>
          <w:rFonts w:hAnsi="標楷體"/>
          <w:color w:val="000000" w:themeColor="text1"/>
          <w:kern w:val="0"/>
          <w:szCs w:val="32"/>
        </w:rPr>
        <w:t>37</w:t>
      </w:r>
      <w:r w:rsidRPr="0022360A">
        <w:rPr>
          <w:rFonts w:ascii="Times New Roman" w:hint="eastAsia"/>
          <w:color w:val="000000" w:themeColor="text1"/>
          <w:kern w:val="0"/>
          <w:szCs w:val="32"/>
        </w:rPr>
        <w:t>筆幼兒死亡仍領取育兒津貼一節：</w:t>
      </w:r>
    </w:p>
    <w:p w:rsidR="00984A99" w:rsidRPr="0022360A" w:rsidRDefault="00984A99" w:rsidP="00984A99">
      <w:pPr>
        <w:pStyle w:val="32"/>
        <w:ind w:left="1361" w:firstLine="680"/>
        <w:rPr>
          <w:rFonts w:ascii="Times New Roman"/>
          <w:color w:val="000000" w:themeColor="text1"/>
          <w:kern w:val="0"/>
          <w:szCs w:val="32"/>
        </w:rPr>
      </w:pPr>
      <w:r w:rsidRPr="0022360A">
        <w:rPr>
          <w:rFonts w:hint="eastAsia"/>
          <w:color w:val="000000" w:themeColor="text1"/>
        </w:rPr>
        <w:t>經逐筆查看系統資料，除旨揭家長未依育有未滿二歲兒童育兒津貼申領作業要點第</w:t>
      </w:r>
      <w:r w:rsidRPr="0022360A">
        <w:rPr>
          <w:color w:val="000000" w:themeColor="text1"/>
        </w:rPr>
        <w:t>7</w:t>
      </w:r>
      <w:r w:rsidRPr="0022360A">
        <w:rPr>
          <w:rFonts w:hint="eastAsia"/>
          <w:color w:val="000000" w:themeColor="text1"/>
        </w:rPr>
        <w:t>點第</w:t>
      </w:r>
      <w:r w:rsidRPr="0022360A">
        <w:rPr>
          <w:color w:val="000000" w:themeColor="text1"/>
        </w:rPr>
        <w:t>1</w:t>
      </w:r>
      <w:r w:rsidRPr="0022360A">
        <w:rPr>
          <w:rFonts w:hint="eastAsia"/>
          <w:color w:val="000000" w:themeColor="text1"/>
        </w:rPr>
        <w:t>項第</w:t>
      </w:r>
      <w:r w:rsidRPr="0022360A">
        <w:rPr>
          <w:color w:val="000000" w:themeColor="text1"/>
        </w:rPr>
        <w:t>3</w:t>
      </w:r>
      <w:r w:rsidRPr="0022360A">
        <w:rPr>
          <w:rFonts w:hint="eastAsia"/>
          <w:color w:val="000000" w:themeColor="text1"/>
        </w:rPr>
        <w:t>款第</w:t>
      </w:r>
      <w:r w:rsidRPr="0022360A">
        <w:rPr>
          <w:color w:val="000000" w:themeColor="text1"/>
        </w:rPr>
        <w:t>1</w:t>
      </w:r>
      <w:r w:rsidRPr="0022360A">
        <w:rPr>
          <w:rFonts w:hint="eastAsia"/>
          <w:color w:val="000000" w:themeColor="text1"/>
        </w:rPr>
        <w:t>目規定略以，兒童死亡申請人應於事實發生</w:t>
      </w:r>
      <w:r w:rsidRPr="0022360A">
        <w:rPr>
          <w:color w:val="000000" w:themeColor="text1"/>
        </w:rPr>
        <w:t>30</w:t>
      </w:r>
      <w:r w:rsidRPr="0022360A">
        <w:rPr>
          <w:rFonts w:hint="eastAsia"/>
          <w:color w:val="000000" w:themeColor="text1"/>
        </w:rPr>
        <w:t>日內主動向原核定機關申報外，該期間係使用</w:t>
      </w:r>
      <w:r w:rsidRPr="0022360A">
        <w:rPr>
          <w:rFonts w:hint="eastAsia"/>
          <w:color w:val="000000" w:themeColor="text1"/>
          <w:szCs w:val="32"/>
        </w:rPr>
        <w:t>社家署</w:t>
      </w:r>
      <w:r w:rsidRPr="0022360A">
        <w:rPr>
          <w:rFonts w:hint="eastAsia"/>
          <w:color w:val="000000" w:themeColor="text1"/>
        </w:rPr>
        <w:t>建置之育兒津貼系統，其中死亡比對功能尚未</w:t>
      </w:r>
      <w:r w:rsidR="006A6689" w:rsidRPr="0022360A">
        <w:rPr>
          <w:rFonts w:hint="eastAsia"/>
          <w:color w:val="000000" w:themeColor="text1"/>
        </w:rPr>
        <w:t>周</w:t>
      </w:r>
      <w:r w:rsidRPr="0022360A">
        <w:rPr>
          <w:rFonts w:hint="eastAsia"/>
          <w:color w:val="000000" w:themeColor="text1"/>
        </w:rPr>
        <w:t>延所致衍生溢撥情事。</w:t>
      </w:r>
      <w:r w:rsidRPr="0022360A">
        <w:rPr>
          <w:rFonts w:ascii="Times New Roman" w:hint="eastAsia"/>
          <w:color w:val="000000" w:themeColor="text1"/>
          <w:kern w:val="0"/>
          <w:szCs w:val="32"/>
        </w:rPr>
        <w:t>旨揭兒童死亡仍領取育兒津貼總計</w:t>
      </w:r>
      <w:r w:rsidRPr="0022360A">
        <w:rPr>
          <w:rFonts w:hAnsi="標楷體"/>
          <w:color w:val="000000" w:themeColor="text1"/>
          <w:kern w:val="0"/>
          <w:szCs w:val="32"/>
        </w:rPr>
        <w:t>37</w:t>
      </w:r>
      <w:r w:rsidRPr="0022360A">
        <w:rPr>
          <w:rFonts w:ascii="Times New Roman" w:hint="eastAsia"/>
          <w:color w:val="000000" w:themeColor="text1"/>
          <w:kern w:val="0"/>
          <w:szCs w:val="32"/>
        </w:rPr>
        <w:t>筆，已發函追繳，其中</w:t>
      </w:r>
      <w:r w:rsidRPr="0022360A">
        <w:rPr>
          <w:rFonts w:hAnsi="標楷體"/>
          <w:color w:val="000000" w:themeColor="text1"/>
          <w:kern w:val="0"/>
          <w:szCs w:val="32"/>
        </w:rPr>
        <w:t>25</w:t>
      </w:r>
      <w:r w:rsidRPr="0022360A">
        <w:rPr>
          <w:rFonts w:ascii="Times New Roman" w:hint="eastAsia"/>
          <w:color w:val="000000" w:themeColor="text1"/>
          <w:kern w:val="0"/>
          <w:szCs w:val="32"/>
        </w:rPr>
        <w:t>筆已繳回，合計</w:t>
      </w:r>
      <w:r w:rsidRPr="0022360A">
        <w:rPr>
          <w:rFonts w:hAnsi="標楷體"/>
          <w:color w:val="000000" w:themeColor="text1"/>
          <w:kern w:val="0"/>
          <w:szCs w:val="32"/>
        </w:rPr>
        <w:t>6</w:t>
      </w:r>
      <w:r w:rsidRPr="0022360A">
        <w:rPr>
          <w:rFonts w:hAnsi="標楷體" w:hint="eastAsia"/>
          <w:color w:val="000000" w:themeColor="text1"/>
          <w:kern w:val="0"/>
          <w:szCs w:val="32"/>
        </w:rPr>
        <w:t>萬</w:t>
      </w:r>
      <w:r w:rsidRPr="0022360A">
        <w:rPr>
          <w:rFonts w:hAnsi="標楷體"/>
          <w:color w:val="000000" w:themeColor="text1"/>
          <w:kern w:val="0"/>
          <w:szCs w:val="32"/>
        </w:rPr>
        <w:t>5,500</w:t>
      </w:r>
      <w:r w:rsidRPr="0022360A">
        <w:rPr>
          <w:rFonts w:hAnsi="標楷體" w:hint="eastAsia"/>
          <w:color w:val="000000" w:themeColor="text1"/>
          <w:kern w:val="0"/>
          <w:szCs w:val="32"/>
        </w:rPr>
        <w:t>元</w:t>
      </w:r>
      <w:r w:rsidRPr="0022360A">
        <w:rPr>
          <w:rFonts w:ascii="Times New Roman" w:hint="eastAsia"/>
          <w:color w:val="000000" w:themeColor="text1"/>
          <w:kern w:val="0"/>
          <w:szCs w:val="32"/>
        </w:rPr>
        <w:t>，餘</w:t>
      </w:r>
      <w:r w:rsidRPr="0022360A">
        <w:rPr>
          <w:rFonts w:hAnsi="標楷體"/>
          <w:color w:val="000000" w:themeColor="text1"/>
          <w:kern w:val="0"/>
          <w:szCs w:val="32"/>
        </w:rPr>
        <w:t>12</w:t>
      </w:r>
      <w:r w:rsidRPr="0022360A">
        <w:rPr>
          <w:rFonts w:ascii="Times New Roman" w:hint="eastAsia"/>
          <w:color w:val="000000" w:themeColor="text1"/>
          <w:kern w:val="0"/>
          <w:szCs w:val="32"/>
        </w:rPr>
        <w:t>筆持續追繳中。</w:t>
      </w:r>
    </w:p>
    <w:p w:rsidR="00984A99" w:rsidRPr="0022360A" w:rsidRDefault="00984A99" w:rsidP="00984A99">
      <w:pPr>
        <w:pStyle w:val="3"/>
        <w:rPr>
          <w:rFonts w:ascii="Times New Roman"/>
          <w:color w:val="000000" w:themeColor="text1"/>
          <w:kern w:val="0"/>
          <w:szCs w:val="32"/>
        </w:rPr>
      </w:pPr>
      <w:r w:rsidRPr="0022360A">
        <w:rPr>
          <w:rFonts w:ascii="Times New Roman" w:hint="eastAsia"/>
          <w:color w:val="000000" w:themeColor="text1"/>
          <w:kern w:val="0"/>
          <w:szCs w:val="32"/>
        </w:rPr>
        <w:t>防制兒童已死亡仍溢領</w:t>
      </w:r>
      <w:r w:rsidR="009C4BB7" w:rsidRPr="0022360A">
        <w:rPr>
          <w:rFonts w:ascii="Times New Roman" w:hint="eastAsia"/>
          <w:color w:val="000000" w:themeColor="text1"/>
          <w:kern w:val="0"/>
          <w:szCs w:val="32"/>
        </w:rPr>
        <w:t>或詐</w:t>
      </w:r>
      <w:r w:rsidRPr="0022360A">
        <w:rPr>
          <w:rFonts w:ascii="Times New Roman" w:hint="eastAsia"/>
          <w:color w:val="000000" w:themeColor="text1"/>
          <w:kern w:val="0"/>
          <w:szCs w:val="32"/>
        </w:rPr>
        <w:t>取育兒津貼部分：</w:t>
      </w:r>
    </w:p>
    <w:p w:rsidR="00984A99" w:rsidRPr="0022360A" w:rsidRDefault="00984A99" w:rsidP="00984A99">
      <w:pPr>
        <w:pStyle w:val="4"/>
        <w:ind w:left="1701"/>
        <w:rPr>
          <w:color w:val="000000" w:themeColor="text1"/>
        </w:rPr>
      </w:pPr>
      <w:r w:rsidRPr="0022360A">
        <w:rPr>
          <w:rFonts w:hAnsi="標楷體" w:hint="eastAsia"/>
          <w:color w:val="000000" w:themeColor="text1"/>
        </w:rPr>
        <w:t>桃園市政府社會局詢問時稱，可以從托育補助和育兒津貼進行比對，但會有時間差，另如果有申報幼兒死亡登記，即可發現處理，但可能會有時間差。</w:t>
      </w:r>
    </w:p>
    <w:p w:rsidR="00984A99" w:rsidRPr="0022360A" w:rsidRDefault="00984A99" w:rsidP="00984A99">
      <w:pPr>
        <w:pStyle w:val="4"/>
        <w:ind w:left="1701"/>
        <w:rPr>
          <w:color w:val="000000" w:themeColor="text1"/>
        </w:rPr>
      </w:pPr>
      <w:r w:rsidRPr="0022360A">
        <w:rPr>
          <w:rFonts w:hint="eastAsia"/>
          <w:color w:val="000000" w:themeColor="text1"/>
        </w:rPr>
        <w:t>社家署</w:t>
      </w:r>
      <w:r w:rsidRPr="0022360A">
        <w:rPr>
          <w:rFonts w:hAnsi="標楷體" w:hint="eastAsia"/>
          <w:color w:val="000000" w:themeColor="text1"/>
        </w:rPr>
        <w:t>詢問時</w:t>
      </w:r>
      <w:r w:rsidRPr="0022360A">
        <w:rPr>
          <w:rFonts w:hint="eastAsia"/>
          <w:color w:val="000000" w:themeColor="text1"/>
        </w:rPr>
        <w:t>稱，</w:t>
      </w:r>
      <w:r w:rsidRPr="0022360A">
        <w:rPr>
          <w:rFonts w:hAnsi="標楷體" w:hint="eastAsia"/>
          <w:color w:val="000000" w:themeColor="text1"/>
        </w:rPr>
        <w:t>育兒津貼採申請制，由家長到鄉鎮市區公所提出申請。該署每日比對相關系統，比對財稅系統（排富）、戶政系統等，但都存在時間差的問題，但如果家長不通報死亡，系統確實不知道。</w:t>
      </w:r>
    </w:p>
    <w:p w:rsidR="009E4CF7" w:rsidRPr="0022360A" w:rsidRDefault="009E4CF7" w:rsidP="00984A99">
      <w:pPr>
        <w:pStyle w:val="4"/>
        <w:ind w:left="1701"/>
        <w:rPr>
          <w:color w:val="000000" w:themeColor="text1"/>
        </w:rPr>
      </w:pPr>
      <w:r w:rsidRPr="0022360A">
        <w:rPr>
          <w:rFonts w:hint="eastAsia"/>
          <w:color w:val="000000" w:themeColor="text1"/>
        </w:rPr>
        <w:t>本院諮詢專家學者則建議：</w:t>
      </w:r>
      <w:r w:rsidRPr="0022360A">
        <w:rPr>
          <w:rFonts w:hAnsi="標楷體" w:hint="eastAsia"/>
          <w:bCs/>
          <w:color w:val="000000" w:themeColor="text1"/>
          <w:kern w:val="0"/>
          <w:szCs w:val="32"/>
        </w:rPr>
        <w:t>育兒津貼部分，應讓社工（政）知道，家長領取哪些育兒補助（托育補助或育兒津貼等），系統的介接應更完整。</w:t>
      </w:r>
    </w:p>
    <w:p w:rsidR="00214B2F" w:rsidRPr="0022360A" w:rsidRDefault="00214B2F" w:rsidP="00984A99">
      <w:pPr>
        <w:pStyle w:val="4"/>
        <w:ind w:left="1701"/>
        <w:rPr>
          <w:color w:val="000000" w:themeColor="text1"/>
        </w:rPr>
      </w:pPr>
      <w:r w:rsidRPr="0022360A">
        <w:rPr>
          <w:rFonts w:hint="eastAsia"/>
          <w:color w:val="000000" w:themeColor="text1"/>
        </w:rPr>
        <w:t>是則，針對幼兒已死亡父母仍詐領育兒津貼之情事，除審計部桃園市審計處發現桃園市政府社會局有37筆幼兒已死亡，仍領取育兒津貼外，</w:t>
      </w:r>
      <w:r w:rsidR="00EA3C7B" w:rsidRPr="0022360A">
        <w:rPr>
          <w:rFonts w:hint="eastAsia"/>
          <w:color w:val="000000" w:themeColor="text1"/>
        </w:rPr>
        <w:t>又再度發生</w:t>
      </w:r>
      <w:r w:rsidR="003D72BF" w:rsidRPr="0022360A">
        <w:rPr>
          <w:rFonts w:hint="eastAsia"/>
          <w:color w:val="000000" w:themeColor="text1"/>
        </w:rPr>
        <w:t>B男童案父母</w:t>
      </w:r>
      <w:r w:rsidR="00EA3C7B" w:rsidRPr="0022360A">
        <w:rPr>
          <w:rFonts w:hint="eastAsia"/>
          <w:color w:val="000000" w:themeColor="text1"/>
        </w:rPr>
        <w:t>詐領育兒津貼之情事，</w:t>
      </w:r>
      <w:r w:rsidRPr="0022360A">
        <w:rPr>
          <w:rFonts w:hint="eastAsia"/>
          <w:color w:val="000000" w:themeColor="text1"/>
        </w:rPr>
        <w:t>顯見該府社會局未</w:t>
      </w:r>
      <w:r w:rsidR="00EA3C7B" w:rsidRPr="0022360A">
        <w:rPr>
          <w:rFonts w:hint="eastAsia"/>
          <w:color w:val="000000" w:themeColor="text1"/>
        </w:rPr>
        <w:t>能</w:t>
      </w:r>
      <w:r w:rsidRPr="0022360A">
        <w:rPr>
          <w:rFonts w:hint="eastAsia"/>
          <w:color w:val="000000" w:themeColor="text1"/>
        </w:rPr>
        <w:t>善盡監督之責</w:t>
      </w:r>
      <w:r w:rsidR="00EA3C7B" w:rsidRPr="0022360A">
        <w:rPr>
          <w:rFonts w:hint="eastAsia"/>
          <w:color w:val="000000" w:themeColor="text1"/>
        </w:rPr>
        <w:t>，</w:t>
      </w:r>
      <w:r w:rsidRPr="0022360A">
        <w:rPr>
          <w:rFonts w:hint="eastAsia"/>
          <w:color w:val="000000" w:themeColor="text1"/>
        </w:rPr>
        <w:t>應</w:t>
      </w:r>
      <w:r w:rsidR="00EA3C7B" w:rsidRPr="0022360A">
        <w:rPr>
          <w:rFonts w:hint="eastAsia"/>
          <w:color w:val="000000" w:themeColor="text1"/>
        </w:rPr>
        <w:t>予</w:t>
      </w:r>
      <w:r w:rsidRPr="0022360A">
        <w:rPr>
          <w:rFonts w:hint="eastAsia"/>
          <w:color w:val="000000" w:themeColor="text1"/>
        </w:rPr>
        <w:t>檢討改進。又衛福部允應督同各地方政府社會局處檢討</w:t>
      </w:r>
      <w:r w:rsidR="00EA3C7B" w:rsidRPr="0022360A">
        <w:rPr>
          <w:rFonts w:hint="eastAsia"/>
          <w:color w:val="000000" w:themeColor="text1"/>
        </w:rPr>
        <w:t>現行</w:t>
      </w:r>
      <w:r w:rsidRPr="0022360A">
        <w:rPr>
          <w:rFonts w:hint="eastAsia"/>
          <w:color w:val="000000" w:themeColor="text1"/>
        </w:rPr>
        <w:t>育兒津貼請領辦法，積極研議實地訪查</w:t>
      </w:r>
      <w:r w:rsidR="00EA3C7B" w:rsidRPr="0022360A">
        <w:rPr>
          <w:rFonts w:hint="eastAsia"/>
          <w:color w:val="000000" w:themeColor="text1"/>
        </w:rPr>
        <w:t>；托育補助和育兒津貼、財稅系統（排富）、戶政系統等進行</w:t>
      </w:r>
      <w:r w:rsidRPr="0022360A">
        <w:rPr>
          <w:rFonts w:hint="eastAsia"/>
          <w:color w:val="000000" w:themeColor="text1"/>
        </w:rPr>
        <w:t>比對及系統介接應</w:t>
      </w:r>
      <w:r w:rsidR="003D72BF" w:rsidRPr="0022360A">
        <w:rPr>
          <w:rFonts w:hint="eastAsia"/>
          <w:color w:val="000000" w:themeColor="text1"/>
        </w:rPr>
        <w:t>有</w:t>
      </w:r>
      <w:r w:rsidRPr="0022360A">
        <w:rPr>
          <w:rFonts w:hint="eastAsia"/>
          <w:color w:val="000000" w:themeColor="text1"/>
        </w:rPr>
        <w:t>更完整</w:t>
      </w:r>
      <w:r w:rsidR="003D72BF" w:rsidRPr="0022360A">
        <w:rPr>
          <w:rFonts w:hint="eastAsia"/>
          <w:color w:val="000000" w:themeColor="text1"/>
        </w:rPr>
        <w:t>之</w:t>
      </w:r>
      <w:r w:rsidRPr="0022360A">
        <w:rPr>
          <w:rFonts w:hint="eastAsia"/>
          <w:color w:val="000000" w:themeColor="text1"/>
        </w:rPr>
        <w:t>審核機制，以防止詐領案件再度發生。</w:t>
      </w:r>
    </w:p>
    <w:p w:rsidR="00984A99" w:rsidRPr="0022360A" w:rsidRDefault="00984A99" w:rsidP="00984A99">
      <w:pPr>
        <w:pStyle w:val="3"/>
        <w:rPr>
          <w:color w:val="000000" w:themeColor="text1"/>
        </w:rPr>
      </w:pPr>
      <w:r w:rsidRPr="0022360A">
        <w:rPr>
          <w:rFonts w:hint="eastAsia"/>
          <w:color w:val="000000" w:themeColor="text1"/>
        </w:rPr>
        <w:t>綜上：</w:t>
      </w:r>
    </w:p>
    <w:p w:rsidR="00984A99" w:rsidRPr="0022360A" w:rsidRDefault="00984A99" w:rsidP="00984A99">
      <w:pPr>
        <w:pStyle w:val="4"/>
        <w:ind w:left="1701"/>
        <w:rPr>
          <w:color w:val="000000" w:themeColor="text1"/>
          <w:szCs w:val="32"/>
        </w:rPr>
      </w:pPr>
      <w:r w:rsidRPr="0022360A">
        <w:rPr>
          <w:rFonts w:hint="eastAsia"/>
          <w:color w:val="000000" w:themeColor="text1"/>
          <w:szCs w:val="32"/>
        </w:rPr>
        <w:t>依衛福部訂定之「育有未滿2歲兒童育兒津貼申領作業要點」第2點暨第6點第1項第1款規定略以，申請人於兒童未滿2歲前檢具申請書及相關證明文件郵寄、親送兒童戶籍地之區公所即可提出申請。同要點第7點第1項第3款第1目暨第2項規定略以，兒童死亡或失蹤經向警察機關報案協尋未獲達6個月以上，自事實發生之次月即撤銷其請領資格。</w:t>
      </w:r>
    </w:p>
    <w:p w:rsidR="00984A99" w:rsidRPr="0022360A" w:rsidRDefault="00984A99" w:rsidP="00984A99">
      <w:pPr>
        <w:pStyle w:val="4"/>
        <w:ind w:left="1701"/>
        <w:rPr>
          <w:color w:val="000000" w:themeColor="text1"/>
        </w:rPr>
      </w:pPr>
      <w:r w:rsidRPr="0022360A">
        <w:rPr>
          <w:rFonts w:hint="eastAsia"/>
          <w:color w:val="000000" w:themeColor="text1"/>
          <w:szCs w:val="32"/>
        </w:rPr>
        <w:t>按苗栗地院111年度原訴字第</w:t>
      </w:r>
      <w:r w:rsidR="007C3389" w:rsidRPr="0022360A">
        <w:rPr>
          <w:rFonts w:hAnsi="標楷體" w:hint="eastAsia"/>
          <w:color w:val="000000" w:themeColor="text1"/>
          <w:szCs w:val="32"/>
        </w:rPr>
        <w:t>○</w:t>
      </w:r>
      <w:r w:rsidRPr="0022360A">
        <w:rPr>
          <w:rFonts w:hint="eastAsia"/>
          <w:color w:val="000000" w:themeColor="text1"/>
          <w:szCs w:val="32"/>
        </w:rPr>
        <w:t>號判決載，案母及同居人</w:t>
      </w:r>
      <w:r w:rsidR="003D72BF" w:rsidRPr="0022360A">
        <w:rPr>
          <w:rFonts w:hint="eastAsia"/>
          <w:color w:val="000000" w:themeColor="text1"/>
          <w:szCs w:val="32"/>
        </w:rPr>
        <w:t>案父</w:t>
      </w:r>
      <w:r w:rsidRPr="0022360A">
        <w:rPr>
          <w:rFonts w:hint="eastAsia"/>
          <w:color w:val="000000" w:themeColor="text1"/>
          <w:szCs w:val="32"/>
        </w:rPr>
        <w:t>，為降低案主</w:t>
      </w:r>
      <w:r w:rsidR="003D72BF" w:rsidRPr="0022360A">
        <w:rPr>
          <w:rFonts w:hint="eastAsia"/>
          <w:color w:val="000000" w:themeColor="text1"/>
        </w:rPr>
        <w:t>B男童</w:t>
      </w:r>
      <w:r w:rsidRPr="0022360A">
        <w:rPr>
          <w:rFonts w:hint="eastAsia"/>
          <w:color w:val="000000" w:themeColor="text1"/>
          <w:szCs w:val="32"/>
        </w:rPr>
        <w:t>（8個月大）之哭鬧聲，於109年6月7日13</w:t>
      </w:r>
      <w:r w:rsidRPr="0022360A">
        <w:rPr>
          <w:rFonts w:hint="eastAsia"/>
          <w:color w:val="000000" w:themeColor="text1"/>
          <w:szCs w:val="32"/>
        </w:rPr>
        <w:tab/>
        <w:t>時許，在苗栗縣竹南鎮租屋處，共同決定將</w:t>
      </w:r>
      <w:r w:rsidR="003D72BF" w:rsidRPr="0022360A">
        <w:rPr>
          <w:rFonts w:hint="eastAsia"/>
          <w:color w:val="000000" w:themeColor="text1"/>
        </w:rPr>
        <w:t>B男童</w:t>
      </w:r>
      <w:r w:rsidRPr="0022360A">
        <w:rPr>
          <w:rFonts w:hint="eastAsia"/>
          <w:color w:val="000000" w:themeColor="text1"/>
          <w:szCs w:val="32"/>
        </w:rPr>
        <w:t>頭部置於巧拼箱內，而巧拼箱內氧氣濃度不足，導致案主</w:t>
      </w:r>
      <w:r w:rsidR="003D72BF" w:rsidRPr="0022360A">
        <w:rPr>
          <w:rFonts w:hint="eastAsia"/>
          <w:color w:val="000000" w:themeColor="text1"/>
        </w:rPr>
        <w:t>B男童</w:t>
      </w:r>
      <w:r w:rsidRPr="0022360A">
        <w:rPr>
          <w:rFonts w:hint="eastAsia"/>
          <w:color w:val="000000" w:themeColor="text1"/>
          <w:szCs w:val="32"/>
        </w:rPr>
        <w:tab/>
        <w:t>窒息死亡，嗣</w:t>
      </w:r>
      <w:r w:rsidR="007D0A6B" w:rsidRPr="0022360A">
        <w:rPr>
          <w:rFonts w:hint="eastAsia"/>
          <w:bCs/>
          <w:color w:val="000000" w:themeColor="text1"/>
        </w:rPr>
        <w:t>於同年6月8日</w:t>
      </w:r>
      <w:r w:rsidRPr="0022360A">
        <w:rPr>
          <w:rFonts w:hint="eastAsia"/>
          <w:color w:val="000000" w:themeColor="text1"/>
          <w:szCs w:val="32"/>
        </w:rPr>
        <w:t>將案主</w:t>
      </w:r>
      <w:r w:rsidR="003D72BF" w:rsidRPr="0022360A">
        <w:rPr>
          <w:rFonts w:hint="eastAsia"/>
          <w:color w:val="000000" w:themeColor="text1"/>
        </w:rPr>
        <w:t>B男童</w:t>
      </w:r>
      <w:r w:rsidRPr="0022360A">
        <w:rPr>
          <w:rFonts w:hint="eastAsia"/>
          <w:color w:val="000000" w:themeColor="text1"/>
          <w:szCs w:val="32"/>
        </w:rPr>
        <w:t>屍體埋入苗栗縣竹南鎮群義路</w:t>
      </w:r>
      <w:r w:rsidR="006229B8" w:rsidRPr="0022360A">
        <w:rPr>
          <w:rFonts w:hint="eastAsia"/>
          <w:color w:val="000000" w:themeColor="text1"/>
          <w:szCs w:val="32"/>
        </w:rPr>
        <w:t>○</w:t>
      </w:r>
      <w:r w:rsidRPr="0022360A">
        <w:rPr>
          <w:rFonts w:hint="eastAsia"/>
          <w:color w:val="000000" w:themeColor="text1"/>
          <w:szCs w:val="32"/>
        </w:rPr>
        <w:t>號後方樹林。</w:t>
      </w:r>
      <w:r w:rsidR="00BF46F4" w:rsidRPr="0022360A">
        <w:rPr>
          <w:rFonts w:hint="eastAsia"/>
          <w:color w:val="000000" w:themeColor="text1"/>
          <w:szCs w:val="32"/>
        </w:rPr>
        <w:t>陳○○</w:t>
      </w:r>
      <w:r w:rsidRPr="0022360A">
        <w:rPr>
          <w:rFonts w:hint="eastAsia"/>
          <w:color w:val="000000" w:themeColor="text1"/>
          <w:szCs w:val="32"/>
        </w:rPr>
        <w:t>、</w:t>
      </w:r>
      <w:r w:rsidR="00BF46F4" w:rsidRPr="0022360A">
        <w:rPr>
          <w:rFonts w:hint="eastAsia"/>
          <w:color w:val="000000" w:themeColor="text1"/>
          <w:szCs w:val="32"/>
        </w:rPr>
        <w:t>林○○</w:t>
      </w:r>
      <w:r w:rsidRPr="0022360A">
        <w:rPr>
          <w:rFonts w:hint="eastAsia"/>
          <w:color w:val="000000" w:themeColor="text1"/>
          <w:szCs w:val="32"/>
        </w:rPr>
        <w:t>仍共同詐取</w:t>
      </w:r>
      <w:r w:rsidR="008A0C93" w:rsidRPr="0022360A">
        <w:rPr>
          <w:rFonts w:hint="eastAsia"/>
          <w:color w:val="000000" w:themeColor="text1"/>
          <w:szCs w:val="32"/>
        </w:rPr>
        <w:t>B男童</w:t>
      </w:r>
      <w:r w:rsidRPr="0022360A">
        <w:rPr>
          <w:rFonts w:hint="eastAsia"/>
          <w:color w:val="000000" w:themeColor="text1"/>
          <w:szCs w:val="32"/>
        </w:rPr>
        <w:t>之育兒津貼，自109年7月至110年9月間持續給付育兒津貼（109年7月至110年7月為3,500元，110年8月至9月為4,500元，總計54,500元），並領取振興五倍券後花用完畢。業經判決確定，案母</w:t>
      </w:r>
      <w:r w:rsidR="00BF46F4" w:rsidRPr="0022360A">
        <w:rPr>
          <w:rFonts w:hint="eastAsia"/>
          <w:color w:val="000000" w:themeColor="text1"/>
        </w:rPr>
        <w:t>陳○○</w:t>
      </w:r>
      <w:r w:rsidRPr="0022360A">
        <w:rPr>
          <w:rFonts w:hint="eastAsia"/>
          <w:color w:val="000000" w:themeColor="text1"/>
        </w:rPr>
        <w:t>犯過失致死罪、共同犯遺棄屍體罪、共同犯詐欺取財罪，應執行有期徒刑1年，如易科罰金，以1千元折算1日，緩刑3年，且應完成20小時之認知教育輔導及50小時之親職教育輔導；未扣案之犯罪所得27,250元、振興五倍券(面額2,500元)均沒收。同居人</w:t>
      </w:r>
      <w:r w:rsidR="00BF46F4" w:rsidRPr="0022360A">
        <w:rPr>
          <w:rFonts w:hAnsi="標楷體" w:hint="eastAsia"/>
          <w:color w:val="000000" w:themeColor="text1"/>
          <w:szCs w:val="32"/>
        </w:rPr>
        <w:t>林○○</w:t>
      </w:r>
      <w:r w:rsidRPr="0022360A">
        <w:rPr>
          <w:rFonts w:hAnsi="標楷體" w:hint="eastAsia"/>
          <w:color w:val="000000" w:themeColor="text1"/>
          <w:szCs w:val="32"/>
        </w:rPr>
        <w:t>犯</w:t>
      </w:r>
      <w:r w:rsidRPr="0022360A">
        <w:rPr>
          <w:rFonts w:hint="eastAsia"/>
          <w:color w:val="000000" w:themeColor="text1"/>
        </w:rPr>
        <w:t>過失</w:t>
      </w:r>
      <w:r w:rsidRPr="0022360A">
        <w:rPr>
          <w:rFonts w:hAnsi="標楷體" w:hint="eastAsia"/>
          <w:color w:val="000000" w:themeColor="text1"/>
          <w:szCs w:val="32"/>
        </w:rPr>
        <w:t>致死罪、共同犯遺棄屍體罪、共同犯詐欺取財罪，應執行有期徒刑1年，如易科罰金，以1千元折算1日；未扣案之犯罪所得</w:t>
      </w:r>
      <w:r w:rsidRPr="0022360A">
        <w:rPr>
          <w:rFonts w:hint="eastAsia"/>
          <w:color w:val="000000" w:themeColor="text1"/>
        </w:rPr>
        <w:t>27,250</w:t>
      </w:r>
      <w:r w:rsidRPr="0022360A">
        <w:rPr>
          <w:rFonts w:hAnsi="標楷體" w:hint="eastAsia"/>
          <w:color w:val="000000" w:themeColor="text1"/>
          <w:szCs w:val="32"/>
        </w:rPr>
        <w:t>元、振興五倍券(面額</w:t>
      </w:r>
      <w:r w:rsidRPr="0022360A">
        <w:rPr>
          <w:rFonts w:hint="eastAsia"/>
          <w:color w:val="000000" w:themeColor="text1"/>
        </w:rPr>
        <w:t>2,500</w:t>
      </w:r>
      <w:r w:rsidRPr="0022360A">
        <w:rPr>
          <w:rFonts w:hAnsi="標楷體" w:hint="eastAsia"/>
          <w:color w:val="000000" w:themeColor="text1"/>
          <w:szCs w:val="32"/>
        </w:rPr>
        <w:t>元)均沒收在案。</w:t>
      </w:r>
    </w:p>
    <w:p w:rsidR="00984A99" w:rsidRPr="0022360A" w:rsidRDefault="00984A99" w:rsidP="00984A99">
      <w:pPr>
        <w:pStyle w:val="4"/>
        <w:ind w:left="1701"/>
        <w:rPr>
          <w:color w:val="000000" w:themeColor="text1"/>
        </w:rPr>
      </w:pPr>
      <w:r w:rsidRPr="0022360A">
        <w:rPr>
          <w:rFonts w:hint="eastAsia"/>
          <w:color w:val="000000" w:themeColor="text1"/>
        </w:rPr>
        <w:t>惟</w:t>
      </w:r>
      <w:r w:rsidR="00BF46F4" w:rsidRPr="0022360A">
        <w:rPr>
          <w:rFonts w:hint="eastAsia"/>
          <w:color w:val="000000" w:themeColor="text1"/>
        </w:rPr>
        <w:t>陳○○</w:t>
      </w:r>
      <w:r w:rsidRPr="0022360A">
        <w:rPr>
          <w:rFonts w:hint="eastAsia"/>
          <w:color w:val="000000" w:themeColor="text1"/>
        </w:rPr>
        <w:t>、</w:t>
      </w:r>
      <w:r w:rsidR="00BF46F4" w:rsidRPr="0022360A">
        <w:rPr>
          <w:rFonts w:hint="eastAsia"/>
          <w:color w:val="000000" w:themeColor="text1"/>
        </w:rPr>
        <w:t>林○○</w:t>
      </w:r>
      <w:r w:rsidRPr="0022360A">
        <w:rPr>
          <w:rFonts w:hint="eastAsia"/>
          <w:color w:val="000000" w:themeColor="text1"/>
        </w:rPr>
        <w:t>未依上開規定於其子死亡發生30日內主動向原核定機關申報，仍共同繼續詐取其子之育兒津貼，自109年7月至110年9月間桃園市政府仍持續給付育兒津貼總計54,500元</w:t>
      </w:r>
      <w:r w:rsidR="007D0A6B" w:rsidRPr="0022360A">
        <w:rPr>
          <w:rFonts w:hint="eastAsia"/>
          <w:bCs/>
          <w:color w:val="000000" w:themeColor="text1"/>
        </w:rPr>
        <w:t>，直至110年9月案長</w:t>
      </w:r>
      <w:r w:rsidR="001062F1" w:rsidRPr="0022360A">
        <w:rPr>
          <w:rFonts w:hint="eastAsia"/>
          <w:bCs/>
          <w:color w:val="000000" w:themeColor="text1"/>
        </w:rPr>
        <w:t>姊</w:t>
      </w:r>
      <w:r w:rsidR="008A0C93" w:rsidRPr="0022360A">
        <w:rPr>
          <w:rFonts w:hint="eastAsia"/>
          <w:bCs/>
          <w:color w:val="000000" w:themeColor="text1"/>
        </w:rPr>
        <w:t>A女童</w:t>
      </w:r>
      <w:r w:rsidR="007D0A6B" w:rsidRPr="0022360A">
        <w:rPr>
          <w:rFonts w:hint="eastAsia"/>
          <w:bCs/>
          <w:color w:val="000000" w:themeColor="text1"/>
        </w:rPr>
        <w:t>未依規定新生入學報到，桃園市政府因持續追查該案家行方不明之其他兒童，方掌握到本案案主</w:t>
      </w:r>
      <w:r w:rsidR="008A0C93" w:rsidRPr="0022360A">
        <w:rPr>
          <w:rFonts w:hint="eastAsia"/>
          <w:bCs/>
          <w:color w:val="000000" w:themeColor="text1"/>
        </w:rPr>
        <w:t>B男童</w:t>
      </w:r>
      <w:r w:rsidR="007D0A6B" w:rsidRPr="0022360A">
        <w:rPr>
          <w:rFonts w:hint="eastAsia"/>
          <w:bCs/>
          <w:color w:val="000000" w:themeColor="text1"/>
        </w:rPr>
        <w:t>已於109年6月過世，</w:t>
      </w:r>
      <w:r w:rsidR="006376D3" w:rsidRPr="0022360A">
        <w:rPr>
          <w:rFonts w:hint="eastAsia"/>
          <w:color w:val="000000" w:themeColor="text1"/>
        </w:rPr>
        <w:t>其父母持續詐領</w:t>
      </w:r>
      <w:r w:rsidR="006376D3" w:rsidRPr="0022360A">
        <w:rPr>
          <w:rFonts w:hint="eastAsia"/>
          <w:bCs/>
          <w:color w:val="000000" w:themeColor="text1"/>
        </w:rPr>
        <w:t>育兒</w:t>
      </w:r>
      <w:r w:rsidR="006376D3" w:rsidRPr="0022360A">
        <w:rPr>
          <w:rFonts w:hint="eastAsia"/>
          <w:color w:val="000000" w:themeColor="text1"/>
        </w:rPr>
        <w:t>津貼之實情。</w:t>
      </w:r>
      <w:r w:rsidRPr="0022360A">
        <w:rPr>
          <w:rFonts w:hint="eastAsia"/>
          <w:color w:val="000000" w:themeColor="text1"/>
        </w:rPr>
        <w:t>顯示衛福部社家署建置之育兒津貼系統，其中死亡比對功能尚未</w:t>
      </w:r>
      <w:r w:rsidR="00A13B21" w:rsidRPr="0022360A">
        <w:rPr>
          <w:rFonts w:hint="eastAsia"/>
          <w:color w:val="000000" w:themeColor="text1"/>
        </w:rPr>
        <w:t>周</w:t>
      </w:r>
      <w:r w:rsidRPr="0022360A">
        <w:rPr>
          <w:rFonts w:hint="eastAsia"/>
          <w:color w:val="000000" w:themeColor="text1"/>
        </w:rPr>
        <w:t>延</w:t>
      </w:r>
      <w:r w:rsidR="007D0A6B" w:rsidRPr="0022360A">
        <w:rPr>
          <w:rFonts w:hint="eastAsia"/>
          <w:color w:val="000000" w:themeColor="text1"/>
        </w:rPr>
        <w:t>，</w:t>
      </w:r>
      <w:r w:rsidR="00A217B8" w:rsidRPr="0022360A">
        <w:rPr>
          <w:rFonts w:hint="eastAsia"/>
          <w:color w:val="000000" w:themeColor="text1"/>
        </w:rPr>
        <w:t>家長如</w:t>
      </w:r>
      <w:r w:rsidR="00A217B8" w:rsidRPr="0022360A">
        <w:rPr>
          <w:rFonts w:hint="eastAsia"/>
          <w:bCs/>
          <w:color w:val="000000" w:themeColor="text1"/>
        </w:rPr>
        <w:t>刻意隱瞞或</w:t>
      </w:r>
      <w:r w:rsidR="00A217B8" w:rsidRPr="0022360A">
        <w:rPr>
          <w:rFonts w:hint="eastAsia"/>
          <w:color w:val="000000" w:themeColor="text1"/>
        </w:rPr>
        <w:t>未主動依「育有未滿2歲兒童育兒津貼申領作業要點」第7點通報其幼兒死亡並除戶，恐衍生溢撥</w:t>
      </w:r>
      <w:r w:rsidR="00A217B8" w:rsidRPr="0022360A">
        <w:rPr>
          <w:rFonts w:hint="eastAsia"/>
          <w:bCs/>
          <w:color w:val="000000" w:themeColor="text1"/>
        </w:rPr>
        <w:t>或</w:t>
      </w:r>
      <w:r w:rsidR="00A217B8" w:rsidRPr="0022360A">
        <w:rPr>
          <w:rFonts w:hint="eastAsia"/>
          <w:color w:val="000000" w:themeColor="text1"/>
        </w:rPr>
        <w:t>詐領之情事，</w:t>
      </w:r>
      <w:r w:rsidRPr="0022360A">
        <w:rPr>
          <w:rFonts w:hint="eastAsia"/>
          <w:color w:val="000000" w:themeColor="text1"/>
        </w:rPr>
        <w:t>形成社會安全網破口。桃園市政府後依「育有未滿2歲兒童育兒津貼申領作業要點」第7點</w:t>
      </w:r>
      <w:r w:rsidR="00A13B21" w:rsidRPr="0022360A">
        <w:rPr>
          <w:rFonts w:hint="eastAsia"/>
          <w:color w:val="000000" w:themeColor="text1"/>
        </w:rPr>
        <w:t>規定</w:t>
      </w:r>
      <w:r w:rsidRPr="0022360A">
        <w:rPr>
          <w:rFonts w:hint="eastAsia"/>
          <w:color w:val="000000" w:themeColor="text1"/>
        </w:rPr>
        <w:t>，於111年6月28日已向</w:t>
      </w:r>
      <w:r w:rsidR="00BF46F4" w:rsidRPr="0022360A">
        <w:rPr>
          <w:rFonts w:hint="eastAsia"/>
          <w:color w:val="000000" w:themeColor="text1"/>
        </w:rPr>
        <w:t>陳○○</w:t>
      </w:r>
      <w:r w:rsidRPr="0022360A">
        <w:rPr>
          <w:rFonts w:hint="eastAsia"/>
          <w:color w:val="000000" w:themeColor="text1"/>
        </w:rPr>
        <w:t>、</w:t>
      </w:r>
      <w:r w:rsidR="00BF46F4" w:rsidRPr="0022360A">
        <w:rPr>
          <w:rFonts w:hint="eastAsia"/>
          <w:color w:val="000000" w:themeColor="text1"/>
        </w:rPr>
        <w:t>林○○</w:t>
      </w:r>
      <w:r w:rsidRPr="0022360A">
        <w:rPr>
          <w:rFonts w:hint="eastAsia"/>
          <w:color w:val="000000" w:themeColor="text1"/>
        </w:rPr>
        <w:t>追繳上開育兒津貼，又詢問時該府社會局稱，案家還沒繳回，發出的公文退回苗栗郵局，如未繳納會進行強制執行。另</w:t>
      </w:r>
      <w:r w:rsidR="007D0A6B" w:rsidRPr="0022360A">
        <w:rPr>
          <w:rFonts w:hint="eastAsia"/>
          <w:color w:val="000000" w:themeColor="text1"/>
        </w:rPr>
        <w:t>本院調查後，</w:t>
      </w:r>
      <w:r w:rsidRPr="0022360A">
        <w:rPr>
          <w:rFonts w:hint="eastAsia"/>
          <w:color w:val="000000" w:themeColor="text1"/>
        </w:rPr>
        <w:t>桃園市審計處續查發現該府計有37筆幼兒死亡仍領取育兒津貼案，該府已發函追繳，其中25筆已繳回，合計6萬5,500元，餘12筆持續追繳中。</w:t>
      </w:r>
    </w:p>
    <w:p w:rsidR="00984A99" w:rsidRPr="0022360A" w:rsidRDefault="007D0A6B" w:rsidP="00984A99">
      <w:pPr>
        <w:pStyle w:val="4"/>
        <w:ind w:left="1701"/>
        <w:rPr>
          <w:color w:val="000000" w:themeColor="text1"/>
        </w:rPr>
      </w:pPr>
      <w:r w:rsidRPr="0022360A">
        <w:rPr>
          <w:rFonts w:hint="eastAsia"/>
          <w:bCs/>
          <w:color w:val="000000" w:themeColor="text1"/>
        </w:rPr>
        <w:t>針對幼兒已死亡父母仍詐領育兒津貼之情事，桃園市政府社會局顯未善</w:t>
      </w:r>
      <w:r w:rsidR="00540C34" w:rsidRPr="0022360A">
        <w:rPr>
          <w:rFonts w:hint="eastAsia"/>
          <w:bCs/>
          <w:color w:val="000000" w:themeColor="text1"/>
        </w:rPr>
        <w:t>盡</w:t>
      </w:r>
      <w:r w:rsidR="008A069F" w:rsidRPr="0022360A">
        <w:rPr>
          <w:rFonts w:hint="eastAsia"/>
          <w:bCs/>
          <w:color w:val="000000" w:themeColor="text1"/>
        </w:rPr>
        <w:t>指揮</w:t>
      </w:r>
      <w:r w:rsidRPr="0022360A">
        <w:rPr>
          <w:rFonts w:hint="eastAsia"/>
          <w:bCs/>
          <w:color w:val="000000" w:themeColor="text1"/>
        </w:rPr>
        <w:t>監督之責應檢討改進。衛福部允應督同各地方政府社會局處檢討</w:t>
      </w:r>
      <w:r w:rsidR="008A069F" w:rsidRPr="0022360A">
        <w:rPr>
          <w:rFonts w:hint="eastAsia"/>
          <w:bCs/>
          <w:color w:val="000000" w:themeColor="text1"/>
        </w:rPr>
        <w:t>現行</w:t>
      </w:r>
      <w:r w:rsidRPr="0022360A">
        <w:rPr>
          <w:rFonts w:hint="eastAsia"/>
          <w:bCs/>
          <w:color w:val="000000" w:themeColor="text1"/>
        </w:rPr>
        <w:t>育兒津貼請領辦法，</w:t>
      </w:r>
      <w:r w:rsidR="008A069F" w:rsidRPr="0022360A">
        <w:rPr>
          <w:rFonts w:hint="eastAsia"/>
          <w:bCs/>
          <w:color w:val="000000" w:themeColor="text1"/>
        </w:rPr>
        <w:t>積極研議實地訪查、進行比對及系統介接應</w:t>
      </w:r>
      <w:r w:rsidR="003D72BF" w:rsidRPr="0022360A">
        <w:rPr>
          <w:rFonts w:hint="eastAsia"/>
          <w:bCs/>
          <w:color w:val="000000" w:themeColor="text1"/>
        </w:rPr>
        <w:t>有</w:t>
      </w:r>
      <w:r w:rsidR="008A069F" w:rsidRPr="0022360A">
        <w:rPr>
          <w:rFonts w:hint="eastAsia"/>
          <w:bCs/>
          <w:color w:val="000000" w:themeColor="text1"/>
        </w:rPr>
        <w:t>更完整</w:t>
      </w:r>
      <w:r w:rsidR="003D72BF" w:rsidRPr="0022360A">
        <w:rPr>
          <w:rFonts w:hint="eastAsia"/>
          <w:bCs/>
          <w:color w:val="000000" w:themeColor="text1"/>
        </w:rPr>
        <w:t>之</w:t>
      </w:r>
      <w:r w:rsidR="008A069F" w:rsidRPr="0022360A">
        <w:rPr>
          <w:rFonts w:hint="eastAsia"/>
          <w:bCs/>
          <w:color w:val="000000" w:themeColor="text1"/>
        </w:rPr>
        <w:t>審核機制，以防止詐領案件再度發生。</w:t>
      </w:r>
    </w:p>
    <w:p w:rsidR="00984A99" w:rsidRPr="0022360A" w:rsidRDefault="00984A99" w:rsidP="006A6689">
      <w:pPr>
        <w:pStyle w:val="3"/>
        <w:numPr>
          <w:ilvl w:val="0"/>
          <w:numId w:val="0"/>
        </w:numPr>
        <w:ind w:left="1361"/>
        <w:rPr>
          <w:color w:val="000000" w:themeColor="text1"/>
        </w:rPr>
      </w:pPr>
    </w:p>
    <w:p w:rsidR="00AE2BFC" w:rsidRPr="0022360A" w:rsidRDefault="00AE2BFC" w:rsidP="00AE2BFC">
      <w:pPr>
        <w:pStyle w:val="2"/>
        <w:ind w:left="884"/>
        <w:rPr>
          <w:rFonts w:hAnsi="標楷體"/>
          <w:color w:val="000000" w:themeColor="text1"/>
        </w:rPr>
      </w:pPr>
      <w:r w:rsidRPr="0022360A">
        <w:rPr>
          <w:rFonts w:hint="eastAsia"/>
          <w:color w:val="000000" w:themeColor="text1"/>
          <w:szCs w:val="32"/>
        </w:rPr>
        <w:t>案長姊</w:t>
      </w:r>
      <w:r w:rsidR="003D72BF" w:rsidRPr="0022360A">
        <w:rPr>
          <w:rFonts w:hint="eastAsia"/>
          <w:color w:val="000000" w:themeColor="text1"/>
          <w:szCs w:val="32"/>
        </w:rPr>
        <w:t>A女童</w:t>
      </w:r>
      <w:r w:rsidRPr="0022360A">
        <w:rPr>
          <w:rFonts w:hint="eastAsia"/>
          <w:color w:val="000000" w:themeColor="text1"/>
          <w:szCs w:val="32"/>
        </w:rPr>
        <w:t>為桃園市平鎮區新勢國小110學年度應入學而未入學新生，新勢國小遂於110年9月15日國教署學生資源網全國入學資料進行比對</w:t>
      </w:r>
      <w:r w:rsidR="00313B2E" w:rsidRPr="0022360A">
        <w:rPr>
          <w:rFonts w:hint="eastAsia"/>
          <w:color w:val="000000" w:themeColor="text1"/>
          <w:szCs w:val="32"/>
        </w:rPr>
        <w:t>及查訪</w:t>
      </w:r>
      <w:r w:rsidRPr="0022360A">
        <w:rPr>
          <w:rFonts w:hint="eastAsia"/>
          <w:color w:val="000000" w:themeColor="text1"/>
          <w:szCs w:val="32"/>
        </w:rPr>
        <w:t>，</w:t>
      </w:r>
      <w:r w:rsidR="00313B2E" w:rsidRPr="0022360A">
        <w:rPr>
          <w:rFonts w:hint="eastAsia"/>
          <w:color w:val="000000" w:themeColor="text1"/>
          <w:szCs w:val="32"/>
        </w:rPr>
        <w:t>惟因渠戶籍設於桃園市平鎮區戶政事務所，而實際居住於苗栗縣竹南鎮，查無現居地址可供家訪（即戶籍地與住居地不符）。該校</w:t>
      </w:r>
      <w:r w:rsidR="003D72BF" w:rsidRPr="0022360A">
        <w:rPr>
          <w:rFonts w:hint="eastAsia"/>
          <w:color w:val="000000" w:themeColor="text1"/>
          <w:szCs w:val="32"/>
        </w:rPr>
        <w:t>並</w:t>
      </w:r>
      <w:r w:rsidRPr="0022360A">
        <w:rPr>
          <w:rFonts w:hint="eastAsia"/>
          <w:color w:val="000000" w:themeColor="text1"/>
          <w:szCs w:val="32"/>
        </w:rPr>
        <w:t>於9月22日</w:t>
      </w:r>
      <w:r w:rsidR="00AC50BF" w:rsidRPr="0022360A">
        <w:rPr>
          <w:rFonts w:hint="eastAsia"/>
          <w:color w:val="000000" w:themeColor="text1"/>
          <w:szCs w:val="32"/>
        </w:rPr>
        <w:t>連繫社工</w:t>
      </w:r>
      <w:r w:rsidR="00313B2E" w:rsidRPr="0022360A">
        <w:rPr>
          <w:rFonts w:hint="eastAsia"/>
          <w:color w:val="000000" w:themeColor="text1"/>
          <w:szCs w:val="32"/>
        </w:rPr>
        <w:t>時</w:t>
      </w:r>
      <w:r w:rsidRPr="0022360A">
        <w:rPr>
          <w:rFonts w:hint="eastAsia"/>
          <w:color w:val="000000" w:themeColor="text1"/>
          <w:szCs w:val="32"/>
        </w:rPr>
        <w:t>已知悉案家為失蹤狀態，</w:t>
      </w:r>
      <w:r w:rsidRPr="0022360A">
        <w:rPr>
          <w:rFonts w:hAnsi="標楷體" w:hint="eastAsia"/>
          <w:color w:val="000000" w:themeColor="text1"/>
          <w:kern w:val="0"/>
          <w:szCs w:val="32"/>
        </w:rPr>
        <w:t>學校即可於實際訪查後通報警政協尋，以提升橫向通報之效率。惟該校</w:t>
      </w:r>
      <w:r w:rsidR="009F1E49" w:rsidRPr="0022360A">
        <w:rPr>
          <w:rFonts w:hAnsi="標楷體" w:hint="eastAsia"/>
          <w:color w:val="000000" w:themeColor="text1"/>
          <w:kern w:val="0"/>
          <w:szCs w:val="32"/>
        </w:rPr>
        <w:t>遲</w:t>
      </w:r>
      <w:r w:rsidRPr="0022360A">
        <w:rPr>
          <w:rFonts w:hint="eastAsia"/>
          <w:color w:val="000000" w:themeColor="text1"/>
          <w:szCs w:val="32"/>
        </w:rPr>
        <w:t>於110年9月24日函報桃園市平鎮區公所強迫入學委員會，副本平</w:t>
      </w:r>
      <w:r w:rsidRPr="0022360A">
        <w:rPr>
          <w:rFonts w:hAnsi="標楷體" w:hint="eastAsia"/>
          <w:color w:val="000000" w:themeColor="text1"/>
          <w:szCs w:val="32"/>
        </w:rPr>
        <w:t>鎮區北勢派出所，並請該所協尋案生親友，</w:t>
      </w:r>
      <w:r w:rsidR="009F1E49" w:rsidRPr="0022360A">
        <w:rPr>
          <w:rFonts w:hAnsi="標楷體" w:hint="eastAsia"/>
          <w:color w:val="000000" w:themeColor="text1"/>
          <w:szCs w:val="32"/>
        </w:rPr>
        <w:t>並延至</w:t>
      </w:r>
      <w:r w:rsidRPr="0022360A">
        <w:rPr>
          <w:rFonts w:hAnsi="標楷體" w:hint="eastAsia"/>
          <w:color w:val="000000" w:themeColor="text1"/>
          <w:szCs w:val="32"/>
        </w:rPr>
        <w:t>110年11月2日於學生資源網申請警政協尋。惟查桃園市政府社會局早在110年5月4日脆弱家庭系統平台已送警政協尋，又</w:t>
      </w:r>
      <w:r w:rsidR="00E95026" w:rsidRPr="0022360A">
        <w:rPr>
          <w:rFonts w:hAnsi="標楷體" w:hint="eastAsia"/>
          <w:color w:val="000000" w:themeColor="text1"/>
          <w:szCs w:val="32"/>
        </w:rPr>
        <w:t>該府</w:t>
      </w:r>
      <w:r w:rsidR="00313B2E" w:rsidRPr="0022360A">
        <w:rPr>
          <w:rFonts w:hAnsi="標楷體" w:hint="eastAsia"/>
          <w:color w:val="000000" w:themeColor="text1"/>
          <w:szCs w:val="32"/>
        </w:rPr>
        <w:t>社會局</w:t>
      </w:r>
      <w:r w:rsidR="00E95026" w:rsidRPr="0022360A">
        <w:rPr>
          <w:rFonts w:hAnsi="標楷體" w:hint="eastAsia"/>
          <w:color w:val="000000" w:themeColor="text1"/>
          <w:szCs w:val="32"/>
        </w:rPr>
        <w:t>社工已於</w:t>
      </w:r>
      <w:r w:rsidR="00FE5452" w:rsidRPr="0022360A">
        <w:rPr>
          <w:rFonts w:hAnsi="標楷體" w:hint="eastAsia"/>
          <w:color w:val="000000" w:themeColor="text1"/>
          <w:szCs w:val="32"/>
        </w:rPr>
        <w:t>1</w:t>
      </w:r>
      <w:r w:rsidR="00FE5452" w:rsidRPr="0022360A">
        <w:rPr>
          <w:rFonts w:hAnsi="標楷體"/>
          <w:color w:val="000000" w:themeColor="text1"/>
          <w:szCs w:val="32"/>
        </w:rPr>
        <w:t>10</w:t>
      </w:r>
      <w:r w:rsidR="00FE5452" w:rsidRPr="0022360A">
        <w:rPr>
          <w:rFonts w:hAnsi="標楷體" w:hint="eastAsia"/>
          <w:color w:val="000000" w:themeColor="text1"/>
          <w:szCs w:val="32"/>
        </w:rPr>
        <w:t>年</w:t>
      </w:r>
      <w:r w:rsidR="00E95026" w:rsidRPr="0022360A">
        <w:rPr>
          <w:rFonts w:hAnsi="標楷體"/>
          <w:color w:val="000000" w:themeColor="text1"/>
          <w:szCs w:val="32"/>
        </w:rPr>
        <w:t>8</w:t>
      </w:r>
      <w:r w:rsidR="00E95026" w:rsidRPr="0022360A">
        <w:rPr>
          <w:rFonts w:hAnsi="標楷體" w:hint="eastAsia"/>
          <w:color w:val="000000" w:themeColor="text1"/>
          <w:szCs w:val="32"/>
        </w:rPr>
        <w:t>月</w:t>
      </w:r>
      <w:r w:rsidR="003675C4" w:rsidRPr="0022360A">
        <w:rPr>
          <w:rFonts w:hAnsi="標楷體" w:hint="eastAsia"/>
          <w:color w:val="000000" w:themeColor="text1"/>
          <w:szCs w:val="32"/>
        </w:rPr>
        <w:t>2</w:t>
      </w:r>
      <w:r w:rsidR="003675C4" w:rsidRPr="0022360A">
        <w:rPr>
          <w:rFonts w:hAnsi="標楷體"/>
          <w:color w:val="000000" w:themeColor="text1"/>
          <w:szCs w:val="32"/>
        </w:rPr>
        <w:t>4</w:t>
      </w:r>
      <w:r w:rsidR="006C6383" w:rsidRPr="0022360A">
        <w:rPr>
          <w:rFonts w:hAnsi="標楷體" w:hint="eastAsia"/>
          <w:color w:val="000000" w:themeColor="text1"/>
          <w:szCs w:val="32"/>
        </w:rPr>
        <w:t>日</w:t>
      </w:r>
      <w:r w:rsidR="00E95026" w:rsidRPr="0022360A">
        <w:rPr>
          <w:rFonts w:hAnsi="標楷體" w:hint="eastAsia"/>
          <w:color w:val="000000" w:themeColor="text1"/>
          <w:szCs w:val="32"/>
        </w:rPr>
        <w:t>提醒</w:t>
      </w:r>
      <w:r w:rsidR="00427A53" w:rsidRPr="0022360A">
        <w:rPr>
          <w:rFonts w:hAnsi="標楷體" w:hint="eastAsia"/>
          <w:color w:val="000000" w:themeColor="text1"/>
          <w:szCs w:val="32"/>
        </w:rPr>
        <w:t>新勢國小</w:t>
      </w:r>
      <w:r w:rsidR="00C77239" w:rsidRPr="0022360A">
        <w:rPr>
          <w:rFonts w:hAnsi="標楷體" w:hint="eastAsia"/>
          <w:color w:val="000000" w:themeColor="text1"/>
          <w:szCs w:val="32"/>
        </w:rPr>
        <w:t>，</w:t>
      </w:r>
      <w:r w:rsidR="00AC50BF" w:rsidRPr="0022360A">
        <w:rPr>
          <w:rFonts w:hAnsi="標楷體" w:hint="eastAsia"/>
          <w:color w:val="000000" w:themeColor="text1"/>
          <w:szCs w:val="32"/>
        </w:rPr>
        <w:t>並</w:t>
      </w:r>
      <w:r w:rsidR="00C77239" w:rsidRPr="0022360A">
        <w:rPr>
          <w:rFonts w:hAnsi="標楷體" w:hint="eastAsia"/>
          <w:color w:val="000000" w:themeColor="text1"/>
          <w:szCs w:val="32"/>
        </w:rPr>
        <w:t>向該校概述案家狀況，請該校協助確認</w:t>
      </w:r>
      <w:r w:rsidR="00313B2E" w:rsidRPr="0022360A">
        <w:rPr>
          <w:rFonts w:hAnsi="標楷體" w:hint="eastAsia"/>
          <w:color w:val="000000" w:themeColor="text1"/>
          <w:szCs w:val="32"/>
        </w:rPr>
        <w:t>A女童</w:t>
      </w:r>
      <w:r w:rsidR="00C77239" w:rsidRPr="0022360A">
        <w:rPr>
          <w:rFonts w:hAnsi="標楷體" w:hint="eastAsia"/>
          <w:color w:val="000000" w:themeColor="text1"/>
          <w:szCs w:val="32"/>
        </w:rPr>
        <w:t>入戶辦理狀況</w:t>
      </w:r>
      <w:r w:rsidR="009875DC" w:rsidRPr="0022360A">
        <w:rPr>
          <w:rFonts w:hAnsi="標楷體" w:hint="eastAsia"/>
          <w:color w:val="000000" w:themeColor="text1"/>
          <w:szCs w:val="32"/>
        </w:rPr>
        <w:t>。</w:t>
      </w:r>
      <w:r w:rsidR="00427A53" w:rsidRPr="0022360A">
        <w:rPr>
          <w:rFonts w:hAnsi="標楷體" w:hint="eastAsia"/>
          <w:color w:val="000000" w:themeColor="text1"/>
          <w:szCs w:val="32"/>
        </w:rPr>
        <w:t>按</w:t>
      </w:r>
      <w:r w:rsidRPr="0022360A">
        <w:rPr>
          <w:rFonts w:hAnsi="標楷體" w:hint="eastAsia"/>
          <w:color w:val="000000" w:themeColor="text1"/>
          <w:kern w:val="0"/>
        </w:rPr>
        <w:t>脆弱家庭之兒童及少年通報協助與資訊蒐集處理利用辦法第3條、</w:t>
      </w:r>
      <w:r w:rsidRPr="0022360A">
        <w:rPr>
          <w:rFonts w:hint="eastAsia"/>
          <w:color w:val="000000" w:themeColor="text1"/>
          <w:kern w:val="0"/>
          <w:szCs w:val="32"/>
        </w:rPr>
        <w:t>兒童及少年福利與權益保障法(下稱兒少法)</w:t>
      </w:r>
      <w:r w:rsidRPr="0022360A">
        <w:rPr>
          <w:rFonts w:hAnsi="標楷體" w:hint="eastAsia"/>
          <w:color w:val="000000" w:themeColor="text1"/>
          <w:kern w:val="0"/>
        </w:rPr>
        <w:t>第49條第1項、第53條第1項、第54條等規定，</w:t>
      </w:r>
      <w:r w:rsidRPr="0022360A">
        <w:rPr>
          <w:rFonts w:hAnsi="標楷體" w:hint="eastAsia"/>
          <w:color w:val="000000" w:themeColor="text1"/>
          <w:szCs w:val="32"/>
        </w:rPr>
        <w:t>新勢國小</w:t>
      </w:r>
      <w:r w:rsidR="006A2D4F" w:rsidRPr="0022360A">
        <w:rPr>
          <w:rFonts w:hAnsi="標楷體" w:hint="eastAsia"/>
          <w:color w:val="000000" w:themeColor="text1"/>
          <w:szCs w:val="32"/>
        </w:rPr>
        <w:t>違反上開法令</w:t>
      </w:r>
      <w:r w:rsidR="003E70C8" w:rsidRPr="0022360A">
        <w:rPr>
          <w:rFonts w:hAnsi="標楷體" w:hint="eastAsia"/>
          <w:color w:val="000000" w:themeColor="text1"/>
          <w:szCs w:val="32"/>
        </w:rPr>
        <w:t>，於知悉</w:t>
      </w:r>
      <w:r w:rsidR="00AC50BF" w:rsidRPr="0022360A">
        <w:rPr>
          <w:rFonts w:hAnsi="標楷體" w:hint="eastAsia"/>
          <w:color w:val="000000" w:themeColor="text1"/>
          <w:szCs w:val="32"/>
        </w:rPr>
        <w:t>A女童</w:t>
      </w:r>
      <w:r w:rsidR="003E70C8" w:rsidRPr="0022360A">
        <w:rPr>
          <w:rFonts w:hAnsi="標楷體" w:hint="eastAsia"/>
          <w:color w:val="000000" w:themeColor="text1"/>
          <w:szCs w:val="32"/>
        </w:rPr>
        <w:t>應入學而未入學時，已超過法定24小時後始予通報</w:t>
      </w:r>
      <w:r w:rsidR="006A2D4F" w:rsidRPr="0022360A">
        <w:rPr>
          <w:rFonts w:hAnsi="標楷體" w:hint="eastAsia"/>
          <w:color w:val="000000" w:themeColor="text1"/>
          <w:szCs w:val="32"/>
        </w:rPr>
        <w:t>，</w:t>
      </w:r>
      <w:r w:rsidRPr="0022360A">
        <w:rPr>
          <w:rFonts w:hAnsi="標楷體" w:hint="eastAsia"/>
          <w:color w:val="000000" w:themeColor="text1"/>
          <w:szCs w:val="32"/>
        </w:rPr>
        <w:t>核有遲延通報</w:t>
      </w:r>
      <w:r w:rsidRPr="0022360A">
        <w:rPr>
          <w:rFonts w:hAnsi="標楷體" w:hint="eastAsia"/>
          <w:color w:val="000000" w:themeColor="text1"/>
          <w:kern w:val="0"/>
        </w:rPr>
        <w:t>及</w:t>
      </w:r>
      <w:r w:rsidRPr="0022360A">
        <w:rPr>
          <w:rFonts w:hAnsi="標楷體"/>
          <w:color w:val="000000" w:themeColor="text1"/>
          <w:kern w:val="0"/>
        </w:rPr>
        <w:t>延宕</w:t>
      </w:r>
      <w:r w:rsidRPr="0022360A">
        <w:rPr>
          <w:rFonts w:hAnsi="標楷體" w:hint="eastAsia"/>
          <w:color w:val="000000" w:themeColor="text1"/>
          <w:kern w:val="0"/>
        </w:rPr>
        <w:t>警政協尋</w:t>
      </w:r>
      <w:r w:rsidR="00313B2E" w:rsidRPr="0022360A">
        <w:rPr>
          <w:rFonts w:hAnsi="標楷體" w:hint="eastAsia"/>
          <w:color w:val="000000" w:themeColor="text1"/>
          <w:kern w:val="0"/>
        </w:rPr>
        <w:t>。</w:t>
      </w:r>
      <w:r w:rsidR="009875DC" w:rsidRPr="0022360A">
        <w:rPr>
          <w:rFonts w:hAnsi="標楷體" w:hint="eastAsia"/>
          <w:color w:val="000000" w:themeColor="text1"/>
          <w:szCs w:val="32"/>
        </w:rPr>
        <w:t>又</w:t>
      </w:r>
      <w:r w:rsidRPr="0022360A">
        <w:rPr>
          <w:rFonts w:hAnsi="標楷體" w:hint="eastAsia"/>
          <w:color w:val="000000" w:themeColor="text1"/>
          <w:szCs w:val="32"/>
        </w:rPr>
        <w:t>桃園市</w:t>
      </w:r>
      <w:r w:rsidR="00FF765E" w:rsidRPr="0022360A">
        <w:rPr>
          <w:rFonts w:hAnsi="標楷體" w:hint="eastAsia"/>
          <w:color w:val="000000" w:themeColor="text1"/>
          <w:szCs w:val="32"/>
        </w:rPr>
        <w:t>政府</w:t>
      </w:r>
      <w:r w:rsidRPr="0022360A">
        <w:rPr>
          <w:rFonts w:hAnsi="標楷體" w:hint="eastAsia"/>
          <w:color w:val="000000" w:themeColor="text1"/>
          <w:szCs w:val="32"/>
        </w:rPr>
        <w:t>教育局</w:t>
      </w:r>
      <w:r w:rsidR="00F46BE0" w:rsidRPr="0022360A">
        <w:rPr>
          <w:rFonts w:hAnsi="標楷體" w:hint="eastAsia"/>
          <w:color w:val="000000" w:themeColor="text1"/>
          <w:szCs w:val="32"/>
        </w:rPr>
        <w:t>怠於依法督導新勢國小協尋通報，</w:t>
      </w:r>
      <w:r w:rsidR="009875DC" w:rsidRPr="0022360A">
        <w:rPr>
          <w:rFonts w:hAnsi="標楷體" w:hint="eastAsia"/>
          <w:color w:val="000000" w:themeColor="text1"/>
          <w:szCs w:val="32"/>
        </w:rPr>
        <w:t>亦</w:t>
      </w:r>
      <w:r w:rsidRPr="0022360A">
        <w:rPr>
          <w:rFonts w:hAnsi="標楷體" w:hint="eastAsia"/>
          <w:color w:val="000000" w:themeColor="text1"/>
          <w:szCs w:val="32"/>
        </w:rPr>
        <w:t>核有</w:t>
      </w:r>
      <w:r w:rsidR="00427A53" w:rsidRPr="0022360A">
        <w:rPr>
          <w:rFonts w:hAnsi="標楷體" w:hint="eastAsia"/>
          <w:color w:val="000000" w:themeColor="text1"/>
          <w:szCs w:val="32"/>
        </w:rPr>
        <w:t>監督</w:t>
      </w:r>
      <w:r w:rsidRPr="0022360A">
        <w:rPr>
          <w:rFonts w:hAnsi="標楷體" w:hint="eastAsia"/>
          <w:color w:val="000000" w:themeColor="text1"/>
          <w:szCs w:val="32"/>
        </w:rPr>
        <w:t>督導不</w:t>
      </w:r>
      <w:r w:rsidR="00B97293" w:rsidRPr="0022360A">
        <w:rPr>
          <w:rFonts w:hAnsi="標楷體" w:hint="eastAsia"/>
          <w:color w:val="000000" w:themeColor="text1"/>
          <w:szCs w:val="32"/>
        </w:rPr>
        <w:t>周</w:t>
      </w:r>
      <w:r w:rsidR="003E70C8" w:rsidRPr="0022360A">
        <w:rPr>
          <w:rFonts w:hAnsi="標楷體" w:hint="eastAsia"/>
          <w:color w:val="000000" w:themeColor="text1"/>
          <w:szCs w:val="32"/>
        </w:rPr>
        <w:t>之違失</w:t>
      </w:r>
      <w:r w:rsidR="00AC50BF" w:rsidRPr="0022360A">
        <w:rPr>
          <w:rFonts w:hAnsi="標楷體" w:hint="eastAsia"/>
          <w:color w:val="000000" w:themeColor="text1"/>
          <w:szCs w:val="32"/>
        </w:rPr>
        <w:t>。</w:t>
      </w:r>
      <w:r w:rsidRPr="0022360A">
        <w:rPr>
          <w:rFonts w:hAnsi="標楷體" w:hint="eastAsia"/>
          <w:color w:val="000000" w:themeColor="text1"/>
          <w:szCs w:val="32"/>
        </w:rPr>
        <w:t>桃園市</w:t>
      </w:r>
      <w:r w:rsidR="00FF765E" w:rsidRPr="0022360A">
        <w:rPr>
          <w:rFonts w:hAnsi="標楷體" w:hint="eastAsia"/>
          <w:color w:val="000000" w:themeColor="text1"/>
          <w:szCs w:val="32"/>
        </w:rPr>
        <w:t>政府</w:t>
      </w:r>
      <w:r w:rsidRPr="0022360A">
        <w:rPr>
          <w:rFonts w:hAnsi="標楷體" w:hint="eastAsia"/>
          <w:color w:val="000000" w:themeColor="text1"/>
          <w:szCs w:val="32"/>
        </w:rPr>
        <w:t>教育局應針對已列管為脆弱家庭之個案，依法強化與社政單位之橫向聯繫，要求各級</w:t>
      </w:r>
      <w:r w:rsidRPr="0022360A">
        <w:rPr>
          <w:rFonts w:hAnsi="標楷體" w:hint="eastAsia"/>
          <w:color w:val="000000" w:themeColor="text1"/>
          <w:kern w:val="0"/>
          <w:szCs w:val="32"/>
        </w:rPr>
        <w:t>學</w:t>
      </w:r>
      <w:r w:rsidRPr="0022360A">
        <w:rPr>
          <w:rFonts w:hAnsi="標楷體" w:hint="eastAsia"/>
          <w:color w:val="000000" w:themeColor="text1"/>
          <w:szCs w:val="32"/>
        </w:rPr>
        <w:t>校落實通報及協尋責任。</w:t>
      </w:r>
    </w:p>
    <w:p w:rsidR="00AE2BFC" w:rsidRPr="0022360A" w:rsidRDefault="00AE2BFC" w:rsidP="00AE2BFC">
      <w:pPr>
        <w:pStyle w:val="3"/>
        <w:ind w:left="1360" w:hanging="680"/>
        <w:rPr>
          <w:color w:val="000000" w:themeColor="text1"/>
          <w:szCs w:val="48"/>
        </w:rPr>
      </w:pPr>
      <w:r w:rsidRPr="0022360A">
        <w:rPr>
          <w:rFonts w:hint="eastAsia"/>
          <w:color w:val="000000" w:themeColor="text1"/>
          <w:szCs w:val="48"/>
        </w:rPr>
        <w:t>依「六歲方案」第3條規定：「主動關懷對象為下列六歲以下之兒童：……(五)國小新生未依規定入學者。」；</w:t>
      </w:r>
      <w:r w:rsidRPr="0022360A">
        <w:rPr>
          <w:rFonts w:hint="eastAsia"/>
          <w:color w:val="000000" w:themeColor="text1"/>
          <w:kern w:val="0"/>
        </w:rPr>
        <w:t>脆弱家庭之兒童及少年通報協助與資訊蒐集處理利用辦法第2條規定：「本辦法所稱脆弱家庭之兒童及少年，指有下列各款情形之一，致兒童及少年有未獲適當照顧之虞者：……五、國民小學（以下稱國小）新生未依規定入學。」、同辦法第</w:t>
      </w:r>
      <w:r w:rsidRPr="0022360A">
        <w:rPr>
          <w:color w:val="000000" w:themeColor="text1"/>
          <w:kern w:val="0"/>
        </w:rPr>
        <w:t>3</w:t>
      </w:r>
      <w:r w:rsidRPr="0022360A">
        <w:rPr>
          <w:rFonts w:hint="eastAsia"/>
          <w:color w:val="000000" w:themeColor="text1"/>
          <w:kern w:val="0"/>
        </w:rPr>
        <w:t>條規定：「下列機關依</w:t>
      </w:r>
      <w:r w:rsidRPr="0022360A">
        <w:rPr>
          <w:rFonts w:hint="eastAsia"/>
          <w:color w:val="000000" w:themeColor="text1"/>
          <w:kern w:val="0"/>
          <w:szCs w:val="32"/>
        </w:rPr>
        <w:t>兒少法</w:t>
      </w:r>
      <w:r w:rsidRPr="0022360A">
        <w:rPr>
          <w:rFonts w:hint="eastAsia"/>
          <w:color w:val="000000" w:themeColor="text1"/>
          <w:kern w:val="0"/>
        </w:rPr>
        <w:t>第5</w:t>
      </w:r>
      <w:r w:rsidRPr="0022360A">
        <w:rPr>
          <w:color w:val="000000" w:themeColor="text1"/>
          <w:kern w:val="0"/>
        </w:rPr>
        <w:t>4</w:t>
      </w:r>
      <w:r w:rsidRPr="0022360A">
        <w:rPr>
          <w:rFonts w:hint="eastAsia"/>
          <w:color w:val="000000" w:themeColor="text1"/>
          <w:kern w:val="0"/>
        </w:rPr>
        <w:t>條通報前，應依各目的事業主管機關業管法規進行關懷、輔導、查訪或調查，並辦理下列事項，以確認兒童及少年有無未獲適當照顧之虞：……四、國小對新生未依規定入學者，應依強迫入學條例規定辦理。」；</w:t>
      </w:r>
      <w:r w:rsidRPr="0022360A">
        <w:rPr>
          <w:rFonts w:hint="eastAsia"/>
          <w:color w:val="000000" w:themeColor="text1"/>
          <w:kern w:val="0"/>
          <w:szCs w:val="32"/>
        </w:rPr>
        <w:t>兒少法</w:t>
      </w:r>
      <w:r w:rsidRPr="0022360A">
        <w:rPr>
          <w:rFonts w:hint="eastAsia"/>
          <w:color w:val="000000" w:themeColor="text1"/>
          <w:kern w:val="0"/>
        </w:rPr>
        <w:t>第4</w:t>
      </w:r>
      <w:r w:rsidRPr="0022360A">
        <w:rPr>
          <w:color w:val="000000" w:themeColor="text1"/>
          <w:kern w:val="0"/>
        </w:rPr>
        <w:t>9</w:t>
      </w:r>
      <w:r w:rsidRPr="0022360A">
        <w:rPr>
          <w:rFonts w:hint="eastAsia"/>
          <w:color w:val="000000" w:themeColor="text1"/>
          <w:kern w:val="0"/>
        </w:rPr>
        <w:t>條第1項規定：「任何人對於兒童及少年不得有下列行為：……六、剝奪或妨礙兒童及少年接受國民教育之機會。」、同法第5</w:t>
      </w:r>
      <w:r w:rsidRPr="0022360A">
        <w:rPr>
          <w:color w:val="000000" w:themeColor="text1"/>
          <w:kern w:val="0"/>
        </w:rPr>
        <w:t>3</w:t>
      </w:r>
      <w:r w:rsidRPr="0022360A">
        <w:rPr>
          <w:rFonts w:hint="eastAsia"/>
          <w:color w:val="000000" w:themeColor="text1"/>
          <w:kern w:val="0"/>
        </w:rPr>
        <w:t>條第1項規定：「社會工作人員、教育人員、……執行兒童及少年福利業務人員，於執行業務時知悉兒童及少年有下列情形之一者，應立即向直轄市、縣（市）主管機關通報，至遲不得超過2</w:t>
      </w:r>
      <w:r w:rsidRPr="0022360A">
        <w:rPr>
          <w:color w:val="000000" w:themeColor="text1"/>
          <w:kern w:val="0"/>
        </w:rPr>
        <w:t>4</w:t>
      </w:r>
      <w:r w:rsidRPr="0022360A">
        <w:rPr>
          <w:rFonts w:hint="eastAsia"/>
          <w:color w:val="000000" w:themeColor="text1"/>
          <w:kern w:val="0"/>
        </w:rPr>
        <w:t>小時：……三、遭受第4</w:t>
      </w:r>
      <w:r w:rsidRPr="0022360A">
        <w:rPr>
          <w:color w:val="000000" w:themeColor="text1"/>
          <w:kern w:val="0"/>
        </w:rPr>
        <w:t>9</w:t>
      </w:r>
      <w:r w:rsidRPr="0022360A">
        <w:rPr>
          <w:rFonts w:hint="eastAsia"/>
          <w:color w:val="000000" w:themeColor="text1"/>
          <w:kern w:val="0"/>
        </w:rPr>
        <w:t>條第1項各款之行為。」、同法第5</w:t>
      </w:r>
      <w:r w:rsidRPr="0022360A">
        <w:rPr>
          <w:color w:val="000000" w:themeColor="text1"/>
          <w:kern w:val="0"/>
        </w:rPr>
        <w:t>4</w:t>
      </w:r>
      <w:r w:rsidRPr="0022360A">
        <w:rPr>
          <w:rFonts w:hint="eastAsia"/>
          <w:color w:val="000000" w:themeColor="text1"/>
          <w:kern w:val="0"/>
        </w:rPr>
        <w:t>條第1項規定：「社會工作人員、教育人員、……執行兒童及少年福利業務人員，於執行業務時知悉六歲以下兒童未依規定辦理出生登記、預防接種或兒童及少年家庭遭遇經濟、教養、婚姻、醫療或其他不利處境，致兒童及少年有未獲適當照顧之虞，應通報直轄市、縣（市）主管機關。」；</w:t>
      </w:r>
      <w:r w:rsidRPr="0022360A">
        <w:rPr>
          <w:rFonts w:hAnsi="標楷體" w:hint="eastAsia"/>
          <w:color w:val="000000" w:themeColor="text1"/>
          <w:kern w:val="0"/>
          <w:szCs w:val="32"/>
        </w:rPr>
        <w:t>依強迫入學條例第4條規定：「鄉（鎮、市、區）為辦理強迫入學事宜，設鄉（鎮、市、區）強迫入學委員會，由鄉（鎮、市、區）長、民政、財政、戶政、衛生、社政等單位主管及國民中、小學校長組織之；以鄉（鎮、市、區）長為主任委員」、同條例第9條第1項規定：「凡應入學而未入學、已入學而中途輟學或長期缺課之適齡國民，學校應報請鄉（鎮、市、區）強迫入學委員會派員作家庭訪問，勸告入學、復學；其因家庭清寒或家庭變故而不能入學、已入學而中途輟學或長期缺課者，報請當地直轄市、縣（市）政府，依社會福利法規或以特別救助方式協助解決其困難。」</w:t>
      </w:r>
    </w:p>
    <w:p w:rsidR="00AE2BFC" w:rsidRPr="0022360A" w:rsidRDefault="00AE2BFC" w:rsidP="00AE2BFC">
      <w:pPr>
        <w:pStyle w:val="3"/>
        <w:ind w:left="1360" w:hanging="680"/>
        <w:rPr>
          <w:rFonts w:hAnsi="標楷體"/>
          <w:color w:val="000000" w:themeColor="text1"/>
          <w:szCs w:val="32"/>
        </w:rPr>
      </w:pPr>
      <w:r w:rsidRPr="0022360A">
        <w:rPr>
          <w:rFonts w:hint="eastAsia"/>
          <w:color w:val="000000" w:themeColor="text1"/>
          <w:szCs w:val="48"/>
        </w:rPr>
        <w:t>案長姊</w:t>
      </w:r>
      <w:r w:rsidR="00AC50BF" w:rsidRPr="0022360A">
        <w:rPr>
          <w:rFonts w:hint="eastAsia"/>
          <w:color w:val="000000" w:themeColor="text1"/>
          <w:szCs w:val="32"/>
        </w:rPr>
        <w:t>A女童</w:t>
      </w:r>
      <w:r w:rsidRPr="0022360A">
        <w:rPr>
          <w:rFonts w:hint="eastAsia"/>
          <w:color w:val="000000" w:themeColor="text1"/>
          <w:szCs w:val="48"/>
        </w:rPr>
        <w:t>為</w:t>
      </w:r>
      <w:r w:rsidRPr="0022360A">
        <w:rPr>
          <w:rFonts w:hAnsi="標楷體" w:hint="eastAsia"/>
          <w:color w:val="000000" w:themeColor="text1"/>
          <w:szCs w:val="32"/>
        </w:rPr>
        <w:t>桃園市</w:t>
      </w:r>
      <w:r w:rsidRPr="0022360A">
        <w:rPr>
          <w:rFonts w:hint="eastAsia"/>
          <w:color w:val="000000" w:themeColor="text1"/>
          <w:szCs w:val="48"/>
        </w:rPr>
        <w:t>平鎮區新勢國小110學年度應入學</w:t>
      </w:r>
      <w:r w:rsidRPr="0022360A">
        <w:rPr>
          <w:rFonts w:hint="eastAsia"/>
          <w:color w:val="000000" w:themeColor="text1"/>
          <w:szCs w:val="32"/>
        </w:rPr>
        <w:t>而未入學</w:t>
      </w:r>
      <w:r w:rsidRPr="0022360A">
        <w:rPr>
          <w:rFonts w:hint="eastAsia"/>
          <w:color w:val="000000" w:themeColor="text1"/>
          <w:szCs w:val="48"/>
        </w:rPr>
        <w:t>新生，惟渠戶籍設桃園市平鎮區戶政事務所致協尋失蹤列管不易</w:t>
      </w:r>
      <w:r w:rsidRPr="0022360A">
        <w:rPr>
          <w:rFonts w:hAnsi="標楷體" w:hint="eastAsia"/>
          <w:color w:val="000000" w:themeColor="text1"/>
          <w:szCs w:val="32"/>
        </w:rPr>
        <w:t>，該校協尋作為如下：</w:t>
      </w:r>
    </w:p>
    <w:p w:rsidR="00AE2BFC" w:rsidRPr="0022360A" w:rsidRDefault="00AE2BFC" w:rsidP="00AE2BFC">
      <w:pPr>
        <w:pStyle w:val="4"/>
        <w:ind w:left="1701"/>
        <w:rPr>
          <w:color w:val="000000" w:themeColor="text1"/>
          <w:szCs w:val="32"/>
        </w:rPr>
      </w:pPr>
      <w:r w:rsidRPr="0022360A">
        <w:rPr>
          <w:rFonts w:hint="eastAsia"/>
          <w:color w:val="000000" w:themeColor="text1"/>
          <w:szCs w:val="32"/>
        </w:rPr>
        <w:t>於110年9月1日</w:t>
      </w:r>
      <w:r w:rsidR="00AC50BF" w:rsidRPr="0022360A">
        <w:rPr>
          <w:rFonts w:hint="eastAsia"/>
          <w:color w:val="000000" w:themeColor="text1"/>
          <w:szCs w:val="32"/>
        </w:rPr>
        <w:t>A女童</w:t>
      </w:r>
      <w:r w:rsidRPr="0022360A">
        <w:rPr>
          <w:rFonts w:hint="eastAsia"/>
          <w:color w:val="000000" w:themeColor="text1"/>
          <w:szCs w:val="32"/>
        </w:rPr>
        <w:t>未入學，學校查訪案生戶籍地址為平鎮區戶政事務所，然無實際地址可供家訪。</w:t>
      </w:r>
    </w:p>
    <w:p w:rsidR="00AE2BFC" w:rsidRPr="0022360A" w:rsidRDefault="00AE2BFC" w:rsidP="00AE2BFC">
      <w:pPr>
        <w:pStyle w:val="4"/>
        <w:ind w:left="1701"/>
        <w:rPr>
          <w:color w:val="000000" w:themeColor="text1"/>
          <w:szCs w:val="32"/>
        </w:rPr>
      </w:pPr>
      <w:r w:rsidRPr="0022360A">
        <w:rPr>
          <w:rFonts w:hint="eastAsia"/>
          <w:color w:val="000000" w:themeColor="text1"/>
          <w:szCs w:val="32"/>
        </w:rPr>
        <w:t>於110年9月15日經國教署學生資源網全國入學資料比對後，查</w:t>
      </w:r>
      <w:r w:rsidR="00AC50BF" w:rsidRPr="0022360A">
        <w:rPr>
          <w:rFonts w:hint="eastAsia"/>
          <w:color w:val="000000" w:themeColor="text1"/>
          <w:szCs w:val="32"/>
        </w:rPr>
        <w:t>A女童</w:t>
      </w:r>
      <w:r w:rsidRPr="0022360A">
        <w:rPr>
          <w:rFonts w:hint="eastAsia"/>
          <w:color w:val="000000" w:themeColor="text1"/>
          <w:szCs w:val="32"/>
        </w:rPr>
        <w:t>無至他縣市就學，案生於學生資源網逕予列管。</w:t>
      </w:r>
    </w:p>
    <w:p w:rsidR="00AE2BFC" w:rsidRPr="0022360A" w:rsidRDefault="00AE2BFC" w:rsidP="00AE2BFC">
      <w:pPr>
        <w:pStyle w:val="4"/>
        <w:ind w:left="1701"/>
        <w:rPr>
          <w:color w:val="000000" w:themeColor="text1"/>
          <w:szCs w:val="32"/>
        </w:rPr>
      </w:pPr>
      <w:r w:rsidRPr="0022360A">
        <w:rPr>
          <w:rFonts w:hint="eastAsia"/>
          <w:color w:val="000000" w:themeColor="text1"/>
          <w:szCs w:val="32"/>
        </w:rPr>
        <w:t>於110年9月17日經查詢內政部移民署</w:t>
      </w:r>
      <w:r w:rsidR="00AC50BF" w:rsidRPr="0022360A">
        <w:rPr>
          <w:rFonts w:hint="eastAsia"/>
          <w:color w:val="000000" w:themeColor="text1"/>
          <w:szCs w:val="32"/>
        </w:rPr>
        <w:t>A女童</w:t>
      </w:r>
      <w:r w:rsidRPr="0022360A">
        <w:rPr>
          <w:rFonts w:hint="eastAsia"/>
          <w:color w:val="000000" w:themeColor="text1"/>
          <w:szCs w:val="32"/>
        </w:rPr>
        <w:t>出入境情形，查</w:t>
      </w:r>
      <w:r w:rsidR="00AC50BF" w:rsidRPr="0022360A">
        <w:rPr>
          <w:rFonts w:hint="eastAsia"/>
          <w:color w:val="000000" w:themeColor="text1"/>
          <w:szCs w:val="32"/>
        </w:rPr>
        <w:t>A女童</w:t>
      </w:r>
      <w:r w:rsidRPr="0022360A">
        <w:rPr>
          <w:rFonts w:hint="eastAsia"/>
          <w:color w:val="000000" w:themeColor="text1"/>
          <w:szCs w:val="32"/>
        </w:rPr>
        <w:t>無出境資料。</w:t>
      </w:r>
    </w:p>
    <w:p w:rsidR="00AE2BFC" w:rsidRPr="0022360A" w:rsidRDefault="00AE2BFC" w:rsidP="00AE2BFC">
      <w:pPr>
        <w:pStyle w:val="4"/>
        <w:ind w:left="1701"/>
        <w:rPr>
          <w:color w:val="000000" w:themeColor="text1"/>
          <w:szCs w:val="32"/>
        </w:rPr>
      </w:pPr>
      <w:r w:rsidRPr="0022360A">
        <w:rPr>
          <w:rFonts w:hint="eastAsia"/>
          <w:color w:val="000000" w:themeColor="text1"/>
          <w:szCs w:val="32"/>
        </w:rPr>
        <w:tab/>
        <w:t>於110年9月22日</w:t>
      </w:r>
      <w:r w:rsidRPr="0022360A">
        <w:rPr>
          <w:rFonts w:hint="eastAsia"/>
          <w:color w:val="000000" w:themeColor="text1"/>
          <w:szCs w:val="48"/>
        </w:rPr>
        <w:t>新勢國小</w:t>
      </w:r>
      <w:r w:rsidRPr="0022360A">
        <w:rPr>
          <w:rFonts w:hint="eastAsia"/>
          <w:color w:val="000000" w:themeColor="text1"/>
          <w:szCs w:val="32"/>
        </w:rPr>
        <w:t>與社工連繫了解案家為失蹤狀態。</w:t>
      </w:r>
    </w:p>
    <w:p w:rsidR="00AE2BFC" w:rsidRPr="0022360A" w:rsidRDefault="00AE2BFC" w:rsidP="00AE2BFC">
      <w:pPr>
        <w:pStyle w:val="4"/>
        <w:ind w:left="1701"/>
        <w:rPr>
          <w:color w:val="000000" w:themeColor="text1"/>
          <w:szCs w:val="32"/>
        </w:rPr>
      </w:pPr>
      <w:r w:rsidRPr="0022360A">
        <w:rPr>
          <w:rFonts w:hint="eastAsia"/>
          <w:color w:val="000000" w:themeColor="text1"/>
          <w:szCs w:val="32"/>
        </w:rPr>
        <w:tab/>
        <w:t>於110年9月24日</w:t>
      </w:r>
      <w:r w:rsidRPr="0022360A">
        <w:rPr>
          <w:rFonts w:hint="eastAsia"/>
          <w:color w:val="000000" w:themeColor="text1"/>
          <w:szCs w:val="48"/>
        </w:rPr>
        <w:t>新勢國小</w:t>
      </w:r>
      <w:r w:rsidRPr="0022360A">
        <w:rPr>
          <w:rFonts w:hint="eastAsia"/>
          <w:color w:val="000000" w:themeColor="text1"/>
          <w:szCs w:val="32"/>
        </w:rPr>
        <w:t>函</w:t>
      </w:r>
      <w:r w:rsidRPr="0022360A">
        <w:rPr>
          <w:rStyle w:val="aff0"/>
          <w:color w:val="000000" w:themeColor="text1"/>
          <w:szCs w:val="32"/>
        </w:rPr>
        <w:footnoteReference w:id="3"/>
      </w:r>
      <w:r w:rsidRPr="0022360A">
        <w:rPr>
          <w:rFonts w:hint="eastAsia"/>
          <w:color w:val="000000" w:themeColor="text1"/>
          <w:szCs w:val="32"/>
        </w:rPr>
        <w:t>報桃園市平鎮區公所強迫入學委員會，副本平鎮區北勢派出所，並請該所協尋案生親友。</w:t>
      </w:r>
    </w:p>
    <w:p w:rsidR="00AE2BFC" w:rsidRPr="0022360A" w:rsidRDefault="00AE2BFC" w:rsidP="00AE2BFC">
      <w:pPr>
        <w:pStyle w:val="4"/>
        <w:ind w:left="1701"/>
        <w:rPr>
          <w:color w:val="000000" w:themeColor="text1"/>
          <w:szCs w:val="32"/>
        </w:rPr>
      </w:pPr>
      <w:r w:rsidRPr="0022360A">
        <w:rPr>
          <w:rFonts w:hint="eastAsia"/>
          <w:color w:val="000000" w:themeColor="text1"/>
          <w:szCs w:val="32"/>
        </w:rPr>
        <w:tab/>
        <w:t>於110年10月20日平鎮區公所召開強迫入學委員會議，學校報告案生列管及協尋情形。</w:t>
      </w:r>
    </w:p>
    <w:p w:rsidR="00AE2BFC" w:rsidRPr="0022360A" w:rsidRDefault="00AE2BFC" w:rsidP="00AE2BFC">
      <w:pPr>
        <w:pStyle w:val="4"/>
        <w:ind w:left="1701"/>
        <w:rPr>
          <w:color w:val="000000" w:themeColor="text1"/>
          <w:szCs w:val="32"/>
        </w:rPr>
      </w:pPr>
      <w:r w:rsidRPr="0022360A">
        <w:rPr>
          <w:rFonts w:hint="eastAsia"/>
          <w:color w:val="000000" w:themeColor="text1"/>
          <w:szCs w:val="32"/>
        </w:rPr>
        <w:t>於110年11月2日於學生資源網申請警政協尋。</w:t>
      </w:r>
    </w:p>
    <w:p w:rsidR="00AE2BFC" w:rsidRPr="0022360A" w:rsidRDefault="00AE2BFC" w:rsidP="00AE2BFC">
      <w:pPr>
        <w:pStyle w:val="3"/>
        <w:ind w:left="1360" w:hanging="680"/>
        <w:rPr>
          <w:color w:val="000000" w:themeColor="text1"/>
          <w:szCs w:val="32"/>
        </w:rPr>
      </w:pPr>
      <w:r w:rsidRPr="0022360A">
        <w:rPr>
          <w:rFonts w:hAnsi="標楷體" w:hint="eastAsia"/>
          <w:color w:val="000000" w:themeColor="text1"/>
          <w:szCs w:val="32"/>
        </w:rPr>
        <w:t>經查</w:t>
      </w:r>
      <w:r w:rsidR="00AC50BF" w:rsidRPr="0022360A">
        <w:rPr>
          <w:rFonts w:hint="eastAsia"/>
          <w:color w:val="000000" w:themeColor="text1"/>
          <w:szCs w:val="32"/>
        </w:rPr>
        <w:t>A女童</w:t>
      </w:r>
      <w:r w:rsidRPr="0022360A">
        <w:rPr>
          <w:rFonts w:hAnsi="標楷體" w:hint="eastAsia"/>
          <w:color w:val="000000" w:themeColor="text1"/>
          <w:szCs w:val="32"/>
        </w:rPr>
        <w:t>仍設籍平鎮區戶政事務所，並由案母及案母前任配偶共同監護，因</w:t>
      </w:r>
      <w:r w:rsidR="00AC50BF" w:rsidRPr="0022360A">
        <w:rPr>
          <w:rFonts w:hint="eastAsia"/>
          <w:color w:val="000000" w:themeColor="text1"/>
          <w:szCs w:val="32"/>
        </w:rPr>
        <w:t>A女童</w:t>
      </w:r>
      <w:r w:rsidRPr="0022360A">
        <w:rPr>
          <w:rFonts w:hAnsi="標楷體" w:hint="eastAsia"/>
          <w:color w:val="000000" w:themeColor="text1"/>
          <w:szCs w:val="32"/>
        </w:rPr>
        <w:t>有法父非生父之議題，爰社會處保護服務科刻正協助提起改定監護或否認親子關係之訴訟，俾利戶籍遷出戶政事務所。</w:t>
      </w:r>
    </w:p>
    <w:p w:rsidR="00AE2BFC" w:rsidRPr="0022360A" w:rsidRDefault="00AE2BFC" w:rsidP="00AE2BFC">
      <w:pPr>
        <w:pStyle w:val="3"/>
        <w:ind w:left="1360" w:hanging="680"/>
        <w:rPr>
          <w:color w:val="000000" w:themeColor="text1"/>
          <w:szCs w:val="48"/>
        </w:rPr>
      </w:pPr>
      <w:r w:rsidRPr="0022360A">
        <w:rPr>
          <w:rFonts w:hAnsi="標楷體" w:hint="eastAsia"/>
          <w:color w:val="000000" w:themeColor="text1"/>
          <w:szCs w:val="32"/>
        </w:rPr>
        <w:t>教育部詢問時稱：</w:t>
      </w:r>
    </w:p>
    <w:p w:rsidR="00AE2BFC" w:rsidRPr="0022360A" w:rsidRDefault="00AE2BFC" w:rsidP="00AE2BFC">
      <w:pPr>
        <w:pStyle w:val="4"/>
        <w:ind w:left="1701"/>
        <w:rPr>
          <w:rFonts w:hAnsi="標楷體"/>
          <w:color w:val="000000" w:themeColor="text1"/>
          <w:szCs w:val="32"/>
        </w:rPr>
      </w:pPr>
      <w:r w:rsidRPr="0022360A">
        <w:rPr>
          <w:rFonts w:hAnsi="標楷體" w:hint="eastAsia"/>
          <w:color w:val="000000" w:themeColor="text1"/>
          <w:szCs w:val="32"/>
        </w:rPr>
        <w:t>有關學童應入學而未入學，相關列管及通報流程如下：</w:t>
      </w:r>
    </w:p>
    <w:p w:rsidR="00AE2BFC" w:rsidRPr="0022360A" w:rsidRDefault="00AE2BFC" w:rsidP="00AE2BFC">
      <w:pPr>
        <w:pStyle w:val="5"/>
        <w:numPr>
          <w:ilvl w:val="4"/>
          <w:numId w:val="19"/>
        </w:numPr>
        <w:ind w:left="2042" w:hanging="851"/>
        <w:rPr>
          <w:rFonts w:hAnsi="標楷體"/>
          <w:color w:val="000000" w:themeColor="text1"/>
          <w:szCs w:val="32"/>
        </w:rPr>
      </w:pPr>
      <w:r w:rsidRPr="0022360A">
        <w:rPr>
          <w:rFonts w:hAnsi="標楷體" w:hint="eastAsia"/>
          <w:color w:val="000000" w:themeColor="text1"/>
          <w:szCs w:val="32"/>
        </w:rPr>
        <w:t>為掌握各學年度國中、小新生入學情形，國教署業建置「國民中小學學生資源網」（下稱「中小學生資源網」），透過跨縣市間比對各校匯入入學名冊、跨單位間比對出入境情形、早緩讀情形等，確認各學年度應入學新生實際入學情形。</w:t>
      </w:r>
    </w:p>
    <w:p w:rsidR="00AE2BFC" w:rsidRPr="0022360A" w:rsidRDefault="00AE2BFC" w:rsidP="00AE2BFC">
      <w:pPr>
        <w:pStyle w:val="5"/>
        <w:numPr>
          <w:ilvl w:val="4"/>
          <w:numId w:val="19"/>
        </w:numPr>
        <w:ind w:left="2042" w:hanging="851"/>
        <w:rPr>
          <w:rFonts w:hAnsi="標楷體"/>
          <w:color w:val="000000" w:themeColor="text1"/>
          <w:szCs w:val="32"/>
        </w:rPr>
      </w:pPr>
      <w:r w:rsidRPr="0022360A">
        <w:rPr>
          <w:rFonts w:hAnsi="標楷體" w:hint="eastAsia"/>
          <w:color w:val="000000" w:themeColor="text1"/>
          <w:szCs w:val="32"/>
        </w:rPr>
        <w:t>各校於當學年度開學後上傳當學年度新生入學名冊，經「中小學生資源網」比對產出應入學未入學名單，該等個案學生經學校查訪確有應入學未入學情事，由學校報請鄉（鎮、市、區）強迫入學委員會派員進行家訪、勸導、裁罰等強迫入學工作。</w:t>
      </w:r>
    </w:p>
    <w:p w:rsidR="00AE2BFC" w:rsidRPr="0022360A" w:rsidRDefault="00AE2BFC" w:rsidP="00AE2BFC">
      <w:pPr>
        <w:pStyle w:val="5"/>
        <w:numPr>
          <w:ilvl w:val="4"/>
          <w:numId w:val="19"/>
        </w:numPr>
        <w:ind w:left="2042" w:hanging="851"/>
        <w:rPr>
          <w:color w:val="000000" w:themeColor="text1"/>
          <w:szCs w:val="48"/>
        </w:rPr>
      </w:pPr>
      <w:r w:rsidRPr="0022360A">
        <w:rPr>
          <w:rFonts w:hAnsi="標楷體" w:hint="eastAsia"/>
          <w:color w:val="000000" w:themeColor="text1"/>
          <w:szCs w:val="32"/>
        </w:rPr>
        <w:t>另倘經家訪，教育人員知悉適齡國民之父母或監護人有「剝奪或妨礙兒童及少年接受國民教育之機會」情事，應通報縣市政府社會局（處），由主管機關後續依兒少法第49條第1項第6款規定，任何人不得剝奪或妨礙兒少接受國民教育之機會。如家長確有拒絕讓子女接受國民教育情事，恐有違反兒少法第49條第1項第6款之虞，經主管機關調查評估後，倘認有該當裁罰要件，應依同法第102條規定命家長接受4小時以上、50小時以下親職教育輔導，或依第97條裁處家長新臺幣（下同）6萬元以上、60萬元以下罰鍰。</w:t>
      </w:r>
    </w:p>
    <w:p w:rsidR="00AE2BFC" w:rsidRPr="0022360A" w:rsidRDefault="00AE2BFC" w:rsidP="00AE2BFC">
      <w:pPr>
        <w:pStyle w:val="4"/>
        <w:ind w:left="1701"/>
        <w:rPr>
          <w:color w:val="000000" w:themeColor="text1"/>
          <w:szCs w:val="32"/>
        </w:rPr>
      </w:pPr>
      <w:r w:rsidRPr="0022360A">
        <w:rPr>
          <w:rFonts w:hAnsi="標楷體" w:hint="eastAsia"/>
          <w:color w:val="000000" w:themeColor="text1"/>
          <w:kern w:val="0"/>
          <w:szCs w:val="32"/>
        </w:rPr>
        <w:t>教育主管機關與社政主管機關之橫向聯繫機制：</w:t>
      </w:r>
    </w:p>
    <w:p w:rsidR="00AE2BFC" w:rsidRPr="0022360A" w:rsidRDefault="00AE2BFC" w:rsidP="00AE2BFC">
      <w:pPr>
        <w:pStyle w:val="41"/>
        <w:ind w:left="1701" w:firstLine="680"/>
        <w:rPr>
          <w:rFonts w:hAnsi="標楷體"/>
          <w:color w:val="000000" w:themeColor="text1"/>
          <w:kern w:val="0"/>
          <w:szCs w:val="32"/>
        </w:rPr>
      </w:pPr>
      <w:r w:rsidRPr="0022360A">
        <w:rPr>
          <w:rFonts w:hAnsi="標楷體" w:hint="eastAsia"/>
          <w:color w:val="000000" w:themeColor="text1"/>
          <w:kern w:val="0"/>
          <w:szCs w:val="32"/>
        </w:rPr>
        <w:t>依上開強迫入學條例第4條規定，教育單位與社政主管機關可透由強迫入學委員會與其他單位成員橫向聯繫、合作，協力完成追蹤學生強迫入學事宜。</w:t>
      </w:r>
    </w:p>
    <w:p w:rsidR="00AE2BFC" w:rsidRPr="0022360A" w:rsidRDefault="00AE2BFC" w:rsidP="00AE2BFC">
      <w:pPr>
        <w:pStyle w:val="4"/>
        <w:ind w:left="1701"/>
        <w:rPr>
          <w:rFonts w:hAnsi="標楷體"/>
          <w:color w:val="000000" w:themeColor="text1"/>
          <w:kern w:val="2"/>
          <w:szCs w:val="32"/>
        </w:rPr>
      </w:pPr>
      <w:r w:rsidRPr="0022360A">
        <w:rPr>
          <w:rFonts w:hAnsi="標楷體" w:hint="eastAsia"/>
          <w:color w:val="000000" w:themeColor="text1"/>
          <w:szCs w:val="32"/>
        </w:rPr>
        <w:t>可再精進之處：</w:t>
      </w:r>
    </w:p>
    <w:p w:rsidR="00AE2BFC" w:rsidRPr="0022360A" w:rsidRDefault="00AE2BFC" w:rsidP="00AE2BFC">
      <w:pPr>
        <w:pStyle w:val="41"/>
        <w:ind w:left="1701" w:firstLine="680"/>
        <w:rPr>
          <w:color w:val="000000" w:themeColor="text1"/>
        </w:rPr>
      </w:pPr>
      <w:r w:rsidRPr="0022360A">
        <w:rPr>
          <w:rFonts w:hAnsi="標楷體" w:hint="eastAsia"/>
          <w:color w:val="000000" w:themeColor="text1"/>
          <w:kern w:val="0"/>
          <w:szCs w:val="32"/>
        </w:rPr>
        <w:t>因每日皆將相關通報介接警政系統，當未入學個案行方不明時（</w:t>
      </w:r>
      <w:r w:rsidRPr="0022360A">
        <w:rPr>
          <w:rFonts w:hAnsi="Arial" w:hint="eastAsia"/>
          <w:color w:val="000000" w:themeColor="text1"/>
          <w:szCs w:val="32"/>
        </w:rPr>
        <w:t>110年9月22日</w:t>
      </w:r>
      <w:r w:rsidRPr="0022360A">
        <w:rPr>
          <w:rFonts w:hAnsi="標楷體" w:hint="eastAsia"/>
          <w:color w:val="000000" w:themeColor="text1"/>
          <w:kern w:val="0"/>
          <w:szCs w:val="32"/>
        </w:rPr>
        <w:t>），學校可於實際訪查後，即通報警政協尋，以提升橫向通報之效率。</w:t>
      </w:r>
    </w:p>
    <w:p w:rsidR="00AE2BFC" w:rsidRPr="0022360A" w:rsidRDefault="00AE2BFC" w:rsidP="00AE2BFC">
      <w:pPr>
        <w:pStyle w:val="3"/>
        <w:rPr>
          <w:rFonts w:ascii="新細明體" w:eastAsia="新細明體" w:hAnsi="新細明體" w:cs="新細明體"/>
          <w:color w:val="000000" w:themeColor="text1"/>
          <w:kern w:val="0"/>
          <w:sz w:val="24"/>
          <w:szCs w:val="24"/>
        </w:rPr>
      </w:pPr>
      <w:r w:rsidRPr="0022360A">
        <w:rPr>
          <w:rFonts w:hint="eastAsia"/>
          <w:color w:val="000000" w:themeColor="text1"/>
          <w:szCs w:val="48"/>
        </w:rPr>
        <w:t>桃園市政府社會局詢問時稱，該局在1</w:t>
      </w:r>
      <w:r w:rsidRPr="0022360A">
        <w:rPr>
          <w:color w:val="000000" w:themeColor="text1"/>
          <w:szCs w:val="48"/>
        </w:rPr>
        <w:t>10</w:t>
      </w:r>
      <w:r w:rsidRPr="0022360A">
        <w:rPr>
          <w:rFonts w:hint="eastAsia"/>
          <w:color w:val="000000" w:themeColor="text1"/>
          <w:szCs w:val="48"/>
        </w:rPr>
        <w:t>年</w:t>
      </w:r>
      <w:r w:rsidRPr="0022360A">
        <w:rPr>
          <w:color w:val="000000" w:themeColor="text1"/>
          <w:szCs w:val="48"/>
        </w:rPr>
        <w:t>5</w:t>
      </w:r>
      <w:r w:rsidRPr="0022360A">
        <w:rPr>
          <w:rFonts w:hint="eastAsia"/>
          <w:color w:val="000000" w:themeColor="text1"/>
          <w:szCs w:val="48"/>
        </w:rPr>
        <w:t>月</w:t>
      </w:r>
      <w:r w:rsidRPr="0022360A">
        <w:rPr>
          <w:color w:val="000000" w:themeColor="text1"/>
          <w:szCs w:val="48"/>
        </w:rPr>
        <w:t>4</w:t>
      </w:r>
      <w:r w:rsidRPr="0022360A">
        <w:rPr>
          <w:rFonts w:hint="eastAsia"/>
          <w:color w:val="000000" w:themeColor="text1"/>
          <w:szCs w:val="48"/>
        </w:rPr>
        <w:t>日脆弱家庭的系統，就送警政協尋了，又於1</w:t>
      </w:r>
      <w:r w:rsidRPr="0022360A">
        <w:rPr>
          <w:color w:val="000000" w:themeColor="text1"/>
          <w:szCs w:val="48"/>
        </w:rPr>
        <w:t>10</w:t>
      </w:r>
      <w:r w:rsidRPr="0022360A">
        <w:rPr>
          <w:rFonts w:hint="eastAsia"/>
          <w:color w:val="000000" w:themeColor="text1"/>
          <w:szCs w:val="48"/>
        </w:rPr>
        <w:t>年</w:t>
      </w:r>
      <w:r w:rsidRPr="0022360A">
        <w:rPr>
          <w:color w:val="000000" w:themeColor="text1"/>
          <w:szCs w:val="48"/>
        </w:rPr>
        <w:t>8</w:t>
      </w:r>
      <w:r w:rsidRPr="0022360A">
        <w:rPr>
          <w:rFonts w:hint="eastAsia"/>
          <w:color w:val="000000" w:themeColor="text1"/>
          <w:szCs w:val="48"/>
        </w:rPr>
        <w:t>月</w:t>
      </w:r>
      <w:r w:rsidR="00E7598E" w:rsidRPr="0022360A">
        <w:rPr>
          <w:rFonts w:hint="eastAsia"/>
          <w:color w:val="000000" w:themeColor="text1"/>
          <w:szCs w:val="48"/>
        </w:rPr>
        <w:t>2</w:t>
      </w:r>
      <w:r w:rsidR="00E7598E" w:rsidRPr="0022360A">
        <w:rPr>
          <w:color w:val="000000" w:themeColor="text1"/>
          <w:szCs w:val="48"/>
        </w:rPr>
        <w:t>4</w:t>
      </w:r>
      <w:r w:rsidR="00E7598E" w:rsidRPr="0022360A">
        <w:rPr>
          <w:rFonts w:hint="eastAsia"/>
          <w:color w:val="000000" w:themeColor="text1"/>
          <w:szCs w:val="48"/>
        </w:rPr>
        <w:t>日</w:t>
      </w:r>
      <w:r w:rsidRPr="0022360A">
        <w:rPr>
          <w:rFonts w:hint="eastAsia"/>
          <w:color w:val="000000" w:themeColor="text1"/>
          <w:szCs w:val="48"/>
        </w:rPr>
        <w:t>社工也有提醒</w:t>
      </w:r>
      <w:r w:rsidR="00427A53" w:rsidRPr="0022360A">
        <w:rPr>
          <w:rFonts w:hint="eastAsia"/>
          <w:color w:val="000000" w:themeColor="text1"/>
          <w:kern w:val="0"/>
        </w:rPr>
        <w:t>新勢國小，</w:t>
      </w:r>
      <w:r w:rsidR="00C014AB" w:rsidRPr="0022360A">
        <w:rPr>
          <w:rFonts w:hint="eastAsia"/>
          <w:color w:val="000000" w:themeColor="text1"/>
          <w:kern w:val="0"/>
        </w:rPr>
        <w:t>向該校概述案家狀況，</w:t>
      </w:r>
      <w:r w:rsidR="00427A53" w:rsidRPr="0022360A">
        <w:rPr>
          <w:rFonts w:hint="eastAsia"/>
          <w:color w:val="000000" w:themeColor="text1"/>
          <w:kern w:val="0"/>
        </w:rPr>
        <w:t>請</w:t>
      </w:r>
      <w:r w:rsidR="00C77239" w:rsidRPr="0022360A">
        <w:rPr>
          <w:rFonts w:hint="eastAsia"/>
          <w:color w:val="000000" w:themeColor="text1"/>
          <w:kern w:val="0"/>
        </w:rPr>
        <w:t>該校</w:t>
      </w:r>
      <w:r w:rsidR="00427A53" w:rsidRPr="0022360A">
        <w:rPr>
          <w:rFonts w:hint="eastAsia"/>
          <w:color w:val="000000" w:themeColor="text1"/>
          <w:kern w:val="0"/>
        </w:rPr>
        <w:t>協助確認</w:t>
      </w:r>
      <w:r w:rsidR="00313B2E" w:rsidRPr="0022360A">
        <w:rPr>
          <w:rFonts w:hint="eastAsia"/>
          <w:color w:val="000000" w:themeColor="text1"/>
          <w:szCs w:val="32"/>
        </w:rPr>
        <w:t>A女童</w:t>
      </w:r>
      <w:r w:rsidR="00427A53" w:rsidRPr="0022360A">
        <w:rPr>
          <w:rFonts w:hint="eastAsia"/>
          <w:color w:val="000000" w:themeColor="text1"/>
          <w:kern w:val="0"/>
        </w:rPr>
        <w:t>入戶辦理狀況</w:t>
      </w:r>
      <w:r w:rsidRPr="0022360A">
        <w:rPr>
          <w:rFonts w:hint="eastAsia"/>
          <w:color w:val="000000" w:themeColor="text1"/>
          <w:kern w:val="0"/>
        </w:rPr>
        <w:t>。</w:t>
      </w:r>
      <w:r w:rsidR="00C77239" w:rsidRPr="0022360A">
        <w:rPr>
          <w:rFonts w:hint="eastAsia"/>
          <w:color w:val="000000" w:themeColor="text1"/>
          <w:kern w:val="0"/>
        </w:rPr>
        <w:t>惟</w:t>
      </w:r>
      <w:r w:rsidRPr="0022360A">
        <w:rPr>
          <w:rFonts w:hint="eastAsia"/>
          <w:color w:val="000000" w:themeColor="text1"/>
          <w:szCs w:val="48"/>
        </w:rPr>
        <w:t>新勢國小</w:t>
      </w:r>
      <w:r w:rsidR="00C014AB" w:rsidRPr="0022360A">
        <w:rPr>
          <w:rFonts w:hint="eastAsia"/>
          <w:color w:val="000000" w:themeColor="text1"/>
          <w:szCs w:val="48"/>
        </w:rPr>
        <w:t>怠</w:t>
      </w:r>
      <w:r w:rsidRPr="0022360A">
        <w:rPr>
          <w:rFonts w:hint="eastAsia"/>
          <w:color w:val="000000" w:themeColor="text1"/>
          <w:szCs w:val="48"/>
        </w:rPr>
        <w:t>於110年9月15日在</w:t>
      </w:r>
      <w:r w:rsidRPr="0022360A">
        <w:rPr>
          <w:rFonts w:hAnsi="標楷體" w:hint="eastAsia"/>
          <w:color w:val="000000" w:themeColor="text1"/>
          <w:szCs w:val="32"/>
        </w:rPr>
        <w:t>「中小學生資源網」進行資料</w:t>
      </w:r>
      <w:r w:rsidRPr="0022360A">
        <w:rPr>
          <w:rFonts w:hint="eastAsia"/>
          <w:color w:val="000000" w:themeColor="text1"/>
          <w:szCs w:val="48"/>
        </w:rPr>
        <w:t>比對，於110年9月22日已知悉案家為失蹤狀態，於110年9月24日新勢國小函報桃園市平鎮區公所強迫入學委員會，副本平鎮區北勢派出所，並請該所協尋案生親友，復於110年11月2日於</w:t>
      </w:r>
      <w:r w:rsidRPr="0022360A">
        <w:rPr>
          <w:rFonts w:hAnsi="標楷體" w:hint="eastAsia"/>
          <w:color w:val="000000" w:themeColor="text1"/>
          <w:szCs w:val="32"/>
        </w:rPr>
        <w:t>「中小學生資源網」</w:t>
      </w:r>
      <w:r w:rsidRPr="0022360A">
        <w:rPr>
          <w:rFonts w:hint="eastAsia"/>
          <w:color w:val="000000" w:themeColor="text1"/>
          <w:szCs w:val="48"/>
        </w:rPr>
        <w:t>申請警政協尋</w:t>
      </w:r>
      <w:r w:rsidR="0061649F" w:rsidRPr="0022360A">
        <w:rPr>
          <w:rFonts w:hint="eastAsia"/>
          <w:color w:val="000000" w:themeColor="text1"/>
          <w:szCs w:val="48"/>
        </w:rPr>
        <w:t>。</w:t>
      </w:r>
      <w:r w:rsidR="00051484" w:rsidRPr="0022360A">
        <w:rPr>
          <w:rFonts w:hint="eastAsia"/>
          <w:color w:val="000000" w:themeColor="text1"/>
          <w:szCs w:val="48"/>
        </w:rPr>
        <w:t>是則，</w:t>
      </w:r>
      <w:r w:rsidR="00051484" w:rsidRPr="0022360A">
        <w:rPr>
          <w:rFonts w:hAnsi="標楷體" w:hint="eastAsia"/>
          <w:color w:val="000000" w:themeColor="text1"/>
          <w:szCs w:val="32"/>
        </w:rPr>
        <w:t>新勢國小違反上開法令，於知悉案長姊</w:t>
      </w:r>
      <w:r w:rsidR="008A0C93" w:rsidRPr="0022360A">
        <w:rPr>
          <w:rFonts w:hAnsi="標楷體" w:hint="eastAsia"/>
          <w:color w:val="000000" w:themeColor="text1"/>
          <w:szCs w:val="32"/>
        </w:rPr>
        <w:t>A女童</w:t>
      </w:r>
      <w:r w:rsidR="00051484" w:rsidRPr="0022360A">
        <w:rPr>
          <w:rFonts w:hAnsi="標楷體" w:hint="eastAsia"/>
          <w:color w:val="000000" w:themeColor="text1"/>
          <w:szCs w:val="32"/>
        </w:rPr>
        <w:t>應入學而未入學時，已超過法定24小時後始予通報，核有遲延通報及延宕警政協尋之違失</w:t>
      </w:r>
      <w:r w:rsidR="00791996" w:rsidRPr="0022360A">
        <w:rPr>
          <w:rFonts w:hAnsi="標楷體" w:hint="eastAsia"/>
          <w:color w:val="000000" w:themeColor="text1"/>
          <w:szCs w:val="32"/>
        </w:rPr>
        <w:t>，而</w:t>
      </w:r>
      <w:r w:rsidR="000C7B9B" w:rsidRPr="0022360A">
        <w:rPr>
          <w:rFonts w:hAnsi="標楷體" w:hint="eastAsia"/>
          <w:color w:val="000000" w:themeColor="text1"/>
          <w:szCs w:val="32"/>
        </w:rPr>
        <w:t>桃園市政府教育局怠於依法督導新勢國小協尋通報，</w:t>
      </w:r>
      <w:r w:rsidR="00791996" w:rsidRPr="0022360A">
        <w:rPr>
          <w:rFonts w:hAnsi="標楷體" w:hint="eastAsia"/>
          <w:color w:val="000000" w:themeColor="text1"/>
          <w:szCs w:val="32"/>
        </w:rPr>
        <w:t>亦</w:t>
      </w:r>
      <w:r w:rsidR="000C7B9B" w:rsidRPr="0022360A">
        <w:rPr>
          <w:rFonts w:hAnsi="標楷體" w:hint="eastAsia"/>
          <w:color w:val="000000" w:themeColor="text1"/>
          <w:szCs w:val="32"/>
        </w:rPr>
        <w:t>有違失</w:t>
      </w:r>
      <w:r w:rsidR="00C77239" w:rsidRPr="0022360A">
        <w:rPr>
          <w:rFonts w:hAnsi="標楷體" w:hint="eastAsia"/>
          <w:color w:val="000000" w:themeColor="text1"/>
          <w:szCs w:val="32"/>
        </w:rPr>
        <w:t>，桃園市政府教育局應針對已列管為脆弱家庭之個案，依法強化與社政單位之橫向聯繫，要求各級學校落實通報及協尋責任</w:t>
      </w:r>
      <w:r w:rsidRPr="0022360A">
        <w:rPr>
          <w:rFonts w:hint="eastAsia"/>
          <w:color w:val="000000" w:themeColor="text1"/>
          <w:szCs w:val="48"/>
        </w:rPr>
        <w:t>。</w:t>
      </w:r>
    </w:p>
    <w:p w:rsidR="00AE2BFC" w:rsidRPr="0022360A" w:rsidRDefault="00AE2BFC" w:rsidP="00AE2BFC">
      <w:pPr>
        <w:pStyle w:val="3"/>
        <w:rPr>
          <w:color w:val="000000" w:themeColor="text1"/>
          <w:szCs w:val="48"/>
        </w:rPr>
      </w:pPr>
      <w:r w:rsidRPr="0022360A">
        <w:rPr>
          <w:rFonts w:hint="eastAsia"/>
          <w:color w:val="000000" w:themeColor="text1"/>
          <w:szCs w:val="48"/>
        </w:rPr>
        <w:t>綜上：</w:t>
      </w:r>
    </w:p>
    <w:p w:rsidR="00AE2BFC" w:rsidRPr="0022360A" w:rsidRDefault="00AE2BFC" w:rsidP="00AE2BFC">
      <w:pPr>
        <w:pStyle w:val="4"/>
        <w:ind w:left="1701"/>
        <w:rPr>
          <w:color w:val="000000" w:themeColor="text1"/>
          <w:kern w:val="0"/>
        </w:rPr>
      </w:pPr>
      <w:r w:rsidRPr="0022360A">
        <w:rPr>
          <w:rFonts w:hint="eastAsia"/>
          <w:color w:val="000000" w:themeColor="text1"/>
          <w:szCs w:val="48"/>
        </w:rPr>
        <w:t>依「六歲方案」第3條、</w:t>
      </w:r>
      <w:r w:rsidRPr="0022360A">
        <w:rPr>
          <w:rFonts w:hint="eastAsia"/>
          <w:color w:val="000000" w:themeColor="text1"/>
          <w:kern w:val="0"/>
        </w:rPr>
        <w:t>脆弱家庭之兒童及少年通報協助與資訊蒐集處理利用辦法第2條規定，案長姊</w:t>
      </w:r>
      <w:r w:rsidR="008A0C93" w:rsidRPr="0022360A">
        <w:rPr>
          <w:rFonts w:hint="eastAsia"/>
          <w:color w:val="000000" w:themeColor="text1"/>
          <w:kern w:val="0"/>
        </w:rPr>
        <w:t>A女童</w:t>
      </w:r>
      <w:r w:rsidRPr="0022360A">
        <w:rPr>
          <w:rFonts w:hint="eastAsia"/>
          <w:color w:val="000000" w:themeColor="text1"/>
          <w:kern w:val="0"/>
        </w:rPr>
        <w:t>為「六歲方案」之主動關懷對象，係桃園市平鎮區新勢國小110學年度應入學新生，惟因渠戶籍設於桃園市平鎮區戶政事務所，致協尋失蹤列管不易。</w:t>
      </w:r>
      <w:r w:rsidR="00714D36" w:rsidRPr="0022360A">
        <w:rPr>
          <w:rFonts w:hint="eastAsia"/>
          <w:color w:val="000000" w:themeColor="text1"/>
          <w:kern w:val="0"/>
        </w:rPr>
        <w:t>復依脆弱家庭之兒童及少年通報協助與資訊蒐集處理利用辦法第3條、兒少法第49條第1項、第53條第1項、第54條等規定，有剝奪或妨礙兒童及少年接受國民教育之情事，社會工作人員、教育人員於執行業務時知悉，應立即向直轄市、縣（市）主管機關通報，至遲不得超過24小時。</w:t>
      </w:r>
      <w:r w:rsidR="00714D36" w:rsidRPr="0022360A">
        <w:rPr>
          <w:rFonts w:hAnsi="標楷體" w:hint="eastAsia"/>
          <w:color w:val="000000" w:themeColor="text1"/>
          <w:kern w:val="0"/>
          <w:szCs w:val="32"/>
        </w:rPr>
        <w:t>依強迫入學條例第4條規定，鄉（鎮、市、區）強迫入學委員會，由鄉（鎮、市、區）長、民政、財政、戶政、衛生、社政等單位主管及國民中、小學校長組織之；以鄉（鎮、市、區）長為主任委員。</w:t>
      </w:r>
    </w:p>
    <w:p w:rsidR="00AE2BFC" w:rsidRPr="0022360A" w:rsidRDefault="00AE2BFC" w:rsidP="00B11B82">
      <w:pPr>
        <w:pStyle w:val="4"/>
        <w:ind w:left="1701"/>
        <w:rPr>
          <w:rFonts w:hAnsi="標楷體"/>
          <w:color w:val="000000" w:themeColor="text1"/>
          <w:szCs w:val="32"/>
        </w:rPr>
      </w:pPr>
      <w:r w:rsidRPr="0022360A">
        <w:rPr>
          <w:rFonts w:hint="eastAsia"/>
          <w:color w:val="000000" w:themeColor="text1"/>
          <w:kern w:val="0"/>
        </w:rPr>
        <w:t>查</w:t>
      </w:r>
      <w:r w:rsidR="00714D36" w:rsidRPr="0022360A">
        <w:rPr>
          <w:rFonts w:hAnsi="標楷體" w:hint="eastAsia"/>
          <w:color w:val="000000" w:themeColor="text1"/>
          <w:kern w:val="0"/>
          <w:szCs w:val="32"/>
        </w:rPr>
        <w:t>桃園市政府社會局</w:t>
      </w:r>
      <w:r w:rsidR="00714D36" w:rsidRPr="0022360A">
        <w:rPr>
          <w:rFonts w:hAnsi="標楷體" w:hint="eastAsia"/>
          <w:color w:val="000000" w:themeColor="text1"/>
          <w:szCs w:val="32"/>
        </w:rPr>
        <w:t>早在110年5月4日脆弱家庭系統平台</w:t>
      </w:r>
      <w:r w:rsidR="00714D36" w:rsidRPr="0022360A">
        <w:rPr>
          <w:rFonts w:hAnsi="標楷體" w:hint="eastAsia"/>
          <w:color w:val="000000" w:themeColor="text1"/>
          <w:kern w:val="0"/>
          <w:szCs w:val="32"/>
        </w:rPr>
        <w:t>已送警政協尋，又於110年8月2</w:t>
      </w:r>
      <w:r w:rsidR="00714D36" w:rsidRPr="0022360A">
        <w:rPr>
          <w:rFonts w:hAnsi="標楷體"/>
          <w:color w:val="000000" w:themeColor="text1"/>
          <w:kern w:val="0"/>
          <w:szCs w:val="32"/>
        </w:rPr>
        <w:t>4</w:t>
      </w:r>
      <w:r w:rsidR="00714D36" w:rsidRPr="0022360A">
        <w:rPr>
          <w:rFonts w:hAnsi="標楷體" w:hint="eastAsia"/>
          <w:color w:val="000000" w:themeColor="text1"/>
          <w:kern w:val="0"/>
          <w:szCs w:val="32"/>
        </w:rPr>
        <w:t>日社工也有提醒</w:t>
      </w:r>
      <w:r w:rsidR="000350BB" w:rsidRPr="0022360A">
        <w:rPr>
          <w:rFonts w:hint="eastAsia"/>
          <w:color w:val="000000" w:themeColor="text1"/>
          <w:kern w:val="0"/>
        </w:rPr>
        <w:t>新勢國小，向該校概述案家狀況，請該校協助確認案長姊</w:t>
      </w:r>
      <w:r w:rsidR="008A0C93" w:rsidRPr="0022360A">
        <w:rPr>
          <w:rFonts w:hint="eastAsia"/>
          <w:color w:val="000000" w:themeColor="text1"/>
          <w:kern w:val="0"/>
        </w:rPr>
        <w:t>A女童</w:t>
      </w:r>
      <w:r w:rsidR="000350BB" w:rsidRPr="0022360A">
        <w:rPr>
          <w:rFonts w:hint="eastAsia"/>
          <w:color w:val="000000" w:themeColor="text1"/>
          <w:kern w:val="0"/>
        </w:rPr>
        <w:t>入戶辦理狀況。</w:t>
      </w:r>
      <w:r w:rsidR="005853C7" w:rsidRPr="0022360A">
        <w:rPr>
          <w:rFonts w:hAnsi="標楷體" w:hint="eastAsia"/>
          <w:color w:val="000000" w:themeColor="text1"/>
          <w:kern w:val="0"/>
          <w:szCs w:val="32"/>
        </w:rPr>
        <w:t>惟查新勢國小因</w:t>
      </w:r>
      <w:r w:rsidR="008A0C93" w:rsidRPr="0022360A">
        <w:rPr>
          <w:rFonts w:hAnsi="標楷體" w:hint="eastAsia"/>
          <w:color w:val="000000" w:themeColor="text1"/>
          <w:kern w:val="0"/>
          <w:szCs w:val="32"/>
        </w:rPr>
        <w:t>A女童</w:t>
      </w:r>
      <w:r w:rsidR="005853C7" w:rsidRPr="0022360A">
        <w:rPr>
          <w:rFonts w:hAnsi="標楷體" w:hint="eastAsia"/>
          <w:color w:val="000000" w:themeColor="text1"/>
          <w:kern w:val="0"/>
          <w:szCs w:val="32"/>
        </w:rPr>
        <w:t>未於110年9月1日入學，始於110年9月15日在</w:t>
      </w:r>
      <w:r w:rsidR="005853C7" w:rsidRPr="0022360A">
        <w:rPr>
          <w:rFonts w:hAnsi="標楷體" w:hint="eastAsia"/>
          <w:color w:val="000000" w:themeColor="text1"/>
          <w:szCs w:val="32"/>
        </w:rPr>
        <w:t>「中小學生資源網」</w:t>
      </w:r>
      <w:r w:rsidR="005853C7" w:rsidRPr="0022360A">
        <w:rPr>
          <w:rFonts w:hAnsi="標楷體" w:hint="eastAsia"/>
          <w:color w:val="000000" w:themeColor="text1"/>
          <w:kern w:val="0"/>
          <w:szCs w:val="32"/>
        </w:rPr>
        <w:t>進行資料比對，</w:t>
      </w:r>
      <w:r w:rsidR="00FC7B26" w:rsidRPr="0022360A">
        <w:rPr>
          <w:rFonts w:hint="eastAsia"/>
          <w:color w:val="000000" w:themeColor="text1"/>
          <w:kern w:val="0"/>
        </w:rPr>
        <w:t>於110年9月22日已知悉案家為失蹤狀態，</w:t>
      </w:r>
      <w:r w:rsidR="005853C7" w:rsidRPr="0022360A">
        <w:rPr>
          <w:rFonts w:hAnsi="標楷體" w:hint="eastAsia"/>
          <w:color w:val="000000" w:themeColor="text1"/>
          <w:kern w:val="0"/>
          <w:szCs w:val="32"/>
        </w:rPr>
        <w:t>遲於</w:t>
      </w:r>
      <w:r w:rsidR="00FC7B26" w:rsidRPr="0022360A">
        <w:rPr>
          <w:rFonts w:hint="eastAsia"/>
          <w:color w:val="000000" w:themeColor="text1"/>
          <w:kern w:val="0"/>
        </w:rPr>
        <w:t>110年9月24日函報桃園市平鎮區公所強迫入學委員會，副本平鎮區北勢派出所，請該所協尋</w:t>
      </w:r>
      <w:r w:rsidR="005853C7" w:rsidRPr="0022360A">
        <w:rPr>
          <w:rFonts w:hAnsi="標楷體" w:hint="eastAsia"/>
          <w:color w:val="000000" w:themeColor="text1"/>
          <w:kern w:val="0"/>
          <w:szCs w:val="32"/>
        </w:rPr>
        <w:t>，並</w:t>
      </w:r>
      <w:r w:rsidR="005853C7" w:rsidRPr="0022360A">
        <w:rPr>
          <w:rFonts w:hAnsi="標楷體" w:hint="eastAsia"/>
          <w:color w:val="000000" w:themeColor="text1"/>
          <w:szCs w:val="32"/>
        </w:rPr>
        <w:t>延至110年11月2日在「中小學生資源網」申請警政協尋</w:t>
      </w:r>
      <w:r w:rsidR="000350BB" w:rsidRPr="0022360A">
        <w:rPr>
          <w:rFonts w:hint="eastAsia"/>
          <w:color w:val="000000" w:themeColor="text1"/>
          <w:kern w:val="0"/>
        </w:rPr>
        <w:t>。</w:t>
      </w:r>
      <w:r w:rsidR="006256A5" w:rsidRPr="0022360A">
        <w:rPr>
          <w:rFonts w:hint="eastAsia"/>
          <w:color w:val="000000" w:themeColor="text1"/>
          <w:kern w:val="0"/>
        </w:rPr>
        <w:t>新勢國小</w:t>
      </w:r>
      <w:r w:rsidR="00B56B01" w:rsidRPr="0022360A">
        <w:rPr>
          <w:rFonts w:hAnsi="標楷體" w:hint="eastAsia"/>
          <w:color w:val="000000" w:themeColor="text1"/>
          <w:szCs w:val="32"/>
        </w:rPr>
        <w:t>違反</w:t>
      </w:r>
      <w:r w:rsidR="005853C7" w:rsidRPr="0022360A">
        <w:rPr>
          <w:rFonts w:hAnsi="標楷體" w:hint="eastAsia"/>
          <w:color w:val="000000" w:themeColor="text1"/>
          <w:szCs w:val="32"/>
        </w:rPr>
        <w:t>脆弱家庭之兒童及少年通報協助與資訊蒐集處理利用辦法第3條、兒少法第49條第1項、第53條第1項、第54條等規定</w:t>
      </w:r>
      <w:r w:rsidR="00B56B01" w:rsidRPr="0022360A">
        <w:rPr>
          <w:rFonts w:hAnsi="標楷體" w:hint="eastAsia"/>
          <w:color w:val="000000" w:themeColor="text1"/>
          <w:szCs w:val="32"/>
        </w:rPr>
        <w:t>，於知悉案長姊</w:t>
      </w:r>
      <w:r w:rsidR="008A0C93" w:rsidRPr="0022360A">
        <w:rPr>
          <w:rFonts w:hAnsi="標楷體" w:hint="eastAsia"/>
          <w:color w:val="000000" w:themeColor="text1"/>
          <w:szCs w:val="32"/>
        </w:rPr>
        <w:t>A女童</w:t>
      </w:r>
      <w:r w:rsidR="00B56B01" w:rsidRPr="0022360A">
        <w:rPr>
          <w:rFonts w:hAnsi="標楷體" w:hint="eastAsia"/>
          <w:color w:val="000000" w:themeColor="text1"/>
          <w:szCs w:val="32"/>
        </w:rPr>
        <w:t>應入學而未入學時，已超過法定24小時後始予通報，核</w:t>
      </w:r>
      <w:r w:rsidRPr="0022360A">
        <w:rPr>
          <w:rFonts w:hint="eastAsia"/>
          <w:color w:val="000000" w:themeColor="text1"/>
          <w:kern w:val="0"/>
        </w:rPr>
        <w:t>有遲延通報及</w:t>
      </w:r>
      <w:r w:rsidRPr="0022360A">
        <w:rPr>
          <w:color w:val="000000" w:themeColor="text1"/>
          <w:kern w:val="0"/>
        </w:rPr>
        <w:t>延宕</w:t>
      </w:r>
      <w:r w:rsidRPr="0022360A">
        <w:rPr>
          <w:rFonts w:hint="eastAsia"/>
          <w:color w:val="000000" w:themeColor="text1"/>
          <w:kern w:val="0"/>
        </w:rPr>
        <w:t>警政協尋</w:t>
      </w:r>
      <w:r w:rsidR="00B56B01" w:rsidRPr="0022360A">
        <w:rPr>
          <w:rFonts w:hAnsi="標楷體" w:hint="eastAsia"/>
          <w:color w:val="000000" w:themeColor="text1"/>
          <w:szCs w:val="32"/>
        </w:rPr>
        <w:t>之違失</w:t>
      </w:r>
      <w:r w:rsidR="00A12509" w:rsidRPr="0022360A">
        <w:rPr>
          <w:rFonts w:hAnsi="標楷體" w:hint="eastAsia"/>
          <w:color w:val="000000" w:themeColor="text1"/>
          <w:szCs w:val="32"/>
        </w:rPr>
        <w:t>，</w:t>
      </w:r>
      <w:r w:rsidR="005853C7" w:rsidRPr="0022360A">
        <w:rPr>
          <w:rFonts w:hAnsi="標楷體" w:hint="eastAsia"/>
          <w:color w:val="000000" w:themeColor="text1"/>
          <w:szCs w:val="32"/>
        </w:rPr>
        <w:t>而</w:t>
      </w:r>
      <w:r w:rsidR="00A12509" w:rsidRPr="0022360A">
        <w:rPr>
          <w:rFonts w:hAnsi="標楷體" w:hint="eastAsia"/>
          <w:color w:val="000000" w:themeColor="text1"/>
          <w:szCs w:val="32"/>
        </w:rPr>
        <w:t>桃園市</w:t>
      </w:r>
      <w:r w:rsidR="00FF765E" w:rsidRPr="0022360A">
        <w:rPr>
          <w:rFonts w:hAnsi="標楷體" w:hint="eastAsia"/>
          <w:color w:val="000000" w:themeColor="text1"/>
          <w:szCs w:val="32"/>
        </w:rPr>
        <w:t>政府</w:t>
      </w:r>
      <w:r w:rsidR="00A12509" w:rsidRPr="0022360A">
        <w:rPr>
          <w:rFonts w:hAnsi="標楷體" w:hint="eastAsia"/>
          <w:color w:val="000000" w:themeColor="text1"/>
          <w:szCs w:val="32"/>
        </w:rPr>
        <w:t>教育局核有</w:t>
      </w:r>
      <w:r w:rsidR="00B56B01" w:rsidRPr="0022360A">
        <w:rPr>
          <w:rFonts w:hAnsi="標楷體" w:hint="eastAsia"/>
          <w:color w:val="000000" w:themeColor="text1"/>
          <w:szCs w:val="32"/>
        </w:rPr>
        <w:t>指揮監</w:t>
      </w:r>
      <w:r w:rsidR="00A12509" w:rsidRPr="0022360A">
        <w:rPr>
          <w:rFonts w:hAnsi="標楷體" w:hint="eastAsia"/>
          <w:color w:val="000000" w:themeColor="text1"/>
          <w:szCs w:val="32"/>
        </w:rPr>
        <w:t>督不周</w:t>
      </w:r>
      <w:r w:rsidR="00B56B01" w:rsidRPr="0022360A">
        <w:rPr>
          <w:rFonts w:hAnsi="標楷體" w:hint="eastAsia"/>
          <w:color w:val="000000" w:themeColor="text1"/>
          <w:szCs w:val="32"/>
        </w:rPr>
        <w:t>之違失</w:t>
      </w:r>
      <w:r w:rsidR="005853C7" w:rsidRPr="0022360A">
        <w:rPr>
          <w:rFonts w:hAnsi="標楷體" w:hint="eastAsia"/>
          <w:color w:val="000000" w:themeColor="text1"/>
          <w:szCs w:val="32"/>
        </w:rPr>
        <w:t>，</w:t>
      </w:r>
      <w:r w:rsidR="00A12509" w:rsidRPr="0022360A">
        <w:rPr>
          <w:rFonts w:hAnsi="標楷體" w:hint="eastAsia"/>
          <w:color w:val="000000" w:themeColor="text1"/>
          <w:szCs w:val="32"/>
        </w:rPr>
        <w:t>桃園市</w:t>
      </w:r>
      <w:r w:rsidR="00FF765E" w:rsidRPr="0022360A">
        <w:rPr>
          <w:rFonts w:hAnsi="標楷體" w:hint="eastAsia"/>
          <w:color w:val="000000" w:themeColor="text1"/>
          <w:szCs w:val="32"/>
        </w:rPr>
        <w:t>政府</w:t>
      </w:r>
      <w:r w:rsidR="00A12509" w:rsidRPr="0022360A">
        <w:rPr>
          <w:rFonts w:hAnsi="標楷體" w:hint="eastAsia"/>
          <w:color w:val="000000" w:themeColor="text1"/>
          <w:szCs w:val="32"/>
        </w:rPr>
        <w:t>教育局應針對已列管為脆弱家庭之個案，依法強化與社政單位之橫向聯繫，要求各級學校落實通報及協尋責任。</w:t>
      </w:r>
    </w:p>
    <w:p w:rsidR="00984A99" w:rsidRPr="0022360A" w:rsidRDefault="00984A99" w:rsidP="00984A99">
      <w:pPr>
        <w:pStyle w:val="2"/>
        <w:ind w:left="884"/>
        <w:rPr>
          <w:rFonts w:hAnsi="標楷體"/>
          <w:color w:val="000000" w:themeColor="text1"/>
        </w:rPr>
      </w:pPr>
      <w:r w:rsidRPr="0022360A">
        <w:rPr>
          <w:rFonts w:hAnsi="標楷體" w:hint="eastAsia"/>
          <w:color w:val="000000" w:themeColor="text1"/>
        </w:rPr>
        <w:t>經查</w:t>
      </w:r>
      <w:r w:rsidR="009A5F0B" w:rsidRPr="0022360A">
        <w:rPr>
          <w:rFonts w:hAnsi="標楷體" w:hint="eastAsia"/>
          <w:bCs w:val="0"/>
          <w:color w:val="000000" w:themeColor="text1"/>
        </w:rPr>
        <w:t>111年11月桃園市</w:t>
      </w:r>
      <w:r w:rsidR="00B40D6E" w:rsidRPr="0022360A">
        <w:rPr>
          <w:rFonts w:hAnsi="標楷體" w:hint="eastAsia"/>
          <w:bCs w:val="0"/>
          <w:color w:val="000000" w:themeColor="text1"/>
        </w:rPr>
        <w:t>再度</w:t>
      </w:r>
      <w:r w:rsidR="00811800" w:rsidRPr="0022360A">
        <w:rPr>
          <w:rFonts w:hAnsi="標楷體" w:hint="eastAsia"/>
          <w:bCs w:val="0"/>
          <w:color w:val="000000" w:themeColor="text1"/>
        </w:rPr>
        <w:t>出現</w:t>
      </w:r>
      <w:r w:rsidR="00B40D6E" w:rsidRPr="0022360A">
        <w:rPr>
          <w:rFonts w:hAnsi="標楷體" w:hint="eastAsia"/>
          <w:bCs w:val="0"/>
          <w:color w:val="000000" w:themeColor="text1"/>
        </w:rPr>
        <w:t>殺子埋屍詐領育兒津貼案。</w:t>
      </w:r>
      <w:r w:rsidR="00811800" w:rsidRPr="0022360A">
        <w:rPr>
          <w:rFonts w:hAnsi="標楷體" w:hint="eastAsia"/>
          <w:bCs w:val="0"/>
          <w:color w:val="000000" w:themeColor="text1"/>
        </w:rPr>
        <w:t>案主妹</w:t>
      </w:r>
      <w:r w:rsidR="001F07AD" w:rsidRPr="0022360A">
        <w:rPr>
          <w:rFonts w:hAnsi="標楷體"/>
          <w:bCs w:val="0"/>
          <w:color w:val="000000" w:themeColor="text1"/>
          <w:szCs w:val="32"/>
        </w:rPr>
        <w:t>D</w:t>
      </w:r>
      <w:r w:rsidR="009A5F0B" w:rsidRPr="0022360A">
        <w:rPr>
          <w:rFonts w:hAnsi="標楷體" w:hint="eastAsia"/>
          <w:bCs w:val="0"/>
          <w:color w:val="000000" w:themeColor="text1"/>
          <w:szCs w:val="32"/>
        </w:rPr>
        <w:t>女童遭案父責打及口塞異物、絲襪套頭等凌虐行為，案母</w:t>
      </w:r>
      <w:r w:rsidR="00811800" w:rsidRPr="0022360A">
        <w:rPr>
          <w:rFonts w:hAnsi="標楷體" w:hint="eastAsia"/>
          <w:bCs w:val="0"/>
          <w:color w:val="000000" w:themeColor="text1"/>
          <w:szCs w:val="32"/>
        </w:rPr>
        <w:t>遂</w:t>
      </w:r>
      <w:r w:rsidR="009A5F0B" w:rsidRPr="0022360A">
        <w:rPr>
          <w:rFonts w:hAnsi="標楷體" w:hint="eastAsia"/>
          <w:bCs w:val="0"/>
          <w:color w:val="000000" w:themeColor="text1"/>
          <w:szCs w:val="32"/>
        </w:rPr>
        <w:t>報警</w:t>
      </w:r>
      <w:r w:rsidR="00811800" w:rsidRPr="0022360A">
        <w:rPr>
          <w:rFonts w:hAnsi="標楷體" w:hint="eastAsia"/>
          <w:bCs w:val="0"/>
          <w:color w:val="000000" w:themeColor="text1"/>
          <w:szCs w:val="32"/>
        </w:rPr>
        <w:t>求助，</w:t>
      </w:r>
      <w:r w:rsidR="009A5F0B" w:rsidRPr="0022360A">
        <w:rPr>
          <w:rFonts w:hAnsi="標楷體" w:hint="eastAsia"/>
          <w:bCs w:val="0"/>
          <w:color w:val="000000" w:themeColor="text1"/>
          <w:szCs w:val="32"/>
        </w:rPr>
        <w:t>經警方追查後</w:t>
      </w:r>
      <w:r w:rsidR="00331D8F" w:rsidRPr="0022360A">
        <w:rPr>
          <w:rFonts w:hAnsi="標楷體" w:hint="eastAsia"/>
          <w:bCs w:val="0"/>
          <w:color w:val="000000" w:themeColor="text1"/>
          <w:szCs w:val="32"/>
        </w:rPr>
        <w:t>方</w:t>
      </w:r>
      <w:r w:rsidR="009A5F0B" w:rsidRPr="0022360A">
        <w:rPr>
          <w:rFonts w:hAnsi="標楷體" w:hint="eastAsia"/>
          <w:bCs w:val="0"/>
          <w:color w:val="000000" w:themeColor="text1"/>
          <w:szCs w:val="32"/>
        </w:rPr>
        <w:t>發現</w:t>
      </w:r>
      <w:r w:rsidR="001F07AD" w:rsidRPr="0022360A">
        <w:rPr>
          <w:rFonts w:hAnsi="標楷體" w:hint="eastAsia"/>
          <w:bCs w:val="0"/>
          <w:color w:val="000000" w:themeColor="text1"/>
          <w:szCs w:val="32"/>
        </w:rPr>
        <w:t>D</w:t>
      </w:r>
      <w:r w:rsidR="009A5F0B" w:rsidRPr="0022360A">
        <w:rPr>
          <w:rFonts w:hAnsi="標楷體" w:hint="eastAsia"/>
          <w:bCs w:val="0"/>
          <w:color w:val="000000" w:themeColor="text1"/>
          <w:szCs w:val="32"/>
        </w:rPr>
        <w:t>女童父母涉嫌殺害3個月幼子</w:t>
      </w:r>
      <w:r w:rsidR="001F07AD" w:rsidRPr="0022360A">
        <w:rPr>
          <w:rFonts w:hAnsi="標楷體"/>
          <w:bCs w:val="0"/>
          <w:color w:val="000000" w:themeColor="text1"/>
          <w:szCs w:val="32"/>
        </w:rPr>
        <w:t>E</w:t>
      </w:r>
      <w:r w:rsidR="009A5F0B" w:rsidRPr="0022360A">
        <w:rPr>
          <w:rFonts w:hAnsi="標楷體" w:hint="eastAsia"/>
          <w:bCs w:val="0"/>
          <w:color w:val="000000" w:themeColor="text1"/>
          <w:szCs w:val="32"/>
        </w:rPr>
        <w:t>男童</w:t>
      </w:r>
      <w:r w:rsidR="009A5F0B" w:rsidRPr="0022360A">
        <w:rPr>
          <w:rFonts w:hAnsi="標楷體" w:hint="eastAsia"/>
          <w:bCs w:val="0"/>
          <w:color w:val="000000" w:themeColor="text1"/>
        </w:rPr>
        <w:t>後棄屍陽明山，持續詐領育兒津貼案</w:t>
      </w:r>
      <w:r w:rsidR="00811800" w:rsidRPr="0022360A">
        <w:rPr>
          <w:rFonts w:hAnsi="標楷體" w:hint="eastAsia"/>
          <w:bCs w:val="0"/>
          <w:color w:val="000000" w:themeColor="text1"/>
        </w:rPr>
        <w:t>情</w:t>
      </w:r>
      <w:r w:rsidR="009A5F0B" w:rsidRPr="0022360A">
        <w:rPr>
          <w:rFonts w:hAnsi="標楷體" w:hint="eastAsia"/>
          <w:bCs w:val="0"/>
          <w:color w:val="000000" w:themeColor="text1"/>
        </w:rPr>
        <w:t>。</w:t>
      </w:r>
      <w:r w:rsidR="00A217B8" w:rsidRPr="0022360A">
        <w:rPr>
          <w:rFonts w:hAnsi="標楷體" w:hint="eastAsia"/>
          <w:color w:val="000000" w:themeColor="text1"/>
          <w:szCs w:val="32"/>
        </w:rPr>
        <w:t>案父為簽署其子委託安置文件，與桃園市政府</w:t>
      </w:r>
      <w:r w:rsidR="000558CE" w:rsidRPr="0022360A">
        <w:rPr>
          <w:rFonts w:hAnsi="標楷體" w:hint="eastAsia"/>
          <w:color w:val="000000" w:themeColor="text1"/>
          <w:szCs w:val="32"/>
        </w:rPr>
        <w:t>社工</w:t>
      </w:r>
      <w:r w:rsidR="00A217B8" w:rsidRPr="0022360A">
        <w:rPr>
          <w:rFonts w:hAnsi="標楷體" w:hint="eastAsia"/>
          <w:color w:val="000000" w:themeColor="text1"/>
          <w:szCs w:val="32"/>
        </w:rPr>
        <w:t>於109年11月20日後4次碰面，</w:t>
      </w:r>
      <w:r w:rsidR="00811800" w:rsidRPr="0022360A">
        <w:rPr>
          <w:rFonts w:hAnsi="標楷體" w:hint="eastAsia"/>
          <w:color w:val="000000" w:themeColor="text1"/>
        </w:rPr>
        <w:t>惟</w:t>
      </w:r>
      <w:r w:rsidR="00B40D6E" w:rsidRPr="0022360A">
        <w:rPr>
          <w:rFonts w:hAnsi="標楷體" w:hint="eastAsia"/>
          <w:color w:val="000000" w:themeColor="text1"/>
        </w:rPr>
        <w:t>囿於</w:t>
      </w:r>
      <w:r w:rsidRPr="0022360A">
        <w:rPr>
          <w:rFonts w:hAnsi="標楷體" w:hint="eastAsia"/>
          <w:color w:val="000000" w:themeColor="text1"/>
        </w:rPr>
        <w:t>社</w:t>
      </w:r>
      <w:r w:rsidRPr="0022360A">
        <w:rPr>
          <w:rFonts w:hint="eastAsia"/>
          <w:color w:val="000000" w:themeColor="text1"/>
        </w:rPr>
        <w:t>工警覺性不足且偏信案父之言，怠於查證戶內有3位小孩</w:t>
      </w:r>
      <w:r w:rsidRPr="0022360A">
        <w:rPr>
          <w:rFonts w:hAnsi="標楷體" w:hint="eastAsia"/>
          <w:color w:val="000000" w:themeColor="text1"/>
        </w:rPr>
        <w:t>（案姊</w:t>
      </w:r>
      <w:r w:rsidR="001F07AD" w:rsidRPr="0022360A">
        <w:rPr>
          <w:rFonts w:hAnsi="標楷體" w:hint="eastAsia"/>
          <w:color w:val="000000" w:themeColor="text1"/>
        </w:rPr>
        <w:t>F女童</w:t>
      </w:r>
      <w:r w:rsidRPr="0022360A">
        <w:rPr>
          <w:rFonts w:hAnsi="標楷體" w:hint="eastAsia"/>
          <w:color w:val="000000" w:themeColor="text1"/>
        </w:rPr>
        <w:t>、案主</w:t>
      </w:r>
      <w:r w:rsidR="001F07AD" w:rsidRPr="0022360A">
        <w:rPr>
          <w:rFonts w:hAnsi="標楷體" w:hint="eastAsia"/>
          <w:bCs w:val="0"/>
          <w:color w:val="000000" w:themeColor="text1"/>
          <w:szCs w:val="32"/>
        </w:rPr>
        <w:t>E</w:t>
      </w:r>
      <w:r w:rsidR="00811800" w:rsidRPr="0022360A">
        <w:rPr>
          <w:rFonts w:hAnsi="標楷體" w:hint="eastAsia"/>
          <w:color w:val="000000" w:themeColor="text1"/>
        </w:rPr>
        <w:t>男童</w:t>
      </w:r>
      <w:r w:rsidRPr="0022360A">
        <w:rPr>
          <w:rFonts w:hAnsi="標楷體" w:hint="eastAsia"/>
          <w:color w:val="000000" w:themeColor="text1"/>
        </w:rPr>
        <w:t>、案妹</w:t>
      </w:r>
      <w:r w:rsidR="001F07AD" w:rsidRPr="0022360A">
        <w:rPr>
          <w:rFonts w:hAnsi="標楷體" w:hint="eastAsia"/>
          <w:bCs w:val="0"/>
          <w:color w:val="000000" w:themeColor="text1"/>
          <w:szCs w:val="32"/>
        </w:rPr>
        <w:t>D</w:t>
      </w:r>
      <w:r w:rsidR="00811800" w:rsidRPr="0022360A">
        <w:rPr>
          <w:rFonts w:hAnsi="標楷體" w:hint="eastAsia"/>
          <w:color w:val="000000" w:themeColor="text1"/>
        </w:rPr>
        <w:t>女童</w:t>
      </w:r>
      <w:r w:rsidRPr="0022360A">
        <w:rPr>
          <w:rFonts w:hAnsi="標楷體" w:hint="eastAsia"/>
          <w:color w:val="000000" w:themeColor="text1"/>
        </w:rPr>
        <w:t>）</w:t>
      </w:r>
      <w:r w:rsidR="00331D8F" w:rsidRPr="0022360A">
        <w:rPr>
          <w:rFonts w:hAnsi="標楷體" w:hint="eastAsia"/>
          <w:color w:val="000000" w:themeColor="text1"/>
        </w:rPr>
        <w:t>實際照顧情形</w:t>
      </w:r>
      <w:r w:rsidRPr="0022360A">
        <w:rPr>
          <w:rFonts w:hAnsi="標楷體" w:hint="eastAsia"/>
          <w:color w:val="000000" w:themeColor="text1"/>
        </w:rPr>
        <w:t>，</w:t>
      </w:r>
      <w:r w:rsidR="00E91F3C" w:rsidRPr="0022360A">
        <w:rPr>
          <w:rFonts w:hAnsi="標楷體" w:hint="eastAsia"/>
          <w:color w:val="000000" w:themeColor="text1"/>
        </w:rPr>
        <w:t>亦未</w:t>
      </w:r>
      <w:r w:rsidR="00576AA7" w:rsidRPr="0022360A">
        <w:rPr>
          <w:rFonts w:hAnsi="標楷體" w:hint="eastAsia"/>
          <w:color w:val="000000" w:themeColor="text1"/>
        </w:rPr>
        <w:t>積極</w:t>
      </w:r>
      <w:r w:rsidR="00E91F3C" w:rsidRPr="0022360A">
        <w:rPr>
          <w:rFonts w:hAnsi="標楷體" w:hint="eastAsia"/>
          <w:color w:val="000000" w:themeColor="text1"/>
        </w:rPr>
        <w:t>實地訪查</w:t>
      </w:r>
      <w:r w:rsidR="00576AA7" w:rsidRPr="0022360A">
        <w:rPr>
          <w:rFonts w:hAnsi="標楷體" w:hint="eastAsia"/>
          <w:color w:val="000000" w:themeColor="text1"/>
        </w:rPr>
        <w:t>案父母之現居情況，</w:t>
      </w:r>
      <w:r w:rsidRPr="0022360A">
        <w:rPr>
          <w:rFonts w:hAnsi="標楷體" w:hint="eastAsia"/>
          <w:color w:val="000000" w:themeColor="text1"/>
        </w:rPr>
        <w:t>致未發覺案主</w:t>
      </w:r>
      <w:r w:rsidR="00A12AF2" w:rsidRPr="0022360A">
        <w:rPr>
          <w:rFonts w:hAnsi="標楷體" w:hint="eastAsia"/>
          <w:bCs w:val="0"/>
          <w:color w:val="000000" w:themeColor="text1"/>
          <w:szCs w:val="32"/>
        </w:rPr>
        <w:t>E</w:t>
      </w:r>
      <w:r w:rsidR="00811800" w:rsidRPr="0022360A">
        <w:rPr>
          <w:rFonts w:hAnsi="標楷體" w:hint="eastAsia"/>
          <w:color w:val="000000" w:themeColor="text1"/>
        </w:rPr>
        <w:t>男童</w:t>
      </w:r>
      <w:r w:rsidRPr="0022360A">
        <w:rPr>
          <w:rFonts w:hAnsi="標楷體" w:hint="eastAsia"/>
          <w:color w:val="000000" w:themeColor="text1"/>
        </w:rPr>
        <w:t>早已於109年7月15日死亡</w:t>
      </w:r>
      <w:r w:rsidR="00811800" w:rsidRPr="0022360A">
        <w:rPr>
          <w:rFonts w:hAnsi="標楷體" w:hint="eastAsia"/>
          <w:color w:val="000000" w:themeColor="text1"/>
        </w:rPr>
        <w:t>，</w:t>
      </w:r>
      <w:r w:rsidR="008C3EA4" w:rsidRPr="0022360A">
        <w:rPr>
          <w:rFonts w:hAnsi="標楷體" w:hint="eastAsia"/>
          <w:color w:val="000000" w:themeColor="text1"/>
        </w:rPr>
        <w:t>以及</w:t>
      </w:r>
      <w:r w:rsidRPr="0022360A">
        <w:rPr>
          <w:rFonts w:hAnsi="標楷體" w:hint="eastAsia"/>
          <w:color w:val="000000" w:themeColor="text1"/>
        </w:rPr>
        <w:t>案妹</w:t>
      </w:r>
      <w:r w:rsidR="00A12AF2" w:rsidRPr="0022360A">
        <w:rPr>
          <w:rFonts w:hAnsi="標楷體" w:hint="eastAsia"/>
          <w:bCs w:val="0"/>
          <w:color w:val="000000" w:themeColor="text1"/>
          <w:szCs w:val="32"/>
        </w:rPr>
        <w:t>D</w:t>
      </w:r>
      <w:r w:rsidR="00811800" w:rsidRPr="0022360A">
        <w:rPr>
          <w:rFonts w:hAnsi="標楷體" w:hint="eastAsia"/>
          <w:color w:val="000000" w:themeColor="text1"/>
        </w:rPr>
        <w:t>女童</w:t>
      </w:r>
      <w:r w:rsidRPr="0022360A">
        <w:rPr>
          <w:rFonts w:hAnsi="標楷體" w:hint="eastAsia"/>
          <w:color w:val="000000" w:themeColor="text1"/>
        </w:rPr>
        <w:t>於111年3月21日出生後，長期遭不當凌虐</w:t>
      </w:r>
      <w:r w:rsidR="00CD194D" w:rsidRPr="0022360A">
        <w:rPr>
          <w:rFonts w:hAnsi="標楷體" w:hint="eastAsia"/>
          <w:color w:val="000000" w:themeColor="text1"/>
        </w:rPr>
        <w:t>。社工未實際接觸到家庭及案童，</w:t>
      </w:r>
      <w:r w:rsidR="00730AF9" w:rsidRPr="0022360A">
        <w:rPr>
          <w:rFonts w:hAnsi="標楷體" w:hint="eastAsia"/>
          <w:color w:val="000000" w:themeColor="text1"/>
        </w:rPr>
        <w:t>桃園市政府社會局</w:t>
      </w:r>
      <w:r w:rsidRPr="0022360A">
        <w:rPr>
          <w:rFonts w:hAnsi="標楷體" w:hint="eastAsia"/>
          <w:color w:val="000000" w:themeColor="text1"/>
        </w:rPr>
        <w:t>核有</w:t>
      </w:r>
      <w:r w:rsidR="00730AF9" w:rsidRPr="0022360A">
        <w:rPr>
          <w:rFonts w:hAnsi="標楷體" w:hint="eastAsia"/>
          <w:color w:val="000000" w:themeColor="text1"/>
        </w:rPr>
        <w:t>督導</w:t>
      </w:r>
      <w:r w:rsidR="00D27904" w:rsidRPr="0022360A">
        <w:rPr>
          <w:rFonts w:hAnsi="標楷體" w:hint="eastAsia"/>
          <w:color w:val="000000" w:themeColor="text1"/>
        </w:rPr>
        <w:t>疏</w:t>
      </w:r>
      <w:r w:rsidRPr="0022360A">
        <w:rPr>
          <w:rFonts w:hAnsi="標楷體" w:hint="eastAsia"/>
          <w:color w:val="000000" w:themeColor="text1"/>
        </w:rPr>
        <w:t>責</w:t>
      </w:r>
      <w:r w:rsidR="00730AF9" w:rsidRPr="0022360A">
        <w:rPr>
          <w:rFonts w:hAnsi="標楷體" w:hint="eastAsia"/>
          <w:color w:val="000000" w:themeColor="text1"/>
        </w:rPr>
        <w:t>之違失</w:t>
      </w:r>
      <w:r w:rsidRPr="0022360A">
        <w:rPr>
          <w:rFonts w:hAnsi="標楷體" w:hint="eastAsia"/>
          <w:color w:val="000000" w:themeColor="text1"/>
        </w:rPr>
        <w:t>。又桃園市政府</w:t>
      </w:r>
      <w:r w:rsidR="005F3C9E" w:rsidRPr="0022360A">
        <w:rPr>
          <w:rFonts w:hAnsi="標楷體" w:hint="eastAsia"/>
          <w:color w:val="000000" w:themeColor="text1"/>
          <w:szCs w:val="32"/>
        </w:rPr>
        <w:t>欠缺應</w:t>
      </w:r>
      <w:r w:rsidR="005F3C9E" w:rsidRPr="0022360A">
        <w:rPr>
          <w:rFonts w:hAnsi="標楷體" w:hint="eastAsia"/>
          <w:color w:val="000000" w:themeColor="text1"/>
          <w:kern w:val="0"/>
          <w:szCs w:val="32"/>
        </w:rPr>
        <w:t>發揮「一主責、多協力」的橫向聯繫分工，</w:t>
      </w:r>
      <w:r w:rsidRPr="0022360A">
        <w:rPr>
          <w:rFonts w:hAnsi="標楷體" w:hint="eastAsia"/>
          <w:color w:val="000000" w:themeColor="text1"/>
        </w:rPr>
        <w:t>與基隆市政府就</w:t>
      </w:r>
      <w:r w:rsidR="00A12AF2" w:rsidRPr="0022360A">
        <w:rPr>
          <w:rFonts w:hAnsi="標楷體" w:hint="eastAsia"/>
          <w:bCs w:val="0"/>
          <w:color w:val="000000" w:themeColor="text1"/>
          <w:szCs w:val="32"/>
        </w:rPr>
        <w:t>E</w:t>
      </w:r>
      <w:r w:rsidR="00811800" w:rsidRPr="0022360A">
        <w:rPr>
          <w:rFonts w:hAnsi="標楷體" w:hint="eastAsia"/>
          <w:color w:val="000000" w:themeColor="text1"/>
        </w:rPr>
        <w:t>男童</w:t>
      </w:r>
      <w:r w:rsidRPr="0022360A">
        <w:rPr>
          <w:rFonts w:hAnsi="標楷體" w:hint="eastAsia"/>
          <w:color w:val="000000" w:themeColor="text1"/>
        </w:rPr>
        <w:t>已死亡之橫向連繫不足且延宕多時，</w:t>
      </w:r>
      <w:r w:rsidRPr="0022360A">
        <w:rPr>
          <w:rFonts w:hAnsi="標楷體" w:hint="eastAsia"/>
          <w:color w:val="000000" w:themeColor="text1"/>
          <w:kern w:val="0"/>
          <w:szCs w:val="32"/>
        </w:rPr>
        <w:t>且桃園市政府社工</w:t>
      </w:r>
      <w:r w:rsidR="00C500F2" w:rsidRPr="0022360A">
        <w:rPr>
          <w:rFonts w:hAnsi="標楷體" w:hint="eastAsia"/>
          <w:color w:val="000000" w:themeColor="text1"/>
        </w:rPr>
        <w:t>僅以電話連絡基隆市政府</w:t>
      </w:r>
      <w:r w:rsidR="00F45612" w:rsidRPr="0022360A">
        <w:rPr>
          <w:rFonts w:hAnsi="標楷體" w:hint="eastAsia"/>
          <w:color w:val="000000" w:themeColor="text1"/>
        </w:rPr>
        <w:t>詢問</w:t>
      </w:r>
      <w:r w:rsidR="00F16C52" w:rsidRPr="0022360A">
        <w:rPr>
          <w:rFonts w:hAnsi="標楷體" w:hint="eastAsia"/>
          <w:color w:val="000000" w:themeColor="text1"/>
        </w:rPr>
        <w:t>案主、案姊妹疫苗預防接種紀錄及育兒津貼請領情形</w:t>
      </w:r>
      <w:r w:rsidR="00C500F2" w:rsidRPr="0022360A">
        <w:rPr>
          <w:rFonts w:hAnsi="標楷體" w:hint="eastAsia"/>
          <w:color w:val="000000" w:themeColor="text1"/>
        </w:rPr>
        <w:t>，</w:t>
      </w:r>
      <w:r w:rsidR="00F16C52" w:rsidRPr="0022360A">
        <w:rPr>
          <w:rFonts w:hAnsi="標楷體" w:hint="eastAsia"/>
          <w:color w:val="000000" w:themeColor="text1"/>
        </w:rPr>
        <w:t>卻</w:t>
      </w:r>
      <w:r w:rsidRPr="0022360A">
        <w:rPr>
          <w:rFonts w:hAnsi="標楷體" w:hint="eastAsia"/>
          <w:color w:val="000000" w:themeColor="text1"/>
          <w:kern w:val="0"/>
          <w:szCs w:val="32"/>
        </w:rPr>
        <w:t>遲未發文</w:t>
      </w:r>
      <w:r w:rsidR="005F3C9E" w:rsidRPr="0022360A">
        <w:rPr>
          <w:rFonts w:hAnsi="標楷體" w:hint="eastAsia"/>
          <w:color w:val="000000" w:themeColor="text1"/>
          <w:kern w:val="0"/>
          <w:szCs w:val="32"/>
        </w:rPr>
        <w:t>與</w:t>
      </w:r>
      <w:r w:rsidRPr="0022360A">
        <w:rPr>
          <w:rFonts w:hAnsi="標楷體" w:hint="eastAsia"/>
          <w:color w:val="000000" w:themeColor="text1"/>
        </w:rPr>
        <w:t>確認</w:t>
      </w:r>
      <w:r w:rsidR="009237EF" w:rsidRPr="0022360A">
        <w:rPr>
          <w:rFonts w:hAnsi="標楷體" w:hint="eastAsia"/>
          <w:color w:val="000000" w:themeColor="text1"/>
        </w:rPr>
        <w:t>詐</w:t>
      </w:r>
      <w:r w:rsidRPr="0022360A">
        <w:rPr>
          <w:rFonts w:hAnsi="標楷體" w:hint="eastAsia"/>
          <w:color w:val="000000" w:themeColor="text1"/>
        </w:rPr>
        <w:t>領津貼事宜，</w:t>
      </w:r>
      <w:r w:rsidR="00C500F2" w:rsidRPr="0022360A">
        <w:rPr>
          <w:rFonts w:hAnsi="標楷體" w:hint="eastAsia"/>
          <w:color w:val="000000" w:themeColor="text1"/>
        </w:rPr>
        <w:t>桃園市政府社會局</w:t>
      </w:r>
      <w:r w:rsidRPr="0022360A">
        <w:rPr>
          <w:rFonts w:hAnsi="標楷體" w:hint="eastAsia"/>
          <w:color w:val="000000" w:themeColor="text1"/>
        </w:rPr>
        <w:t>確有</w:t>
      </w:r>
      <w:r w:rsidR="00F16C52" w:rsidRPr="0022360A">
        <w:rPr>
          <w:rFonts w:hAnsi="標楷體" w:hint="eastAsia"/>
          <w:color w:val="000000" w:themeColor="text1"/>
        </w:rPr>
        <w:t>監督所屬社工疏責</w:t>
      </w:r>
      <w:r w:rsidR="00C500F2" w:rsidRPr="0022360A">
        <w:rPr>
          <w:rFonts w:hAnsi="標楷體" w:hint="eastAsia"/>
          <w:color w:val="000000" w:themeColor="text1"/>
        </w:rPr>
        <w:t>之違失</w:t>
      </w:r>
      <w:r w:rsidRPr="0022360A">
        <w:rPr>
          <w:rFonts w:hAnsi="標楷體" w:hint="eastAsia"/>
          <w:color w:val="000000" w:themeColor="text1"/>
        </w:rPr>
        <w:t>。</w:t>
      </w:r>
      <w:r w:rsidR="00331D8F" w:rsidRPr="0022360A">
        <w:rPr>
          <w:rFonts w:hAnsi="標楷體" w:hint="eastAsia"/>
          <w:color w:val="000000" w:themeColor="text1"/>
        </w:rPr>
        <w:t>案主</w:t>
      </w:r>
      <w:r w:rsidR="00A12AF2" w:rsidRPr="0022360A">
        <w:rPr>
          <w:rFonts w:hAnsi="標楷體" w:hint="eastAsia"/>
          <w:bCs w:val="0"/>
          <w:color w:val="000000" w:themeColor="text1"/>
          <w:szCs w:val="32"/>
        </w:rPr>
        <w:t>E</w:t>
      </w:r>
      <w:r w:rsidR="00331D8F" w:rsidRPr="0022360A">
        <w:rPr>
          <w:rFonts w:hAnsi="標楷體" w:hint="eastAsia"/>
          <w:color w:val="000000" w:themeColor="text1"/>
        </w:rPr>
        <w:t>男童</w:t>
      </w:r>
      <w:r w:rsidRPr="0022360A">
        <w:rPr>
          <w:rFonts w:hAnsi="標楷體" w:hint="eastAsia"/>
          <w:color w:val="000000" w:themeColor="text1"/>
        </w:rPr>
        <w:t>於109年7月15日死亡，截至111年4月止共溢領未滿2歲育兒津貼共8萬2,500元，又自111年5月至同年9月</w:t>
      </w:r>
      <w:r w:rsidR="00D27904" w:rsidRPr="0022360A">
        <w:rPr>
          <w:rFonts w:hAnsi="標楷體" w:hint="eastAsia"/>
          <w:color w:val="000000" w:themeColor="text1"/>
        </w:rPr>
        <w:t>核發</w:t>
      </w:r>
      <w:r w:rsidRPr="0022360A">
        <w:rPr>
          <w:rFonts w:hAnsi="標楷體" w:hint="eastAsia"/>
          <w:color w:val="000000" w:themeColor="text1"/>
        </w:rPr>
        <w:t>滿2歲至5歲育兒津貼，共</w:t>
      </w:r>
      <w:r w:rsidR="00D27904" w:rsidRPr="0022360A">
        <w:rPr>
          <w:rFonts w:hAnsi="標楷體" w:hint="eastAsia"/>
          <w:color w:val="000000" w:themeColor="text1"/>
        </w:rPr>
        <w:t>溢領</w:t>
      </w:r>
      <w:r w:rsidRPr="0022360A">
        <w:rPr>
          <w:rFonts w:hAnsi="標楷體" w:hint="eastAsia"/>
          <w:color w:val="000000" w:themeColor="text1"/>
        </w:rPr>
        <w:t>2萬7,500元，應由基隆市政府依法積極辦理追繳事宜。</w:t>
      </w:r>
    </w:p>
    <w:p w:rsidR="00984A99" w:rsidRPr="0022360A" w:rsidRDefault="00984A99" w:rsidP="00984A99">
      <w:pPr>
        <w:pStyle w:val="3"/>
        <w:rPr>
          <w:color w:val="000000" w:themeColor="text1"/>
        </w:rPr>
      </w:pPr>
      <w:r w:rsidRPr="0022360A">
        <w:rPr>
          <w:rFonts w:hint="eastAsia"/>
          <w:color w:val="000000" w:themeColor="text1"/>
        </w:rPr>
        <w:t>桃園市政府社工於安置案三哥期間（附表</w:t>
      </w:r>
      <w:r w:rsidR="00EA3917" w:rsidRPr="0022360A">
        <w:rPr>
          <w:rFonts w:hint="eastAsia"/>
          <w:color w:val="000000" w:themeColor="text1"/>
        </w:rPr>
        <w:t>一</w:t>
      </w:r>
      <w:r w:rsidRPr="0022360A">
        <w:rPr>
          <w:rFonts w:hint="eastAsia"/>
          <w:color w:val="000000" w:themeColor="text1"/>
        </w:rPr>
        <w:t>），多次與案父簽署安置文件，惟偏信案父之言，怠於查證，致未發覺案主早已死亡及案妹遭不當凌</w:t>
      </w:r>
      <w:r w:rsidRPr="0022360A">
        <w:rPr>
          <w:rFonts w:hint="eastAsia"/>
          <w:color w:val="000000" w:themeColor="text1"/>
          <w:szCs w:val="28"/>
        </w:rPr>
        <w:t>虐</w:t>
      </w:r>
      <w:r w:rsidRPr="0022360A">
        <w:rPr>
          <w:rFonts w:hint="eastAsia"/>
          <w:color w:val="000000" w:themeColor="text1"/>
        </w:rPr>
        <w:t>，核有</w:t>
      </w:r>
      <w:r w:rsidR="00875C7A" w:rsidRPr="0022360A">
        <w:rPr>
          <w:rFonts w:hint="eastAsia"/>
          <w:color w:val="000000" w:themeColor="text1"/>
        </w:rPr>
        <w:t>疏</w:t>
      </w:r>
      <w:r w:rsidRPr="0022360A">
        <w:rPr>
          <w:rFonts w:hint="eastAsia"/>
          <w:color w:val="000000" w:themeColor="text1"/>
        </w:rPr>
        <w:t>責。</w:t>
      </w:r>
    </w:p>
    <w:p w:rsidR="00984A99" w:rsidRPr="0022360A" w:rsidRDefault="00984A99" w:rsidP="00984A99">
      <w:pPr>
        <w:pStyle w:val="4"/>
        <w:ind w:left="1701"/>
        <w:rPr>
          <w:rFonts w:hAnsi="標楷體"/>
          <w:color w:val="000000" w:themeColor="text1"/>
          <w:szCs w:val="32"/>
        </w:rPr>
      </w:pPr>
      <w:r w:rsidRPr="0022360A">
        <w:rPr>
          <w:rFonts w:hAnsi="標楷體" w:hint="eastAsia"/>
          <w:color w:val="000000" w:themeColor="text1"/>
          <w:szCs w:val="32"/>
        </w:rPr>
        <w:t>於</w:t>
      </w:r>
      <w:r w:rsidRPr="0022360A">
        <w:rPr>
          <w:rFonts w:hAnsi="標楷體"/>
          <w:color w:val="000000" w:themeColor="text1"/>
          <w:szCs w:val="32"/>
        </w:rPr>
        <w:t>109</w:t>
      </w:r>
      <w:r w:rsidRPr="0022360A">
        <w:rPr>
          <w:rFonts w:hAnsi="標楷體" w:hint="eastAsia"/>
          <w:color w:val="000000" w:themeColor="text1"/>
          <w:szCs w:val="32"/>
        </w:rPr>
        <w:t>年</w:t>
      </w:r>
      <w:r w:rsidRPr="0022360A">
        <w:rPr>
          <w:rFonts w:hAnsi="標楷體"/>
          <w:color w:val="000000" w:themeColor="text1"/>
          <w:szCs w:val="32"/>
        </w:rPr>
        <w:t>2</w:t>
      </w:r>
      <w:r w:rsidRPr="0022360A">
        <w:rPr>
          <w:rFonts w:hAnsi="標楷體" w:hint="eastAsia"/>
          <w:color w:val="000000" w:themeColor="text1"/>
          <w:szCs w:val="32"/>
        </w:rPr>
        <w:t>月</w:t>
      </w:r>
      <w:r w:rsidRPr="0022360A">
        <w:rPr>
          <w:rFonts w:hAnsi="標楷體"/>
          <w:color w:val="000000" w:themeColor="text1"/>
          <w:szCs w:val="32"/>
        </w:rPr>
        <w:t>24</w:t>
      </w:r>
      <w:r w:rsidRPr="0022360A">
        <w:rPr>
          <w:rFonts w:hAnsi="標楷體" w:hint="eastAsia"/>
          <w:color w:val="000000" w:themeColor="text1"/>
          <w:szCs w:val="32"/>
        </w:rPr>
        <w:t>日，社工向案父詢問案母狀況，確認案母是否已生產，案父表示案主預產期應為</w:t>
      </w:r>
      <w:r w:rsidRPr="0022360A">
        <w:rPr>
          <w:rFonts w:hAnsi="標楷體"/>
          <w:color w:val="000000" w:themeColor="text1"/>
          <w:szCs w:val="32"/>
        </w:rPr>
        <w:t>5</w:t>
      </w:r>
      <w:r w:rsidRPr="0022360A">
        <w:rPr>
          <w:rFonts w:hAnsi="標楷體" w:hint="eastAsia"/>
          <w:color w:val="000000" w:themeColor="text1"/>
          <w:szCs w:val="32"/>
        </w:rPr>
        <w:t>月份。</w:t>
      </w:r>
    </w:p>
    <w:p w:rsidR="00243CB7" w:rsidRPr="0022360A" w:rsidRDefault="00651CD0" w:rsidP="00984A99">
      <w:pPr>
        <w:pStyle w:val="4"/>
        <w:ind w:left="1701"/>
        <w:rPr>
          <w:rFonts w:hAnsi="標楷體"/>
          <w:color w:val="000000" w:themeColor="text1"/>
          <w:szCs w:val="32"/>
        </w:rPr>
      </w:pPr>
      <w:r w:rsidRPr="0022360A">
        <w:rPr>
          <w:rFonts w:hAnsi="標楷體" w:hint="eastAsia"/>
          <w:color w:val="000000" w:themeColor="text1"/>
          <w:szCs w:val="32"/>
        </w:rPr>
        <w:t>案主於109年4月24日出生，旋於109年7月15日死亡。</w:t>
      </w:r>
    </w:p>
    <w:p w:rsidR="00984A99" w:rsidRPr="0022360A" w:rsidRDefault="00984A99" w:rsidP="00984A99">
      <w:pPr>
        <w:pStyle w:val="4"/>
        <w:ind w:left="1701"/>
        <w:rPr>
          <w:rFonts w:hAnsi="標楷體"/>
          <w:color w:val="000000" w:themeColor="text1"/>
          <w:szCs w:val="32"/>
        </w:rPr>
      </w:pPr>
      <w:r w:rsidRPr="0022360A">
        <w:rPr>
          <w:rFonts w:hAnsi="標楷體" w:hint="eastAsia"/>
          <w:color w:val="000000" w:themeColor="text1"/>
          <w:szCs w:val="32"/>
        </w:rPr>
        <w:t>於109年10月12日，案父e</w:t>
      </w:r>
      <w:r w:rsidRPr="0022360A">
        <w:rPr>
          <w:rFonts w:hAnsi="標楷體"/>
          <w:color w:val="000000" w:themeColor="text1"/>
          <w:szCs w:val="32"/>
        </w:rPr>
        <w:t>-</w:t>
      </w:r>
      <w:r w:rsidRPr="0022360A">
        <w:rPr>
          <w:rFonts w:hAnsi="標楷體" w:hint="eastAsia"/>
          <w:color w:val="000000" w:themeColor="text1"/>
          <w:szCs w:val="32"/>
        </w:rPr>
        <w:t>mail給該府家防中心社工，關心案三哥安置近況，社工回復e-mai表示：案三哥安置生活穩定；社工關心案主及案姊是否由案母照顧，案父回復案主及案姊都是由案母自行照顧，案父表示目前案母、案主及案姊居住在臺南，但案父不清楚詳細地址，與案母聯絡都是用Line。</w:t>
      </w:r>
    </w:p>
    <w:p w:rsidR="00984A99" w:rsidRPr="0022360A" w:rsidRDefault="00984A99" w:rsidP="00984A99">
      <w:pPr>
        <w:pStyle w:val="4"/>
        <w:ind w:left="1701"/>
        <w:rPr>
          <w:rFonts w:hAnsi="標楷體"/>
          <w:color w:val="000000" w:themeColor="text1"/>
          <w:szCs w:val="32"/>
        </w:rPr>
      </w:pPr>
      <w:r w:rsidRPr="0022360A">
        <w:rPr>
          <w:rFonts w:hAnsi="標楷體" w:hint="eastAsia"/>
          <w:color w:val="000000" w:themeColor="text1"/>
          <w:szCs w:val="32"/>
        </w:rPr>
        <w:t>於</w:t>
      </w:r>
      <w:r w:rsidRPr="0022360A">
        <w:rPr>
          <w:rFonts w:hAnsi="標楷體"/>
          <w:color w:val="000000" w:themeColor="text1"/>
          <w:szCs w:val="32"/>
        </w:rPr>
        <w:t>109</w:t>
      </w:r>
      <w:r w:rsidRPr="0022360A">
        <w:rPr>
          <w:rFonts w:hAnsi="標楷體" w:hint="eastAsia"/>
          <w:color w:val="000000" w:themeColor="text1"/>
          <w:szCs w:val="32"/>
        </w:rPr>
        <w:t>年</w:t>
      </w:r>
      <w:r w:rsidRPr="0022360A">
        <w:rPr>
          <w:rFonts w:hAnsi="標楷體"/>
          <w:color w:val="000000" w:themeColor="text1"/>
          <w:szCs w:val="32"/>
        </w:rPr>
        <w:t>11</w:t>
      </w:r>
      <w:r w:rsidRPr="0022360A">
        <w:rPr>
          <w:rFonts w:hAnsi="標楷體" w:hint="eastAsia"/>
          <w:color w:val="000000" w:themeColor="text1"/>
          <w:szCs w:val="32"/>
        </w:rPr>
        <w:t>月</w:t>
      </w:r>
      <w:r w:rsidRPr="0022360A">
        <w:rPr>
          <w:rFonts w:hAnsi="標楷體"/>
          <w:color w:val="000000" w:themeColor="text1"/>
          <w:szCs w:val="32"/>
        </w:rPr>
        <w:t>20</w:t>
      </w:r>
      <w:r w:rsidRPr="0022360A">
        <w:rPr>
          <w:rFonts w:hAnsi="標楷體" w:hint="eastAsia"/>
          <w:color w:val="000000" w:themeColor="text1"/>
          <w:szCs w:val="32"/>
        </w:rPr>
        <w:t>日，案父至該府家防中心簽署案三哥委託安置文件。社工詢問是否有看到案主及案姊，案父表示之前有，但有一陣子沒看到了。</w:t>
      </w:r>
    </w:p>
    <w:p w:rsidR="00984A99" w:rsidRPr="0022360A" w:rsidRDefault="00984A99" w:rsidP="00984A99">
      <w:pPr>
        <w:pStyle w:val="4"/>
        <w:ind w:left="1701"/>
        <w:rPr>
          <w:rFonts w:hAnsi="標楷體"/>
          <w:color w:val="000000" w:themeColor="text1"/>
          <w:szCs w:val="32"/>
        </w:rPr>
      </w:pPr>
      <w:r w:rsidRPr="0022360A">
        <w:rPr>
          <w:rFonts w:hAnsi="標楷體" w:hint="eastAsia"/>
          <w:color w:val="000000" w:themeColor="text1"/>
          <w:szCs w:val="32"/>
        </w:rPr>
        <w:t>於110年11月11日，案父至該府家防中心簽署案三哥委託安置文件，案父表示案主及案姊由案母照顧，案母、案主及案姊住臺南，亦不知詳細地址，已久未與案母聯繫，不知案母、案主及案姊狀況。</w:t>
      </w:r>
    </w:p>
    <w:p w:rsidR="00984A99" w:rsidRPr="0022360A" w:rsidRDefault="00984A99" w:rsidP="00984A99">
      <w:pPr>
        <w:pStyle w:val="4"/>
        <w:ind w:left="1701"/>
        <w:rPr>
          <w:rFonts w:hAnsi="標楷體"/>
          <w:color w:val="000000" w:themeColor="text1"/>
          <w:szCs w:val="32"/>
        </w:rPr>
      </w:pPr>
      <w:r w:rsidRPr="0022360A">
        <w:rPr>
          <w:rFonts w:hAnsi="標楷體" w:hint="eastAsia"/>
          <w:color w:val="000000" w:themeColor="text1"/>
          <w:szCs w:val="32"/>
        </w:rPr>
        <w:t>於110年11月24日，社工與心衛社工共訪案家社區，社區保全表示，案父已未居住此地</w:t>
      </w:r>
      <w:r w:rsidRPr="0022360A">
        <w:rPr>
          <w:rFonts w:hAnsi="標楷體"/>
          <w:color w:val="000000" w:themeColor="text1"/>
          <w:szCs w:val="32"/>
        </w:rPr>
        <w:t>2</w:t>
      </w:r>
      <w:r w:rsidRPr="0022360A">
        <w:rPr>
          <w:rFonts w:hAnsi="標楷體" w:hint="eastAsia"/>
          <w:color w:val="000000" w:themeColor="text1"/>
          <w:szCs w:val="32"/>
        </w:rPr>
        <w:t>至</w:t>
      </w:r>
      <w:r w:rsidRPr="0022360A">
        <w:rPr>
          <w:rFonts w:hAnsi="標楷體"/>
          <w:color w:val="000000" w:themeColor="text1"/>
          <w:szCs w:val="32"/>
        </w:rPr>
        <w:t>3</w:t>
      </w:r>
      <w:r w:rsidRPr="0022360A">
        <w:rPr>
          <w:rFonts w:hAnsi="標楷體" w:hint="eastAsia"/>
          <w:color w:val="000000" w:themeColor="text1"/>
          <w:szCs w:val="32"/>
        </w:rPr>
        <w:t>年。</w:t>
      </w:r>
    </w:p>
    <w:p w:rsidR="00984A99" w:rsidRPr="0022360A" w:rsidRDefault="00984A99" w:rsidP="00984A99">
      <w:pPr>
        <w:pStyle w:val="4"/>
        <w:ind w:left="1701"/>
        <w:rPr>
          <w:rFonts w:hAnsi="標楷體"/>
          <w:color w:val="000000" w:themeColor="text1"/>
          <w:szCs w:val="32"/>
        </w:rPr>
      </w:pPr>
      <w:r w:rsidRPr="0022360A">
        <w:rPr>
          <w:rFonts w:hAnsi="標楷體" w:hint="eastAsia"/>
          <w:color w:val="000000" w:themeColor="text1"/>
          <w:szCs w:val="32"/>
        </w:rPr>
        <w:t>於</w:t>
      </w:r>
      <w:r w:rsidRPr="0022360A">
        <w:rPr>
          <w:rFonts w:hAnsi="標楷體"/>
          <w:color w:val="000000" w:themeColor="text1"/>
          <w:szCs w:val="32"/>
        </w:rPr>
        <w:t>111</w:t>
      </w:r>
      <w:r w:rsidRPr="0022360A">
        <w:rPr>
          <w:rFonts w:hAnsi="標楷體" w:hint="eastAsia"/>
          <w:color w:val="000000" w:themeColor="text1"/>
          <w:szCs w:val="32"/>
          <w:lang w:eastAsia="zh-HK"/>
        </w:rPr>
        <w:t>年</w:t>
      </w:r>
      <w:r w:rsidRPr="0022360A">
        <w:rPr>
          <w:rFonts w:hAnsi="標楷體"/>
          <w:color w:val="000000" w:themeColor="text1"/>
          <w:szCs w:val="32"/>
        </w:rPr>
        <w:t>3</w:t>
      </w:r>
      <w:r w:rsidRPr="0022360A">
        <w:rPr>
          <w:rFonts w:hAnsi="標楷體" w:hint="eastAsia"/>
          <w:color w:val="000000" w:themeColor="text1"/>
          <w:szCs w:val="32"/>
          <w:lang w:eastAsia="zh-HK"/>
        </w:rPr>
        <w:t>月</w:t>
      </w:r>
      <w:r w:rsidRPr="0022360A">
        <w:rPr>
          <w:rFonts w:hAnsi="標楷體"/>
          <w:color w:val="000000" w:themeColor="text1"/>
          <w:szCs w:val="32"/>
        </w:rPr>
        <w:t>21</w:t>
      </w:r>
      <w:r w:rsidRPr="0022360A">
        <w:rPr>
          <w:rFonts w:hAnsi="標楷體" w:hint="eastAsia"/>
          <w:color w:val="000000" w:themeColor="text1"/>
          <w:szCs w:val="32"/>
          <w:lang w:eastAsia="zh-HK"/>
        </w:rPr>
        <w:t>日，案妹出生。</w:t>
      </w:r>
    </w:p>
    <w:p w:rsidR="00984A99" w:rsidRPr="0022360A" w:rsidRDefault="00984A99" w:rsidP="00984A99">
      <w:pPr>
        <w:pStyle w:val="4"/>
        <w:ind w:left="1701"/>
        <w:rPr>
          <w:rFonts w:hAnsi="標楷體"/>
          <w:color w:val="000000" w:themeColor="text1"/>
          <w:szCs w:val="32"/>
        </w:rPr>
      </w:pPr>
      <w:r w:rsidRPr="0022360A">
        <w:rPr>
          <w:rFonts w:hAnsi="標楷體" w:hint="eastAsia"/>
          <w:color w:val="000000" w:themeColor="text1"/>
          <w:szCs w:val="32"/>
        </w:rPr>
        <w:t>於</w:t>
      </w:r>
      <w:r w:rsidRPr="0022360A">
        <w:rPr>
          <w:rFonts w:hAnsi="標楷體"/>
          <w:color w:val="000000" w:themeColor="text1"/>
          <w:szCs w:val="32"/>
        </w:rPr>
        <w:t>111</w:t>
      </w:r>
      <w:r w:rsidRPr="0022360A">
        <w:rPr>
          <w:rFonts w:hAnsi="標楷體" w:hint="eastAsia"/>
          <w:color w:val="000000" w:themeColor="text1"/>
          <w:szCs w:val="32"/>
        </w:rPr>
        <w:t>年</w:t>
      </w:r>
      <w:r w:rsidRPr="0022360A">
        <w:rPr>
          <w:rFonts w:hAnsi="標楷體"/>
          <w:color w:val="000000" w:themeColor="text1"/>
          <w:szCs w:val="32"/>
        </w:rPr>
        <w:t>10</w:t>
      </w:r>
      <w:r w:rsidRPr="0022360A">
        <w:rPr>
          <w:rFonts w:hAnsi="標楷體" w:hint="eastAsia"/>
          <w:color w:val="000000" w:themeColor="text1"/>
          <w:szCs w:val="32"/>
        </w:rPr>
        <w:t>月</w:t>
      </w:r>
      <w:r w:rsidRPr="0022360A">
        <w:rPr>
          <w:rFonts w:hAnsi="標楷體"/>
          <w:color w:val="000000" w:themeColor="text1"/>
          <w:szCs w:val="32"/>
        </w:rPr>
        <w:t>31</w:t>
      </w:r>
      <w:r w:rsidRPr="0022360A">
        <w:rPr>
          <w:rFonts w:hAnsi="標楷體" w:hint="eastAsia"/>
          <w:color w:val="000000" w:themeColor="text1"/>
          <w:szCs w:val="32"/>
        </w:rPr>
        <w:t>日，社工與案父約時間簽署案三哥委託安置文件，案父指定至蘆竹區7-11北崁門市便利商店見面。</w:t>
      </w:r>
    </w:p>
    <w:p w:rsidR="00984A99" w:rsidRPr="0022360A" w:rsidRDefault="00984A99" w:rsidP="00984A99">
      <w:pPr>
        <w:pStyle w:val="4"/>
        <w:ind w:left="1701"/>
        <w:rPr>
          <w:rFonts w:hAnsi="標楷體"/>
          <w:color w:val="000000" w:themeColor="text1"/>
          <w:szCs w:val="32"/>
        </w:rPr>
      </w:pPr>
      <w:r w:rsidRPr="0022360A">
        <w:rPr>
          <w:rFonts w:hAnsi="標楷體" w:hint="eastAsia"/>
          <w:color w:val="000000" w:themeColor="text1"/>
          <w:szCs w:val="32"/>
        </w:rPr>
        <w:t>111年11月2日：</w:t>
      </w:r>
    </w:p>
    <w:p w:rsidR="00984A99" w:rsidRPr="0022360A" w:rsidRDefault="00984A99" w:rsidP="00984A99">
      <w:pPr>
        <w:pStyle w:val="5"/>
        <w:ind w:left="2042" w:hanging="851"/>
        <w:rPr>
          <w:rFonts w:hAnsi="標楷體"/>
          <w:color w:val="000000" w:themeColor="text1"/>
          <w:szCs w:val="32"/>
        </w:rPr>
      </w:pPr>
      <w:r w:rsidRPr="0022360A">
        <w:rPr>
          <w:rFonts w:hAnsi="標楷體" w:hint="eastAsia"/>
          <w:color w:val="000000" w:themeColor="text1"/>
          <w:szCs w:val="32"/>
        </w:rPr>
        <w:t>查社工與案父見面，並簽署案三哥委託安置文件，案父表示與案母很少聯繫，案母照顧案主及案姊，不知案母現住所。</w:t>
      </w:r>
    </w:p>
    <w:p w:rsidR="00984A99" w:rsidRPr="0022360A" w:rsidRDefault="00984A99" w:rsidP="00984A99">
      <w:pPr>
        <w:pStyle w:val="5"/>
        <w:ind w:left="2042" w:hanging="851"/>
        <w:rPr>
          <w:rFonts w:hAnsi="標楷體"/>
          <w:color w:val="000000" w:themeColor="text1"/>
          <w:szCs w:val="32"/>
        </w:rPr>
      </w:pPr>
      <w:r w:rsidRPr="0022360A">
        <w:rPr>
          <w:rFonts w:hAnsi="標楷體" w:hint="eastAsia"/>
          <w:color w:val="000000" w:themeColor="text1"/>
          <w:szCs w:val="32"/>
        </w:rPr>
        <w:t>案母</w:t>
      </w:r>
      <w:r w:rsidRPr="0022360A">
        <w:rPr>
          <w:rFonts w:hAnsi="標楷體"/>
          <w:color w:val="000000" w:themeColor="text1"/>
          <w:szCs w:val="32"/>
        </w:rPr>
        <w:t>19</w:t>
      </w:r>
      <w:r w:rsidRPr="0022360A">
        <w:rPr>
          <w:rFonts w:hAnsi="標楷體" w:hint="eastAsia"/>
          <w:color w:val="000000" w:themeColor="text1"/>
          <w:szCs w:val="32"/>
        </w:rPr>
        <w:t>時至蘆竹分局南崁派出所求助。</w:t>
      </w:r>
    </w:p>
    <w:p w:rsidR="00984A99" w:rsidRPr="0022360A" w:rsidRDefault="00984A99" w:rsidP="00984A99">
      <w:pPr>
        <w:pStyle w:val="5"/>
        <w:ind w:left="2042" w:hanging="851"/>
        <w:rPr>
          <w:color w:val="000000" w:themeColor="text1"/>
        </w:rPr>
      </w:pPr>
      <w:r w:rsidRPr="0022360A">
        <w:rPr>
          <w:rFonts w:hAnsi="標楷體" w:hint="eastAsia"/>
          <w:color w:val="000000" w:themeColor="text1"/>
          <w:szCs w:val="32"/>
        </w:rPr>
        <w:t>由該市網絡查察戶內有</w:t>
      </w:r>
      <w:r w:rsidRPr="0022360A">
        <w:rPr>
          <w:rFonts w:hAnsi="標楷體"/>
          <w:color w:val="000000" w:themeColor="text1"/>
          <w:szCs w:val="32"/>
        </w:rPr>
        <w:t>3</w:t>
      </w:r>
      <w:r w:rsidRPr="0022360A">
        <w:rPr>
          <w:rFonts w:hAnsi="標楷體" w:hint="eastAsia"/>
          <w:color w:val="000000" w:themeColor="text1"/>
          <w:szCs w:val="32"/>
        </w:rPr>
        <w:t>位小孩（</w:t>
      </w:r>
      <w:r w:rsidR="00331D8F" w:rsidRPr="0022360A">
        <w:rPr>
          <w:rFonts w:hAnsi="標楷體" w:hint="eastAsia"/>
          <w:color w:val="000000" w:themeColor="text1"/>
        </w:rPr>
        <w:t>案姊</w:t>
      </w:r>
      <w:r w:rsidR="00C13CAC" w:rsidRPr="0022360A">
        <w:rPr>
          <w:rFonts w:hAnsi="標楷體" w:hint="eastAsia"/>
          <w:color w:val="000000" w:themeColor="text1"/>
        </w:rPr>
        <w:t>F女童</w:t>
      </w:r>
      <w:r w:rsidR="00331D8F" w:rsidRPr="0022360A">
        <w:rPr>
          <w:rFonts w:hAnsi="標楷體" w:hint="eastAsia"/>
          <w:color w:val="000000" w:themeColor="text1"/>
        </w:rPr>
        <w:t>、案主</w:t>
      </w:r>
      <w:r w:rsidR="00C13CAC" w:rsidRPr="0022360A">
        <w:rPr>
          <w:rFonts w:hAnsi="標楷體" w:hint="eastAsia"/>
          <w:bCs w:val="0"/>
          <w:color w:val="000000" w:themeColor="text1"/>
          <w:szCs w:val="32"/>
        </w:rPr>
        <w:t>E</w:t>
      </w:r>
      <w:r w:rsidR="00331D8F" w:rsidRPr="0022360A">
        <w:rPr>
          <w:rFonts w:hAnsi="標楷體" w:hint="eastAsia"/>
          <w:color w:val="000000" w:themeColor="text1"/>
        </w:rPr>
        <w:t>男童、案妹</w:t>
      </w:r>
      <w:r w:rsidR="00C13CAC" w:rsidRPr="0022360A">
        <w:rPr>
          <w:rFonts w:hAnsi="標楷體" w:hint="eastAsia"/>
          <w:bCs w:val="0"/>
          <w:color w:val="000000" w:themeColor="text1"/>
          <w:szCs w:val="32"/>
        </w:rPr>
        <w:t>D</w:t>
      </w:r>
      <w:r w:rsidR="00331D8F" w:rsidRPr="0022360A">
        <w:rPr>
          <w:rFonts w:hAnsi="標楷體" w:hint="eastAsia"/>
          <w:color w:val="000000" w:themeColor="text1"/>
        </w:rPr>
        <w:t>女童</w:t>
      </w:r>
      <w:r w:rsidRPr="0022360A">
        <w:rPr>
          <w:rFonts w:hAnsi="標楷體" w:hint="eastAsia"/>
          <w:color w:val="000000" w:themeColor="text1"/>
          <w:szCs w:val="32"/>
        </w:rPr>
        <w:t>），始發現</w:t>
      </w:r>
      <w:r w:rsidR="00C13CAC" w:rsidRPr="0022360A">
        <w:rPr>
          <w:rFonts w:hAnsi="標楷體" w:hint="eastAsia"/>
          <w:bCs w:val="0"/>
          <w:color w:val="000000" w:themeColor="text1"/>
          <w:szCs w:val="32"/>
        </w:rPr>
        <w:t>E</w:t>
      </w:r>
      <w:r w:rsidR="00331D8F" w:rsidRPr="0022360A">
        <w:rPr>
          <w:rFonts w:hAnsi="標楷體" w:hint="eastAsia"/>
          <w:color w:val="000000" w:themeColor="text1"/>
        </w:rPr>
        <w:t>男童</w:t>
      </w:r>
      <w:r w:rsidRPr="0022360A">
        <w:rPr>
          <w:rFonts w:hAnsi="標楷體" w:hint="eastAsia"/>
          <w:color w:val="000000" w:themeColor="text1"/>
          <w:szCs w:val="32"/>
        </w:rPr>
        <w:t>早已於109年7月15日死亡，並發現</w:t>
      </w:r>
      <w:r w:rsidR="00C13CAC" w:rsidRPr="0022360A">
        <w:rPr>
          <w:rFonts w:hAnsi="標楷體" w:hint="eastAsia"/>
          <w:bCs w:val="0"/>
          <w:color w:val="000000" w:themeColor="text1"/>
          <w:szCs w:val="32"/>
        </w:rPr>
        <w:t>D</w:t>
      </w:r>
      <w:r w:rsidR="00331D8F" w:rsidRPr="0022360A">
        <w:rPr>
          <w:rFonts w:hAnsi="標楷體" w:hint="eastAsia"/>
          <w:color w:val="000000" w:themeColor="text1"/>
        </w:rPr>
        <w:t>女童</w:t>
      </w:r>
      <w:r w:rsidRPr="0022360A">
        <w:rPr>
          <w:rFonts w:hAnsi="標楷體" w:hint="eastAsia"/>
          <w:color w:val="000000" w:themeColor="text1"/>
          <w:szCs w:val="32"/>
        </w:rPr>
        <w:t>全身遭布包裹身體、並且頭套絲襪、口塞異物，面朝下的姿勢躺（放）在嬰兒床中，又案父母為不讓</w:t>
      </w:r>
      <w:r w:rsidR="00C13CAC" w:rsidRPr="0022360A">
        <w:rPr>
          <w:rFonts w:hAnsi="標楷體" w:hint="eastAsia"/>
          <w:bCs w:val="0"/>
          <w:color w:val="000000" w:themeColor="text1"/>
          <w:szCs w:val="32"/>
        </w:rPr>
        <w:t>D</w:t>
      </w:r>
      <w:r w:rsidR="00331D8F" w:rsidRPr="0022360A">
        <w:rPr>
          <w:rFonts w:hAnsi="標楷體" w:hint="eastAsia"/>
          <w:color w:val="000000" w:themeColor="text1"/>
        </w:rPr>
        <w:t>女童</w:t>
      </w:r>
      <w:r w:rsidRPr="0022360A">
        <w:rPr>
          <w:rFonts w:hAnsi="標楷體" w:hint="eastAsia"/>
          <w:color w:val="000000" w:themeColor="text1"/>
          <w:szCs w:val="32"/>
        </w:rPr>
        <w:t>哭鬧，會不定期餵食</w:t>
      </w:r>
      <w:r w:rsidR="00C13CAC" w:rsidRPr="0022360A">
        <w:rPr>
          <w:rFonts w:hAnsi="標楷體" w:hint="eastAsia"/>
          <w:bCs w:val="0"/>
          <w:color w:val="000000" w:themeColor="text1"/>
          <w:szCs w:val="32"/>
        </w:rPr>
        <w:t>D</w:t>
      </w:r>
      <w:r w:rsidR="00331D8F" w:rsidRPr="0022360A">
        <w:rPr>
          <w:rFonts w:hAnsi="標楷體" w:hint="eastAsia"/>
          <w:color w:val="000000" w:themeColor="text1"/>
        </w:rPr>
        <w:t>女童</w:t>
      </w:r>
      <w:r w:rsidRPr="0022360A">
        <w:rPr>
          <w:rFonts w:hAnsi="標楷體" w:hint="eastAsia"/>
          <w:color w:val="000000" w:themeColor="text1"/>
          <w:szCs w:val="32"/>
        </w:rPr>
        <w:t>服用案父藥物（安眠藥、鎮定藥）。</w:t>
      </w:r>
    </w:p>
    <w:p w:rsidR="00984A99" w:rsidRPr="0022360A" w:rsidRDefault="00984A99" w:rsidP="00984A99">
      <w:pPr>
        <w:pStyle w:val="4"/>
        <w:ind w:left="1701"/>
        <w:rPr>
          <w:color w:val="000000" w:themeColor="text1"/>
        </w:rPr>
      </w:pPr>
      <w:r w:rsidRPr="0022360A">
        <w:rPr>
          <w:rFonts w:hint="eastAsia"/>
          <w:color w:val="000000" w:themeColor="text1"/>
        </w:rPr>
        <w:t>是則，於109年11月20日、110年11月11日、111年10月31日、111年11月2日等</w:t>
      </w:r>
      <w:r w:rsidR="00185E76" w:rsidRPr="0022360A">
        <w:rPr>
          <w:rFonts w:hint="eastAsia"/>
          <w:color w:val="000000" w:themeColor="text1"/>
        </w:rPr>
        <w:t>4</w:t>
      </w:r>
      <w:r w:rsidRPr="0022360A">
        <w:rPr>
          <w:rFonts w:hint="eastAsia"/>
          <w:color w:val="000000" w:themeColor="text1"/>
        </w:rPr>
        <w:t>次社工與案父簽署案三哥委託安置文件碰面時，該府社工警覺性不足且偏信案父之言，怠於查證戶內有3位小孩</w:t>
      </w:r>
      <w:r w:rsidR="00331D8F" w:rsidRPr="0022360A">
        <w:rPr>
          <w:rFonts w:hAnsi="標楷體" w:hint="eastAsia"/>
          <w:color w:val="000000" w:themeColor="text1"/>
        </w:rPr>
        <w:t>（案姊</w:t>
      </w:r>
      <w:r w:rsidR="00C13CAC" w:rsidRPr="0022360A">
        <w:rPr>
          <w:rFonts w:hAnsi="標楷體" w:hint="eastAsia"/>
          <w:color w:val="000000" w:themeColor="text1"/>
        </w:rPr>
        <w:t>F女童</w:t>
      </w:r>
      <w:r w:rsidR="00331D8F" w:rsidRPr="0022360A">
        <w:rPr>
          <w:rFonts w:hAnsi="標楷體" w:hint="eastAsia"/>
          <w:color w:val="000000" w:themeColor="text1"/>
        </w:rPr>
        <w:t>、案主</w:t>
      </w:r>
      <w:r w:rsidR="00C13CAC" w:rsidRPr="0022360A">
        <w:rPr>
          <w:rFonts w:hAnsi="標楷體" w:hint="eastAsia"/>
          <w:bCs/>
          <w:color w:val="000000" w:themeColor="text1"/>
          <w:szCs w:val="32"/>
        </w:rPr>
        <w:t>E</w:t>
      </w:r>
      <w:r w:rsidR="00331D8F" w:rsidRPr="0022360A">
        <w:rPr>
          <w:rFonts w:hAnsi="標楷體" w:hint="eastAsia"/>
          <w:color w:val="000000" w:themeColor="text1"/>
        </w:rPr>
        <w:t>男童、案妹</w:t>
      </w:r>
      <w:r w:rsidR="00C13CAC" w:rsidRPr="0022360A">
        <w:rPr>
          <w:rFonts w:hAnsi="標楷體" w:hint="eastAsia"/>
          <w:bCs/>
          <w:color w:val="000000" w:themeColor="text1"/>
          <w:szCs w:val="32"/>
        </w:rPr>
        <w:t>D</w:t>
      </w:r>
      <w:r w:rsidR="00331D8F" w:rsidRPr="0022360A">
        <w:rPr>
          <w:rFonts w:hAnsi="標楷體" w:hint="eastAsia"/>
          <w:color w:val="000000" w:themeColor="text1"/>
        </w:rPr>
        <w:t>女童）實際照顧情形，</w:t>
      </w:r>
      <w:r w:rsidR="00185E76" w:rsidRPr="0022360A">
        <w:rPr>
          <w:rFonts w:hint="eastAsia"/>
          <w:color w:val="000000" w:themeColor="text1"/>
        </w:rPr>
        <w:t>亦</w:t>
      </w:r>
      <w:r w:rsidR="00185E76" w:rsidRPr="0022360A">
        <w:rPr>
          <w:rFonts w:hAnsi="標楷體" w:hint="eastAsia"/>
          <w:color w:val="000000" w:themeColor="text1"/>
        </w:rPr>
        <w:t>未積極實地訪查案父母之現居情況，</w:t>
      </w:r>
      <w:r w:rsidRPr="0022360A">
        <w:rPr>
          <w:rFonts w:hAnsi="標楷體" w:hint="eastAsia"/>
          <w:color w:val="000000" w:themeColor="text1"/>
        </w:rPr>
        <w:t>致未發覺</w:t>
      </w:r>
      <w:r w:rsidR="00C13CAC" w:rsidRPr="0022360A">
        <w:rPr>
          <w:rFonts w:hAnsi="標楷體" w:hint="eastAsia"/>
          <w:bCs/>
          <w:color w:val="000000" w:themeColor="text1"/>
          <w:szCs w:val="32"/>
        </w:rPr>
        <w:t>E</w:t>
      </w:r>
      <w:r w:rsidR="00331D8F" w:rsidRPr="0022360A">
        <w:rPr>
          <w:rFonts w:hAnsi="標楷體" w:hint="eastAsia"/>
          <w:color w:val="000000" w:themeColor="text1"/>
        </w:rPr>
        <w:t>男童</w:t>
      </w:r>
      <w:r w:rsidRPr="0022360A">
        <w:rPr>
          <w:rFonts w:hAnsi="標楷體" w:hint="eastAsia"/>
          <w:color w:val="000000" w:themeColor="text1"/>
        </w:rPr>
        <w:t>早已於109年7月15日死亡及</w:t>
      </w:r>
      <w:r w:rsidR="00C13CAC" w:rsidRPr="0022360A">
        <w:rPr>
          <w:rFonts w:hAnsi="標楷體" w:hint="eastAsia"/>
          <w:bCs/>
          <w:color w:val="000000" w:themeColor="text1"/>
          <w:szCs w:val="32"/>
        </w:rPr>
        <w:t>D</w:t>
      </w:r>
      <w:r w:rsidR="00331D8F" w:rsidRPr="0022360A">
        <w:rPr>
          <w:rFonts w:hAnsi="標楷體" w:hint="eastAsia"/>
          <w:color w:val="000000" w:themeColor="text1"/>
        </w:rPr>
        <w:t>女童</w:t>
      </w:r>
      <w:r w:rsidRPr="0022360A">
        <w:rPr>
          <w:rFonts w:hAnsi="標楷體" w:hint="eastAsia"/>
          <w:color w:val="000000" w:themeColor="text1"/>
        </w:rPr>
        <w:t>於111</w:t>
      </w:r>
      <w:r w:rsidRPr="0022360A">
        <w:rPr>
          <w:rFonts w:hAnsi="標楷體" w:hint="eastAsia"/>
          <w:color w:val="000000" w:themeColor="text1"/>
          <w:lang w:eastAsia="zh-HK"/>
        </w:rPr>
        <w:t>年</w:t>
      </w:r>
      <w:r w:rsidRPr="0022360A">
        <w:rPr>
          <w:rFonts w:hAnsi="標楷體" w:hint="eastAsia"/>
          <w:color w:val="000000" w:themeColor="text1"/>
        </w:rPr>
        <w:t>3</w:t>
      </w:r>
      <w:r w:rsidRPr="0022360A">
        <w:rPr>
          <w:rFonts w:hAnsi="標楷體" w:hint="eastAsia"/>
          <w:color w:val="000000" w:themeColor="text1"/>
          <w:lang w:eastAsia="zh-HK"/>
        </w:rPr>
        <w:t>月</w:t>
      </w:r>
      <w:r w:rsidRPr="0022360A">
        <w:rPr>
          <w:rFonts w:hAnsi="標楷體" w:hint="eastAsia"/>
          <w:color w:val="000000" w:themeColor="text1"/>
        </w:rPr>
        <w:t>21</w:t>
      </w:r>
      <w:r w:rsidRPr="0022360A">
        <w:rPr>
          <w:rFonts w:hAnsi="標楷體" w:hint="eastAsia"/>
          <w:color w:val="000000" w:themeColor="text1"/>
          <w:lang w:eastAsia="zh-HK"/>
        </w:rPr>
        <w:t>日出生後，</w:t>
      </w:r>
      <w:r w:rsidRPr="0022360A">
        <w:rPr>
          <w:rFonts w:hAnsi="標楷體" w:hint="eastAsia"/>
          <w:color w:val="000000" w:themeColor="text1"/>
        </w:rPr>
        <w:t>長期遭不當凌</w:t>
      </w:r>
      <w:r w:rsidRPr="0022360A">
        <w:rPr>
          <w:rFonts w:hAnsi="標楷體" w:hint="eastAsia"/>
          <w:color w:val="000000" w:themeColor="text1"/>
          <w:szCs w:val="28"/>
        </w:rPr>
        <w:t>虐</w:t>
      </w:r>
      <w:r w:rsidR="00CD194D" w:rsidRPr="0022360A">
        <w:rPr>
          <w:rFonts w:hAnsi="標楷體" w:hint="eastAsia"/>
          <w:color w:val="000000" w:themeColor="text1"/>
        </w:rPr>
        <w:t>。</w:t>
      </w:r>
      <w:r w:rsidRPr="0022360A">
        <w:rPr>
          <w:rFonts w:hAnsi="標楷體" w:hint="eastAsia"/>
          <w:color w:val="000000" w:themeColor="text1"/>
        </w:rPr>
        <w:t>對於家庭有3歲以下幼兒，社工所有的服務應該要見到孩子，但該府社工</w:t>
      </w:r>
      <w:r w:rsidRPr="0022360A">
        <w:rPr>
          <w:rFonts w:hint="eastAsia"/>
          <w:color w:val="000000" w:themeColor="text1"/>
        </w:rPr>
        <w:t>聽信案父所言，未實際接觸到家庭及案童，</w:t>
      </w:r>
      <w:r w:rsidR="00185E76" w:rsidRPr="0022360A">
        <w:rPr>
          <w:rFonts w:hint="eastAsia"/>
          <w:color w:val="000000" w:themeColor="text1"/>
        </w:rPr>
        <w:t>桃園市政府社會局核有督導疏責之違失。</w:t>
      </w:r>
    </w:p>
    <w:p w:rsidR="00984A99" w:rsidRPr="0022360A" w:rsidRDefault="00984A99" w:rsidP="00984A99">
      <w:pPr>
        <w:pStyle w:val="3"/>
        <w:rPr>
          <w:color w:val="000000" w:themeColor="text1"/>
        </w:rPr>
      </w:pPr>
      <w:r w:rsidRPr="0022360A">
        <w:rPr>
          <w:rFonts w:hint="eastAsia"/>
          <w:color w:val="000000" w:themeColor="text1"/>
        </w:rPr>
        <w:t>桃園市政府與基隆市政府就案主已死亡之</w:t>
      </w:r>
      <w:r w:rsidRPr="0022360A">
        <w:rPr>
          <w:rFonts w:ascii="Times New Roman" w:hAnsi="Times New Roman" w:hint="eastAsia"/>
          <w:color w:val="000000" w:themeColor="text1"/>
          <w:kern w:val="0"/>
          <w:szCs w:val="32"/>
        </w:rPr>
        <w:t>橫向</w:t>
      </w:r>
      <w:r w:rsidRPr="0022360A">
        <w:rPr>
          <w:rFonts w:hint="eastAsia"/>
          <w:color w:val="000000" w:themeColor="text1"/>
        </w:rPr>
        <w:t>連繫不足且延宕多時，</w:t>
      </w:r>
      <w:r w:rsidR="00A56D30" w:rsidRPr="0022360A">
        <w:rPr>
          <w:rFonts w:hint="eastAsia"/>
          <w:color w:val="000000" w:themeColor="text1"/>
        </w:rPr>
        <w:t>核有疏責</w:t>
      </w:r>
      <w:r w:rsidR="00185E76" w:rsidRPr="0022360A">
        <w:rPr>
          <w:rFonts w:hint="eastAsia"/>
          <w:color w:val="000000" w:themeColor="text1"/>
        </w:rPr>
        <w:t>之違失，</w:t>
      </w:r>
      <w:r w:rsidRPr="0022360A">
        <w:rPr>
          <w:rFonts w:hint="eastAsia"/>
          <w:color w:val="000000" w:themeColor="text1"/>
        </w:rPr>
        <w:t>應予改善。</w:t>
      </w:r>
    </w:p>
    <w:p w:rsidR="00984A99" w:rsidRPr="0022360A" w:rsidRDefault="00984A99" w:rsidP="00984A99">
      <w:pPr>
        <w:pStyle w:val="4"/>
        <w:ind w:left="1701"/>
        <w:rPr>
          <w:color w:val="000000" w:themeColor="text1"/>
          <w:szCs w:val="32"/>
        </w:rPr>
      </w:pPr>
      <w:r w:rsidRPr="0022360A">
        <w:rPr>
          <w:rFonts w:ascii="Times New Roman" w:hAnsi="Times New Roman" w:hint="eastAsia"/>
          <w:color w:val="000000" w:themeColor="text1"/>
          <w:kern w:val="0"/>
          <w:szCs w:val="32"/>
        </w:rPr>
        <w:t>據桃園市政府稱：</w:t>
      </w:r>
    </w:p>
    <w:p w:rsidR="00984A99" w:rsidRPr="0022360A" w:rsidRDefault="00984A99" w:rsidP="00984A99">
      <w:pPr>
        <w:pStyle w:val="5"/>
        <w:ind w:left="2042" w:hanging="851"/>
        <w:rPr>
          <w:color w:val="000000" w:themeColor="text1"/>
          <w:szCs w:val="32"/>
        </w:rPr>
      </w:pPr>
      <w:r w:rsidRPr="0022360A">
        <w:rPr>
          <w:rFonts w:hint="eastAsia"/>
          <w:color w:val="000000" w:themeColor="text1"/>
          <w:szCs w:val="32"/>
        </w:rPr>
        <w:t>111年11月3日約14時許：</w:t>
      </w:r>
      <w:r w:rsidRPr="0022360A">
        <w:rPr>
          <w:rFonts w:ascii="Times New Roman" w:hint="eastAsia"/>
          <w:color w:val="000000" w:themeColor="text1"/>
          <w:kern w:val="0"/>
          <w:szCs w:val="32"/>
        </w:rPr>
        <w:t>桃園市政府</w:t>
      </w:r>
      <w:r w:rsidRPr="0022360A">
        <w:rPr>
          <w:rFonts w:hint="eastAsia"/>
          <w:color w:val="000000" w:themeColor="text1"/>
          <w:szCs w:val="32"/>
        </w:rPr>
        <w:t>社工督導致電基隆市政府衛生局疾管科陳承辦人，查詢案主、案姊妹疫苗預防接種紀錄，獲悉案父分別於109年7月20日及111年8月2日填寫案主及案妹拒絕疫苗接種書寄至戶籍地衛生所。</w:t>
      </w:r>
    </w:p>
    <w:p w:rsidR="00984A99" w:rsidRPr="0022360A" w:rsidRDefault="00984A99" w:rsidP="00984A99">
      <w:pPr>
        <w:pStyle w:val="5"/>
        <w:ind w:left="2042" w:hanging="851"/>
        <w:rPr>
          <w:color w:val="000000" w:themeColor="text1"/>
          <w:szCs w:val="32"/>
        </w:rPr>
      </w:pPr>
      <w:r w:rsidRPr="0022360A">
        <w:rPr>
          <w:rFonts w:hint="eastAsia"/>
          <w:color w:val="000000" w:themeColor="text1"/>
          <w:szCs w:val="32"/>
        </w:rPr>
        <w:t>111年11月3日約14時30分許：</w:t>
      </w:r>
      <w:r w:rsidRPr="0022360A">
        <w:rPr>
          <w:rFonts w:ascii="Times New Roman" w:hint="eastAsia"/>
          <w:color w:val="000000" w:themeColor="text1"/>
          <w:kern w:val="0"/>
          <w:szCs w:val="32"/>
        </w:rPr>
        <w:t>桃園市政府</w:t>
      </w:r>
      <w:r w:rsidRPr="0022360A">
        <w:rPr>
          <w:rFonts w:hint="eastAsia"/>
          <w:color w:val="000000" w:themeColor="text1"/>
          <w:szCs w:val="32"/>
        </w:rPr>
        <w:t>社工督導致電基隆市政府七堵區公所黃承辦人，查詢案主及案姊妹育兒津貼請領情形，獲悉案父母持續有領取案主及案姊妹育兒津貼。社工督導另告知承辦人員，案主遭案父母涉嫌殺害及遺棄屍體，案件由桃園地檢署偵查中。案姊與案妹已於111年11月2日起由該府進行緊急保護安置，請基隆市政府七堵區公所黃承辦人停撥案主及案姊妹育兒津貼。</w:t>
      </w:r>
    </w:p>
    <w:p w:rsidR="00984A99" w:rsidRPr="0022360A" w:rsidRDefault="00984A99" w:rsidP="00984A99">
      <w:pPr>
        <w:pStyle w:val="5"/>
        <w:ind w:left="2042" w:hanging="851"/>
        <w:rPr>
          <w:color w:val="000000" w:themeColor="text1"/>
          <w:szCs w:val="32"/>
        </w:rPr>
      </w:pPr>
      <w:r w:rsidRPr="0022360A">
        <w:rPr>
          <w:rFonts w:hint="eastAsia"/>
          <w:color w:val="000000" w:themeColor="text1"/>
          <w:szCs w:val="32"/>
        </w:rPr>
        <w:t>111年11月29日11時許：基隆市政府教育處王承辦人致電桃園市政府家防中心社工督導，詢問案主及案姊妹現況，社工督導回復案姊妹二人已於111年11月2日緊急保護安置，案主遭案父母涉嫌殺害及遺棄屍體案件由桃園地檢署偵查中。</w:t>
      </w:r>
    </w:p>
    <w:p w:rsidR="00984A99" w:rsidRPr="0022360A" w:rsidRDefault="00984A99" w:rsidP="00984A99">
      <w:pPr>
        <w:pStyle w:val="5"/>
        <w:ind w:left="2042" w:hanging="851"/>
        <w:rPr>
          <w:color w:val="000000" w:themeColor="text1"/>
          <w:szCs w:val="32"/>
        </w:rPr>
      </w:pPr>
      <w:r w:rsidRPr="0022360A">
        <w:rPr>
          <w:rFonts w:hint="eastAsia"/>
          <w:color w:val="000000" w:themeColor="text1"/>
          <w:szCs w:val="32"/>
        </w:rPr>
        <w:t>112年3月17日：基隆市政府（教育處）於112年3月17日以基府教前貳字第1120211905號函桃園市政府，為確認補助案主2歲以上未滿5歲育兒津貼案，請該府協助確認並函復案主現況，以利基隆市政府辦理後續事宜。</w:t>
      </w:r>
    </w:p>
    <w:p w:rsidR="00984A99" w:rsidRPr="0022360A" w:rsidRDefault="00984A99" w:rsidP="00984A99">
      <w:pPr>
        <w:pStyle w:val="5"/>
        <w:ind w:left="2042" w:hanging="851"/>
        <w:rPr>
          <w:color w:val="000000" w:themeColor="text1"/>
          <w:szCs w:val="32"/>
        </w:rPr>
      </w:pPr>
      <w:r w:rsidRPr="0022360A">
        <w:rPr>
          <w:rFonts w:hint="eastAsia"/>
          <w:color w:val="000000" w:themeColor="text1"/>
          <w:szCs w:val="32"/>
        </w:rPr>
        <w:t>112年3月27日：桃園市政府（</w:t>
      </w:r>
      <w:r w:rsidRPr="0022360A">
        <w:rPr>
          <w:rFonts w:hAnsi="標楷體" w:hint="eastAsia"/>
          <w:color w:val="000000" w:themeColor="text1"/>
          <w:kern w:val="0"/>
          <w:szCs w:val="32"/>
        </w:rPr>
        <w:t>家防中心</w:t>
      </w:r>
      <w:r w:rsidRPr="0022360A">
        <w:rPr>
          <w:rFonts w:hint="eastAsia"/>
          <w:color w:val="000000" w:themeColor="text1"/>
          <w:szCs w:val="32"/>
        </w:rPr>
        <w:t>）於112年3月27日以桃家防字第1120006401號函復基隆市政府略以：案主業於109年7月15日死亡，本案由臺灣桃園地方法院（下稱桃園地院）審理中，案父母亦遭收押禁見。</w:t>
      </w:r>
    </w:p>
    <w:p w:rsidR="00984A99" w:rsidRPr="0022360A" w:rsidRDefault="00984A99" w:rsidP="00984A99">
      <w:pPr>
        <w:pStyle w:val="4"/>
        <w:ind w:left="1701"/>
        <w:rPr>
          <w:color w:val="000000" w:themeColor="text1"/>
          <w:szCs w:val="32"/>
        </w:rPr>
      </w:pPr>
      <w:r w:rsidRPr="0022360A">
        <w:rPr>
          <w:rFonts w:hAnsi="標楷體" w:hint="eastAsia"/>
          <w:color w:val="000000" w:themeColor="text1"/>
          <w:kern w:val="0"/>
          <w:szCs w:val="32"/>
        </w:rPr>
        <w:t>基隆市政府稱：</w:t>
      </w:r>
    </w:p>
    <w:p w:rsidR="00984A99" w:rsidRPr="0022360A" w:rsidRDefault="00984A99" w:rsidP="00984A99">
      <w:pPr>
        <w:pStyle w:val="5"/>
        <w:ind w:left="2042" w:hanging="851"/>
        <w:rPr>
          <w:rFonts w:hAnsi="標楷體"/>
          <w:color w:val="000000" w:themeColor="text1"/>
          <w:kern w:val="0"/>
          <w:szCs w:val="32"/>
        </w:rPr>
      </w:pPr>
      <w:r w:rsidRPr="0022360A">
        <w:rPr>
          <w:rFonts w:hAnsi="標楷體" w:hint="eastAsia"/>
          <w:color w:val="000000" w:themeColor="text1"/>
          <w:szCs w:val="32"/>
        </w:rPr>
        <w:t>111年11月3日桃園市政府</w:t>
      </w:r>
      <w:r w:rsidRPr="0022360A">
        <w:rPr>
          <w:rFonts w:hAnsi="標楷體" w:hint="eastAsia"/>
          <w:color w:val="000000" w:themeColor="text1"/>
          <w:kern w:val="0"/>
          <w:szCs w:val="32"/>
        </w:rPr>
        <w:t>家防中心致電基隆市七堵區公所詢問案主及其姊弟是否領取社會福利及育兒津貼，經查詢後僅領取育兒津貼，又</w:t>
      </w:r>
      <w:r w:rsidRPr="0022360A">
        <w:rPr>
          <w:rFonts w:ascii="Times New Roman" w:hint="eastAsia"/>
          <w:color w:val="000000" w:themeColor="text1"/>
          <w:kern w:val="0"/>
          <w:szCs w:val="32"/>
        </w:rPr>
        <w:t>桃園市政府</w:t>
      </w:r>
      <w:r w:rsidRPr="0022360A">
        <w:rPr>
          <w:rFonts w:hAnsi="標楷體" w:hint="eastAsia"/>
          <w:color w:val="000000" w:themeColor="text1"/>
          <w:kern w:val="0"/>
          <w:szCs w:val="32"/>
        </w:rPr>
        <w:t>家防中心告知案主已死亡，其手足由桃園市政府安置。另基隆市七堵區公所承辦人告知</w:t>
      </w:r>
      <w:r w:rsidRPr="0022360A">
        <w:rPr>
          <w:rFonts w:ascii="Times New Roman" w:hint="eastAsia"/>
          <w:color w:val="000000" w:themeColor="text1"/>
          <w:kern w:val="0"/>
          <w:szCs w:val="32"/>
        </w:rPr>
        <w:t>桃園市政府</w:t>
      </w:r>
      <w:r w:rsidRPr="0022360A">
        <w:rPr>
          <w:rFonts w:hAnsi="標楷體" w:hint="eastAsia"/>
          <w:color w:val="000000" w:themeColor="text1"/>
          <w:kern w:val="0"/>
          <w:szCs w:val="32"/>
        </w:rPr>
        <w:t>家防中心，後續仍須請桃園市政府發文至基隆市政府。</w:t>
      </w:r>
    </w:p>
    <w:p w:rsidR="00984A99" w:rsidRPr="0022360A" w:rsidRDefault="00984A99" w:rsidP="00984A99">
      <w:pPr>
        <w:pStyle w:val="5"/>
        <w:ind w:left="2042" w:hanging="851"/>
        <w:rPr>
          <w:color w:val="000000" w:themeColor="text1"/>
        </w:rPr>
      </w:pPr>
      <w:r w:rsidRPr="0022360A">
        <w:rPr>
          <w:rFonts w:hAnsi="標楷體" w:hint="eastAsia"/>
          <w:color w:val="000000" w:themeColor="text1"/>
          <w:kern w:val="0"/>
          <w:szCs w:val="32"/>
        </w:rPr>
        <w:t>基隆市七堵區公所得知此事後，即致電基隆市政府（教育處）承辦人說明案主情況，請基隆市政府（教育處）處理後續停發2-5歲育兒津貼事宜。</w:t>
      </w:r>
    </w:p>
    <w:p w:rsidR="00984A99" w:rsidRPr="0022360A" w:rsidRDefault="00984A99" w:rsidP="00984A99">
      <w:pPr>
        <w:pStyle w:val="5"/>
        <w:ind w:left="2042" w:hanging="851"/>
        <w:rPr>
          <w:color w:val="000000" w:themeColor="text1"/>
        </w:rPr>
      </w:pPr>
      <w:r w:rsidRPr="0022360A">
        <w:rPr>
          <w:rFonts w:hint="eastAsia"/>
          <w:color w:val="000000" w:themeColor="text1"/>
          <w:kern w:val="0"/>
        </w:rPr>
        <w:t>基隆市政府（教育處）於</w:t>
      </w:r>
      <w:r w:rsidRPr="0022360A">
        <w:rPr>
          <w:rFonts w:hint="eastAsia"/>
          <w:color w:val="000000" w:themeColor="text1"/>
        </w:rPr>
        <w:t>111年11月3日通報</w:t>
      </w:r>
      <w:r w:rsidRPr="0022360A">
        <w:rPr>
          <w:rFonts w:hAnsi="標楷體" w:hint="eastAsia"/>
          <w:color w:val="000000" w:themeColor="text1"/>
          <w:szCs w:val="32"/>
        </w:rPr>
        <w:t>教育部國教署育兒津貼專案辦公室，暫停撥付案主111年10月份育兒津貼；又</w:t>
      </w:r>
      <w:r w:rsidRPr="0022360A">
        <w:rPr>
          <w:rFonts w:hint="eastAsia"/>
          <w:color w:val="000000" w:themeColor="text1"/>
          <w:kern w:val="0"/>
        </w:rPr>
        <w:t>於</w:t>
      </w:r>
      <w:r w:rsidRPr="0022360A">
        <w:rPr>
          <w:rFonts w:hint="eastAsia"/>
          <w:color w:val="000000" w:themeColor="text1"/>
        </w:rPr>
        <w:t>111年</w:t>
      </w:r>
      <w:r w:rsidRPr="0022360A">
        <w:rPr>
          <w:color w:val="000000" w:themeColor="text1"/>
        </w:rPr>
        <w:t>12</w:t>
      </w:r>
      <w:r w:rsidRPr="0022360A">
        <w:rPr>
          <w:rFonts w:hint="eastAsia"/>
          <w:color w:val="000000" w:themeColor="text1"/>
        </w:rPr>
        <w:t>月</w:t>
      </w:r>
      <w:r w:rsidRPr="0022360A">
        <w:rPr>
          <w:color w:val="000000" w:themeColor="text1"/>
        </w:rPr>
        <w:t>1</w:t>
      </w:r>
      <w:r w:rsidRPr="0022360A">
        <w:rPr>
          <w:rFonts w:hint="eastAsia"/>
          <w:color w:val="000000" w:themeColor="text1"/>
        </w:rPr>
        <w:t>日通報</w:t>
      </w:r>
      <w:r w:rsidRPr="0022360A">
        <w:rPr>
          <w:rFonts w:hAnsi="標楷體" w:hint="eastAsia"/>
          <w:color w:val="000000" w:themeColor="text1"/>
          <w:szCs w:val="32"/>
        </w:rPr>
        <w:t>教育部國教署育兒津貼專案辦公室，暫停撥付案姊111年11月份及12月份育兒津貼。</w:t>
      </w:r>
    </w:p>
    <w:p w:rsidR="00984A99" w:rsidRPr="0022360A" w:rsidRDefault="00984A99" w:rsidP="00984A99">
      <w:pPr>
        <w:pStyle w:val="5"/>
        <w:ind w:left="2042" w:hanging="851"/>
        <w:rPr>
          <w:color w:val="000000" w:themeColor="text1"/>
        </w:rPr>
      </w:pPr>
      <w:r w:rsidRPr="0022360A">
        <w:rPr>
          <w:rFonts w:hAnsi="標楷體" w:cs="Arial" w:hint="eastAsia"/>
          <w:color w:val="000000" w:themeColor="text1"/>
        </w:rPr>
        <w:t>111年12月29日</w:t>
      </w:r>
      <w:r w:rsidRPr="0022360A">
        <w:rPr>
          <w:rFonts w:hAnsi="標楷體" w:hint="eastAsia"/>
          <w:color w:val="000000" w:themeColor="text1"/>
          <w:kern w:val="0"/>
          <w:szCs w:val="32"/>
        </w:rPr>
        <w:t>基隆市七堵區公所致電</w:t>
      </w:r>
      <w:r w:rsidRPr="0022360A">
        <w:rPr>
          <w:rFonts w:hAnsi="標楷體" w:cs="Arial" w:hint="eastAsia"/>
          <w:color w:val="000000" w:themeColor="text1"/>
        </w:rPr>
        <w:t>基隆市政府社會處社工工作科詢問是否曾服務過個案家庭，並告知個案已死亡。</w:t>
      </w:r>
    </w:p>
    <w:p w:rsidR="00A56D30" w:rsidRPr="0022360A" w:rsidRDefault="00984A99" w:rsidP="00984A99">
      <w:pPr>
        <w:pStyle w:val="4"/>
        <w:ind w:left="1701"/>
        <w:rPr>
          <w:rFonts w:hAnsi="標楷體"/>
          <w:color w:val="000000" w:themeColor="text1"/>
          <w:kern w:val="0"/>
          <w:szCs w:val="32"/>
        </w:rPr>
      </w:pPr>
      <w:r w:rsidRPr="0022360A">
        <w:rPr>
          <w:rFonts w:hAnsi="標楷體" w:hint="eastAsia"/>
          <w:color w:val="000000" w:themeColor="text1"/>
          <w:kern w:val="0"/>
          <w:szCs w:val="32"/>
        </w:rPr>
        <w:t>本案桃園市政府與基隆市政府之連繫流程，如下圖。</w:t>
      </w:r>
    </w:p>
    <w:p w:rsidR="00984A99" w:rsidRPr="0022360A" w:rsidRDefault="0022360A" w:rsidP="00984A99">
      <w:pPr>
        <w:pStyle w:val="32"/>
        <w:ind w:leftChars="117" w:left="398" w:firstLineChars="0"/>
        <w:rPr>
          <w:color w:val="000000" w:themeColor="text1"/>
        </w:rPr>
      </w:pP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55520" behindDoc="0" locked="0" layoutInCell="1" allowOverlap="1">
                <wp:simplePos x="0" y="0"/>
                <wp:positionH relativeFrom="column">
                  <wp:posOffset>1757045</wp:posOffset>
                </wp:positionH>
                <wp:positionV relativeFrom="paragraph">
                  <wp:posOffset>197485</wp:posOffset>
                </wp:positionV>
                <wp:extent cx="1280160" cy="327660"/>
                <wp:effectExtent l="0" t="0" r="0" b="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327660"/>
                        </a:xfrm>
                        <a:prstGeom prst="rect">
                          <a:avLst/>
                        </a:prstGeom>
                        <a:solidFill>
                          <a:schemeClr val="lt1"/>
                        </a:solidFill>
                        <a:ln w="6350">
                          <a:noFill/>
                        </a:ln>
                      </wps:spPr>
                      <wps:txbx>
                        <w:txbxContent>
                          <w:p w:rsidR="00B73812" w:rsidRDefault="00B73812" w:rsidP="00984A99">
                            <w:pPr>
                              <w:rPr>
                                <w:sz w:val="24"/>
                                <w:szCs w:val="24"/>
                              </w:rPr>
                            </w:pPr>
                            <w:r>
                              <w:rPr>
                                <w:rFonts w:hint="eastAsia"/>
                                <w:sz w:val="24"/>
                                <w:szCs w:val="24"/>
                              </w:rPr>
                              <w:t>111.11.</w:t>
                            </w:r>
                            <w:r>
                              <w:rPr>
                                <w:sz w:val="24"/>
                                <w:szCs w:val="24"/>
                              </w:rPr>
                              <w:t>29</w:t>
                            </w:r>
                            <w:r>
                              <w:rPr>
                                <w:rFonts w:hint="eastAsia"/>
                                <w:sz w:val="24"/>
                                <w:szCs w:val="24"/>
                              </w:rPr>
                              <w:t>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42" o:spid="_x0000_s1026" type="#_x0000_t202" style="position:absolute;left:0;text-align:left;margin-left:138.35pt;margin-top:15.55pt;width:100.8pt;height:25.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" fillcolor="white [3201]" stroked="f" strokeweight=".5pt">
                <v:textbox>
                  <w:txbxContent>
                    <w:p w:rsidR="00B73812" w:rsidRDefault="00B73812" w:rsidP="00984A99">
                      <w:pPr>
                        <w:rPr>
                          <w:sz w:val="24"/>
                          <w:szCs w:val="24"/>
                        </w:rPr>
                      </w:pPr>
                      <w:r>
                        <w:rPr>
                          <w:rFonts w:hint="eastAsia"/>
                          <w:sz w:val="24"/>
                          <w:szCs w:val="24"/>
                        </w:rPr>
                        <w:t>111.11.</w:t>
                      </w:r>
                      <w:r>
                        <w:rPr>
                          <w:sz w:val="24"/>
                          <w:szCs w:val="24"/>
                        </w:rPr>
                        <w:t>29</w:t>
                      </w:r>
                      <w:r>
                        <w:rPr>
                          <w:rFonts w:hint="eastAsia"/>
                          <w:sz w:val="24"/>
                          <w:szCs w:val="24"/>
                        </w:rPr>
                        <w:t>電話</w:t>
                      </w:r>
                    </w:p>
                  </w:txbxContent>
                </v:textbox>
              </v:shape>
            </w:pict>
          </mc:Fallback>
        </mc:AlternateContent>
      </w:r>
    </w:p>
    <w:p w:rsidR="00984A99" w:rsidRPr="0022360A" w:rsidRDefault="00984A99" w:rsidP="00984A99">
      <w:pPr>
        <w:pStyle w:val="32"/>
        <w:ind w:left="1361" w:firstLine="680"/>
        <w:rPr>
          <w:color w:val="000000" w:themeColor="text1"/>
        </w:rPr>
      </w:pPr>
    </w:p>
    <w:p w:rsidR="00984A99" w:rsidRPr="0022360A" w:rsidRDefault="0022360A" w:rsidP="00984A99">
      <w:pPr>
        <w:pStyle w:val="32"/>
        <w:ind w:left="1361" w:firstLine="520"/>
        <w:rPr>
          <w:color w:val="000000" w:themeColor="text1"/>
        </w:rPr>
      </w:pP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56544" behindDoc="0" locked="0" layoutInCell="1" allowOverlap="1">
                <wp:simplePos x="0" y="0"/>
                <wp:positionH relativeFrom="column">
                  <wp:posOffset>1795145</wp:posOffset>
                </wp:positionH>
                <wp:positionV relativeFrom="paragraph">
                  <wp:posOffset>264795</wp:posOffset>
                </wp:positionV>
                <wp:extent cx="1059180" cy="327660"/>
                <wp:effectExtent l="0" t="0" r="0" b="0"/>
                <wp:wrapNone/>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327660"/>
                        </a:xfrm>
                        <a:prstGeom prst="rect">
                          <a:avLst/>
                        </a:prstGeom>
                        <a:solidFill>
                          <a:srgbClr val="0070C0"/>
                        </a:solidFill>
                        <a:ln w="6350">
                          <a:noFill/>
                        </a:ln>
                      </wps:spPr>
                      <wps:txbx>
                        <w:txbxContent>
                          <w:p w:rsidR="00B73812" w:rsidRDefault="00B73812" w:rsidP="00984A99">
                            <w:pPr>
                              <w:rPr>
                                <w:sz w:val="24"/>
                                <w:szCs w:val="24"/>
                              </w:rPr>
                            </w:pPr>
                            <w:r>
                              <w:rPr>
                                <w:rFonts w:hint="eastAsia"/>
                                <w:sz w:val="24"/>
                                <w:szCs w:val="24"/>
                              </w:rPr>
                              <w:t>11</w:t>
                            </w:r>
                            <w:r>
                              <w:rPr>
                                <w:sz w:val="24"/>
                                <w:szCs w:val="24"/>
                              </w:rPr>
                              <w:t>2</w:t>
                            </w:r>
                            <w:r>
                              <w:rPr>
                                <w:rFonts w:hint="eastAsia"/>
                                <w:sz w:val="24"/>
                                <w:szCs w:val="24"/>
                              </w:rPr>
                              <w:t>.</w:t>
                            </w:r>
                            <w:r>
                              <w:rPr>
                                <w:sz w:val="24"/>
                                <w:szCs w:val="24"/>
                              </w:rPr>
                              <w:t>3</w:t>
                            </w:r>
                            <w:r>
                              <w:rPr>
                                <w:rFonts w:hint="eastAsia"/>
                                <w:sz w:val="24"/>
                                <w:szCs w:val="24"/>
                              </w:rPr>
                              <w:t>.</w:t>
                            </w:r>
                            <w:r>
                              <w:rPr>
                                <w:sz w:val="24"/>
                                <w:szCs w:val="24"/>
                              </w:rPr>
                              <w:t>17</w:t>
                            </w:r>
                            <w:r>
                              <w:rPr>
                                <w:rFonts w:hint="eastAsia"/>
                                <w:sz w:val="24"/>
                                <w:szCs w:val="24"/>
                              </w:rPr>
                              <w:t>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3" o:spid="_x0000_s1027" type="#_x0000_t202" style="position:absolute;left:0;text-align:left;margin-left:141.35pt;margin-top:20.85pt;width:83.4pt;height:25.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" fillcolor="#0070c0" stroked="f" strokeweight=".5pt">
                <v:textbox>
                  <w:txbxContent>
                    <w:p w:rsidR="00B73812" w:rsidRDefault="00B73812" w:rsidP="00984A99">
                      <w:pPr>
                        <w:rPr>
                          <w:sz w:val="24"/>
                          <w:szCs w:val="24"/>
                        </w:rPr>
                      </w:pPr>
                      <w:r>
                        <w:rPr>
                          <w:rFonts w:hint="eastAsia"/>
                          <w:sz w:val="24"/>
                          <w:szCs w:val="24"/>
                        </w:rPr>
                        <w:t>11</w:t>
                      </w:r>
                      <w:r>
                        <w:rPr>
                          <w:sz w:val="24"/>
                          <w:szCs w:val="24"/>
                        </w:rPr>
                        <w:t>2</w:t>
                      </w:r>
                      <w:r>
                        <w:rPr>
                          <w:rFonts w:hint="eastAsia"/>
                          <w:sz w:val="24"/>
                          <w:szCs w:val="24"/>
                        </w:rPr>
                        <w:t>.</w:t>
                      </w:r>
                      <w:r>
                        <w:rPr>
                          <w:sz w:val="24"/>
                          <w:szCs w:val="24"/>
                        </w:rPr>
                        <w:t>3</w:t>
                      </w:r>
                      <w:r>
                        <w:rPr>
                          <w:rFonts w:hint="eastAsia"/>
                          <w:sz w:val="24"/>
                          <w:szCs w:val="24"/>
                        </w:rPr>
                        <w:t>.</w:t>
                      </w:r>
                      <w:r>
                        <w:rPr>
                          <w:sz w:val="24"/>
                          <w:szCs w:val="24"/>
                        </w:rPr>
                        <w:t>17</w:t>
                      </w:r>
                      <w:r>
                        <w:rPr>
                          <w:rFonts w:hint="eastAsia"/>
                          <w:sz w:val="24"/>
                          <w:szCs w:val="24"/>
                        </w:rPr>
                        <w:t>函</w:t>
                      </w:r>
                    </w:p>
                  </w:txbxContent>
                </v:textbox>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50400" behindDoc="0" locked="0" layoutInCell="1" allowOverlap="1">
                <wp:simplePos x="0" y="0"/>
                <wp:positionH relativeFrom="column">
                  <wp:posOffset>560705</wp:posOffset>
                </wp:positionH>
                <wp:positionV relativeFrom="paragraph">
                  <wp:posOffset>135255</wp:posOffset>
                </wp:positionV>
                <wp:extent cx="3322320" cy="586740"/>
                <wp:effectExtent l="0" t="0" r="0" b="3810"/>
                <wp:wrapNone/>
                <wp:docPr id="36" name="箭號: 向左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586740"/>
                        </a:xfrm>
                        <a:prstGeom prst="leftArrow">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BD4F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箭號: 向左 36" o:spid="_x0000_s1026" type="#_x0000_t66" style="position:absolute;margin-left:44.15pt;margin-top:10.65pt;width:261.6pt;height:46.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" adj="1907" fillcolor="#0070c0" strokecolor="#243f60 [1604]" strokeweight="2pt">
                <v:path arrowok="t"/>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54496" behindDoc="0" locked="0" layoutInCell="1" allowOverlap="1">
                <wp:simplePos x="0" y="0"/>
                <wp:positionH relativeFrom="column">
                  <wp:posOffset>278765</wp:posOffset>
                </wp:positionH>
                <wp:positionV relativeFrom="paragraph">
                  <wp:posOffset>36195</wp:posOffset>
                </wp:positionV>
                <wp:extent cx="15240" cy="1386840"/>
                <wp:effectExtent l="57150" t="0" r="41910" b="41910"/>
                <wp:wrapNone/>
                <wp:docPr id="41" name="直線單箭頭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13868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F45762A" id="_x0000_t32" coordsize="21600,21600" o:spt="32" o:oned="t" path="m,l21600,21600e" filled="f">
                <v:path arrowok="t" fillok="f" o:connecttype="none"/>
                <o:lock v:ext="edit" shapetype="t"/>
              </v:shapetype>
              <v:shape id="直線單箭頭接點 41" o:spid="_x0000_s1026" type="#_x0000_t32" style="position:absolute;margin-left:21.95pt;margin-top:2.85pt;width:1.2pt;height:109.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" strokecolor="black [3213]" strokeweight="1.25pt">
                <v:stroke endarrow="block"/>
                <o:lock v:ext="edit" shapetype="f"/>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49376" behindDoc="0" locked="0" layoutInCell="1" allowOverlap="1">
                <wp:simplePos x="0" y="0"/>
                <wp:positionH relativeFrom="column">
                  <wp:posOffset>271145</wp:posOffset>
                </wp:positionH>
                <wp:positionV relativeFrom="paragraph">
                  <wp:posOffset>20955</wp:posOffset>
                </wp:positionV>
                <wp:extent cx="3756660" cy="15240"/>
                <wp:effectExtent l="0" t="0" r="0" b="3810"/>
                <wp:wrapNone/>
                <wp:docPr id="33"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56660" cy="1524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06222" id="直線接點 3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5pt,1.65pt" to="317.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" strokecolor="black [3213]" strokeweight="1.25pt">
                <o:lock v:ext="edit" shapetype="f"/>
              </v:lin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48352" behindDoc="0" locked="0" layoutInCell="1" allowOverlap="1">
                <wp:simplePos x="0" y="0"/>
                <wp:positionH relativeFrom="column">
                  <wp:posOffset>4043045</wp:posOffset>
                </wp:positionH>
                <wp:positionV relativeFrom="paragraph">
                  <wp:posOffset>20955</wp:posOffset>
                </wp:positionV>
                <wp:extent cx="7620" cy="1242060"/>
                <wp:effectExtent l="0" t="0" r="11430" b="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 cy="124206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F5261" id="直線接點 32"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35pt,1.65pt" to="318.9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" strokecolor="black [3213]" strokeweight="1.25pt">
                <o:lock v:ext="edit" shapetype="f"/>
              </v:line>
            </w:pict>
          </mc:Fallback>
        </mc:AlternateContent>
      </w:r>
    </w:p>
    <w:p w:rsidR="00984A99" w:rsidRPr="0022360A" w:rsidRDefault="0022360A" w:rsidP="00984A99">
      <w:pPr>
        <w:pStyle w:val="32"/>
        <w:ind w:left="1361" w:firstLine="520"/>
        <w:rPr>
          <w:color w:val="000000" w:themeColor="text1"/>
        </w:rPr>
      </w:pP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46304" behindDoc="0" locked="0" layoutInCell="1" allowOverlap="1">
                <wp:simplePos x="0" y="0"/>
                <wp:positionH relativeFrom="column">
                  <wp:posOffset>4355465</wp:posOffset>
                </wp:positionH>
                <wp:positionV relativeFrom="paragraph">
                  <wp:posOffset>241300</wp:posOffset>
                </wp:positionV>
                <wp:extent cx="1188720" cy="975360"/>
                <wp:effectExtent l="0" t="0" r="0" b="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720" cy="975360"/>
                        </a:xfrm>
                        <a:prstGeom prst="rect">
                          <a:avLst/>
                        </a:prstGeom>
                        <a:solidFill>
                          <a:schemeClr val="lt1"/>
                        </a:solidFill>
                        <a:ln w="6350">
                          <a:noFill/>
                        </a:ln>
                      </wps:spPr>
                      <wps:txbx>
                        <w:txbxContent>
                          <w:p w:rsidR="00B73812" w:rsidRPr="00980B54" w:rsidRDefault="00B73812" w:rsidP="00984A99">
                            <w:pPr>
                              <w:spacing w:line="260" w:lineRule="exact"/>
                              <w:rPr>
                                <w:sz w:val="24"/>
                                <w:szCs w:val="24"/>
                              </w:rPr>
                            </w:pPr>
                            <w:r w:rsidRPr="00980B54">
                              <w:rPr>
                                <w:rFonts w:hint="eastAsia"/>
                                <w:sz w:val="24"/>
                                <w:szCs w:val="24"/>
                              </w:rPr>
                              <w:t>111.11.3</w:t>
                            </w:r>
                            <w:r>
                              <w:rPr>
                                <w:rFonts w:hint="eastAsia"/>
                                <w:sz w:val="24"/>
                                <w:szCs w:val="24"/>
                              </w:rPr>
                              <w:t>電話</w:t>
                            </w:r>
                          </w:p>
                          <w:p w:rsidR="00B73812" w:rsidRPr="00980B54" w:rsidRDefault="00B73812" w:rsidP="00984A99">
                            <w:pPr>
                              <w:spacing w:line="260" w:lineRule="exact"/>
                              <w:rPr>
                                <w:sz w:val="24"/>
                                <w:szCs w:val="24"/>
                              </w:rPr>
                            </w:pPr>
                            <w:r w:rsidRPr="00980B54">
                              <w:rPr>
                                <w:rFonts w:hint="eastAsia"/>
                                <w:sz w:val="24"/>
                                <w:szCs w:val="24"/>
                              </w:rPr>
                              <w:t>暫停撥付案主111年10月份育兒津貼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9" o:spid="_x0000_s1028" type="#_x0000_t202" style="position:absolute;left:0;text-align:left;margin-left:342.95pt;margin-top:19pt;width:93.6pt;height:76.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" fillcolor="white [3201]" stroked="f" strokeweight=".5pt">
                <v:textbox>
                  <w:txbxContent>
                    <w:p w:rsidR="00B73812" w:rsidRPr="00980B54" w:rsidRDefault="00B73812" w:rsidP="00984A99">
                      <w:pPr>
                        <w:spacing w:line="260" w:lineRule="exact"/>
                        <w:rPr>
                          <w:sz w:val="24"/>
                          <w:szCs w:val="24"/>
                        </w:rPr>
                      </w:pPr>
                      <w:r w:rsidRPr="00980B54">
                        <w:rPr>
                          <w:rFonts w:hint="eastAsia"/>
                          <w:sz w:val="24"/>
                          <w:szCs w:val="24"/>
                        </w:rPr>
                        <w:t>111.11.3</w:t>
                      </w:r>
                      <w:r>
                        <w:rPr>
                          <w:rFonts w:hint="eastAsia"/>
                          <w:sz w:val="24"/>
                          <w:szCs w:val="24"/>
                        </w:rPr>
                        <w:t>電話</w:t>
                      </w:r>
                    </w:p>
                    <w:p w:rsidR="00B73812" w:rsidRPr="00980B54" w:rsidRDefault="00B73812" w:rsidP="00984A99">
                      <w:pPr>
                        <w:spacing w:line="260" w:lineRule="exact"/>
                        <w:rPr>
                          <w:sz w:val="24"/>
                          <w:szCs w:val="24"/>
                        </w:rPr>
                      </w:pPr>
                      <w:r w:rsidRPr="00980B54">
                        <w:rPr>
                          <w:rFonts w:hint="eastAsia"/>
                          <w:sz w:val="24"/>
                          <w:szCs w:val="24"/>
                        </w:rPr>
                        <w:t>暫停撥付案主111年10月份育兒津貼</w:t>
                      </w:r>
                    </w:p>
                  </w:txbxContent>
                </v:textbox>
              </v:shape>
            </w:pict>
          </mc:Fallback>
        </mc:AlternateContent>
      </w:r>
    </w:p>
    <w:p w:rsidR="00984A99" w:rsidRPr="0022360A" w:rsidRDefault="0022360A" w:rsidP="00984A99">
      <w:pPr>
        <w:pStyle w:val="32"/>
        <w:ind w:left="1361" w:firstLine="680"/>
        <w:rPr>
          <w:color w:val="000000" w:themeColor="text1"/>
        </w:rPr>
      </w:pPr>
      <w:r w:rsidRPr="0022360A">
        <w:rPr>
          <w:noProof/>
          <w:color w:val="000000" w:themeColor="text1"/>
        </w:rPr>
        <mc:AlternateContent>
          <mc:Choice Requires="wps">
            <w:drawing>
              <wp:anchor distT="0" distB="0" distL="114300" distR="114300" simplePos="0" relativeHeight="251752448" behindDoc="0" locked="0" layoutInCell="1" allowOverlap="1">
                <wp:simplePos x="0" y="0"/>
                <wp:positionH relativeFrom="column">
                  <wp:posOffset>583565</wp:posOffset>
                </wp:positionH>
                <wp:positionV relativeFrom="paragraph">
                  <wp:posOffset>34925</wp:posOffset>
                </wp:positionV>
                <wp:extent cx="3253740" cy="624840"/>
                <wp:effectExtent l="0" t="19050" r="22860" b="22860"/>
                <wp:wrapNone/>
                <wp:docPr id="39" name="箭號: 向右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3740" cy="624840"/>
                        </a:xfrm>
                        <a:prstGeom prst="right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AAE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號: 向右 39" o:spid="_x0000_s1026" type="#_x0000_t13" style="position:absolute;margin-left:45.95pt;margin-top:2.75pt;width:256.2pt;height:49.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" adj="19526" fillcolor="#00b050" strokecolor="#00b050" strokeweight="2pt">
                <v:path arrowok="t"/>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53472" behindDoc="0" locked="0" layoutInCell="1" allowOverlap="1">
                <wp:simplePos x="0" y="0"/>
                <wp:positionH relativeFrom="column">
                  <wp:posOffset>1734185</wp:posOffset>
                </wp:positionH>
                <wp:positionV relativeFrom="paragraph">
                  <wp:posOffset>217805</wp:posOffset>
                </wp:positionV>
                <wp:extent cx="1234440" cy="289560"/>
                <wp:effectExtent l="0" t="0" r="0" b="0"/>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4440" cy="289560"/>
                        </a:xfrm>
                        <a:prstGeom prst="rect">
                          <a:avLst/>
                        </a:prstGeom>
                        <a:solidFill>
                          <a:srgbClr val="00B050"/>
                        </a:solidFill>
                        <a:ln w="6350">
                          <a:noFill/>
                        </a:ln>
                      </wps:spPr>
                      <wps:txbx>
                        <w:txbxContent>
                          <w:p w:rsidR="00B73812" w:rsidRDefault="00B73812" w:rsidP="00984A99">
                            <w:pPr>
                              <w:rPr>
                                <w:sz w:val="24"/>
                                <w:szCs w:val="24"/>
                              </w:rPr>
                            </w:pPr>
                            <w:r>
                              <w:rPr>
                                <w:rFonts w:hint="eastAsia"/>
                                <w:sz w:val="24"/>
                                <w:szCs w:val="24"/>
                              </w:rPr>
                              <w:t>112.3.</w:t>
                            </w:r>
                            <w:r>
                              <w:rPr>
                                <w:sz w:val="24"/>
                                <w:szCs w:val="24"/>
                              </w:rPr>
                              <w:t>2</w:t>
                            </w:r>
                            <w:r>
                              <w:rPr>
                                <w:rFonts w:hint="eastAsia"/>
                                <w:sz w:val="24"/>
                                <w:szCs w:val="24"/>
                              </w:rPr>
                              <w:t>7函復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0" o:spid="_x0000_s1029" type="#_x0000_t202" style="position:absolute;left:0;text-align:left;margin-left:136.55pt;margin-top:17.15pt;width:97.2pt;height:22.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" fillcolor="#00b050" stroked="f" strokeweight=".5pt">
                <v:textbox>
                  <w:txbxContent>
                    <w:p w:rsidR="00B73812" w:rsidRDefault="00B73812" w:rsidP="00984A99">
                      <w:pPr>
                        <w:rPr>
                          <w:sz w:val="24"/>
                          <w:szCs w:val="24"/>
                        </w:rPr>
                      </w:pPr>
                      <w:r>
                        <w:rPr>
                          <w:rFonts w:hint="eastAsia"/>
                          <w:sz w:val="24"/>
                          <w:szCs w:val="24"/>
                        </w:rPr>
                        <w:t>112.3.</w:t>
                      </w:r>
                      <w:r>
                        <w:rPr>
                          <w:sz w:val="24"/>
                          <w:szCs w:val="24"/>
                        </w:rPr>
                        <w:t>2</w:t>
                      </w:r>
                      <w:r>
                        <w:rPr>
                          <w:rFonts w:hint="eastAsia"/>
                          <w:sz w:val="24"/>
                          <w:szCs w:val="24"/>
                        </w:rPr>
                        <w:t>7函復</w:t>
                      </w:r>
                    </w:p>
                  </w:txbxContent>
                </v:textbox>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51424" behindDoc="0" locked="0" layoutInCell="1" allowOverlap="1">
                <wp:simplePos x="0" y="0"/>
                <wp:positionH relativeFrom="column">
                  <wp:posOffset>1703705</wp:posOffset>
                </wp:positionH>
                <wp:positionV relativeFrom="paragraph">
                  <wp:posOffset>210185</wp:posOffset>
                </wp:positionV>
                <wp:extent cx="1028700" cy="289560"/>
                <wp:effectExtent l="0" t="0" r="0" b="0"/>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89560"/>
                        </a:xfrm>
                        <a:prstGeom prst="rect">
                          <a:avLst/>
                        </a:prstGeom>
                        <a:solidFill>
                          <a:schemeClr val="accent1"/>
                        </a:solidFill>
                        <a:ln w="6350">
                          <a:noFill/>
                        </a:ln>
                      </wps:spPr>
                      <wps:txbx>
                        <w:txbxContent>
                          <w:p w:rsidR="00B73812" w:rsidRPr="004A5FFD" w:rsidRDefault="00B73812" w:rsidP="00984A99">
                            <w:pPr>
                              <w:rPr>
                                <w:sz w:val="24"/>
                                <w:szCs w:val="24"/>
                              </w:rPr>
                            </w:pPr>
                            <w:r w:rsidRPr="004A5FFD">
                              <w:rPr>
                                <w:rFonts w:hint="eastAsia"/>
                                <w:sz w:val="24"/>
                                <w:szCs w:val="24"/>
                              </w:rPr>
                              <w:t>11</w:t>
                            </w:r>
                            <w:r w:rsidRPr="004A5FFD">
                              <w:rPr>
                                <w:sz w:val="24"/>
                                <w:szCs w:val="24"/>
                              </w:rPr>
                              <w:t>2</w:t>
                            </w:r>
                            <w:r w:rsidRPr="004A5FFD">
                              <w:rPr>
                                <w:rFonts w:hint="eastAsia"/>
                                <w:sz w:val="24"/>
                                <w:szCs w:val="24"/>
                              </w:rPr>
                              <w:t>.</w:t>
                            </w:r>
                            <w:r w:rsidRPr="004A5FFD">
                              <w:rPr>
                                <w:sz w:val="24"/>
                                <w:szCs w:val="24"/>
                              </w:rPr>
                              <w:t>3</w:t>
                            </w:r>
                            <w:r w:rsidRPr="004A5FFD">
                              <w:rPr>
                                <w:rFonts w:hint="eastAsia"/>
                                <w:sz w:val="24"/>
                                <w:szCs w:val="24"/>
                              </w:rPr>
                              <w:t>.</w:t>
                            </w:r>
                            <w:r w:rsidRPr="004A5FFD">
                              <w:rPr>
                                <w:sz w:val="24"/>
                                <w:szCs w:val="24"/>
                              </w:rPr>
                              <w:t>17</w:t>
                            </w:r>
                            <w:r w:rsidRPr="004A5FFD">
                              <w:rPr>
                                <w:rFonts w:hint="eastAsia"/>
                                <w:sz w:val="24"/>
                                <w:szCs w:val="24"/>
                              </w:rPr>
                              <w:t>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7" o:spid="_x0000_s1030" type="#_x0000_t202" style="position:absolute;left:0;text-align:left;margin-left:134.15pt;margin-top:16.55pt;width:81pt;height:22.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" fillcolor="#4f81bd [3204]" stroked="f" strokeweight=".5pt">
                <v:textbox>
                  <w:txbxContent>
                    <w:p w:rsidR="00B73812" w:rsidRPr="004A5FFD" w:rsidRDefault="00B73812" w:rsidP="00984A99">
                      <w:pPr>
                        <w:rPr>
                          <w:sz w:val="24"/>
                          <w:szCs w:val="24"/>
                        </w:rPr>
                      </w:pPr>
                      <w:r w:rsidRPr="004A5FFD">
                        <w:rPr>
                          <w:rFonts w:hint="eastAsia"/>
                          <w:sz w:val="24"/>
                          <w:szCs w:val="24"/>
                        </w:rPr>
                        <w:t>11</w:t>
                      </w:r>
                      <w:r w:rsidRPr="004A5FFD">
                        <w:rPr>
                          <w:sz w:val="24"/>
                          <w:szCs w:val="24"/>
                        </w:rPr>
                        <w:t>2</w:t>
                      </w:r>
                      <w:r w:rsidRPr="004A5FFD">
                        <w:rPr>
                          <w:rFonts w:hint="eastAsia"/>
                          <w:sz w:val="24"/>
                          <w:szCs w:val="24"/>
                        </w:rPr>
                        <w:t>.</w:t>
                      </w:r>
                      <w:r w:rsidRPr="004A5FFD">
                        <w:rPr>
                          <w:sz w:val="24"/>
                          <w:szCs w:val="24"/>
                        </w:rPr>
                        <w:t>3</w:t>
                      </w:r>
                      <w:r w:rsidRPr="004A5FFD">
                        <w:rPr>
                          <w:rFonts w:hint="eastAsia"/>
                          <w:sz w:val="24"/>
                          <w:szCs w:val="24"/>
                        </w:rPr>
                        <w:t>.</w:t>
                      </w:r>
                      <w:r w:rsidRPr="004A5FFD">
                        <w:rPr>
                          <w:sz w:val="24"/>
                          <w:szCs w:val="24"/>
                        </w:rPr>
                        <w:t>17</w:t>
                      </w:r>
                      <w:r w:rsidRPr="004A5FFD">
                        <w:rPr>
                          <w:rFonts w:hint="eastAsia"/>
                          <w:sz w:val="24"/>
                          <w:szCs w:val="24"/>
                        </w:rPr>
                        <w:t>函</w:t>
                      </w:r>
                    </w:p>
                  </w:txbxContent>
                </v:textbox>
              </v:shape>
            </w:pict>
          </mc:Fallback>
        </mc:AlternateContent>
      </w:r>
    </w:p>
    <w:p w:rsidR="00984A99" w:rsidRPr="0022360A" w:rsidRDefault="00984A99" w:rsidP="00984A99">
      <w:pPr>
        <w:pStyle w:val="32"/>
        <w:ind w:left="1361" w:firstLine="680"/>
        <w:rPr>
          <w:color w:val="000000" w:themeColor="text1"/>
        </w:rPr>
      </w:pPr>
    </w:p>
    <w:p w:rsidR="00984A99" w:rsidRPr="0022360A" w:rsidRDefault="0022360A" w:rsidP="00984A99">
      <w:pPr>
        <w:pStyle w:val="32"/>
        <w:ind w:left="1361" w:firstLine="680"/>
        <w:rPr>
          <w:color w:val="000000" w:themeColor="text1"/>
        </w:rPr>
      </w:pPr>
      <w:r w:rsidRPr="0022360A">
        <w:rPr>
          <w:noProof/>
          <w:color w:val="000000" w:themeColor="text1"/>
        </w:rPr>
        <mc:AlternateContent>
          <mc:Choice Requires="wps">
            <w:drawing>
              <wp:anchor distT="0" distB="0" distL="114300" distR="114300" simplePos="0" relativeHeight="251735040" behindDoc="0" locked="0" layoutInCell="1" allowOverlap="1">
                <wp:simplePos x="0" y="0"/>
                <wp:positionH relativeFrom="margin">
                  <wp:posOffset>-269875</wp:posOffset>
                </wp:positionH>
                <wp:positionV relativeFrom="paragraph">
                  <wp:posOffset>315595</wp:posOffset>
                </wp:positionV>
                <wp:extent cx="868680" cy="2141220"/>
                <wp:effectExtent l="0" t="0" r="762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2141220"/>
                        </a:xfrm>
                        <a:prstGeom prst="rect">
                          <a:avLst/>
                        </a:prstGeom>
                        <a:solidFill>
                          <a:schemeClr val="lt1"/>
                        </a:solidFill>
                        <a:ln w="6350">
                          <a:solidFill>
                            <a:prstClr val="black"/>
                          </a:solidFill>
                        </a:ln>
                      </wps:spPr>
                      <wps:txbx>
                        <w:txbxContent>
                          <w:p w:rsidR="00B73812" w:rsidRDefault="00B73812" w:rsidP="00984A99">
                            <w:pPr>
                              <w:spacing w:line="320" w:lineRule="exact"/>
                              <w:rPr>
                                <w:sz w:val="24"/>
                                <w:szCs w:val="24"/>
                              </w:rPr>
                            </w:pPr>
                            <w:r w:rsidRPr="00CB036B">
                              <w:rPr>
                                <w:rFonts w:hint="eastAsia"/>
                                <w:sz w:val="24"/>
                                <w:szCs w:val="24"/>
                              </w:rPr>
                              <w:t>桃</w:t>
                            </w:r>
                            <w:r>
                              <w:rPr>
                                <w:rFonts w:hint="eastAsia"/>
                                <w:sz w:val="24"/>
                                <w:szCs w:val="24"/>
                              </w:rPr>
                              <w:t>園市政府</w:t>
                            </w:r>
                          </w:p>
                          <w:p w:rsidR="00B73812" w:rsidRPr="00CB036B" w:rsidRDefault="00B73812" w:rsidP="00984A99">
                            <w:pPr>
                              <w:spacing w:line="320" w:lineRule="exact"/>
                              <w:rPr>
                                <w:sz w:val="24"/>
                                <w:szCs w:val="24"/>
                              </w:rPr>
                            </w:pPr>
                            <w:r>
                              <w:rPr>
                                <w:rFonts w:hint="eastAsia"/>
                                <w:sz w:val="24"/>
                                <w:szCs w:val="24"/>
                              </w:rPr>
                              <w:t>家防中心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31" type="#_x0000_t202" style="position:absolute;left:0;text-align:left;margin-left:-21.25pt;margin-top:24.85pt;width:68.4pt;height:168.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" fillcolor="white [3201]" strokeweight=".5pt">
                <v:path arrowok="t"/>
                <v:textbox inset="0,0,0,0">
                  <w:txbxContent>
                    <w:p w:rsidR="00B73812" w:rsidRDefault="00B73812" w:rsidP="00984A99">
                      <w:pPr>
                        <w:spacing w:line="320" w:lineRule="exact"/>
                        <w:rPr>
                          <w:sz w:val="24"/>
                          <w:szCs w:val="24"/>
                        </w:rPr>
                      </w:pPr>
                      <w:r w:rsidRPr="00CB036B">
                        <w:rPr>
                          <w:rFonts w:hint="eastAsia"/>
                          <w:sz w:val="24"/>
                          <w:szCs w:val="24"/>
                        </w:rPr>
                        <w:t>桃</w:t>
                      </w:r>
                      <w:r>
                        <w:rPr>
                          <w:rFonts w:hint="eastAsia"/>
                          <w:sz w:val="24"/>
                          <w:szCs w:val="24"/>
                        </w:rPr>
                        <w:t>園市政府</w:t>
                      </w:r>
                    </w:p>
                    <w:p w:rsidR="00B73812" w:rsidRPr="00CB036B" w:rsidRDefault="00B73812" w:rsidP="00984A99">
                      <w:pPr>
                        <w:spacing w:line="320" w:lineRule="exact"/>
                        <w:rPr>
                          <w:sz w:val="24"/>
                          <w:szCs w:val="24"/>
                        </w:rPr>
                      </w:pPr>
                      <w:r>
                        <w:rPr>
                          <w:rFonts w:hint="eastAsia"/>
                          <w:sz w:val="24"/>
                          <w:szCs w:val="24"/>
                        </w:rPr>
                        <w:t>家防中心</w:t>
                      </w:r>
                    </w:p>
                  </w:txbxContent>
                </v:textbox>
                <w10:wrap anchorx="margin"/>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38112" behindDoc="0" locked="0" layoutInCell="1" allowOverlap="1">
                <wp:simplePos x="0" y="0"/>
                <wp:positionH relativeFrom="margin">
                  <wp:posOffset>3829685</wp:posOffset>
                </wp:positionH>
                <wp:positionV relativeFrom="paragraph">
                  <wp:posOffset>147955</wp:posOffset>
                </wp:positionV>
                <wp:extent cx="518160" cy="640080"/>
                <wp:effectExtent l="0" t="0" r="0" b="762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 cy="640080"/>
                        </a:xfrm>
                        <a:prstGeom prst="rect">
                          <a:avLst/>
                        </a:prstGeom>
                        <a:solidFill>
                          <a:schemeClr val="lt1"/>
                        </a:solidFill>
                        <a:ln w="6350">
                          <a:solidFill>
                            <a:prstClr val="black"/>
                          </a:solidFill>
                        </a:ln>
                      </wps:spPr>
                      <wps:txbx>
                        <w:txbxContent>
                          <w:p w:rsidR="00B73812" w:rsidRDefault="00B73812" w:rsidP="00984A99">
                            <w:pPr>
                              <w:spacing w:line="320" w:lineRule="exact"/>
                              <w:rPr>
                                <w:sz w:val="24"/>
                                <w:szCs w:val="24"/>
                              </w:rPr>
                            </w:pPr>
                            <w:r>
                              <w:rPr>
                                <w:rFonts w:hint="eastAsia"/>
                                <w:sz w:val="24"/>
                                <w:szCs w:val="24"/>
                              </w:rPr>
                              <w:t>基隆市政府</w:t>
                            </w:r>
                          </w:p>
                          <w:p w:rsidR="00B73812" w:rsidRDefault="00B73812" w:rsidP="00984A99">
                            <w:pPr>
                              <w:spacing w:line="320" w:lineRule="exact"/>
                              <w:rPr>
                                <w:sz w:val="24"/>
                                <w:szCs w:val="24"/>
                              </w:rPr>
                            </w:pPr>
                            <w:r>
                              <w:rPr>
                                <w:rFonts w:hint="eastAsia"/>
                                <w:sz w:val="24"/>
                                <w:szCs w:val="24"/>
                              </w:rPr>
                              <w:t>教育處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4" o:spid="_x0000_s1032" type="#_x0000_t202" style="position:absolute;left:0;text-align:left;margin-left:301.55pt;margin-top:11.65pt;width:40.8pt;height:50.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" fillcolor="white [3201]" strokeweight=".5pt">
                <v:path arrowok="t"/>
                <v:textbox inset="0,0,0,0">
                  <w:txbxContent>
                    <w:p w:rsidR="00B73812" w:rsidRDefault="00B73812" w:rsidP="00984A99">
                      <w:pPr>
                        <w:spacing w:line="320" w:lineRule="exact"/>
                        <w:rPr>
                          <w:sz w:val="24"/>
                          <w:szCs w:val="24"/>
                        </w:rPr>
                      </w:pPr>
                      <w:r>
                        <w:rPr>
                          <w:rFonts w:hint="eastAsia"/>
                          <w:sz w:val="24"/>
                          <w:szCs w:val="24"/>
                        </w:rPr>
                        <w:t>基隆市政府</w:t>
                      </w:r>
                    </w:p>
                    <w:p w:rsidR="00B73812" w:rsidRDefault="00B73812" w:rsidP="00984A99">
                      <w:pPr>
                        <w:spacing w:line="320" w:lineRule="exact"/>
                        <w:rPr>
                          <w:sz w:val="24"/>
                          <w:szCs w:val="24"/>
                        </w:rPr>
                      </w:pPr>
                      <w:r>
                        <w:rPr>
                          <w:rFonts w:hint="eastAsia"/>
                          <w:sz w:val="24"/>
                          <w:szCs w:val="24"/>
                        </w:rPr>
                        <w:t>教育處</w:t>
                      </w:r>
                    </w:p>
                  </w:txbxContent>
                </v:textbox>
                <w10:wrap anchorx="margin"/>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40160" behindDoc="0" locked="0" layoutInCell="1" allowOverlap="1">
                <wp:simplePos x="0" y="0"/>
                <wp:positionH relativeFrom="margin">
                  <wp:posOffset>5584190</wp:posOffset>
                </wp:positionH>
                <wp:positionV relativeFrom="paragraph">
                  <wp:posOffset>91440</wp:posOffset>
                </wp:positionV>
                <wp:extent cx="571500" cy="1181100"/>
                <wp:effectExtent l="0" t="0" r="0" b="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181100"/>
                        </a:xfrm>
                        <a:prstGeom prst="rect">
                          <a:avLst/>
                        </a:prstGeom>
                        <a:solidFill>
                          <a:schemeClr val="lt1"/>
                        </a:solidFill>
                        <a:ln w="6350">
                          <a:solidFill>
                            <a:prstClr val="black"/>
                          </a:solidFill>
                        </a:ln>
                      </wps:spPr>
                      <wps:txbx>
                        <w:txbxContent>
                          <w:p w:rsidR="00B73812" w:rsidRPr="00980D6C" w:rsidRDefault="00B73812" w:rsidP="00984A99">
                            <w:pPr>
                              <w:spacing w:line="320" w:lineRule="exact"/>
                              <w:rPr>
                                <w:sz w:val="24"/>
                                <w:szCs w:val="24"/>
                              </w:rPr>
                            </w:pPr>
                            <w:r w:rsidRPr="00980D6C">
                              <w:rPr>
                                <w:rFonts w:hint="eastAsia"/>
                                <w:sz w:val="24"/>
                                <w:szCs w:val="24"/>
                              </w:rPr>
                              <w:t>教育部國教署育兒津貼專案辦公室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7" o:spid="_x0000_s1033" type="#_x0000_t202" style="position:absolute;left:0;text-align:left;margin-left:439.7pt;margin-top:7.2pt;width:45pt;height:93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" fillcolor="white [3201]" strokeweight=".5pt">
                <v:path arrowok="t"/>
                <v:textbox inset="0,0,0,0">
                  <w:txbxContent>
                    <w:p w:rsidR="00B73812" w:rsidRPr="00980D6C" w:rsidRDefault="00B73812" w:rsidP="00984A99">
                      <w:pPr>
                        <w:spacing w:line="320" w:lineRule="exact"/>
                        <w:rPr>
                          <w:sz w:val="24"/>
                          <w:szCs w:val="24"/>
                        </w:rPr>
                      </w:pPr>
                      <w:r w:rsidRPr="00980D6C">
                        <w:rPr>
                          <w:rFonts w:hint="eastAsia"/>
                          <w:sz w:val="24"/>
                          <w:szCs w:val="24"/>
                        </w:rPr>
                        <w:t>教育部國教署育兒津貼專案辦公室</w:t>
                      </w:r>
                    </w:p>
                  </w:txbxContent>
                </v:textbox>
                <w10:wrap anchorx="margin"/>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44256" behindDoc="0" locked="0" layoutInCell="1" allowOverlap="1">
                <wp:simplePos x="0" y="0"/>
                <wp:positionH relativeFrom="column">
                  <wp:posOffset>2541905</wp:posOffset>
                </wp:positionH>
                <wp:positionV relativeFrom="paragraph">
                  <wp:posOffset>147955</wp:posOffset>
                </wp:positionV>
                <wp:extent cx="1203960" cy="327660"/>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3960" cy="327660"/>
                        </a:xfrm>
                        <a:prstGeom prst="rect">
                          <a:avLst/>
                        </a:prstGeom>
                        <a:solidFill>
                          <a:schemeClr val="lt1"/>
                        </a:solidFill>
                        <a:ln w="6350">
                          <a:noFill/>
                        </a:ln>
                      </wps:spPr>
                      <wps:txbx>
                        <w:txbxContent>
                          <w:p w:rsidR="00B73812" w:rsidRDefault="00B73812" w:rsidP="00984A99">
                            <w:pPr>
                              <w:rPr>
                                <w:sz w:val="24"/>
                                <w:szCs w:val="24"/>
                              </w:rPr>
                            </w:pPr>
                            <w:r>
                              <w:rPr>
                                <w:rFonts w:hint="eastAsia"/>
                                <w:sz w:val="24"/>
                                <w:szCs w:val="24"/>
                              </w:rPr>
                              <w:t>111.11.3電話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6" o:spid="_x0000_s1034" type="#_x0000_t202" style="position:absolute;left:0;text-align:left;margin-left:200.15pt;margin-top:11.65pt;width:94.8pt;height:25.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" fillcolor="white [3201]" stroked="f" strokeweight=".5pt">
                <v:textbox>
                  <w:txbxContent>
                    <w:p w:rsidR="00B73812" w:rsidRDefault="00B73812" w:rsidP="00984A99">
                      <w:pPr>
                        <w:rPr>
                          <w:sz w:val="24"/>
                          <w:szCs w:val="24"/>
                        </w:rPr>
                      </w:pPr>
                      <w:r>
                        <w:rPr>
                          <w:rFonts w:hint="eastAsia"/>
                          <w:sz w:val="24"/>
                          <w:szCs w:val="24"/>
                        </w:rPr>
                        <w:t>111.11.3電話</w:t>
                      </w:r>
                    </w:p>
                  </w:txbxContent>
                </v:textbox>
              </v:shape>
            </w:pict>
          </mc:Fallback>
        </mc:AlternateContent>
      </w:r>
    </w:p>
    <w:p w:rsidR="00984A99" w:rsidRPr="0022360A" w:rsidRDefault="0022360A" w:rsidP="00984A99">
      <w:pPr>
        <w:pStyle w:val="32"/>
        <w:ind w:left="1361" w:firstLine="680"/>
        <w:rPr>
          <w:color w:val="000000" w:themeColor="text1"/>
        </w:rPr>
      </w:pPr>
      <w:r w:rsidRPr="0022360A">
        <w:rPr>
          <w:noProof/>
          <w:color w:val="000000" w:themeColor="text1"/>
        </w:rPr>
        <mc:AlternateContent>
          <mc:Choice Requires="wps">
            <w:drawing>
              <wp:anchor distT="0" distB="0" distL="114300" distR="114300" simplePos="0" relativeHeight="251760640" behindDoc="0" locked="0" layoutInCell="1" allowOverlap="1">
                <wp:simplePos x="0" y="0"/>
                <wp:positionH relativeFrom="column">
                  <wp:posOffset>4355465</wp:posOffset>
                </wp:positionH>
                <wp:positionV relativeFrom="paragraph">
                  <wp:posOffset>78740</wp:posOffset>
                </wp:positionV>
                <wp:extent cx="1242060" cy="15240"/>
                <wp:effectExtent l="0" t="57150" r="0" b="80010"/>
                <wp:wrapNone/>
                <wp:docPr id="47" name="直線單箭頭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2060" cy="152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B4AEB3" id="直線單箭頭接點 47" o:spid="_x0000_s1026" type="#_x0000_t32" style="position:absolute;margin-left:342.95pt;margin-top:6.2pt;width:97.8pt;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" strokecolor="black [3213]" strokeweight="1.25pt">
                <v:stroke endarrow="block"/>
                <o:lock v:ext="edit" shapetype="f"/>
              </v:shape>
            </w:pict>
          </mc:Fallback>
        </mc:AlternateContent>
      </w:r>
      <w:r w:rsidRPr="0022360A">
        <w:rPr>
          <w:noProof/>
          <w:color w:val="000000" w:themeColor="text1"/>
        </w:rPr>
        <mc:AlternateContent>
          <mc:Choice Requires="wps">
            <w:drawing>
              <wp:anchor distT="0" distB="0" distL="114300" distR="114300" simplePos="0" relativeHeight="251759616" behindDoc="0" locked="0" layoutInCell="1" allowOverlap="1">
                <wp:simplePos x="0" y="0"/>
                <wp:positionH relativeFrom="column">
                  <wp:posOffset>2529840</wp:posOffset>
                </wp:positionH>
                <wp:positionV relativeFrom="paragraph">
                  <wp:posOffset>181610</wp:posOffset>
                </wp:positionV>
                <wp:extent cx="1318260" cy="22860"/>
                <wp:effectExtent l="0" t="57150" r="15240" b="72390"/>
                <wp:wrapNone/>
                <wp:docPr id="46" name="直線單箭頭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8260" cy="2286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51E243" id="直線單箭頭接點 46" o:spid="_x0000_s1026" type="#_x0000_t32" style="position:absolute;margin-left:199.2pt;margin-top:14.3pt;width:103.8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" strokecolor="black [3213]" strokeweight="1.25pt">
                <v:stroke endarrow="block"/>
                <o:lock v:ext="edit" shapetype="f"/>
              </v:shape>
            </w:pict>
          </mc:Fallback>
        </mc:AlternateContent>
      </w:r>
      <w:r w:rsidRPr="0022360A">
        <w:rPr>
          <w:noProof/>
          <w:color w:val="000000" w:themeColor="text1"/>
        </w:rPr>
        <mc:AlternateContent>
          <mc:Choice Requires="wps">
            <w:drawing>
              <wp:anchor distT="0" distB="0" distL="114300" distR="114300" simplePos="0" relativeHeight="251741184" behindDoc="0" locked="0" layoutInCell="1" allowOverlap="1">
                <wp:simplePos x="0" y="0"/>
                <wp:positionH relativeFrom="column">
                  <wp:posOffset>614045</wp:posOffset>
                </wp:positionH>
                <wp:positionV relativeFrom="paragraph">
                  <wp:posOffset>238760</wp:posOffset>
                </wp:positionV>
                <wp:extent cx="1249680" cy="327660"/>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327660"/>
                        </a:xfrm>
                        <a:prstGeom prst="rect">
                          <a:avLst/>
                        </a:prstGeom>
                        <a:solidFill>
                          <a:schemeClr val="lt1"/>
                        </a:solidFill>
                        <a:ln w="6350">
                          <a:noFill/>
                        </a:ln>
                      </wps:spPr>
                      <wps:txbx>
                        <w:txbxContent>
                          <w:p w:rsidR="00B73812" w:rsidRPr="00980D6C" w:rsidRDefault="00B73812" w:rsidP="00984A99">
                            <w:pPr>
                              <w:rPr>
                                <w:sz w:val="24"/>
                                <w:szCs w:val="24"/>
                              </w:rPr>
                            </w:pPr>
                            <w:r w:rsidRPr="00DD2D7C">
                              <w:rPr>
                                <w:rFonts w:hint="eastAsia"/>
                                <w:sz w:val="24"/>
                                <w:szCs w:val="24"/>
                              </w:rPr>
                              <w:t>1</w:t>
                            </w:r>
                            <w:r w:rsidRPr="00DD2D7C">
                              <w:rPr>
                                <w:sz w:val="24"/>
                                <w:szCs w:val="24"/>
                              </w:rPr>
                              <w:t>11</w:t>
                            </w:r>
                            <w:r w:rsidRPr="00DD2D7C">
                              <w:rPr>
                                <w:rFonts w:hint="eastAsia"/>
                                <w:sz w:val="24"/>
                                <w:szCs w:val="24"/>
                              </w:rPr>
                              <w:t>.1</w:t>
                            </w:r>
                            <w:r w:rsidRPr="00DD2D7C">
                              <w:rPr>
                                <w:sz w:val="24"/>
                                <w:szCs w:val="24"/>
                              </w:rPr>
                              <w:t>1</w:t>
                            </w:r>
                            <w:r w:rsidRPr="00DD2D7C">
                              <w:rPr>
                                <w:rFonts w:hint="eastAsia"/>
                                <w:sz w:val="24"/>
                                <w:szCs w:val="24"/>
                              </w:rPr>
                              <w:t>.3電</w:t>
                            </w:r>
                            <w:r>
                              <w:rPr>
                                <w:rFonts w:hint="eastAsia"/>
                                <w:sz w:val="24"/>
                                <w:szCs w:val="24"/>
                              </w:rPr>
                              <w:t>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0" o:spid="_x0000_s1035" type="#_x0000_t202" style="position:absolute;left:0;text-align:left;margin-left:48.35pt;margin-top:18.8pt;width:98.4pt;height:25.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" fillcolor="white [3201]" stroked="f" strokeweight=".5pt">
                <v:textbox>
                  <w:txbxContent>
                    <w:p w:rsidR="00B73812" w:rsidRPr="00980D6C" w:rsidRDefault="00B73812" w:rsidP="00984A99">
                      <w:pPr>
                        <w:rPr>
                          <w:sz w:val="24"/>
                          <w:szCs w:val="24"/>
                        </w:rPr>
                      </w:pPr>
                      <w:r w:rsidRPr="00DD2D7C">
                        <w:rPr>
                          <w:rFonts w:hint="eastAsia"/>
                          <w:sz w:val="24"/>
                          <w:szCs w:val="24"/>
                        </w:rPr>
                        <w:t>1</w:t>
                      </w:r>
                      <w:r w:rsidRPr="00DD2D7C">
                        <w:rPr>
                          <w:sz w:val="24"/>
                          <w:szCs w:val="24"/>
                        </w:rPr>
                        <w:t>11</w:t>
                      </w:r>
                      <w:r w:rsidRPr="00DD2D7C">
                        <w:rPr>
                          <w:rFonts w:hint="eastAsia"/>
                          <w:sz w:val="24"/>
                          <w:szCs w:val="24"/>
                        </w:rPr>
                        <w:t>.1</w:t>
                      </w:r>
                      <w:r w:rsidRPr="00DD2D7C">
                        <w:rPr>
                          <w:sz w:val="24"/>
                          <w:szCs w:val="24"/>
                        </w:rPr>
                        <w:t>1</w:t>
                      </w:r>
                      <w:r w:rsidRPr="00DD2D7C">
                        <w:rPr>
                          <w:rFonts w:hint="eastAsia"/>
                          <w:sz w:val="24"/>
                          <w:szCs w:val="24"/>
                        </w:rPr>
                        <w:t>.3電</w:t>
                      </w:r>
                      <w:r>
                        <w:rPr>
                          <w:rFonts w:hint="eastAsia"/>
                          <w:sz w:val="24"/>
                          <w:szCs w:val="24"/>
                        </w:rPr>
                        <w:t>話</w:t>
                      </w:r>
                    </w:p>
                  </w:txbxContent>
                </v:textbox>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36064" behindDoc="0" locked="0" layoutInCell="1" allowOverlap="1">
                <wp:simplePos x="0" y="0"/>
                <wp:positionH relativeFrom="margin">
                  <wp:posOffset>1926590</wp:posOffset>
                </wp:positionH>
                <wp:positionV relativeFrom="paragraph">
                  <wp:posOffset>22225</wp:posOffset>
                </wp:positionV>
                <wp:extent cx="571500" cy="101346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013460"/>
                        </a:xfrm>
                        <a:prstGeom prst="rect">
                          <a:avLst/>
                        </a:prstGeom>
                        <a:solidFill>
                          <a:schemeClr val="lt1"/>
                        </a:solidFill>
                        <a:ln w="6350">
                          <a:solidFill>
                            <a:prstClr val="black"/>
                          </a:solidFill>
                        </a:ln>
                      </wps:spPr>
                      <wps:txbx>
                        <w:txbxContent>
                          <w:p w:rsidR="00B73812" w:rsidRDefault="00B73812" w:rsidP="00984A99">
                            <w:pPr>
                              <w:rPr>
                                <w:sz w:val="24"/>
                                <w:szCs w:val="24"/>
                              </w:rPr>
                            </w:pPr>
                            <w:r>
                              <w:rPr>
                                <w:rFonts w:hint="eastAsia"/>
                                <w:sz w:val="24"/>
                                <w:szCs w:val="24"/>
                              </w:rPr>
                              <w:t>基隆市七堵區公所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2" o:spid="_x0000_s1036" type="#_x0000_t202" style="position:absolute;left:0;text-align:left;margin-left:151.7pt;margin-top:1.75pt;width:45pt;height:79.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" fillcolor="white [3201]" strokeweight=".5pt">
                <v:path arrowok="t"/>
                <v:textbox inset="0,0,0,0">
                  <w:txbxContent>
                    <w:p w:rsidR="00B73812" w:rsidRDefault="00B73812" w:rsidP="00984A99">
                      <w:pPr>
                        <w:rPr>
                          <w:sz w:val="24"/>
                          <w:szCs w:val="24"/>
                        </w:rPr>
                      </w:pPr>
                      <w:r>
                        <w:rPr>
                          <w:rFonts w:hint="eastAsia"/>
                          <w:sz w:val="24"/>
                          <w:szCs w:val="24"/>
                        </w:rPr>
                        <w:t>基隆市七堵區公所</w:t>
                      </w:r>
                    </w:p>
                  </w:txbxContent>
                </v:textbox>
                <w10:wrap anchorx="margin"/>
              </v:shape>
            </w:pict>
          </mc:Fallback>
        </mc:AlternateContent>
      </w:r>
    </w:p>
    <w:p w:rsidR="00984A99" w:rsidRPr="0022360A" w:rsidRDefault="0022360A" w:rsidP="00984A99">
      <w:pPr>
        <w:pStyle w:val="32"/>
        <w:ind w:left="1361" w:firstLine="520"/>
        <w:rPr>
          <w:color w:val="000000" w:themeColor="text1"/>
        </w:rPr>
      </w:pP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61664" behindDoc="0" locked="0" layoutInCell="1" allowOverlap="1">
                <wp:simplePos x="0" y="0"/>
                <wp:positionH relativeFrom="column">
                  <wp:posOffset>4363085</wp:posOffset>
                </wp:positionH>
                <wp:positionV relativeFrom="paragraph">
                  <wp:posOffset>62865</wp:posOffset>
                </wp:positionV>
                <wp:extent cx="1226820" cy="38100"/>
                <wp:effectExtent l="0" t="38100" r="11430" b="76200"/>
                <wp:wrapNone/>
                <wp:docPr id="48" name="直線單箭頭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6820" cy="381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1DF650" id="直線單箭頭接點 48" o:spid="_x0000_s1026" type="#_x0000_t32" style="position:absolute;margin-left:343.55pt;margin-top:4.95pt;width:96.6pt;height: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" strokecolor="black [3213]" strokeweight="1.25pt">
                <v:stroke endarrow="block"/>
                <o:lock v:ext="edit" shapetype="f"/>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47328" behindDoc="0" locked="0" layoutInCell="1" allowOverlap="1">
                <wp:simplePos x="0" y="0"/>
                <wp:positionH relativeFrom="column">
                  <wp:posOffset>4485005</wp:posOffset>
                </wp:positionH>
                <wp:positionV relativeFrom="paragraph">
                  <wp:posOffset>184785</wp:posOffset>
                </wp:positionV>
                <wp:extent cx="1043940" cy="1066800"/>
                <wp:effectExtent l="0" t="0" r="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1066800"/>
                        </a:xfrm>
                        <a:prstGeom prst="rect">
                          <a:avLst/>
                        </a:prstGeom>
                        <a:solidFill>
                          <a:schemeClr val="lt1"/>
                        </a:solidFill>
                        <a:ln w="6350">
                          <a:noFill/>
                        </a:ln>
                      </wps:spPr>
                      <wps:txbx>
                        <w:txbxContent>
                          <w:p w:rsidR="00B73812" w:rsidRDefault="00B73812" w:rsidP="00984A99">
                            <w:pPr>
                              <w:spacing w:line="260" w:lineRule="exact"/>
                              <w:rPr>
                                <w:sz w:val="24"/>
                                <w:szCs w:val="24"/>
                              </w:rPr>
                            </w:pPr>
                            <w:r>
                              <w:rPr>
                                <w:rFonts w:hint="eastAsia"/>
                                <w:sz w:val="24"/>
                                <w:szCs w:val="24"/>
                              </w:rPr>
                              <w:t>111.1</w:t>
                            </w:r>
                            <w:r>
                              <w:rPr>
                                <w:sz w:val="24"/>
                                <w:szCs w:val="24"/>
                              </w:rPr>
                              <w:t>2</w:t>
                            </w:r>
                            <w:r>
                              <w:rPr>
                                <w:rFonts w:hint="eastAsia"/>
                                <w:sz w:val="24"/>
                                <w:szCs w:val="24"/>
                              </w:rPr>
                              <w:t>.</w:t>
                            </w:r>
                            <w:r>
                              <w:rPr>
                                <w:sz w:val="24"/>
                                <w:szCs w:val="24"/>
                              </w:rPr>
                              <w:t>1</w:t>
                            </w:r>
                            <w:r>
                              <w:rPr>
                                <w:rFonts w:hint="eastAsia"/>
                                <w:sz w:val="24"/>
                                <w:szCs w:val="24"/>
                              </w:rPr>
                              <w:t>電</w:t>
                            </w:r>
                          </w:p>
                          <w:p w:rsidR="00B73812" w:rsidRDefault="00B73812" w:rsidP="00984A99">
                            <w:pPr>
                              <w:spacing w:line="260" w:lineRule="exact"/>
                              <w:rPr>
                                <w:sz w:val="24"/>
                                <w:szCs w:val="24"/>
                              </w:rPr>
                            </w:pPr>
                            <w:r>
                              <w:rPr>
                                <w:rFonts w:hint="eastAsia"/>
                                <w:sz w:val="24"/>
                                <w:szCs w:val="24"/>
                              </w:rPr>
                              <w:t>暫停撥付案姐111年1</w:t>
                            </w:r>
                            <w:r>
                              <w:rPr>
                                <w:sz w:val="24"/>
                                <w:szCs w:val="24"/>
                              </w:rPr>
                              <w:t>1</w:t>
                            </w:r>
                            <w:r>
                              <w:rPr>
                                <w:rFonts w:hint="eastAsia"/>
                                <w:sz w:val="24"/>
                                <w:szCs w:val="24"/>
                              </w:rPr>
                              <w:t>、1</w:t>
                            </w:r>
                            <w:r>
                              <w:rPr>
                                <w:sz w:val="24"/>
                                <w:szCs w:val="24"/>
                              </w:rPr>
                              <w:t>2</w:t>
                            </w:r>
                            <w:r>
                              <w:rPr>
                                <w:rFonts w:hint="eastAsia"/>
                                <w:sz w:val="24"/>
                                <w:szCs w:val="24"/>
                              </w:rPr>
                              <w:t>月份育兒津貼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0" o:spid="_x0000_s1037" type="#_x0000_t202" style="position:absolute;left:0;text-align:left;margin-left:353.15pt;margin-top:14.55pt;width:82.2pt;height:8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" fillcolor="white [3201]" stroked="f" strokeweight=".5pt">
                <v:textbox>
                  <w:txbxContent>
                    <w:p w:rsidR="00B73812" w:rsidRDefault="00B73812" w:rsidP="00984A99">
                      <w:pPr>
                        <w:spacing w:line="260" w:lineRule="exact"/>
                        <w:rPr>
                          <w:sz w:val="24"/>
                          <w:szCs w:val="24"/>
                        </w:rPr>
                      </w:pPr>
                      <w:r>
                        <w:rPr>
                          <w:rFonts w:hint="eastAsia"/>
                          <w:sz w:val="24"/>
                          <w:szCs w:val="24"/>
                        </w:rPr>
                        <w:t>111.1</w:t>
                      </w:r>
                      <w:r>
                        <w:rPr>
                          <w:sz w:val="24"/>
                          <w:szCs w:val="24"/>
                        </w:rPr>
                        <w:t>2</w:t>
                      </w:r>
                      <w:r>
                        <w:rPr>
                          <w:rFonts w:hint="eastAsia"/>
                          <w:sz w:val="24"/>
                          <w:szCs w:val="24"/>
                        </w:rPr>
                        <w:t>.</w:t>
                      </w:r>
                      <w:r>
                        <w:rPr>
                          <w:sz w:val="24"/>
                          <w:szCs w:val="24"/>
                        </w:rPr>
                        <w:t>1</w:t>
                      </w:r>
                      <w:r>
                        <w:rPr>
                          <w:rFonts w:hint="eastAsia"/>
                          <w:sz w:val="24"/>
                          <w:szCs w:val="24"/>
                        </w:rPr>
                        <w:t>電</w:t>
                      </w:r>
                    </w:p>
                    <w:p w:rsidR="00B73812" w:rsidRDefault="00B73812" w:rsidP="00984A99">
                      <w:pPr>
                        <w:spacing w:line="260" w:lineRule="exact"/>
                        <w:rPr>
                          <w:sz w:val="24"/>
                          <w:szCs w:val="24"/>
                        </w:rPr>
                      </w:pPr>
                      <w:r>
                        <w:rPr>
                          <w:rFonts w:hint="eastAsia"/>
                          <w:sz w:val="24"/>
                          <w:szCs w:val="24"/>
                        </w:rPr>
                        <w:t>暫停撥付案姐111年1</w:t>
                      </w:r>
                      <w:r>
                        <w:rPr>
                          <w:sz w:val="24"/>
                          <w:szCs w:val="24"/>
                        </w:rPr>
                        <w:t>1</w:t>
                      </w:r>
                      <w:r>
                        <w:rPr>
                          <w:rFonts w:hint="eastAsia"/>
                          <w:sz w:val="24"/>
                          <w:szCs w:val="24"/>
                        </w:rPr>
                        <w:t>、1</w:t>
                      </w:r>
                      <w:r>
                        <w:rPr>
                          <w:sz w:val="24"/>
                          <w:szCs w:val="24"/>
                        </w:rPr>
                        <w:t>2</w:t>
                      </w:r>
                      <w:r>
                        <w:rPr>
                          <w:rFonts w:hint="eastAsia"/>
                          <w:sz w:val="24"/>
                          <w:szCs w:val="24"/>
                        </w:rPr>
                        <w:t>月份育兒津貼</w:t>
                      </w:r>
                    </w:p>
                  </w:txbxContent>
                </v:textbox>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45280" behindDoc="0" locked="0" layoutInCell="1" allowOverlap="1">
                <wp:simplePos x="0" y="0"/>
                <wp:positionH relativeFrom="column">
                  <wp:posOffset>2503805</wp:posOffset>
                </wp:positionH>
                <wp:positionV relativeFrom="paragraph">
                  <wp:posOffset>207645</wp:posOffset>
                </wp:positionV>
                <wp:extent cx="1287780" cy="327660"/>
                <wp:effectExtent l="0" t="0" r="0" b="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327660"/>
                        </a:xfrm>
                        <a:prstGeom prst="rect">
                          <a:avLst/>
                        </a:prstGeom>
                        <a:solidFill>
                          <a:schemeClr val="lt1"/>
                        </a:solidFill>
                        <a:ln w="6350">
                          <a:noFill/>
                        </a:ln>
                      </wps:spPr>
                      <wps:txbx>
                        <w:txbxContent>
                          <w:p w:rsidR="00B73812" w:rsidRDefault="00B73812" w:rsidP="00984A99">
                            <w:pPr>
                              <w:rPr>
                                <w:sz w:val="24"/>
                                <w:szCs w:val="24"/>
                              </w:rPr>
                            </w:pPr>
                            <w:r>
                              <w:rPr>
                                <w:rFonts w:hint="eastAsia"/>
                                <w:sz w:val="24"/>
                                <w:szCs w:val="24"/>
                              </w:rPr>
                              <w:t>111.1</w:t>
                            </w:r>
                            <w:r>
                              <w:rPr>
                                <w:sz w:val="24"/>
                                <w:szCs w:val="24"/>
                              </w:rPr>
                              <w:t>2</w:t>
                            </w:r>
                            <w:r>
                              <w:rPr>
                                <w:rFonts w:hint="eastAsia"/>
                                <w:sz w:val="24"/>
                                <w:szCs w:val="24"/>
                              </w:rPr>
                              <w:t>.</w:t>
                            </w:r>
                            <w:r>
                              <w:rPr>
                                <w:sz w:val="24"/>
                                <w:szCs w:val="24"/>
                              </w:rPr>
                              <w:t>29</w:t>
                            </w:r>
                            <w:r>
                              <w:rPr>
                                <w:rFonts w:hint="eastAsia"/>
                                <w:sz w:val="24"/>
                                <w:szCs w:val="24"/>
                              </w:rPr>
                              <w:t>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7" o:spid="_x0000_s1038" type="#_x0000_t202" style="position:absolute;left:0;text-align:left;margin-left:197.15pt;margin-top:16.35pt;width:101.4pt;height:25.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" fillcolor="white [3201]" stroked="f" strokeweight=".5pt">
                <v:textbox>
                  <w:txbxContent>
                    <w:p w:rsidR="00B73812" w:rsidRDefault="00B73812" w:rsidP="00984A99">
                      <w:pPr>
                        <w:rPr>
                          <w:sz w:val="24"/>
                          <w:szCs w:val="24"/>
                        </w:rPr>
                      </w:pPr>
                      <w:r>
                        <w:rPr>
                          <w:rFonts w:hint="eastAsia"/>
                          <w:sz w:val="24"/>
                          <w:szCs w:val="24"/>
                        </w:rPr>
                        <w:t>111.1</w:t>
                      </w:r>
                      <w:r>
                        <w:rPr>
                          <w:sz w:val="24"/>
                          <w:szCs w:val="24"/>
                        </w:rPr>
                        <w:t>2</w:t>
                      </w:r>
                      <w:r>
                        <w:rPr>
                          <w:rFonts w:hint="eastAsia"/>
                          <w:sz w:val="24"/>
                          <w:szCs w:val="24"/>
                        </w:rPr>
                        <w:t>.</w:t>
                      </w:r>
                      <w:r>
                        <w:rPr>
                          <w:sz w:val="24"/>
                          <w:szCs w:val="24"/>
                        </w:rPr>
                        <w:t>29</w:t>
                      </w:r>
                      <w:r>
                        <w:rPr>
                          <w:rFonts w:hint="eastAsia"/>
                          <w:sz w:val="24"/>
                          <w:szCs w:val="24"/>
                        </w:rPr>
                        <w:t>電話</w:t>
                      </w:r>
                    </w:p>
                  </w:txbxContent>
                </v:textbox>
              </v:shape>
            </w:pict>
          </mc:Fallback>
        </mc:AlternateContent>
      </w:r>
      <w:r w:rsidRPr="0022360A">
        <w:rPr>
          <w:noProof/>
          <w:color w:val="000000" w:themeColor="text1"/>
        </w:rPr>
        <mc:AlternateContent>
          <mc:Choice Requires="wps">
            <w:drawing>
              <wp:anchor distT="0" distB="0" distL="114300" distR="114300" simplePos="0" relativeHeight="251742208" behindDoc="0" locked="0" layoutInCell="1" allowOverlap="1">
                <wp:simplePos x="0" y="0"/>
                <wp:positionH relativeFrom="column">
                  <wp:posOffset>621665</wp:posOffset>
                </wp:positionH>
                <wp:positionV relativeFrom="paragraph">
                  <wp:posOffset>268605</wp:posOffset>
                </wp:positionV>
                <wp:extent cx="1318260" cy="45720"/>
                <wp:effectExtent l="0" t="38100" r="15240" b="6858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8260" cy="457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DC9D9F" id="直線單箭頭接點 21" o:spid="_x0000_s1026" type="#_x0000_t32" style="position:absolute;margin-left:48.95pt;margin-top:21.15pt;width:103.8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" strokecolor="black [3213]" strokeweight="1pt">
                <v:stroke endarrow="block"/>
                <o:lock v:ext="edit" shapetype="f"/>
              </v:shape>
            </w:pict>
          </mc:Fallback>
        </mc:AlternateContent>
      </w:r>
    </w:p>
    <w:p w:rsidR="00984A99" w:rsidRPr="0022360A" w:rsidRDefault="0022360A" w:rsidP="00984A99">
      <w:pPr>
        <w:pStyle w:val="32"/>
        <w:ind w:left="1361" w:firstLine="520"/>
        <w:rPr>
          <w:color w:val="000000" w:themeColor="text1"/>
        </w:rPr>
      </w:pP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58592" behindDoc="0" locked="0" layoutInCell="1" allowOverlap="1">
                <wp:simplePos x="0" y="0"/>
                <wp:positionH relativeFrom="column">
                  <wp:posOffset>2503805</wp:posOffset>
                </wp:positionH>
                <wp:positionV relativeFrom="paragraph">
                  <wp:posOffset>267970</wp:posOffset>
                </wp:positionV>
                <wp:extent cx="1318260" cy="22860"/>
                <wp:effectExtent l="0" t="57150" r="15240" b="72390"/>
                <wp:wrapNone/>
                <wp:docPr id="45" name="直線單箭頭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8260" cy="2286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198EE6" id="直線單箭頭接點 45" o:spid="_x0000_s1026" type="#_x0000_t32" style="position:absolute;margin-left:197.15pt;margin-top:21.1pt;width:103.8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" strokecolor="black [3213]" strokeweight="1.25pt">
                <v:stroke endarrow="block"/>
                <o:lock v:ext="edit" shapetype="f"/>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39136" behindDoc="0" locked="0" layoutInCell="1" allowOverlap="1">
                <wp:simplePos x="0" y="0"/>
                <wp:positionH relativeFrom="margin">
                  <wp:posOffset>3808730</wp:posOffset>
                </wp:positionH>
                <wp:positionV relativeFrom="paragraph">
                  <wp:posOffset>20955</wp:posOffset>
                </wp:positionV>
                <wp:extent cx="571500" cy="723900"/>
                <wp:effectExtent l="0" t="0" r="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723900"/>
                        </a:xfrm>
                        <a:prstGeom prst="rect">
                          <a:avLst/>
                        </a:prstGeom>
                        <a:solidFill>
                          <a:schemeClr val="lt1"/>
                        </a:solidFill>
                        <a:ln w="6350">
                          <a:solidFill>
                            <a:prstClr val="black"/>
                          </a:solidFill>
                        </a:ln>
                      </wps:spPr>
                      <wps:txbx>
                        <w:txbxContent>
                          <w:p w:rsidR="00B73812" w:rsidRDefault="00B73812" w:rsidP="00984A99">
                            <w:pPr>
                              <w:spacing w:line="320" w:lineRule="exact"/>
                              <w:rPr>
                                <w:sz w:val="24"/>
                                <w:szCs w:val="24"/>
                              </w:rPr>
                            </w:pPr>
                            <w:r>
                              <w:rPr>
                                <w:rFonts w:hint="eastAsia"/>
                                <w:sz w:val="24"/>
                                <w:szCs w:val="24"/>
                              </w:rPr>
                              <w:t>基隆市政府</w:t>
                            </w:r>
                          </w:p>
                          <w:p w:rsidR="00B73812" w:rsidRDefault="00B73812" w:rsidP="00984A99">
                            <w:pPr>
                              <w:spacing w:line="320" w:lineRule="exact"/>
                              <w:rPr>
                                <w:sz w:val="24"/>
                                <w:szCs w:val="24"/>
                              </w:rPr>
                            </w:pPr>
                            <w:r>
                              <w:rPr>
                                <w:rFonts w:hint="eastAsia"/>
                                <w:sz w:val="24"/>
                                <w:szCs w:val="24"/>
                              </w:rPr>
                              <w:t>社會處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6" o:spid="_x0000_s1039" type="#_x0000_t202" style="position:absolute;left:0;text-align:left;margin-left:299.9pt;margin-top:1.65pt;width:45pt;height:5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" fillcolor="white [3201]" strokeweight=".5pt">
                <v:path arrowok="t"/>
                <v:textbox inset="0,0,0,0">
                  <w:txbxContent>
                    <w:p w:rsidR="00B73812" w:rsidRDefault="00B73812" w:rsidP="00984A99">
                      <w:pPr>
                        <w:spacing w:line="320" w:lineRule="exact"/>
                        <w:rPr>
                          <w:sz w:val="24"/>
                          <w:szCs w:val="24"/>
                        </w:rPr>
                      </w:pPr>
                      <w:r>
                        <w:rPr>
                          <w:rFonts w:hint="eastAsia"/>
                          <w:sz w:val="24"/>
                          <w:szCs w:val="24"/>
                        </w:rPr>
                        <w:t>基隆市政府</w:t>
                      </w:r>
                    </w:p>
                    <w:p w:rsidR="00B73812" w:rsidRDefault="00B73812" w:rsidP="00984A99">
                      <w:pPr>
                        <w:spacing w:line="320" w:lineRule="exact"/>
                        <w:rPr>
                          <w:sz w:val="24"/>
                          <w:szCs w:val="24"/>
                        </w:rPr>
                      </w:pPr>
                      <w:r>
                        <w:rPr>
                          <w:rFonts w:hint="eastAsia"/>
                          <w:sz w:val="24"/>
                          <w:szCs w:val="24"/>
                        </w:rPr>
                        <w:t>社會處</w:t>
                      </w:r>
                    </w:p>
                  </w:txbxContent>
                </v:textbox>
                <w10:wrap anchorx="margin"/>
              </v:shape>
            </w:pict>
          </mc:Fallback>
        </mc:AlternateContent>
      </w:r>
    </w:p>
    <w:p w:rsidR="00984A99" w:rsidRPr="0022360A" w:rsidRDefault="00984A99" w:rsidP="00984A99">
      <w:pPr>
        <w:pStyle w:val="32"/>
        <w:ind w:left="1361" w:firstLine="680"/>
        <w:rPr>
          <w:color w:val="000000" w:themeColor="text1"/>
        </w:rPr>
      </w:pPr>
    </w:p>
    <w:p w:rsidR="00984A99" w:rsidRPr="0022360A" w:rsidRDefault="0022360A" w:rsidP="00984A99">
      <w:pPr>
        <w:pStyle w:val="32"/>
        <w:ind w:left="1361" w:firstLine="520"/>
        <w:rPr>
          <w:color w:val="000000" w:themeColor="text1"/>
        </w:rPr>
      </w:pP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43232" behindDoc="0" locked="0" layoutInCell="1" allowOverlap="1">
                <wp:simplePos x="0" y="0"/>
                <wp:positionH relativeFrom="column">
                  <wp:posOffset>690245</wp:posOffset>
                </wp:positionH>
                <wp:positionV relativeFrom="paragraph">
                  <wp:posOffset>144780</wp:posOffset>
                </wp:positionV>
                <wp:extent cx="1219200" cy="327660"/>
                <wp:effectExtent l="0" t="0" r="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327660"/>
                        </a:xfrm>
                        <a:prstGeom prst="rect">
                          <a:avLst/>
                        </a:prstGeom>
                        <a:solidFill>
                          <a:schemeClr val="lt1"/>
                        </a:solidFill>
                        <a:ln w="6350">
                          <a:noFill/>
                        </a:ln>
                      </wps:spPr>
                      <wps:txbx>
                        <w:txbxContent>
                          <w:p w:rsidR="00B73812" w:rsidRDefault="00B73812" w:rsidP="00984A99">
                            <w:pPr>
                              <w:rPr>
                                <w:sz w:val="24"/>
                                <w:szCs w:val="24"/>
                              </w:rPr>
                            </w:pPr>
                            <w:r>
                              <w:rPr>
                                <w:rFonts w:hint="eastAsia"/>
                                <w:sz w:val="24"/>
                                <w:szCs w:val="24"/>
                              </w:rPr>
                              <w:t>111.11.3電話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3" o:spid="_x0000_s1040" type="#_x0000_t202" style="position:absolute;left:0;text-align:left;margin-left:54.35pt;margin-top:11.4pt;width:96pt;height:2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" fillcolor="white [3201]" stroked="f" strokeweight=".5pt">
                <v:textbox>
                  <w:txbxContent>
                    <w:p w:rsidR="00B73812" w:rsidRDefault="00B73812" w:rsidP="00984A99">
                      <w:pPr>
                        <w:rPr>
                          <w:sz w:val="24"/>
                          <w:szCs w:val="24"/>
                        </w:rPr>
                      </w:pPr>
                      <w:r>
                        <w:rPr>
                          <w:rFonts w:hint="eastAsia"/>
                          <w:sz w:val="24"/>
                          <w:szCs w:val="24"/>
                        </w:rPr>
                        <w:t>111.11.3電話</w:t>
                      </w:r>
                    </w:p>
                  </w:txbxContent>
                </v:textbox>
              </v:shape>
            </w:pict>
          </mc:Fallback>
        </mc:AlternateContent>
      </w:r>
      <w:r w:rsidRPr="0022360A">
        <w:rPr>
          <w:rFonts w:ascii="新細明體" w:eastAsia="新細明體" w:hAnsi="新細明體" w:cs="新細明體"/>
          <w:noProof/>
          <w:color w:val="000000" w:themeColor="text1"/>
          <w:kern w:val="0"/>
          <w:sz w:val="24"/>
          <w:szCs w:val="24"/>
        </w:rPr>
        <mc:AlternateContent>
          <mc:Choice Requires="wps">
            <w:drawing>
              <wp:anchor distT="0" distB="0" distL="114300" distR="114300" simplePos="0" relativeHeight="251737088" behindDoc="0" locked="0" layoutInCell="1" allowOverlap="1">
                <wp:simplePos x="0" y="0"/>
                <wp:positionH relativeFrom="margin">
                  <wp:posOffset>1972310</wp:posOffset>
                </wp:positionH>
                <wp:positionV relativeFrom="paragraph">
                  <wp:posOffset>19685</wp:posOffset>
                </wp:positionV>
                <wp:extent cx="571500" cy="1059180"/>
                <wp:effectExtent l="0" t="0" r="0" b="762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059180"/>
                        </a:xfrm>
                        <a:prstGeom prst="rect">
                          <a:avLst/>
                        </a:prstGeom>
                        <a:solidFill>
                          <a:schemeClr val="lt1"/>
                        </a:solidFill>
                        <a:ln w="6350">
                          <a:solidFill>
                            <a:prstClr val="black"/>
                          </a:solidFill>
                        </a:ln>
                      </wps:spPr>
                      <wps:txbx>
                        <w:txbxContent>
                          <w:p w:rsidR="00B73812" w:rsidRDefault="00B73812" w:rsidP="00984A99">
                            <w:pPr>
                              <w:rPr>
                                <w:sz w:val="24"/>
                                <w:szCs w:val="24"/>
                              </w:rPr>
                            </w:pPr>
                            <w:r>
                              <w:rPr>
                                <w:rFonts w:hint="eastAsia"/>
                                <w:sz w:val="24"/>
                                <w:szCs w:val="24"/>
                              </w:rPr>
                              <w:t>基隆市政府</w:t>
                            </w:r>
                          </w:p>
                          <w:p w:rsidR="00B73812" w:rsidRDefault="00B73812" w:rsidP="00984A99">
                            <w:pPr>
                              <w:rPr>
                                <w:sz w:val="24"/>
                                <w:szCs w:val="24"/>
                              </w:rPr>
                            </w:pPr>
                            <w:r>
                              <w:rPr>
                                <w:rFonts w:hint="eastAsia"/>
                                <w:sz w:val="24"/>
                                <w:szCs w:val="24"/>
                              </w:rPr>
                              <w:t>衛生局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3" o:spid="_x0000_s1041" type="#_x0000_t202" style="position:absolute;left:0;text-align:left;margin-left:155.3pt;margin-top:1.55pt;width:45pt;height:83.4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" fillcolor="white [3201]" strokeweight=".5pt">
                <v:path arrowok="t"/>
                <v:textbox inset="0,0,0,0">
                  <w:txbxContent>
                    <w:p w:rsidR="00B73812" w:rsidRDefault="00B73812" w:rsidP="00984A99">
                      <w:pPr>
                        <w:rPr>
                          <w:sz w:val="24"/>
                          <w:szCs w:val="24"/>
                        </w:rPr>
                      </w:pPr>
                      <w:r>
                        <w:rPr>
                          <w:rFonts w:hint="eastAsia"/>
                          <w:sz w:val="24"/>
                          <w:szCs w:val="24"/>
                        </w:rPr>
                        <w:t>基隆市政府</w:t>
                      </w:r>
                    </w:p>
                    <w:p w:rsidR="00B73812" w:rsidRDefault="00B73812" w:rsidP="00984A99">
                      <w:pPr>
                        <w:rPr>
                          <w:sz w:val="24"/>
                          <w:szCs w:val="24"/>
                        </w:rPr>
                      </w:pPr>
                      <w:r>
                        <w:rPr>
                          <w:rFonts w:hint="eastAsia"/>
                          <w:sz w:val="24"/>
                          <w:szCs w:val="24"/>
                        </w:rPr>
                        <w:t>衛生局</w:t>
                      </w:r>
                    </w:p>
                  </w:txbxContent>
                </v:textbox>
                <w10:wrap anchorx="margin"/>
              </v:shape>
            </w:pict>
          </mc:Fallback>
        </mc:AlternateContent>
      </w:r>
    </w:p>
    <w:p w:rsidR="00984A99" w:rsidRPr="0022360A" w:rsidRDefault="0022360A" w:rsidP="00984A99">
      <w:pPr>
        <w:pStyle w:val="32"/>
        <w:ind w:left="1361" w:firstLine="680"/>
        <w:rPr>
          <w:color w:val="000000" w:themeColor="text1"/>
        </w:rPr>
      </w:pPr>
      <w:r w:rsidRPr="0022360A">
        <w:rPr>
          <w:noProof/>
          <w:color w:val="000000" w:themeColor="text1"/>
        </w:rPr>
        <mc:AlternateContent>
          <mc:Choice Requires="wps">
            <w:drawing>
              <wp:anchor distT="0" distB="0" distL="114300" distR="114300" simplePos="0" relativeHeight="251757568" behindDoc="0" locked="0" layoutInCell="1" allowOverlap="1">
                <wp:simplePos x="0" y="0"/>
                <wp:positionH relativeFrom="column">
                  <wp:posOffset>636905</wp:posOffset>
                </wp:positionH>
                <wp:positionV relativeFrom="paragraph">
                  <wp:posOffset>205105</wp:posOffset>
                </wp:positionV>
                <wp:extent cx="1348740" cy="38100"/>
                <wp:effectExtent l="0" t="38100" r="22860" b="76200"/>
                <wp:wrapNone/>
                <wp:docPr id="44" name="直線單箭頭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8740" cy="38100"/>
                        </a:xfrm>
                        <a:prstGeom prst="straightConnector1">
                          <a:avLst/>
                        </a:prstGeom>
                        <a:ln w="15875">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8918BD" id="直線單箭頭接點 44" o:spid="_x0000_s1026" type="#_x0000_t32" style="position:absolute;margin-left:50.15pt;margin-top:16.15pt;width:106.2pt;height: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" strokecolor="#002060" strokeweight="1.25pt">
                <v:stroke endarrow="block"/>
                <o:lock v:ext="edit" shapetype="f"/>
              </v:shape>
            </w:pict>
          </mc:Fallback>
        </mc:AlternateContent>
      </w:r>
    </w:p>
    <w:p w:rsidR="00984A99" w:rsidRPr="0022360A" w:rsidRDefault="00984A99" w:rsidP="00984A99">
      <w:pPr>
        <w:pStyle w:val="32"/>
        <w:ind w:left="1361" w:firstLine="680"/>
        <w:rPr>
          <w:color w:val="000000" w:themeColor="text1"/>
        </w:rPr>
      </w:pPr>
    </w:p>
    <w:p w:rsidR="00984A99" w:rsidRPr="0022360A" w:rsidRDefault="00984A99" w:rsidP="00984A99">
      <w:pPr>
        <w:pStyle w:val="32"/>
        <w:ind w:left="1361" w:firstLine="680"/>
        <w:rPr>
          <w:color w:val="000000" w:themeColor="text1"/>
        </w:rPr>
      </w:pPr>
    </w:p>
    <w:p w:rsidR="00984A99" w:rsidRPr="0022360A" w:rsidRDefault="00875C7A" w:rsidP="00A56D30">
      <w:pPr>
        <w:widowControl/>
        <w:overflowPunct/>
        <w:autoSpaceDE/>
        <w:autoSpaceDN/>
        <w:jc w:val="center"/>
        <w:rPr>
          <w:color w:val="000000" w:themeColor="text1"/>
          <w:kern w:val="32"/>
          <w:sz w:val="28"/>
        </w:rPr>
      </w:pPr>
      <w:r w:rsidRPr="0022360A">
        <w:rPr>
          <w:rFonts w:hAnsi="標楷體" w:hint="eastAsia"/>
          <w:color w:val="000000" w:themeColor="text1"/>
          <w:kern w:val="0"/>
          <w:sz w:val="28"/>
          <w:szCs w:val="32"/>
        </w:rPr>
        <w:t>圖：</w:t>
      </w:r>
      <w:r w:rsidR="00A56D30" w:rsidRPr="0022360A">
        <w:rPr>
          <w:rFonts w:hAnsi="標楷體" w:hint="eastAsia"/>
          <w:color w:val="000000" w:themeColor="text1"/>
          <w:kern w:val="0"/>
          <w:sz w:val="28"/>
          <w:szCs w:val="32"/>
        </w:rPr>
        <w:t>桃園市政府與基隆市政府就確認案主育兒津貼之連繫流程圖</w:t>
      </w:r>
    </w:p>
    <w:p w:rsidR="006A6689" w:rsidRPr="0022360A" w:rsidRDefault="006A6689" w:rsidP="00984A99">
      <w:pPr>
        <w:widowControl/>
        <w:overflowPunct/>
        <w:autoSpaceDE/>
        <w:autoSpaceDN/>
        <w:jc w:val="left"/>
        <w:rPr>
          <w:color w:val="000000" w:themeColor="text1"/>
        </w:rPr>
      </w:pPr>
    </w:p>
    <w:p w:rsidR="00984A99" w:rsidRPr="0022360A" w:rsidRDefault="00984A99" w:rsidP="00984A99">
      <w:pPr>
        <w:pStyle w:val="4"/>
        <w:ind w:left="1701"/>
        <w:rPr>
          <w:rFonts w:hAnsi="標楷體"/>
          <w:color w:val="000000" w:themeColor="text1"/>
          <w:kern w:val="0"/>
          <w:szCs w:val="32"/>
        </w:rPr>
      </w:pPr>
      <w:r w:rsidRPr="0022360A">
        <w:rPr>
          <w:rFonts w:hAnsi="標楷體" w:hint="eastAsia"/>
          <w:color w:val="000000" w:themeColor="text1"/>
          <w:szCs w:val="32"/>
        </w:rPr>
        <w:t>是則，</w:t>
      </w:r>
      <w:r w:rsidRPr="0022360A">
        <w:rPr>
          <w:rFonts w:ascii="Times New Roman" w:hint="eastAsia"/>
          <w:color w:val="000000" w:themeColor="text1"/>
          <w:kern w:val="0"/>
          <w:szCs w:val="32"/>
        </w:rPr>
        <w:t>桃園市政府</w:t>
      </w:r>
      <w:r w:rsidRPr="0022360A">
        <w:rPr>
          <w:rFonts w:hAnsi="標楷體" w:hint="eastAsia"/>
          <w:color w:val="000000" w:themeColor="text1"/>
          <w:kern w:val="0"/>
          <w:szCs w:val="32"/>
        </w:rPr>
        <w:t>家防中心</w:t>
      </w:r>
      <w:r w:rsidRPr="0022360A">
        <w:rPr>
          <w:rFonts w:ascii="Times New Roman" w:hint="eastAsia"/>
          <w:color w:val="000000" w:themeColor="text1"/>
          <w:kern w:val="0"/>
          <w:szCs w:val="32"/>
        </w:rPr>
        <w:t>社工於</w:t>
      </w:r>
      <w:r w:rsidRPr="0022360A">
        <w:rPr>
          <w:rFonts w:hint="eastAsia"/>
          <w:color w:val="000000" w:themeColor="text1"/>
          <w:szCs w:val="32"/>
        </w:rPr>
        <w:t>111年11月3日分別致電基隆市政府衛生局疾管科及七堵區公所詢問案主及案妹之疫苗預防接種紀錄及育兒津貼請領情形，並告知案主已死亡，</w:t>
      </w:r>
      <w:r w:rsidRPr="0022360A">
        <w:rPr>
          <w:rFonts w:hAnsi="標楷體" w:hint="eastAsia"/>
          <w:color w:val="000000" w:themeColor="text1"/>
          <w:kern w:val="0"/>
          <w:szCs w:val="32"/>
        </w:rPr>
        <w:t>另基隆市七堵區公所承辦人告知</w:t>
      </w:r>
      <w:r w:rsidRPr="0022360A">
        <w:rPr>
          <w:rFonts w:ascii="Times New Roman" w:hint="eastAsia"/>
          <w:color w:val="000000" w:themeColor="text1"/>
          <w:kern w:val="0"/>
          <w:szCs w:val="32"/>
        </w:rPr>
        <w:t>桃園市政府社工</w:t>
      </w:r>
      <w:r w:rsidRPr="0022360A">
        <w:rPr>
          <w:rFonts w:hAnsi="標楷體" w:hint="eastAsia"/>
          <w:color w:val="000000" w:themeColor="text1"/>
          <w:kern w:val="0"/>
          <w:szCs w:val="32"/>
        </w:rPr>
        <w:t>，仍請桃園市政府發文至基隆市政府。惟</w:t>
      </w:r>
      <w:r w:rsidRPr="0022360A">
        <w:rPr>
          <w:rFonts w:ascii="Times New Roman" w:hint="eastAsia"/>
          <w:color w:val="000000" w:themeColor="text1"/>
          <w:kern w:val="0"/>
          <w:szCs w:val="32"/>
        </w:rPr>
        <w:t>桃園市政府社工</w:t>
      </w:r>
      <w:r w:rsidRPr="0022360A">
        <w:rPr>
          <w:rFonts w:hAnsi="標楷體" w:hint="eastAsia"/>
          <w:color w:val="000000" w:themeColor="text1"/>
          <w:kern w:val="0"/>
          <w:szCs w:val="32"/>
        </w:rPr>
        <w:t>遲未發文至</w:t>
      </w:r>
      <w:r w:rsidRPr="0022360A">
        <w:rPr>
          <w:rFonts w:hint="eastAsia"/>
          <w:color w:val="000000" w:themeColor="text1"/>
          <w:szCs w:val="32"/>
        </w:rPr>
        <w:t>基隆市政府，基隆市政府（教育處）遂於112年3月17日以基府教前貳字第1120211905號函桃園市政府，為確認補助案主2歲以上未滿5歲育兒津貼案，請該府協助確認並函復案主現況，以利基隆市政府辦理後續事宜。桃園市政府（</w:t>
      </w:r>
      <w:r w:rsidRPr="0022360A">
        <w:rPr>
          <w:rFonts w:hAnsi="標楷體" w:hint="eastAsia"/>
          <w:color w:val="000000" w:themeColor="text1"/>
          <w:kern w:val="0"/>
          <w:szCs w:val="32"/>
        </w:rPr>
        <w:t>家防中心</w:t>
      </w:r>
      <w:r w:rsidRPr="0022360A">
        <w:rPr>
          <w:rFonts w:hint="eastAsia"/>
          <w:color w:val="000000" w:themeColor="text1"/>
          <w:szCs w:val="32"/>
        </w:rPr>
        <w:t>）始於112年3月27日以桃家防字第1120006401號函復基隆市政府，案主於109年7月15日死亡，本案由桃園地院審理中，案父母亦遭收押禁見。從而，</w:t>
      </w:r>
      <w:r w:rsidRPr="0022360A">
        <w:rPr>
          <w:rFonts w:ascii="Times New Roman" w:hint="eastAsia"/>
          <w:color w:val="000000" w:themeColor="text1"/>
          <w:kern w:val="0"/>
          <w:szCs w:val="32"/>
        </w:rPr>
        <w:t>桃園市政府</w:t>
      </w:r>
      <w:r w:rsidRPr="0022360A">
        <w:rPr>
          <w:rFonts w:hAnsi="標楷體" w:hint="eastAsia"/>
          <w:color w:val="000000" w:themeColor="text1"/>
          <w:kern w:val="0"/>
          <w:szCs w:val="32"/>
        </w:rPr>
        <w:t>家防中心延宕多時怠於發函</w:t>
      </w:r>
      <w:r w:rsidR="00C80825" w:rsidRPr="0022360A">
        <w:rPr>
          <w:rFonts w:hAnsi="標楷體" w:hint="eastAsia"/>
          <w:color w:val="000000" w:themeColor="text1"/>
          <w:kern w:val="0"/>
          <w:szCs w:val="32"/>
        </w:rPr>
        <w:t>至基</w:t>
      </w:r>
      <w:r w:rsidRPr="0022360A">
        <w:rPr>
          <w:rFonts w:hint="eastAsia"/>
          <w:color w:val="000000" w:themeColor="text1"/>
          <w:szCs w:val="32"/>
        </w:rPr>
        <w:t>隆市政府，欠缺</w:t>
      </w:r>
      <w:r w:rsidRPr="0022360A">
        <w:rPr>
          <w:rFonts w:hAnsi="標楷體" w:hint="eastAsia"/>
          <w:color w:val="000000" w:themeColor="text1"/>
          <w:szCs w:val="32"/>
        </w:rPr>
        <w:t>應</w:t>
      </w:r>
      <w:r w:rsidRPr="0022360A">
        <w:rPr>
          <w:rFonts w:hAnsi="標楷體" w:hint="eastAsia"/>
          <w:color w:val="000000" w:themeColor="text1"/>
          <w:kern w:val="0"/>
          <w:szCs w:val="32"/>
        </w:rPr>
        <w:t>發揮「一主責、多協力」的</w:t>
      </w:r>
      <w:r w:rsidR="00C80825" w:rsidRPr="0022360A">
        <w:rPr>
          <w:rFonts w:hAnsi="標楷體" w:hint="eastAsia"/>
          <w:color w:val="000000" w:themeColor="text1"/>
          <w:kern w:val="0"/>
          <w:szCs w:val="32"/>
        </w:rPr>
        <w:t>橫向聯繫</w:t>
      </w:r>
      <w:r w:rsidRPr="0022360A">
        <w:rPr>
          <w:rFonts w:hAnsi="標楷體" w:hint="eastAsia"/>
          <w:color w:val="000000" w:themeColor="text1"/>
          <w:kern w:val="0"/>
          <w:szCs w:val="32"/>
        </w:rPr>
        <w:t>分工。又因戶籍地與事實居住地縣市政府之連繫管道不佳，</w:t>
      </w:r>
      <w:r w:rsidR="00C80825" w:rsidRPr="0022360A">
        <w:rPr>
          <w:rFonts w:hAnsi="標楷體" w:hint="eastAsia"/>
          <w:color w:val="000000" w:themeColor="text1"/>
          <w:kern w:val="0"/>
          <w:szCs w:val="32"/>
        </w:rPr>
        <w:t>無法即時確認</w:t>
      </w:r>
      <w:r w:rsidRPr="0022360A">
        <w:rPr>
          <w:rFonts w:hAnsi="標楷體" w:hint="eastAsia"/>
          <w:color w:val="000000" w:themeColor="text1"/>
          <w:kern w:val="0"/>
          <w:szCs w:val="32"/>
        </w:rPr>
        <w:t>究應以「府對府」或「局處對局處」為窗口，</w:t>
      </w:r>
      <w:r w:rsidR="002149C5" w:rsidRPr="0022360A">
        <w:rPr>
          <w:rFonts w:hAnsi="標楷體" w:hint="eastAsia"/>
          <w:color w:val="000000" w:themeColor="text1"/>
          <w:kern w:val="0"/>
          <w:szCs w:val="32"/>
        </w:rPr>
        <w:t>桃園市政府社會局未積極監督所屬社工致橫向聯繫不足且</w:t>
      </w:r>
      <w:r w:rsidRPr="0022360A">
        <w:rPr>
          <w:rFonts w:hAnsi="標楷體" w:hint="eastAsia"/>
          <w:color w:val="000000" w:themeColor="text1"/>
          <w:kern w:val="0"/>
          <w:szCs w:val="32"/>
        </w:rPr>
        <w:t>延宕公文，</w:t>
      </w:r>
      <w:r w:rsidR="002149C5" w:rsidRPr="0022360A">
        <w:rPr>
          <w:rFonts w:hAnsi="標楷體" w:hint="eastAsia"/>
          <w:color w:val="000000" w:themeColor="text1"/>
          <w:kern w:val="0"/>
          <w:szCs w:val="32"/>
        </w:rPr>
        <w:t>核有違失</w:t>
      </w:r>
      <w:r w:rsidRPr="0022360A">
        <w:rPr>
          <w:rFonts w:hAnsi="標楷體" w:hint="eastAsia"/>
          <w:color w:val="000000" w:themeColor="text1"/>
          <w:kern w:val="0"/>
          <w:szCs w:val="32"/>
        </w:rPr>
        <w:t>。</w:t>
      </w:r>
    </w:p>
    <w:p w:rsidR="00984A99" w:rsidRPr="0022360A" w:rsidRDefault="00984A99" w:rsidP="00984A99">
      <w:pPr>
        <w:pStyle w:val="3"/>
        <w:rPr>
          <w:rFonts w:hAnsi="標楷體"/>
          <w:color w:val="000000" w:themeColor="text1"/>
          <w:kern w:val="0"/>
          <w:szCs w:val="32"/>
        </w:rPr>
      </w:pPr>
      <w:r w:rsidRPr="0022360A">
        <w:rPr>
          <w:rFonts w:hint="eastAsia"/>
          <w:color w:val="000000" w:themeColor="text1"/>
        </w:rPr>
        <w:t>有關案主溢領</w:t>
      </w:r>
      <w:r w:rsidRPr="0022360A">
        <w:rPr>
          <w:rFonts w:hAnsi="標楷體" w:hint="eastAsia"/>
          <w:color w:val="000000" w:themeColor="text1"/>
          <w:kern w:val="0"/>
          <w:szCs w:val="32"/>
        </w:rPr>
        <w:t>未滿2歲及滿2至未滿5歲育兒津貼部分，應依法予以追繳。</w:t>
      </w:r>
    </w:p>
    <w:p w:rsidR="00984A99" w:rsidRPr="0022360A" w:rsidRDefault="00984A99" w:rsidP="00984A99">
      <w:pPr>
        <w:pStyle w:val="4"/>
        <w:ind w:left="1701"/>
        <w:rPr>
          <w:color w:val="000000" w:themeColor="text1"/>
        </w:rPr>
      </w:pPr>
      <w:r w:rsidRPr="0022360A">
        <w:rPr>
          <w:rFonts w:hAnsi="標楷體" w:hint="eastAsia"/>
          <w:color w:val="000000" w:themeColor="text1"/>
          <w:szCs w:val="32"/>
        </w:rPr>
        <w:t>依衛福部訂定之「育有未滿2歲兒童育兒津貼申領作業要點」第2點暨第6點第1項第1款規定略以，申請人於兒童未滿2歲前檢具申請書及相關證明文件郵寄、親送兒童戶籍地之區公所即可提出申請。第7點第1項第3款第1目暨第2項規定略以，兒童死亡或失蹤經向警察機關報案協尋未獲達6個月以上，自事實發生之次月即撤銷其請領資格。</w:t>
      </w:r>
    </w:p>
    <w:p w:rsidR="00984A99" w:rsidRPr="0022360A" w:rsidRDefault="00984A99" w:rsidP="00984A99">
      <w:pPr>
        <w:pStyle w:val="4"/>
        <w:ind w:left="1701"/>
        <w:rPr>
          <w:color w:val="000000" w:themeColor="text1"/>
        </w:rPr>
      </w:pPr>
      <w:r w:rsidRPr="0022360A">
        <w:rPr>
          <w:rFonts w:hint="eastAsia"/>
          <w:color w:val="000000" w:themeColor="text1"/>
        </w:rPr>
        <w:t>復依「</w:t>
      </w:r>
      <w:r w:rsidRPr="0022360A">
        <w:rPr>
          <w:rFonts w:hint="eastAsia"/>
          <w:color w:val="000000" w:themeColor="text1"/>
          <w:kern w:val="0"/>
        </w:rPr>
        <w:t>教育部補助地方政府發放2歲以上未滿5歲幼兒育兒津貼及5歲至入國民小學前幼兒就學補助作業要點」第3點第1項規定，雙親雙方請領育兒津貼，生理年齡滿2歲至當學年度9月1日前學齡未滿5歲之我國籍幼兒。第1</w:t>
      </w:r>
      <w:r w:rsidRPr="0022360A">
        <w:rPr>
          <w:color w:val="000000" w:themeColor="text1"/>
          <w:kern w:val="0"/>
        </w:rPr>
        <w:t>3</w:t>
      </w:r>
      <w:r w:rsidRPr="0022360A">
        <w:rPr>
          <w:rFonts w:hint="eastAsia"/>
          <w:color w:val="000000" w:themeColor="text1"/>
          <w:kern w:val="0"/>
        </w:rPr>
        <w:t>點第1項規定，申請人應於幼兒死亡日起3</w:t>
      </w:r>
      <w:r w:rsidRPr="0022360A">
        <w:rPr>
          <w:color w:val="000000" w:themeColor="text1"/>
          <w:kern w:val="0"/>
        </w:rPr>
        <w:t>0</w:t>
      </w:r>
      <w:r w:rsidRPr="0022360A">
        <w:rPr>
          <w:rFonts w:hint="eastAsia"/>
          <w:color w:val="000000" w:themeColor="text1"/>
          <w:kern w:val="0"/>
        </w:rPr>
        <w:t>日內主動向原核定機關申報。同點第</w:t>
      </w:r>
      <w:r w:rsidRPr="0022360A">
        <w:rPr>
          <w:color w:val="000000" w:themeColor="text1"/>
          <w:kern w:val="0"/>
        </w:rPr>
        <w:t>3</w:t>
      </w:r>
      <w:r w:rsidRPr="0022360A">
        <w:rPr>
          <w:rFonts w:hint="eastAsia"/>
          <w:color w:val="000000" w:themeColor="text1"/>
          <w:kern w:val="0"/>
        </w:rPr>
        <w:t>項規定，申請人未依前項規定辦理者，核定機關得視情節輕重，撤銷或自事實發生之次月起廢止原補助處分之全部或一部；已撥款者，並以書面行政處分通知申請人限期返還。</w:t>
      </w:r>
    </w:p>
    <w:p w:rsidR="00984A99" w:rsidRPr="0022360A" w:rsidRDefault="00984A99" w:rsidP="00984A99">
      <w:pPr>
        <w:pStyle w:val="4"/>
        <w:ind w:left="1701"/>
        <w:rPr>
          <w:color w:val="000000" w:themeColor="text1"/>
        </w:rPr>
      </w:pPr>
      <w:r w:rsidRPr="0022360A">
        <w:rPr>
          <w:rFonts w:hAnsi="標楷體" w:hint="eastAsia"/>
          <w:color w:val="000000" w:themeColor="text1"/>
          <w:kern w:val="0"/>
          <w:szCs w:val="32"/>
        </w:rPr>
        <w:t>查案主於</w:t>
      </w:r>
      <w:r w:rsidRPr="0022360A">
        <w:rPr>
          <w:rFonts w:hAnsi="標楷體"/>
          <w:color w:val="000000" w:themeColor="text1"/>
          <w:kern w:val="0"/>
          <w:szCs w:val="32"/>
        </w:rPr>
        <w:t>109</w:t>
      </w:r>
      <w:r w:rsidRPr="0022360A">
        <w:rPr>
          <w:rFonts w:hAnsi="標楷體" w:hint="eastAsia"/>
          <w:color w:val="000000" w:themeColor="text1"/>
          <w:kern w:val="0"/>
          <w:szCs w:val="32"/>
        </w:rPr>
        <w:t>年</w:t>
      </w:r>
      <w:r w:rsidRPr="0022360A">
        <w:rPr>
          <w:rFonts w:hAnsi="標楷體"/>
          <w:color w:val="000000" w:themeColor="text1"/>
          <w:kern w:val="0"/>
          <w:szCs w:val="32"/>
        </w:rPr>
        <w:t>4</w:t>
      </w:r>
      <w:r w:rsidRPr="0022360A">
        <w:rPr>
          <w:rFonts w:hAnsi="標楷體" w:hint="eastAsia"/>
          <w:color w:val="000000" w:themeColor="text1"/>
          <w:kern w:val="0"/>
          <w:szCs w:val="32"/>
        </w:rPr>
        <w:t>月</w:t>
      </w:r>
      <w:r w:rsidRPr="0022360A">
        <w:rPr>
          <w:rFonts w:hAnsi="標楷體"/>
          <w:color w:val="000000" w:themeColor="text1"/>
          <w:kern w:val="0"/>
          <w:szCs w:val="32"/>
        </w:rPr>
        <w:t>24</w:t>
      </w:r>
      <w:r w:rsidRPr="0022360A">
        <w:rPr>
          <w:rFonts w:hAnsi="標楷體" w:hint="eastAsia"/>
          <w:color w:val="000000" w:themeColor="text1"/>
          <w:kern w:val="0"/>
          <w:szCs w:val="32"/>
        </w:rPr>
        <w:t>日出生時，案父母至基隆市七堵區公所辦理出生登記，嗣案父母於109年4月27日至該市七堵區公所臨櫃申請0-2歲育兒津貼，經未滿2歲兒童育兒津貼資訊系統查調結果為符合申領要件，核定發放109年4月至110年7月每月核撥3,500元及110年8月至111年4月每月核撥4,500元，共計核撥96,500元。惟案主於109年7月15日死亡，依規定自次月(即109年8月)起即不具請領資格，截至111年4月止共溢領8萬2,500元，應由基隆市政府辦理追繳事宜。</w:t>
      </w:r>
    </w:p>
    <w:p w:rsidR="00984A99" w:rsidRPr="0022360A" w:rsidRDefault="00984A99" w:rsidP="00984A99">
      <w:pPr>
        <w:pStyle w:val="4"/>
        <w:ind w:left="1701"/>
        <w:rPr>
          <w:color w:val="000000" w:themeColor="text1"/>
        </w:rPr>
      </w:pPr>
      <w:r w:rsidRPr="0022360A">
        <w:rPr>
          <w:rFonts w:hAnsi="標楷體" w:hint="eastAsia"/>
          <w:color w:val="000000" w:themeColor="text1"/>
          <w:kern w:val="0"/>
          <w:szCs w:val="32"/>
        </w:rPr>
        <w:t>又自111年5月至同年9月核發2-5歲兒童育兒津貼，其中5月至</w:t>
      </w:r>
      <w:r w:rsidRPr="0022360A">
        <w:rPr>
          <w:rFonts w:hAnsi="標楷體"/>
          <w:color w:val="000000" w:themeColor="text1"/>
          <w:kern w:val="0"/>
          <w:szCs w:val="32"/>
        </w:rPr>
        <w:t>7</w:t>
      </w:r>
      <w:r w:rsidRPr="0022360A">
        <w:rPr>
          <w:rFonts w:hAnsi="標楷體" w:hint="eastAsia"/>
          <w:color w:val="000000" w:themeColor="text1"/>
          <w:kern w:val="0"/>
          <w:szCs w:val="32"/>
        </w:rPr>
        <w:t>月，每月4</w:t>
      </w:r>
      <w:r w:rsidRPr="0022360A">
        <w:rPr>
          <w:rFonts w:hAnsi="標楷體"/>
          <w:color w:val="000000" w:themeColor="text1"/>
          <w:kern w:val="0"/>
          <w:szCs w:val="32"/>
        </w:rPr>
        <w:t>,500</w:t>
      </w:r>
      <w:r w:rsidRPr="0022360A">
        <w:rPr>
          <w:rFonts w:hAnsi="標楷體" w:hint="eastAsia"/>
          <w:color w:val="000000" w:themeColor="text1"/>
          <w:kern w:val="0"/>
          <w:szCs w:val="32"/>
        </w:rPr>
        <w:t>元，</w:t>
      </w:r>
      <w:r w:rsidRPr="0022360A">
        <w:rPr>
          <w:rFonts w:hAnsi="標楷體"/>
          <w:color w:val="000000" w:themeColor="text1"/>
          <w:kern w:val="0"/>
          <w:szCs w:val="32"/>
        </w:rPr>
        <w:t>8</w:t>
      </w:r>
      <w:r w:rsidRPr="0022360A">
        <w:rPr>
          <w:rFonts w:hAnsi="標楷體" w:hint="eastAsia"/>
          <w:color w:val="000000" w:themeColor="text1"/>
          <w:kern w:val="0"/>
          <w:szCs w:val="32"/>
        </w:rPr>
        <w:t>月至</w:t>
      </w:r>
      <w:r w:rsidRPr="0022360A">
        <w:rPr>
          <w:rFonts w:hAnsi="標楷體"/>
          <w:color w:val="000000" w:themeColor="text1"/>
          <w:kern w:val="0"/>
          <w:szCs w:val="32"/>
        </w:rPr>
        <w:t>9</w:t>
      </w:r>
      <w:r w:rsidRPr="0022360A">
        <w:rPr>
          <w:rFonts w:hAnsi="標楷體" w:hint="eastAsia"/>
          <w:color w:val="000000" w:themeColor="text1"/>
          <w:kern w:val="0"/>
          <w:szCs w:val="32"/>
        </w:rPr>
        <w:t>月，每月</w:t>
      </w:r>
      <w:r w:rsidRPr="0022360A">
        <w:rPr>
          <w:rFonts w:hAnsi="標楷體"/>
          <w:color w:val="000000" w:themeColor="text1"/>
          <w:kern w:val="0"/>
          <w:szCs w:val="32"/>
        </w:rPr>
        <w:t>7,0</w:t>
      </w:r>
      <w:r w:rsidRPr="0022360A">
        <w:rPr>
          <w:rFonts w:hAnsi="標楷體" w:hint="eastAsia"/>
          <w:color w:val="000000" w:themeColor="text1"/>
          <w:kern w:val="0"/>
          <w:szCs w:val="32"/>
        </w:rPr>
        <w:t>00元，共溢領</w:t>
      </w:r>
      <w:r w:rsidRPr="0022360A">
        <w:rPr>
          <w:rFonts w:hAnsi="標楷體"/>
          <w:color w:val="000000" w:themeColor="text1"/>
          <w:kern w:val="0"/>
          <w:szCs w:val="32"/>
        </w:rPr>
        <w:t>2</w:t>
      </w:r>
      <w:r w:rsidRPr="0022360A">
        <w:rPr>
          <w:rFonts w:hAnsi="標楷體" w:hint="eastAsia"/>
          <w:color w:val="000000" w:themeColor="text1"/>
          <w:kern w:val="0"/>
          <w:szCs w:val="32"/>
        </w:rPr>
        <w:t>萬</w:t>
      </w:r>
      <w:r w:rsidRPr="0022360A">
        <w:rPr>
          <w:rFonts w:hAnsi="標楷體"/>
          <w:color w:val="000000" w:themeColor="text1"/>
          <w:kern w:val="0"/>
          <w:szCs w:val="32"/>
        </w:rPr>
        <w:t>7</w:t>
      </w:r>
      <w:r w:rsidRPr="0022360A">
        <w:rPr>
          <w:rFonts w:hAnsi="標楷體" w:hint="eastAsia"/>
          <w:color w:val="000000" w:themeColor="text1"/>
          <w:kern w:val="0"/>
          <w:szCs w:val="32"/>
        </w:rPr>
        <w:t>,500元，亦應辦理追繳事宜。</w:t>
      </w:r>
    </w:p>
    <w:p w:rsidR="00984A99" w:rsidRPr="0022360A" w:rsidRDefault="00984A99" w:rsidP="00984A99">
      <w:pPr>
        <w:pStyle w:val="3"/>
        <w:rPr>
          <w:color w:val="000000" w:themeColor="text1"/>
        </w:rPr>
      </w:pPr>
      <w:r w:rsidRPr="0022360A">
        <w:rPr>
          <w:rFonts w:hint="eastAsia"/>
          <w:color w:val="000000" w:themeColor="text1"/>
        </w:rPr>
        <w:t>綜上，</w:t>
      </w:r>
      <w:r w:rsidR="00490524" w:rsidRPr="0022360A">
        <w:rPr>
          <w:rFonts w:hAnsi="標楷體" w:hint="eastAsia"/>
          <w:color w:val="000000" w:themeColor="text1"/>
        </w:rPr>
        <w:t>經查</w:t>
      </w:r>
      <w:r w:rsidR="00490524" w:rsidRPr="0022360A">
        <w:rPr>
          <w:rFonts w:hAnsi="標楷體" w:hint="eastAsia"/>
          <w:bCs w:val="0"/>
          <w:color w:val="000000" w:themeColor="text1"/>
        </w:rPr>
        <w:t>111年11月桃園市再度出現殺子埋屍詐領育兒津貼案。案主妹</w:t>
      </w:r>
      <w:r w:rsidR="00382B30" w:rsidRPr="0022360A">
        <w:rPr>
          <w:rFonts w:hAnsi="標楷體" w:hint="eastAsia"/>
          <w:bCs w:val="0"/>
          <w:color w:val="000000" w:themeColor="text1"/>
          <w:szCs w:val="32"/>
        </w:rPr>
        <w:t>D</w:t>
      </w:r>
      <w:r w:rsidR="00490524" w:rsidRPr="0022360A">
        <w:rPr>
          <w:rFonts w:hAnsi="標楷體" w:hint="eastAsia"/>
          <w:bCs w:val="0"/>
          <w:color w:val="000000" w:themeColor="text1"/>
          <w:szCs w:val="32"/>
        </w:rPr>
        <w:t>女童遭案父責打及口塞異物、絲襪套頭等凌虐行為，案母遂報警求助，經警方追查後方發現</w:t>
      </w:r>
      <w:r w:rsidR="00382B30" w:rsidRPr="0022360A">
        <w:rPr>
          <w:rFonts w:hAnsi="標楷體" w:hint="eastAsia"/>
          <w:bCs w:val="0"/>
          <w:color w:val="000000" w:themeColor="text1"/>
          <w:szCs w:val="32"/>
        </w:rPr>
        <w:t>D</w:t>
      </w:r>
      <w:r w:rsidR="00490524" w:rsidRPr="0022360A">
        <w:rPr>
          <w:rFonts w:hAnsi="標楷體" w:hint="eastAsia"/>
          <w:bCs w:val="0"/>
          <w:color w:val="000000" w:themeColor="text1"/>
          <w:szCs w:val="32"/>
        </w:rPr>
        <w:t>女童父母涉嫌殺害3個月幼子</w:t>
      </w:r>
      <w:r w:rsidR="00382B30" w:rsidRPr="0022360A">
        <w:rPr>
          <w:rFonts w:hAnsi="標楷體" w:hint="eastAsia"/>
          <w:bCs w:val="0"/>
          <w:color w:val="000000" w:themeColor="text1"/>
          <w:szCs w:val="32"/>
        </w:rPr>
        <w:t>E</w:t>
      </w:r>
      <w:r w:rsidR="00490524" w:rsidRPr="0022360A">
        <w:rPr>
          <w:rFonts w:hAnsi="標楷體" w:hint="eastAsia"/>
          <w:bCs w:val="0"/>
          <w:color w:val="000000" w:themeColor="text1"/>
          <w:szCs w:val="32"/>
        </w:rPr>
        <w:t>男童</w:t>
      </w:r>
      <w:r w:rsidR="00490524" w:rsidRPr="0022360A">
        <w:rPr>
          <w:rFonts w:hAnsi="標楷體" w:hint="eastAsia"/>
          <w:bCs w:val="0"/>
          <w:color w:val="000000" w:themeColor="text1"/>
        </w:rPr>
        <w:t>後棄屍陽明山，持續詐領育兒津貼案情。</w:t>
      </w:r>
      <w:r w:rsidR="000558CE" w:rsidRPr="0022360A">
        <w:rPr>
          <w:rFonts w:hAnsi="標楷體" w:hint="eastAsia"/>
          <w:color w:val="000000" w:themeColor="text1"/>
          <w:szCs w:val="32"/>
        </w:rPr>
        <w:t>案父為簽署其子委託安置文件，與桃園市政府社工於109年11月20日後4次碰面，</w:t>
      </w:r>
      <w:r w:rsidR="0015432B" w:rsidRPr="0022360A">
        <w:rPr>
          <w:rFonts w:hAnsi="標楷體" w:hint="eastAsia"/>
          <w:color w:val="000000" w:themeColor="text1"/>
        </w:rPr>
        <w:t>惟囿於社</w:t>
      </w:r>
      <w:r w:rsidR="0015432B" w:rsidRPr="0022360A">
        <w:rPr>
          <w:rFonts w:hint="eastAsia"/>
          <w:color w:val="000000" w:themeColor="text1"/>
        </w:rPr>
        <w:t>工警覺性不足且偏信案父之言，</w:t>
      </w:r>
      <w:r w:rsidRPr="0022360A">
        <w:rPr>
          <w:rFonts w:hint="eastAsia"/>
          <w:color w:val="000000" w:themeColor="text1"/>
        </w:rPr>
        <w:t>怠於查證戶內有3位小孩（案姊、案主、案妹）</w:t>
      </w:r>
      <w:r w:rsidR="0015432B" w:rsidRPr="0022360A">
        <w:rPr>
          <w:rFonts w:hint="eastAsia"/>
          <w:color w:val="000000" w:themeColor="text1"/>
        </w:rPr>
        <w:t>實際照顧情形</w:t>
      </w:r>
      <w:r w:rsidRPr="0022360A">
        <w:rPr>
          <w:rFonts w:hint="eastAsia"/>
          <w:color w:val="000000" w:themeColor="text1"/>
        </w:rPr>
        <w:t>，</w:t>
      </w:r>
      <w:r w:rsidR="001F4A9A" w:rsidRPr="0022360A">
        <w:rPr>
          <w:rFonts w:hint="eastAsia"/>
          <w:color w:val="000000" w:themeColor="text1"/>
        </w:rPr>
        <w:t>亦未積極實地訪查案父母之現居情況，</w:t>
      </w:r>
      <w:r w:rsidRPr="0022360A">
        <w:rPr>
          <w:rFonts w:hint="eastAsia"/>
          <w:color w:val="000000" w:themeColor="text1"/>
        </w:rPr>
        <w:t>致未發覺案主早已於109年7月15日死亡及案妹於111</w:t>
      </w:r>
      <w:r w:rsidRPr="0022360A">
        <w:rPr>
          <w:rFonts w:hint="eastAsia"/>
          <w:color w:val="000000" w:themeColor="text1"/>
          <w:lang w:eastAsia="zh-HK"/>
        </w:rPr>
        <w:t>年</w:t>
      </w:r>
      <w:r w:rsidRPr="0022360A">
        <w:rPr>
          <w:rFonts w:hint="eastAsia"/>
          <w:color w:val="000000" w:themeColor="text1"/>
        </w:rPr>
        <w:t>3</w:t>
      </w:r>
      <w:r w:rsidRPr="0022360A">
        <w:rPr>
          <w:rFonts w:hint="eastAsia"/>
          <w:color w:val="000000" w:themeColor="text1"/>
          <w:lang w:eastAsia="zh-HK"/>
        </w:rPr>
        <w:t>月</w:t>
      </w:r>
      <w:r w:rsidRPr="0022360A">
        <w:rPr>
          <w:rFonts w:hint="eastAsia"/>
          <w:color w:val="000000" w:themeColor="text1"/>
        </w:rPr>
        <w:t>21</w:t>
      </w:r>
      <w:r w:rsidRPr="0022360A">
        <w:rPr>
          <w:rFonts w:hint="eastAsia"/>
          <w:color w:val="000000" w:themeColor="text1"/>
          <w:lang w:eastAsia="zh-HK"/>
        </w:rPr>
        <w:t>日出生後，</w:t>
      </w:r>
      <w:r w:rsidRPr="0022360A">
        <w:rPr>
          <w:rFonts w:hint="eastAsia"/>
          <w:color w:val="000000" w:themeColor="text1"/>
        </w:rPr>
        <w:t>長期遭不當凌</w:t>
      </w:r>
      <w:r w:rsidRPr="0022360A">
        <w:rPr>
          <w:rFonts w:hint="eastAsia"/>
          <w:color w:val="000000" w:themeColor="text1"/>
          <w:szCs w:val="28"/>
        </w:rPr>
        <w:t>虐</w:t>
      </w:r>
      <w:r w:rsidRPr="0022360A">
        <w:rPr>
          <w:rFonts w:hint="eastAsia"/>
          <w:color w:val="000000" w:themeColor="text1"/>
        </w:rPr>
        <w:t>，對於家庭有3歲以下幼兒，社工所有的服務應該要見到孩子，但</w:t>
      </w:r>
      <w:r w:rsidR="001F4A9A" w:rsidRPr="0022360A">
        <w:rPr>
          <w:rFonts w:hAnsi="標楷體" w:hint="eastAsia"/>
          <w:color w:val="000000" w:themeColor="text1"/>
        </w:rPr>
        <w:t>桃園市政</w:t>
      </w:r>
      <w:r w:rsidRPr="0022360A">
        <w:rPr>
          <w:rFonts w:hint="eastAsia"/>
          <w:color w:val="000000" w:themeColor="text1"/>
        </w:rPr>
        <w:t>府社工聽信案父所言，未實際接觸到家庭及孩子</w:t>
      </w:r>
      <w:r w:rsidR="001F4A9A" w:rsidRPr="0022360A">
        <w:rPr>
          <w:rFonts w:hint="eastAsia"/>
          <w:color w:val="000000" w:themeColor="text1"/>
        </w:rPr>
        <w:t>，</w:t>
      </w:r>
      <w:r w:rsidR="001F4A9A" w:rsidRPr="0022360A">
        <w:rPr>
          <w:rFonts w:hAnsi="標楷體" w:hint="eastAsia"/>
          <w:color w:val="000000" w:themeColor="text1"/>
        </w:rPr>
        <w:t>該府社會局核有督導疏責之違失</w:t>
      </w:r>
      <w:r w:rsidRPr="0022360A">
        <w:rPr>
          <w:rFonts w:hint="eastAsia"/>
          <w:color w:val="000000" w:themeColor="text1"/>
        </w:rPr>
        <w:t>。又自111年11月2日發現案主死亡後，其間基隆市政府與桃園市政府之承辦人員雖均以電話連絡，惟迄於112年3月17日基隆市政府（教育處）以基府教前貳字第1120211905號函桃園市政府，桃園市政府（家防中心）嗣於112年3月27日以桃家防字第1120006401號函復基隆市政府，案主於109年7月15日死亡，</w:t>
      </w:r>
      <w:r w:rsidR="007F7BE1" w:rsidRPr="0022360A">
        <w:rPr>
          <w:rFonts w:hint="eastAsia"/>
          <w:color w:val="000000" w:themeColor="text1"/>
        </w:rPr>
        <w:t>桃園市政府與基隆市政府就案主已死亡之</w:t>
      </w:r>
      <w:r w:rsidR="007F7BE1" w:rsidRPr="0022360A">
        <w:rPr>
          <w:rFonts w:ascii="Times New Roman" w:hint="eastAsia"/>
          <w:color w:val="000000" w:themeColor="text1"/>
          <w:kern w:val="0"/>
          <w:szCs w:val="32"/>
        </w:rPr>
        <w:t>橫向</w:t>
      </w:r>
      <w:r w:rsidR="007F7BE1" w:rsidRPr="0022360A">
        <w:rPr>
          <w:rFonts w:hint="eastAsia"/>
          <w:color w:val="000000" w:themeColor="text1"/>
        </w:rPr>
        <w:t>連繫不足及公文延宕多時，且桃園市政府社工遲未發文予基隆市政府確認溢領津貼事宜，確有疏責之違失，應予檢討改進。</w:t>
      </w:r>
      <w:r w:rsidR="00E86578" w:rsidRPr="0022360A">
        <w:rPr>
          <w:rFonts w:hint="eastAsia"/>
          <w:color w:val="000000" w:themeColor="text1"/>
        </w:rPr>
        <w:t>又案主於109年7月15日死亡，截至111年4月止共溢領未滿2歲育兒津貼共8萬2,500元，又自111年5月至同年9月</w:t>
      </w:r>
      <w:r w:rsidR="000558E1" w:rsidRPr="0022360A">
        <w:rPr>
          <w:rFonts w:hint="eastAsia"/>
          <w:color w:val="000000" w:themeColor="text1"/>
        </w:rPr>
        <w:t>核發</w:t>
      </w:r>
      <w:r w:rsidR="00E86578" w:rsidRPr="0022360A">
        <w:rPr>
          <w:rFonts w:hint="eastAsia"/>
          <w:color w:val="000000" w:themeColor="text1"/>
        </w:rPr>
        <w:t>滿2歲至5歲育兒津貼，</w:t>
      </w:r>
      <w:r w:rsidR="000558E1" w:rsidRPr="0022360A">
        <w:rPr>
          <w:rFonts w:hint="eastAsia"/>
          <w:color w:val="000000" w:themeColor="text1"/>
        </w:rPr>
        <w:t>共溢領</w:t>
      </w:r>
      <w:r w:rsidR="00E86578" w:rsidRPr="0022360A">
        <w:rPr>
          <w:rFonts w:hint="eastAsia"/>
          <w:color w:val="000000" w:themeColor="text1"/>
        </w:rPr>
        <w:t>2萬7,500元，應由基隆市政府依法積極辦理追繳事宜。</w:t>
      </w:r>
    </w:p>
    <w:p w:rsidR="006A6689" w:rsidRPr="0022360A" w:rsidRDefault="006A6689" w:rsidP="006A6689">
      <w:pPr>
        <w:pStyle w:val="3"/>
        <w:numPr>
          <w:ilvl w:val="0"/>
          <w:numId w:val="0"/>
        </w:numPr>
        <w:ind w:left="1361"/>
        <w:rPr>
          <w:color w:val="000000" w:themeColor="text1"/>
        </w:rPr>
      </w:pPr>
    </w:p>
    <w:p w:rsidR="009158C6" w:rsidRPr="0022360A" w:rsidRDefault="009158C6" w:rsidP="009158C6">
      <w:pPr>
        <w:pStyle w:val="2"/>
        <w:ind w:left="884"/>
        <w:rPr>
          <w:color w:val="000000" w:themeColor="text1"/>
        </w:rPr>
      </w:pPr>
      <w:bookmarkStart w:id="51" w:name="_Hlk143072598"/>
      <w:r w:rsidRPr="0022360A">
        <w:rPr>
          <w:rFonts w:hAnsi="標楷體" w:hint="eastAsia"/>
          <w:color w:val="000000" w:themeColor="text1"/>
        </w:rPr>
        <w:t>經查</w:t>
      </w:r>
      <w:r w:rsidRPr="0022360A">
        <w:rPr>
          <w:rFonts w:hint="eastAsia"/>
          <w:color w:val="000000" w:themeColor="text1"/>
        </w:rPr>
        <w:t>，桃園市政府衛生局透過</w:t>
      </w:r>
      <w:r w:rsidRPr="0022360A">
        <w:rPr>
          <w:rFonts w:hAnsi="標楷體" w:hint="eastAsia"/>
          <w:color w:val="000000" w:themeColor="text1"/>
          <w:szCs w:val="32"/>
        </w:rPr>
        <w:t>全國性預防接種資訊管理系統(下稱NIIS系統)</w:t>
      </w:r>
      <w:r w:rsidRPr="0022360A">
        <w:rPr>
          <w:rFonts w:hint="eastAsia"/>
          <w:color w:val="000000" w:themeColor="text1"/>
        </w:rPr>
        <w:t>提供符合條件之追訪名單每季予各區衛生所進行追訪作業，每季結束10日前須回復訪查結果表單並同步上傳訪查紀錄至</w:t>
      </w:r>
      <w:r w:rsidRPr="0022360A">
        <w:rPr>
          <w:rFonts w:hAnsi="標楷體" w:hint="eastAsia"/>
          <w:color w:val="000000" w:themeColor="text1"/>
          <w:szCs w:val="32"/>
        </w:rPr>
        <w:t>NIIS系統</w:t>
      </w:r>
      <w:r w:rsidRPr="0022360A">
        <w:rPr>
          <w:rFonts w:hint="eastAsia"/>
          <w:color w:val="000000" w:themeColor="text1"/>
        </w:rPr>
        <w:t>資訊系統備查，追訪過程中如有遇兒少保護或失聯之情形時，須24小時</w:t>
      </w:r>
      <w:r w:rsidRPr="0022360A">
        <w:rPr>
          <w:rFonts w:hAnsi="標楷體" w:hint="eastAsia"/>
          <w:color w:val="000000" w:themeColor="text1"/>
        </w:rPr>
        <w:t>內立即</w:t>
      </w:r>
      <w:r w:rsidRPr="0022360A">
        <w:rPr>
          <w:rFonts w:hAnsi="標楷體" w:hint="eastAsia"/>
          <w:color w:val="000000" w:themeColor="text1"/>
          <w:szCs w:val="32"/>
        </w:rPr>
        <w:t>NIIS系統</w:t>
      </w:r>
      <w:r w:rsidRPr="0022360A">
        <w:rPr>
          <w:rFonts w:hAnsi="標楷體" w:hint="eastAsia"/>
          <w:color w:val="000000" w:themeColor="text1"/>
        </w:rPr>
        <w:t>通報並通知衛生局進行審核評估，後續轉介社政續處。</w:t>
      </w:r>
      <w:r w:rsidR="00420741" w:rsidRPr="0022360A">
        <w:rPr>
          <w:rFonts w:hAnsi="標楷體" w:hint="eastAsia"/>
          <w:color w:val="000000" w:themeColor="text1"/>
        </w:rPr>
        <w:t>桃園</w:t>
      </w:r>
      <w:r w:rsidR="00420741" w:rsidRPr="0022360A">
        <w:rPr>
          <w:rFonts w:hAnsi="標楷體"/>
          <w:color w:val="000000" w:themeColor="text1"/>
        </w:rPr>
        <w:t>B</w:t>
      </w:r>
      <w:r w:rsidR="00420741" w:rsidRPr="0022360A">
        <w:rPr>
          <w:rFonts w:hAnsi="標楷體" w:hint="eastAsia"/>
          <w:color w:val="000000" w:themeColor="text1"/>
        </w:rPr>
        <w:t>男童</w:t>
      </w:r>
      <w:r w:rsidR="00DE59D3" w:rsidRPr="0022360A">
        <w:rPr>
          <w:rFonts w:hAnsi="標楷體" w:hint="eastAsia"/>
          <w:color w:val="000000" w:themeColor="text1"/>
        </w:rPr>
        <w:t>遭</w:t>
      </w:r>
      <w:r w:rsidR="00420741" w:rsidRPr="0022360A">
        <w:rPr>
          <w:rFonts w:hAnsi="標楷體" w:hint="eastAsia"/>
          <w:color w:val="000000" w:themeColor="text1"/>
        </w:rPr>
        <w:t>父母過失致死案件，</w:t>
      </w:r>
      <w:r w:rsidRPr="0022360A">
        <w:rPr>
          <w:rFonts w:hAnsi="標楷體" w:hint="eastAsia"/>
          <w:color w:val="000000" w:themeColor="text1"/>
        </w:rPr>
        <w:t>當時案家四名六歲以下幼童，於106至110年間均有逾期未接種疫苗之情形。桃園市政府衛生單位雖多次分別以郵寄明信片、電話聯繫、簡訊及LINE訊息通知催注，並就其中案次姊</w:t>
      </w:r>
      <w:r w:rsidR="00BF5A4B" w:rsidRPr="0022360A">
        <w:rPr>
          <w:rFonts w:hAnsi="標楷體" w:hint="eastAsia"/>
          <w:color w:val="000000" w:themeColor="text1"/>
        </w:rPr>
        <w:t>G女童</w:t>
      </w:r>
      <w:r w:rsidRPr="0022360A">
        <w:rPr>
          <w:rFonts w:hAnsi="標楷體" w:hint="eastAsia"/>
          <w:color w:val="000000" w:themeColor="text1"/>
        </w:rPr>
        <w:t>、</w:t>
      </w:r>
      <w:r w:rsidRPr="0022360A">
        <w:rPr>
          <w:rFonts w:hAnsi="標楷體" w:hint="eastAsia"/>
          <w:color w:val="000000" w:themeColor="text1"/>
          <w:szCs w:val="32"/>
        </w:rPr>
        <w:t>案主</w:t>
      </w:r>
      <w:r w:rsidR="0032727C" w:rsidRPr="0022360A">
        <w:rPr>
          <w:rFonts w:hAnsi="標楷體" w:hint="eastAsia"/>
          <w:color w:val="000000" w:themeColor="text1"/>
          <w:szCs w:val="32"/>
        </w:rPr>
        <w:t>B男童</w:t>
      </w:r>
      <w:r w:rsidRPr="0022360A">
        <w:rPr>
          <w:rFonts w:hAnsi="標楷體" w:hint="eastAsia"/>
          <w:color w:val="000000" w:themeColor="text1"/>
          <w:szCs w:val="32"/>
        </w:rPr>
        <w:t>、案妹</w:t>
      </w:r>
      <w:r w:rsidR="00B73812" w:rsidRPr="0022360A">
        <w:rPr>
          <w:rFonts w:hAnsi="標楷體" w:hint="eastAsia"/>
          <w:color w:val="000000" w:themeColor="text1"/>
          <w:szCs w:val="32"/>
        </w:rPr>
        <w:t>C女童</w:t>
      </w:r>
      <w:r w:rsidRPr="0022360A">
        <w:rPr>
          <w:rFonts w:hAnsi="標楷體" w:hint="eastAsia"/>
          <w:color w:val="000000" w:themeColor="text1"/>
          <w:szCs w:val="32"/>
        </w:rPr>
        <w:t>皆已列入關懷個案，亦有半年內3次催種紀錄，惟家訪未遇。依</w:t>
      </w:r>
      <w:r w:rsidRPr="0022360A">
        <w:rPr>
          <w:rFonts w:hAnsi="標楷體" w:hint="eastAsia"/>
          <w:color w:val="000000" w:themeColor="text1"/>
          <w:kern w:val="0"/>
          <w:szCs w:val="32"/>
        </w:rPr>
        <w:t>「戶政、衛政、警政及社政單位執行六歲以下弱勢兒童主動關懷個案通報及查訪作業流程」，</w:t>
      </w:r>
      <w:r w:rsidRPr="0022360A">
        <w:rPr>
          <w:rFonts w:hAnsi="標楷體" w:hint="eastAsia"/>
          <w:color w:val="000000" w:themeColor="text1"/>
        </w:rPr>
        <w:t>經家庭訪視無法找到個案或家屬，無居住事實亦無個案資訊者，視為行方不明個案，應通報社政單位協處。</w:t>
      </w:r>
      <w:bookmarkStart w:id="52" w:name="_Hlk143691128"/>
      <w:r w:rsidRPr="0022360A">
        <w:rPr>
          <w:rFonts w:hAnsi="標楷體" w:hint="eastAsia"/>
          <w:color w:val="000000" w:themeColor="text1"/>
        </w:rPr>
        <w:t>惟桃園市政府衛生單位於家訪未遇後，未依上開流程</w:t>
      </w:r>
      <w:r w:rsidR="003B35E7" w:rsidRPr="0022360A">
        <w:rPr>
          <w:rFonts w:hAnsi="標楷體" w:hint="eastAsia"/>
          <w:color w:val="000000" w:themeColor="text1"/>
        </w:rPr>
        <w:t>，</w:t>
      </w:r>
      <w:bookmarkEnd w:id="52"/>
      <w:r w:rsidRPr="0022360A">
        <w:rPr>
          <w:rFonts w:hAnsi="標楷體" w:hint="eastAsia"/>
          <w:color w:val="000000" w:themeColor="text1"/>
        </w:rPr>
        <w:t>同時通報社政單位協處，對於兒少保護或脆弱家庭之敏感度不足，未能發揮及早發掘兒少保護或脆弱家庭之目的，</w:t>
      </w:r>
      <w:r w:rsidR="00570497" w:rsidRPr="0022360A">
        <w:rPr>
          <w:rFonts w:hAnsi="標楷體" w:hint="eastAsia"/>
          <w:color w:val="000000" w:themeColor="text1"/>
        </w:rPr>
        <w:t>桃園市政府衛生局</w:t>
      </w:r>
      <w:r w:rsidRPr="0022360A">
        <w:rPr>
          <w:rFonts w:hAnsi="標楷體" w:hint="eastAsia"/>
          <w:color w:val="000000" w:themeColor="text1"/>
        </w:rPr>
        <w:t>核有</w:t>
      </w:r>
      <w:r w:rsidR="00570497" w:rsidRPr="0022360A">
        <w:rPr>
          <w:rFonts w:hAnsi="標楷體" w:hint="eastAsia"/>
          <w:color w:val="000000" w:themeColor="text1"/>
        </w:rPr>
        <w:t>違反上開法令且監督不周之違</w:t>
      </w:r>
      <w:r w:rsidRPr="0022360A">
        <w:rPr>
          <w:rFonts w:hAnsi="標楷體" w:hint="eastAsia"/>
          <w:color w:val="000000" w:themeColor="text1"/>
        </w:rPr>
        <w:t>失。此外桃園社政單位於110年5月即已通報警政列管協尋案家，衛政單位迄至110年7月方申請健保協尋，益證桃園市</w:t>
      </w:r>
      <w:r w:rsidR="00D27904" w:rsidRPr="0022360A">
        <w:rPr>
          <w:rFonts w:hAnsi="標楷體" w:hint="eastAsia"/>
          <w:color w:val="000000" w:themeColor="text1"/>
        </w:rPr>
        <w:t>政府衛生局</w:t>
      </w:r>
      <w:r w:rsidRPr="0022360A">
        <w:rPr>
          <w:rFonts w:hAnsi="標楷體" w:hint="eastAsia"/>
          <w:color w:val="000000" w:themeColor="text1"/>
        </w:rPr>
        <w:t>對於六歲以下幼童逾期未完成預防接種之通報及查訪作業流程，</w:t>
      </w:r>
      <w:r w:rsidR="00DA16FD" w:rsidRPr="0022360A">
        <w:rPr>
          <w:rFonts w:hint="eastAsia"/>
          <w:bCs w:val="0"/>
          <w:color w:val="000000" w:themeColor="text1"/>
        </w:rPr>
        <w:t>未依法與社政單位進行協處及橫向聯繫</w:t>
      </w:r>
      <w:r w:rsidR="00570497" w:rsidRPr="0022360A">
        <w:rPr>
          <w:rFonts w:hint="eastAsia"/>
          <w:bCs w:val="0"/>
          <w:color w:val="000000" w:themeColor="text1"/>
        </w:rPr>
        <w:t>，核有違失</w:t>
      </w:r>
      <w:r w:rsidRPr="0022360A">
        <w:rPr>
          <w:rFonts w:hAnsi="標楷體" w:hint="eastAsia"/>
          <w:color w:val="000000" w:themeColor="text1"/>
        </w:rPr>
        <w:t>。本事件發生後，桃園市政府已檢討修訂相關處理</w:t>
      </w:r>
      <w:r w:rsidRPr="0022360A">
        <w:rPr>
          <w:rFonts w:hint="eastAsia"/>
          <w:color w:val="000000" w:themeColor="text1"/>
        </w:rPr>
        <w:t>作業流程，該府允應持續督促所屬落實執行，並強化</w:t>
      </w:r>
      <w:r w:rsidR="00DA16FD" w:rsidRPr="0022360A">
        <w:rPr>
          <w:rFonts w:hint="eastAsia"/>
          <w:bCs w:val="0"/>
          <w:color w:val="000000" w:themeColor="text1"/>
        </w:rPr>
        <w:t>衛政與社政</w:t>
      </w:r>
      <w:r w:rsidRPr="0022360A">
        <w:rPr>
          <w:rFonts w:hint="eastAsia"/>
          <w:color w:val="000000" w:themeColor="text1"/>
        </w:rPr>
        <w:t>橫向聯繫機制，以確實維護兒少權益。</w:t>
      </w:r>
      <w:bookmarkEnd w:id="51"/>
    </w:p>
    <w:p w:rsidR="009158C6" w:rsidRPr="0022360A" w:rsidRDefault="009158C6" w:rsidP="009158C6">
      <w:pPr>
        <w:pStyle w:val="3"/>
        <w:rPr>
          <w:color w:val="000000" w:themeColor="text1"/>
        </w:rPr>
      </w:pPr>
      <w:r w:rsidRPr="0022360A">
        <w:rPr>
          <w:rFonts w:hint="eastAsia"/>
          <w:color w:val="000000" w:themeColor="text1"/>
          <w:szCs w:val="48"/>
        </w:rPr>
        <w:t>依</w:t>
      </w:r>
      <w:r w:rsidRPr="0022360A">
        <w:rPr>
          <w:rFonts w:hint="eastAsia"/>
          <w:color w:val="000000" w:themeColor="text1"/>
        </w:rPr>
        <w:t>據</w:t>
      </w:r>
      <w:r w:rsidRPr="0022360A">
        <w:rPr>
          <w:rFonts w:hAnsi="標楷體" w:hint="eastAsia"/>
          <w:color w:val="000000" w:themeColor="text1"/>
          <w:kern w:val="0"/>
          <w:szCs w:val="32"/>
        </w:rPr>
        <w:t>衛福部109年8月11日衛授家字第1090900922號函、110年12月3日衛授家字第1100960258號函修訂之「六歲方案」</w:t>
      </w:r>
      <w:r w:rsidRPr="0022360A">
        <w:rPr>
          <w:rFonts w:hint="eastAsia"/>
          <w:color w:val="000000" w:themeColor="text1"/>
          <w:szCs w:val="48"/>
        </w:rPr>
        <w:t>第3條規定：「主動關懷對象為下列六歲以下之兒童……：(三)逾期未完成預防接種者。」該方案係</w:t>
      </w:r>
      <w:r w:rsidRPr="0022360A">
        <w:rPr>
          <w:rFonts w:hAnsi="標楷體" w:hint="eastAsia"/>
          <w:color w:val="000000" w:themeColor="text1"/>
          <w:kern w:val="0"/>
          <w:szCs w:val="32"/>
        </w:rPr>
        <w:t>配合107年行政院核定強化社會安全網計畫有關兒童處於不利處境之脆弱家庭，及108年公布修正兒少法第54條，將六歲以下兒童未依規定辦理出生登記、預防接種等對象入法，責請各主管機關落實權責，於執行業務時發現兒童有未獲適當照顧之虞，主動瞭解案家問題，及早介入關懷協助，預防家庭不幸事件之發生。其中附表1訂有「戶政、衛政、警政及社政單位執行六歲以下弱勢兒童主動關懷個案通報及查訪作業通報及查訪流程」，針對逾期未接種個案，衛生單位應進行催補種作業。戶籍地</w:t>
      </w:r>
      <w:r w:rsidRPr="0022360A">
        <w:rPr>
          <w:rFonts w:hint="eastAsia"/>
          <w:color w:val="000000" w:themeColor="text1"/>
        </w:rPr>
        <w:t>衛生單位完成半年內至少3次催種，個案仍未完成接種之處遇(1)經訪視初步評估疑似兒童保護情事立即轉介社政機關。（2）經家庭訪視無法找到個案或家屬，並經戶籍地住戶、住家家屬或轄區鄰/里長證實均未接觸過個案，無居住事實，亦無個案資訊者，始視為個案行方不明。且</w:t>
      </w:r>
      <w:r w:rsidRPr="0022360A">
        <w:rPr>
          <w:rFonts w:hAnsi="標楷體" w:hint="eastAsia"/>
          <w:color w:val="000000" w:themeColor="text1"/>
        </w:rPr>
        <w:t>疾管署</w:t>
      </w:r>
      <w:r w:rsidRPr="0022360A">
        <w:rPr>
          <w:rFonts w:hint="eastAsia"/>
          <w:color w:val="000000" w:themeColor="text1"/>
        </w:rPr>
        <w:t>應蒐集個案戶籍相關資料，並進行個案入出境資料查詢，排除出境之個案，始通知社政單位續處。</w:t>
      </w:r>
    </w:p>
    <w:p w:rsidR="009158C6" w:rsidRPr="0022360A" w:rsidRDefault="009158C6" w:rsidP="009158C6">
      <w:pPr>
        <w:pStyle w:val="3"/>
        <w:rPr>
          <w:rFonts w:hAnsi="標楷體"/>
          <w:color w:val="000000" w:themeColor="text1"/>
        </w:rPr>
      </w:pPr>
      <w:r w:rsidRPr="0022360A">
        <w:rPr>
          <w:rFonts w:hint="eastAsia"/>
          <w:color w:val="000000" w:themeColor="text1"/>
        </w:rPr>
        <w:t>經查，桃園市政府衛生局透過</w:t>
      </w:r>
      <w:r w:rsidRPr="0022360A">
        <w:rPr>
          <w:rFonts w:hAnsi="標楷體" w:hint="eastAsia"/>
          <w:color w:val="000000" w:themeColor="text1"/>
          <w:szCs w:val="32"/>
        </w:rPr>
        <w:t>NIIS系統</w:t>
      </w:r>
      <w:r w:rsidRPr="0022360A">
        <w:rPr>
          <w:rFonts w:hAnsi="標楷體" w:hint="eastAsia"/>
          <w:color w:val="000000" w:themeColor="text1"/>
        </w:rPr>
        <w:t>提供符合條件之追訪名單每季(2月、5月、8月、11月)予各區衛生所，各區衛生所於每季進行追訪作業，每季結束10日前須回復訪查結果表單並同步上傳訪查紀錄至</w:t>
      </w:r>
      <w:r w:rsidRPr="0022360A">
        <w:rPr>
          <w:rFonts w:hAnsi="標楷體" w:hint="eastAsia"/>
          <w:color w:val="000000" w:themeColor="text1"/>
          <w:szCs w:val="32"/>
        </w:rPr>
        <w:t>NIIS系統</w:t>
      </w:r>
      <w:r w:rsidRPr="0022360A">
        <w:rPr>
          <w:rFonts w:hAnsi="標楷體" w:hint="eastAsia"/>
          <w:color w:val="000000" w:themeColor="text1"/>
        </w:rPr>
        <w:t>資訊系統備查，追訪過程中如有遇兒少保護或失聯之情形時，須24小時內立即</w:t>
      </w:r>
      <w:r w:rsidRPr="0022360A">
        <w:rPr>
          <w:rFonts w:hAnsi="標楷體" w:hint="eastAsia"/>
          <w:color w:val="000000" w:themeColor="text1"/>
          <w:szCs w:val="32"/>
        </w:rPr>
        <w:t>NIIS系統</w:t>
      </w:r>
      <w:r w:rsidRPr="0022360A">
        <w:rPr>
          <w:rFonts w:hAnsi="標楷體" w:hint="eastAsia"/>
          <w:color w:val="000000" w:themeColor="text1"/>
        </w:rPr>
        <w:t>通報並通知衛生局進行審核評估，後續轉介社政續處，後續可由</w:t>
      </w:r>
      <w:r w:rsidRPr="0022360A">
        <w:rPr>
          <w:rFonts w:hAnsi="標楷體" w:hint="eastAsia"/>
          <w:color w:val="000000" w:themeColor="text1"/>
          <w:szCs w:val="32"/>
        </w:rPr>
        <w:t>NIIS系統</w:t>
      </w:r>
      <w:r w:rsidRPr="0022360A">
        <w:rPr>
          <w:rFonts w:hAnsi="標楷體" w:hint="eastAsia"/>
          <w:color w:val="000000" w:themeColor="text1"/>
        </w:rPr>
        <w:t>資訊系統查找負責此案之社工師。公共衛生人員後續追訪時，如仍有困難，可與該管社工師聯繫，了解相關照顧狀況及家庭照顧情形，辦理個案後續追訪作業。</w:t>
      </w:r>
    </w:p>
    <w:p w:rsidR="009158C6" w:rsidRPr="0022360A" w:rsidRDefault="009158C6" w:rsidP="009158C6">
      <w:pPr>
        <w:pStyle w:val="3"/>
        <w:rPr>
          <w:rFonts w:hAnsi="標楷體"/>
          <w:color w:val="000000" w:themeColor="text1"/>
        </w:rPr>
      </w:pPr>
      <w:r w:rsidRPr="0022360A">
        <w:rPr>
          <w:rFonts w:hAnsi="標楷體" w:hint="eastAsia"/>
          <w:color w:val="000000" w:themeColor="text1"/>
        </w:rPr>
        <w:t>桃園</w:t>
      </w:r>
      <w:r w:rsidR="00420741" w:rsidRPr="0022360A">
        <w:rPr>
          <w:rFonts w:hAnsi="標楷體"/>
          <w:color w:val="000000" w:themeColor="text1"/>
        </w:rPr>
        <w:t>B</w:t>
      </w:r>
      <w:r w:rsidR="00420741" w:rsidRPr="0022360A">
        <w:rPr>
          <w:rFonts w:hAnsi="標楷體" w:hint="eastAsia"/>
          <w:color w:val="000000" w:themeColor="text1"/>
        </w:rPr>
        <w:t>男童</w:t>
      </w:r>
      <w:r w:rsidR="00DE59D3" w:rsidRPr="0022360A">
        <w:rPr>
          <w:rFonts w:hAnsi="標楷體" w:hint="eastAsia"/>
          <w:color w:val="000000" w:themeColor="text1"/>
        </w:rPr>
        <w:t>遭</w:t>
      </w:r>
      <w:r w:rsidRPr="0022360A">
        <w:rPr>
          <w:rFonts w:hAnsi="標楷體" w:hint="eastAsia"/>
          <w:color w:val="000000" w:themeColor="text1"/>
        </w:rPr>
        <w:t>父母過失致死案件，110年11月前，案家共有4名幼童（案長姊</w:t>
      </w:r>
      <w:r w:rsidR="00DE59D3" w:rsidRPr="0022360A">
        <w:rPr>
          <w:rFonts w:hAnsi="標楷體" w:hint="eastAsia"/>
          <w:color w:val="000000" w:themeColor="text1"/>
        </w:rPr>
        <w:t>A女童</w:t>
      </w:r>
      <w:r w:rsidRPr="0022360A">
        <w:rPr>
          <w:rFonts w:hAnsi="標楷體" w:hint="eastAsia"/>
          <w:color w:val="000000" w:themeColor="text1"/>
        </w:rPr>
        <w:t>、</w:t>
      </w:r>
      <w:r w:rsidRPr="0022360A">
        <w:rPr>
          <w:rFonts w:hint="eastAsia"/>
          <w:color w:val="000000" w:themeColor="text1"/>
        </w:rPr>
        <w:t>案次姊</w:t>
      </w:r>
      <w:r w:rsidR="00920F0A" w:rsidRPr="0022360A">
        <w:rPr>
          <w:rFonts w:hint="eastAsia"/>
          <w:color w:val="000000" w:themeColor="text1"/>
        </w:rPr>
        <w:t>G女童</w:t>
      </w:r>
      <w:r w:rsidRPr="0022360A">
        <w:rPr>
          <w:rFonts w:hint="eastAsia"/>
          <w:color w:val="000000" w:themeColor="text1"/>
        </w:rPr>
        <w:t>、案主</w:t>
      </w:r>
      <w:r w:rsidR="00DE59D3" w:rsidRPr="0022360A">
        <w:rPr>
          <w:rFonts w:hint="eastAsia"/>
          <w:color w:val="000000" w:themeColor="text1"/>
        </w:rPr>
        <w:t>B男童</w:t>
      </w:r>
      <w:r w:rsidRPr="0022360A">
        <w:rPr>
          <w:rFonts w:hint="eastAsia"/>
          <w:color w:val="000000" w:themeColor="text1"/>
        </w:rPr>
        <w:t>及案妹</w:t>
      </w:r>
      <w:r w:rsidR="00B73812" w:rsidRPr="0022360A">
        <w:rPr>
          <w:rFonts w:hint="eastAsia"/>
          <w:color w:val="000000" w:themeColor="text1"/>
        </w:rPr>
        <w:t>C女童</w:t>
      </w:r>
      <w:r w:rsidRPr="0022360A">
        <w:rPr>
          <w:rFonts w:hint="eastAsia"/>
          <w:color w:val="000000" w:themeColor="text1"/>
        </w:rPr>
        <w:t>），110年1月由桃園市政府民政局通報脆弱家庭，並由社政單位進行關懷，當時案家已</w:t>
      </w:r>
      <w:r w:rsidRPr="0022360A">
        <w:rPr>
          <w:rFonts w:hint="eastAsia"/>
          <w:color w:val="000000" w:themeColor="text1"/>
          <w:szCs w:val="32"/>
        </w:rPr>
        <w:t>未實際居住於戶籍地，有居住地不詳等情，</w:t>
      </w:r>
      <w:r w:rsidRPr="0022360A">
        <w:rPr>
          <w:rFonts w:hint="eastAsia"/>
          <w:color w:val="000000" w:themeColor="text1"/>
        </w:rPr>
        <w:t>110年5月4日桃園市政府社會局於脆弱家庭個案管理平台申請警政協尋，另於110年6月至10月間提報桃園市脆弱家</w:t>
      </w:r>
      <w:r w:rsidRPr="0022360A">
        <w:rPr>
          <w:rFonts w:hAnsi="標楷體" w:hint="eastAsia"/>
          <w:color w:val="000000" w:themeColor="text1"/>
        </w:rPr>
        <w:t>庭兒少行方不明跨網絡合作會議處遇列管，桃園市政府社會局再於110年10月4日函詢該府衛生局，提供案家4名兒童預防接種紀錄。依據</w:t>
      </w:r>
      <w:r w:rsidR="00FF765E" w:rsidRPr="0022360A">
        <w:rPr>
          <w:rFonts w:hAnsi="標楷體" w:hint="eastAsia"/>
          <w:color w:val="000000" w:themeColor="text1"/>
        </w:rPr>
        <w:t>該府</w:t>
      </w:r>
      <w:r w:rsidRPr="0022360A">
        <w:rPr>
          <w:rFonts w:hAnsi="標楷體" w:hint="eastAsia"/>
          <w:color w:val="000000" w:themeColor="text1"/>
        </w:rPr>
        <w:t>衛生局回函：案妹</w:t>
      </w:r>
      <w:r w:rsidR="00B73812" w:rsidRPr="0022360A">
        <w:rPr>
          <w:rFonts w:hAnsi="標楷體" w:hint="eastAsia"/>
          <w:color w:val="000000" w:themeColor="text1"/>
        </w:rPr>
        <w:t>C女童</w:t>
      </w:r>
      <w:r w:rsidRPr="0022360A">
        <w:rPr>
          <w:rFonts w:hAnsi="標楷體" w:hint="eastAsia"/>
          <w:color w:val="000000" w:themeColor="text1"/>
        </w:rPr>
        <w:t>僅出生時施打1針，案長姊</w:t>
      </w:r>
      <w:r w:rsidR="00B87989" w:rsidRPr="0022360A">
        <w:rPr>
          <w:rFonts w:hAnsi="標楷體" w:hint="eastAsia"/>
          <w:color w:val="000000" w:themeColor="text1"/>
        </w:rPr>
        <w:t>A女童</w:t>
      </w:r>
      <w:r w:rsidRPr="0022360A">
        <w:rPr>
          <w:rFonts w:hAnsi="標楷體" w:hint="eastAsia"/>
          <w:color w:val="000000" w:themeColor="text1"/>
        </w:rPr>
        <w:t>漏2針，案次姊</w:t>
      </w:r>
      <w:r w:rsidR="00920F0A" w:rsidRPr="0022360A">
        <w:rPr>
          <w:rFonts w:hAnsi="標楷體" w:hint="eastAsia"/>
          <w:color w:val="000000" w:themeColor="text1"/>
        </w:rPr>
        <w:t>G女童</w:t>
      </w:r>
      <w:r w:rsidRPr="0022360A">
        <w:rPr>
          <w:rFonts w:hAnsi="標楷體" w:hint="eastAsia"/>
          <w:color w:val="000000" w:themeColor="text1"/>
        </w:rPr>
        <w:t>缺漏1針，案主</w:t>
      </w:r>
      <w:r w:rsidR="00B87989" w:rsidRPr="0022360A">
        <w:rPr>
          <w:rFonts w:hint="eastAsia"/>
          <w:color w:val="000000" w:themeColor="text1"/>
        </w:rPr>
        <w:t>B男童</w:t>
      </w:r>
      <w:r w:rsidRPr="0022360A">
        <w:rPr>
          <w:rFonts w:hAnsi="標楷體" w:hint="eastAsia"/>
          <w:color w:val="000000" w:themeColor="text1"/>
        </w:rPr>
        <w:t>僅完成2針。復據衛福部111年5月11日查復，</w:t>
      </w:r>
      <w:r w:rsidRPr="0022360A">
        <w:rPr>
          <w:rFonts w:hAnsi="標楷體" w:hint="eastAsia"/>
          <w:color w:val="000000" w:themeColor="text1"/>
          <w:szCs w:val="32"/>
        </w:rPr>
        <w:t>NIIS系統記載4名幼童應施打疫苗情形，</w:t>
      </w:r>
      <w:r w:rsidRPr="0022360A">
        <w:rPr>
          <w:rFonts w:hAnsi="標楷體" w:hint="eastAsia"/>
          <w:color w:val="000000" w:themeColor="text1"/>
        </w:rPr>
        <w:t>案長姊</w:t>
      </w:r>
      <w:r w:rsidR="00B87989" w:rsidRPr="0022360A">
        <w:rPr>
          <w:rFonts w:hAnsi="標楷體" w:hint="eastAsia"/>
          <w:color w:val="000000" w:themeColor="text1"/>
        </w:rPr>
        <w:t>A女童</w:t>
      </w:r>
      <w:r w:rsidRPr="0022360A">
        <w:rPr>
          <w:rFonts w:hAnsi="標楷體" w:hint="eastAsia"/>
          <w:color w:val="000000" w:themeColor="text1"/>
          <w:szCs w:val="32"/>
        </w:rPr>
        <w:t>應接種18劑次（完成16劑次）、</w:t>
      </w:r>
      <w:r w:rsidRPr="0022360A">
        <w:rPr>
          <w:rFonts w:hAnsi="標楷體" w:hint="eastAsia"/>
          <w:color w:val="000000" w:themeColor="text1"/>
        </w:rPr>
        <w:t>案次姊</w:t>
      </w:r>
      <w:r w:rsidR="00920F0A" w:rsidRPr="0022360A">
        <w:rPr>
          <w:rFonts w:hAnsi="標楷體" w:hint="eastAsia"/>
          <w:color w:val="000000" w:themeColor="text1"/>
        </w:rPr>
        <w:t>G女童</w:t>
      </w:r>
      <w:r w:rsidRPr="0022360A">
        <w:rPr>
          <w:rFonts w:hAnsi="標楷體" w:hint="eastAsia"/>
          <w:color w:val="000000" w:themeColor="text1"/>
          <w:szCs w:val="32"/>
        </w:rPr>
        <w:t>應接種17劑次（完成13劑次）、</w:t>
      </w:r>
      <w:r w:rsidRPr="0022360A">
        <w:rPr>
          <w:rFonts w:hAnsi="標楷體" w:hint="eastAsia"/>
          <w:color w:val="000000" w:themeColor="text1"/>
        </w:rPr>
        <w:t>案</w:t>
      </w:r>
      <w:r w:rsidR="00B87989" w:rsidRPr="0022360A">
        <w:rPr>
          <w:rFonts w:hAnsi="標楷體" w:hint="eastAsia"/>
          <w:color w:val="000000" w:themeColor="text1"/>
        </w:rPr>
        <w:t>主B男童</w:t>
      </w:r>
      <w:r w:rsidRPr="0022360A">
        <w:rPr>
          <w:rFonts w:hAnsi="標楷體" w:hint="eastAsia"/>
          <w:color w:val="000000" w:themeColor="text1"/>
          <w:szCs w:val="32"/>
        </w:rPr>
        <w:t>應接種16劑次（完成2劑次）、案妹</w:t>
      </w:r>
      <w:r w:rsidR="00B73812" w:rsidRPr="0022360A">
        <w:rPr>
          <w:rFonts w:hAnsi="標楷體" w:hint="eastAsia"/>
          <w:color w:val="000000" w:themeColor="text1"/>
          <w:szCs w:val="32"/>
        </w:rPr>
        <w:t>C女童</w:t>
      </w:r>
      <w:r w:rsidRPr="0022360A">
        <w:rPr>
          <w:rFonts w:hAnsi="標楷體" w:hint="eastAsia"/>
          <w:color w:val="000000" w:themeColor="text1"/>
          <w:szCs w:val="32"/>
        </w:rPr>
        <w:t>應接種15劑次（完成11劑次），顯見4名幼童</w:t>
      </w:r>
      <w:r w:rsidRPr="0022360A">
        <w:rPr>
          <w:rFonts w:hAnsi="標楷體" w:hint="eastAsia"/>
          <w:color w:val="000000" w:themeColor="text1"/>
        </w:rPr>
        <w:t>均有逾期未接種疫苗情形（各幼童接種及催注詳情如附表</w:t>
      </w:r>
      <w:r w:rsidR="00EA3917" w:rsidRPr="0022360A">
        <w:rPr>
          <w:rFonts w:hAnsi="標楷體" w:hint="eastAsia"/>
          <w:color w:val="000000" w:themeColor="text1"/>
        </w:rPr>
        <w:t>二</w:t>
      </w:r>
      <w:r w:rsidRPr="0022360A">
        <w:rPr>
          <w:rFonts w:hAnsi="標楷體" w:hint="eastAsia"/>
          <w:color w:val="000000" w:themeColor="text1"/>
        </w:rPr>
        <w:t>）。</w:t>
      </w:r>
    </w:p>
    <w:p w:rsidR="009158C6" w:rsidRPr="0022360A" w:rsidRDefault="009158C6" w:rsidP="009158C6">
      <w:pPr>
        <w:pStyle w:val="3"/>
        <w:rPr>
          <w:color w:val="000000" w:themeColor="text1"/>
        </w:rPr>
      </w:pPr>
      <w:r w:rsidRPr="0022360A">
        <w:rPr>
          <w:rFonts w:hint="eastAsia"/>
          <w:color w:val="000000" w:themeColor="text1"/>
          <w:szCs w:val="32"/>
        </w:rPr>
        <w:t>有關戶籍地衛生單位就轄內兒童逾期未完成疫苗接種，進行半年內至少3次催種作業執行情形，</w:t>
      </w:r>
      <w:r w:rsidRPr="0022360A">
        <w:rPr>
          <w:rFonts w:hint="eastAsia"/>
          <w:color w:val="000000" w:themeColor="text1"/>
        </w:rPr>
        <w:t>據衛福部表示，</w:t>
      </w:r>
      <w:r w:rsidRPr="0022360A">
        <w:rPr>
          <w:rFonts w:hint="eastAsia"/>
          <w:color w:val="000000" w:themeColor="text1"/>
          <w:szCs w:val="32"/>
        </w:rPr>
        <w:t>係各單位定期/不定期運用</w:t>
      </w:r>
      <w:r w:rsidRPr="0022360A">
        <w:rPr>
          <w:rFonts w:hAnsi="標楷體" w:hint="eastAsia"/>
          <w:color w:val="000000" w:themeColor="text1"/>
          <w:szCs w:val="32"/>
        </w:rPr>
        <w:t>NIIS系統</w:t>
      </w:r>
      <w:r w:rsidRPr="0022360A">
        <w:rPr>
          <w:rFonts w:hint="eastAsia"/>
          <w:color w:val="000000" w:themeColor="text1"/>
          <w:szCs w:val="32"/>
        </w:rPr>
        <w:t>，篩選需催種對象，以電話聯繫、寄發接種通知，且針對通知後仍未接種者或疑似行方不明等情形，盡力優先安排實地訪視，協助兒童儘早完成所需疫苗接種。桃園市政府亦表示，針對轄區內逾期未接種個案，</w:t>
      </w:r>
      <w:r w:rsidRPr="0022360A">
        <w:rPr>
          <w:rFonts w:hint="eastAsia"/>
          <w:color w:val="000000" w:themeColor="text1"/>
        </w:rPr>
        <w:t>應接種年齡達3個月以上時，公衛護理師將透過電訪、郵件通知或訪視等措施進行追蹤，如於半年內追訪達3次以上，仍未完成疫苗接種時，依風險評估進行社政通報「行方不明」、「脆弱家庭」及「兒少保護」等，移請社政單位續處。對於案家4名幼童逾期未接種疫苗之催補種情形，該府稱</w:t>
      </w:r>
      <w:r w:rsidR="00B87989" w:rsidRPr="0022360A">
        <w:rPr>
          <w:rFonts w:hAnsi="標楷體" w:hint="eastAsia"/>
          <w:color w:val="000000" w:themeColor="text1"/>
        </w:rPr>
        <w:t>案長姊A女童</w:t>
      </w:r>
      <w:r w:rsidRPr="0022360A">
        <w:rPr>
          <w:rFonts w:hAnsi="標楷體" w:hint="eastAsia"/>
          <w:color w:val="000000" w:themeColor="text1"/>
          <w:szCs w:val="32"/>
        </w:rPr>
        <w:t>缺漏疫苗別為滿5歲至入學前間接種之疫苗，原則上於個案入學當年度始進行催種作業，故非屬關懷個案；</w:t>
      </w:r>
      <w:r w:rsidRPr="0022360A">
        <w:rPr>
          <w:rFonts w:hint="eastAsia"/>
          <w:color w:val="000000" w:themeColor="text1"/>
        </w:rPr>
        <w:t>案次姊</w:t>
      </w:r>
      <w:r w:rsidR="00920F0A" w:rsidRPr="0022360A">
        <w:rPr>
          <w:rFonts w:hint="eastAsia"/>
          <w:color w:val="000000" w:themeColor="text1"/>
        </w:rPr>
        <w:t>G女童</w:t>
      </w:r>
      <w:r w:rsidRPr="0022360A">
        <w:rPr>
          <w:rFonts w:hAnsi="標楷體" w:hint="eastAsia"/>
          <w:color w:val="000000" w:themeColor="text1"/>
          <w:szCs w:val="32"/>
        </w:rPr>
        <w:t>已列入關懷個案，亦有半年內3次催種紀錄；案主</w:t>
      </w:r>
      <w:r w:rsidR="00B87989" w:rsidRPr="0022360A">
        <w:rPr>
          <w:rFonts w:hint="eastAsia"/>
          <w:color w:val="000000" w:themeColor="text1"/>
        </w:rPr>
        <w:t>B男童</w:t>
      </w:r>
      <w:r w:rsidRPr="0022360A">
        <w:rPr>
          <w:rFonts w:hAnsi="標楷體" w:hint="eastAsia"/>
          <w:color w:val="000000" w:themeColor="text1"/>
          <w:szCs w:val="32"/>
        </w:rPr>
        <w:t>已列入關懷個案，亦有半年內3次催種紀錄；案妹</w:t>
      </w:r>
      <w:r w:rsidR="00B73812" w:rsidRPr="0022360A">
        <w:rPr>
          <w:rFonts w:hAnsi="標楷體" w:hint="eastAsia"/>
          <w:color w:val="000000" w:themeColor="text1"/>
          <w:szCs w:val="32"/>
        </w:rPr>
        <w:t>C女童</w:t>
      </w:r>
      <w:r w:rsidRPr="0022360A">
        <w:rPr>
          <w:rFonts w:hAnsi="標楷體" w:hint="eastAsia"/>
          <w:color w:val="000000" w:themeColor="text1"/>
          <w:szCs w:val="32"/>
        </w:rPr>
        <w:t>已列入關懷個案，亦有半年內3次催種紀錄等語。</w:t>
      </w:r>
    </w:p>
    <w:p w:rsidR="009158C6" w:rsidRPr="0022360A" w:rsidRDefault="009158C6" w:rsidP="009158C6">
      <w:pPr>
        <w:pStyle w:val="3"/>
        <w:rPr>
          <w:color w:val="000000" w:themeColor="text1"/>
        </w:rPr>
      </w:pPr>
      <w:r w:rsidRPr="0022360A">
        <w:rPr>
          <w:rFonts w:hint="eastAsia"/>
          <w:color w:val="000000" w:themeColor="text1"/>
        </w:rPr>
        <w:t>經查，前述幼童逾期未接種疫苗催補種情形，據</w:t>
      </w:r>
      <w:r w:rsidRPr="0022360A">
        <w:rPr>
          <w:rFonts w:hAnsi="標楷體" w:hint="eastAsia"/>
          <w:color w:val="000000" w:themeColor="text1"/>
          <w:szCs w:val="32"/>
        </w:rPr>
        <w:t>NIIS系統所載，</w:t>
      </w:r>
      <w:r w:rsidRPr="0022360A">
        <w:rPr>
          <w:rFonts w:hint="eastAsia"/>
          <w:color w:val="000000" w:themeColor="text1"/>
        </w:rPr>
        <w:t>衛生所人員108年曾電話聯繫上案父，並得知案主</w:t>
      </w:r>
      <w:r w:rsidR="00B87989" w:rsidRPr="0022360A">
        <w:rPr>
          <w:rFonts w:hint="eastAsia"/>
          <w:color w:val="000000" w:themeColor="text1"/>
        </w:rPr>
        <w:t>B男童</w:t>
      </w:r>
      <w:r w:rsidRPr="0022360A">
        <w:rPr>
          <w:rFonts w:hint="eastAsia"/>
          <w:color w:val="000000" w:themeColor="text1"/>
        </w:rPr>
        <w:t>（108年9月生）有心臟問題，進而影響個案與其手足接種疫苗。109年衛生所人員再以Line簡訊多次提醒案父帶孩子接種疫苗，110年1月進行家訪，然未遇案家（家長與案童未居住於該址），同年3月曾電話聯繫上案母，但隨即又失聯，同年4月、8月持續寄送明信片催注，並於同年7月申請健保協尋。本案因案主</w:t>
      </w:r>
      <w:r w:rsidR="00B87989" w:rsidRPr="0022360A">
        <w:rPr>
          <w:rFonts w:hint="eastAsia"/>
          <w:color w:val="000000" w:themeColor="text1"/>
        </w:rPr>
        <w:t>B男童</w:t>
      </w:r>
      <w:r w:rsidRPr="0022360A">
        <w:rPr>
          <w:rFonts w:hint="eastAsia"/>
          <w:color w:val="000000" w:themeColor="text1"/>
        </w:rPr>
        <w:t>身體情況特殊，且與其手足接種情形不一（</w:t>
      </w:r>
      <w:r w:rsidRPr="0022360A">
        <w:rPr>
          <w:rFonts w:hAnsi="標楷體" w:hint="eastAsia"/>
          <w:color w:val="000000" w:themeColor="text1"/>
          <w:szCs w:val="32"/>
        </w:rPr>
        <w:t>案次姊</w:t>
      </w:r>
      <w:r w:rsidR="00920F0A" w:rsidRPr="0022360A">
        <w:rPr>
          <w:rFonts w:hAnsi="標楷體" w:hint="eastAsia"/>
          <w:color w:val="000000" w:themeColor="text1"/>
          <w:szCs w:val="32"/>
        </w:rPr>
        <w:t>G女童</w:t>
      </w:r>
      <w:r w:rsidRPr="0022360A">
        <w:rPr>
          <w:rFonts w:hAnsi="標楷體" w:hint="eastAsia"/>
          <w:color w:val="000000" w:themeColor="text1"/>
          <w:szCs w:val="32"/>
        </w:rPr>
        <w:t>109年7月至9月；案妹</w:t>
      </w:r>
      <w:r w:rsidR="00B73812" w:rsidRPr="0022360A">
        <w:rPr>
          <w:rFonts w:hAnsi="標楷體" w:hint="eastAsia"/>
          <w:color w:val="000000" w:themeColor="text1"/>
          <w:szCs w:val="32"/>
        </w:rPr>
        <w:t>C女童</w:t>
      </w:r>
      <w:r w:rsidRPr="0022360A">
        <w:rPr>
          <w:rFonts w:hAnsi="標楷體" w:hint="eastAsia"/>
          <w:color w:val="000000" w:themeColor="text1"/>
          <w:szCs w:val="32"/>
        </w:rPr>
        <w:t>109年10月、12月，均有疫苗接種紀錄</w:t>
      </w:r>
      <w:r w:rsidRPr="0022360A">
        <w:rPr>
          <w:rFonts w:hint="eastAsia"/>
          <w:color w:val="000000" w:themeColor="text1"/>
        </w:rPr>
        <w:t>），衛生所人員雖依其職責持續催注，然於家訪未遇案家時，未有足夠敏感度，</w:t>
      </w:r>
      <w:r w:rsidR="00522297" w:rsidRPr="0022360A">
        <w:rPr>
          <w:rFonts w:hint="eastAsia"/>
          <w:color w:val="000000" w:themeColor="text1"/>
        </w:rPr>
        <w:t>未依</w:t>
      </w:r>
      <w:r w:rsidR="00522297" w:rsidRPr="0022360A">
        <w:rPr>
          <w:rFonts w:hAnsi="標楷體" w:hint="eastAsia"/>
          <w:color w:val="000000" w:themeColor="text1"/>
          <w:kern w:val="0"/>
          <w:szCs w:val="32"/>
        </w:rPr>
        <w:t>「戶政、衛政、警政及社政單位執行六歲以下弱勢兒童主動關懷個案通報及查訪作業通報及查訪流程」規定，同時</w:t>
      </w:r>
      <w:r w:rsidR="00522297" w:rsidRPr="0022360A">
        <w:rPr>
          <w:rFonts w:hint="eastAsia"/>
          <w:color w:val="000000" w:themeColor="text1"/>
        </w:rPr>
        <w:t>通報</w:t>
      </w:r>
      <w:r w:rsidRPr="0022360A">
        <w:rPr>
          <w:rFonts w:hint="eastAsia"/>
          <w:color w:val="000000" w:themeColor="text1"/>
        </w:rPr>
        <w:t>社政協助瞭解案家幼童有無未獲適當照顧之風險，</w:t>
      </w:r>
      <w:r w:rsidR="00522297" w:rsidRPr="0022360A">
        <w:rPr>
          <w:rFonts w:hint="eastAsia"/>
          <w:color w:val="000000" w:themeColor="text1"/>
        </w:rPr>
        <w:t>未能發揮及早發掘兒少保護或脆弱家庭之目的，</w:t>
      </w:r>
      <w:r w:rsidR="007D47A5" w:rsidRPr="0022360A">
        <w:rPr>
          <w:rFonts w:hint="eastAsia"/>
          <w:color w:val="000000" w:themeColor="text1"/>
        </w:rPr>
        <w:t>桃園市政府衛生局</w:t>
      </w:r>
      <w:r w:rsidR="00FE1D41" w:rsidRPr="0022360A">
        <w:rPr>
          <w:rFonts w:hint="eastAsia"/>
          <w:color w:val="000000" w:themeColor="text1"/>
        </w:rPr>
        <w:t>未依上開法令</w:t>
      </w:r>
      <w:r w:rsidR="00FE1D41" w:rsidRPr="0022360A">
        <w:rPr>
          <w:rFonts w:hAnsi="標楷體" w:hint="eastAsia"/>
          <w:color w:val="000000" w:themeColor="text1"/>
          <w:kern w:val="0"/>
          <w:szCs w:val="32"/>
        </w:rPr>
        <w:t>通報及查訪，</w:t>
      </w:r>
      <w:r w:rsidR="00522297" w:rsidRPr="0022360A">
        <w:rPr>
          <w:rFonts w:hint="eastAsia"/>
          <w:color w:val="000000" w:themeColor="text1"/>
        </w:rPr>
        <w:t>核有</w:t>
      </w:r>
      <w:r w:rsidR="00FE1D41" w:rsidRPr="0022360A">
        <w:rPr>
          <w:rFonts w:hint="eastAsia"/>
          <w:color w:val="000000" w:themeColor="text1"/>
        </w:rPr>
        <w:t>違</w:t>
      </w:r>
      <w:r w:rsidR="00522297" w:rsidRPr="0022360A">
        <w:rPr>
          <w:rFonts w:hint="eastAsia"/>
          <w:color w:val="000000" w:themeColor="text1"/>
        </w:rPr>
        <w:t>失。</w:t>
      </w:r>
    </w:p>
    <w:p w:rsidR="009158C6" w:rsidRPr="0022360A" w:rsidRDefault="00522297" w:rsidP="009158C6">
      <w:pPr>
        <w:pStyle w:val="3"/>
        <w:rPr>
          <w:color w:val="000000" w:themeColor="text1"/>
        </w:rPr>
      </w:pPr>
      <w:r w:rsidRPr="0022360A">
        <w:rPr>
          <w:rFonts w:hint="eastAsia"/>
          <w:color w:val="000000" w:themeColor="text1"/>
        </w:rPr>
        <w:t>對此，</w:t>
      </w:r>
      <w:r w:rsidRPr="0022360A">
        <w:rPr>
          <w:rFonts w:hAnsi="標楷體" w:hint="eastAsia"/>
          <w:color w:val="000000" w:themeColor="text1"/>
          <w:szCs w:val="32"/>
        </w:rPr>
        <w:t>桃園市政府稱係因本案家長歷次追訪時，能表述孩子未能接種之原因，故針對案主家庭當下判斷無須通報社政，因此多以信件寄發通知至戶籍地及通訊地，並透過電話方式進行告知云云。由於</w:t>
      </w:r>
      <w:r w:rsidR="009158C6" w:rsidRPr="0022360A">
        <w:rPr>
          <w:rFonts w:hint="eastAsia"/>
          <w:color w:val="000000" w:themeColor="text1"/>
        </w:rPr>
        <w:t>衛生所人員執行業務時，對於兒少保護或脆弱家庭之敏感度不足，未能及時聯繫社政單位協助尋訪，此將無助於發揮</w:t>
      </w:r>
      <w:r w:rsidR="009158C6" w:rsidRPr="0022360A">
        <w:rPr>
          <w:rFonts w:ascii="Times New Roman" w:hint="eastAsia"/>
          <w:color w:val="000000" w:themeColor="text1"/>
          <w:kern w:val="0"/>
          <w:szCs w:val="32"/>
        </w:rPr>
        <w:t>「六歲方案」</w:t>
      </w:r>
      <w:r w:rsidR="009158C6" w:rsidRPr="0022360A">
        <w:rPr>
          <w:rFonts w:hint="eastAsia"/>
          <w:color w:val="000000" w:themeColor="text1"/>
        </w:rPr>
        <w:t>及早發掘兒少保護或脆弱家庭之目的。此亦有衛福部查復表示：</w:t>
      </w:r>
      <w:r w:rsidR="009158C6" w:rsidRPr="0022360A">
        <w:rPr>
          <w:rFonts w:hAnsi="標楷體" w:hint="eastAsia"/>
          <w:color w:val="000000" w:themeColor="text1"/>
          <w:szCs w:val="32"/>
        </w:rPr>
        <w:t>依NIIS系統登錄案家各名幼童之預防接種紀錄及催注紀錄情形，針對兒童超過適合接種年齡而尚未完成所需疫苗接種，其戶籍所在地衛生所曾數次分別以郵寄明信片、電話聯繫/簡訊、LINE訊息通知、查詢健保申報紀錄、家訪方式進行催種作業。惟依衛生所人員登錄之個案訪查紀錄，其於家訪發現家長與案童並未居住該地址，雖後續進一步以健保、接種疫苗地點進行協尋並獲取案家聯絡資訊，又續通知家長攜帶兒童完成疫苗接種事宜，然衛生單位人員如能考量同時通報社政單位協處，執行催種作業措施將更臻完善等語可證。該部並</w:t>
      </w:r>
      <w:r w:rsidR="009158C6" w:rsidRPr="0022360A">
        <w:rPr>
          <w:rFonts w:hint="eastAsia"/>
          <w:color w:val="000000" w:themeColor="text1"/>
        </w:rPr>
        <w:t>於本院詢問時重申：「這案用了很多方式都有聯繫上案父母，但中間確實有漏了的針劑未補上，這部分應該透過通報社政，請網絡單位一起協找，會較有效率。」</w:t>
      </w:r>
      <w:r w:rsidRPr="0022360A">
        <w:rPr>
          <w:rFonts w:hint="eastAsia"/>
          <w:color w:val="000000" w:themeColor="text1"/>
        </w:rPr>
        <w:t>此外，桃園</w:t>
      </w:r>
      <w:r w:rsidR="009158C6" w:rsidRPr="0022360A">
        <w:rPr>
          <w:rFonts w:hint="eastAsia"/>
          <w:color w:val="000000" w:themeColor="text1"/>
        </w:rPr>
        <w:t>社政單位於110年5月即已通報警政列管協尋案家，衛政單位迄至110年7月方申請健保協尋，益證桃園市政府</w:t>
      </w:r>
      <w:r w:rsidRPr="0022360A">
        <w:rPr>
          <w:rFonts w:hint="eastAsia"/>
          <w:color w:val="000000" w:themeColor="text1"/>
        </w:rPr>
        <w:t>衛生局</w:t>
      </w:r>
      <w:r w:rsidR="009158C6" w:rsidRPr="0022360A">
        <w:rPr>
          <w:rFonts w:hint="eastAsia"/>
          <w:color w:val="000000" w:themeColor="text1"/>
        </w:rPr>
        <w:t>對於六歲以下幼童逾期未完成預防接種之通報及查訪作業流程，</w:t>
      </w:r>
      <w:r w:rsidRPr="0022360A">
        <w:rPr>
          <w:rFonts w:hint="eastAsia"/>
          <w:bCs w:val="0"/>
          <w:color w:val="000000" w:themeColor="text1"/>
        </w:rPr>
        <w:t>未能依法與社政單位進行協處及橫向聯繫</w:t>
      </w:r>
      <w:r w:rsidR="00FE1D41" w:rsidRPr="0022360A">
        <w:rPr>
          <w:rFonts w:hint="eastAsia"/>
          <w:bCs w:val="0"/>
          <w:color w:val="000000" w:themeColor="text1"/>
        </w:rPr>
        <w:t>，核有違失</w:t>
      </w:r>
      <w:r w:rsidR="009158C6" w:rsidRPr="0022360A">
        <w:rPr>
          <w:rFonts w:hint="eastAsia"/>
          <w:color w:val="000000" w:themeColor="text1"/>
        </w:rPr>
        <w:t>。</w:t>
      </w:r>
    </w:p>
    <w:p w:rsidR="009158C6" w:rsidRPr="0022360A" w:rsidRDefault="009158C6" w:rsidP="009158C6">
      <w:pPr>
        <w:pStyle w:val="3"/>
        <w:rPr>
          <w:color w:val="000000" w:themeColor="text1"/>
        </w:rPr>
      </w:pPr>
      <w:r w:rsidRPr="0022360A">
        <w:rPr>
          <w:rFonts w:hint="eastAsia"/>
          <w:color w:val="000000" w:themeColor="text1"/>
        </w:rPr>
        <w:t>本事件發生後，桃園市政府針對疫苗催種相關通報流程進行檢討，並重新審視修訂通報機制及流程(見下</w:t>
      </w:r>
      <w:r w:rsidR="001559E8" w:rsidRPr="0022360A">
        <w:rPr>
          <w:rFonts w:hint="eastAsia"/>
          <w:color w:val="000000" w:themeColor="text1"/>
        </w:rPr>
        <w:t>圖</w:t>
      </w:r>
      <w:r w:rsidRPr="0022360A">
        <w:rPr>
          <w:rFonts w:hint="eastAsia"/>
          <w:color w:val="000000" w:themeColor="text1"/>
        </w:rPr>
        <w:t>)，將追蹤目標族群分為</w:t>
      </w:r>
      <w:r w:rsidR="00FA223C" w:rsidRPr="0022360A">
        <w:rPr>
          <w:rFonts w:hint="eastAsia"/>
          <w:color w:val="000000" w:themeColor="text1"/>
        </w:rPr>
        <w:t>入學前幼兒接種總劑數小於5劑或幼兒逾應接種日期達3個月以上者等</w:t>
      </w:r>
      <w:r w:rsidRPr="0022360A">
        <w:rPr>
          <w:rFonts w:hint="eastAsia"/>
          <w:color w:val="000000" w:themeColor="text1"/>
        </w:rPr>
        <w:t>2大類</w:t>
      </w:r>
      <w:r w:rsidR="00FA223C" w:rsidRPr="0022360A">
        <w:rPr>
          <w:rFonts w:hint="eastAsia"/>
          <w:color w:val="000000" w:themeColor="text1"/>
        </w:rPr>
        <w:t>：</w:t>
      </w:r>
      <w:r w:rsidRPr="0022360A">
        <w:rPr>
          <w:rFonts w:hint="eastAsia"/>
          <w:color w:val="000000" w:themeColor="text1"/>
        </w:rPr>
        <w:t>針對1個月內追訪3次以上，仍未完成者進行社政通報續處。針對通報對象進行家訪作業，並依追訪情形分別續處，對於無法追訪到幼兒照顧情形，非居住於該市個案，透過衛生局進行轉介其他衛生局協助訪視，再依訪視結果進行後續疫苗催種作業及評估是否有社政風險之情事後進行社政通報續處。至於行方不明個案，透過</w:t>
      </w:r>
      <w:r w:rsidRPr="0022360A">
        <w:rPr>
          <w:rFonts w:hAnsi="標楷體" w:hint="eastAsia"/>
          <w:color w:val="000000" w:themeColor="text1"/>
          <w:szCs w:val="32"/>
        </w:rPr>
        <w:t>NIIS系統</w:t>
      </w:r>
      <w:r w:rsidRPr="0022360A">
        <w:rPr>
          <w:rFonts w:hint="eastAsia"/>
          <w:color w:val="000000" w:themeColor="text1"/>
        </w:rPr>
        <w:t>進行社</w:t>
      </w:r>
      <w:r w:rsidRPr="0022360A">
        <w:rPr>
          <w:rFonts w:hAnsi="標楷體" w:hint="eastAsia"/>
          <w:color w:val="000000" w:themeColor="text1"/>
          <w:szCs w:val="32"/>
        </w:rPr>
        <w:t>政通報續處等作為。此外，個案如經查訪後，評估無照顧不周之情形下，經家長確認簽署拒絕疫苗接種聲明書，則進行結案，如家長不願簽署拒絕疫苗接種聲明書，且未完成疫苗接種時，則透過NIIS系統進行社政通報續處。</w:t>
      </w:r>
      <w:r w:rsidR="00BD2DA8" w:rsidRPr="0022360A">
        <w:rPr>
          <w:rFonts w:hAnsi="標楷體" w:hint="eastAsia"/>
          <w:color w:val="000000" w:themeColor="text1"/>
          <w:szCs w:val="32"/>
        </w:rPr>
        <w:t>另宜</w:t>
      </w:r>
      <w:r w:rsidRPr="0022360A">
        <w:rPr>
          <w:rFonts w:hAnsi="標楷體" w:hint="eastAsia"/>
          <w:color w:val="000000" w:themeColor="text1"/>
          <w:szCs w:val="32"/>
        </w:rPr>
        <w:t>加強辦理公衛護士教育訓練增加兒虐情事敏</w:t>
      </w:r>
      <w:r w:rsidRPr="0022360A">
        <w:rPr>
          <w:rFonts w:hint="eastAsia"/>
          <w:color w:val="000000" w:themeColor="text1"/>
        </w:rPr>
        <w:t>感度及責任通報義務，以增加公衛護士敏感度，及早通報予相關網絡單位知悉，以避免危機事件發生。</w:t>
      </w:r>
    </w:p>
    <w:p w:rsidR="00FA223C" w:rsidRPr="0022360A" w:rsidRDefault="00FA223C" w:rsidP="00FA223C">
      <w:pPr>
        <w:rPr>
          <w:color w:val="000000" w:themeColor="text1"/>
        </w:rPr>
      </w:pPr>
    </w:p>
    <w:p w:rsidR="00FA223C" w:rsidRPr="0022360A" w:rsidRDefault="009E45DB" w:rsidP="009E45DB">
      <w:pPr>
        <w:jc w:val="center"/>
        <w:rPr>
          <w:color w:val="000000" w:themeColor="text1"/>
        </w:rPr>
      </w:pPr>
      <w:r w:rsidRPr="0022360A">
        <w:rPr>
          <w:rFonts w:hint="eastAsia"/>
          <w:noProof/>
          <w:color w:val="000000" w:themeColor="text1"/>
        </w:rPr>
        <w:drawing>
          <wp:anchor distT="0" distB="0" distL="114300" distR="114300" simplePos="0" relativeHeight="251660288" behindDoc="0" locked="0" layoutInCell="1" allowOverlap="1">
            <wp:simplePos x="0" y="0"/>
            <wp:positionH relativeFrom="column">
              <wp:posOffset>-109855</wp:posOffset>
            </wp:positionH>
            <wp:positionV relativeFrom="paragraph">
              <wp:posOffset>70485</wp:posOffset>
            </wp:positionV>
            <wp:extent cx="6277610" cy="8107680"/>
            <wp:effectExtent l="0" t="0" r="8890" b="7620"/>
            <wp:wrapTopAndBottom/>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流程圖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77610" cy="8107680"/>
                    </a:xfrm>
                    <a:prstGeom prst="rect">
                      <a:avLst/>
                    </a:prstGeom>
                  </pic:spPr>
                </pic:pic>
              </a:graphicData>
            </a:graphic>
          </wp:anchor>
        </w:drawing>
      </w:r>
      <w:r w:rsidR="00FA223C" w:rsidRPr="0022360A">
        <w:rPr>
          <w:rFonts w:hint="eastAsia"/>
          <w:color w:val="000000" w:themeColor="text1"/>
          <w:sz w:val="28"/>
        </w:rPr>
        <w:t>圖：</w:t>
      </w:r>
      <w:r w:rsidRPr="0022360A">
        <w:rPr>
          <w:rFonts w:hint="eastAsia"/>
          <w:color w:val="000000" w:themeColor="text1"/>
          <w:sz w:val="28"/>
        </w:rPr>
        <w:t>桃園市逾期未接受預防接種個案處理作業流程圖</w:t>
      </w:r>
    </w:p>
    <w:p w:rsidR="009158C6" w:rsidRPr="0022360A" w:rsidRDefault="009158C6" w:rsidP="009158C6">
      <w:pPr>
        <w:pStyle w:val="3"/>
        <w:rPr>
          <w:color w:val="000000" w:themeColor="text1"/>
        </w:rPr>
      </w:pPr>
      <w:r w:rsidRPr="0022360A">
        <w:rPr>
          <w:rFonts w:hint="eastAsia"/>
          <w:color w:val="000000" w:themeColor="text1"/>
        </w:rPr>
        <w:t>綜上，</w:t>
      </w:r>
      <w:r w:rsidR="005C180F" w:rsidRPr="0022360A">
        <w:rPr>
          <w:rFonts w:hint="eastAsia"/>
          <w:color w:val="000000" w:themeColor="text1"/>
        </w:rPr>
        <w:t>經查</w:t>
      </w:r>
      <w:r w:rsidR="005C180F" w:rsidRPr="0022360A">
        <w:rPr>
          <w:rFonts w:hAnsi="標楷體" w:hint="eastAsia"/>
          <w:color w:val="000000" w:themeColor="text1"/>
        </w:rPr>
        <w:t>桃園</w:t>
      </w:r>
      <w:r w:rsidR="005C180F" w:rsidRPr="0022360A">
        <w:rPr>
          <w:rFonts w:hAnsi="標楷體"/>
          <w:color w:val="000000" w:themeColor="text1"/>
        </w:rPr>
        <w:t>B</w:t>
      </w:r>
      <w:r w:rsidR="005C180F" w:rsidRPr="0022360A">
        <w:rPr>
          <w:rFonts w:hAnsi="標楷體" w:hint="eastAsia"/>
          <w:color w:val="000000" w:themeColor="text1"/>
        </w:rPr>
        <w:t>男童遭父母過失致死案件，</w:t>
      </w:r>
      <w:r w:rsidRPr="0022360A">
        <w:rPr>
          <w:rFonts w:hint="eastAsia"/>
          <w:color w:val="000000" w:themeColor="text1"/>
        </w:rPr>
        <w:t>案家</w:t>
      </w:r>
      <w:r w:rsidR="009E45DB" w:rsidRPr="0022360A">
        <w:rPr>
          <w:rFonts w:hint="eastAsia"/>
          <w:color w:val="000000" w:themeColor="text1"/>
        </w:rPr>
        <w:t>四</w:t>
      </w:r>
      <w:r w:rsidRPr="0022360A">
        <w:rPr>
          <w:rFonts w:hint="eastAsia"/>
          <w:color w:val="000000" w:themeColor="text1"/>
        </w:rPr>
        <w:t>名六歲以下幼童，</w:t>
      </w:r>
      <w:r w:rsidR="009E45DB" w:rsidRPr="0022360A">
        <w:rPr>
          <w:rFonts w:hint="eastAsia"/>
          <w:color w:val="000000" w:themeColor="text1"/>
        </w:rPr>
        <w:t>於106至110年間</w:t>
      </w:r>
      <w:r w:rsidRPr="0022360A">
        <w:rPr>
          <w:rFonts w:hint="eastAsia"/>
          <w:color w:val="000000" w:themeColor="text1"/>
        </w:rPr>
        <w:t>均有逾期未接種疫苗</w:t>
      </w:r>
      <w:r w:rsidR="009E45DB" w:rsidRPr="0022360A">
        <w:rPr>
          <w:rFonts w:hint="eastAsia"/>
          <w:color w:val="000000" w:themeColor="text1"/>
        </w:rPr>
        <w:t>之情形。</w:t>
      </w:r>
      <w:r w:rsidRPr="0022360A">
        <w:rPr>
          <w:rFonts w:hint="eastAsia"/>
          <w:color w:val="000000" w:themeColor="text1"/>
        </w:rPr>
        <w:t>桃園市政府衛生單位雖多次分別以郵寄明信片、電話聯繫、簡訊及LINE訊息通知催注，</w:t>
      </w:r>
      <w:r w:rsidR="009E45DB" w:rsidRPr="0022360A">
        <w:rPr>
          <w:rFonts w:hint="eastAsia"/>
          <w:color w:val="000000" w:themeColor="text1"/>
        </w:rPr>
        <w:t>並就其中</w:t>
      </w:r>
      <w:r w:rsidR="005C180F" w:rsidRPr="0022360A">
        <w:rPr>
          <w:rFonts w:hAnsi="標楷體" w:hint="eastAsia"/>
          <w:color w:val="000000" w:themeColor="text1"/>
        </w:rPr>
        <w:t>案長姊A女童、</w:t>
      </w:r>
      <w:r w:rsidR="005C180F" w:rsidRPr="0022360A">
        <w:rPr>
          <w:rFonts w:hint="eastAsia"/>
          <w:color w:val="000000" w:themeColor="text1"/>
        </w:rPr>
        <w:t>案次姊</w:t>
      </w:r>
      <w:r w:rsidR="00920F0A" w:rsidRPr="0022360A">
        <w:rPr>
          <w:rFonts w:hint="eastAsia"/>
          <w:color w:val="000000" w:themeColor="text1"/>
        </w:rPr>
        <w:t>G女童</w:t>
      </w:r>
      <w:r w:rsidR="005C180F" w:rsidRPr="0022360A">
        <w:rPr>
          <w:rFonts w:hint="eastAsia"/>
          <w:color w:val="000000" w:themeColor="text1"/>
        </w:rPr>
        <w:t>、案主B男童及案妹</w:t>
      </w:r>
      <w:r w:rsidR="00B73812" w:rsidRPr="0022360A">
        <w:rPr>
          <w:rFonts w:hint="eastAsia"/>
          <w:color w:val="000000" w:themeColor="text1"/>
        </w:rPr>
        <w:t>C女童</w:t>
      </w:r>
      <w:r w:rsidR="009E45DB" w:rsidRPr="0022360A">
        <w:rPr>
          <w:rFonts w:hint="eastAsia"/>
          <w:color w:val="000000" w:themeColor="text1"/>
        </w:rPr>
        <w:t>皆已列入關懷個案，亦有半年內3次催種紀錄，惟家訪未遇。依「戶政、衛政、警政及社政單位執行六歲以下弱勢兒童主動關懷個案通報及查訪作業流程」，經家庭訪視無法找到個案或家屬，無居住事實亦無個案資訊者，視為行方不明個案，應通報社政單位協處。惟桃園市政府衛生</w:t>
      </w:r>
      <w:r w:rsidR="00D51965" w:rsidRPr="0022360A">
        <w:rPr>
          <w:rFonts w:hint="eastAsia"/>
          <w:color w:val="000000" w:themeColor="text1"/>
        </w:rPr>
        <w:t>局所屬人員</w:t>
      </w:r>
      <w:r w:rsidR="009E45DB" w:rsidRPr="0022360A">
        <w:rPr>
          <w:rFonts w:hint="eastAsia"/>
          <w:color w:val="000000" w:themeColor="text1"/>
        </w:rPr>
        <w:t>於家訪未遇後，未依上開</w:t>
      </w:r>
      <w:r w:rsidR="00D51965" w:rsidRPr="0022360A">
        <w:rPr>
          <w:rFonts w:hint="eastAsia"/>
          <w:color w:val="000000" w:themeColor="text1"/>
        </w:rPr>
        <w:t>定法</w:t>
      </w:r>
      <w:r w:rsidR="009E45DB" w:rsidRPr="0022360A">
        <w:rPr>
          <w:rFonts w:hint="eastAsia"/>
          <w:color w:val="000000" w:themeColor="text1"/>
        </w:rPr>
        <w:t>流程同時通報社政單位協處，對於兒少保護或脆弱家庭之敏感度不足，未能發揮及早發掘兒少保護或脆弱家庭之目的，核有</w:t>
      </w:r>
      <w:r w:rsidR="00D51965" w:rsidRPr="0022360A">
        <w:rPr>
          <w:rFonts w:hint="eastAsia"/>
          <w:color w:val="000000" w:themeColor="text1"/>
        </w:rPr>
        <w:t>違</w:t>
      </w:r>
      <w:r w:rsidR="009E45DB" w:rsidRPr="0022360A">
        <w:rPr>
          <w:rFonts w:hint="eastAsia"/>
          <w:color w:val="000000" w:themeColor="text1"/>
        </w:rPr>
        <w:t>失。此外桃園社政單位於110年5月即已通報警政列管協尋案家，衛政單位迄至110年7月方申請健保協尋，益證桃園市政府</w:t>
      </w:r>
      <w:r w:rsidR="0013106C" w:rsidRPr="0022360A">
        <w:rPr>
          <w:rFonts w:hint="eastAsia"/>
          <w:color w:val="000000" w:themeColor="text1"/>
        </w:rPr>
        <w:t>衛生局</w:t>
      </w:r>
      <w:r w:rsidR="009E45DB" w:rsidRPr="0022360A">
        <w:rPr>
          <w:rFonts w:hint="eastAsia"/>
          <w:color w:val="000000" w:themeColor="text1"/>
        </w:rPr>
        <w:t>對於六歲以下幼童逾期未完成預防接種之通報及查訪作業流程，</w:t>
      </w:r>
      <w:r w:rsidR="0013106C" w:rsidRPr="0022360A">
        <w:rPr>
          <w:rFonts w:hint="eastAsia"/>
          <w:bCs w:val="0"/>
          <w:color w:val="000000" w:themeColor="text1"/>
        </w:rPr>
        <w:t>未能依法與社政單位進行協處及橫向聯繫</w:t>
      </w:r>
      <w:r w:rsidR="00D51965" w:rsidRPr="0022360A">
        <w:rPr>
          <w:rFonts w:hint="eastAsia"/>
          <w:bCs w:val="0"/>
          <w:color w:val="000000" w:themeColor="text1"/>
        </w:rPr>
        <w:t>，亦</w:t>
      </w:r>
      <w:r w:rsidR="00D51965" w:rsidRPr="0022360A">
        <w:rPr>
          <w:rFonts w:hint="eastAsia"/>
          <w:color w:val="000000" w:themeColor="text1"/>
        </w:rPr>
        <w:t>有違失。</w:t>
      </w:r>
      <w:r w:rsidR="009E45DB" w:rsidRPr="0022360A">
        <w:rPr>
          <w:rFonts w:hint="eastAsia"/>
          <w:color w:val="000000" w:themeColor="text1"/>
        </w:rPr>
        <w:t>本事件發生後，桃園市政府已檢討修訂相關處理作業流程，該府允應持續督促所屬落實執行，並強化</w:t>
      </w:r>
      <w:r w:rsidR="0013106C" w:rsidRPr="0022360A">
        <w:rPr>
          <w:rFonts w:hint="eastAsia"/>
          <w:color w:val="000000" w:themeColor="text1"/>
        </w:rPr>
        <w:t>衛政與社政</w:t>
      </w:r>
      <w:r w:rsidR="009E45DB" w:rsidRPr="0022360A">
        <w:rPr>
          <w:rFonts w:hint="eastAsia"/>
          <w:color w:val="000000" w:themeColor="text1"/>
        </w:rPr>
        <w:t>橫向聯繫機制，以確實維護兒少權益。</w:t>
      </w:r>
    </w:p>
    <w:p w:rsidR="006A6689" w:rsidRPr="0022360A" w:rsidRDefault="006A6689" w:rsidP="006A6689">
      <w:pPr>
        <w:pStyle w:val="3"/>
        <w:numPr>
          <w:ilvl w:val="0"/>
          <w:numId w:val="0"/>
        </w:numPr>
        <w:ind w:left="1361"/>
        <w:rPr>
          <w:color w:val="000000" w:themeColor="text1"/>
        </w:rPr>
      </w:pPr>
    </w:p>
    <w:p w:rsidR="00D6598F" w:rsidRPr="0022360A" w:rsidRDefault="00642B98" w:rsidP="00813D10">
      <w:pPr>
        <w:pStyle w:val="2"/>
        <w:ind w:left="884"/>
        <w:rPr>
          <w:rFonts w:hAnsi="標楷體"/>
          <w:color w:val="000000" w:themeColor="text1"/>
        </w:rPr>
      </w:pPr>
      <w:r w:rsidRPr="0022360A">
        <w:rPr>
          <w:rFonts w:hAnsi="標楷體" w:hint="eastAsia"/>
          <w:color w:val="000000" w:themeColor="text1"/>
          <w:szCs w:val="32"/>
        </w:rPr>
        <w:t>查前揭</w:t>
      </w:r>
      <w:r w:rsidR="00FD13C0" w:rsidRPr="0022360A">
        <w:rPr>
          <w:rFonts w:hAnsi="標楷體" w:hint="eastAsia"/>
          <w:color w:val="000000" w:themeColor="text1"/>
          <w:szCs w:val="32"/>
        </w:rPr>
        <w:t>桃園</w:t>
      </w:r>
      <w:r w:rsidR="00690F59" w:rsidRPr="0022360A">
        <w:rPr>
          <w:rFonts w:hAnsi="標楷體" w:hint="eastAsia"/>
          <w:color w:val="000000" w:themeColor="text1"/>
          <w:szCs w:val="32"/>
        </w:rPr>
        <w:t>B男童</w:t>
      </w:r>
      <w:r w:rsidRPr="0022360A">
        <w:rPr>
          <w:rFonts w:hAnsi="標楷體" w:hint="eastAsia"/>
          <w:color w:val="000000" w:themeColor="text1"/>
          <w:szCs w:val="32"/>
        </w:rPr>
        <w:t>案例，戶籍地設籍桃園市，然實際居住在苗栗縣竹南鎮；</w:t>
      </w:r>
      <w:r w:rsidR="00FD13C0" w:rsidRPr="0022360A">
        <w:rPr>
          <w:rFonts w:hAnsi="標楷體" w:hint="eastAsia"/>
          <w:color w:val="000000" w:themeColor="text1"/>
          <w:szCs w:val="32"/>
        </w:rPr>
        <w:t>基隆</w:t>
      </w:r>
      <w:r w:rsidR="001E37BF" w:rsidRPr="0022360A">
        <w:rPr>
          <w:rFonts w:hAnsi="標楷體" w:hint="eastAsia"/>
          <w:color w:val="000000" w:themeColor="text1"/>
          <w:szCs w:val="32"/>
        </w:rPr>
        <w:t>E</w:t>
      </w:r>
      <w:r w:rsidR="00690F59" w:rsidRPr="0022360A">
        <w:rPr>
          <w:rFonts w:hAnsi="標楷體" w:hint="eastAsia"/>
          <w:color w:val="000000" w:themeColor="text1"/>
          <w:szCs w:val="32"/>
        </w:rPr>
        <w:t>男童案例</w:t>
      </w:r>
      <w:r w:rsidRPr="0022360A">
        <w:rPr>
          <w:rFonts w:hAnsi="標楷體" w:hint="eastAsia"/>
          <w:color w:val="000000" w:themeColor="text1"/>
          <w:szCs w:val="32"/>
        </w:rPr>
        <w:t>，戶籍地設籍基隆市，然實際居住在桃園市蘆竹區</w:t>
      </w:r>
      <w:r w:rsidR="009957D6" w:rsidRPr="0022360A">
        <w:rPr>
          <w:rFonts w:hAnsi="標楷體" w:hint="eastAsia"/>
          <w:color w:val="000000" w:themeColor="text1"/>
          <w:szCs w:val="32"/>
        </w:rPr>
        <w:t>。</w:t>
      </w:r>
      <w:r w:rsidR="00247730" w:rsidRPr="0022360A">
        <w:rPr>
          <w:rFonts w:hAnsi="標楷體" w:hint="eastAsia"/>
          <w:color w:val="000000" w:themeColor="text1"/>
          <w:szCs w:val="32"/>
        </w:rPr>
        <w:t>依衛福部訂定之「育有未滿2歲兒童育兒津貼申領作業要點」第2點暨第6點第1項第1款規定，申請人於兒童未滿2歲前檢具申請書及相關證明文件郵寄、親送兒童戶籍地之區公所，即可提出申請，因此</w:t>
      </w:r>
      <w:r w:rsidR="00A40A46" w:rsidRPr="0022360A">
        <w:rPr>
          <w:rFonts w:hAnsi="標楷體" w:hint="eastAsia"/>
          <w:color w:val="000000" w:themeColor="text1"/>
          <w:szCs w:val="32"/>
        </w:rPr>
        <w:t>育兒津貼係</w:t>
      </w:r>
      <w:r w:rsidR="00247730" w:rsidRPr="0022360A">
        <w:rPr>
          <w:rFonts w:hAnsi="標楷體" w:hint="eastAsia"/>
          <w:color w:val="000000" w:themeColor="text1"/>
          <w:szCs w:val="32"/>
        </w:rPr>
        <w:t>向戶籍所在地提出申請，並</w:t>
      </w:r>
      <w:r w:rsidR="00A40A46" w:rsidRPr="0022360A">
        <w:rPr>
          <w:rFonts w:hAnsi="標楷體" w:hint="eastAsia"/>
          <w:color w:val="000000" w:themeColor="text1"/>
          <w:szCs w:val="32"/>
        </w:rPr>
        <w:t>採形式審核</w:t>
      </w:r>
      <w:r w:rsidR="009957D6" w:rsidRPr="0022360A">
        <w:rPr>
          <w:rFonts w:hAnsi="標楷體" w:hint="eastAsia"/>
          <w:color w:val="000000" w:themeColor="text1"/>
          <w:szCs w:val="32"/>
        </w:rPr>
        <w:t>。</w:t>
      </w:r>
      <w:r w:rsidR="00A40A46" w:rsidRPr="0022360A">
        <w:rPr>
          <w:rFonts w:hAnsi="標楷體" w:hint="eastAsia"/>
          <w:color w:val="000000" w:themeColor="text1"/>
          <w:szCs w:val="32"/>
        </w:rPr>
        <w:t>惟</w:t>
      </w:r>
      <w:r w:rsidR="00C55CED" w:rsidRPr="0022360A">
        <w:rPr>
          <w:rFonts w:hAnsi="標楷體" w:hint="eastAsia"/>
          <w:color w:val="000000" w:themeColor="text1"/>
          <w:szCs w:val="32"/>
        </w:rPr>
        <w:t>若</w:t>
      </w:r>
      <w:r w:rsidR="00C01C09" w:rsidRPr="0022360A">
        <w:rPr>
          <w:rFonts w:hAnsi="標楷體" w:hint="eastAsia"/>
          <w:color w:val="000000" w:themeColor="text1"/>
          <w:szCs w:val="32"/>
        </w:rPr>
        <w:t>戶籍地與事實居住地不一致時，</w:t>
      </w:r>
      <w:r w:rsidR="00C01C09" w:rsidRPr="0022360A">
        <w:rPr>
          <w:rFonts w:hAnsi="標楷體" w:hint="eastAsia"/>
          <w:color w:val="000000" w:themeColor="text1"/>
        </w:rPr>
        <w:t>案父母</w:t>
      </w:r>
      <w:r w:rsidR="00014C2D" w:rsidRPr="0022360A">
        <w:rPr>
          <w:rFonts w:hAnsi="標楷體" w:hint="eastAsia"/>
          <w:color w:val="000000" w:themeColor="text1"/>
        </w:rPr>
        <w:t>如</w:t>
      </w:r>
      <w:r w:rsidR="00C01C09" w:rsidRPr="0022360A">
        <w:rPr>
          <w:rFonts w:hAnsi="標楷體" w:hint="eastAsia"/>
          <w:color w:val="000000" w:themeColor="text1"/>
        </w:rPr>
        <w:t>刻意隱瞞已發生</w:t>
      </w:r>
      <w:r w:rsidR="00660D7F" w:rsidRPr="0022360A">
        <w:rPr>
          <w:rFonts w:hAnsi="標楷體" w:hint="eastAsia"/>
          <w:color w:val="000000" w:themeColor="text1"/>
          <w:szCs w:val="32"/>
        </w:rPr>
        <w:t>「育有未滿2歲兒童育兒津貼申領作業要點」</w:t>
      </w:r>
      <w:r w:rsidR="00660D7F" w:rsidRPr="0022360A">
        <w:rPr>
          <w:rFonts w:hAnsi="標楷體" w:hint="eastAsia"/>
          <w:color w:val="000000" w:themeColor="text1"/>
        </w:rPr>
        <w:t>第7點第1項第3款第1目暨第2項</w:t>
      </w:r>
      <w:r w:rsidR="003054C2" w:rsidRPr="0022360A">
        <w:rPr>
          <w:rFonts w:hAnsi="標楷體" w:hint="eastAsia"/>
          <w:color w:val="000000" w:themeColor="text1"/>
        </w:rPr>
        <w:t>規定之</w:t>
      </w:r>
      <w:r w:rsidR="00C01C09" w:rsidRPr="0022360A">
        <w:rPr>
          <w:rFonts w:hAnsi="標楷體" w:hint="eastAsia"/>
          <w:color w:val="000000" w:themeColor="text1"/>
        </w:rPr>
        <w:t>「死亡、失蹤」等撤銷育兒津貼資格</w:t>
      </w:r>
      <w:r w:rsidR="00965475" w:rsidRPr="0022360A">
        <w:rPr>
          <w:rFonts w:hAnsi="標楷體" w:hint="eastAsia"/>
          <w:color w:val="000000" w:themeColor="text1"/>
        </w:rPr>
        <w:t>之情事</w:t>
      </w:r>
      <w:r w:rsidR="00C01C09" w:rsidRPr="0022360A">
        <w:rPr>
          <w:rFonts w:hAnsi="標楷體" w:hint="eastAsia"/>
          <w:color w:val="000000" w:themeColor="text1"/>
        </w:rPr>
        <w:t>，</w:t>
      </w:r>
      <w:r w:rsidR="00024A6A" w:rsidRPr="0022360A">
        <w:rPr>
          <w:rFonts w:hAnsi="標楷體" w:hint="eastAsia"/>
          <w:color w:val="000000" w:themeColor="text1"/>
          <w:szCs w:val="32"/>
        </w:rPr>
        <w:t>目前並無相關管控或訪查機制，</w:t>
      </w:r>
      <w:r w:rsidR="00227AA8" w:rsidRPr="0022360A">
        <w:rPr>
          <w:rFonts w:hint="eastAsia"/>
          <w:color w:val="000000" w:themeColor="text1"/>
        </w:rPr>
        <w:t>如</w:t>
      </w:r>
      <w:r w:rsidR="00323C50" w:rsidRPr="0022360A">
        <w:rPr>
          <w:rFonts w:hAnsi="標楷體" w:hint="eastAsia"/>
          <w:color w:val="000000" w:themeColor="text1"/>
          <w:szCs w:val="32"/>
        </w:rPr>
        <w:t>B男童案例</w:t>
      </w:r>
      <w:r w:rsidR="00227AA8" w:rsidRPr="0022360A">
        <w:rPr>
          <w:rFonts w:hint="eastAsia"/>
          <w:color w:val="000000" w:themeColor="text1"/>
        </w:rPr>
        <w:t>，未按時打疫苗，衛生單位催注後，未依法訪視；</w:t>
      </w:r>
      <w:r w:rsidR="007728FA" w:rsidRPr="0022360A">
        <w:rPr>
          <w:rFonts w:hAnsi="標楷體" w:hint="eastAsia"/>
          <w:color w:val="000000" w:themeColor="text1"/>
          <w:szCs w:val="32"/>
        </w:rPr>
        <w:t>E</w:t>
      </w:r>
      <w:r w:rsidR="00323C50" w:rsidRPr="0022360A">
        <w:rPr>
          <w:rFonts w:hAnsi="標楷體" w:hint="eastAsia"/>
          <w:color w:val="000000" w:themeColor="text1"/>
          <w:szCs w:val="32"/>
        </w:rPr>
        <w:t>男童案例</w:t>
      </w:r>
      <w:r w:rsidR="00227AA8" w:rsidRPr="0022360A">
        <w:rPr>
          <w:rFonts w:hint="eastAsia"/>
          <w:color w:val="000000" w:themeColor="text1"/>
        </w:rPr>
        <w:t>案父母簽署案主拒絕施打疫苗，而公衛或社工人員欠缺警覺性未予訪視，未「親見孩童」狀況，致未能及時發現案主已死亡，</w:t>
      </w:r>
      <w:r w:rsidR="002A2AE8" w:rsidRPr="0022360A">
        <w:rPr>
          <w:rFonts w:hAnsi="標楷體" w:hint="eastAsia"/>
          <w:color w:val="000000" w:themeColor="text1"/>
        </w:rPr>
        <w:t>致</w:t>
      </w:r>
      <w:r w:rsidR="00AC4500" w:rsidRPr="0022360A">
        <w:rPr>
          <w:rFonts w:hAnsi="標楷體" w:hint="eastAsia"/>
          <w:color w:val="000000" w:themeColor="text1"/>
        </w:rPr>
        <w:t>發生</w:t>
      </w:r>
      <w:r w:rsidR="001E1E35" w:rsidRPr="0022360A">
        <w:rPr>
          <w:rFonts w:hAnsi="標楷體" w:hint="eastAsia"/>
          <w:color w:val="000000" w:themeColor="text1"/>
        </w:rPr>
        <w:t>家長仍詐領</w:t>
      </w:r>
      <w:r w:rsidR="00C01C09" w:rsidRPr="0022360A">
        <w:rPr>
          <w:rFonts w:hAnsi="標楷體" w:hint="eastAsia"/>
          <w:color w:val="000000" w:themeColor="text1"/>
        </w:rPr>
        <w:t>育兒津貼</w:t>
      </w:r>
      <w:r w:rsidR="001E1E35" w:rsidRPr="0022360A">
        <w:rPr>
          <w:rFonts w:hAnsi="標楷體" w:hint="eastAsia"/>
          <w:color w:val="000000" w:themeColor="text1"/>
        </w:rPr>
        <w:t>之情事</w:t>
      </w:r>
      <w:r w:rsidR="009957D6" w:rsidRPr="0022360A">
        <w:rPr>
          <w:rFonts w:hAnsi="標楷體" w:hint="eastAsia"/>
          <w:color w:val="000000" w:themeColor="text1"/>
        </w:rPr>
        <w:t>。</w:t>
      </w:r>
      <w:bookmarkStart w:id="53" w:name="_Hlk143249413"/>
      <w:r w:rsidR="001E1E35" w:rsidRPr="0022360A">
        <w:rPr>
          <w:rFonts w:hAnsi="標楷體" w:hint="eastAsia"/>
          <w:color w:val="000000" w:themeColor="text1"/>
        </w:rPr>
        <w:t>衛福部</w:t>
      </w:r>
      <w:r w:rsidR="0081632D" w:rsidRPr="0022360A">
        <w:rPr>
          <w:rFonts w:hAnsi="標楷體" w:hint="eastAsia"/>
          <w:color w:val="000000" w:themeColor="text1"/>
        </w:rPr>
        <w:t>允宜研議</w:t>
      </w:r>
      <w:r w:rsidR="0077778E" w:rsidRPr="0022360A">
        <w:rPr>
          <w:rFonts w:hAnsi="標楷體" w:hint="eastAsia"/>
          <w:color w:val="000000" w:themeColor="text1"/>
          <w:szCs w:val="32"/>
        </w:rPr>
        <w:t>就戶籍地與事實居住地不一致之案家</w:t>
      </w:r>
      <w:r w:rsidRPr="0022360A">
        <w:rPr>
          <w:rFonts w:hAnsi="標楷體" w:hint="eastAsia"/>
          <w:color w:val="000000" w:themeColor="text1"/>
          <w:szCs w:val="32"/>
        </w:rPr>
        <w:t>，</w:t>
      </w:r>
      <w:r w:rsidR="000F0DA7" w:rsidRPr="0022360A">
        <w:rPr>
          <w:rFonts w:hAnsi="標楷體" w:hint="eastAsia"/>
          <w:color w:val="000000" w:themeColor="text1"/>
          <w:szCs w:val="32"/>
        </w:rPr>
        <w:t>評</w:t>
      </w:r>
      <w:r w:rsidR="000F0DA7" w:rsidRPr="0022360A">
        <w:rPr>
          <w:rFonts w:hAnsi="標楷體" w:hint="eastAsia"/>
          <w:color w:val="000000" w:themeColor="text1"/>
        </w:rPr>
        <w:t>估是類案件納入「六歲方案」之關懷對象可行性，</w:t>
      </w:r>
      <w:r w:rsidR="00AC4500" w:rsidRPr="0022360A">
        <w:rPr>
          <w:rFonts w:hAnsi="標楷體" w:hint="eastAsia"/>
          <w:color w:val="000000" w:themeColor="text1"/>
        </w:rPr>
        <w:t>並</w:t>
      </w:r>
      <w:r w:rsidR="000F0DA7" w:rsidRPr="0022360A">
        <w:rPr>
          <w:rFonts w:hAnsi="標楷體" w:hint="eastAsia"/>
          <w:color w:val="000000" w:themeColor="text1"/>
        </w:rPr>
        <w:t>強化</w:t>
      </w:r>
      <w:r w:rsidR="001E1E35" w:rsidRPr="0022360A">
        <w:rPr>
          <w:rFonts w:hAnsi="標楷體" w:hint="eastAsia"/>
          <w:color w:val="000000" w:themeColor="text1"/>
        </w:rPr>
        <w:t>育兒津貼</w:t>
      </w:r>
      <w:r w:rsidR="0081632D" w:rsidRPr="0022360A">
        <w:rPr>
          <w:rFonts w:hAnsi="標楷體" w:hint="eastAsia"/>
          <w:color w:val="000000" w:themeColor="text1"/>
          <w:szCs w:val="32"/>
        </w:rPr>
        <w:t>管控</w:t>
      </w:r>
      <w:r w:rsidR="00AC4500" w:rsidRPr="0022360A">
        <w:rPr>
          <w:rFonts w:hAnsi="標楷體" w:hint="eastAsia"/>
          <w:color w:val="000000" w:themeColor="text1"/>
          <w:szCs w:val="32"/>
        </w:rPr>
        <w:t>及疫苗接種催注等</w:t>
      </w:r>
      <w:r w:rsidR="0081632D" w:rsidRPr="0022360A">
        <w:rPr>
          <w:rFonts w:hAnsi="標楷體" w:hint="eastAsia"/>
          <w:color w:val="000000" w:themeColor="text1"/>
          <w:szCs w:val="32"/>
        </w:rPr>
        <w:t>訪查機制</w:t>
      </w:r>
      <w:r w:rsidR="00741BFC" w:rsidRPr="0022360A">
        <w:rPr>
          <w:rFonts w:hAnsi="標楷體" w:hint="eastAsia"/>
          <w:color w:val="000000" w:themeColor="text1"/>
          <w:szCs w:val="32"/>
        </w:rPr>
        <w:t>。</w:t>
      </w:r>
      <w:bookmarkEnd w:id="53"/>
    </w:p>
    <w:p w:rsidR="003054C2" w:rsidRPr="0022360A" w:rsidRDefault="00247730" w:rsidP="00C92CBB">
      <w:pPr>
        <w:pStyle w:val="3"/>
        <w:rPr>
          <w:color w:val="000000" w:themeColor="text1"/>
        </w:rPr>
      </w:pPr>
      <w:r w:rsidRPr="0022360A">
        <w:rPr>
          <w:rFonts w:hAnsi="標楷體" w:hint="eastAsia"/>
          <w:color w:val="000000" w:themeColor="text1"/>
          <w:szCs w:val="32"/>
        </w:rPr>
        <w:t>依衛福部訂定之「育有未滿2歲兒童育兒津貼申領作業要點」第2點暨第6點第1項第1款規定略以，申請人於兒童未滿2歲前檢具申請書及相關證明文件郵寄、親送兒童戶籍地之區公所即可提出申請。第7點第1項第3款第1目暨第2項規定略以，兒童死亡或失蹤經向警察機關報案協尋未獲達6個月以上，自事實發生之次月即撤銷其請領資格。</w:t>
      </w:r>
    </w:p>
    <w:p w:rsidR="00C92CBB" w:rsidRPr="0022360A" w:rsidRDefault="003054C2" w:rsidP="00DF797D">
      <w:pPr>
        <w:pStyle w:val="3"/>
        <w:rPr>
          <w:color w:val="000000" w:themeColor="text1"/>
        </w:rPr>
      </w:pPr>
      <w:r w:rsidRPr="0022360A">
        <w:rPr>
          <w:rFonts w:hAnsi="標楷體" w:hint="eastAsia"/>
          <w:color w:val="000000" w:themeColor="text1"/>
          <w:szCs w:val="32"/>
        </w:rPr>
        <w:t>查</w:t>
      </w:r>
      <w:r w:rsidR="00A46B88" w:rsidRPr="0022360A">
        <w:rPr>
          <w:rFonts w:hAnsi="標楷體" w:hint="eastAsia"/>
          <w:color w:val="000000" w:themeColor="text1"/>
          <w:szCs w:val="32"/>
        </w:rPr>
        <w:t>前揭</w:t>
      </w:r>
      <w:r w:rsidR="00FD13C0" w:rsidRPr="0022360A">
        <w:rPr>
          <w:rFonts w:hAnsi="標楷體" w:hint="eastAsia"/>
          <w:color w:val="000000" w:themeColor="text1"/>
          <w:szCs w:val="32"/>
        </w:rPr>
        <w:t>B男童案例</w:t>
      </w:r>
      <w:r w:rsidR="00A46B88" w:rsidRPr="0022360A">
        <w:rPr>
          <w:rFonts w:hAnsi="標楷體" w:hint="eastAsia"/>
          <w:color w:val="000000" w:themeColor="text1"/>
          <w:szCs w:val="32"/>
        </w:rPr>
        <w:t>，戶籍地設籍桃園市，然實際居住在苗栗縣竹南鎮；</w:t>
      </w:r>
      <w:r w:rsidR="007728FA" w:rsidRPr="0022360A">
        <w:rPr>
          <w:rFonts w:hAnsi="標楷體" w:hint="eastAsia"/>
          <w:color w:val="000000" w:themeColor="text1"/>
          <w:szCs w:val="32"/>
        </w:rPr>
        <w:t>E</w:t>
      </w:r>
      <w:r w:rsidR="00FD13C0" w:rsidRPr="0022360A">
        <w:rPr>
          <w:rFonts w:hAnsi="標楷體" w:hint="eastAsia"/>
          <w:color w:val="000000" w:themeColor="text1"/>
          <w:szCs w:val="32"/>
        </w:rPr>
        <w:t>男童案例</w:t>
      </w:r>
      <w:r w:rsidR="00A46B88" w:rsidRPr="0022360A">
        <w:rPr>
          <w:rFonts w:hAnsi="標楷體" w:hint="eastAsia"/>
          <w:color w:val="000000" w:themeColor="text1"/>
          <w:szCs w:val="32"/>
        </w:rPr>
        <w:t>，戶籍地設籍基隆市，然實際居住在桃園市</w:t>
      </w:r>
      <w:r w:rsidR="003572E4" w:rsidRPr="0022360A">
        <w:rPr>
          <w:rFonts w:hAnsi="標楷體" w:hint="eastAsia"/>
          <w:color w:val="000000" w:themeColor="text1"/>
          <w:szCs w:val="32"/>
        </w:rPr>
        <w:t>蘆竹區</w:t>
      </w:r>
      <w:r w:rsidR="00A46B88" w:rsidRPr="0022360A">
        <w:rPr>
          <w:rFonts w:hAnsi="標楷體" w:hint="eastAsia"/>
          <w:color w:val="000000" w:themeColor="text1"/>
          <w:szCs w:val="32"/>
        </w:rPr>
        <w:t>，</w:t>
      </w:r>
      <w:r w:rsidR="003572E4" w:rsidRPr="0022360A">
        <w:rPr>
          <w:rFonts w:hAnsi="標楷體" w:hint="eastAsia"/>
          <w:color w:val="000000" w:themeColor="text1"/>
          <w:szCs w:val="32"/>
        </w:rPr>
        <w:t>依「育有未滿2歲兒童育兒津貼申領作業要點」第2點暨第6點第1項第1款規定，申請人於兒童未滿2歲前檢具申請書及相關證明文件郵寄、親送兒童戶籍地之區公所，即可提出申請，故</w:t>
      </w:r>
      <w:r w:rsidR="00247730" w:rsidRPr="0022360A">
        <w:rPr>
          <w:rFonts w:hAnsi="標楷體" w:hint="eastAsia"/>
          <w:color w:val="000000" w:themeColor="text1"/>
          <w:szCs w:val="32"/>
        </w:rPr>
        <w:t>申</w:t>
      </w:r>
      <w:r w:rsidR="003572E4" w:rsidRPr="0022360A">
        <w:rPr>
          <w:rFonts w:hAnsi="標楷體" w:hint="eastAsia"/>
          <w:color w:val="000000" w:themeColor="text1"/>
          <w:szCs w:val="32"/>
        </w:rPr>
        <w:t>請</w:t>
      </w:r>
      <w:r w:rsidR="00247730" w:rsidRPr="0022360A">
        <w:rPr>
          <w:rFonts w:hAnsi="標楷體" w:hint="eastAsia"/>
          <w:color w:val="000000" w:themeColor="text1"/>
          <w:szCs w:val="32"/>
        </w:rPr>
        <w:t>育兒津貼係採形式審核</w:t>
      </w:r>
      <w:r w:rsidR="003572E4" w:rsidRPr="0022360A">
        <w:rPr>
          <w:rFonts w:hAnsi="標楷體" w:hint="eastAsia"/>
          <w:color w:val="000000" w:themeColor="text1"/>
          <w:szCs w:val="32"/>
        </w:rPr>
        <w:t>。</w:t>
      </w:r>
      <w:r w:rsidR="00247730" w:rsidRPr="0022360A">
        <w:rPr>
          <w:rFonts w:hAnsi="標楷體" w:hint="eastAsia"/>
          <w:color w:val="000000" w:themeColor="text1"/>
          <w:szCs w:val="32"/>
        </w:rPr>
        <w:t>惟</w:t>
      </w:r>
      <w:r w:rsidR="003572E4" w:rsidRPr="0022360A">
        <w:rPr>
          <w:rFonts w:hAnsi="標楷體" w:hint="eastAsia"/>
          <w:color w:val="000000" w:themeColor="text1"/>
          <w:szCs w:val="32"/>
        </w:rPr>
        <w:t>申領後，</w:t>
      </w:r>
      <w:r w:rsidR="000827AC" w:rsidRPr="0022360A">
        <w:rPr>
          <w:rFonts w:hAnsi="標楷體" w:hint="eastAsia"/>
          <w:color w:val="000000" w:themeColor="text1"/>
          <w:szCs w:val="32"/>
        </w:rPr>
        <w:t>於案父母刻意隱瞞兒童已發生「育有未滿2歲兒童育兒津貼申領作業要點」第7點第1項第3款第1目暨第2項規定之「死亡、失蹤」等撤銷請領育兒津貼資格，</w:t>
      </w:r>
      <w:r w:rsidR="003572E4" w:rsidRPr="0022360A">
        <w:rPr>
          <w:rFonts w:hAnsi="標楷體" w:hint="eastAsia"/>
          <w:color w:val="000000" w:themeColor="text1"/>
          <w:szCs w:val="32"/>
        </w:rPr>
        <w:t>目前並</w:t>
      </w:r>
      <w:r w:rsidR="00247730" w:rsidRPr="0022360A">
        <w:rPr>
          <w:rFonts w:hAnsi="標楷體" w:hint="eastAsia"/>
          <w:color w:val="000000" w:themeColor="text1"/>
          <w:szCs w:val="32"/>
        </w:rPr>
        <w:t>無相關管控或訪查機制，</w:t>
      </w:r>
      <w:r w:rsidR="00EF73F1" w:rsidRPr="0022360A">
        <w:rPr>
          <w:rFonts w:hAnsi="標楷體" w:hint="eastAsia"/>
          <w:color w:val="000000" w:themeColor="text1"/>
          <w:szCs w:val="32"/>
        </w:rPr>
        <w:t>致</w:t>
      </w:r>
      <w:r w:rsidR="003572E4" w:rsidRPr="0022360A">
        <w:rPr>
          <w:rFonts w:hAnsi="標楷體" w:hint="eastAsia"/>
          <w:color w:val="000000" w:themeColor="text1"/>
          <w:szCs w:val="32"/>
        </w:rPr>
        <w:t>有溢領育兒津貼情事</w:t>
      </w:r>
      <w:r w:rsidR="009C6930" w:rsidRPr="0022360A">
        <w:rPr>
          <w:rFonts w:hAnsi="標楷體" w:hint="eastAsia"/>
          <w:color w:val="000000" w:themeColor="text1"/>
          <w:szCs w:val="32"/>
        </w:rPr>
        <w:t>。</w:t>
      </w:r>
      <w:r w:rsidR="00BA3A0C" w:rsidRPr="0022360A">
        <w:rPr>
          <w:rFonts w:hAnsi="標楷體" w:hint="eastAsia"/>
          <w:color w:val="000000" w:themeColor="text1"/>
          <w:szCs w:val="32"/>
        </w:rPr>
        <w:t>據</w:t>
      </w:r>
      <w:r w:rsidR="00C92CBB" w:rsidRPr="0022360A">
        <w:rPr>
          <w:rFonts w:hAnsi="標楷體" w:hint="eastAsia"/>
          <w:color w:val="000000" w:themeColor="text1"/>
          <w:szCs w:val="32"/>
        </w:rPr>
        <w:t>桃園市政府回應</w:t>
      </w:r>
      <w:r w:rsidR="009C6930" w:rsidRPr="0022360A">
        <w:rPr>
          <w:rFonts w:hAnsi="標楷體" w:hint="eastAsia"/>
          <w:color w:val="000000" w:themeColor="text1"/>
          <w:szCs w:val="32"/>
        </w:rPr>
        <w:t>，</w:t>
      </w:r>
      <w:r w:rsidR="00C92CBB" w:rsidRPr="0022360A">
        <w:rPr>
          <w:rFonts w:hAnsi="標楷體" w:hint="eastAsia"/>
          <w:color w:val="000000" w:themeColor="text1"/>
          <w:szCs w:val="32"/>
        </w:rPr>
        <w:t>育兒津貼補助目前管控機制，乃透</w:t>
      </w:r>
      <w:r w:rsidR="00C92CBB" w:rsidRPr="0022360A">
        <w:rPr>
          <w:rFonts w:hint="eastAsia"/>
          <w:color w:val="000000" w:themeColor="text1"/>
        </w:rPr>
        <w:t>過衛福部社家署之育兒津貼系統與戶政資料庫每日比對，若幼童有要點第7點第1項第3款之任一情形，則撤銷其請領育兒津貼資格。另配合社會安全網社工訪查關懷，如經評估需暫停撥款，則以專案辦理。</w:t>
      </w:r>
      <w:r w:rsidR="00BA3A0C" w:rsidRPr="0022360A">
        <w:rPr>
          <w:rFonts w:hint="eastAsia"/>
          <w:color w:val="000000" w:themeColor="text1"/>
        </w:rPr>
        <w:t>惟該府社工從未實地訪查關懷</w:t>
      </w:r>
      <w:r w:rsidR="007728FA" w:rsidRPr="0022360A">
        <w:rPr>
          <w:rFonts w:hAnsi="標楷體" w:hint="eastAsia"/>
          <w:bCs w:val="0"/>
          <w:color w:val="000000" w:themeColor="text1"/>
          <w:szCs w:val="32"/>
        </w:rPr>
        <w:t>E</w:t>
      </w:r>
      <w:r w:rsidR="00FD13C0" w:rsidRPr="0022360A">
        <w:rPr>
          <w:rFonts w:hAnsi="標楷體" w:hint="eastAsia"/>
          <w:color w:val="000000" w:themeColor="text1"/>
          <w:szCs w:val="32"/>
        </w:rPr>
        <w:t>男童</w:t>
      </w:r>
      <w:r w:rsidR="00BA3A0C" w:rsidRPr="0022360A">
        <w:rPr>
          <w:rFonts w:hAnsi="標楷體" w:hint="eastAsia"/>
          <w:color w:val="000000" w:themeColor="text1"/>
          <w:szCs w:val="32"/>
        </w:rPr>
        <w:t>及案</w:t>
      </w:r>
      <w:r w:rsidR="00FD13C0" w:rsidRPr="0022360A">
        <w:rPr>
          <w:rFonts w:hAnsi="標楷體" w:hint="eastAsia"/>
          <w:color w:val="000000" w:themeColor="text1"/>
          <w:szCs w:val="32"/>
        </w:rPr>
        <w:t>姊</w:t>
      </w:r>
      <w:r w:rsidR="00BA3A0C" w:rsidRPr="0022360A">
        <w:rPr>
          <w:rFonts w:hAnsi="標楷體" w:hint="eastAsia"/>
          <w:color w:val="000000" w:themeColor="text1"/>
          <w:szCs w:val="32"/>
        </w:rPr>
        <w:t>妹</w:t>
      </w:r>
      <w:r w:rsidR="00BA3A0C" w:rsidRPr="0022360A">
        <w:rPr>
          <w:rFonts w:hint="eastAsia"/>
          <w:color w:val="000000" w:themeColor="text1"/>
        </w:rPr>
        <w:t>，也未曾看過</w:t>
      </w:r>
      <w:r w:rsidR="00BA3A0C" w:rsidRPr="0022360A">
        <w:rPr>
          <w:rFonts w:hAnsi="標楷體" w:hint="eastAsia"/>
          <w:color w:val="000000" w:themeColor="text1"/>
          <w:szCs w:val="32"/>
        </w:rPr>
        <w:t>案主及案</w:t>
      </w:r>
      <w:r w:rsidR="00FD13C0" w:rsidRPr="0022360A">
        <w:rPr>
          <w:rFonts w:hAnsi="標楷體" w:hint="eastAsia"/>
          <w:color w:val="000000" w:themeColor="text1"/>
          <w:szCs w:val="32"/>
        </w:rPr>
        <w:t>姊</w:t>
      </w:r>
      <w:r w:rsidR="00BA3A0C" w:rsidRPr="0022360A">
        <w:rPr>
          <w:rFonts w:hAnsi="標楷體" w:hint="eastAsia"/>
          <w:color w:val="000000" w:themeColor="text1"/>
          <w:szCs w:val="32"/>
        </w:rPr>
        <w:t>妹</w:t>
      </w:r>
      <w:r w:rsidR="00BA3A0C" w:rsidRPr="0022360A">
        <w:rPr>
          <w:rFonts w:hint="eastAsia"/>
          <w:color w:val="000000" w:themeColor="text1"/>
        </w:rPr>
        <w:t>，不易發現案家兒童之實情。</w:t>
      </w:r>
    </w:p>
    <w:p w:rsidR="001F69D6" w:rsidRPr="0022360A" w:rsidRDefault="00AC4500" w:rsidP="00DF797D">
      <w:pPr>
        <w:pStyle w:val="3"/>
        <w:rPr>
          <w:color w:val="000000" w:themeColor="text1"/>
        </w:rPr>
      </w:pPr>
      <w:r w:rsidRPr="0022360A">
        <w:rPr>
          <w:rFonts w:hint="eastAsia"/>
          <w:color w:val="000000" w:themeColor="text1"/>
        </w:rPr>
        <w:t>另</w:t>
      </w:r>
      <w:r w:rsidR="00664809" w:rsidRPr="0022360A">
        <w:rPr>
          <w:rFonts w:hint="eastAsia"/>
          <w:color w:val="000000" w:themeColor="text1"/>
        </w:rPr>
        <w:t>查</w:t>
      </w:r>
      <w:r w:rsidR="00FD13C0" w:rsidRPr="0022360A">
        <w:rPr>
          <w:rFonts w:hint="eastAsia"/>
          <w:color w:val="000000" w:themeColor="text1"/>
        </w:rPr>
        <w:t>桃園</w:t>
      </w:r>
      <w:r w:rsidR="00FD13C0" w:rsidRPr="0022360A">
        <w:rPr>
          <w:rFonts w:hAnsi="標楷體" w:hint="eastAsia"/>
          <w:color w:val="000000" w:themeColor="text1"/>
          <w:szCs w:val="32"/>
        </w:rPr>
        <w:t>B男童</w:t>
      </w:r>
      <w:r w:rsidR="00724EF3" w:rsidRPr="0022360A">
        <w:rPr>
          <w:rFonts w:hint="eastAsia"/>
          <w:color w:val="000000" w:themeColor="text1"/>
        </w:rPr>
        <w:t>於109年6月7日已死亡，</w:t>
      </w:r>
      <w:r w:rsidR="00664809" w:rsidRPr="0022360A">
        <w:rPr>
          <w:rFonts w:hint="eastAsia"/>
          <w:color w:val="000000" w:themeColor="text1"/>
        </w:rPr>
        <w:t>應接種16劑次，</w:t>
      </w:r>
      <w:r w:rsidR="00724EF3" w:rsidRPr="0022360A">
        <w:rPr>
          <w:rFonts w:hint="eastAsia"/>
          <w:color w:val="000000" w:themeColor="text1"/>
        </w:rPr>
        <w:t>實際僅</w:t>
      </w:r>
      <w:r w:rsidR="00664809" w:rsidRPr="0022360A">
        <w:rPr>
          <w:rFonts w:hint="eastAsia"/>
          <w:color w:val="000000" w:themeColor="text1"/>
        </w:rPr>
        <w:t>完成2劑次</w:t>
      </w:r>
      <w:r w:rsidR="00724EF3" w:rsidRPr="0022360A">
        <w:rPr>
          <w:rFonts w:hint="eastAsia"/>
          <w:color w:val="000000" w:themeColor="text1"/>
        </w:rPr>
        <w:t>。</w:t>
      </w:r>
      <w:r w:rsidR="00FD13C0" w:rsidRPr="0022360A">
        <w:rPr>
          <w:rFonts w:hint="eastAsia"/>
          <w:color w:val="000000" w:themeColor="text1"/>
        </w:rPr>
        <w:t>基隆</w:t>
      </w:r>
      <w:r w:rsidR="007728FA" w:rsidRPr="0022360A">
        <w:rPr>
          <w:rFonts w:hAnsi="標楷體" w:hint="eastAsia"/>
          <w:color w:val="000000" w:themeColor="text1"/>
          <w:szCs w:val="32"/>
        </w:rPr>
        <w:t>E</w:t>
      </w:r>
      <w:r w:rsidR="00FD13C0" w:rsidRPr="0022360A">
        <w:rPr>
          <w:rFonts w:hint="eastAsia"/>
          <w:color w:val="000000" w:themeColor="text1"/>
        </w:rPr>
        <w:t>男童</w:t>
      </w:r>
      <w:r w:rsidR="001F69D6" w:rsidRPr="0022360A">
        <w:rPr>
          <w:rFonts w:hint="eastAsia"/>
          <w:color w:val="000000" w:themeColor="text1"/>
        </w:rPr>
        <w:t>係於</w:t>
      </w:r>
      <w:r w:rsidR="001F69D6" w:rsidRPr="0022360A">
        <w:rPr>
          <w:color w:val="000000" w:themeColor="text1"/>
        </w:rPr>
        <w:t>109</w:t>
      </w:r>
      <w:r w:rsidR="001F69D6" w:rsidRPr="0022360A">
        <w:rPr>
          <w:rFonts w:hint="eastAsia"/>
          <w:color w:val="000000" w:themeColor="text1"/>
        </w:rPr>
        <w:t>年</w:t>
      </w:r>
      <w:r w:rsidR="001F69D6" w:rsidRPr="0022360A">
        <w:rPr>
          <w:color w:val="000000" w:themeColor="text1"/>
        </w:rPr>
        <w:t>4</w:t>
      </w:r>
      <w:r w:rsidR="001F69D6" w:rsidRPr="0022360A">
        <w:rPr>
          <w:rFonts w:hint="eastAsia"/>
          <w:color w:val="000000" w:themeColor="text1"/>
        </w:rPr>
        <w:t>月</w:t>
      </w:r>
      <w:r w:rsidR="001F69D6" w:rsidRPr="0022360A">
        <w:rPr>
          <w:color w:val="000000" w:themeColor="text1"/>
        </w:rPr>
        <w:t>24</w:t>
      </w:r>
      <w:r w:rsidR="001F69D6" w:rsidRPr="0022360A">
        <w:rPr>
          <w:rFonts w:hint="eastAsia"/>
          <w:color w:val="000000" w:themeColor="text1"/>
        </w:rPr>
        <w:t>日出生，嗣於</w:t>
      </w:r>
      <w:r w:rsidR="001F69D6" w:rsidRPr="0022360A">
        <w:rPr>
          <w:color w:val="000000" w:themeColor="text1"/>
        </w:rPr>
        <w:t>109</w:t>
      </w:r>
      <w:r w:rsidR="001F69D6" w:rsidRPr="0022360A">
        <w:rPr>
          <w:rFonts w:hint="eastAsia"/>
          <w:color w:val="000000" w:themeColor="text1"/>
        </w:rPr>
        <w:t>年</w:t>
      </w:r>
      <w:r w:rsidR="001F69D6" w:rsidRPr="0022360A">
        <w:rPr>
          <w:color w:val="000000" w:themeColor="text1"/>
        </w:rPr>
        <w:t>7</w:t>
      </w:r>
      <w:r w:rsidR="001F69D6" w:rsidRPr="0022360A">
        <w:rPr>
          <w:rFonts w:hint="eastAsia"/>
          <w:color w:val="000000" w:themeColor="text1"/>
        </w:rPr>
        <w:t>月</w:t>
      </w:r>
      <w:r w:rsidR="001F69D6" w:rsidRPr="0022360A">
        <w:rPr>
          <w:color w:val="000000" w:themeColor="text1"/>
        </w:rPr>
        <w:t>15</w:t>
      </w:r>
      <w:r w:rsidR="001F69D6" w:rsidRPr="0022360A">
        <w:rPr>
          <w:rFonts w:hint="eastAsia"/>
          <w:color w:val="000000" w:themeColor="text1"/>
        </w:rPr>
        <w:t>日死亡，案父於109年7月20日寄案主</w:t>
      </w:r>
      <w:r w:rsidR="007728FA" w:rsidRPr="0022360A">
        <w:rPr>
          <w:rFonts w:hAnsi="標楷體" w:hint="eastAsia"/>
          <w:color w:val="000000" w:themeColor="text1"/>
          <w:szCs w:val="32"/>
        </w:rPr>
        <w:t>E</w:t>
      </w:r>
      <w:r w:rsidR="00FD13C0" w:rsidRPr="0022360A">
        <w:rPr>
          <w:rFonts w:hint="eastAsia"/>
          <w:color w:val="000000" w:themeColor="text1"/>
        </w:rPr>
        <w:t>男童</w:t>
      </w:r>
      <w:r w:rsidR="001F69D6" w:rsidRPr="0022360A">
        <w:rPr>
          <w:rFonts w:hint="eastAsia"/>
          <w:color w:val="000000" w:themeColor="text1"/>
        </w:rPr>
        <w:t>拒絕疫苗接種書至戶籍地衛生所，以避免</w:t>
      </w:r>
      <w:r w:rsidR="007728FA" w:rsidRPr="0022360A">
        <w:rPr>
          <w:rFonts w:hAnsi="標楷體" w:hint="eastAsia"/>
          <w:color w:val="000000" w:themeColor="text1"/>
          <w:szCs w:val="32"/>
        </w:rPr>
        <w:t>E</w:t>
      </w:r>
      <w:r w:rsidR="00FD13C0" w:rsidRPr="0022360A">
        <w:rPr>
          <w:rFonts w:hint="eastAsia"/>
          <w:color w:val="000000" w:themeColor="text1"/>
        </w:rPr>
        <w:t>男童</w:t>
      </w:r>
      <w:r w:rsidR="001F69D6" w:rsidRPr="0022360A">
        <w:rPr>
          <w:rFonts w:hint="eastAsia"/>
          <w:color w:val="000000" w:themeColor="text1"/>
        </w:rPr>
        <w:t>已死亡的訊息東窗事發，並繼續領取育兒津貼。據衛福部回應，為確保幼童疫苗可預防疾病之免疫保護力，持續督請地方政府衛生局針對家長拒絕幼童接種對象，原則每年仍應追蹤並妥為說明提醒接種。又桃園市政府衛生局函知該市各區衛生所拒打個案相關事項，針對家長簽署拒絕幼童疫苗接種聲明書之情事，原則應</w:t>
      </w:r>
      <w:r w:rsidR="00EF73F1" w:rsidRPr="0022360A">
        <w:rPr>
          <w:rFonts w:hint="eastAsia"/>
          <w:color w:val="000000" w:themeColor="text1"/>
        </w:rPr>
        <w:t>「</w:t>
      </w:r>
      <w:r w:rsidR="001F69D6" w:rsidRPr="0022360A">
        <w:rPr>
          <w:rFonts w:hint="eastAsia"/>
          <w:color w:val="000000" w:themeColor="text1"/>
        </w:rPr>
        <w:t>親見孩童</w:t>
      </w:r>
      <w:r w:rsidR="00EF73F1" w:rsidRPr="0022360A">
        <w:rPr>
          <w:rFonts w:hint="eastAsia"/>
          <w:color w:val="000000" w:themeColor="text1"/>
        </w:rPr>
        <w:t>」</w:t>
      </w:r>
      <w:r w:rsidR="001F69D6" w:rsidRPr="0022360A">
        <w:rPr>
          <w:rFonts w:hint="eastAsia"/>
          <w:color w:val="000000" w:themeColor="text1"/>
        </w:rPr>
        <w:t>狀況無虞，方能認可該聲明書，且每年仍應追蹤並妥為說明提醒接種。目前</w:t>
      </w:r>
      <w:r w:rsidR="008B3FC0" w:rsidRPr="0022360A">
        <w:rPr>
          <w:rFonts w:hAnsi="標楷體" w:hint="eastAsia"/>
          <w:color w:val="000000" w:themeColor="text1"/>
        </w:rPr>
        <w:t>疾管署</w:t>
      </w:r>
      <w:r w:rsidR="001F69D6" w:rsidRPr="0022360A">
        <w:rPr>
          <w:rFonts w:hint="eastAsia"/>
          <w:color w:val="000000" w:themeColor="text1"/>
        </w:rPr>
        <w:t>刻與社家署討論評估是類案件納入「六歲方案」之關懷對象可行作業方案。</w:t>
      </w:r>
    </w:p>
    <w:p w:rsidR="00FC7D6F" w:rsidRPr="0022360A" w:rsidRDefault="000F0D26" w:rsidP="00DF797D">
      <w:pPr>
        <w:pStyle w:val="3"/>
        <w:rPr>
          <w:color w:val="000000" w:themeColor="text1"/>
        </w:rPr>
      </w:pPr>
      <w:r w:rsidRPr="0022360A">
        <w:rPr>
          <w:rFonts w:hint="eastAsia"/>
          <w:color w:val="000000" w:themeColor="text1"/>
        </w:rPr>
        <w:t>再據本院諮詢專家學者表示：「</w:t>
      </w:r>
      <w:r w:rsidRPr="0022360A">
        <w:rPr>
          <w:rFonts w:hAnsi="標楷體" w:hint="eastAsia"/>
          <w:bCs w:val="0"/>
          <w:color w:val="000000" w:themeColor="text1"/>
          <w:kern w:val="0"/>
          <w:szCs w:val="32"/>
        </w:rPr>
        <w:t>對於3歲以下兒童，所有服務應該要見到孩子，但實務上多是透過家長說明，沒有真正接觸到孩子。</w:t>
      </w:r>
      <w:r w:rsidRPr="0022360A">
        <w:rPr>
          <w:rFonts w:hint="eastAsia"/>
          <w:color w:val="000000" w:themeColor="text1"/>
        </w:rPr>
        <w:t>」、「</w:t>
      </w:r>
      <w:r w:rsidRPr="0022360A">
        <w:rPr>
          <w:rFonts w:hAnsi="標楷體" w:hint="eastAsia"/>
          <w:bCs w:val="0"/>
          <w:color w:val="000000" w:themeColor="text1"/>
          <w:kern w:val="0"/>
          <w:szCs w:val="32"/>
        </w:rPr>
        <w:t>如何避免網絡合作的間隙，如公衛體系追蹤預防接種時，能實際到案家，接觸到孩子，或許可減少各種不幸事件發生。若前端都未能發現，便無法得知有無詐領育兒津貼。</w:t>
      </w:r>
      <w:r w:rsidRPr="0022360A">
        <w:rPr>
          <w:rFonts w:hint="eastAsia"/>
          <w:color w:val="000000" w:themeColor="text1"/>
        </w:rPr>
        <w:t>」</w:t>
      </w:r>
    </w:p>
    <w:p w:rsidR="00CA3199" w:rsidRPr="0022360A" w:rsidRDefault="00137A27" w:rsidP="00DF797D">
      <w:pPr>
        <w:pStyle w:val="3"/>
        <w:rPr>
          <w:color w:val="000000" w:themeColor="text1"/>
        </w:rPr>
      </w:pPr>
      <w:r w:rsidRPr="0022360A">
        <w:rPr>
          <w:rFonts w:hint="eastAsia"/>
          <w:color w:val="000000" w:themeColor="text1"/>
        </w:rPr>
        <w:t>綜上，依衛福部訂定之「育有未滿2歲兒童育兒津貼申領作業要點」第2點暨第6點第1項第1款規定，</w:t>
      </w:r>
      <w:r w:rsidRPr="0022360A">
        <w:rPr>
          <w:rFonts w:hAnsi="標楷體" w:hint="eastAsia"/>
          <w:color w:val="000000" w:themeColor="text1"/>
          <w:szCs w:val="32"/>
        </w:rPr>
        <w:t>申請人於兒童未滿2歲前檢具申請書及相關證明文件郵寄、親送兒童戶籍地之區公所即可提出申請。</w:t>
      </w:r>
      <w:r w:rsidRPr="0022360A">
        <w:rPr>
          <w:rFonts w:hint="eastAsia"/>
          <w:color w:val="000000" w:themeColor="text1"/>
        </w:rPr>
        <w:t>因此育兒津貼係向戶籍所在地提出申請，並採形式審核。復依衛福部訂定之「育有未滿2歲兒童育兒津貼申領作業要點」</w:t>
      </w:r>
      <w:r w:rsidRPr="0022360A">
        <w:rPr>
          <w:rFonts w:hAnsi="標楷體" w:hint="eastAsia"/>
          <w:color w:val="000000" w:themeColor="text1"/>
          <w:szCs w:val="32"/>
        </w:rPr>
        <w:t>第7點第1項第3款第1目暨第2項規定略以，兒童死亡或失蹤經向警察機關報案協尋未獲達6個月以上，自事實發生之次月即撤銷其請領資格。</w:t>
      </w:r>
      <w:r w:rsidRPr="0022360A">
        <w:rPr>
          <w:rFonts w:hint="eastAsia"/>
          <w:color w:val="000000" w:themeColor="text1"/>
        </w:rPr>
        <w:t>惟若戶籍地與事實居住地不一致時，於兒童</w:t>
      </w:r>
      <w:r w:rsidR="00EF73F1" w:rsidRPr="0022360A">
        <w:rPr>
          <w:rFonts w:hint="eastAsia"/>
          <w:color w:val="000000" w:themeColor="text1"/>
        </w:rPr>
        <w:t>「死亡、失蹤」</w:t>
      </w:r>
      <w:r w:rsidRPr="0022360A">
        <w:rPr>
          <w:rFonts w:hint="eastAsia"/>
          <w:color w:val="000000" w:themeColor="text1"/>
        </w:rPr>
        <w:t>前，若案父母刻意隱瞞兒童已發生「死亡、失蹤」等撤銷育兒津貼資格之情事，</w:t>
      </w:r>
      <w:r w:rsidR="00AC4500" w:rsidRPr="0022360A">
        <w:rPr>
          <w:rFonts w:hint="eastAsia"/>
          <w:color w:val="000000" w:themeColor="text1"/>
        </w:rPr>
        <w:t>例如</w:t>
      </w:r>
      <w:r w:rsidR="00AC4500" w:rsidRPr="0022360A">
        <w:rPr>
          <w:rFonts w:hAnsi="標楷體" w:hint="eastAsia"/>
          <w:color w:val="000000" w:themeColor="text1"/>
          <w:szCs w:val="32"/>
        </w:rPr>
        <w:t>B男童案例</w:t>
      </w:r>
      <w:r w:rsidR="00AC4500" w:rsidRPr="0022360A">
        <w:rPr>
          <w:rFonts w:hint="eastAsia"/>
          <w:color w:val="000000" w:themeColor="text1"/>
        </w:rPr>
        <w:t>，未按時打疫苗，衛生單位催注後，未依法訪視；</w:t>
      </w:r>
      <w:r w:rsidR="00057971" w:rsidRPr="0022360A">
        <w:rPr>
          <w:rFonts w:hAnsi="標楷體" w:hint="eastAsia"/>
          <w:color w:val="000000" w:themeColor="text1"/>
          <w:szCs w:val="32"/>
        </w:rPr>
        <w:t>E</w:t>
      </w:r>
      <w:r w:rsidR="00AC4500" w:rsidRPr="0022360A">
        <w:rPr>
          <w:rFonts w:hAnsi="標楷體" w:hint="eastAsia"/>
          <w:color w:val="000000" w:themeColor="text1"/>
          <w:szCs w:val="32"/>
        </w:rPr>
        <w:t>男童案例</w:t>
      </w:r>
      <w:r w:rsidR="00AC4500" w:rsidRPr="0022360A">
        <w:rPr>
          <w:rFonts w:hint="eastAsia"/>
          <w:color w:val="000000" w:themeColor="text1"/>
        </w:rPr>
        <w:t>案父母簽署案主拒絕施打疫苗，而公衛或社工人員欠缺警覺性未予訪視，未「親見孩童」狀況，致未能及時發現案主已死亡，</w:t>
      </w:r>
      <w:r w:rsidR="00AC4500" w:rsidRPr="0022360A">
        <w:rPr>
          <w:rFonts w:hAnsi="標楷體" w:hint="eastAsia"/>
          <w:color w:val="000000" w:themeColor="text1"/>
        </w:rPr>
        <w:t>致發生家長仍詐領育兒津貼之情事。衛福部允宜研議</w:t>
      </w:r>
      <w:r w:rsidR="00AC4500" w:rsidRPr="0022360A">
        <w:rPr>
          <w:rFonts w:hAnsi="標楷體" w:hint="eastAsia"/>
          <w:color w:val="000000" w:themeColor="text1"/>
          <w:szCs w:val="32"/>
        </w:rPr>
        <w:t>就戶籍地與事實居住地不一致之案家，評</w:t>
      </w:r>
      <w:r w:rsidR="00AC4500" w:rsidRPr="0022360A">
        <w:rPr>
          <w:rFonts w:hAnsi="標楷體" w:hint="eastAsia"/>
          <w:color w:val="000000" w:themeColor="text1"/>
        </w:rPr>
        <w:t>估是類案件納入「六歲方案」之關懷對象可行性，並強化育兒津貼</w:t>
      </w:r>
      <w:r w:rsidR="00AC4500" w:rsidRPr="0022360A">
        <w:rPr>
          <w:rFonts w:hAnsi="標楷體" w:hint="eastAsia"/>
          <w:color w:val="000000" w:themeColor="text1"/>
          <w:szCs w:val="32"/>
        </w:rPr>
        <w:t>管控及疫苗接種催注等訪查機制。</w:t>
      </w:r>
    </w:p>
    <w:p w:rsidR="001E1BC6" w:rsidRPr="0022360A" w:rsidRDefault="001E1BC6" w:rsidP="001E1BC6">
      <w:pPr>
        <w:pStyle w:val="3"/>
        <w:numPr>
          <w:ilvl w:val="0"/>
          <w:numId w:val="0"/>
        </w:numPr>
        <w:ind w:left="1361"/>
        <w:rPr>
          <w:color w:val="000000" w:themeColor="text1"/>
        </w:rPr>
      </w:pPr>
    </w:p>
    <w:p w:rsidR="00615A2A" w:rsidRPr="0022360A" w:rsidRDefault="0026460B" w:rsidP="00D123E0">
      <w:pPr>
        <w:pStyle w:val="2"/>
        <w:ind w:leftChars="60" w:left="884" w:hanging="680"/>
        <w:rPr>
          <w:rFonts w:hAnsi="標楷體"/>
          <w:color w:val="000000" w:themeColor="text1"/>
        </w:rPr>
      </w:pPr>
      <w:bookmarkStart w:id="54" w:name="_Hlk143072645"/>
      <w:r w:rsidRPr="0022360A">
        <w:rPr>
          <w:rFonts w:hAnsi="標楷體" w:hint="eastAsia"/>
          <w:color w:val="000000" w:themeColor="text1"/>
        </w:rPr>
        <w:t>前揭桃園</w:t>
      </w:r>
      <w:r w:rsidRPr="0022360A">
        <w:rPr>
          <w:rFonts w:hAnsi="標楷體"/>
          <w:color w:val="000000" w:themeColor="text1"/>
        </w:rPr>
        <w:t>B</w:t>
      </w:r>
      <w:r w:rsidRPr="0022360A">
        <w:rPr>
          <w:rFonts w:hAnsi="標楷體" w:hint="eastAsia"/>
          <w:color w:val="000000" w:themeColor="text1"/>
        </w:rPr>
        <w:t>男童遭父母過失致死案之憾事，顯示地方主管機關執行「六歲方案」，對於逾期未完成預防接種者之追蹤查訪及通報作業，社政、衛政及教育單位跨單位橫向聯繫仍有不足亟待加強。另桃園市於111年11月再度發生父母涉及凌虐殺害幼子詐領育兒津貼案，</w:t>
      </w:r>
      <w:r w:rsidRPr="0022360A">
        <w:rPr>
          <w:rFonts w:hAnsi="標楷體" w:hint="eastAsia"/>
          <w:color w:val="000000" w:themeColor="text1"/>
          <w:szCs w:val="32"/>
        </w:rPr>
        <w:t>該案案父經歷7段婚姻，且登記在不同縣市，其</w:t>
      </w:r>
      <w:r w:rsidRPr="0022360A">
        <w:rPr>
          <w:rFonts w:hAnsi="標楷體" w:hint="eastAsia"/>
          <w:color w:val="000000" w:themeColor="text1"/>
        </w:rPr>
        <w:t>自108年開案至本事件發生前，訪視之心理衛生社工從未見過案父，期間歷經20餘次家訪、50餘次電訪，</w:t>
      </w:r>
      <w:r w:rsidRPr="0022360A">
        <w:rPr>
          <w:rFonts w:hAnsi="標楷體" w:hint="eastAsia"/>
          <w:color w:val="000000" w:themeColor="text1"/>
          <w:szCs w:val="32"/>
        </w:rPr>
        <w:t>也進行健保、警政等多項協尋仍未果。詢據衛福部表示案父為精神照護加害人列管個案，惟網絡間不諳彼此業務範疇，缺乏案件即時資訊交流，以致未能即時掌握案家概況，覺察家中兒少之安全維護議題。</w:t>
      </w:r>
      <w:r w:rsidRPr="0022360A">
        <w:rPr>
          <w:rFonts w:hAnsi="標楷體" w:hint="eastAsia"/>
          <w:color w:val="000000" w:themeColor="text1"/>
        </w:rPr>
        <w:t>除案家有多段婚姻，資訊歸戶議題外，亦有幼童戶籍地與居住地不同情形，且因家長簽署</w:t>
      </w:r>
      <w:bookmarkStart w:id="55" w:name="_Hlk141430985"/>
      <w:r w:rsidRPr="0022360A">
        <w:rPr>
          <w:rFonts w:hAnsi="標楷體" w:hint="eastAsia"/>
          <w:color w:val="000000" w:themeColor="text1"/>
        </w:rPr>
        <w:t>拒絕疫苗接種聲明書</w:t>
      </w:r>
      <w:bookmarkEnd w:id="55"/>
      <w:r w:rsidRPr="0022360A">
        <w:rPr>
          <w:rFonts w:hAnsi="標楷體" w:hint="eastAsia"/>
          <w:color w:val="000000" w:themeColor="text1"/>
        </w:rPr>
        <w:t>，戶籍地衛生單位未再追蹤案家幼童施打疫苗情形，致相關單位未能及早介入，預防兒虐致死憾事再度發生。</w:t>
      </w:r>
      <w:r w:rsidR="0042415E" w:rsidRPr="0022360A">
        <w:rPr>
          <w:rFonts w:hAnsi="標楷體" w:hint="eastAsia"/>
          <w:color w:val="000000" w:themeColor="text1"/>
        </w:rPr>
        <w:t>詢據衛福部</w:t>
      </w:r>
      <w:r w:rsidR="0042415E" w:rsidRPr="0022360A">
        <w:rPr>
          <w:rFonts w:hAnsi="標楷體" w:hint="eastAsia"/>
          <w:color w:val="000000" w:themeColor="text1"/>
          <w:szCs w:val="32"/>
        </w:rPr>
        <w:t>將規劃成立社安網辦公室設置資訊組，解決歸戶問題，</w:t>
      </w:r>
      <w:r w:rsidRPr="0022360A">
        <w:rPr>
          <w:rFonts w:hAnsi="標楷體" w:hint="eastAsia"/>
          <w:color w:val="000000" w:themeColor="text1"/>
        </w:rPr>
        <w:t>衛福部應就類此事件為鑑，正視基層人員查訪面臨之困境，檢討因家長簽署拒絕疫苗接種聲明書肇致後續衛生單位無法追蹤之制度缺漏，評估六歲以下逾期未接種疫苗者是否納入「六歲方案」關懷對象，通盤檢視及強化社會安全網橫向聯繫及共訪機制並督促地方政府落實執行。</w:t>
      </w:r>
      <w:bookmarkEnd w:id="54"/>
      <w:r w:rsidR="00846B57" w:rsidRPr="0022360A">
        <w:rPr>
          <w:rFonts w:hAnsi="標楷體" w:hint="eastAsia"/>
          <w:color w:val="000000" w:themeColor="text1"/>
        </w:rPr>
        <w:t>另</w:t>
      </w:r>
      <w:r w:rsidR="00FA3EE0" w:rsidRPr="0022360A">
        <w:rPr>
          <w:rFonts w:hAnsi="標楷體" w:hint="eastAsia"/>
          <w:color w:val="000000" w:themeColor="text1"/>
        </w:rPr>
        <w:t>衛福部允宜參考本院</w:t>
      </w:r>
      <w:r w:rsidR="00846B57" w:rsidRPr="0022360A">
        <w:rPr>
          <w:rFonts w:hAnsi="標楷體" w:hint="eastAsia"/>
          <w:color w:val="000000" w:themeColor="text1"/>
        </w:rPr>
        <w:t>諮詢專家意見指出，衛福部醫事司之</w:t>
      </w:r>
      <w:r w:rsidR="00846B57" w:rsidRPr="0022360A">
        <w:rPr>
          <w:rFonts w:hAnsi="標楷體" w:hint="eastAsia"/>
          <w:color w:val="000000" w:themeColor="text1"/>
          <w:kern w:val="0"/>
          <w:szCs w:val="32"/>
        </w:rPr>
        <w:t>幼兒專責醫師計畫，轉介0-3歲有風險的家庭提供家訪以及追蹤發展狀況，依風險指標</w:t>
      </w:r>
      <w:r w:rsidR="00846B57" w:rsidRPr="0022360A">
        <w:rPr>
          <w:rStyle w:val="aff0"/>
          <w:rFonts w:hAnsi="標楷體"/>
          <w:color w:val="000000" w:themeColor="text1"/>
          <w:kern w:val="0"/>
          <w:szCs w:val="32"/>
        </w:rPr>
        <w:footnoteReference w:id="4"/>
      </w:r>
      <w:r w:rsidR="00846B57" w:rsidRPr="0022360A">
        <w:rPr>
          <w:rFonts w:hAnsi="標楷體" w:hint="eastAsia"/>
          <w:color w:val="000000" w:themeColor="text1"/>
          <w:kern w:val="0"/>
          <w:szCs w:val="32"/>
        </w:rPr>
        <w:t>選出高危個案，讓幼兒專責醫師進行家訪，增加幼兒被露出和檢視受照顧品質的機會，</w:t>
      </w:r>
      <w:r w:rsidR="00846B57" w:rsidRPr="0022360A">
        <w:rPr>
          <w:rFonts w:hAnsi="標楷體" w:hint="eastAsia"/>
          <w:color w:val="000000" w:themeColor="text1"/>
        </w:rPr>
        <w:t>俾使兒少及脆弱家庭能夠獲得即時協助。</w:t>
      </w:r>
    </w:p>
    <w:p w:rsidR="00615A2A" w:rsidRPr="0022360A" w:rsidRDefault="00615A2A" w:rsidP="00615A2A">
      <w:pPr>
        <w:pStyle w:val="3"/>
        <w:rPr>
          <w:color w:val="000000" w:themeColor="text1"/>
        </w:rPr>
      </w:pPr>
      <w:r w:rsidRPr="0022360A">
        <w:rPr>
          <w:rFonts w:hint="eastAsia"/>
          <w:color w:val="000000" w:themeColor="text1"/>
        </w:rPr>
        <w:t>疾管署配合「六歲方案」，現行針對未完成疫苗接種之學齡前兒童亦持續加強下列作業：由戶籍地衛生單位就轄內兒童進行半年內至少3次催種，如個案仍未完成接種，應進行訪視及採取如下積極作為(1)初步評估疑似有兒童需被保護情事，立即通報轉介社政機關處置(2)無法找到個案或家屬，並經戶籍地住戶或轄區鄰/里長證實均未接觸過個案，其無居住事實、無法獲知個案資訊，經查詢個案入出境資料，排除出境之個案，即通報社政單位續處。且</w:t>
      </w:r>
      <w:r w:rsidRPr="0022360A">
        <w:rPr>
          <w:rFonts w:hAnsi="標楷體" w:hint="eastAsia"/>
          <w:color w:val="000000" w:themeColor="text1"/>
          <w:szCs w:val="32"/>
        </w:rPr>
        <w:t>NIIS系統</w:t>
      </w:r>
      <w:r w:rsidRPr="0022360A">
        <w:rPr>
          <w:rFonts w:hint="eastAsia"/>
          <w:color w:val="000000" w:themeColor="text1"/>
        </w:rPr>
        <w:t>業已建置通報社政單位相關風險個案及與社政單位就風險個案資訊互饋等介接功能，並擴增有關該等疑似高風險兒童族群之催種、追蹤查訪紀錄備存及與社政介接有關個案之查詢、篩選檢核等多重輔助、警示管理功能並利地方政府能協同社政、兒少保護等主責單位有效掌握、即時追蹤採取介入措施。是以，對於六歲以下逾期未接種疫苗者，衛政與社政單位間應透過橫向聯繫機制，以敏於察覺家庭可能處於具脆弱性或危機情事，俾即早通報社政單位續處。</w:t>
      </w:r>
    </w:p>
    <w:p w:rsidR="00E855BD" w:rsidRPr="0022360A" w:rsidRDefault="00E855BD" w:rsidP="00615A2A">
      <w:pPr>
        <w:pStyle w:val="3"/>
        <w:rPr>
          <w:color w:val="000000" w:themeColor="text1"/>
        </w:rPr>
      </w:pPr>
      <w:r w:rsidRPr="0022360A">
        <w:rPr>
          <w:rFonts w:hAnsi="標楷體" w:hint="eastAsia"/>
          <w:color w:val="000000" w:themeColor="text1"/>
        </w:rPr>
        <w:t>前揭桃園</w:t>
      </w:r>
      <w:r w:rsidRPr="0022360A">
        <w:rPr>
          <w:rFonts w:hAnsi="標楷體"/>
          <w:color w:val="000000" w:themeColor="text1"/>
        </w:rPr>
        <w:t>B</w:t>
      </w:r>
      <w:r w:rsidRPr="0022360A">
        <w:rPr>
          <w:rFonts w:hAnsi="標楷體" w:hint="eastAsia"/>
          <w:color w:val="000000" w:themeColor="text1"/>
        </w:rPr>
        <w:t>男童遭父母過失致死案之</w:t>
      </w:r>
      <w:r w:rsidR="00615A2A" w:rsidRPr="0022360A">
        <w:rPr>
          <w:rFonts w:hint="eastAsia"/>
          <w:color w:val="000000" w:themeColor="text1"/>
        </w:rPr>
        <w:t>憾事，案家多名六歲以下幼童逾期未完成預防接種情形，且衛生所人員未能及時通報社政單位查處，</w:t>
      </w:r>
      <w:r w:rsidR="00615A2A" w:rsidRPr="0022360A">
        <w:rPr>
          <w:rFonts w:ascii="Times New Roman" w:hAnsi="Times New Roman" w:hint="eastAsia"/>
          <w:bCs w:val="0"/>
          <w:color w:val="000000" w:themeColor="text1"/>
        </w:rPr>
        <w:t>顯示地方主管機關執行「</w:t>
      </w:r>
      <w:r w:rsidR="00615A2A" w:rsidRPr="0022360A">
        <w:rPr>
          <w:rFonts w:hAnsi="標楷體" w:hint="eastAsia"/>
          <w:bCs w:val="0"/>
          <w:color w:val="000000" w:themeColor="text1"/>
        </w:rPr>
        <w:t>六歲</w:t>
      </w:r>
      <w:r w:rsidR="00615A2A" w:rsidRPr="0022360A">
        <w:rPr>
          <w:rFonts w:ascii="Times New Roman" w:hAnsi="Times New Roman" w:hint="eastAsia"/>
          <w:bCs w:val="0"/>
          <w:color w:val="000000" w:themeColor="text1"/>
        </w:rPr>
        <w:t>方案」，對於逾期未完成預防接種者之追蹤查訪及通報作業，橫向聯繫仍有待加強，已如前述。對此，</w:t>
      </w:r>
      <w:r w:rsidR="00615A2A" w:rsidRPr="0022360A">
        <w:rPr>
          <w:rFonts w:hint="eastAsia"/>
          <w:color w:val="000000" w:themeColor="text1"/>
        </w:rPr>
        <w:t>衛福部表示國內現今提供幼兒接種之9項常規疫苗共計19劑次，每年提供接種高達400萬劑次；加之，每年於10月起流感季亦須執行完成接種600萬人劑流感疫苗。而公共衛生人力僅約2,900人，除辦理各項疫苗接種及催補種之執行與管理作業，尚需辦理傳染病防疫、疾病保健、心理衛生、社區衛生等業務，以目前有限之衛政人力難以全面逐一訪查。</w:t>
      </w:r>
    </w:p>
    <w:p w:rsidR="00615A2A" w:rsidRPr="0022360A" w:rsidRDefault="00615A2A" w:rsidP="00E855BD">
      <w:pPr>
        <w:pStyle w:val="3"/>
        <w:numPr>
          <w:ilvl w:val="0"/>
          <w:numId w:val="0"/>
        </w:numPr>
        <w:ind w:left="1361"/>
        <w:rPr>
          <w:color w:val="000000" w:themeColor="text1"/>
        </w:rPr>
      </w:pPr>
      <w:r w:rsidRPr="0022360A">
        <w:rPr>
          <w:rFonts w:hint="eastAsia"/>
          <w:color w:val="000000" w:themeColor="text1"/>
        </w:rPr>
        <w:t>另對於兒童所處高風險家庭(如家長有毒癮、入監等多重問題)，衛政人員無從得知無法提高警覺，或遇聯繫困難個案、家長拒絕訪視等情形，增加追蹤困難。並於本院詢問時重申：「對於實訪確實有很大的負擔，每年約處理25萬件的催種，對於有高風險因素的個案，如何運用資料及時有效處理，會再與地方研討交流再加強。」「超過多久時間沒來接種，社區公衛護士會進催種，通常超過3個月就會開始追蹤催種。若超過1個月要催種也可以，但要依第一線的服務量能，排出優先順序，</w:t>
      </w:r>
      <w:r w:rsidRPr="0022360A">
        <w:rPr>
          <w:rFonts w:hAnsi="標楷體" w:hint="eastAsia"/>
          <w:color w:val="000000" w:themeColor="text1"/>
          <w:szCs w:val="32"/>
        </w:rPr>
        <w:t>NIIS系統</w:t>
      </w:r>
      <w:r w:rsidRPr="0022360A">
        <w:rPr>
          <w:rFonts w:hint="eastAsia"/>
          <w:color w:val="000000" w:themeColor="text1"/>
        </w:rPr>
        <w:t>有加強功能，排出應該優先追種的順序。」「</w:t>
      </w:r>
      <w:r w:rsidRPr="0022360A">
        <w:rPr>
          <w:rFonts w:hAnsi="標楷體" w:hint="eastAsia"/>
          <w:color w:val="000000" w:themeColor="text1"/>
          <w:szCs w:val="32"/>
        </w:rPr>
        <w:t>NIIS系統</w:t>
      </w:r>
      <w:r w:rsidRPr="0022360A">
        <w:rPr>
          <w:rFonts w:ascii="Times New Roman" w:hAnsi="標楷體" w:hint="eastAsia"/>
          <w:bCs w:val="0"/>
          <w:color w:val="000000" w:themeColor="text1"/>
        </w:rPr>
        <w:t>為衛生單位預防接種作業管理系統為主，未開放社政，為了配合兒少保部分，已經有不同的介接方式，地方是可以透過平台可以查詢得到。兒童在入學前有</w:t>
      </w:r>
      <w:r w:rsidRPr="0022360A">
        <w:rPr>
          <w:rFonts w:hAnsi="標楷體" w:hint="eastAsia"/>
          <w:bCs w:val="0"/>
          <w:color w:val="000000" w:themeColor="text1"/>
        </w:rPr>
        <w:t>19</w:t>
      </w:r>
      <w:r w:rsidRPr="0022360A">
        <w:rPr>
          <w:rFonts w:ascii="Times New Roman" w:hAnsi="標楷體" w:hint="eastAsia"/>
          <w:bCs w:val="0"/>
          <w:color w:val="000000" w:themeColor="text1"/>
        </w:rPr>
        <w:t>劑次，但公衛系統主要是希望把接種率拉高，但家長會因為很多因素，不一定會按時接種。對於有高風險因素的個案，也會排優先順序進行訪視。也希望結合各單位去協尋，透過合作的方式，比較能保護到孩子。</w:t>
      </w:r>
      <w:r w:rsidRPr="0022360A">
        <w:rPr>
          <w:rFonts w:hint="eastAsia"/>
          <w:color w:val="000000" w:themeColor="text1"/>
        </w:rPr>
        <w:t>」等語。</w:t>
      </w:r>
    </w:p>
    <w:p w:rsidR="00615A2A" w:rsidRPr="0022360A" w:rsidRDefault="00615A2A" w:rsidP="00615A2A">
      <w:pPr>
        <w:pStyle w:val="3"/>
        <w:rPr>
          <w:color w:val="000000" w:themeColor="text1"/>
        </w:rPr>
      </w:pPr>
      <w:r w:rsidRPr="0022360A">
        <w:rPr>
          <w:rFonts w:hint="eastAsia"/>
          <w:color w:val="000000" w:themeColor="text1"/>
        </w:rPr>
        <w:t>復據桃園市政府表示，</w:t>
      </w:r>
      <w:r w:rsidRPr="0022360A">
        <w:rPr>
          <w:rFonts w:hAnsi="標楷體" w:hint="eastAsia"/>
          <w:color w:val="000000" w:themeColor="text1"/>
          <w:szCs w:val="32"/>
        </w:rPr>
        <w:t>因疫苗接種須尊重家長意願及透過醫師專業評估後始可接種，故公共衛生人員以衛教方式推廣疫苗接種之益處，公共衛生人員係辦理公共衛生專業(含括疾病防治、健康促進、醫療保健及精神衛生等)，疫苗接種僅為其中一項，故在有限公共衛生人力下，仍需仰賴社會安全網下各界伙伴共同努力，促使跨部門協同合作及網路間服務轉銜，為社會及家庭建構起健全的防護網等語。並表示六歲以下兒童因未涉學齡，多由親友家屬、托育人員及委任者等照顧，資訊不易由社政人員服務取得，建議衛福部應從「六歲方案」思考服務含括及提供之可能性、由社政人員單一領域之服務適切性。另針對該人口群可能接觸之網絡人員，如醫療、衛政、戶政及民政等，注入關懷敏感度，以免漏報，以利追蹤兒少生活情形。</w:t>
      </w:r>
    </w:p>
    <w:p w:rsidR="00615A2A" w:rsidRPr="0022360A" w:rsidRDefault="00615A2A" w:rsidP="00615A2A">
      <w:pPr>
        <w:pStyle w:val="3"/>
        <w:rPr>
          <w:color w:val="000000" w:themeColor="text1"/>
        </w:rPr>
      </w:pPr>
      <w:r w:rsidRPr="0022360A">
        <w:rPr>
          <w:rFonts w:hint="eastAsia"/>
          <w:color w:val="000000" w:themeColor="text1"/>
        </w:rPr>
        <w:t>然而，</w:t>
      </w:r>
      <w:r w:rsidR="0042415E" w:rsidRPr="0022360A">
        <w:rPr>
          <w:rFonts w:hAnsi="標楷體" w:hint="eastAsia"/>
          <w:color w:val="000000" w:themeColor="text1"/>
        </w:rPr>
        <w:t>桃園市於111年11月再度發生父母涉及凌虐殺害幼子詐領育兒津貼案，</w:t>
      </w:r>
      <w:r w:rsidRPr="0022360A">
        <w:rPr>
          <w:rFonts w:hint="eastAsia"/>
          <w:color w:val="000000" w:themeColor="text1"/>
        </w:rPr>
        <w:t>因本案父母</w:t>
      </w:r>
      <w:r w:rsidRPr="0022360A">
        <w:rPr>
          <w:rFonts w:hAnsi="標楷體" w:hint="eastAsia"/>
          <w:color w:val="000000" w:themeColor="text1"/>
          <w:kern w:val="0"/>
          <w:szCs w:val="32"/>
        </w:rPr>
        <w:t>住所地為桃園市，但3名子女均設籍基隆市</w:t>
      </w:r>
      <w:r w:rsidRPr="0022360A">
        <w:rPr>
          <w:rStyle w:val="aff0"/>
          <w:rFonts w:hAnsi="標楷體"/>
          <w:color w:val="000000" w:themeColor="text1"/>
          <w:kern w:val="0"/>
          <w:szCs w:val="32"/>
        </w:rPr>
        <w:footnoteReference w:id="5"/>
      </w:r>
      <w:r w:rsidRPr="0022360A">
        <w:rPr>
          <w:rFonts w:hAnsi="標楷體" w:hint="eastAsia"/>
          <w:color w:val="000000" w:themeColor="text1"/>
          <w:kern w:val="0"/>
          <w:szCs w:val="32"/>
        </w:rPr>
        <w:t>，</w:t>
      </w:r>
      <w:r w:rsidRPr="0022360A">
        <w:rPr>
          <w:rFonts w:hint="eastAsia"/>
          <w:color w:val="000000" w:themeColor="text1"/>
        </w:rPr>
        <w:t>渠等疫苗預防接種紀錄，依NIIS登錄之預防接種紀錄及催注紀錄情形，案</w:t>
      </w:r>
      <w:r w:rsidR="005637EC" w:rsidRPr="0022360A">
        <w:rPr>
          <w:rFonts w:hint="eastAsia"/>
          <w:color w:val="000000" w:themeColor="text1"/>
        </w:rPr>
        <w:t>姊</w:t>
      </w:r>
      <w:r w:rsidR="00D1778E" w:rsidRPr="0022360A">
        <w:rPr>
          <w:rFonts w:hAnsi="標楷體" w:hint="eastAsia"/>
          <w:color w:val="000000" w:themeColor="text1"/>
        </w:rPr>
        <w:t>F女童</w:t>
      </w:r>
      <w:r w:rsidRPr="0022360A">
        <w:rPr>
          <w:rFonts w:hint="eastAsia"/>
          <w:color w:val="000000" w:themeColor="text1"/>
        </w:rPr>
        <w:t>完成接種19劑次，疫苗接種均已依時程完成，案主</w:t>
      </w:r>
      <w:r w:rsidR="00D1778E" w:rsidRPr="0022360A">
        <w:rPr>
          <w:rFonts w:hAnsi="標楷體" w:hint="eastAsia"/>
          <w:color w:val="000000" w:themeColor="text1"/>
          <w:szCs w:val="32"/>
        </w:rPr>
        <w:t>E男童</w:t>
      </w:r>
      <w:r w:rsidRPr="0022360A">
        <w:rPr>
          <w:rFonts w:hint="eastAsia"/>
          <w:color w:val="000000" w:themeColor="text1"/>
        </w:rPr>
        <w:t>及案妹</w:t>
      </w:r>
      <w:r w:rsidR="00D1778E" w:rsidRPr="0022360A">
        <w:rPr>
          <w:rFonts w:hAnsi="標楷體" w:hint="eastAsia"/>
          <w:bCs w:val="0"/>
          <w:color w:val="000000" w:themeColor="text1"/>
          <w:szCs w:val="32"/>
        </w:rPr>
        <w:t>D女童</w:t>
      </w:r>
      <w:r w:rsidRPr="0022360A">
        <w:rPr>
          <w:rFonts w:hint="eastAsia"/>
          <w:color w:val="000000" w:themeColor="text1"/>
        </w:rPr>
        <w:t>之疫苗接種情形，由於</w:t>
      </w:r>
      <w:r w:rsidR="009933E1" w:rsidRPr="0022360A">
        <w:rPr>
          <w:rFonts w:hint="eastAsia"/>
          <w:color w:val="000000" w:themeColor="text1"/>
        </w:rPr>
        <w:t>案</w:t>
      </w:r>
      <w:r w:rsidRPr="0022360A">
        <w:rPr>
          <w:rFonts w:hint="eastAsia"/>
          <w:color w:val="000000" w:themeColor="text1"/>
        </w:rPr>
        <w:t>父母分別於</w:t>
      </w:r>
      <w:r w:rsidRPr="0022360A">
        <w:rPr>
          <w:rFonts w:hAnsi="標楷體" w:hint="eastAsia"/>
          <w:color w:val="000000" w:themeColor="text1"/>
          <w:kern w:val="0"/>
          <w:szCs w:val="32"/>
        </w:rPr>
        <w:t>兩兄妹逾預定接種13價結合型肺炎鏈球菌疫苗(PCV13)、五合一疫苗之時程後26天、11天左右，簽署拒絕其疫苗接種聲明書，據此案主及案妹未完成所需接種疫苗。而戶籍所在地之衛生單位在家長簽署聲明書後，未再進行追蹤催種事宜。</w:t>
      </w:r>
    </w:p>
    <w:p w:rsidR="00615A2A" w:rsidRPr="0022360A" w:rsidRDefault="00615A2A" w:rsidP="00615A2A">
      <w:pPr>
        <w:pStyle w:val="3"/>
        <w:rPr>
          <w:color w:val="000000" w:themeColor="text1"/>
        </w:rPr>
      </w:pPr>
      <w:r w:rsidRPr="0022360A">
        <w:rPr>
          <w:rFonts w:hint="eastAsia"/>
          <w:color w:val="000000" w:themeColor="text1"/>
        </w:rPr>
        <w:t>經查，</w:t>
      </w:r>
      <w:r w:rsidR="00DE38F2" w:rsidRPr="0022360A">
        <w:rPr>
          <w:rFonts w:hint="eastAsia"/>
          <w:color w:val="000000" w:themeColor="text1"/>
        </w:rPr>
        <w:t>上開</w:t>
      </w:r>
      <w:r w:rsidR="0042415E" w:rsidRPr="0022360A">
        <w:rPr>
          <w:rFonts w:hint="eastAsia"/>
          <w:color w:val="000000" w:themeColor="text1"/>
        </w:rPr>
        <w:t>基隆</w:t>
      </w:r>
      <w:r w:rsidR="00FC7AE0" w:rsidRPr="0022360A">
        <w:rPr>
          <w:rFonts w:hAnsi="標楷體" w:hint="eastAsia"/>
          <w:color w:val="000000" w:themeColor="text1"/>
          <w:szCs w:val="32"/>
        </w:rPr>
        <w:t>E</w:t>
      </w:r>
      <w:r w:rsidR="0042415E" w:rsidRPr="0022360A">
        <w:rPr>
          <w:rFonts w:hint="eastAsia"/>
          <w:color w:val="000000" w:themeColor="text1"/>
        </w:rPr>
        <w:t>男童</w:t>
      </w:r>
      <w:r w:rsidR="009933E1" w:rsidRPr="0022360A">
        <w:rPr>
          <w:rFonts w:hint="eastAsia"/>
          <w:color w:val="000000" w:themeColor="text1"/>
        </w:rPr>
        <w:t>案父</w:t>
      </w:r>
      <w:r w:rsidRPr="0022360A">
        <w:rPr>
          <w:rFonts w:hint="eastAsia"/>
          <w:color w:val="000000" w:themeColor="text1"/>
        </w:rPr>
        <w:t>經歷7段婚姻，第2段婚姻所生之案三哥於105年5月31日由新北市政府家防中心轉介由桃園市政府持續提供家庭重整服務，桃園市政府於108年5月16日自立會議決議結束安置轉自立生活，同年7月30結束安置返家，追蹤輔導</w:t>
      </w:r>
      <w:r w:rsidR="00F831B8" w:rsidRPr="0022360A">
        <w:rPr>
          <w:rFonts w:hint="eastAsia"/>
          <w:color w:val="000000" w:themeColor="text1"/>
        </w:rPr>
        <w:t>1</w:t>
      </w:r>
      <w:r w:rsidRPr="0022360A">
        <w:rPr>
          <w:rFonts w:hint="eastAsia"/>
          <w:color w:val="000000" w:themeColor="text1"/>
        </w:rPr>
        <w:t>年後結案。</w:t>
      </w:r>
      <w:r w:rsidR="009933E1" w:rsidRPr="0022360A">
        <w:rPr>
          <w:rFonts w:hint="eastAsia"/>
          <w:color w:val="000000" w:themeColor="text1"/>
        </w:rPr>
        <w:t>案父</w:t>
      </w:r>
      <w:r w:rsidRPr="0022360A">
        <w:rPr>
          <w:rFonts w:hint="eastAsia"/>
          <w:color w:val="000000" w:themeColor="text1"/>
        </w:rPr>
        <w:t>亦為桃園市政府衛生局精神照護列管個案由心理衛生社工收案中，顯見案家已有成員進入社會安全網，惟相關單位仍未能及早發現案家幼童受虐情形，足徵現行以家庭為中心之服務方式，於相關資訊整合、網絡單位橫向聯繫機制與實地訪視情形仍有執行困境與</w:t>
      </w:r>
      <w:r w:rsidR="001B7B8C" w:rsidRPr="0022360A">
        <w:rPr>
          <w:rFonts w:hint="eastAsia"/>
          <w:color w:val="000000" w:themeColor="text1"/>
        </w:rPr>
        <w:t>缺</w:t>
      </w:r>
      <w:r w:rsidRPr="0022360A">
        <w:rPr>
          <w:rFonts w:hint="eastAsia"/>
          <w:color w:val="000000" w:themeColor="text1"/>
        </w:rPr>
        <w:t>漏，亟待檢討改進。</w:t>
      </w:r>
    </w:p>
    <w:p w:rsidR="00615A2A" w:rsidRPr="0022360A" w:rsidRDefault="00615A2A" w:rsidP="00615A2A">
      <w:pPr>
        <w:pStyle w:val="3"/>
        <w:rPr>
          <w:color w:val="000000" w:themeColor="text1"/>
        </w:rPr>
      </w:pPr>
      <w:r w:rsidRPr="0022360A">
        <w:rPr>
          <w:rFonts w:hint="eastAsia"/>
          <w:color w:val="000000" w:themeColor="text1"/>
        </w:rPr>
        <w:t>對此，桃園市政府</w:t>
      </w:r>
      <w:r w:rsidR="00F831B8" w:rsidRPr="0022360A">
        <w:rPr>
          <w:rFonts w:hint="eastAsia"/>
          <w:color w:val="000000" w:themeColor="text1"/>
        </w:rPr>
        <w:t>心理衛生社工</w:t>
      </w:r>
      <w:r w:rsidRPr="0022360A">
        <w:rPr>
          <w:rFonts w:hint="eastAsia"/>
          <w:color w:val="000000" w:themeColor="text1"/>
        </w:rPr>
        <w:t>稱</w:t>
      </w:r>
      <w:r w:rsidR="00F831B8" w:rsidRPr="0022360A">
        <w:rPr>
          <w:rFonts w:hint="eastAsia"/>
          <w:color w:val="000000" w:themeColor="text1"/>
        </w:rPr>
        <w:t>，案父</w:t>
      </w:r>
      <w:r w:rsidRPr="0022360A">
        <w:rPr>
          <w:rFonts w:hint="eastAsia"/>
          <w:color w:val="000000" w:themeColor="text1"/>
        </w:rPr>
        <w:t>自108年開案至本事件發生前，訪視人員從未見過</w:t>
      </w:r>
      <w:r w:rsidR="00F831B8" w:rsidRPr="0022360A">
        <w:rPr>
          <w:rFonts w:hint="eastAsia"/>
          <w:color w:val="000000" w:themeColor="text1"/>
        </w:rPr>
        <w:t>案父</w:t>
      </w:r>
      <w:r w:rsidRPr="0022360A">
        <w:rPr>
          <w:rFonts w:hint="eastAsia"/>
          <w:color w:val="000000" w:themeColor="text1"/>
        </w:rPr>
        <w:t>，期間歷經20餘次家訪、50餘次電訪，皆訪視未果，</w:t>
      </w:r>
      <w:r w:rsidRPr="0022360A">
        <w:rPr>
          <w:rFonts w:hAnsi="標楷體" w:hint="eastAsia"/>
          <w:color w:val="000000" w:themeColor="text1"/>
          <w:szCs w:val="32"/>
        </w:rPr>
        <w:t>家訪無法聯繫案父，也進行健保、警政等多項協尋</w:t>
      </w:r>
      <w:r w:rsidRPr="0022360A">
        <w:rPr>
          <w:rStyle w:val="aff0"/>
          <w:color w:val="000000" w:themeColor="text1"/>
        </w:rPr>
        <w:footnoteReference w:id="6"/>
      </w:r>
      <w:r w:rsidRPr="0022360A">
        <w:rPr>
          <w:rFonts w:hint="eastAsia"/>
          <w:color w:val="000000" w:themeColor="text1"/>
        </w:rPr>
        <w:t>，111年1月5日心理衛生社工曾電話聯繫上</w:t>
      </w:r>
      <w:r w:rsidR="00F831B8" w:rsidRPr="0022360A">
        <w:rPr>
          <w:rFonts w:hint="eastAsia"/>
          <w:color w:val="000000" w:themeColor="text1"/>
        </w:rPr>
        <w:t>案父</w:t>
      </w:r>
      <w:r w:rsidRPr="0022360A">
        <w:rPr>
          <w:rFonts w:hint="eastAsia"/>
          <w:color w:val="000000" w:themeColor="text1"/>
        </w:rPr>
        <w:t>，但其表示不需要任何關心服務，希望社工不要再去電聯絡等語。該府於</w:t>
      </w:r>
      <w:r w:rsidRPr="0022360A">
        <w:rPr>
          <w:rFonts w:hAnsi="標楷體" w:hint="eastAsia"/>
          <w:color w:val="000000" w:themeColor="text1"/>
          <w:szCs w:val="32"/>
        </w:rPr>
        <w:t>案三哥之安置作為，試圖給予案家關懷；惟因</w:t>
      </w:r>
      <w:r w:rsidR="00F831B8" w:rsidRPr="0022360A">
        <w:rPr>
          <w:rFonts w:hint="eastAsia"/>
          <w:color w:val="000000" w:themeColor="text1"/>
        </w:rPr>
        <w:t>案父</w:t>
      </w:r>
      <w:r w:rsidRPr="0022360A">
        <w:rPr>
          <w:rFonts w:hAnsi="標楷體" w:hint="eastAsia"/>
          <w:color w:val="000000" w:themeColor="text1"/>
          <w:szCs w:val="32"/>
        </w:rPr>
        <w:t>不配合及刻意掩飾其住居情形</w:t>
      </w:r>
      <w:r w:rsidRPr="0022360A">
        <w:rPr>
          <w:rStyle w:val="aff0"/>
          <w:rFonts w:hAnsi="標楷體"/>
          <w:color w:val="000000" w:themeColor="text1"/>
          <w:szCs w:val="32"/>
        </w:rPr>
        <w:footnoteReference w:id="7"/>
      </w:r>
      <w:r w:rsidRPr="0022360A">
        <w:rPr>
          <w:rFonts w:hAnsi="標楷體" w:hint="eastAsia"/>
          <w:color w:val="000000" w:themeColor="text1"/>
          <w:szCs w:val="32"/>
        </w:rPr>
        <w:t>，甚至謊言欺騙社工</w:t>
      </w:r>
      <w:r w:rsidRPr="0022360A">
        <w:rPr>
          <w:rStyle w:val="aff0"/>
          <w:rFonts w:hAnsi="標楷體"/>
          <w:color w:val="000000" w:themeColor="text1"/>
          <w:szCs w:val="32"/>
        </w:rPr>
        <w:footnoteReference w:id="8"/>
      </w:r>
      <w:r w:rsidRPr="0022360A">
        <w:rPr>
          <w:rFonts w:hAnsi="標楷體" w:hint="eastAsia"/>
          <w:color w:val="000000" w:themeColor="text1"/>
          <w:szCs w:val="32"/>
        </w:rPr>
        <w:t>，游移不定，致該府「無從</w:t>
      </w:r>
      <w:r w:rsidRPr="0022360A">
        <w:rPr>
          <w:rFonts w:hAnsi="標楷體" w:hint="eastAsia"/>
          <w:color w:val="000000" w:themeColor="text1"/>
          <w:kern w:val="0"/>
          <w:szCs w:val="32"/>
        </w:rPr>
        <w:t>」獲得案家全般詳細資訊云云。惟強化社會安全網第二期計畫核定本，即檢討強化社會安全網第一期「以個人為中心」（或以案主為中心）之服務模式，改為「以家庭為中心」的服務核心理念，建構跨體系的協力網絡，共同支持家庭。衛福部於本院詢問時亦表示：「</w:t>
      </w:r>
      <w:r w:rsidRPr="0022360A">
        <w:rPr>
          <w:rFonts w:hAnsi="標楷體" w:hint="eastAsia"/>
          <w:color w:val="000000" w:themeColor="text1"/>
          <w:szCs w:val="32"/>
        </w:rPr>
        <w:t>本案係因案父母居無定所且隱瞞住居所，以致未能即時察覺案家其他兒少受照顧情形，致本次憾事發生；回顧本案案父他段婚姻所生子女長期受安置，且案父為精神照護加害人列管個案，惟網絡間不諳彼此業務範疇，缺乏案件即時資訊交流，以致未能即時掌握案家概況，覺察家中兒少之安全維護議題。」「本案凸顯歸戶的問題。後續相關資訊系統的統整，要做歸戶，目前規劃成立社安網的辦公室，解決歸戶的問題。本案</w:t>
      </w:r>
      <w:r w:rsidR="00F831B8" w:rsidRPr="0022360A">
        <w:rPr>
          <w:rFonts w:hAnsi="標楷體" w:hint="eastAsia"/>
          <w:color w:val="000000" w:themeColor="text1"/>
          <w:szCs w:val="32"/>
        </w:rPr>
        <w:t>案父</w:t>
      </w:r>
      <w:r w:rsidRPr="0022360A">
        <w:rPr>
          <w:rFonts w:hAnsi="標楷體" w:hint="eastAsia"/>
          <w:color w:val="000000" w:themeColor="text1"/>
          <w:szCs w:val="32"/>
        </w:rPr>
        <w:t>經歷7段婚姻，且登記在不同縣市，婚姻要透過戶籍單位，希望社工不需透過公文</w:t>
      </w:r>
      <w:r w:rsidR="006947BE" w:rsidRPr="0022360A">
        <w:rPr>
          <w:rFonts w:hAnsi="標楷體" w:hint="eastAsia"/>
          <w:color w:val="000000" w:themeColor="text1"/>
          <w:szCs w:val="32"/>
        </w:rPr>
        <w:t>即能</w:t>
      </w:r>
      <w:r w:rsidRPr="0022360A">
        <w:rPr>
          <w:rFonts w:hAnsi="標楷體" w:hint="eastAsia"/>
          <w:color w:val="000000" w:themeColor="text1"/>
          <w:szCs w:val="32"/>
        </w:rPr>
        <w:t>向戶政單位調戶政資料，或者在不同縣市有哪些福利津貼、福利身</w:t>
      </w:r>
      <w:r w:rsidR="00C301DD" w:rsidRPr="0022360A">
        <w:rPr>
          <w:rFonts w:hAnsi="標楷體" w:hint="eastAsia"/>
          <w:color w:val="000000" w:themeColor="text1"/>
          <w:szCs w:val="32"/>
        </w:rPr>
        <w:t>分</w:t>
      </w:r>
      <w:r w:rsidRPr="0022360A">
        <w:rPr>
          <w:rFonts w:hAnsi="標楷體" w:hint="eastAsia"/>
          <w:color w:val="000000" w:themeColor="text1"/>
          <w:szCs w:val="32"/>
        </w:rPr>
        <w:t>。或者個案不一定在同一戶，如父母離婚後不同戶，能否在資料上進行統整。後續資訊組會就社工需要看到的資料進行統整與設計。</w:t>
      </w:r>
      <w:r w:rsidRPr="0022360A">
        <w:rPr>
          <w:rFonts w:hAnsi="標楷體" w:hint="eastAsia"/>
          <w:color w:val="000000" w:themeColor="text1"/>
          <w:kern w:val="0"/>
          <w:szCs w:val="32"/>
        </w:rPr>
        <w:t>」可知現行社會安全網就須協助家庭之資訊整合，尤其在多段婚姻且居住於不同縣市等情，除網絡間橫向聯繫機制外，尚有歸戶問題亟待解決。</w:t>
      </w:r>
    </w:p>
    <w:p w:rsidR="00615A2A" w:rsidRPr="0022360A" w:rsidRDefault="00615A2A" w:rsidP="00615A2A">
      <w:pPr>
        <w:pStyle w:val="3"/>
        <w:rPr>
          <w:color w:val="000000" w:themeColor="text1"/>
        </w:rPr>
      </w:pPr>
      <w:r w:rsidRPr="0022360A">
        <w:rPr>
          <w:rFonts w:hint="eastAsia"/>
          <w:color w:val="000000" w:themeColor="text1"/>
        </w:rPr>
        <w:t>此外，</w:t>
      </w:r>
      <w:r w:rsidR="00F831B8" w:rsidRPr="0022360A">
        <w:rPr>
          <w:rFonts w:hint="eastAsia"/>
          <w:color w:val="000000" w:themeColor="text1"/>
        </w:rPr>
        <w:t>案父</w:t>
      </w:r>
      <w:r w:rsidRPr="0022360A">
        <w:rPr>
          <w:rFonts w:hint="eastAsia"/>
          <w:color w:val="000000" w:themeColor="text1"/>
        </w:rPr>
        <w:t>曾簽署</w:t>
      </w:r>
      <w:r w:rsidR="0042415E" w:rsidRPr="0022360A">
        <w:rPr>
          <w:rFonts w:hint="eastAsia"/>
          <w:color w:val="000000" w:themeColor="text1"/>
        </w:rPr>
        <w:t>案主</w:t>
      </w:r>
      <w:r w:rsidR="00C41D7B" w:rsidRPr="0022360A">
        <w:rPr>
          <w:rFonts w:hAnsi="標楷體" w:hint="eastAsia"/>
          <w:color w:val="000000" w:themeColor="text1"/>
          <w:szCs w:val="32"/>
        </w:rPr>
        <w:t>E</w:t>
      </w:r>
      <w:r w:rsidR="0042415E" w:rsidRPr="0022360A">
        <w:rPr>
          <w:rFonts w:hAnsi="標楷體" w:hint="eastAsia"/>
          <w:color w:val="000000" w:themeColor="text1"/>
          <w:kern w:val="0"/>
          <w:szCs w:val="32"/>
        </w:rPr>
        <w:t>男童</w:t>
      </w:r>
      <w:r w:rsidRPr="0022360A">
        <w:rPr>
          <w:rFonts w:hAnsi="標楷體" w:hint="eastAsia"/>
          <w:color w:val="000000" w:themeColor="text1"/>
          <w:kern w:val="0"/>
          <w:szCs w:val="32"/>
        </w:rPr>
        <w:t>及案妹</w:t>
      </w:r>
      <w:r w:rsidR="00C41D7B" w:rsidRPr="0022360A">
        <w:rPr>
          <w:rFonts w:hAnsi="標楷體" w:hint="eastAsia"/>
          <w:bCs w:val="0"/>
          <w:color w:val="000000" w:themeColor="text1"/>
          <w:szCs w:val="32"/>
        </w:rPr>
        <w:t>D</w:t>
      </w:r>
      <w:r w:rsidR="0042415E" w:rsidRPr="0022360A">
        <w:rPr>
          <w:rFonts w:hint="eastAsia"/>
          <w:color w:val="000000" w:themeColor="text1"/>
        </w:rPr>
        <w:t>女童</w:t>
      </w:r>
      <w:r w:rsidRPr="0022360A">
        <w:rPr>
          <w:rFonts w:hint="eastAsia"/>
          <w:color w:val="000000" w:themeColor="text1"/>
        </w:rPr>
        <w:t>拒絕疫苗接種聲明書，致衛生單位後續未持續追蹤案家幼童疫苗施打情形，無疑形成制度漏洞。</w:t>
      </w:r>
      <w:r w:rsidRPr="0022360A">
        <w:rPr>
          <w:rFonts w:hAnsi="標楷體" w:hint="eastAsia"/>
          <w:color w:val="000000" w:themeColor="text1"/>
          <w:kern w:val="0"/>
          <w:szCs w:val="32"/>
        </w:rPr>
        <w:t>衛福部稱因預防接種屬侵入性醫療行為，且各項疫苗有其不適合接種禁忌或不適合接種情況及注意事項，及考量疫苗接種有可能導致不良反應之風險，民眾接種疫苗前須經專業評估後得其同意始得為之，故我國就預防接種政策執行一事，向來未採強制規定。此外，對於在一般傳染病風險狀況下，無論在國內、外從憲法保障人權的角度出發，幾乎難以法律規範強制民眾接受預防接種。</w:t>
      </w:r>
      <w:r w:rsidR="000828F3" w:rsidRPr="0022360A">
        <w:rPr>
          <w:rFonts w:hAnsi="標楷體" w:hint="eastAsia"/>
          <w:color w:val="000000" w:themeColor="text1"/>
          <w:kern w:val="0"/>
          <w:szCs w:val="32"/>
        </w:rPr>
        <w:t>惟</w:t>
      </w:r>
      <w:r w:rsidR="000828F3" w:rsidRPr="0022360A">
        <w:rPr>
          <w:rFonts w:hAnsi="標楷體" w:hint="eastAsia"/>
          <w:color w:val="000000" w:themeColor="text1"/>
          <w:szCs w:val="32"/>
        </w:rPr>
        <w:t>針對家長簽署拒絕讓幼童接種常規疫苗聲明書之兒童，衛福部疾管署刻與</w:t>
      </w:r>
      <w:r w:rsidR="001172F2" w:rsidRPr="0022360A">
        <w:rPr>
          <w:rFonts w:hAnsi="標楷體" w:hint="eastAsia"/>
          <w:color w:val="000000" w:themeColor="text1"/>
          <w:szCs w:val="32"/>
        </w:rPr>
        <w:t>社家署</w:t>
      </w:r>
      <w:r w:rsidR="000828F3" w:rsidRPr="0022360A">
        <w:rPr>
          <w:rFonts w:hAnsi="標楷體" w:hint="eastAsia"/>
          <w:color w:val="000000" w:themeColor="text1"/>
          <w:szCs w:val="32"/>
        </w:rPr>
        <w:t>討論評估該等案件（針對家長簽署拒絕幼童疫苗接種聲明書之情事，原則應親見孩童狀況無虞，方能認可該聲明書，且每年仍應追蹤並妥為說明提醒接種</w:t>
      </w:r>
      <w:r w:rsidR="001172F2" w:rsidRPr="0022360A">
        <w:rPr>
          <w:rStyle w:val="aff0"/>
          <w:rFonts w:hAnsi="標楷體"/>
          <w:color w:val="000000" w:themeColor="text1"/>
          <w:szCs w:val="32"/>
        </w:rPr>
        <w:footnoteReference w:id="9"/>
      </w:r>
      <w:r w:rsidR="000828F3" w:rsidRPr="0022360A">
        <w:rPr>
          <w:rFonts w:hAnsi="標楷體" w:hint="eastAsia"/>
          <w:color w:val="000000" w:themeColor="text1"/>
          <w:szCs w:val="32"/>
        </w:rPr>
        <w:t>）納入</w:t>
      </w:r>
      <w:r w:rsidR="00231027" w:rsidRPr="0022360A">
        <w:rPr>
          <w:rFonts w:hAnsi="標楷體" w:hint="eastAsia"/>
          <w:color w:val="000000" w:themeColor="text1"/>
          <w:szCs w:val="32"/>
        </w:rPr>
        <w:t>「六歲方案」</w:t>
      </w:r>
      <w:r w:rsidR="000828F3" w:rsidRPr="0022360A">
        <w:rPr>
          <w:rFonts w:hAnsi="標楷體" w:hint="eastAsia"/>
          <w:color w:val="000000" w:themeColor="text1"/>
          <w:szCs w:val="32"/>
        </w:rPr>
        <w:t>之關懷對象之可行作業方案</w:t>
      </w:r>
      <w:r w:rsidR="00AF7A83" w:rsidRPr="0022360A">
        <w:rPr>
          <w:rFonts w:hAnsi="標楷體" w:hint="eastAsia"/>
          <w:color w:val="000000" w:themeColor="text1"/>
          <w:szCs w:val="32"/>
        </w:rPr>
        <w:t>。</w:t>
      </w:r>
    </w:p>
    <w:p w:rsidR="009675F8" w:rsidRPr="0022360A" w:rsidRDefault="00615A2A" w:rsidP="00EA3917">
      <w:pPr>
        <w:pStyle w:val="3"/>
        <w:spacing w:line="480" w:lineRule="exact"/>
        <w:ind w:left="1360" w:hanging="680"/>
        <w:rPr>
          <w:rFonts w:ascii="Times New Roman" w:hAnsi="Times New Roman"/>
          <w:color w:val="000000" w:themeColor="text1"/>
        </w:rPr>
      </w:pPr>
      <w:r w:rsidRPr="0022360A">
        <w:rPr>
          <w:rFonts w:hAnsi="標楷體" w:hint="eastAsia"/>
          <w:color w:val="000000" w:themeColor="text1"/>
          <w:szCs w:val="32"/>
        </w:rPr>
        <w:t>有鑑於幼兒</w:t>
      </w:r>
      <w:r w:rsidRPr="0022360A">
        <w:rPr>
          <w:rFonts w:hAnsi="標楷體" w:hint="eastAsia"/>
          <w:color w:val="000000" w:themeColor="text1"/>
          <w:kern w:val="0"/>
          <w:szCs w:val="32"/>
        </w:rPr>
        <w:t>預防接種</w:t>
      </w:r>
      <w:r w:rsidRPr="0022360A">
        <w:rPr>
          <w:rFonts w:hAnsi="標楷體" w:hint="eastAsia"/>
          <w:color w:val="000000" w:themeColor="text1"/>
          <w:szCs w:val="32"/>
        </w:rPr>
        <w:t>，係有助於幼兒健康發展，確保疾病保護力，完善公共衛生防護網絡，而「六歲方案」</w:t>
      </w:r>
      <w:r w:rsidRPr="0022360A">
        <w:rPr>
          <w:rFonts w:ascii="Times New Roman" w:hint="eastAsia"/>
          <w:color w:val="000000" w:themeColor="text1"/>
        </w:rPr>
        <w:t>係國家為能強化家庭預防性服務措施，優先針對育有</w:t>
      </w:r>
      <w:r w:rsidRPr="0022360A">
        <w:rPr>
          <w:rFonts w:hAnsi="標楷體" w:hint="eastAsia"/>
          <w:color w:val="000000" w:themeColor="text1"/>
        </w:rPr>
        <w:t>六歲</w:t>
      </w:r>
      <w:r w:rsidRPr="0022360A">
        <w:rPr>
          <w:rFonts w:ascii="Times New Roman" w:hint="eastAsia"/>
          <w:color w:val="000000" w:themeColor="text1"/>
        </w:rPr>
        <w:t>以下學齡前幼童之家庭建立主動關懷機制，於各網絡單位執行業務時，發現兒童有未獲適當照顧之虞，主動瞭解案家問題，並即早介入關懷協助，預防家庭不幸事件之發生。本院諮詢專家學者建議可透過衛福部醫事司之</w:t>
      </w:r>
      <w:r w:rsidRPr="0022360A">
        <w:rPr>
          <w:rFonts w:hAnsi="標楷體" w:hint="eastAsia"/>
          <w:color w:val="000000" w:themeColor="text1"/>
          <w:kern w:val="0"/>
          <w:szCs w:val="32"/>
        </w:rPr>
        <w:t>幼兒專責醫師計畫，轉介0-3歲有風險的家庭提供家訪以及追蹤發展狀況，依風險指標</w:t>
      </w:r>
      <w:r w:rsidRPr="0022360A">
        <w:rPr>
          <w:rStyle w:val="aff0"/>
          <w:rFonts w:hAnsi="標楷體"/>
          <w:color w:val="000000" w:themeColor="text1"/>
          <w:kern w:val="0"/>
          <w:szCs w:val="32"/>
        </w:rPr>
        <w:footnoteReference w:id="10"/>
      </w:r>
      <w:r w:rsidRPr="0022360A">
        <w:rPr>
          <w:rFonts w:hAnsi="標楷體" w:hint="eastAsia"/>
          <w:color w:val="000000" w:themeColor="text1"/>
          <w:kern w:val="0"/>
          <w:szCs w:val="32"/>
        </w:rPr>
        <w:t>，選出高危個案，讓幼兒專責醫師進行家訪，增加幼兒被露出和檢視受照顧品質的機會。</w:t>
      </w:r>
      <w:r w:rsidRPr="0022360A">
        <w:rPr>
          <w:rFonts w:ascii="Times New Roman" w:hint="eastAsia"/>
          <w:color w:val="000000" w:themeColor="text1"/>
        </w:rPr>
        <w:t>衛福部於查復本院書面資料亦稱，</w:t>
      </w:r>
      <w:r w:rsidRPr="0022360A">
        <w:rPr>
          <w:rFonts w:hAnsi="標楷體" w:hint="eastAsia"/>
          <w:color w:val="000000" w:themeColor="text1"/>
          <w:kern w:val="0"/>
          <w:szCs w:val="32"/>
        </w:rPr>
        <w:t>對於幼童所處高風險家庭</w:t>
      </w:r>
      <w:r w:rsidRPr="0022360A">
        <w:rPr>
          <w:rStyle w:val="aff0"/>
          <w:rFonts w:hAnsi="標楷體"/>
          <w:color w:val="000000" w:themeColor="text1"/>
          <w:kern w:val="0"/>
          <w:szCs w:val="32"/>
        </w:rPr>
        <w:footnoteReference w:id="11"/>
      </w:r>
      <w:r w:rsidRPr="0022360A">
        <w:rPr>
          <w:rFonts w:hAnsi="標楷體" w:hint="eastAsia"/>
          <w:color w:val="000000" w:themeColor="text1"/>
          <w:kern w:val="0"/>
          <w:szCs w:val="32"/>
        </w:rPr>
        <w:t>，衛政人員亦無從得知，無法提高警覺，建請社政單位調整策略，針對各單位通報社政單位之風險個案先行進行綜合比對，同時分析風險優先順序，提高預警機制納入「六歲平台」；或遇聯繫困難個案、家長拒絕訪視等情形，地方社政與衛政間無相關橫向聯繫、共訪處理機制</w:t>
      </w:r>
      <w:r w:rsidR="0039234E" w:rsidRPr="0022360A">
        <w:rPr>
          <w:rFonts w:ascii="微軟正黑體" w:eastAsia="微軟正黑體" w:hAnsi="微軟正黑體" w:hint="eastAsia"/>
          <w:color w:val="000000" w:themeColor="text1"/>
          <w:kern w:val="0"/>
          <w:szCs w:val="32"/>
        </w:rPr>
        <w:t>，</w:t>
      </w:r>
      <w:r w:rsidRPr="0022360A">
        <w:rPr>
          <w:rFonts w:hAnsi="標楷體" w:hint="eastAsia"/>
          <w:color w:val="000000" w:themeColor="text1"/>
          <w:kern w:val="0"/>
          <w:szCs w:val="32"/>
        </w:rPr>
        <w:t>仍須社政單位整合網絡單位協同力量進行追蹤，俾能在有限人力的有效運用下，積極提升追蹤訪尋效率。是以，</w:t>
      </w:r>
      <w:r w:rsidRPr="0022360A">
        <w:rPr>
          <w:rFonts w:ascii="Times New Roman" w:hint="eastAsia"/>
          <w:color w:val="000000" w:themeColor="text1"/>
        </w:rPr>
        <w:t>中央與地方對於逾期未完成預防接種的後續追蹤通報作業，實務執行過程及分工，確實有待強化各網絡成員敏感度與橫向聯繫機制，且社會安全網絡亦須透過各成員間相互支援合作，完善資訊整合內容，方能達到及早發現及早介入保護兒少與脆弱家庭之目的。</w:t>
      </w:r>
      <w:r w:rsidR="008D194F" w:rsidRPr="0022360A">
        <w:rPr>
          <w:rFonts w:ascii="Times New Roman" w:hint="eastAsia"/>
          <w:color w:val="000000" w:themeColor="text1"/>
        </w:rPr>
        <w:t>綜上</w:t>
      </w:r>
      <w:r w:rsidRPr="0022360A">
        <w:rPr>
          <w:rFonts w:ascii="Times New Roman" w:hint="eastAsia"/>
          <w:color w:val="000000" w:themeColor="text1"/>
        </w:rPr>
        <w:t>，</w:t>
      </w:r>
      <w:r w:rsidR="00415589" w:rsidRPr="0022360A">
        <w:rPr>
          <w:rFonts w:hAnsi="標楷體" w:hint="eastAsia"/>
          <w:color w:val="000000" w:themeColor="text1"/>
        </w:rPr>
        <w:t>衛福部應就類此事件為鑑，正視基層人員查訪</w:t>
      </w:r>
      <w:r w:rsidR="00C301DD" w:rsidRPr="0022360A">
        <w:rPr>
          <w:rFonts w:hAnsi="標楷體" w:hint="eastAsia"/>
          <w:color w:val="000000" w:themeColor="text1"/>
        </w:rPr>
        <w:t>面臨</w:t>
      </w:r>
      <w:r w:rsidR="00415589" w:rsidRPr="0022360A">
        <w:rPr>
          <w:rFonts w:hAnsi="標楷體" w:hint="eastAsia"/>
          <w:color w:val="000000" w:themeColor="text1"/>
        </w:rPr>
        <w:t>之困境，檢討因家長簽署拒絕疫苗接種聲明書</w:t>
      </w:r>
      <w:r w:rsidR="007A3E03" w:rsidRPr="0022360A">
        <w:rPr>
          <w:rFonts w:hAnsi="標楷體" w:hint="eastAsia"/>
          <w:color w:val="000000" w:themeColor="text1"/>
        </w:rPr>
        <w:t>肇致後續衛生單位無法追蹤</w:t>
      </w:r>
      <w:r w:rsidR="00415589" w:rsidRPr="0022360A">
        <w:rPr>
          <w:rFonts w:hAnsi="標楷體" w:hint="eastAsia"/>
          <w:color w:val="000000" w:themeColor="text1"/>
        </w:rPr>
        <w:t>之制度缺漏，評估</w:t>
      </w:r>
      <w:r w:rsidR="007A3E03" w:rsidRPr="0022360A">
        <w:rPr>
          <w:rFonts w:hAnsi="標楷體" w:hint="eastAsia"/>
          <w:color w:val="000000" w:themeColor="text1"/>
        </w:rPr>
        <w:t>六歲以下逾期未接種</w:t>
      </w:r>
      <w:r w:rsidR="001A7ACA" w:rsidRPr="0022360A">
        <w:rPr>
          <w:rFonts w:hAnsi="標楷體" w:hint="eastAsia"/>
          <w:color w:val="000000" w:themeColor="text1"/>
        </w:rPr>
        <w:t>疫</w:t>
      </w:r>
      <w:r w:rsidR="007A3E03" w:rsidRPr="0022360A">
        <w:rPr>
          <w:rFonts w:hAnsi="標楷體" w:hint="eastAsia"/>
          <w:color w:val="000000" w:themeColor="text1"/>
        </w:rPr>
        <w:t>苗者</w:t>
      </w:r>
      <w:r w:rsidR="00415589" w:rsidRPr="0022360A">
        <w:rPr>
          <w:rFonts w:hAnsi="標楷體" w:hint="eastAsia"/>
          <w:color w:val="000000" w:themeColor="text1"/>
        </w:rPr>
        <w:t>是否納入「六歲方案」關懷對象，通盤檢視及強化社會安全網橫向聯繫及共訪機制並督促地方政府落實執行</w:t>
      </w:r>
      <w:r w:rsidR="00846B57" w:rsidRPr="0022360A">
        <w:rPr>
          <w:rFonts w:ascii="微軟正黑體" w:eastAsia="微軟正黑體" w:hAnsi="微軟正黑體" w:hint="eastAsia"/>
          <w:color w:val="000000" w:themeColor="text1"/>
        </w:rPr>
        <w:t>。</w:t>
      </w:r>
      <w:r w:rsidR="001F77B0" w:rsidRPr="0022360A">
        <w:rPr>
          <w:rFonts w:hAnsi="標楷體" w:hint="eastAsia"/>
          <w:color w:val="000000" w:themeColor="text1"/>
        </w:rPr>
        <w:t>另</w:t>
      </w:r>
      <w:r w:rsidR="00FA3EE0" w:rsidRPr="0022360A">
        <w:rPr>
          <w:rFonts w:hAnsi="標楷體" w:hint="eastAsia"/>
          <w:color w:val="000000" w:themeColor="text1"/>
        </w:rPr>
        <w:t>衛福部允宜參考本院</w:t>
      </w:r>
      <w:r w:rsidR="001F77B0" w:rsidRPr="0022360A">
        <w:rPr>
          <w:rFonts w:hAnsi="標楷體" w:hint="eastAsia"/>
          <w:color w:val="000000" w:themeColor="text1"/>
        </w:rPr>
        <w:t>諮詢專家意見指出，衛福部醫事司之</w:t>
      </w:r>
      <w:r w:rsidR="001F77B0" w:rsidRPr="0022360A">
        <w:rPr>
          <w:rFonts w:hAnsi="標楷體" w:hint="eastAsia"/>
          <w:color w:val="000000" w:themeColor="text1"/>
          <w:kern w:val="0"/>
          <w:szCs w:val="32"/>
        </w:rPr>
        <w:t>幼兒專責醫師計畫，轉介0-3歲有風險的家庭提供家訪以及追蹤發展狀況，依風險指標</w:t>
      </w:r>
      <w:r w:rsidR="001F77B0" w:rsidRPr="0022360A">
        <w:rPr>
          <w:rStyle w:val="aff0"/>
          <w:rFonts w:hAnsi="標楷體"/>
          <w:color w:val="000000" w:themeColor="text1"/>
          <w:kern w:val="0"/>
          <w:szCs w:val="32"/>
        </w:rPr>
        <w:footnoteReference w:id="12"/>
      </w:r>
      <w:r w:rsidR="001F77B0" w:rsidRPr="0022360A">
        <w:rPr>
          <w:rFonts w:hAnsi="標楷體" w:hint="eastAsia"/>
          <w:color w:val="000000" w:themeColor="text1"/>
          <w:kern w:val="0"/>
          <w:szCs w:val="32"/>
        </w:rPr>
        <w:t>，選出高危個案，讓幼兒專責醫師進行家訪，增加幼兒被露出和檢視受照顧品質的機會，</w:t>
      </w:r>
      <w:r w:rsidR="001F77B0" w:rsidRPr="0022360A">
        <w:rPr>
          <w:rFonts w:hAnsi="標楷體" w:hint="eastAsia"/>
          <w:color w:val="000000" w:themeColor="text1"/>
        </w:rPr>
        <w:t>俾使兒少及脆弱家庭能夠獲得即時協助。</w:t>
      </w:r>
      <w:r w:rsidR="009675F8" w:rsidRPr="0022360A">
        <w:rPr>
          <w:rFonts w:ascii="Times New Roman" w:hAnsi="Times New Roman"/>
          <w:color w:val="000000" w:themeColor="text1"/>
        </w:rPr>
        <w:br w:type="page"/>
      </w:r>
    </w:p>
    <w:p w:rsidR="00E25849" w:rsidRPr="0022360A" w:rsidRDefault="00E25849" w:rsidP="004E05A1">
      <w:pPr>
        <w:pStyle w:val="1"/>
        <w:ind w:left="2380" w:hanging="2380"/>
        <w:rPr>
          <w:color w:val="000000" w:themeColor="text1"/>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bookmarkEnd w:id="49"/>
      <w:r w:rsidRPr="0022360A">
        <w:rPr>
          <w:rFonts w:hint="eastAsia"/>
          <w:color w:val="000000" w:themeColor="text1"/>
        </w:rPr>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4D166C" w:rsidRPr="0022360A" w:rsidRDefault="004D166C" w:rsidP="007A2FFC">
      <w:pPr>
        <w:pStyle w:val="2"/>
        <w:spacing w:beforeLines="25" w:before="114" w:line="440" w:lineRule="exact"/>
        <w:ind w:left="884"/>
        <w:rPr>
          <w:color w:val="000000" w:themeColor="text1"/>
        </w:rPr>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22360A">
        <w:rPr>
          <w:rFonts w:hint="eastAsia"/>
          <w:color w:val="000000" w:themeColor="text1"/>
        </w:rPr>
        <w:t>調查意見一，提案糾正衛生福利部</w:t>
      </w:r>
      <w:r w:rsidR="003F7286" w:rsidRPr="0022360A">
        <w:rPr>
          <w:rFonts w:hint="eastAsia"/>
          <w:color w:val="000000" w:themeColor="text1"/>
        </w:rPr>
        <w:t>社會及家庭署</w:t>
      </w:r>
      <w:r w:rsidRPr="0022360A">
        <w:rPr>
          <w:rFonts w:hint="eastAsia"/>
          <w:color w:val="000000" w:themeColor="text1"/>
        </w:rPr>
        <w:t>。</w:t>
      </w:r>
    </w:p>
    <w:p w:rsidR="00EA1AAE" w:rsidRPr="0022360A" w:rsidRDefault="00EA1AAE" w:rsidP="007A2FFC">
      <w:pPr>
        <w:pStyle w:val="2"/>
        <w:spacing w:beforeLines="25" w:before="114" w:line="440" w:lineRule="exact"/>
        <w:ind w:left="884"/>
        <w:rPr>
          <w:color w:val="000000" w:themeColor="text1"/>
        </w:rPr>
      </w:pPr>
      <w:r w:rsidRPr="0022360A">
        <w:rPr>
          <w:rFonts w:hint="eastAsia"/>
          <w:color w:val="000000" w:themeColor="text1"/>
        </w:rPr>
        <w:t>調查意見二，</w:t>
      </w:r>
      <w:r w:rsidR="00300CC5" w:rsidRPr="0022360A">
        <w:rPr>
          <w:rFonts w:hint="eastAsia"/>
          <w:color w:val="000000" w:themeColor="text1"/>
        </w:rPr>
        <w:t>提案糾正</w:t>
      </w:r>
      <w:r w:rsidRPr="0022360A">
        <w:rPr>
          <w:rFonts w:hint="eastAsia"/>
          <w:color w:val="000000" w:themeColor="text1"/>
        </w:rPr>
        <w:t>桃園市政府社會局。</w:t>
      </w:r>
    </w:p>
    <w:p w:rsidR="004D166C" w:rsidRPr="0022360A" w:rsidRDefault="004D166C" w:rsidP="007A2FFC">
      <w:pPr>
        <w:pStyle w:val="2"/>
        <w:spacing w:beforeLines="25" w:before="114" w:line="440" w:lineRule="exact"/>
        <w:ind w:left="884"/>
        <w:rPr>
          <w:color w:val="000000" w:themeColor="text1"/>
        </w:rPr>
      </w:pPr>
      <w:r w:rsidRPr="0022360A">
        <w:rPr>
          <w:rFonts w:hint="eastAsia"/>
          <w:color w:val="000000" w:themeColor="text1"/>
        </w:rPr>
        <w:t>調查意見</w:t>
      </w:r>
      <w:r w:rsidR="00CD1AAE" w:rsidRPr="0022360A">
        <w:rPr>
          <w:rFonts w:hint="eastAsia"/>
          <w:color w:val="000000" w:themeColor="text1"/>
        </w:rPr>
        <w:t>三</w:t>
      </w:r>
      <w:r w:rsidRPr="0022360A">
        <w:rPr>
          <w:rFonts w:hint="eastAsia"/>
          <w:color w:val="000000" w:themeColor="text1"/>
        </w:rPr>
        <w:t>，</w:t>
      </w:r>
      <w:bookmarkStart w:id="109" w:name="_Toc421794877"/>
      <w:bookmarkStart w:id="110" w:name="_Toc421795443"/>
      <w:bookmarkStart w:id="111" w:name="_Toc421796024"/>
      <w:bookmarkStart w:id="112" w:name="_Toc422728959"/>
      <w:bookmarkStart w:id="113" w:name="_Toc422834162"/>
      <w:bookmarkEnd w:id="83"/>
      <w:bookmarkEnd w:id="84"/>
      <w:bookmarkEnd w:id="85"/>
      <w:bookmarkEnd w:id="86"/>
      <w:bookmarkEnd w:id="87"/>
      <w:bookmarkEnd w:id="88"/>
      <w:bookmarkEnd w:id="89"/>
      <w:r w:rsidRPr="0022360A">
        <w:rPr>
          <w:rFonts w:hint="eastAsia"/>
          <w:color w:val="000000" w:themeColor="text1"/>
        </w:rPr>
        <w:t>提案糾正桃園市政府</w:t>
      </w:r>
      <w:r w:rsidR="00CD1AAE" w:rsidRPr="0022360A">
        <w:rPr>
          <w:rFonts w:hint="eastAsia"/>
          <w:color w:val="000000" w:themeColor="text1"/>
        </w:rPr>
        <w:t>教育局</w:t>
      </w:r>
      <w:r w:rsidR="00106D02" w:rsidRPr="0022360A">
        <w:rPr>
          <w:rFonts w:hint="eastAsia"/>
          <w:color w:val="000000" w:themeColor="text1"/>
        </w:rPr>
        <w:t>及新勢國小</w:t>
      </w:r>
      <w:r w:rsidRPr="0022360A">
        <w:rPr>
          <w:rFonts w:hint="eastAsia"/>
          <w:color w:val="000000" w:themeColor="text1"/>
        </w:rPr>
        <w:t>。</w:t>
      </w:r>
    </w:p>
    <w:p w:rsidR="00CD1AAE" w:rsidRPr="0022360A" w:rsidRDefault="00CD1AAE" w:rsidP="007A2FFC">
      <w:pPr>
        <w:pStyle w:val="2"/>
        <w:spacing w:beforeLines="25" w:before="114" w:line="440" w:lineRule="exact"/>
        <w:ind w:left="884"/>
        <w:rPr>
          <w:color w:val="000000" w:themeColor="text1"/>
        </w:rPr>
      </w:pPr>
      <w:r w:rsidRPr="0022360A">
        <w:rPr>
          <w:rFonts w:hint="eastAsia"/>
          <w:color w:val="000000" w:themeColor="text1"/>
        </w:rPr>
        <w:t>調查意見四，提案糾正桃園市政府社會局</w:t>
      </w:r>
      <w:r w:rsidR="00EA1AAE" w:rsidRPr="0022360A">
        <w:rPr>
          <w:rFonts w:hint="eastAsia"/>
          <w:color w:val="000000" w:themeColor="text1"/>
        </w:rPr>
        <w:t>，並函請基隆市政府</w:t>
      </w:r>
      <w:r w:rsidR="00EA1AAE" w:rsidRPr="0022360A">
        <w:rPr>
          <w:rFonts w:hint="eastAsia"/>
          <w:bCs w:val="0"/>
          <w:color w:val="000000" w:themeColor="text1"/>
        </w:rPr>
        <w:t>依法積極辦理追繳事宜</w:t>
      </w:r>
      <w:r w:rsidRPr="0022360A">
        <w:rPr>
          <w:rFonts w:hint="eastAsia"/>
          <w:color w:val="000000" w:themeColor="text1"/>
        </w:rPr>
        <w:t>。</w:t>
      </w:r>
    </w:p>
    <w:p w:rsidR="00CD1AAE" w:rsidRPr="0022360A" w:rsidRDefault="00CD1AAE" w:rsidP="007A2FFC">
      <w:pPr>
        <w:pStyle w:val="2"/>
        <w:spacing w:beforeLines="25" w:before="114" w:line="440" w:lineRule="exact"/>
        <w:ind w:left="884"/>
        <w:rPr>
          <w:color w:val="000000" w:themeColor="text1"/>
        </w:rPr>
      </w:pPr>
      <w:r w:rsidRPr="0022360A">
        <w:rPr>
          <w:rFonts w:hint="eastAsia"/>
          <w:color w:val="000000" w:themeColor="text1"/>
        </w:rPr>
        <w:t>調查意見五，提案糾正桃園市政府衛生局</w:t>
      </w:r>
      <w:r w:rsidR="00214A54" w:rsidRPr="0022360A">
        <w:rPr>
          <w:rFonts w:ascii="微軟正黑體" w:eastAsia="微軟正黑體" w:hAnsi="微軟正黑體" w:hint="eastAsia"/>
          <w:color w:val="000000" w:themeColor="text1"/>
        </w:rPr>
        <w:t>，</w:t>
      </w:r>
      <w:r w:rsidR="00214A54" w:rsidRPr="0022360A">
        <w:rPr>
          <w:rFonts w:hint="eastAsia"/>
          <w:bCs w:val="0"/>
          <w:color w:val="000000" w:themeColor="text1"/>
        </w:rPr>
        <w:t>函請桃園市政府確實檢討改進見復</w:t>
      </w:r>
      <w:r w:rsidRPr="0022360A">
        <w:rPr>
          <w:rFonts w:hint="eastAsia"/>
          <w:color w:val="000000" w:themeColor="text1"/>
        </w:rPr>
        <w:t>。</w:t>
      </w:r>
    </w:p>
    <w:p w:rsidR="004D166C" w:rsidRPr="0022360A" w:rsidRDefault="004D166C" w:rsidP="007A2FFC">
      <w:pPr>
        <w:pStyle w:val="2"/>
        <w:spacing w:beforeLines="25" w:before="114" w:line="440" w:lineRule="exact"/>
        <w:ind w:left="884"/>
        <w:rPr>
          <w:color w:val="000000" w:themeColor="text1"/>
        </w:rPr>
      </w:pPr>
      <w:r w:rsidRPr="0022360A">
        <w:rPr>
          <w:rFonts w:hint="eastAsia"/>
          <w:color w:val="000000" w:themeColor="text1"/>
        </w:rPr>
        <w:t>調查意見</w:t>
      </w:r>
      <w:r w:rsidR="007D2AEF" w:rsidRPr="0022360A">
        <w:rPr>
          <w:rFonts w:hint="eastAsia"/>
          <w:color w:val="000000" w:themeColor="text1"/>
        </w:rPr>
        <w:t>二、</w:t>
      </w:r>
      <w:r w:rsidRPr="0022360A">
        <w:rPr>
          <w:rFonts w:hint="eastAsia"/>
          <w:color w:val="000000" w:themeColor="text1"/>
        </w:rPr>
        <w:t>六及七函請</w:t>
      </w:r>
      <w:r w:rsidR="007D2AEF" w:rsidRPr="0022360A">
        <w:rPr>
          <w:rFonts w:hint="eastAsia"/>
          <w:color w:val="000000" w:themeColor="text1"/>
        </w:rPr>
        <w:t>衛生福利部</w:t>
      </w:r>
      <w:r w:rsidRPr="0022360A">
        <w:rPr>
          <w:rFonts w:hint="eastAsia"/>
          <w:color w:val="000000" w:themeColor="text1"/>
        </w:rPr>
        <w:t>確實檢討改進見復。</w:t>
      </w:r>
      <w:bookmarkEnd w:id="90"/>
      <w:bookmarkEnd w:id="91"/>
      <w:bookmarkEnd w:id="92"/>
      <w:bookmarkEnd w:id="93"/>
      <w:bookmarkEnd w:id="94"/>
      <w:bookmarkEnd w:id="95"/>
      <w:bookmarkEnd w:id="96"/>
      <w:bookmarkEnd w:id="97"/>
      <w:bookmarkEnd w:id="109"/>
      <w:bookmarkEnd w:id="110"/>
      <w:bookmarkEnd w:id="111"/>
      <w:bookmarkEnd w:id="112"/>
      <w:bookmarkEnd w:id="113"/>
    </w:p>
    <w:p w:rsidR="00214A54" w:rsidRPr="0022360A" w:rsidRDefault="00214A54" w:rsidP="007A2FFC">
      <w:pPr>
        <w:pStyle w:val="2"/>
        <w:spacing w:beforeLines="25" w:before="114" w:line="440" w:lineRule="exact"/>
        <w:ind w:left="884"/>
        <w:rPr>
          <w:color w:val="000000" w:themeColor="text1"/>
        </w:rPr>
      </w:pPr>
      <w:bookmarkStart w:id="114" w:name="_Toc70241818"/>
      <w:bookmarkStart w:id="115" w:name="_Toc70242207"/>
      <w:r w:rsidRPr="0022360A">
        <w:rPr>
          <w:rFonts w:hint="eastAsia"/>
          <w:color w:val="000000" w:themeColor="text1"/>
        </w:rPr>
        <w:t>調查意見，個資遮隱處理後，上網公布（附表不公布）。</w:t>
      </w:r>
      <w:bookmarkEnd w:id="114"/>
      <w:bookmarkEnd w:id="115"/>
    </w:p>
    <w:p w:rsidR="00214A54" w:rsidRPr="0022360A" w:rsidRDefault="00214A54" w:rsidP="007A2FFC">
      <w:pPr>
        <w:pStyle w:val="2"/>
        <w:spacing w:beforeLines="25" w:before="114" w:line="440" w:lineRule="exact"/>
        <w:ind w:left="884"/>
        <w:rPr>
          <w:color w:val="000000" w:themeColor="text1"/>
        </w:rPr>
      </w:pPr>
      <w:r w:rsidRPr="0022360A">
        <w:rPr>
          <w:rFonts w:hint="eastAsia"/>
          <w:bCs w:val="0"/>
          <w:color w:val="000000" w:themeColor="text1"/>
        </w:rPr>
        <w:t>調查報告移國家人權委員會參處。</w:t>
      </w:r>
    </w:p>
    <w:p w:rsidR="00214A54" w:rsidRPr="0022360A" w:rsidRDefault="00214A54" w:rsidP="0022360A">
      <w:pPr>
        <w:pStyle w:val="2"/>
        <w:numPr>
          <w:ilvl w:val="0"/>
          <w:numId w:val="0"/>
        </w:numPr>
        <w:spacing w:beforeLines="25" w:before="114" w:line="480" w:lineRule="exact"/>
        <w:ind w:left="203"/>
        <w:rPr>
          <w:rFonts w:hint="eastAsia"/>
          <w:color w:val="000000" w:themeColor="text1"/>
        </w:rPr>
      </w:pPr>
    </w:p>
    <w:bookmarkEnd w:id="98"/>
    <w:bookmarkEnd w:id="99"/>
    <w:bookmarkEnd w:id="100"/>
    <w:bookmarkEnd w:id="101"/>
    <w:bookmarkEnd w:id="102"/>
    <w:bookmarkEnd w:id="103"/>
    <w:bookmarkEnd w:id="104"/>
    <w:bookmarkEnd w:id="105"/>
    <w:bookmarkEnd w:id="106"/>
    <w:bookmarkEnd w:id="107"/>
    <w:bookmarkEnd w:id="108"/>
    <w:p w:rsidR="00E25849" w:rsidRDefault="00E25849" w:rsidP="0022360A">
      <w:pPr>
        <w:pStyle w:val="aa"/>
        <w:spacing w:beforeLines="50" w:before="228" w:afterLines="100" w:after="457" w:line="480" w:lineRule="exact"/>
        <w:ind w:leftChars="1100" w:left="3742"/>
        <w:rPr>
          <w:b w:val="0"/>
          <w:bCs/>
          <w:snapToGrid/>
          <w:color w:val="000000" w:themeColor="text1"/>
          <w:spacing w:val="12"/>
          <w:kern w:val="0"/>
          <w:sz w:val="40"/>
        </w:rPr>
      </w:pPr>
      <w:r w:rsidRPr="0022360A">
        <w:rPr>
          <w:rFonts w:hint="eastAsia"/>
          <w:b w:val="0"/>
          <w:bCs/>
          <w:snapToGrid/>
          <w:color w:val="000000" w:themeColor="text1"/>
          <w:spacing w:val="12"/>
          <w:kern w:val="0"/>
          <w:sz w:val="40"/>
        </w:rPr>
        <w:t>調查委員：</w:t>
      </w:r>
      <w:r w:rsidR="0022360A">
        <w:rPr>
          <w:rFonts w:hint="eastAsia"/>
          <w:b w:val="0"/>
          <w:bCs/>
          <w:snapToGrid/>
          <w:color w:val="000000" w:themeColor="text1"/>
          <w:spacing w:val="12"/>
          <w:kern w:val="0"/>
          <w:sz w:val="40"/>
        </w:rPr>
        <w:t>葉大華</w:t>
      </w:r>
    </w:p>
    <w:p w:rsidR="0022360A" w:rsidRDefault="0022360A" w:rsidP="0022360A">
      <w:pPr>
        <w:pStyle w:val="aa"/>
        <w:spacing w:beforeLines="50" w:before="228" w:afterLines="100" w:after="457" w:line="480" w:lineRule="exact"/>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張菊芳</w:t>
      </w:r>
    </w:p>
    <w:p w:rsidR="0022360A" w:rsidRPr="0022360A" w:rsidRDefault="0022360A" w:rsidP="0022360A">
      <w:pPr>
        <w:pStyle w:val="aa"/>
        <w:spacing w:beforeLines="50" w:before="228" w:afterLines="100" w:after="457" w:line="480" w:lineRule="exact"/>
        <w:ind w:leftChars="1100" w:left="3742"/>
        <w:rPr>
          <w:rFonts w:hint="eastAsia"/>
          <w:b w:val="0"/>
          <w:bCs/>
          <w:snapToGrid/>
          <w:color w:val="000000" w:themeColor="text1"/>
          <w:spacing w:val="12"/>
          <w:kern w:val="0"/>
          <w:sz w:val="40"/>
        </w:rPr>
      </w:pPr>
      <w:r>
        <w:rPr>
          <w:rFonts w:hint="eastAsia"/>
          <w:b w:val="0"/>
          <w:bCs/>
          <w:snapToGrid/>
          <w:color w:val="000000" w:themeColor="text1"/>
          <w:spacing w:val="12"/>
          <w:kern w:val="0"/>
          <w:sz w:val="40"/>
        </w:rPr>
        <w:t xml:space="preserve">　　　　　王麗珍</w:t>
      </w:r>
    </w:p>
    <w:p w:rsidR="0039796B" w:rsidRPr="0022360A" w:rsidRDefault="0039796B" w:rsidP="0022360A">
      <w:pPr>
        <w:pStyle w:val="aa"/>
        <w:spacing w:before="0" w:after="0" w:line="480" w:lineRule="exact"/>
        <w:ind w:leftChars="1100" w:left="3742"/>
        <w:rPr>
          <w:rFonts w:ascii="Times New Roman"/>
          <w:b w:val="0"/>
          <w:bCs/>
          <w:snapToGrid/>
          <w:color w:val="000000" w:themeColor="text1"/>
          <w:spacing w:val="0"/>
          <w:kern w:val="0"/>
          <w:sz w:val="40"/>
        </w:rPr>
      </w:pPr>
    </w:p>
    <w:p w:rsidR="00E25849" w:rsidRPr="0022360A" w:rsidRDefault="00E25849" w:rsidP="007A2FFC">
      <w:pPr>
        <w:pStyle w:val="af"/>
        <w:spacing w:beforeLines="100" w:before="457"/>
        <w:rPr>
          <w:rFonts w:hAnsi="標楷體"/>
          <w:bCs/>
          <w:color w:val="000000" w:themeColor="text1"/>
        </w:rPr>
      </w:pPr>
      <w:r w:rsidRPr="0022360A">
        <w:rPr>
          <w:rFonts w:hAnsi="標楷體" w:hint="eastAsia"/>
          <w:bCs/>
          <w:color w:val="000000" w:themeColor="text1"/>
        </w:rPr>
        <w:t>中華民國</w:t>
      </w:r>
      <w:r w:rsidR="0022360A">
        <w:rPr>
          <w:rFonts w:hAnsi="標楷體" w:hint="eastAsia"/>
          <w:bCs/>
          <w:color w:val="000000" w:themeColor="text1"/>
        </w:rPr>
        <w:t>112</w:t>
      </w:r>
      <w:bookmarkStart w:id="116" w:name="_GoBack"/>
      <w:bookmarkEnd w:id="116"/>
      <w:r w:rsidRPr="0022360A">
        <w:rPr>
          <w:rFonts w:hAnsi="標楷體" w:hint="eastAsia"/>
          <w:bCs/>
          <w:color w:val="000000" w:themeColor="text1"/>
        </w:rPr>
        <w:t>年</w:t>
      </w:r>
      <w:r w:rsidR="0022360A">
        <w:rPr>
          <w:rFonts w:hAnsi="標楷體" w:hint="eastAsia"/>
          <w:bCs/>
          <w:color w:val="000000" w:themeColor="text1"/>
        </w:rPr>
        <w:t>9</w:t>
      </w:r>
      <w:r w:rsidRPr="0022360A">
        <w:rPr>
          <w:rFonts w:hAnsi="標楷體" w:hint="eastAsia"/>
          <w:bCs/>
          <w:color w:val="000000" w:themeColor="text1"/>
        </w:rPr>
        <w:t>月</w:t>
      </w:r>
    </w:p>
    <w:p w:rsidR="00416721" w:rsidRPr="0022360A" w:rsidRDefault="00416721" w:rsidP="00523643">
      <w:pPr>
        <w:pStyle w:val="af0"/>
        <w:kinsoku/>
        <w:autoSpaceDE w:val="0"/>
        <w:spacing w:before="60" w:line="340" w:lineRule="exact"/>
        <w:ind w:left="1020" w:hanging="1020"/>
        <w:rPr>
          <w:bCs/>
          <w:color w:val="000000" w:themeColor="text1"/>
        </w:rPr>
      </w:pPr>
    </w:p>
    <w:p w:rsidR="001C3C02" w:rsidRPr="0022360A" w:rsidRDefault="001C3C02" w:rsidP="00523643">
      <w:pPr>
        <w:pStyle w:val="af0"/>
        <w:kinsoku/>
        <w:autoSpaceDE w:val="0"/>
        <w:spacing w:before="60" w:line="340" w:lineRule="exact"/>
        <w:ind w:left="1020" w:hanging="1020"/>
        <w:rPr>
          <w:bCs/>
          <w:color w:val="000000" w:themeColor="text1"/>
        </w:rPr>
      </w:pPr>
      <w:r w:rsidRPr="0022360A">
        <w:rPr>
          <w:rFonts w:hint="eastAsia"/>
          <w:bCs/>
          <w:color w:val="000000" w:themeColor="text1"/>
        </w:rPr>
        <w:t>案名：</w:t>
      </w:r>
      <w:r w:rsidR="007A7C1E" w:rsidRPr="0022360A">
        <w:rPr>
          <w:rFonts w:hint="eastAsia"/>
          <w:color w:val="000000" w:themeColor="text1"/>
          <w:szCs w:val="32"/>
        </w:rPr>
        <w:t>詐領育兒津貼案。</w:t>
      </w:r>
    </w:p>
    <w:p w:rsidR="001F0567" w:rsidRPr="0022360A" w:rsidRDefault="001C3C02" w:rsidP="00523643">
      <w:pPr>
        <w:pStyle w:val="af0"/>
        <w:kinsoku/>
        <w:autoSpaceDE w:val="0"/>
        <w:spacing w:before="60" w:line="340" w:lineRule="exact"/>
        <w:ind w:left="1020" w:hanging="1020"/>
        <w:rPr>
          <w:color w:val="000000" w:themeColor="text1"/>
          <w:szCs w:val="32"/>
        </w:rPr>
      </w:pPr>
      <w:r w:rsidRPr="0022360A">
        <w:rPr>
          <w:rFonts w:hint="eastAsia"/>
          <w:bCs/>
          <w:color w:val="000000" w:themeColor="text1"/>
        </w:rPr>
        <w:t>關鍵字：</w:t>
      </w:r>
      <w:r w:rsidR="007A7C1E" w:rsidRPr="0022360A">
        <w:rPr>
          <w:rFonts w:hint="eastAsia"/>
          <w:color w:val="000000" w:themeColor="text1"/>
          <w:szCs w:val="32"/>
        </w:rPr>
        <w:t>六歲以下弱勢兒童、逕遷戶政事務所、</w:t>
      </w:r>
      <w:r w:rsidR="007A7C1E" w:rsidRPr="0022360A">
        <w:rPr>
          <w:rFonts w:hAnsi="Arial" w:hint="eastAsia"/>
          <w:color w:val="000000" w:themeColor="text1"/>
          <w:szCs w:val="32"/>
        </w:rPr>
        <w:t>脆</w:t>
      </w:r>
      <w:r w:rsidR="007A7C1E" w:rsidRPr="0022360A">
        <w:rPr>
          <w:rFonts w:hint="eastAsia"/>
          <w:color w:val="000000" w:themeColor="text1"/>
          <w:szCs w:val="32"/>
        </w:rPr>
        <w:t>弱</w:t>
      </w:r>
      <w:r w:rsidR="007A7C1E" w:rsidRPr="0022360A">
        <w:rPr>
          <w:rFonts w:hAnsi="Arial" w:hint="eastAsia"/>
          <w:color w:val="000000" w:themeColor="text1"/>
          <w:szCs w:val="32"/>
        </w:rPr>
        <w:t>家</w:t>
      </w:r>
      <w:r w:rsidR="007A7C1E" w:rsidRPr="0022360A">
        <w:rPr>
          <w:rFonts w:hint="eastAsia"/>
          <w:color w:val="000000" w:themeColor="text1"/>
          <w:szCs w:val="32"/>
        </w:rPr>
        <w:t>庭、遲延通報、詐領育兒津貼、</w:t>
      </w:r>
      <w:r w:rsidR="00AA3635" w:rsidRPr="0022360A">
        <w:rPr>
          <w:rFonts w:hint="eastAsia"/>
          <w:color w:val="000000" w:themeColor="text1"/>
          <w:szCs w:val="32"/>
        </w:rPr>
        <w:t>預防接種</w:t>
      </w:r>
    </w:p>
    <w:sectPr w:rsidR="001F0567" w:rsidRPr="0022360A" w:rsidSect="00F14098">
      <w:footerReference w:type="default" r:id="rId10"/>
      <w:pgSz w:w="11907" w:h="16840" w:code="9"/>
      <w:pgMar w:top="1701" w:right="1418" w:bottom="1418" w:left="1134"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D92" w:rsidRDefault="000F4D92">
      <w:r>
        <w:separator/>
      </w:r>
    </w:p>
  </w:endnote>
  <w:endnote w:type="continuationSeparator" w:id="0">
    <w:p w:rsidR="000F4D92" w:rsidRDefault="000F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812" w:rsidRDefault="007A2FFC">
    <w:pPr>
      <w:pStyle w:val="af3"/>
      <w:framePr w:wrap="around" w:vAnchor="text" w:hAnchor="margin" w:xAlign="center" w:y="1"/>
      <w:rPr>
        <w:rStyle w:val="ac"/>
        <w:sz w:val="24"/>
      </w:rPr>
    </w:pPr>
    <w:r>
      <w:rPr>
        <w:rStyle w:val="ac"/>
        <w:sz w:val="24"/>
      </w:rPr>
      <w:fldChar w:fldCharType="begin"/>
    </w:r>
    <w:r w:rsidR="00B73812">
      <w:rPr>
        <w:rStyle w:val="ac"/>
        <w:sz w:val="24"/>
      </w:rPr>
      <w:instrText xml:space="preserve">PAGE  </w:instrText>
    </w:r>
    <w:r>
      <w:rPr>
        <w:rStyle w:val="ac"/>
        <w:sz w:val="24"/>
      </w:rPr>
      <w:fldChar w:fldCharType="separate"/>
    </w:r>
    <w:r w:rsidR="000428F7">
      <w:rPr>
        <w:rStyle w:val="ac"/>
        <w:noProof/>
        <w:sz w:val="24"/>
      </w:rPr>
      <w:t>34</w:t>
    </w:r>
    <w:r>
      <w:rPr>
        <w:rStyle w:val="ac"/>
        <w:sz w:val="24"/>
      </w:rPr>
      <w:fldChar w:fldCharType="end"/>
    </w:r>
  </w:p>
  <w:p w:rsidR="00B73812" w:rsidRDefault="00B73812">
    <w:pPr>
      <w:framePr w:wrap="auto" w:hAnchor="text" w:y="-955"/>
      <w:ind w:left="640" w:right="360" w:firstLine="448"/>
      <w:jc w:val="right"/>
    </w:pPr>
  </w:p>
  <w:p w:rsidR="00B73812" w:rsidRDefault="00B73812" w:rsidP="005705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D92" w:rsidRDefault="000F4D92">
      <w:r>
        <w:separator/>
      </w:r>
    </w:p>
  </w:footnote>
  <w:footnote w:type="continuationSeparator" w:id="0">
    <w:p w:rsidR="000F4D92" w:rsidRDefault="000F4D92">
      <w:r>
        <w:continuationSeparator/>
      </w:r>
    </w:p>
  </w:footnote>
  <w:footnote w:id="1">
    <w:p w:rsidR="00B73812" w:rsidRPr="00A47FDE" w:rsidRDefault="00B73812" w:rsidP="00DB619A">
      <w:pPr>
        <w:pStyle w:val="afe"/>
        <w:spacing w:after="60"/>
        <w:ind w:left="143" w:hangingChars="65" w:hanging="143"/>
        <w:jc w:val="both"/>
      </w:pPr>
      <w:r w:rsidRPr="00A47FDE">
        <w:rPr>
          <w:rStyle w:val="aff0"/>
        </w:rPr>
        <w:footnoteRef/>
      </w:r>
      <w:r w:rsidRPr="00BD3B32">
        <w:rPr>
          <w:rFonts w:hint="eastAsia"/>
          <w:color w:val="00B050"/>
        </w:rPr>
        <w:t>B男童</w:t>
      </w:r>
      <w:r w:rsidRPr="00A47FDE">
        <w:rPr>
          <w:rFonts w:hint="eastAsia"/>
        </w:rPr>
        <w:t>是苗栗縣政府社會處開案之案主。</w:t>
      </w:r>
    </w:p>
  </w:footnote>
  <w:footnote w:id="2">
    <w:p w:rsidR="00B73812" w:rsidRPr="00A47FDE" w:rsidRDefault="00B73812" w:rsidP="00DB619A">
      <w:pPr>
        <w:pStyle w:val="afe"/>
        <w:spacing w:after="60"/>
        <w:ind w:left="143" w:hangingChars="65" w:hanging="143"/>
        <w:jc w:val="both"/>
      </w:pPr>
      <w:r w:rsidRPr="00A47FDE">
        <w:rPr>
          <w:rStyle w:val="aff0"/>
        </w:rPr>
        <w:footnoteRef/>
      </w:r>
      <w:r w:rsidRPr="00A47FDE">
        <w:rPr>
          <w:rFonts w:hint="eastAsia"/>
        </w:rPr>
        <w:t>巧拼</w:t>
      </w:r>
      <w:r w:rsidRPr="00A47FDE">
        <w:rPr>
          <w:rFonts w:hint="eastAsia"/>
        </w:rPr>
        <w:tab/>
        <w:t>箱長寬高為35、35、25公分，於一側開有半徑約14公分高之半圓形開口，以矽利康將雙層巧拼黏貼後封填接縫。</w:t>
      </w:r>
    </w:p>
  </w:footnote>
  <w:footnote w:id="3">
    <w:p w:rsidR="00B73812" w:rsidRPr="00A47FDE" w:rsidRDefault="00B73812" w:rsidP="00DB619A">
      <w:pPr>
        <w:pStyle w:val="afe"/>
        <w:spacing w:after="60"/>
        <w:ind w:left="143" w:hangingChars="65" w:hanging="143"/>
        <w:jc w:val="both"/>
      </w:pPr>
      <w:r w:rsidRPr="00A47FDE">
        <w:rPr>
          <w:rStyle w:val="aff0"/>
        </w:rPr>
        <w:footnoteRef/>
      </w:r>
      <w:r w:rsidRPr="00A47FDE">
        <w:rPr>
          <w:rFonts w:hint="eastAsia"/>
          <w:szCs w:val="48"/>
        </w:rPr>
        <w:t>新勢國小1</w:t>
      </w:r>
      <w:r w:rsidRPr="00A47FDE">
        <w:rPr>
          <w:szCs w:val="48"/>
        </w:rPr>
        <w:t>10</w:t>
      </w:r>
      <w:r w:rsidRPr="00A47FDE">
        <w:rPr>
          <w:rFonts w:hint="eastAsia"/>
          <w:szCs w:val="48"/>
        </w:rPr>
        <w:t>年9月2</w:t>
      </w:r>
      <w:r w:rsidRPr="00A47FDE">
        <w:rPr>
          <w:szCs w:val="48"/>
        </w:rPr>
        <w:t>4</w:t>
      </w:r>
      <w:r w:rsidRPr="00A47FDE">
        <w:rPr>
          <w:rFonts w:hint="eastAsia"/>
          <w:szCs w:val="48"/>
        </w:rPr>
        <w:t>日新小教字第1</w:t>
      </w:r>
      <w:r w:rsidRPr="00A47FDE">
        <w:rPr>
          <w:szCs w:val="48"/>
        </w:rPr>
        <w:t>100006559</w:t>
      </w:r>
      <w:r w:rsidRPr="00A47FDE">
        <w:rPr>
          <w:rFonts w:hint="eastAsia"/>
          <w:szCs w:val="48"/>
        </w:rPr>
        <w:t>號函，正本平鎮市區公所（強迫入學委員會），副本北勢派出所）</w:t>
      </w:r>
    </w:p>
  </w:footnote>
  <w:footnote w:id="4">
    <w:p w:rsidR="00B73812" w:rsidRPr="00A47FDE" w:rsidRDefault="00B73812" w:rsidP="00846B57">
      <w:pPr>
        <w:pStyle w:val="afe"/>
        <w:spacing w:after="60"/>
        <w:ind w:left="143" w:hangingChars="65" w:hanging="143"/>
        <w:jc w:val="both"/>
      </w:pPr>
      <w:r w:rsidRPr="00A47FDE">
        <w:rPr>
          <w:rStyle w:val="aff0"/>
        </w:rPr>
        <w:footnoteRef/>
      </w:r>
      <w:r w:rsidRPr="00A47FDE">
        <w:rPr>
          <w:rFonts w:hAnsi="標楷體" w:hint="eastAsia"/>
          <w:kern w:val="0"/>
          <w:szCs w:val="32"/>
        </w:rPr>
        <w:t>如封閉性因子：短時間內頻繁遷徙、拒絕資源、藥酒癮的父母、多筆的成保或兒保通報歷史等。</w:t>
      </w:r>
    </w:p>
  </w:footnote>
  <w:footnote w:id="5">
    <w:p w:rsidR="00B73812" w:rsidRPr="00A47FDE" w:rsidRDefault="00B73812" w:rsidP="00DB619A">
      <w:pPr>
        <w:pStyle w:val="afe"/>
        <w:spacing w:after="60"/>
        <w:ind w:left="143" w:hangingChars="65" w:hanging="143"/>
        <w:jc w:val="both"/>
      </w:pPr>
      <w:r w:rsidRPr="00A47FDE">
        <w:rPr>
          <w:rStyle w:val="aff0"/>
        </w:rPr>
        <w:footnoteRef/>
      </w:r>
      <w:r w:rsidRPr="00A47FDE">
        <w:rPr>
          <w:rFonts w:hint="eastAsia"/>
        </w:rPr>
        <w:t xml:space="preserve"> 案家自105年3月14日遷入基隆市，107年5月3日遷出桃園，另於107年11月22日遷入基隆市迄今。</w:t>
      </w:r>
    </w:p>
  </w:footnote>
  <w:footnote w:id="6">
    <w:p w:rsidR="00B73812" w:rsidRPr="00A47FDE" w:rsidRDefault="00B73812" w:rsidP="00DB619A">
      <w:pPr>
        <w:pStyle w:val="afe"/>
        <w:spacing w:after="60"/>
        <w:ind w:left="143" w:hangingChars="65" w:hanging="143"/>
        <w:jc w:val="both"/>
      </w:pPr>
      <w:r w:rsidRPr="00A47FDE">
        <w:rPr>
          <w:rStyle w:val="aff0"/>
        </w:rPr>
        <w:footnoteRef/>
      </w:r>
      <w:r w:rsidRPr="00A47FDE">
        <w:rPr>
          <w:rFonts w:hint="eastAsia"/>
        </w:rPr>
        <w:t xml:space="preserve"> 包括4次健保協尋、2次警政協尋、2次出入境協尋、3次電信協尋及1次出入監協尋等。</w:t>
      </w:r>
    </w:p>
  </w:footnote>
  <w:footnote w:id="7">
    <w:p w:rsidR="00B73812" w:rsidRPr="00A47FDE" w:rsidRDefault="00B73812" w:rsidP="00DB619A">
      <w:pPr>
        <w:pStyle w:val="afe"/>
        <w:spacing w:after="60"/>
        <w:ind w:left="143" w:hangingChars="65" w:hanging="143"/>
        <w:jc w:val="both"/>
      </w:pPr>
      <w:r w:rsidRPr="00A47FDE">
        <w:rPr>
          <w:rStyle w:val="aff0"/>
        </w:rPr>
        <w:footnoteRef/>
      </w:r>
      <w:r w:rsidRPr="00A47FDE">
        <w:rPr>
          <w:rFonts w:hAnsi="標楷體" w:hint="eastAsia"/>
          <w:szCs w:val="32"/>
        </w:rPr>
        <w:t>戶籍在基隆、住過平鎮、後在板橋導致案主周凱樂死亡、曾陳述其妻回臺南、復住該市蘆竹區，是否居住過他地亦無從得知。</w:t>
      </w:r>
    </w:p>
  </w:footnote>
  <w:footnote w:id="8">
    <w:p w:rsidR="00B73812" w:rsidRPr="00A47FDE" w:rsidRDefault="00B73812" w:rsidP="00DB619A">
      <w:pPr>
        <w:pStyle w:val="afe"/>
        <w:spacing w:after="60"/>
        <w:ind w:left="143" w:hangingChars="65" w:hanging="143"/>
        <w:jc w:val="both"/>
      </w:pPr>
      <w:r w:rsidRPr="00A47FDE">
        <w:rPr>
          <w:rStyle w:val="aff0"/>
        </w:rPr>
        <w:footnoteRef/>
      </w:r>
      <w:r w:rsidRPr="00A47FDE">
        <w:rPr>
          <w:rFonts w:hint="eastAsia"/>
        </w:rPr>
        <w:t xml:space="preserve"> 如</w:t>
      </w:r>
      <w:r w:rsidRPr="00A47FDE">
        <w:rPr>
          <w:rFonts w:hAnsi="標楷體" w:hint="eastAsia"/>
          <w:szCs w:val="32"/>
        </w:rPr>
        <w:t>刻意掩飾其住居情形等各項均為事後得知。</w:t>
      </w:r>
    </w:p>
  </w:footnote>
  <w:footnote w:id="9">
    <w:p w:rsidR="00B73812" w:rsidRPr="00A47FDE" w:rsidRDefault="00B73812" w:rsidP="00DB619A">
      <w:pPr>
        <w:pStyle w:val="afe"/>
        <w:spacing w:after="60"/>
        <w:ind w:left="143" w:hangingChars="65" w:hanging="143"/>
        <w:jc w:val="both"/>
      </w:pPr>
      <w:r w:rsidRPr="00A47FDE">
        <w:rPr>
          <w:rStyle w:val="aff0"/>
        </w:rPr>
        <w:footnoteRef/>
      </w:r>
      <w:r w:rsidRPr="00A47FDE">
        <w:rPr>
          <w:rFonts w:hint="eastAsia"/>
        </w:rPr>
        <w:t>桃園市政府衛生局於111年10月5日以桃衛疾字第1110086127號函及10月19日以桃衛疾字第1110090710號函正式函知該市各區衛生所拒打個案相關事項，如遇須簽署拒絕疫苗接種聲明書者，應以親見孩童後始能簽署，拒絕施打個案應列案造冊進行追蹤關懷，並每年透過健保就醫紀錄追蹤孩童就醫情形，如發現無就醫紀錄者，應啟動訪視關懷作業，以確認孩童照顧情形，並依高風險或行方不明立即通報社政續處。</w:t>
      </w:r>
    </w:p>
  </w:footnote>
  <w:footnote w:id="10">
    <w:p w:rsidR="00B73812" w:rsidRPr="00A47FDE" w:rsidRDefault="00B73812" w:rsidP="00DB619A">
      <w:pPr>
        <w:pStyle w:val="afe"/>
        <w:spacing w:after="60"/>
        <w:ind w:left="143" w:hangingChars="65" w:hanging="143"/>
        <w:jc w:val="both"/>
      </w:pPr>
      <w:r w:rsidRPr="00A47FDE">
        <w:rPr>
          <w:rStyle w:val="aff0"/>
        </w:rPr>
        <w:footnoteRef/>
      </w:r>
      <w:r w:rsidRPr="00A47FDE">
        <w:rPr>
          <w:rFonts w:hAnsi="標楷體" w:hint="eastAsia"/>
          <w:kern w:val="0"/>
          <w:szCs w:val="32"/>
        </w:rPr>
        <w:t>如封閉性因子：短時間內頻繁遷徙、拒絕資源、藥酒癮的父母、多筆的成保或兒保通報歷史等。</w:t>
      </w:r>
    </w:p>
  </w:footnote>
  <w:footnote w:id="11">
    <w:p w:rsidR="00B73812" w:rsidRPr="00A47FDE" w:rsidRDefault="00B73812" w:rsidP="00DB619A">
      <w:pPr>
        <w:pStyle w:val="afe"/>
        <w:spacing w:after="60"/>
        <w:ind w:left="143" w:hangingChars="65" w:hanging="143"/>
        <w:jc w:val="both"/>
      </w:pPr>
      <w:r w:rsidRPr="00A47FDE">
        <w:rPr>
          <w:rStyle w:val="aff0"/>
        </w:rPr>
        <w:footnoteRef/>
      </w:r>
      <w:r w:rsidRPr="00A47FDE">
        <w:rPr>
          <w:rFonts w:hAnsi="標楷體" w:hint="eastAsia"/>
          <w:kern w:val="0"/>
          <w:szCs w:val="32"/>
        </w:rPr>
        <w:t>如家長有毒癮、精神疾患問題、入監、家暴、兒少保護等多重問題。</w:t>
      </w:r>
    </w:p>
  </w:footnote>
  <w:footnote w:id="12">
    <w:p w:rsidR="00B73812" w:rsidRPr="00A47FDE" w:rsidRDefault="00B73812" w:rsidP="001F77B0">
      <w:pPr>
        <w:pStyle w:val="afe"/>
        <w:spacing w:after="60"/>
        <w:ind w:left="143" w:hangingChars="65" w:hanging="143"/>
        <w:jc w:val="both"/>
      </w:pPr>
      <w:r w:rsidRPr="00A47FDE">
        <w:rPr>
          <w:rStyle w:val="aff0"/>
        </w:rPr>
        <w:footnoteRef/>
      </w:r>
      <w:r w:rsidRPr="00A47FDE">
        <w:rPr>
          <w:rFonts w:hAnsi="標楷體" w:hint="eastAsia"/>
          <w:kern w:val="0"/>
          <w:szCs w:val="32"/>
        </w:rPr>
        <w:t>如封閉性因子：短時間內頻繁遷徙、拒絕資源、藥酒癮的父母、多筆的成保或兒保通報歷史等。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41F"/>
    <w:multiLevelType w:val="hybridMultilevel"/>
    <w:tmpl w:val="E0548EBC"/>
    <w:lvl w:ilvl="0" w:tplc="3022CE84">
      <w:start w:val="1"/>
      <w:numFmt w:val="decimal"/>
      <w:lvlText w:val="%1."/>
      <w:lvlJc w:val="left"/>
      <w:pPr>
        <w:ind w:left="466" w:hanging="360"/>
      </w:pPr>
      <w:rPr>
        <w:rFonts w:ascii="標楷體" w:eastAsia="標楷體" w:hAnsi="標楷體" w:cs="標楷體" w:hint="eastAsia"/>
        <w:spacing w:val="-17"/>
        <w:w w:val="100"/>
        <w:sz w:val="28"/>
        <w:szCs w:val="24"/>
        <w:lang w:val="zh-TW" w:eastAsia="zh-TW" w:bidi="zh-TW"/>
      </w:rPr>
    </w:lvl>
    <w:lvl w:ilvl="1" w:tplc="B92A263A">
      <w:numFmt w:val="bullet"/>
      <w:lvlText w:val="•"/>
      <w:lvlJc w:val="left"/>
      <w:pPr>
        <w:ind w:left="866" w:hanging="360"/>
      </w:pPr>
      <w:rPr>
        <w:lang w:val="zh-TW" w:eastAsia="zh-TW" w:bidi="zh-TW"/>
      </w:rPr>
    </w:lvl>
    <w:lvl w:ilvl="2" w:tplc="DD245266">
      <w:numFmt w:val="bullet"/>
      <w:lvlText w:val="•"/>
      <w:lvlJc w:val="left"/>
      <w:pPr>
        <w:ind w:left="1273" w:hanging="360"/>
      </w:pPr>
      <w:rPr>
        <w:lang w:val="zh-TW" w:eastAsia="zh-TW" w:bidi="zh-TW"/>
      </w:rPr>
    </w:lvl>
    <w:lvl w:ilvl="3" w:tplc="87C87BEA">
      <w:numFmt w:val="bullet"/>
      <w:lvlText w:val="•"/>
      <w:lvlJc w:val="left"/>
      <w:pPr>
        <w:ind w:left="1680" w:hanging="360"/>
      </w:pPr>
      <w:rPr>
        <w:lang w:val="zh-TW" w:eastAsia="zh-TW" w:bidi="zh-TW"/>
      </w:rPr>
    </w:lvl>
    <w:lvl w:ilvl="4" w:tplc="465CC9E6">
      <w:numFmt w:val="bullet"/>
      <w:lvlText w:val="•"/>
      <w:lvlJc w:val="left"/>
      <w:pPr>
        <w:ind w:left="2086" w:hanging="360"/>
      </w:pPr>
      <w:rPr>
        <w:lang w:val="zh-TW" w:eastAsia="zh-TW" w:bidi="zh-TW"/>
      </w:rPr>
    </w:lvl>
    <w:lvl w:ilvl="5" w:tplc="1B0E68A8">
      <w:numFmt w:val="bullet"/>
      <w:lvlText w:val="•"/>
      <w:lvlJc w:val="left"/>
      <w:pPr>
        <w:ind w:left="2493" w:hanging="360"/>
      </w:pPr>
      <w:rPr>
        <w:lang w:val="zh-TW" w:eastAsia="zh-TW" w:bidi="zh-TW"/>
      </w:rPr>
    </w:lvl>
    <w:lvl w:ilvl="6" w:tplc="4E9666B6">
      <w:numFmt w:val="bullet"/>
      <w:lvlText w:val="•"/>
      <w:lvlJc w:val="left"/>
      <w:pPr>
        <w:ind w:left="2900" w:hanging="360"/>
      </w:pPr>
      <w:rPr>
        <w:lang w:val="zh-TW" w:eastAsia="zh-TW" w:bidi="zh-TW"/>
      </w:rPr>
    </w:lvl>
    <w:lvl w:ilvl="7" w:tplc="BAD87142">
      <w:numFmt w:val="bullet"/>
      <w:lvlText w:val="•"/>
      <w:lvlJc w:val="left"/>
      <w:pPr>
        <w:ind w:left="3306" w:hanging="360"/>
      </w:pPr>
      <w:rPr>
        <w:lang w:val="zh-TW" w:eastAsia="zh-TW" w:bidi="zh-TW"/>
      </w:rPr>
    </w:lvl>
    <w:lvl w:ilvl="8" w:tplc="675A5962">
      <w:numFmt w:val="bullet"/>
      <w:lvlText w:val="•"/>
      <w:lvlJc w:val="left"/>
      <w:pPr>
        <w:ind w:left="3713" w:hanging="360"/>
      </w:pPr>
      <w:rPr>
        <w:lang w:val="zh-TW" w:eastAsia="zh-TW" w:bidi="zh-TW"/>
      </w:rPr>
    </w:lvl>
  </w:abstractNum>
  <w:abstractNum w:abstractNumId="1" w15:restartNumberingAfterBreak="0">
    <w:nsid w:val="05B40C3B"/>
    <w:multiLevelType w:val="hybridMultilevel"/>
    <w:tmpl w:val="DAFC83B0"/>
    <w:lvl w:ilvl="0" w:tplc="9D9E2CE4">
      <w:start w:val="1"/>
      <w:numFmt w:val="decimal"/>
      <w:lvlText w:val="%1."/>
      <w:lvlJc w:val="left"/>
      <w:pPr>
        <w:ind w:left="466" w:hanging="360"/>
      </w:pPr>
      <w:rPr>
        <w:rFonts w:ascii="標楷體" w:eastAsia="標楷體" w:hAnsi="標楷體" w:cs="標楷體" w:hint="eastAsia"/>
        <w:spacing w:val="-17"/>
        <w:w w:val="100"/>
        <w:sz w:val="28"/>
        <w:szCs w:val="24"/>
        <w:lang w:val="zh-TW" w:eastAsia="zh-TW" w:bidi="zh-TW"/>
      </w:rPr>
    </w:lvl>
    <w:lvl w:ilvl="1" w:tplc="B5E8F6CC">
      <w:numFmt w:val="bullet"/>
      <w:lvlText w:val="•"/>
      <w:lvlJc w:val="left"/>
      <w:pPr>
        <w:ind w:left="866" w:hanging="360"/>
      </w:pPr>
      <w:rPr>
        <w:lang w:val="zh-TW" w:eastAsia="zh-TW" w:bidi="zh-TW"/>
      </w:rPr>
    </w:lvl>
    <w:lvl w:ilvl="2" w:tplc="7B747740">
      <w:numFmt w:val="bullet"/>
      <w:lvlText w:val="•"/>
      <w:lvlJc w:val="left"/>
      <w:pPr>
        <w:ind w:left="1273" w:hanging="360"/>
      </w:pPr>
      <w:rPr>
        <w:lang w:val="zh-TW" w:eastAsia="zh-TW" w:bidi="zh-TW"/>
      </w:rPr>
    </w:lvl>
    <w:lvl w:ilvl="3" w:tplc="777402FC">
      <w:numFmt w:val="bullet"/>
      <w:lvlText w:val="•"/>
      <w:lvlJc w:val="left"/>
      <w:pPr>
        <w:ind w:left="1680" w:hanging="360"/>
      </w:pPr>
      <w:rPr>
        <w:lang w:val="zh-TW" w:eastAsia="zh-TW" w:bidi="zh-TW"/>
      </w:rPr>
    </w:lvl>
    <w:lvl w:ilvl="4" w:tplc="DCA432FA">
      <w:numFmt w:val="bullet"/>
      <w:lvlText w:val="•"/>
      <w:lvlJc w:val="left"/>
      <w:pPr>
        <w:ind w:left="2086" w:hanging="360"/>
      </w:pPr>
      <w:rPr>
        <w:lang w:val="zh-TW" w:eastAsia="zh-TW" w:bidi="zh-TW"/>
      </w:rPr>
    </w:lvl>
    <w:lvl w:ilvl="5" w:tplc="06A076F2">
      <w:numFmt w:val="bullet"/>
      <w:lvlText w:val="•"/>
      <w:lvlJc w:val="left"/>
      <w:pPr>
        <w:ind w:left="2493" w:hanging="360"/>
      </w:pPr>
      <w:rPr>
        <w:lang w:val="zh-TW" w:eastAsia="zh-TW" w:bidi="zh-TW"/>
      </w:rPr>
    </w:lvl>
    <w:lvl w:ilvl="6" w:tplc="884C2FF0">
      <w:numFmt w:val="bullet"/>
      <w:lvlText w:val="•"/>
      <w:lvlJc w:val="left"/>
      <w:pPr>
        <w:ind w:left="2900" w:hanging="360"/>
      </w:pPr>
      <w:rPr>
        <w:lang w:val="zh-TW" w:eastAsia="zh-TW" w:bidi="zh-TW"/>
      </w:rPr>
    </w:lvl>
    <w:lvl w:ilvl="7" w:tplc="545E18E4">
      <w:numFmt w:val="bullet"/>
      <w:lvlText w:val="•"/>
      <w:lvlJc w:val="left"/>
      <w:pPr>
        <w:ind w:left="3306" w:hanging="360"/>
      </w:pPr>
      <w:rPr>
        <w:lang w:val="zh-TW" w:eastAsia="zh-TW" w:bidi="zh-TW"/>
      </w:rPr>
    </w:lvl>
    <w:lvl w:ilvl="8" w:tplc="2F9E46E6">
      <w:numFmt w:val="bullet"/>
      <w:lvlText w:val="•"/>
      <w:lvlJc w:val="left"/>
      <w:pPr>
        <w:ind w:left="3713" w:hanging="360"/>
      </w:pPr>
      <w:rPr>
        <w:lang w:val="zh-TW" w:eastAsia="zh-TW" w:bidi="zh-TW"/>
      </w:rPr>
    </w:lvl>
  </w:abstractNum>
  <w:abstractNum w:abstractNumId="2" w15:restartNumberingAfterBreak="0">
    <w:nsid w:val="067B4D44"/>
    <w:multiLevelType w:val="hybridMultilevel"/>
    <w:tmpl w:val="C0169FAC"/>
    <w:lvl w:ilvl="0" w:tplc="19787FC4">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A475A0"/>
    <w:multiLevelType w:val="hybridMultilevel"/>
    <w:tmpl w:val="792279D4"/>
    <w:lvl w:ilvl="0" w:tplc="5C0C9564">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2820AC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u w:val="none"/>
      </w:rPr>
    </w:lvl>
    <w:lvl w:ilvl="3">
      <w:start w:val="1"/>
      <w:numFmt w:val="decimal"/>
      <w:pStyle w:val="4"/>
      <w:suff w:val="nothing"/>
      <w:lvlText w:val="%4、"/>
      <w:lvlJc w:val="left"/>
      <w:pPr>
        <w:ind w:left="7599"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538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5813"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179A16E6"/>
    <w:multiLevelType w:val="hybridMultilevel"/>
    <w:tmpl w:val="6CE89278"/>
    <w:lvl w:ilvl="0" w:tplc="8A52D4B2">
      <w:start w:val="1"/>
      <w:numFmt w:val="decimal"/>
      <w:lvlText w:val="%1."/>
      <w:lvlJc w:val="left"/>
      <w:pPr>
        <w:ind w:left="466" w:hanging="360"/>
      </w:pPr>
      <w:rPr>
        <w:rFonts w:ascii="標楷體" w:eastAsia="標楷體" w:hAnsi="標楷體" w:cs="標楷體" w:hint="eastAsia"/>
        <w:spacing w:val="-17"/>
        <w:w w:val="100"/>
        <w:sz w:val="28"/>
        <w:szCs w:val="24"/>
        <w:lang w:val="zh-TW" w:eastAsia="zh-TW" w:bidi="zh-TW"/>
      </w:rPr>
    </w:lvl>
    <w:lvl w:ilvl="1" w:tplc="2CCACFA6">
      <w:numFmt w:val="bullet"/>
      <w:lvlText w:val="•"/>
      <w:lvlJc w:val="left"/>
      <w:pPr>
        <w:ind w:left="866" w:hanging="360"/>
      </w:pPr>
      <w:rPr>
        <w:lang w:val="zh-TW" w:eastAsia="zh-TW" w:bidi="zh-TW"/>
      </w:rPr>
    </w:lvl>
    <w:lvl w:ilvl="2" w:tplc="B694D266">
      <w:numFmt w:val="bullet"/>
      <w:lvlText w:val="•"/>
      <w:lvlJc w:val="left"/>
      <w:pPr>
        <w:ind w:left="1273" w:hanging="360"/>
      </w:pPr>
      <w:rPr>
        <w:lang w:val="zh-TW" w:eastAsia="zh-TW" w:bidi="zh-TW"/>
      </w:rPr>
    </w:lvl>
    <w:lvl w:ilvl="3" w:tplc="1EE6C38C">
      <w:numFmt w:val="bullet"/>
      <w:lvlText w:val="•"/>
      <w:lvlJc w:val="left"/>
      <w:pPr>
        <w:ind w:left="1680" w:hanging="360"/>
      </w:pPr>
      <w:rPr>
        <w:lang w:val="zh-TW" w:eastAsia="zh-TW" w:bidi="zh-TW"/>
      </w:rPr>
    </w:lvl>
    <w:lvl w:ilvl="4" w:tplc="4A1465F0">
      <w:numFmt w:val="bullet"/>
      <w:lvlText w:val="•"/>
      <w:lvlJc w:val="left"/>
      <w:pPr>
        <w:ind w:left="2086" w:hanging="360"/>
      </w:pPr>
      <w:rPr>
        <w:lang w:val="zh-TW" w:eastAsia="zh-TW" w:bidi="zh-TW"/>
      </w:rPr>
    </w:lvl>
    <w:lvl w:ilvl="5" w:tplc="0E02A882">
      <w:numFmt w:val="bullet"/>
      <w:lvlText w:val="•"/>
      <w:lvlJc w:val="left"/>
      <w:pPr>
        <w:ind w:left="2493" w:hanging="360"/>
      </w:pPr>
      <w:rPr>
        <w:lang w:val="zh-TW" w:eastAsia="zh-TW" w:bidi="zh-TW"/>
      </w:rPr>
    </w:lvl>
    <w:lvl w:ilvl="6" w:tplc="2CD678EA">
      <w:numFmt w:val="bullet"/>
      <w:lvlText w:val="•"/>
      <w:lvlJc w:val="left"/>
      <w:pPr>
        <w:ind w:left="2900" w:hanging="360"/>
      </w:pPr>
      <w:rPr>
        <w:lang w:val="zh-TW" w:eastAsia="zh-TW" w:bidi="zh-TW"/>
      </w:rPr>
    </w:lvl>
    <w:lvl w:ilvl="7" w:tplc="283CF7DC">
      <w:numFmt w:val="bullet"/>
      <w:lvlText w:val="•"/>
      <w:lvlJc w:val="left"/>
      <w:pPr>
        <w:ind w:left="3306" w:hanging="360"/>
      </w:pPr>
      <w:rPr>
        <w:lang w:val="zh-TW" w:eastAsia="zh-TW" w:bidi="zh-TW"/>
      </w:rPr>
    </w:lvl>
    <w:lvl w:ilvl="8" w:tplc="3B523B68">
      <w:numFmt w:val="bullet"/>
      <w:lvlText w:val="•"/>
      <w:lvlJc w:val="left"/>
      <w:pPr>
        <w:ind w:left="3713" w:hanging="360"/>
      </w:pPr>
      <w:rPr>
        <w:lang w:val="zh-TW" w:eastAsia="zh-TW" w:bidi="zh-TW"/>
      </w:rPr>
    </w:lvl>
  </w:abstractNum>
  <w:abstractNum w:abstractNumId="7" w15:restartNumberingAfterBreak="0">
    <w:nsid w:val="190A38E9"/>
    <w:multiLevelType w:val="hybridMultilevel"/>
    <w:tmpl w:val="BA304382"/>
    <w:lvl w:ilvl="0" w:tplc="51D01A50">
      <w:start w:val="1"/>
      <w:numFmt w:val="decimal"/>
      <w:lvlText w:val="%1."/>
      <w:lvlJc w:val="left"/>
      <w:pPr>
        <w:ind w:left="466" w:hanging="360"/>
      </w:pPr>
      <w:rPr>
        <w:rFonts w:ascii="標楷體" w:eastAsia="標楷體" w:hAnsi="標楷體" w:cs="標楷體" w:hint="eastAsia"/>
        <w:spacing w:val="-17"/>
        <w:w w:val="100"/>
        <w:sz w:val="28"/>
        <w:szCs w:val="24"/>
        <w:lang w:val="zh-TW" w:eastAsia="zh-TW" w:bidi="zh-TW"/>
      </w:rPr>
    </w:lvl>
    <w:lvl w:ilvl="1" w:tplc="E14EE842">
      <w:numFmt w:val="bullet"/>
      <w:lvlText w:val="•"/>
      <w:lvlJc w:val="left"/>
      <w:pPr>
        <w:ind w:left="866" w:hanging="360"/>
      </w:pPr>
      <w:rPr>
        <w:lang w:val="zh-TW" w:eastAsia="zh-TW" w:bidi="zh-TW"/>
      </w:rPr>
    </w:lvl>
    <w:lvl w:ilvl="2" w:tplc="E960A988">
      <w:numFmt w:val="bullet"/>
      <w:lvlText w:val="•"/>
      <w:lvlJc w:val="left"/>
      <w:pPr>
        <w:ind w:left="1273" w:hanging="360"/>
      </w:pPr>
      <w:rPr>
        <w:lang w:val="zh-TW" w:eastAsia="zh-TW" w:bidi="zh-TW"/>
      </w:rPr>
    </w:lvl>
    <w:lvl w:ilvl="3" w:tplc="686C72FE">
      <w:numFmt w:val="bullet"/>
      <w:lvlText w:val="•"/>
      <w:lvlJc w:val="left"/>
      <w:pPr>
        <w:ind w:left="1680" w:hanging="360"/>
      </w:pPr>
      <w:rPr>
        <w:lang w:val="zh-TW" w:eastAsia="zh-TW" w:bidi="zh-TW"/>
      </w:rPr>
    </w:lvl>
    <w:lvl w:ilvl="4" w:tplc="F34EB44C">
      <w:numFmt w:val="bullet"/>
      <w:lvlText w:val="•"/>
      <w:lvlJc w:val="left"/>
      <w:pPr>
        <w:ind w:left="2086" w:hanging="360"/>
      </w:pPr>
      <w:rPr>
        <w:lang w:val="zh-TW" w:eastAsia="zh-TW" w:bidi="zh-TW"/>
      </w:rPr>
    </w:lvl>
    <w:lvl w:ilvl="5" w:tplc="3580D3C0">
      <w:numFmt w:val="bullet"/>
      <w:lvlText w:val="•"/>
      <w:lvlJc w:val="left"/>
      <w:pPr>
        <w:ind w:left="2493" w:hanging="360"/>
      </w:pPr>
      <w:rPr>
        <w:lang w:val="zh-TW" w:eastAsia="zh-TW" w:bidi="zh-TW"/>
      </w:rPr>
    </w:lvl>
    <w:lvl w:ilvl="6" w:tplc="288001DA">
      <w:numFmt w:val="bullet"/>
      <w:lvlText w:val="•"/>
      <w:lvlJc w:val="left"/>
      <w:pPr>
        <w:ind w:left="2900" w:hanging="360"/>
      </w:pPr>
      <w:rPr>
        <w:lang w:val="zh-TW" w:eastAsia="zh-TW" w:bidi="zh-TW"/>
      </w:rPr>
    </w:lvl>
    <w:lvl w:ilvl="7" w:tplc="7A5A7276">
      <w:numFmt w:val="bullet"/>
      <w:lvlText w:val="•"/>
      <w:lvlJc w:val="left"/>
      <w:pPr>
        <w:ind w:left="3306" w:hanging="360"/>
      </w:pPr>
      <w:rPr>
        <w:lang w:val="zh-TW" w:eastAsia="zh-TW" w:bidi="zh-TW"/>
      </w:rPr>
    </w:lvl>
    <w:lvl w:ilvl="8" w:tplc="BBE49F6A">
      <w:numFmt w:val="bullet"/>
      <w:lvlText w:val="•"/>
      <w:lvlJc w:val="left"/>
      <w:pPr>
        <w:ind w:left="3713" w:hanging="360"/>
      </w:pPr>
      <w:rPr>
        <w:lang w:val="zh-TW" w:eastAsia="zh-TW" w:bidi="zh-TW"/>
      </w:r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79211F"/>
    <w:multiLevelType w:val="hybridMultilevel"/>
    <w:tmpl w:val="C8B8F770"/>
    <w:lvl w:ilvl="0" w:tplc="4A10B624">
      <w:start w:val="1"/>
      <w:numFmt w:val="decimal"/>
      <w:lvlText w:val="%1."/>
      <w:lvlJc w:val="left"/>
      <w:pPr>
        <w:ind w:left="466" w:hanging="360"/>
      </w:pPr>
      <w:rPr>
        <w:rFonts w:ascii="標楷體" w:eastAsia="標楷體" w:hAnsi="標楷體" w:cs="標楷體" w:hint="eastAsia"/>
        <w:w w:val="100"/>
        <w:sz w:val="28"/>
        <w:szCs w:val="24"/>
        <w:lang w:val="zh-TW" w:eastAsia="zh-TW" w:bidi="zh-TW"/>
      </w:rPr>
    </w:lvl>
    <w:lvl w:ilvl="1" w:tplc="483A66A2">
      <w:numFmt w:val="bullet"/>
      <w:lvlText w:val="•"/>
      <w:lvlJc w:val="left"/>
      <w:pPr>
        <w:ind w:left="866" w:hanging="360"/>
      </w:pPr>
      <w:rPr>
        <w:lang w:val="zh-TW" w:eastAsia="zh-TW" w:bidi="zh-TW"/>
      </w:rPr>
    </w:lvl>
    <w:lvl w:ilvl="2" w:tplc="E2B28C54">
      <w:numFmt w:val="bullet"/>
      <w:lvlText w:val="•"/>
      <w:lvlJc w:val="left"/>
      <w:pPr>
        <w:ind w:left="1273" w:hanging="360"/>
      </w:pPr>
      <w:rPr>
        <w:lang w:val="zh-TW" w:eastAsia="zh-TW" w:bidi="zh-TW"/>
      </w:rPr>
    </w:lvl>
    <w:lvl w:ilvl="3" w:tplc="FD60E6F8">
      <w:numFmt w:val="bullet"/>
      <w:lvlText w:val="•"/>
      <w:lvlJc w:val="left"/>
      <w:pPr>
        <w:ind w:left="1680" w:hanging="360"/>
      </w:pPr>
      <w:rPr>
        <w:lang w:val="zh-TW" w:eastAsia="zh-TW" w:bidi="zh-TW"/>
      </w:rPr>
    </w:lvl>
    <w:lvl w:ilvl="4" w:tplc="3C46A8FE">
      <w:numFmt w:val="bullet"/>
      <w:lvlText w:val="•"/>
      <w:lvlJc w:val="left"/>
      <w:pPr>
        <w:ind w:left="2086" w:hanging="360"/>
      </w:pPr>
      <w:rPr>
        <w:lang w:val="zh-TW" w:eastAsia="zh-TW" w:bidi="zh-TW"/>
      </w:rPr>
    </w:lvl>
    <w:lvl w:ilvl="5" w:tplc="C7D494A2">
      <w:numFmt w:val="bullet"/>
      <w:lvlText w:val="•"/>
      <w:lvlJc w:val="left"/>
      <w:pPr>
        <w:ind w:left="2493" w:hanging="360"/>
      </w:pPr>
      <w:rPr>
        <w:lang w:val="zh-TW" w:eastAsia="zh-TW" w:bidi="zh-TW"/>
      </w:rPr>
    </w:lvl>
    <w:lvl w:ilvl="6" w:tplc="990CEE00">
      <w:numFmt w:val="bullet"/>
      <w:lvlText w:val="•"/>
      <w:lvlJc w:val="left"/>
      <w:pPr>
        <w:ind w:left="2900" w:hanging="360"/>
      </w:pPr>
      <w:rPr>
        <w:lang w:val="zh-TW" w:eastAsia="zh-TW" w:bidi="zh-TW"/>
      </w:rPr>
    </w:lvl>
    <w:lvl w:ilvl="7" w:tplc="2FE48ACA">
      <w:numFmt w:val="bullet"/>
      <w:lvlText w:val="•"/>
      <w:lvlJc w:val="left"/>
      <w:pPr>
        <w:ind w:left="3306" w:hanging="360"/>
      </w:pPr>
      <w:rPr>
        <w:lang w:val="zh-TW" w:eastAsia="zh-TW" w:bidi="zh-TW"/>
      </w:rPr>
    </w:lvl>
    <w:lvl w:ilvl="8" w:tplc="09963C12">
      <w:numFmt w:val="bullet"/>
      <w:lvlText w:val="•"/>
      <w:lvlJc w:val="left"/>
      <w:pPr>
        <w:ind w:left="3713" w:hanging="360"/>
      </w:pPr>
      <w:rPr>
        <w:lang w:val="zh-TW" w:eastAsia="zh-TW" w:bidi="zh-TW"/>
      </w:rPr>
    </w:lvl>
  </w:abstractNum>
  <w:abstractNum w:abstractNumId="10" w15:restartNumberingAfterBreak="0">
    <w:nsid w:val="1CBE5BD8"/>
    <w:multiLevelType w:val="hybridMultilevel"/>
    <w:tmpl w:val="A77A77B4"/>
    <w:lvl w:ilvl="0" w:tplc="CE2C0F4A">
      <w:start w:val="1"/>
      <w:numFmt w:val="decimal"/>
      <w:lvlText w:val="%1."/>
      <w:lvlJc w:val="left"/>
      <w:pPr>
        <w:ind w:left="586" w:hanging="480"/>
      </w:pPr>
      <w:rPr>
        <w:rFonts w:ascii="標楷體" w:eastAsia="標楷體" w:hAnsi="標楷體" w:cs="標楷體" w:hint="eastAsia"/>
        <w:spacing w:val="-17"/>
        <w:w w:val="100"/>
        <w:sz w:val="28"/>
        <w:szCs w:val="24"/>
        <w:lang w:val="zh-TW" w:eastAsia="zh-TW" w:bidi="zh-TW"/>
      </w:rPr>
    </w:lvl>
    <w:lvl w:ilvl="1" w:tplc="5A3289E4">
      <w:numFmt w:val="bullet"/>
      <w:lvlText w:val="•"/>
      <w:lvlJc w:val="left"/>
      <w:pPr>
        <w:ind w:left="974" w:hanging="480"/>
      </w:pPr>
      <w:rPr>
        <w:lang w:val="zh-TW" w:eastAsia="zh-TW" w:bidi="zh-TW"/>
      </w:rPr>
    </w:lvl>
    <w:lvl w:ilvl="2" w:tplc="567421A0">
      <w:numFmt w:val="bullet"/>
      <w:lvlText w:val="•"/>
      <w:lvlJc w:val="left"/>
      <w:pPr>
        <w:ind w:left="1369" w:hanging="480"/>
      </w:pPr>
      <w:rPr>
        <w:lang w:val="zh-TW" w:eastAsia="zh-TW" w:bidi="zh-TW"/>
      </w:rPr>
    </w:lvl>
    <w:lvl w:ilvl="3" w:tplc="4AC6EFB4">
      <w:numFmt w:val="bullet"/>
      <w:lvlText w:val="•"/>
      <w:lvlJc w:val="left"/>
      <w:pPr>
        <w:ind w:left="1764" w:hanging="480"/>
      </w:pPr>
      <w:rPr>
        <w:lang w:val="zh-TW" w:eastAsia="zh-TW" w:bidi="zh-TW"/>
      </w:rPr>
    </w:lvl>
    <w:lvl w:ilvl="4" w:tplc="658AC106">
      <w:numFmt w:val="bullet"/>
      <w:lvlText w:val="•"/>
      <w:lvlJc w:val="left"/>
      <w:pPr>
        <w:ind w:left="2158" w:hanging="480"/>
      </w:pPr>
      <w:rPr>
        <w:lang w:val="zh-TW" w:eastAsia="zh-TW" w:bidi="zh-TW"/>
      </w:rPr>
    </w:lvl>
    <w:lvl w:ilvl="5" w:tplc="B2D8BF06">
      <w:numFmt w:val="bullet"/>
      <w:lvlText w:val="•"/>
      <w:lvlJc w:val="left"/>
      <w:pPr>
        <w:ind w:left="2553" w:hanging="480"/>
      </w:pPr>
      <w:rPr>
        <w:lang w:val="zh-TW" w:eastAsia="zh-TW" w:bidi="zh-TW"/>
      </w:rPr>
    </w:lvl>
    <w:lvl w:ilvl="6" w:tplc="C15687CE">
      <w:numFmt w:val="bullet"/>
      <w:lvlText w:val="•"/>
      <w:lvlJc w:val="left"/>
      <w:pPr>
        <w:ind w:left="2948" w:hanging="480"/>
      </w:pPr>
      <w:rPr>
        <w:lang w:val="zh-TW" w:eastAsia="zh-TW" w:bidi="zh-TW"/>
      </w:rPr>
    </w:lvl>
    <w:lvl w:ilvl="7" w:tplc="624A1A28">
      <w:numFmt w:val="bullet"/>
      <w:lvlText w:val="•"/>
      <w:lvlJc w:val="left"/>
      <w:pPr>
        <w:ind w:left="3342" w:hanging="480"/>
      </w:pPr>
      <w:rPr>
        <w:lang w:val="zh-TW" w:eastAsia="zh-TW" w:bidi="zh-TW"/>
      </w:rPr>
    </w:lvl>
    <w:lvl w:ilvl="8" w:tplc="DCFA021A">
      <w:numFmt w:val="bullet"/>
      <w:lvlText w:val="•"/>
      <w:lvlJc w:val="left"/>
      <w:pPr>
        <w:ind w:left="3737" w:hanging="480"/>
      </w:pPr>
      <w:rPr>
        <w:lang w:val="zh-TW" w:eastAsia="zh-TW" w:bidi="zh-TW"/>
      </w:rPr>
    </w:lvl>
  </w:abstractNum>
  <w:abstractNum w:abstractNumId="11" w15:restartNumberingAfterBreak="0">
    <w:nsid w:val="1F966986"/>
    <w:multiLevelType w:val="hybridMultilevel"/>
    <w:tmpl w:val="2252F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C26B3C"/>
    <w:multiLevelType w:val="hybridMultilevel"/>
    <w:tmpl w:val="CE0E741A"/>
    <w:lvl w:ilvl="0" w:tplc="84C4C4E8">
      <w:start w:val="1"/>
      <w:numFmt w:val="decimal"/>
      <w:lvlText w:val="%1."/>
      <w:lvlJc w:val="left"/>
      <w:pPr>
        <w:ind w:left="466" w:hanging="360"/>
      </w:pPr>
      <w:rPr>
        <w:rFonts w:ascii="標楷體" w:eastAsia="標楷體" w:hAnsi="標楷體" w:cs="標楷體" w:hint="eastAsia"/>
        <w:color w:val="auto"/>
        <w:spacing w:val="-60"/>
        <w:w w:val="100"/>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A42646"/>
    <w:multiLevelType w:val="hybridMultilevel"/>
    <w:tmpl w:val="83689C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567732"/>
    <w:multiLevelType w:val="hybridMultilevel"/>
    <w:tmpl w:val="A20E868C"/>
    <w:lvl w:ilvl="0" w:tplc="1900579E">
      <w:start w:val="2"/>
      <w:numFmt w:val="decimal"/>
      <w:lvlText w:val="%1."/>
      <w:lvlJc w:val="left"/>
      <w:pPr>
        <w:ind w:left="466" w:hanging="360"/>
      </w:pPr>
      <w:rPr>
        <w:rFonts w:ascii="標楷體" w:eastAsia="標楷體" w:hAnsi="標楷體" w:cs="標楷體" w:hint="eastAsia"/>
        <w:spacing w:val="-60"/>
        <w:w w:val="100"/>
        <w:sz w:val="28"/>
        <w:szCs w:val="24"/>
        <w:lang w:val="zh-TW" w:eastAsia="zh-TW" w:bidi="zh-TW"/>
      </w:rPr>
    </w:lvl>
    <w:lvl w:ilvl="1" w:tplc="118EDDFE">
      <w:numFmt w:val="bullet"/>
      <w:lvlText w:val="•"/>
      <w:lvlJc w:val="left"/>
      <w:pPr>
        <w:ind w:left="866" w:hanging="360"/>
      </w:pPr>
      <w:rPr>
        <w:lang w:val="zh-TW" w:eastAsia="zh-TW" w:bidi="zh-TW"/>
      </w:rPr>
    </w:lvl>
    <w:lvl w:ilvl="2" w:tplc="F7181366">
      <w:numFmt w:val="bullet"/>
      <w:lvlText w:val="•"/>
      <w:lvlJc w:val="left"/>
      <w:pPr>
        <w:ind w:left="1273" w:hanging="360"/>
      </w:pPr>
      <w:rPr>
        <w:lang w:val="zh-TW" w:eastAsia="zh-TW" w:bidi="zh-TW"/>
      </w:rPr>
    </w:lvl>
    <w:lvl w:ilvl="3" w:tplc="8904D208">
      <w:numFmt w:val="bullet"/>
      <w:lvlText w:val="•"/>
      <w:lvlJc w:val="left"/>
      <w:pPr>
        <w:ind w:left="1680" w:hanging="360"/>
      </w:pPr>
      <w:rPr>
        <w:lang w:val="zh-TW" w:eastAsia="zh-TW" w:bidi="zh-TW"/>
      </w:rPr>
    </w:lvl>
    <w:lvl w:ilvl="4" w:tplc="0688FF2C">
      <w:numFmt w:val="bullet"/>
      <w:lvlText w:val="•"/>
      <w:lvlJc w:val="left"/>
      <w:pPr>
        <w:ind w:left="2086" w:hanging="360"/>
      </w:pPr>
      <w:rPr>
        <w:lang w:val="zh-TW" w:eastAsia="zh-TW" w:bidi="zh-TW"/>
      </w:rPr>
    </w:lvl>
    <w:lvl w:ilvl="5" w:tplc="F378FDAA">
      <w:numFmt w:val="bullet"/>
      <w:lvlText w:val="•"/>
      <w:lvlJc w:val="left"/>
      <w:pPr>
        <w:ind w:left="2493" w:hanging="360"/>
      </w:pPr>
      <w:rPr>
        <w:lang w:val="zh-TW" w:eastAsia="zh-TW" w:bidi="zh-TW"/>
      </w:rPr>
    </w:lvl>
    <w:lvl w:ilvl="6" w:tplc="FE8C0798">
      <w:numFmt w:val="bullet"/>
      <w:lvlText w:val="•"/>
      <w:lvlJc w:val="left"/>
      <w:pPr>
        <w:ind w:left="2900" w:hanging="360"/>
      </w:pPr>
      <w:rPr>
        <w:lang w:val="zh-TW" w:eastAsia="zh-TW" w:bidi="zh-TW"/>
      </w:rPr>
    </w:lvl>
    <w:lvl w:ilvl="7" w:tplc="9FAE44CC">
      <w:numFmt w:val="bullet"/>
      <w:lvlText w:val="•"/>
      <w:lvlJc w:val="left"/>
      <w:pPr>
        <w:ind w:left="3306" w:hanging="360"/>
      </w:pPr>
      <w:rPr>
        <w:lang w:val="zh-TW" w:eastAsia="zh-TW" w:bidi="zh-TW"/>
      </w:rPr>
    </w:lvl>
    <w:lvl w:ilvl="8" w:tplc="D1D6773C">
      <w:numFmt w:val="bullet"/>
      <w:lvlText w:val="•"/>
      <w:lvlJc w:val="left"/>
      <w:pPr>
        <w:ind w:left="3713" w:hanging="360"/>
      </w:pPr>
      <w:rPr>
        <w:lang w:val="zh-TW" w:eastAsia="zh-TW" w:bidi="zh-TW"/>
      </w:r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DB44FE"/>
    <w:multiLevelType w:val="hybridMultilevel"/>
    <w:tmpl w:val="8020BFE4"/>
    <w:lvl w:ilvl="0" w:tplc="1062F7E8">
      <w:start w:val="1"/>
      <w:numFmt w:val="decimal"/>
      <w:lvlText w:val="%1."/>
      <w:lvlJc w:val="left"/>
      <w:pPr>
        <w:ind w:left="466" w:hanging="360"/>
      </w:pPr>
      <w:rPr>
        <w:rFonts w:ascii="標楷體" w:eastAsia="標楷體" w:hAnsi="標楷體" w:cs="標楷體" w:hint="eastAsia"/>
        <w:spacing w:val="-60"/>
        <w:w w:val="100"/>
        <w:sz w:val="28"/>
        <w:szCs w:val="24"/>
        <w:lang w:val="zh-TW" w:eastAsia="zh-TW" w:bidi="zh-TW"/>
      </w:rPr>
    </w:lvl>
    <w:lvl w:ilvl="1" w:tplc="6E0AD51E">
      <w:numFmt w:val="bullet"/>
      <w:lvlText w:val="•"/>
      <w:lvlJc w:val="left"/>
      <w:pPr>
        <w:ind w:left="866" w:hanging="360"/>
      </w:pPr>
      <w:rPr>
        <w:lang w:val="zh-TW" w:eastAsia="zh-TW" w:bidi="zh-TW"/>
      </w:rPr>
    </w:lvl>
    <w:lvl w:ilvl="2" w:tplc="6810BDA2">
      <w:numFmt w:val="bullet"/>
      <w:lvlText w:val="•"/>
      <w:lvlJc w:val="left"/>
      <w:pPr>
        <w:ind w:left="1273" w:hanging="360"/>
      </w:pPr>
      <w:rPr>
        <w:lang w:val="zh-TW" w:eastAsia="zh-TW" w:bidi="zh-TW"/>
      </w:rPr>
    </w:lvl>
    <w:lvl w:ilvl="3" w:tplc="8EA6E05E">
      <w:numFmt w:val="bullet"/>
      <w:lvlText w:val="•"/>
      <w:lvlJc w:val="left"/>
      <w:pPr>
        <w:ind w:left="1680" w:hanging="360"/>
      </w:pPr>
      <w:rPr>
        <w:lang w:val="zh-TW" w:eastAsia="zh-TW" w:bidi="zh-TW"/>
      </w:rPr>
    </w:lvl>
    <w:lvl w:ilvl="4" w:tplc="32F07CBC">
      <w:numFmt w:val="bullet"/>
      <w:lvlText w:val="•"/>
      <w:lvlJc w:val="left"/>
      <w:pPr>
        <w:ind w:left="2086" w:hanging="360"/>
      </w:pPr>
      <w:rPr>
        <w:lang w:val="zh-TW" w:eastAsia="zh-TW" w:bidi="zh-TW"/>
      </w:rPr>
    </w:lvl>
    <w:lvl w:ilvl="5" w:tplc="A6EA1360">
      <w:numFmt w:val="bullet"/>
      <w:lvlText w:val="•"/>
      <w:lvlJc w:val="left"/>
      <w:pPr>
        <w:ind w:left="2493" w:hanging="360"/>
      </w:pPr>
      <w:rPr>
        <w:lang w:val="zh-TW" w:eastAsia="zh-TW" w:bidi="zh-TW"/>
      </w:rPr>
    </w:lvl>
    <w:lvl w:ilvl="6" w:tplc="A9F6BC22">
      <w:numFmt w:val="bullet"/>
      <w:lvlText w:val="•"/>
      <w:lvlJc w:val="left"/>
      <w:pPr>
        <w:ind w:left="2900" w:hanging="360"/>
      </w:pPr>
      <w:rPr>
        <w:lang w:val="zh-TW" w:eastAsia="zh-TW" w:bidi="zh-TW"/>
      </w:rPr>
    </w:lvl>
    <w:lvl w:ilvl="7" w:tplc="E49E322A">
      <w:numFmt w:val="bullet"/>
      <w:lvlText w:val="•"/>
      <w:lvlJc w:val="left"/>
      <w:pPr>
        <w:ind w:left="3306" w:hanging="360"/>
      </w:pPr>
      <w:rPr>
        <w:lang w:val="zh-TW" w:eastAsia="zh-TW" w:bidi="zh-TW"/>
      </w:rPr>
    </w:lvl>
    <w:lvl w:ilvl="8" w:tplc="002009B2">
      <w:numFmt w:val="bullet"/>
      <w:lvlText w:val="•"/>
      <w:lvlJc w:val="left"/>
      <w:pPr>
        <w:ind w:left="3713" w:hanging="360"/>
      </w:pPr>
      <w:rPr>
        <w:lang w:val="zh-TW" w:eastAsia="zh-TW" w:bidi="zh-TW"/>
      </w:rPr>
    </w:lvl>
  </w:abstractNum>
  <w:abstractNum w:abstractNumId="18" w15:restartNumberingAfterBreak="0">
    <w:nsid w:val="4A5F5684"/>
    <w:multiLevelType w:val="hybridMultilevel"/>
    <w:tmpl w:val="33524840"/>
    <w:lvl w:ilvl="0" w:tplc="271EF846">
      <w:start w:val="1"/>
      <w:numFmt w:val="decimal"/>
      <w:pStyle w:val="a3"/>
      <w:lvlText w:val="表%1　"/>
      <w:lvlJc w:val="left"/>
      <w:pPr>
        <w:ind w:left="480"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613670"/>
    <w:multiLevelType w:val="hybridMultilevel"/>
    <w:tmpl w:val="BA304382"/>
    <w:lvl w:ilvl="0" w:tplc="51D01A50">
      <w:start w:val="1"/>
      <w:numFmt w:val="decimal"/>
      <w:lvlText w:val="%1."/>
      <w:lvlJc w:val="left"/>
      <w:pPr>
        <w:ind w:left="466" w:hanging="360"/>
      </w:pPr>
      <w:rPr>
        <w:rFonts w:ascii="標楷體" w:eastAsia="標楷體" w:hAnsi="標楷體" w:cs="標楷體" w:hint="eastAsia"/>
        <w:spacing w:val="-17"/>
        <w:w w:val="100"/>
        <w:sz w:val="28"/>
        <w:szCs w:val="24"/>
        <w:lang w:val="zh-TW" w:eastAsia="zh-TW" w:bidi="zh-TW"/>
      </w:rPr>
    </w:lvl>
    <w:lvl w:ilvl="1" w:tplc="E14EE842">
      <w:numFmt w:val="bullet"/>
      <w:lvlText w:val="•"/>
      <w:lvlJc w:val="left"/>
      <w:pPr>
        <w:ind w:left="866" w:hanging="360"/>
      </w:pPr>
      <w:rPr>
        <w:lang w:val="zh-TW" w:eastAsia="zh-TW" w:bidi="zh-TW"/>
      </w:rPr>
    </w:lvl>
    <w:lvl w:ilvl="2" w:tplc="E960A988">
      <w:numFmt w:val="bullet"/>
      <w:lvlText w:val="•"/>
      <w:lvlJc w:val="left"/>
      <w:pPr>
        <w:ind w:left="1273" w:hanging="360"/>
      </w:pPr>
      <w:rPr>
        <w:lang w:val="zh-TW" w:eastAsia="zh-TW" w:bidi="zh-TW"/>
      </w:rPr>
    </w:lvl>
    <w:lvl w:ilvl="3" w:tplc="686C72FE">
      <w:numFmt w:val="bullet"/>
      <w:lvlText w:val="•"/>
      <w:lvlJc w:val="left"/>
      <w:pPr>
        <w:ind w:left="1680" w:hanging="360"/>
      </w:pPr>
      <w:rPr>
        <w:lang w:val="zh-TW" w:eastAsia="zh-TW" w:bidi="zh-TW"/>
      </w:rPr>
    </w:lvl>
    <w:lvl w:ilvl="4" w:tplc="F34EB44C">
      <w:numFmt w:val="bullet"/>
      <w:lvlText w:val="•"/>
      <w:lvlJc w:val="left"/>
      <w:pPr>
        <w:ind w:left="2086" w:hanging="360"/>
      </w:pPr>
      <w:rPr>
        <w:lang w:val="zh-TW" w:eastAsia="zh-TW" w:bidi="zh-TW"/>
      </w:rPr>
    </w:lvl>
    <w:lvl w:ilvl="5" w:tplc="3580D3C0">
      <w:numFmt w:val="bullet"/>
      <w:lvlText w:val="•"/>
      <w:lvlJc w:val="left"/>
      <w:pPr>
        <w:ind w:left="2493" w:hanging="360"/>
      </w:pPr>
      <w:rPr>
        <w:lang w:val="zh-TW" w:eastAsia="zh-TW" w:bidi="zh-TW"/>
      </w:rPr>
    </w:lvl>
    <w:lvl w:ilvl="6" w:tplc="288001DA">
      <w:numFmt w:val="bullet"/>
      <w:lvlText w:val="•"/>
      <w:lvlJc w:val="left"/>
      <w:pPr>
        <w:ind w:left="2900" w:hanging="360"/>
      </w:pPr>
      <w:rPr>
        <w:lang w:val="zh-TW" w:eastAsia="zh-TW" w:bidi="zh-TW"/>
      </w:rPr>
    </w:lvl>
    <w:lvl w:ilvl="7" w:tplc="7A5A7276">
      <w:numFmt w:val="bullet"/>
      <w:lvlText w:val="•"/>
      <w:lvlJc w:val="left"/>
      <w:pPr>
        <w:ind w:left="3306" w:hanging="360"/>
      </w:pPr>
      <w:rPr>
        <w:lang w:val="zh-TW" w:eastAsia="zh-TW" w:bidi="zh-TW"/>
      </w:rPr>
    </w:lvl>
    <w:lvl w:ilvl="8" w:tplc="BBE49F6A">
      <w:numFmt w:val="bullet"/>
      <w:lvlText w:val="•"/>
      <w:lvlJc w:val="left"/>
      <w:pPr>
        <w:ind w:left="3713" w:hanging="360"/>
      </w:pPr>
      <w:rPr>
        <w:lang w:val="zh-TW" w:eastAsia="zh-TW" w:bidi="zh-TW"/>
      </w:r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7002"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7482" w:hanging="480"/>
      </w:pPr>
    </w:lvl>
    <w:lvl w:ilvl="2" w:tplc="0409001B" w:tentative="1">
      <w:start w:val="1"/>
      <w:numFmt w:val="lowerRoman"/>
      <w:lvlText w:val="%3."/>
      <w:lvlJc w:val="right"/>
      <w:pPr>
        <w:ind w:left="7962" w:hanging="480"/>
      </w:pPr>
    </w:lvl>
    <w:lvl w:ilvl="3" w:tplc="0409000F" w:tentative="1">
      <w:start w:val="1"/>
      <w:numFmt w:val="decimal"/>
      <w:lvlText w:val="%4."/>
      <w:lvlJc w:val="left"/>
      <w:pPr>
        <w:ind w:left="8442" w:hanging="480"/>
      </w:pPr>
    </w:lvl>
    <w:lvl w:ilvl="4" w:tplc="04090019" w:tentative="1">
      <w:start w:val="1"/>
      <w:numFmt w:val="ideographTraditional"/>
      <w:lvlText w:val="%5、"/>
      <w:lvlJc w:val="left"/>
      <w:pPr>
        <w:ind w:left="8922" w:hanging="480"/>
      </w:pPr>
    </w:lvl>
    <w:lvl w:ilvl="5" w:tplc="0409001B" w:tentative="1">
      <w:start w:val="1"/>
      <w:numFmt w:val="lowerRoman"/>
      <w:lvlText w:val="%6."/>
      <w:lvlJc w:val="right"/>
      <w:pPr>
        <w:ind w:left="9402" w:hanging="480"/>
      </w:pPr>
    </w:lvl>
    <w:lvl w:ilvl="6" w:tplc="0409000F" w:tentative="1">
      <w:start w:val="1"/>
      <w:numFmt w:val="decimal"/>
      <w:lvlText w:val="%7."/>
      <w:lvlJc w:val="left"/>
      <w:pPr>
        <w:ind w:left="9882" w:hanging="480"/>
      </w:pPr>
    </w:lvl>
    <w:lvl w:ilvl="7" w:tplc="04090019" w:tentative="1">
      <w:start w:val="1"/>
      <w:numFmt w:val="ideographTraditional"/>
      <w:lvlText w:val="%8、"/>
      <w:lvlJc w:val="left"/>
      <w:pPr>
        <w:ind w:left="10362" w:hanging="480"/>
      </w:pPr>
    </w:lvl>
    <w:lvl w:ilvl="8" w:tplc="0409001B" w:tentative="1">
      <w:start w:val="1"/>
      <w:numFmt w:val="lowerRoman"/>
      <w:lvlText w:val="%9."/>
      <w:lvlJc w:val="right"/>
      <w:pPr>
        <w:ind w:left="10842"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576055"/>
    <w:multiLevelType w:val="hybridMultilevel"/>
    <w:tmpl w:val="8020BFE4"/>
    <w:lvl w:ilvl="0" w:tplc="1062F7E8">
      <w:start w:val="1"/>
      <w:numFmt w:val="decimal"/>
      <w:lvlText w:val="%1."/>
      <w:lvlJc w:val="left"/>
      <w:pPr>
        <w:ind w:left="466" w:hanging="360"/>
      </w:pPr>
      <w:rPr>
        <w:rFonts w:ascii="標楷體" w:eastAsia="標楷體" w:hAnsi="標楷體" w:cs="標楷體" w:hint="eastAsia"/>
        <w:spacing w:val="-60"/>
        <w:w w:val="100"/>
        <w:sz w:val="28"/>
        <w:szCs w:val="24"/>
        <w:lang w:val="zh-TW" w:eastAsia="zh-TW" w:bidi="zh-TW"/>
      </w:rPr>
    </w:lvl>
    <w:lvl w:ilvl="1" w:tplc="6E0AD51E">
      <w:numFmt w:val="bullet"/>
      <w:lvlText w:val="•"/>
      <w:lvlJc w:val="left"/>
      <w:pPr>
        <w:ind w:left="866" w:hanging="360"/>
      </w:pPr>
      <w:rPr>
        <w:lang w:val="zh-TW" w:eastAsia="zh-TW" w:bidi="zh-TW"/>
      </w:rPr>
    </w:lvl>
    <w:lvl w:ilvl="2" w:tplc="6810BDA2">
      <w:numFmt w:val="bullet"/>
      <w:lvlText w:val="•"/>
      <w:lvlJc w:val="left"/>
      <w:pPr>
        <w:ind w:left="1273" w:hanging="360"/>
      </w:pPr>
      <w:rPr>
        <w:lang w:val="zh-TW" w:eastAsia="zh-TW" w:bidi="zh-TW"/>
      </w:rPr>
    </w:lvl>
    <w:lvl w:ilvl="3" w:tplc="8EA6E05E">
      <w:numFmt w:val="bullet"/>
      <w:lvlText w:val="•"/>
      <w:lvlJc w:val="left"/>
      <w:pPr>
        <w:ind w:left="1680" w:hanging="360"/>
      </w:pPr>
      <w:rPr>
        <w:lang w:val="zh-TW" w:eastAsia="zh-TW" w:bidi="zh-TW"/>
      </w:rPr>
    </w:lvl>
    <w:lvl w:ilvl="4" w:tplc="32F07CBC">
      <w:numFmt w:val="bullet"/>
      <w:lvlText w:val="•"/>
      <w:lvlJc w:val="left"/>
      <w:pPr>
        <w:ind w:left="2086" w:hanging="360"/>
      </w:pPr>
      <w:rPr>
        <w:lang w:val="zh-TW" w:eastAsia="zh-TW" w:bidi="zh-TW"/>
      </w:rPr>
    </w:lvl>
    <w:lvl w:ilvl="5" w:tplc="A6EA1360">
      <w:numFmt w:val="bullet"/>
      <w:lvlText w:val="•"/>
      <w:lvlJc w:val="left"/>
      <w:pPr>
        <w:ind w:left="2493" w:hanging="360"/>
      </w:pPr>
      <w:rPr>
        <w:lang w:val="zh-TW" w:eastAsia="zh-TW" w:bidi="zh-TW"/>
      </w:rPr>
    </w:lvl>
    <w:lvl w:ilvl="6" w:tplc="A9F6BC22">
      <w:numFmt w:val="bullet"/>
      <w:lvlText w:val="•"/>
      <w:lvlJc w:val="left"/>
      <w:pPr>
        <w:ind w:left="2900" w:hanging="360"/>
      </w:pPr>
      <w:rPr>
        <w:lang w:val="zh-TW" w:eastAsia="zh-TW" w:bidi="zh-TW"/>
      </w:rPr>
    </w:lvl>
    <w:lvl w:ilvl="7" w:tplc="E49E322A">
      <w:numFmt w:val="bullet"/>
      <w:lvlText w:val="•"/>
      <w:lvlJc w:val="left"/>
      <w:pPr>
        <w:ind w:left="3306" w:hanging="360"/>
      </w:pPr>
      <w:rPr>
        <w:lang w:val="zh-TW" w:eastAsia="zh-TW" w:bidi="zh-TW"/>
      </w:rPr>
    </w:lvl>
    <w:lvl w:ilvl="8" w:tplc="002009B2">
      <w:numFmt w:val="bullet"/>
      <w:lvlText w:val="•"/>
      <w:lvlJc w:val="left"/>
      <w:pPr>
        <w:ind w:left="3713" w:hanging="360"/>
      </w:pPr>
      <w:rPr>
        <w:lang w:val="zh-TW" w:eastAsia="zh-TW" w:bidi="zh-TW"/>
      </w:rPr>
    </w:lvl>
  </w:abstractNum>
  <w:abstractNum w:abstractNumId="23" w15:restartNumberingAfterBreak="0">
    <w:nsid w:val="59821540"/>
    <w:multiLevelType w:val="hybridMultilevel"/>
    <w:tmpl w:val="EB6894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7F4D74"/>
    <w:multiLevelType w:val="hybridMultilevel"/>
    <w:tmpl w:val="C0169FAC"/>
    <w:lvl w:ilvl="0" w:tplc="19787FC4">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F86698"/>
    <w:multiLevelType w:val="hybridMultilevel"/>
    <w:tmpl w:val="FDAAEC02"/>
    <w:lvl w:ilvl="0" w:tplc="A1F845E4">
      <w:start w:val="1"/>
      <w:numFmt w:val="decimal"/>
      <w:lvlText w:val="%1."/>
      <w:lvlJc w:val="left"/>
      <w:pPr>
        <w:ind w:left="466" w:hanging="360"/>
      </w:pPr>
      <w:rPr>
        <w:rFonts w:ascii="標楷體" w:eastAsia="標楷體" w:hAnsi="標楷體" w:cs="標楷體" w:hint="eastAsia"/>
        <w:w w:val="100"/>
        <w:sz w:val="28"/>
        <w:szCs w:val="24"/>
        <w:lang w:val="zh-TW" w:eastAsia="zh-TW" w:bidi="zh-TW"/>
      </w:rPr>
    </w:lvl>
    <w:lvl w:ilvl="1" w:tplc="483A66A2">
      <w:numFmt w:val="bullet"/>
      <w:lvlText w:val="•"/>
      <w:lvlJc w:val="left"/>
      <w:pPr>
        <w:ind w:left="866" w:hanging="360"/>
      </w:pPr>
      <w:rPr>
        <w:lang w:val="zh-TW" w:eastAsia="zh-TW" w:bidi="zh-TW"/>
      </w:rPr>
    </w:lvl>
    <w:lvl w:ilvl="2" w:tplc="E2B28C54">
      <w:numFmt w:val="bullet"/>
      <w:lvlText w:val="•"/>
      <w:lvlJc w:val="left"/>
      <w:pPr>
        <w:ind w:left="1273" w:hanging="360"/>
      </w:pPr>
      <w:rPr>
        <w:lang w:val="zh-TW" w:eastAsia="zh-TW" w:bidi="zh-TW"/>
      </w:rPr>
    </w:lvl>
    <w:lvl w:ilvl="3" w:tplc="FD60E6F8">
      <w:numFmt w:val="bullet"/>
      <w:lvlText w:val="•"/>
      <w:lvlJc w:val="left"/>
      <w:pPr>
        <w:ind w:left="1680" w:hanging="360"/>
      </w:pPr>
      <w:rPr>
        <w:lang w:val="zh-TW" w:eastAsia="zh-TW" w:bidi="zh-TW"/>
      </w:rPr>
    </w:lvl>
    <w:lvl w:ilvl="4" w:tplc="3C46A8FE">
      <w:numFmt w:val="bullet"/>
      <w:lvlText w:val="•"/>
      <w:lvlJc w:val="left"/>
      <w:pPr>
        <w:ind w:left="2086" w:hanging="360"/>
      </w:pPr>
      <w:rPr>
        <w:lang w:val="zh-TW" w:eastAsia="zh-TW" w:bidi="zh-TW"/>
      </w:rPr>
    </w:lvl>
    <w:lvl w:ilvl="5" w:tplc="C7D494A2">
      <w:numFmt w:val="bullet"/>
      <w:lvlText w:val="•"/>
      <w:lvlJc w:val="left"/>
      <w:pPr>
        <w:ind w:left="2493" w:hanging="360"/>
      </w:pPr>
      <w:rPr>
        <w:lang w:val="zh-TW" w:eastAsia="zh-TW" w:bidi="zh-TW"/>
      </w:rPr>
    </w:lvl>
    <w:lvl w:ilvl="6" w:tplc="990CEE00">
      <w:numFmt w:val="bullet"/>
      <w:lvlText w:val="•"/>
      <w:lvlJc w:val="left"/>
      <w:pPr>
        <w:ind w:left="2900" w:hanging="360"/>
      </w:pPr>
      <w:rPr>
        <w:lang w:val="zh-TW" w:eastAsia="zh-TW" w:bidi="zh-TW"/>
      </w:rPr>
    </w:lvl>
    <w:lvl w:ilvl="7" w:tplc="2FE48ACA">
      <w:numFmt w:val="bullet"/>
      <w:lvlText w:val="•"/>
      <w:lvlJc w:val="left"/>
      <w:pPr>
        <w:ind w:left="3306" w:hanging="360"/>
      </w:pPr>
      <w:rPr>
        <w:lang w:val="zh-TW" w:eastAsia="zh-TW" w:bidi="zh-TW"/>
      </w:rPr>
    </w:lvl>
    <w:lvl w:ilvl="8" w:tplc="09963C12">
      <w:numFmt w:val="bullet"/>
      <w:lvlText w:val="•"/>
      <w:lvlJc w:val="left"/>
      <w:pPr>
        <w:ind w:left="3713" w:hanging="360"/>
      </w:pPr>
      <w:rPr>
        <w:lang w:val="zh-TW" w:eastAsia="zh-TW" w:bidi="zh-TW"/>
      </w:rPr>
    </w:lvl>
  </w:abstractNum>
  <w:abstractNum w:abstractNumId="26" w15:restartNumberingAfterBreak="0">
    <w:nsid w:val="5D084EAC"/>
    <w:multiLevelType w:val="hybridMultilevel"/>
    <w:tmpl w:val="DAFC83B0"/>
    <w:lvl w:ilvl="0" w:tplc="9D9E2CE4">
      <w:start w:val="1"/>
      <w:numFmt w:val="decimal"/>
      <w:lvlText w:val="%1."/>
      <w:lvlJc w:val="left"/>
      <w:pPr>
        <w:ind w:left="466" w:hanging="360"/>
      </w:pPr>
      <w:rPr>
        <w:rFonts w:ascii="標楷體" w:eastAsia="標楷體" w:hAnsi="標楷體" w:cs="標楷體" w:hint="eastAsia"/>
        <w:spacing w:val="-17"/>
        <w:w w:val="100"/>
        <w:sz w:val="28"/>
        <w:szCs w:val="24"/>
        <w:lang w:val="zh-TW" w:eastAsia="zh-TW" w:bidi="zh-TW"/>
      </w:rPr>
    </w:lvl>
    <w:lvl w:ilvl="1" w:tplc="B5E8F6CC">
      <w:numFmt w:val="bullet"/>
      <w:lvlText w:val="•"/>
      <w:lvlJc w:val="left"/>
      <w:pPr>
        <w:ind w:left="866" w:hanging="360"/>
      </w:pPr>
      <w:rPr>
        <w:lang w:val="zh-TW" w:eastAsia="zh-TW" w:bidi="zh-TW"/>
      </w:rPr>
    </w:lvl>
    <w:lvl w:ilvl="2" w:tplc="7B747740">
      <w:numFmt w:val="bullet"/>
      <w:lvlText w:val="•"/>
      <w:lvlJc w:val="left"/>
      <w:pPr>
        <w:ind w:left="1273" w:hanging="360"/>
      </w:pPr>
      <w:rPr>
        <w:lang w:val="zh-TW" w:eastAsia="zh-TW" w:bidi="zh-TW"/>
      </w:rPr>
    </w:lvl>
    <w:lvl w:ilvl="3" w:tplc="777402FC">
      <w:numFmt w:val="bullet"/>
      <w:lvlText w:val="•"/>
      <w:lvlJc w:val="left"/>
      <w:pPr>
        <w:ind w:left="1680" w:hanging="360"/>
      </w:pPr>
      <w:rPr>
        <w:lang w:val="zh-TW" w:eastAsia="zh-TW" w:bidi="zh-TW"/>
      </w:rPr>
    </w:lvl>
    <w:lvl w:ilvl="4" w:tplc="DCA432FA">
      <w:numFmt w:val="bullet"/>
      <w:lvlText w:val="•"/>
      <w:lvlJc w:val="left"/>
      <w:pPr>
        <w:ind w:left="2086" w:hanging="360"/>
      </w:pPr>
      <w:rPr>
        <w:lang w:val="zh-TW" w:eastAsia="zh-TW" w:bidi="zh-TW"/>
      </w:rPr>
    </w:lvl>
    <w:lvl w:ilvl="5" w:tplc="06A076F2">
      <w:numFmt w:val="bullet"/>
      <w:lvlText w:val="•"/>
      <w:lvlJc w:val="left"/>
      <w:pPr>
        <w:ind w:left="2493" w:hanging="360"/>
      </w:pPr>
      <w:rPr>
        <w:lang w:val="zh-TW" w:eastAsia="zh-TW" w:bidi="zh-TW"/>
      </w:rPr>
    </w:lvl>
    <w:lvl w:ilvl="6" w:tplc="884C2FF0">
      <w:numFmt w:val="bullet"/>
      <w:lvlText w:val="•"/>
      <w:lvlJc w:val="left"/>
      <w:pPr>
        <w:ind w:left="2900" w:hanging="360"/>
      </w:pPr>
      <w:rPr>
        <w:lang w:val="zh-TW" w:eastAsia="zh-TW" w:bidi="zh-TW"/>
      </w:rPr>
    </w:lvl>
    <w:lvl w:ilvl="7" w:tplc="545E18E4">
      <w:numFmt w:val="bullet"/>
      <w:lvlText w:val="•"/>
      <w:lvlJc w:val="left"/>
      <w:pPr>
        <w:ind w:left="3306" w:hanging="360"/>
      </w:pPr>
      <w:rPr>
        <w:lang w:val="zh-TW" w:eastAsia="zh-TW" w:bidi="zh-TW"/>
      </w:rPr>
    </w:lvl>
    <w:lvl w:ilvl="8" w:tplc="2F9E46E6">
      <w:numFmt w:val="bullet"/>
      <w:lvlText w:val="•"/>
      <w:lvlJc w:val="left"/>
      <w:pPr>
        <w:ind w:left="3713" w:hanging="360"/>
      </w:pPr>
      <w:rPr>
        <w:lang w:val="zh-TW" w:eastAsia="zh-TW" w:bidi="zh-TW"/>
      </w:rPr>
    </w:lvl>
  </w:abstractNum>
  <w:abstractNum w:abstractNumId="27" w15:restartNumberingAfterBreak="0">
    <w:nsid w:val="65E313B5"/>
    <w:multiLevelType w:val="hybridMultilevel"/>
    <w:tmpl w:val="4732A5B8"/>
    <w:lvl w:ilvl="0" w:tplc="1C0C75F6">
      <w:start w:val="1"/>
      <w:numFmt w:val="decimal"/>
      <w:lvlText w:val="%1."/>
      <w:lvlJc w:val="left"/>
      <w:pPr>
        <w:ind w:left="466" w:hanging="360"/>
      </w:pPr>
      <w:rPr>
        <w:rFonts w:ascii="標楷體" w:eastAsia="標楷體" w:hAnsi="標楷體" w:cs="標楷體" w:hint="eastAsia"/>
        <w:w w:val="100"/>
        <w:sz w:val="28"/>
        <w:szCs w:val="24"/>
        <w:lang w:val="zh-TW" w:eastAsia="zh-TW" w:bidi="zh-TW"/>
      </w:rPr>
    </w:lvl>
    <w:lvl w:ilvl="1" w:tplc="483A66A2">
      <w:numFmt w:val="bullet"/>
      <w:lvlText w:val="•"/>
      <w:lvlJc w:val="left"/>
      <w:pPr>
        <w:ind w:left="866" w:hanging="360"/>
      </w:pPr>
      <w:rPr>
        <w:lang w:val="zh-TW" w:eastAsia="zh-TW" w:bidi="zh-TW"/>
      </w:rPr>
    </w:lvl>
    <w:lvl w:ilvl="2" w:tplc="E2B28C54">
      <w:numFmt w:val="bullet"/>
      <w:lvlText w:val="•"/>
      <w:lvlJc w:val="left"/>
      <w:pPr>
        <w:ind w:left="1273" w:hanging="360"/>
      </w:pPr>
      <w:rPr>
        <w:lang w:val="zh-TW" w:eastAsia="zh-TW" w:bidi="zh-TW"/>
      </w:rPr>
    </w:lvl>
    <w:lvl w:ilvl="3" w:tplc="FD60E6F8">
      <w:numFmt w:val="bullet"/>
      <w:lvlText w:val="•"/>
      <w:lvlJc w:val="left"/>
      <w:pPr>
        <w:ind w:left="1680" w:hanging="360"/>
      </w:pPr>
      <w:rPr>
        <w:lang w:val="zh-TW" w:eastAsia="zh-TW" w:bidi="zh-TW"/>
      </w:rPr>
    </w:lvl>
    <w:lvl w:ilvl="4" w:tplc="3C46A8FE">
      <w:numFmt w:val="bullet"/>
      <w:lvlText w:val="•"/>
      <w:lvlJc w:val="left"/>
      <w:pPr>
        <w:ind w:left="2086" w:hanging="360"/>
      </w:pPr>
      <w:rPr>
        <w:lang w:val="zh-TW" w:eastAsia="zh-TW" w:bidi="zh-TW"/>
      </w:rPr>
    </w:lvl>
    <w:lvl w:ilvl="5" w:tplc="C7D494A2">
      <w:numFmt w:val="bullet"/>
      <w:lvlText w:val="•"/>
      <w:lvlJc w:val="left"/>
      <w:pPr>
        <w:ind w:left="2493" w:hanging="360"/>
      </w:pPr>
      <w:rPr>
        <w:lang w:val="zh-TW" w:eastAsia="zh-TW" w:bidi="zh-TW"/>
      </w:rPr>
    </w:lvl>
    <w:lvl w:ilvl="6" w:tplc="990CEE00">
      <w:numFmt w:val="bullet"/>
      <w:lvlText w:val="•"/>
      <w:lvlJc w:val="left"/>
      <w:pPr>
        <w:ind w:left="2900" w:hanging="360"/>
      </w:pPr>
      <w:rPr>
        <w:lang w:val="zh-TW" w:eastAsia="zh-TW" w:bidi="zh-TW"/>
      </w:rPr>
    </w:lvl>
    <w:lvl w:ilvl="7" w:tplc="2FE48ACA">
      <w:numFmt w:val="bullet"/>
      <w:lvlText w:val="•"/>
      <w:lvlJc w:val="left"/>
      <w:pPr>
        <w:ind w:left="3306" w:hanging="360"/>
      </w:pPr>
      <w:rPr>
        <w:lang w:val="zh-TW" w:eastAsia="zh-TW" w:bidi="zh-TW"/>
      </w:rPr>
    </w:lvl>
    <w:lvl w:ilvl="8" w:tplc="09963C12">
      <w:numFmt w:val="bullet"/>
      <w:lvlText w:val="•"/>
      <w:lvlJc w:val="left"/>
      <w:pPr>
        <w:ind w:left="3713" w:hanging="360"/>
      </w:pPr>
      <w:rPr>
        <w:lang w:val="zh-TW" w:eastAsia="zh-TW" w:bidi="zh-TW"/>
      </w:rPr>
    </w:lvl>
  </w:abstractNum>
  <w:abstractNum w:abstractNumId="28" w15:restartNumberingAfterBreak="0">
    <w:nsid w:val="689A2939"/>
    <w:multiLevelType w:val="hybridMultilevel"/>
    <w:tmpl w:val="BA304382"/>
    <w:lvl w:ilvl="0" w:tplc="51D01A50">
      <w:start w:val="1"/>
      <w:numFmt w:val="decimal"/>
      <w:lvlText w:val="%1."/>
      <w:lvlJc w:val="left"/>
      <w:pPr>
        <w:ind w:left="466" w:hanging="360"/>
      </w:pPr>
      <w:rPr>
        <w:rFonts w:ascii="標楷體" w:eastAsia="標楷體" w:hAnsi="標楷體" w:cs="標楷體" w:hint="eastAsia"/>
        <w:spacing w:val="-17"/>
        <w:w w:val="100"/>
        <w:sz w:val="28"/>
        <w:szCs w:val="24"/>
        <w:lang w:val="zh-TW" w:eastAsia="zh-TW" w:bidi="zh-TW"/>
      </w:rPr>
    </w:lvl>
    <w:lvl w:ilvl="1" w:tplc="E14EE842">
      <w:numFmt w:val="bullet"/>
      <w:lvlText w:val="•"/>
      <w:lvlJc w:val="left"/>
      <w:pPr>
        <w:ind w:left="866" w:hanging="360"/>
      </w:pPr>
      <w:rPr>
        <w:lang w:val="zh-TW" w:eastAsia="zh-TW" w:bidi="zh-TW"/>
      </w:rPr>
    </w:lvl>
    <w:lvl w:ilvl="2" w:tplc="E960A988">
      <w:numFmt w:val="bullet"/>
      <w:lvlText w:val="•"/>
      <w:lvlJc w:val="left"/>
      <w:pPr>
        <w:ind w:left="1273" w:hanging="360"/>
      </w:pPr>
      <w:rPr>
        <w:lang w:val="zh-TW" w:eastAsia="zh-TW" w:bidi="zh-TW"/>
      </w:rPr>
    </w:lvl>
    <w:lvl w:ilvl="3" w:tplc="686C72FE">
      <w:numFmt w:val="bullet"/>
      <w:lvlText w:val="•"/>
      <w:lvlJc w:val="left"/>
      <w:pPr>
        <w:ind w:left="1680" w:hanging="360"/>
      </w:pPr>
      <w:rPr>
        <w:lang w:val="zh-TW" w:eastAsia="zh-TW" w:bidi="zh-TW"/>
      </w:rPr>
    </w:lvl>
    <w:lvl w:ilvl="4" w:tplc="F34EB44C">
      <w:numFmt w:val="bullet"/>
      <w:lvlText w:val="•"/>
      <w:lvlJc w:val="left"/>
      <w:pPr>
        <w:ind w:left="2086" w:hanging="360"/>
      </w:pPr>
      <w:rPr>
        <w:lang w:val="zh-TW" w:eastAsia="zh-TW" w:bidi="zh-TW"/>
      </w:rPr>
    </w:lvl>
    <w:lvl w:ilvl="5" w:tplc="3580D3C0">
      <w:numFmt w:val="bullet"/>
      <w:lvlText w:val="•"/>
      <w:lvlJc w:val="left"/>
      <w:pPr>
        <w:ind w:left="2493" w:hanging="360"/>
      </w:pPr>
      <w:rPr>
        <w:lang w:val="zh-TW" w:eastAsia="zh-TW" w:bidi="zh-TW"/>
      </w:rPr>
    </w:lvl>
    <w:lvl w:ilvl="6" w:tplc="288001DA">
      <w:numFmt w:val="bullet"/>
      <w:lvlText w:val="•"/>
      <w:lvlJc w:val="left"/>
      <w:pPr>
        <w:ind w:left="2900" w:hanging="360"/>
      </w:pPr>
      <w:rPr>
        <w:lang w:val="zh-TW" w:eastAsia="zh-TW" w:bidi="zh-TW"/>
      </w:rPr>
    </w:lvl>
    <w:lvl w:ilvl="7" w:tplc="7A5A7276">
      <w:numFmt w:val="bullet"/>
      <w:lvlText w:val="•"/>
      <w:lvlJc w:val="left"/>
      <w:pPr>
        <w:ind w:left="3306" w:hanging="360"/>
      </w:pPr>
      <w:rPr>
        <w:lang w:val="zh-TW" w:eastAsia="zh-TW" w:bidi="zh-TW"/>
      </w:rPr>
    </w:lvl>
    <w:lvl w:ilvl="8" w:tplc="BBE49F6A">
      <w:numFmt w:val="bullet"/>
      <w:lvlText w:val="•"/>
      <w:lvlJc w:val="left"/>
      <w:pPr>
        <w:ind w:left="3713" w:hanging="360"/>
      </w:pPr>
      <w:rPr>
        <w:lang w:val="zh-TW" w:eastAsia="zh-TW" w:bidi="zh-TW"/>
      </w:rPr>
    </w:lvl>
  </w:abstractNum>
  <w:abstractNum w:abstractNumId="29" w15:restartNumberingAfterBreak="0">
    <w:nsid w:val="71603DF3"/>
    <w:multiLevelType w:val="hybridMultilevel"/>
    <w:tmpl w:val="2252F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3C3605"/>
    <w:multiLevelType w:val="multilevel"/>
    <w:tmpl w:val="4C526B6A"/>
    <w:styleLink w:val="WWOutlineListStyle8"/>
    <w:lvl w:ilvl="0">
      <w:start w:val="1"/>
      <w:numFmt w:val="ideographLegalTraditional"/>
      <w:lvlText w:val="%1、"/>
      <w:lvlJc w:val="left"/>
      <w:pPr>
        <w:ind w:left="2381" w:hanging="2381"/>
      </w:pPr>
      <w:rPr>
        <w:rFonts w:ascii="標楷體" w:eastAsia="標楷體" w:hAnsi="標楷體"/>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b w:val="0"/>
        <w:i w:val="0"/>
        <w:spacing w:val="0"/>
        <w:w w:val="100"/>
        <w:kern w:val="3"/>
        <w:position w:val="0"/>
        <w:sz w:val="32"/>
        <w:vertAlign w:val="baseline"/>
        <w:em w:val="none"/>
        <w:lang w:val="en-US"/>
      </w:rPr>
    </w:lvl>
    <w:lvl w:ilvl="2">
      <w:start w:val="1"/>
      <w:numFmt w:val="taiwaneseCountingThousand"/>
      <w:lvlText w:val="(%3)"/>
      <w:lvlJc w:val="left"/>
      <w:pPr>
        <w:ind w:left="1816" w:hanging="681"/>
      </w:pPr>
      <w:rPr>
        <w:rFonts w:ascii="標楷體" w:eastAsia="標楷體" w:hAnsi="標楷體"/>
        <w:b w:val="0"/>
        <w:i w:val="0"/>
        <w:color w:val="auto"/>
        <w:spacing w:val="0"/>
        <w:w w:val="100"/>
        <w:kern w:val="3"/>
        <w:position w:val="0"/>
        <w:sz w:val="32"/>
        <w:vertAlign w:val="baseline"/>
      </w:rPr>
    </w:lvl>
    <w:lvl w:ilvl="3">
      <w:start w:val="1"/>
      <w:numFmt w:val="decimal"/>
      <w:lvlText w:val="%4、"/>
      <w:lvlJc w:val="left"/>
      <w:pPr>
        <w:ind w:left="1701" w:hanging="510"/>
      </w:pPr>
      <w:rPr>
        <w:rFonts w:ascii="標楷體" w:eastAsia="標楷體" w:hAnsi="標楷體"/>
        <w:b w:val="0"/>
        <w:i w:val="0"/>
        <w:spacing w:val="0"/>
        <w:w w:val="100"/>
        <w:kern w:val="3"/>
        <w:position w:val="0"/>
        <w:sz w:val="32"/>
        <w:vertAlign w:val="baseline"/>
      </w:rPr>
    </w:lvl>
    <w:lvl w:ilvl="4">
      <w:start w:val="1"/>
      <w:numFmt w:val="decimal"/>
      <w:lvlText w:val="（%5）"/>
      <w:lvlJc w:val="left"/>
      <w:pPr>
        <w:ind w:left="2041" w:hanging="850"/>
      </w:pPr>
      <w:rPr>
        <w:rFonts w:ascii="標楷體" w:eastAsia="標楷體" w:hAnsi="標楷體"/>
        <w:b w:val="0"/>
        <w:i w:val="0"/>
        <w:spacing w:val="0"/>
        <w:w w:val="100"/>
        <w:kern w:val="3"/>
        <w:position w:val="0"/>
        <w:sz w:val="32"/>
        <w:vertAlign w:val="baseline"/>
      </w:rPr>
    </w:lvl>
    <w:lvl w:ilvl="5">
      <w:start w:val="1"/>
      <w:numFmt w:val="decimal"/>
      <w:lvlText w:val="〈%6〉"/>
      <w:lvlJc w:val="left"/>
      <w:pPr>
        <w:ind w:left="2381" w:hanging="850"/>
      </w:pPr>
      <w:rPr>
        <w:rFonts w:ascii="標楷體" w:eastAsia="標楷體" w:hAnsi="標楷體"/>
        <w:b w:val="0"/>
        <w:i w:val="0"/>
        <w:spacing w:val="0"/>
        <w:w w:val="100"/>
        <w:kern w:val="3"/>
        <w:position w:val="0"/>
        <w:sz w:val="32"/>
        <w:vertAlign w:val="baseline"/>
      </w:rPr>
    </w:lvl>
    <w:lvl w:ilvl="6">
      <w:start w:val="1"/>
      <w:numFmt w:val="decimal"/>
      <w:lvlText w:val="《%7》"/>
      <w:lvlJc w:val="left"/>
      <w:pPr>
        <w:ind w:left="2722" w:hanging="851"/>
      </w:pPr>
      <w:rPr>
        <w:rFonts w:ascii="標楷體" w:eastAsia="標楷體" w:hAnsi="標楷體"/>
        <w:b w:val="0"/>
        <w:i w:val="0"/>
        <w:spacing w:val="0"/>
        <w:w w:val="100"/>
        <w:kern w:val="3"/>
        <w:position w:val="0"/>
        <w:sz w:val="32"/>
        <w:vertAlign w:val="baseline"/>
      </w:rPr>
    </w:lvl>
    <w:lvl w:ilvl="7">
      <w:start w:val="1"/>
      <w:numFmt w:val="decimal"/>
      <w:lvlText w:val="〔%8〕"/>
      <w:lvlJc w:val="left"/>
      <w:pPr>
        <w:ind w:left="3062" w:hanging="851"/>
      </w:pPr>
      <w:rPr>
        <w:rFonts w:ascii="標楷體" w:eastAsia="標楷體" w:hAnsi="標楷體"/>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b w:val="0"/>
        <w:i w:val="0"/>
        <w:caps w:val="0"/>
        <w:strike w:val="0"/>
        <w:dstrike w:val="0"/>
        <w:vanish w:val="0"/>
        <w:webHidden w:val="0"/>
        <w:spacing w:val="0"/>
        <w:w w:val="100"/>
        <w:kern w:val="3"/>
        <w:position w:val="0"/>
        <w:sz w:val="32"/>
        <w:u w:val="none"/>
        <w:effect w:val="none"/>
        <w:vertAlign w:val="baseline"/>
        <w:specVanish w:val="0"/>
      </w:rPr>
    </w:lvl>
  </w:abstractNum>
  <w:abstractNum w:abstractNumId="31" w15:restartNumberingAfterBreak="0">
    <w:nsid w:val="758242EE"/>
    <w:multiLevelType w:val="hybridMultilevel"/>
    <w:tmpl w:val="EB6894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18"/>
  </w:num>
  <w:num w:numId="4">
    <w:abstractNumId w:val="14"/>
  </w:num>
  <w:num w:numId="5">
    <w:abstractNumId w:val="20"/>
  </w:num>
  <w:num w:numId="6">
    <w:abstractNumId w:val="5"/>
  </w:num>
  <w:num w:numId="7">
    <w:abstractNumId w:val="21"/>
  </w:num>
  <w:num w:numId="8">
    <w:abstractNumId w:val="16"/>
  </w:num>
  <w:num w:numId="9">
    <w:abstractNumId w:val="30"/>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15"/>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1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4"/>
  </w:num>
  <w:num w:numId="22">
    <w:abstractNumId w:val="11"/>
  </w:num>
  <w:num w:numId="23">
    <w:abstractNumId w:val="2"/>
  </w:num>
  <w:num w:numId="24">
    <w:abstractNumId w:val="9"/>
  </w:num>
  <w:num w:numId="25">
    <w:abstractNumId w:val="25"/>
  </w:num>
  <w:num w:numId="26">
    <w:abstractNumId w:val="13"/>
  </w:num>
  <w:num w:numId="27">
    <w:abstractNumId w:val="29"/>
  </w:num>
  <w:num w:numId="28">
    <w:abstractNumId w:val="23"/>
  </w:num>
  <w:num w:numId="29">
    <w:abstractNumId w:val="24"/>
  </w:num>
  <w:num w:numId="30">
    <w:abstractNumId w:val="22"/>
  </w:num>
  <w:num w:numId="31">
    <w:abstractNumId w:val="26"/>
  </w:num>
  <w:num w:numId="32">
    <w:abstractNumId w:val="28"/>
  </w:num>
  <w:num w:numId="33">
    <w:abstractNumId w:val="19"/>
  </w:num>
  <w:num w:numId="34">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4081"/>
    <w:rsid w:val="0000440D"/>
    <w:rsid w:val="00004413"/>
    <w:rsid w:val="000050C5"/>
    <w:rsid w:val="00006961"/>
    <w:rsid w:val="00007319"/>
    <w:rsid w:val="00007881"/>
    <w:rsid w:val="000109B1"/>
    <w:rsid w:val="000110DC"/>
    <w:rsid w:val="000112BF"/>
    <w:rsid w:val="00012233"/>
    <w:rsid w:val="000136E8"/>
    <w:rsid w:val="00014531"/>
    <w:rsid w:val="00014C2D"/>
    <w:rsid w:val="00017318"/>
    <w:rsid w:val="00017C18"/>
    <w:rsid w:val="00020755"/>
    <w:rsid w:val="00020E24"/>
    <w:rsid w:val="000229AD"/>
    <w:rsid w:val="00022DAE"/>
    <w:rsid w:val="000246F7"/>
    <w:rsid w:val="00024A6A"/>
    <w:rsid w:val="00024BF4"/>
    <w:rsid w:val="00026C1E"/>
    <w:rsid w:val="00027C48"/>
    <w:rsid w:val="00027EF5"/>
    <w:rsid w:val="00030277"/>
    <w:rsid w:val="000303AC"/>
    <w:rsid w:val="00030FD3"/>
    <w:rsid w:val="0003114D"/>
    <w:rsid w:val="0003130C"/>
    <w:rsid w:val="00031822"/>
    <w:rsid w:val="00032B25"/>
    <w:rsid w:val="00034105"/>
    <w:rsid w:val="000350BB"/>
    <w:rsid w:val="00036D76"/>
    <w:rsid w:val="00040A8E"/>
    <w:rsid w:val="000428F7"/>
    <w:rsid w:val="000443DD"/>
    <w:rsid w:val="00044C72"/>
    <w:rsid w:val="0004518C"/>
    <w:rsid w:val="00047124"/>
    <w:rsid w:val="00051484"/>
    <w:rsid w:val="0005469C"/>
    <w:rsid w:val="000547A1"/>
    <w:rsid w:val="000558CE"/>
    <w:rsid w:val="000558E1"/>
    <w:rsid w:val="00055BC3"/>
    <w:rsid w:val="00055D22"/>
    <w:rsid w:val="00057971"/>
    <w:rsid w:val="00057F32"/>
    <w:rsid w:val="000625E9"/>
    <w:rsid w:val="00062A25"/>
    <w:rsid w:val="00063794"/>
    <w:rsid w:val="00063C11"/>
    <w:rsid w:val="00063E70"/>
    <w:rsid w:val="00064CA7"/>
    <w:rsid w:val="00064DB5"/>
    <w:rsid w:val="00066986"/>
    <w:rsid w:val="00072C29"/>
    <w:rsid w:val="00073CB5"/>
    <w:rsid w:val="0007425C"/>
    <w:rsid w:val="00074BCB"/>
    <w:rsid w:val="00075863"/>
    <w:rsid w:val="000774BE"/>
    <w:rsid w:val="00077553"/>
    <w:rsid w:val="000806BF"/>
    <w:rsid w:val="00082314"/>
    <w:rsid w:val="000827AC"/>
    <w:rsid w:val="000828F3"/>
    <w:rsid w:val="000851A2"/>
    <w:rsid w:val="000852B0"/>
    <w:rsid w:val="00087FF5"/>
    <w:rsid w:val="00090163"/>
    <w:rsid w:val="00090D58"/>
    <w:rsid w:val="000933E0"/>
    <w:rsid w:val="00093485"/>
    <w:rsid w:val="0009352E"/>
    <w:rsid w:val="0009580C"/>
    <w:rsid w:val="00096B96"/>
    <w:rsid w:val="00097749"/>
    <w:rsid w:val="000A2F3F"/>
    <w:rsid w:val="000A4005"/>
    <w:rsid w:val="000A707A"/>
    <w:rsid w:val="000A7777"/>
    <w:rsid w:val="000A7ACC"/>
    <w:rsid w:val="000B0B4A"/>
    <w:rsid w:val="000B0E49"/>
    <w:rsid w:val="000B1392"/>
    <w:rsid w:val="000B1604"/>
    <w:rsid w:val="000B16CE"/>
    <w:rsid w:val="000B24E3"/>
    <w:rsid w:val="000B279A"/>
    <w:rsid w:val="000B4CFE"/>
    <w:rsid w:val="000B61D2"/>
    <w:rsid w:val="000B70A7"/>
    <w:rsid w:val="000B73DD"/>
    <w:rsid w:val="000B7D91"/>
    <w:rsid w:val="000C0092"/>
    <w:rsid w:val="000C0C73"/>
    <w:rsid w:val="000C1390"/>
    <w:rsid w:val="000C16C8"/>
    <w:rsid w:val="000C24EF"/>
    <w:rsid w:val="000C33E1"/>
    <w:rsid w:val="000C3D53"/>
    <w:rsid w:val="000C495F"/>
    <w:rsid w:val="000C4E8B"/>
    <w:rsid w:val="000C5304"/>
    <w:rsid w:val="000C5AD6"/>
    <w:rsid w:val="000C7B9B"/>
    <w:rsid w:val="000C7CFF"/>
    <w:rsid w:val="000D1937"/>
    <w:rsid w:val="000D492C"/>
    <w:rsid w:val="000D66D9"/>
    <w:rsid w:val="000D6924"/>
    <w:rsid w:val="000D6E9D"/>
    <w:rsid w:val="000D733B"/>
    <w:rsid w:val="000D7D2A"/>
    <w:rsid w:val="000D7F5D"/>
    <w:rsid w:val="000E035A"/>
    <w:rsid w:val="000E0684"/>
    <w:rsid w:val="000E0CA6"/>
    <w:rsid w:val="000E2217"/>
    <w:rsid w:val="000E263C"/>
    <w:rsid w:val="000E2DED"/>
    <w:rsid w:val="000E3257"/>
    <w:rsid w:val="000E399C"/>
    <w:rsid w:val="000E5551"/>
    <w:rsid w:val="000E63EF"/>
    <w:rsid w:val="000E6431"/>
    <w:rsid w:val="000E74F0"/>
    <w:rsid w:val="000F0D26"/>
    <w:rsid w:val="000F0DA7"/>
    <w:rsid w:val="000F0E5A"/>
    <w:rsid w:val="000F1052"/>
    <w:rsid w:val="000F21A5"/>
    <w:rsid w:val="000F4D92"/>
    <w:rsid w:val="000F6353"/>
    <w:rsid w:val="000F6381"/>
    <w:rsid w:val="000F670E"/>
    <w:rsid w:val="000F7406"/>
    <w:rsid w:val="000F7910"/>
    <w:rsid w:val="00102A7D"/>
    <w:rsid w:val="00102B9F"/>
    <w:rsid w:val="00105D22"/>
    <w:rsid w:val="001060AC"/>
    <w:rsid w:val="001062F1"/>
    <w:rsid w:val="00106BE3"/>
    <w:rsid w:val="00106D02"/>
    <w:rsid w:val="0011098A"/>
    <w:rsid w:val="00112637"/>
    <w:rsid w:val="00112ABC"/>
    <w:rsid w:val="00112BDE"/>
    <w:rsid w:val="0011425E"/>
    <w:rsid w:val="001166C1"/>
    <w:rsid w:val="001172F2"/>
    <w:rsid w:val="0012001E"/>
    <w:rsid w:val="00121FE4"/>
    <w:rsid w:val="00122E69"/>
    <w:rsid w:val="0012346C"/>
    <w:rsid w:val="00124F73"/>
    <w:rsid w:val="00125409"/>
    <w:rsid w:val="001261A9"/>
    <w:rsid w:val="001267B2"/>
    <w:rsid w:val="00126A55"/>
    <w:rsid w:val="00127E2C"/>
    <w:rsid w:val="00130797"/>
    <w:rsid w:val="0013106C"/>
    <w:rsid w:val="001317AA"/>
    <w:rsid w:val="00133F08"/>
    <w:rsid w:val="001345E6"/>
    <w:rsid w:val="0013621B"/>
    <w:rsid w:val="00136272"/>
    <w:rsid w:val="001366FC"/>
    <w:rsid w:val="00137392"/>
    <w:rsid w:val="001378B0"/>
    <w:rsid w:val="00137A27"/>
    <w:rsid w:val="00141314"/>
    <w:rsid w:val="0014176F"/>
    <w:rsid w:val="00142930"/>
    <w:rsid w:val="00142E00"/>
    <w:rsid w:val="00145E90"/>
    <w:rsid w:val="00146C58"/>
    <w:rsid w:val="001523A6"/>
    <w:rsid w:val="00152793"/>
    <w:rsid w:val="001529C6"/>
    <w:rsid w:val="0015392A"/>
    <w:rsid w:val="00153B7E"/>
    <w:rsid w:val="0015432B"/>
    <w:rsid w:val="0015434C"/>
    <w:rsid w:val="00154557"/>
    <w:rsid w:val="001545A9"/>
    <w:rsid w:val="0015495F"/>
    <w:rsid w:val="00154FC7"/>
    <w:rsid w:val="001559E8"/>
    <w:rsid w:val="00162766"/>
    <w:rsid w:val="00163530"/>
    <w:rsid w:val="001637C7"/>
    <w:rsid w:val="00164333"/>
    <w:rsid w:val="0016480E"/>
    <w:rsid w:val="001649B4"/>
    <w:rsid w:val="00166298"/>
    <w:rsid w:val="001675A0"/>
    <w:rsid w:val="001723FF"/>
    <w:rsid w:val="001741F9"/>
    <w:rsid w:val="00174297"/>
    <w:rsid w:val="00174E77"/>
    <w:rsid w:val="00177D52"/>
    <w:rsid w:val="0018052A"/>
    <w:rsid w:val="00180E06"/>
    <w:rsid w:val="001817B3"/>
    <w:rsid w:val="00183014"/>
    <w:rsid w:val="00184249"/>
    <w:rsid w:val="001849B4"/>
    <w:rsid w:val="001852A4"/>
    <w:rsid w:val="00185E76"/>
    <w:rsid w:val="00186AEE"/>
    <w:rsid w:val="0018719C"/>
    <w:rsid w:val="00187FA9"/>
    <w:rsid w:val="0019134A"/>
    <w:rsid w:val="00191D90"/>
    <w:rsid w:val="00193FC8"/>
    <w:rsid w:val="00194FCE"/>
    <w:rsid w:val="001959C2"/>
    <w:rsid w:val="00195D86"/>
    <w:rsid w:val="00195EC2"/>
    <w:rsid w:val="0019639D"/>
    <w:rsid w:val="00196886"/>
    <w:rsid w:val="00196B41"/>
    <w:rsid w:val="00196B92"/>
    <w:rsid w:val="0019748F"/>
    <w:rsid w:val="001A0EC2"/>
    <w:rsid w:val="001A39CB"/>
    <w:rsid w:val="001A4BD2"/>
    <w:rsid w:val="001A51E3"/>
    <w:rsid w:val="001A564B"/>
    <w:rsid w:val="001A6EEB"/>
    <w:rsid w:val="001A77A0"/>
    <w:rsid w:val="001A7968"/>
    <w:rsid w:val="001A7ACA"/>
    <w:rsid w:val="001A7C3C"/>
    <w:rsid w:val="001B02A1"/>
    <w:rsid w:val="001B1028"/>
    <w:rsid w:val="001B16F2"/>
    <w:rsid w:val="001B2E98"/>
    <w:rsid w:val="001B3103"/>
    <w:rsid w:val="001B3483"/>
    <w:rsid w:val="001B3C1E"/>
    <w:rsid w:val="001B4494"/>
    <w:rsid w:val="001B611F"/>
    <w:rsid w:val="001B6519"/>
    <w:rsid w:val="001B6C4D"/>
    <w:rsid w:val="001B7608"/>
    <w:rsid w:val="001B7B8C"/>
    <w:rsid w:val="001C03E9"/>
    <w:rsid w:val="001C0D8B"/>
    <w:rsid w:val="001C0DA8"/>
    <w:rsid w:val="001C0FE7"/>
    <w:rsid w:val="001C36D4"/>
    <w:rsid w:val="001C3C02"/>
    <w:rsid w:val="001D0963"/>
    <w:rsid w:val="001D0BD1"/>
    <w:rsid w:val="001D21DD"/>
    <w:rsid w:val="001D38E0"/>
    <w:rsid w:val="001D4AD7"/>
    <w:rsid w:val="001E019B"/>
    <w:rsid w:val="001E06E4"/>
    <w:rsid w:val="001E0D8A"/>
    <w:rsid w:val="001E16E7"/>
    <w:rsid w:val="001E1ABE"/>
    <w:rsid w:val="001E1BC6"/>
    <w:rsid w:val="001E1E35"/>
    <w:rsid w:val="001E2428"/>
    <w:rsid w:val="001E3324"/>
    <w:rsid w:val="001E3557"/>
    <w:rsid w:val="001E37BF"/>
    <w:rsid w:val="001E4D8D"/>
    <w:rsid w:val="001E5134"/>
    <w:rsid w:val="001E5B83"/>
    <w:rsid w:val="001E67BA"/>
    <w:rsid w:val="001E74C2"/>
    <w:rsid w:val="001F0567"/>
    <w:rsid w:val="001F07AD"/>
    <w:rsid w:val="001F2BB3"/>
    <w:rsid w:val="001F3914"/>
    <w:rsid w:val="001F45E1"/>
    <w:rsid w:val="001F4A9A"/>
    <w:rsid w:val="001F4F82"/>
    <w:rsid w:val="001F52AE"/>
    <w:rsid w:val="001F551B"/>
    <w:rsid w:val="001F5A48"/>
    <w:rsid w:val="001F5EB5"/>
    <w:rsid w:val="001F6057"/>
    <w:rsid w:val="001F6260"/>
    <w:rsid w:val="001F638D"/>
    <w:rsid w:val="001F69D6"/>
    <w:rsid w:val="001F6D56"/>
    <w:rsid w:val="001F77B0"/>
    <w:rsid w:val="00200007"/>
    <w:rsid w:val="00200982"/>
    <w:rsid w:val="00201D98"/>
    <w:rsid w:val="00201EF6"/>
    <w:rsid w:val="002030A5"/>
    <w:rsid w:val="00203131"/>
    <w:rsid w:val="00203914"/>
    <w:rsid w:val="0020646D"/>
    <w:rsid w:val="00207CC1"/>
    <w:rsid w:val="00212E88"/>
    <w:rsid w:val="00213859"/>
    <w:rsid w:val="00213C9C"/>
    <w:rsid w:val="00213D51"/>
    <w:rsid w:val="002149C5"/>
    <w:rsid w:val="00214A54"/>
    <w:rsid w:val="00214B2F"/>
    <w:rsid w:val="002160C5"/>
    <w:rsid w:val="00216D0A"/>
    <w:rsid w:val="00217338"/>
    <w:rsid w:val="0022009E"/>
    <w:rsid w:val="00221317"/>
    <w:rsid w:val="0022169A"/>
    <w:rsid w:val="0022295D"/>
    <w:rsid w:val="00223241"/>
    <w:rsid w:val="0022360A"/>
    <w:rsid w:val="002240A4"/>
    <w:rsid w:val="00224100"/>
    <w:rsid w:val="0022425C"/>
    <w:rsid w:val="002242AA"/>
    <w:rsid w:val="002246AF"/>
    <w:rsid w:val="002246DE"/>
    <w:rsid w:val="002250B1"/>
    <w:rsid w:val="00226C31"/>
    <w:rsid w:val="00227AA8"/>
    <w:rsid w:val="00230C1D"/>
    <w:rsid w:val="00230C67"/>
    <w:rsid w:val="00230EAB"/>
    <w:rsid w:val="00231027"/>
    <w:rsid w:val="00233921"/>
    <w:rsid w:val="002341D8"/>
    <w:rsid w:val="0024214D"/>
    <w:rsid w:val="002429E2"/>
    <w:rsid w:val="00243179"/>
    <w:rsid w:val="00243CB7"/>
    <w:rsid w:val="00243E52"/>
    <w:rsid w:val="00247730"/>
    <w:rsid w:val="00251391"/>
    <w:rsid w:val="00252665"/>
    <w:rsid w:val="00252BC4"/>
    <w:rsid w:val="00253E45"/>
    <w:rsid w:val="00254014"/>
    <w:rsid w:val="00254B39"/>
    <w:rsid w:val="002554F3"/>
    <w:rsid w:val="00255D6C"/>
    <w:rsid w:val="00257680"/>
    <w:rsid w:val="00261584"/>
    <w:rsid w:val="00262398"/>
    <w:rsid w:val="0026303B"/>
    <w:rsid w:val="0026460B"/>
    <w:rsid w:val="00264900"/>
    <w:rsid w:val="0026504D"/>
    <w:rsid w:val="002650BC"/>
    <w:rsid w:val="002665C6"/>
    <w:rsid w:val="0027057F"/>
    <w:rsid w:val="00273A2F"/>
    <w:rsid w:val="0027463E"/>
    <w:rsid w:val="002748D0"/>
    <w:rsid w:val="00277054"/>
    <w:rsid w:val="0028082B"/>
    <w:rsid w:val="00280986"/>
    <w:rsid w:val="00281ECE"/>
    <w:rsid w:val="002831C7"/>
    <w:rsid w:val="002840C6"/>
    <w:rsid w:val="00285B30"/>
    <w:rsid w:val="00286C3F"/>
    <w:rsid w:val="00287F98"/>
    <w:rsid w:val="00292575"/>
    <w:rsid w:val="0029499F"/>
    <w:rsid w:val="00295174"/>
    <w:rsid w:val="002951D1"/>
    <w:rsid w:val="00296172"/>
    <w:rsid w:val="00296B10"/>
    <w:rsid w:val="00296B92"/>
    <w:rsid w:val="00296FA5"/>
    <w:rsid w:val="002A2AE8"/>
    <w:rsid w:val="002A2C22"/>
    <w:rsid w:val="002A3082"/>
    <w:rsid w:val="002A35E1"/>
    <w:rsid w:val="002B02EB"/>
    <w:rsid w:val="002B15D6"/>
    <w:rsid w:val="002B305D"/>
    <w:rsid w:val="002B334E"/>
    <w:rsid w:val="002B5874"/>
    <w:rsid w:val="002B5A19"/>
    <w:rsid w:val="002B5EAE"/>
    <w:rsid w:val="002B6113"/>
    <w:rsid w:val="002B61BE"/>
    <w:rsid w:val="002C018F"/>
    <w:rsid w:val="002C0602"/>
    <w:rsid w:val="002C1B51"/>
    <w:rsid w:val="002C36BF"/>
    <w:rsid w:val="002C3D8C"/>
    <w:rsid w:val="002C458F"/>
    <w:rsid w:val="002C4924"/>
    <w:rsid w:val="002C7721"/>
    <w:rsid w:val="002D146E"/>
    <w:rsid w:val="002D16C1"/>
    <w:rsid w:val="002D1AEA"/>
    <w:rsid w:val="002D1C34"/>
    <w:rsid w:val="002D1DBE"/>
    <w:rsid w:val="002D516A"/>
    <w:rsid w:val="002D5C16"/>
    <w:rsid w:val="002D7673"/>
    <w:rsid w:val="002E02A3"/>
    <w:rsid w:val="002E116B"/>
    <w:rsid w:val="002E2332"/>
    <w:rsid w:val="002E302C"/>
    <w:rsid w:val="002E305C"/>
    <w:rsid w:val="002E3997"/>
    <w:rsid w:val="002E47EF"/>
    <w:rsid w:val="002E58BA"/>
    <w:rsid w:val="002E7284"/>
    <w:rsid w:val="002E7C67"/>
    <w:rsid w:val="002F2238"/>
    <w:rsid w:val="002F2476"/>
    <w:rsid w:val="002F3208"/>
    <w:rsid w:val="002F3DFF"/>
    <w:rsid w:val="002F490B"/>
    <w:rsid w:val="002F5E05"/>
    <w:rsid w:val="002F5EBE"/>
    <w:rsid w:val="002F5F79"/>
    <w:rsid w:val="002F6000"/>
    <w:rsid w:val="002F77E6"/>
    <w:rsid w:val="00300CC5"/>
    <w:rsid w:val="00302D09"/>
    <w:rsid w:val="00303C03"/>
    <w:rsid w:val="003054C2"/>
    <w:rsid w:val="0030659F"/>
    <w:rsid w:val="00306D7A"/>
    <w:rsid w:val="00307A76"/>
    <w:rsid w:val="00307F3C"/>
    <w:rsid w:val="003133F8"/>
    <w:rsid w:val="00313B2E"/>
    <w:rsid w:val="0031455E"/>
    <w:rsid w:val="00315A16"/>
    <w:rsid w:val="00317053"/>
    <w:rsid w:val="003174B2"/>
    <w:rsid w:val="0032109C"/>
    <w:rsid w:val="003218A6"/>
    <w:rsid w:val="003221A1"/>
    <w:rsid w:val="0032292F"/>
    <w:rsid w:val="00322B45"/>
    <w:rsid w:val="00322C34"/>
    <w:rsid w:val="00323809"/>
    <w:rsid w:val="00323C50"/>
    <w:rsid w:val="00323D41"/>
    <w:rsid w:val="00323FE8"/>
    <w:rsid w:val="00325042"/>
    <w:rsid w:val="00325414"/>
    <w:rsid w:val="003266F2"/>
    <w:rsid w:val="00326D73"/>
    <w:rsid w:val="0032727C"/>
    <w:rsid w:val="00327F2F"/>
    <w:rsid w:val="003302F1"/>
    <w:rsid w:val="00330785"/>
    <w:rsid w:val="00330FDD"/>
    <w:rsid w:val="00331D8F"/>
    <w:rsid w:val="00332E5E"/>
    <w:rsid w:val="003340E6"/>
    <w:rsid w:val="00336010"/>
    <w:rsid w:val="00337A78"/>
    <w:rsid w:val="00337BFD"/>
    <w:rsid w:val="00340A5E"/>
    <w:rsid w:val="0034396A"/>
    <w:rsid w:val="00344247"/>
    <w:rsid w:val="0034470E"/>
    <w:rsid w:val="00347BA6"/>
    <w:rsid w:val="00347BB6"/>
    <w:rsid w:val="00352348"/>
    <w:rsid w:val="00352DB0"/>
    <w:rsid w:val="00354EB1"/>
    <w:rsid w:val="00355D54"/>
    <w:rsid w:val="003572E4"/>
    <w:rsid w:val="00361063"/>
    <w:rsid w:val="00361FD6"/>
    <w:rsid w:val="003620F5"/>
    <w:rsid w:val="00362A34"/>
    <w:rsid w:val="00362F2A"/>
    <w:rsid w:val="00363988"/>
    <w:rsid w:val="003644B5"/>
    <w:rsid w:val="00364D69"/>
    <w:rsid w:val="0036580E"/>
    <w:rsid w:val="003675C4"/>
    <w:rsid w:val="0037089E"/>
    <w:rsid w:val="0037094A"/>
    <w:rsid w:val="00371870"/>
    <w:rsid w:val="00371ED3"/>
    <w:rsid w:val="00372659"/>
    <w:rsid w:val="00372E24"/>
    <w:rsid w:val="00372FFC"/>
    <w:rsid w:val="0037363B"/>
    <w:rsid w:val="00374247"/>
    <w:rsid w:val="00375727"/>
    <w:rsid w:val="0037728A"/>
    <w:rsid w:val="003800A5"/>
    <w:rsid w:val="003800C1"/>
    <w:rsid w:val="00380B7D"/>
    <w:rsid w:val="00381A99"/>
    <w:rsid w:val="003829C2"/>
    <w:rsid w:val="00382B30"/>
    <w:rsid w:val="003830B2"/>
    <w:rsid w:val="00383CBC"/>
    <w:rsid w:val="00383DAE"/>
    <w:rsid w:val="00384444"/>
    <w:rsid w:val="00384724"/>
    <w:rsid w:val="00391345"/>
    <w:rsid w:val="003919B7"/>
    <w:rsid w:val="00391D57"/>
    <w:rsid w:val="00391E2E"/>
    <w:rsid w:val="00392041"/>
    <w:rsid w:val="00392292"/>
    <w:rsid w:val="0039234E"/>
    <w:rsid w:val="00392CF4"/>
    <w:rsid w:val="003936F3"/>
    <w:rsid w:val="00393926"/>
    <w:rsid w:val="00394F45"/>
    <w:rsid w:val="00396140"/>
    <w:rsid w:val="00396693"/>
    <w:rsid w:val="00397742"/>
    <w:rsid w:val="0039796B"/>
    <w:rsid w:val="00397BD0"/>
    <w:rsid w:val="003A0467"/>
    <w:rsid w:val="003A1E72"/>
    <w:rsid w:val="003A2B55"/>
    <w:rsid w:val="003A4A65"/>
    <w:rsid w:val="003A50B1"/>
    <w:rsid w:val="003A5927"/>
    <w:rsid w:val="003A5E7F"/>
    <w:rsid w:val="003A695A"/>
    <w:rsid w:val="003A7D59"/>
    <w:rsid w:val="003A7E96"/>
    <w:rsid w:val="003B1017"/>
    <w:rsid w:val="003B3304"/>
    <w:rsid w:val="003B35E7"/>
    <w:rsid w:val="003B3C07"/>
    <w:rsid w:val="003B5E77"/>
    <w:rsid w:val="003B6081"/>
    <w:rsid w:val="003B6413"/>
    <w:rsid w:val="003B6775"/>
    <w:rsid w:val="003B7A18"/>
    <w:rsid w:val="003B7F4C"/>
    <w:rsid w:val="003C02BB"/>
    <w:rsid w:val="003C0C5C"/>
    <w:rsid w:val="003C22DF"/>
    <w:rsid w:val="003C3598"/>
    <w:rsid w:val="003C380C"/>
    <w:rsid w:val="003C3C79"/>
    <w:rsid w:val="003C474E"/>
    <w:rsid w:val="003C5FE2"/>
    <w:rsid w:val="003C6724"/>
    <w:rsid w:val="003C7324"/>
    <w:rsid w:val="003C7F13"/>
    <w:rsid w:val="003D05FB"/>
    <w:rsid w:val="003D06FA"/>
    <w:rsid w:val="003D1342"/>
    <w:rsid w:val="003D1444"/>
    <w:rsid w:val="003D1B16"/>
    <w:rsid w:val="003D1CAF"/>
    <w:rsid w:val="003D30A5"/>
    <w:rsid w:val="003D45BF"/>
    <w:rsid w:val="003D508A"/>
    <w:rsid w:val="003D537F"/>
    <w:rsid w:val="003D5BE9"/>
    <w:rsid w:val="003D618C"/>
    <w:rsid w:val="003D72BF"/>
    <w:rsid w:val="003D7B0D"/>
    <w:rsid w:val="003D7B75"/>
    <w:rsid w:val="003E0208"/>
    <w:rsid w:val="003E0320"/>
    <w:rsid w:val="003E1C8E"/>
    <w:rsid w:val="003E265C"/>
    <w:rsid w:val="003E27F4"/>
    <w:rsid w:val="003E2C8C"/>
    <w:rsid w:val="003E4B57"/>
    <w:rsid w:val="003E5606"/>
    <w:rsid w:val="003E565A"/>
    <w:rsid w:val="003E6B96"/>
    <w:rsid w:val="003E7041"/>
    <w:rsid w:val="003E70C8"/>
    <w:rsid w:val="003F121F"/>
    <w:rsid w:val="003F27E1"/>
    <w:rsid w:val="003F437A"/>
    <w:rsid w:val="003F5C2B"/>
    <w:rsid w:val="003F7286"/>
    <w:rsid w:val="003F7944"/>
    <w:rsid w:val="0040009C"/>
    <w:rsid w:val="00400BA0"/>
    <w:rsid w:val="00402240"/>
    <w:rsid w:val="004023E9"/>
    <w:rsid w:val="00402818"/>
    <w:rsid w:val="0040292C"/>
    <w:rsid w:val="00402DC7"/>
    <w:rsid w:val="00403BFC"/>
    <w:rsid w:val="0040454A"/>
    <w:rsid w:val="00406365"/>
    <w:rsid w:val="00407480"/>
    <w:rsid w:val="004074D0"/>
    <w:rsid w:val="00410259"/>
    <w:rsid w:val="00410D82"/>
    <w:rsid w:val="004112CD"/>
    <w:rsid w:val="0041206C"/>
    <w:rsid w:val="00413D62"/>
    <w:rsid w:val="00413F83"/>
    <w:rsid w:val="004140B9"/>
    <w:rsid w:val="004140E2"/>
    <w:rsid w:val="004144BE"/>
    <w:rsid w:val="0041490C"/>
    <w:rsid w:val="00415589"/>
    <w:rsid w:val="00416191"/>
    <w:rsid w:val="00416721"/>
    <w:rsid w:val="00420741"/>
    <w:rsid w:val="004207B0"/>
    <w:rsid w:val="004208F2"/>
    <w:rsid w:val="0042103E"/>
    <w:rsid w:val="00421CCF"/>
    <w:rsid w:val="00421EF0"/>
    <w:rsid w:val="004224FA"/>
    <w:rsid w:val="004235A2"/>
    <w:rsid w:val="00423D07"/>
    <w:rsid w:val="0042415E"/>
    <w:rsid w:val="00424A05"/>
    <w:rsid w:val="00427936"/>
    <w:rsid w:val="00427A53"/>
    <w:rsid w:val="004303DC"/>
    <w:rsid w:val="00430D46"/>
    <w:rsid w:val="00433F16"/>
    <w:rsid w:val="004362D0"/>
    <w:rsid w:val="004363C8"/>
    <w:rsid w:val="0044002E"/>
    <w:rsid w:val="00440E62"/>
    <w:rsid w:val="004415E2"/>
    <w:rsid w:val="00443096"/>
    <w:rsid w:val="0044346F"/>
    <w:rsid w:val="004458CB"/>
    <w:rsid w:val="004461B3"/>
    <w:rsid w:val="0044673F"/>
    <w:rsid w:val="00451941"/>
    <w:rsid w:val="00453FF6"/>
    <w:rsid w:val="0045423C"/>
    <w:rsid w:val="0045501B"/>
    <w:rsid w:val="004604E7"/>
    <w:rsid w:val="00460BEC"/>
    <w:rsid w:val="0046107F"/>
    <w:rsid w:val="004611FD"/>
    <w:rsid w:val="004621EB"/>
    <w:rsid w:val="0046240C"/>
    <w:rsid w:val="00462F4A"/>
    <w:rsid w:val="0046520A"/>
    <w:rsid w:val="00465FAD"/>
    <w:rsid w:val="004672AB"/>
    <w:rsid w:val="004700A9"/>
    <w:rsid w:val="004711E0"/>
    <w:rsid w:val="004714FE"/>
    <w:rsid w:val="00471898"/>
    <w:rsid w:val="00471DA9"/>
    <w:rsid w:val="00472BED"/>
    <w:rsid w:val="004732D3"/>
    <w:rsid w:val="00474511"/>
    <w:rsid w:val="00474977"/>
    <w:rsid w:val="00477BAA"/>
    <w:rsid w:val="00480197"/>
    <w:rsid w:val="004808E4"/>
    <w:rsid w:val="00483070"/>
    <w:rsid w:val="00490524"/>
    <w:rsid w:val="00493ACE"/>
    <w:rsid w:val="00494C6C"/>
    <w:rsid w:val="00495053"/>
    <w:rsid w:val="00497605"/>
    <w:rsid w:val="004977B2"/>
    <w:rsid w:val="004A0ED5"/>
    <w:rsid w:val="004A1F59"/>
    <w:rsid w:val="004A2134"/>
    <w:rsid w:val="004A29BE"/>
    <w:rsid w:val="004A29F4"/>
    <w:rsid w:val="004A3225"/>
    <w:rsid w:val="004A33EE"/>
    <w:rsid w:val="004A3AA8"/>
    <w:rsid w:val="004A4076"/>
    <w:rsid w:val="004A419B"/>
    <w:rsid w:val="004A4A9F"/>
    <w:rsid w:val="004A516D"/>
    <w:rsid w:val="004A5FFD"/>
    <w:rsid w:val="004A7181"/>
    <w:rsid w:val="004A7ADD"/>
    <w:rsid w:val="004A7B41"/>
    <w:rsid w:val="004B0CE6"/>
    <w:rsid w:val="004B13C7"/>
    <w:rsid w:val="004B1D1F"/>
    <w:rsid w:val="004B4AC7"/>
    <w:rsid w:val="004B5752"/>
    <w:rsid w:val="004B6979"/>
    <w:rsid w:val="004B778F"/>
    <w:rsid w:val="004C03CA"/>
    <w:rsid w:val="004C0609"/>
    <w:rsid w:val="004C0BE1"/>
    <w:rsid w:val="004C2107"/>
    <w:rsid w:val="004C2534"/>
    <w:rsid w:val="004C45E9"/>
    <w:rsid w:val="004C51F3"/>
    <w:rsid w:val="004C639F"/>
    <w:rsid w:val="004C69B4"/>
    <w:rsid w:val="004C6A40"/>
    <w:rsid w:val="004C6D9A"/>
    <w:rsid w:val="004C7E99"/>
    <w:rsid w:val="004D01EA"/>
    <w:rsid w:val="004D10D5"/>
    <w:rsid w:val="004D141F"/>
    <w:rsid w:val="004D166C"/>
    <w:rsid w:val="004D2742"/>
    <w:rsid w:val="004D3744"/>
    <w:rsid w:val="004D51D5"/>
    <w:rsid w:val="004D5226"/>
    <w:rsid w:val="004D5F46"/>
    <w:rsid w:val="004D6310"/>
    <w:rsid w:val="004D6A7C"/>
    <w:rsid w:val="004E0062"/>
    <w:rsid w:val="004E05A1"/>
    <w:rsid w:val="004E128F"/>
    <w:rsid w:val="004E1540"/>
    <w:rsid w:val="004E23C9"/>
    <w:rsid w:val="004E57B8"/>
    <w:rsid w:val="004E6A6F"/>
    <w:rsid w:val="004E7077"/>
    <w:rsid w:val="004E7CE5"/>
    <w:rsid w:val="004E7F21"/>
    <w:rsid w:val="004F2EC8"/>
    <w:rsid w:val="004F308A"/>
    <w:rsid w:val="004F472A"/>
    <w:rsid w:val="004F4A37"/>
    <w:rsid w:val="004F5A4E"/>
    <w:rsid w:val="004F5E57"/>
    <w:rsid w:val="004F6710"/>
    <w:rsid w:val="005003A8"/>
    <w:rsid w:val="00500C3E"/>
    <w:rsid w:val="00502849"/>
    <w:rsid w:val="005035B7"/>
    <w:rsid w:val="00503BD4"/>
    <w:rsid w:val="00504334"/>
    <w:rsid w:val="00504983"/>
    <w:rsid w:val="0050498D"/>
    <w:rsid w:val="00505162"/>
    <w:rsid w:val="005051A2"/>
    <w:rsid w:val="00505EBF"/>
    <w:rsid w:val="00507522"/>
    <w:rsid w:val="005104D7"/>
    <w:rsid w:val="00510B9E"/>
    <w:rsid w:val="00510CDE"/>
    <w:rsid w:val="00510D13"/>
    <w:rsid w:val="00513E9A"/>
    <w:rsid w:val="00515902"/>
    <w:rsid w:val="005165EC"/>
    <w:rsid w:val="005169D3"/>
    <w:rsid w:val="00516ECA"/>
    <w:rsid w:val="005178D2"/>
    <w:rsid w:val="00521CF4"/>
    <w:rsid w:val="00522229"/>
    <w:rsid w:val="00522297"/>
    <w:rsid w:val="00523643"/>
    <w:rsid w:val="005245F7"/>
    <w:rsid w:val="00524929"/>
    <w:rsid w:val="00524C3A"/>
    <w:rsid w:val="00526A50"/>
    <w:rsid w:val="0052752E"/>
    <w:rsid w:val="005343C9"/>
    <w:rsid w:val="00534C38"/>
    <w:rsid w:val="0053509C"/>
    <w:rsid w:val="00536BC2"/>
    <w:rsid w:val="00540C34"/>
    <w:rsid w:val="0054151E"/>
    <w:rsid w:val="005425E1"/>
    <w:rsid w:val="005427C5"/>
    <w:rsid w:val="00542CF6"/>
    <w:rsid w:val="0054424F"/>
    <w:rsid w:val="00550A7E"/>
    <w:rsid w:val="00550C36"/>
    <w:rsid w:val="00551A0F"/>
    <w:rsid w:val="00552AB4"/>
    <w:rsid w:val="00553C03"/>
    <w:rsid w:val="005544E7"/>
    <w:rsid w:val="00554BE4"/>
    <w:rsid w:val="00560DDA"/>
    <w:rsid w:val="00561E68"/>
    <w:rsid w:val="00563150"/>
    <w:rsid w:val="005633DB"/>
    <w:rsid w:val="00563692"/>
    <w:rsid w:val="005637EC"/>
    <w:rsid w:val="00565AEF"/>
    <w:rsid w:val="00565EC9"/>
    <w:rsid w:val="00566276"/>
    <w:rsid w:val="00566AAF"/>
    <w:rsid w:val="00570497"/>
    <w:rsid w:val="0057057C"/>
    <w:rsid w:val="00571679"/>
    <w:rsid w:val="005716EF"/>
    <w:rsid w:val="00573171"/>
    <w:rsid w:val="00573452"/>
    <w:rsid w:val="005748B5"/>
    <w:rsid w:val="00576AA7"/>
    <w:rsid w:val="0058010B"/>
    <w:rsid w:val="00581BE8"/>
    <w:rsid w:val="00581D8E"/>
    <w:rsid w:val="00582C08"/>
    <w:rsid w:val="0058303F"/>
    <w:rsid w:val="00584235"/>
    <w:rsid w:val="005844E7"/>
    <w:rsid w:val="005845F2"/>
    <w:rsid w:val="005853C7"/>
    <w:rsid w:val="005908B8"/>
    <w:rsid w:val="0059116C"/>
    <w:rsid w:val="00591537"/>
    <w:rsid w:val="0059214B"/>
    <w:rsid w:val="0059512E"/>
    <w:rsid w:val="00595C4C"/>
    <w:rsid w:val="00596D29"/>
    <w:rsid w:val="005A0095"/>
    <w:rsid w:val="005A3383"/>
    <w:rsid w:val="005A3FE1"/>
    <w:rsid w:val="005A514B"/>
    <w:rsid w:val="005A62CD"/>
    <w:rsid w:val="005A6DD2"/>
    <w:rsid w:val="005A7A58"/>
    <w:rsid w:val="005B10EE"/>
    <w:rsid w:val="005B12D7"/>
    <w:rsid w:val="005B13D4"/>
    <w:rsid w:val="005B1630"/>
    <w:rsid w:val="005B23E3"/>
    <w:rsid w:val="005B25E5"/>
    <w:rsid w:val="005B3154"/>
    <w:rsid w:val="005C0D3A"/>
    <w:rsid w:val="005C1762"/>
    <w:rsid w:val="005C180F"/>
    <w:rsid w:val="005C1B28"/>
    <w:rsid w:val="005C3113"/>
    <w:rsid w:val="005C385D"/>
    <w:rsid w:val="005C49F9"/>
    <w:rsid w:val="005C5F17"/>
    <w:rsid w:val="005C6BE2"/>
    <w:rsid w:val="005C7156"/>
    <w:rsid w:val="005D13BD"/>
    <w:rsid w:val="005D1613"/>
    <w:rsid w:val="005D180A"/>
    <w:rsid w:val="005D19C7"/>
    <w:rsid w:val="005D3B20"/>
    <w:rsid w:val="005D4061"/>
    <w:rsid w:val="005D4E23"/>
    <w:rsid w:val="005D4ECD"/>
    <w:rsid w:val="005D592B"/>
    <w:rsid w:val="005D710E"/>
    <w:rsid w:val="005D71B7"/>
    <w:rsid w:val="005D7266"/>
    <w:rsid w:val="005E05BF"/>
    <w:rsid w:val="005E1B9D"/>
    <w:rsid w:val="005E26AD"/>
    <w:rsid w:val="005E31C3"/>
    <w:rsid w:val="005E4759"/>
    <w:rsid w:val="005E555F"/>
    <w:rsid w:val="005E5C68"/>
    <w:rsid w:val="005E65C0"/>
    <w:rsid w:val="005E6B9F"/>
    <w:rsid w:val="005E7480"/>
    <w:rsid w:val="005F0390"/>
    <w:rsid w:val="005F2A89"/>
    <w:rsid w:val="005F2BC3"/>
    <w:rsid w:val="005F3C9E"/>
    <w:rsid w:val="005F4619"/>
    <w:rsid w:val="005F765C"/>
    <w:rsid w:val="006021FB"/>
    <w:rsid w:val="00602AA7"/>
    <w:rsid w:val="006042A0"/>
    <w:rsid w:val="0060491D"/>
    <w:rsid w:val="006049E1"/>
    <w:rsid w:val="00606994"/>
    <w:rsid w:val="006072CD"/>
    <w:rsid w:val="00607389"/>
    <w:rsid w:val="00607EA3"/>
    <w:rsid w:val="006105B0"/>
    <w:rsid w:val="00610637"/>
    <w:rsid w:val="00610D8D"/>
    <w:rsid w:val="00610DF6"/>
    <w:rsid w:val="006116B3"/>
    <w:rsid w:val="00611DEA"/>
    <w:rsid w:val="00612023"/>
    <w:rsid w:val="00614190"/>
    <w:rsid w:val="00615A2A"/>
    <w:rsid w:val="00615CEC"/>
    <w:rsid w:val="0061649F"/>
    <w:rsid w:val="006219D9"/>
    <w:rsid w:val="006229B8"/>
    <w:rsid w:val="00622A99"/>
    <w:rsid w:val="00622E67"/>
    <w:rsid w:val="006256A5"/>
    <w:rsid w:val="0062595C"/>
    <w:rsid w:val="00626B57"/>
    <w:rsid w:val="00626EDC"/>
    <w:rsid w:val="006306C6"/>
    <w:rsid w:val="0063104D"/>
    <w:rsid w:val="00633EA6"/>
    <w:rsid w:val="00634F12"/>
    <w:rsid w:val="00636122"/>
    <w:rsid w:val="006376D3"/>
    <w:rsid w:val="00637E13"/>
    <w:rsid w:val="006400EC"/>
    <w:rsid w:val="006414E3"/>
    <w:rsid w:val="00641B07"/>
    <w:rsid w:val="0064255F"/>
    <w:rsid w:val="00642B71"/>
    <w:rsid w:val="00642B98"/>
    <w:rsid w:val="00642CE9"/>
    <w:rsid w:val="006444E8"/>
    <w:rsid w:val="00644577"/>
    <w:rsid w:val="006452D3"/>
    <w:rsid w:val="00646A8D"/>
    <w:rsid w:val="00646E7E"/>
    <w:rsid w:val="006470EC"/>
    <w:rsid w:val="00651893"/>
    <w:rsid w:val="00651CD0"/>
    <w:rsid w:val="00652D54"/>
    <w:rsid w:val="006536BA"/>
    <w:rsid w:val="006542D6"/>
    <w:rsid w:val="00655929"/>
    <w:rsid w:val="0065598E"/>
    <w:rsid w:val="00655AF2"/>
    <w:rsid w:val="00655BC5"/>
    <w:rsid w:val="006568BE"/>
    <w:rsid w:val="0066009D"/>
    <w:rsid w:val="0066025D"/>
    <w:rsid w:val="0066091A"/>
    <w:rsid w:val="00660D7F"/>
    <w:rsid w:val="00661574"/>
    <w:rsid w:val="006647E4"/>
    <w:rsid w:val="00664809"/>
    <w:rsid w:val="00664AA0"/>
    <w:rsid w:val="00665F93"/>
    <w:rsid w:val="00674C26"/>
    <w:rsid w:val="006773EC"/>
    <w:rsid w:val="00680504"/>
    <w:rsid w:val="00681CD9"/>
    <w:rsid w:val="00683267"/>
    <w:rsid w:val="0068373E"/>
    <w:rsid w:val="00683A07"/>
    <w:rsid w:val="00683E30"/>
    <w:rsid w:val="0068517B"/>
    <w:rsid w:val="006866C2"/>
    <w:rsid w:val="00686AC4"/>
    <w:rsid w:val="00687024"/>
    <w:rsid w:val="00690589"/>
    <w:rsid w:val="00690F59"/>
    <w:rsid w:val="00692272"/>
    <w:rsid w:val="00693AE6"/>
    <w:rsid w:val="006947BE"/>
    <w:rsid w:val="00694856"/>
    <w:rsid w:val="00695E22"/>
    <w:rsid w:val="006960F2"/>
    <w:rsid w:val="00696AEC"/>
    <w:rsid w:val="006A0BE4"/>
    <w:rsid w:val="006A14CE"/>
    <w:rsid w:val="006A1886"/>
    <w:rsid w:val="006A2AC8"/>
    <w:rsid w:val="006A2D4F"/>
    <w:rsid w:val="006A341B"/>
    <w:rsid w:val="006A63E3"/>
    <w:rsid w:val="006A6689"/>
    <w:rsid w:val="006A6AD5"/>
    <w:rsid w:val="006A6C1A"/>
    <w:rsid w:val="006A6FFE"/>
    <w:rsid w:val="006A7959"/>
    <w:rsid w:val="006A7D35"/>
    <w:rsid w:val="006B0DBF"/>
    <w:rsid w:val="006B1BBA"/>
    <w:rsid w:val="006B20E6"/>
    <w:rsid w:val="006B2764"/>
    <w:rsid w:val="006B292A"/>
    <w:rsid w:val="006B30EA"/>
    <w:rsid w:val="006B338B"/>
    <w:rsid w:val="006B38A8"/>
    <w:rsid w:val="006B4475"/>
    <w:rsid w:val="006B5DC3"/>
    <w:rsid w:val="006B7093"/>
    <w:rsid w:val="006B7417"/>
    <w:rsid w:val="006B76A6"/>
    <w:rsid w:val="006B7987"/>
    <w:rsid w:val="006B7B6C"/>
    <w:rsid w:val="006C019F"/>
    <w:rsid w:val="006C114D"/>
    <w:rsid w:val="006C1ECC"/>
    <w:rsid w:val="006C2288"/>
    <w:rsid w:val="006C5EAF"/>
    <w:rsid w:val="006C6073"/>
    <w:rsid w:val="006C6383"/>
    <w:rsid w:val="006C7D1C"/>
    <w:rsid w:val="006D2252"/>
    <w:rsid w:val="006D31F9"/>
    <w:rsid w:val="006D3691"/>
    <w:rsid w:val="006D36C9"/>
    <w:rsid w:val="006D515B"/>
    <w:rsid w:val="006D5EB3"/>
    <w:rsid w:val="006D6593"/>
    <w:rsid w:val="006D7DC3"/>
    <w:rsid w:val="006E4147"/>
    <w:rsid w:val="006E42E4"/>
    <w:rsid w:val="006E5EF0"/>
    <w:rsid w:val="006E7D0B"/>
    <w:rsid w:val="006F3563"/>
    <w:rsid w:val="006F42B9"/>
    <w:rsid w:val="006F5585"/>
    <w:rsid w:val="006F5F86"/>
    <w:rsid w:val="006F60B3"/>
    <w:rsid w:val="006F6103"/>
    <w:rsid w:val="00701891"/>
    <w:rsid w:val="007019F4"/>
    <w:rsid w:val="00702351"/>
    <w:rsid w:val="00702A48"/>
    <w:rsid w:val="00702D79"/>
    <w:rsid w:val="00704E00"/>
    <w:rsid w:val="00706602"/>
    <w:rsid w:val="00712CD8"/>
    <w:rsid w:val="00714466"/>
    <w:rsid w:val="00714D36"/>
    <w:rsid w:val="00714DB9"/>
    <w:rsid w:val="007155F8"/>
    <w:rsid w:val="007209E7"/>
    <w:rsid w:val="00720B7F"/>
    <w:rsid w:val="00723690"/>
    <w:rsid w:val="00724AA4"/>
    <w:rsid w:val="00724EF3"/>
    <w:rsid w:val="0072554F"/>
    <w:rsid w:val="00726182"/>
    <w:rsid w:val="00727635"/>
    <w:rsid w:val="00730AF9"/>
    <w:rsid w:val="00732329"/>
    <w:rsid w:val="007337CA"/>
    <w:rsid w:val="00734CE4"/>
    <w:rsid w:val="00735123"/>
    <w:rsid w:val="00735310"/>
    <w:rsid w:val="00737D16"/>
    <w:rsid w:val="00741837"/>
    <w:rsid w:val="00741BFC"/>
    <w:rsid w:val="007453E6"/>
    <w:rsid w:val="007512A9"/>
    <w:rsid w:val="00751BFA"/>
    <w:rsid w:val="00751C28"/>
    <w:rsid w:val="00751C4E"/>
    <w:rsid w:val="00752431"/>
    <w:rsid w:val="00752597"/>
    <w:rsid w:val="00754789"/>
    <w:rsid w:val="00756761"/>
    <w:rsid w:val="00756B5C"/>
    <w:rsid w:val="00760212"/>
    <w:rsid w:val="007637B6"/>
    <w:rsid w:val="00764715"/>
    <w:rsid w:val="00765C43"/>
    <w:rsid w:val="00767D34"/>
    <w:rsid w:val="00770453"/>
    <w:rsid w:val="007716DD"/>
    <w:rsid w:val="007717C6"/>
    <w:rsid w:val="00771DDC"/>
    <w:rsid w:val="007728FA"/>
    <w:rsid w:val="0077309D"/>
    <w:rsid w:val="007738B6"/>
    <w:rsid w:val="00773DA6"/>
    <w:rsid w:val="00776A6D"/>
    <w:rsid w:val="007774EE"/>
    <w:rsid w:val="0077778E"/>
    <w:rsid w:val="00781822"/>
    <w:rsid w:val="00782D28"/>
    <w:rsid w:val="007835DA"/>
    <w:rsid w:val="0078367F"/>
    <w:rsid w:val="00783F21"/>
    <w:rsid w:val="00784747"/>
    <w:rsid w:val="007849F7"/>
    <w:rsid w:val="00786AE0"/>
    <w:rsid w:val="00787159"/>
    <w:rsid w:val="0079043A"/>
    <w:rsid w:val="00790A20"/>
    <w:rsid w:val="00790A27"/>
    <w:rsid w:val="00791668"/>
    <w:rsid w:val="00791996"/>
    <w:rsid w:val="00791AA1"/>
    <w:rsid w:val="007928B5"/>
    <w:rsid w:val="007958EB"/>
    <w:rsid w:val="0079635C"/>
    <w:rsid w:val="00796768"/>
    <w:rsid w:val="00796929"/>
    <w:rsid w:val="00796950"/>
    <w:rsid w:val="00796FD3"/>
    <w:rsid w:val="007A0107"/>
    <w:rsid w:val="007A16C2"/>
    <w:rsid w:val="007A1843"/>
    <w:rsid w:val="007A2FFC"/>
    <w:rsid w:val="007A3793"/>
    <w:rsid w:val="007A3E03"/>
    <w:rsid w:val="007A44C0"/>
    <w:rsid w:val="007A5897"/>
    <w:rsid w:val="007A5D0E"/>
    <w:rsid w:val="007A7B3A"/>
    <w:rsid w:val="007A7C1E"/>
    <w:rsid w:val="007B0C8E"/>
    <w:rsid w:val="007B25B4"/>
    <w:rsid w:val="007B5B63"/>
    <w:rsid w:val="007B5EF3"/>
    <w:rsid w:val="007B71BF"/>
    <w:rsid w:val="007C02D7"/>
    <w:rsid w:val="007C1080"/>
    <w:rsid w:val="007C1BA2"/>
    <w:rsid w:val="007C1C4E"/>
    <w:rsid w:val="007C2B48"/>
    <w:rsid w:val="007C3389"/>
    <w:rsid w:val="007C34E0"/>
    <w:rsid w:val="007C4018"/>
    <w:rsid w:val="007C4706"/>
    <w:rsid w:val="007C49B2"/>
    <w:rsid w:val="007C4E67"/>
    <w:rsid w:val="007C5795"/>
    <w:rsid w:val="007C5ABB"/>
    <w:rsid w:val="007C6480"/>
    <w:rsid w:val="007D0A6B"/>
    <w:rsid w:val="007D0FC9"/>
    <w:rsid w:val="007D20E9"/>
    <w:rsid w:val="007D2AEF"/>
    <w:rsid w:val="007D47A5"/>
    <w:rsid w:val="007D4946"/>
    <w:rsid w:val="007D537B"/>
    <w:rsid w:val="007D566D"/>
    <w:rsid w:val="007D5944"/>
    <w:rsid w:val="007D6736"/>
    <w:rsid w:val="007D77DB"/>
    <w:rsid w:val="007D7881"/>
    <w:rsid w:val="007D7E3A"/>
    <w:rsid w:val="007E0E10"/>
    <w:rsid w:val="007E20A4"/>
    <w:rsid w:val="007E4768"/>
    <w:rsid w:val="007E48D2"/>
    <w:rsid w:val="007E4F61"/>
    <w:rsid w:val="007E5C9C"/>
    <w:rsid w:val="007E6177"/>
    <w:rsid w:val="007E6300"/>
    <w:rsid w:val="007E777B"/>
    <w:rsid w:val="007F0067"/>
    <w:rsid w:val="007F03BE"/>
    <w:rsid w:val="007F0790"/>
    <w:rsid w:val="007F1D46"/>
    <w:rsid w:val="007F2070"/>
    <w:rsid w:val="007F32D4"/>
    <w:rsid w:val="007F39CC"/>
    <w:rsid w:val="007F3EE4"/>
    <w:rsid w:val="007F400C"/>
    <w:rsid w:val="007F4B56"/>
    <w:rsid w:val="007F63C1"/>
    <w:rsid w:val="007F7AE8"/>
    <w:rsid w:val="007F7BE1"/>
    <w:rsid w:val="00800C81"/>
    <w:rsid w:val="00801D75"/>
    <w:rsid w:val="00801F30"/>
    <w:rsid w:val="008029CE"/>
    <w:rsid w:val="00803B78"/>
    <w:rsid w:val="008053F5"/>
    <w:rsid w:val="00806EDE"/>
    <w:rsid w:val="008079C7"/>
    <w:rsid w:val="00807AF7"/>
    <w:rsid w:val="00810023"/>
    <w:rsid w:val="00810198"/>
    <w:rsid w:val="00811800"/>
    <w:rsid w:val="00812742"/>
    <w:rsid w:val="00813D10"/>
    <w:rsid w:val="00815B26"/>
    <w:rsid w:val="00815DA8"/>
    <w:rsid w:val="008160F5"/>
    <w:rsid w:val="0081632D"/>
    <w:rsid w:val="00817D35"/>
    <w:rsid w:val="00820A03"/>
    <w:rsid w:val="0082194D"/>
    <w:rsid w:val="008221F9"/>
    <w:rsid w:val="00822870"/>
    <w:rsid w:val="008232BE"/>
    <w:rsid w:val="00826EF5"/>
    <w:rsid w:val="00831693"/>
    <w:rsid w:val="008348B9"/>
    <w:rsid w:val="00837097"/>
    <w:rsid w:val="008372C5"/>
    <w:rsid w:val="00840104"/>
    <w:rsid w:val="00840C1F"/>
    <w:rsid w:val="008410EF"/>
    <w:rsid w:val="008411C9"/>
    <w:rsid w:val="00841BF4"/>
    <w:rsid w:val="00841FC5"/>
    <w:rsid w:val="008420F1"/>
    <w:rsid w:val="0084293C"/>
    <w:rsid w:val="00842E81"/>
    <w:rsid w:val="00843420"/>
    <w:rsid w:val="00843D0F"/>
    <w:rsid w:val="00845709"/>
    <w:rsid w:val="00846313"/>
    <w:rsid w:val="00846B57"/>
    <w:rsid w:val="00847004"/>
    <w:rsid w:val="00851A07"/>
    <w:rsid w:val="00853257"/>
    <w:rsid w:val="00853FF2"/>
    <w:rsid w:val="0085554C"/>
    <w:rsid w:val="008576BD"/>
    <w:rsid w:val="008602F1"/>
    <w:rsid w:val="00860463"/>
    <w:rsid w:val="0086061B"/>
    <w:rsid w:val="00860D9F"/>
    <w:rsid w:val="0086116F"/>
    <w:rsid w:val="0086152A"/>
    <w:rsid w:val="0086190C"/>
    <w:rsid w:val="008630F0"/>
    <w:rsid w:val="0086354D"/>
    <w:rsid w:val="00865375"/>
    <w:rsid w:val="008658AD"/>
    <w:rsid w:val="00866ED4"/>
    <w:rsid w:val="00871250"/>
    <w:rsid w:val="00872456"/>
    <w:rsid w:val="00872E93"/>
    <w:rsid w:val="008733DA"/>
    <w:rsid w:val="00875C7A"/>
    <w:rsid w:val="00876C81"/>
    <w:rsid w:val="00881EE1"/>
    <w:rsid w:val="00881FBA"/>
    <w:rsid w:val="00883C07"/>
    <w:rsid w:val="0088459A"/>
    <w:rsid w:val="008847D5"/>
    <w:rsid w:val="008850E4"/>
    <w:rsid w:val="00885C36"/>
    <w:rsid w:val="008939AB"/>
    <w:rsid w:val="00893C2B"/>
    <w:rsid w:val="00893EBF"/>
    <w:rsid w:val="00897C5E"/>
    <w:rsid w:val="008A014B"/>
    <w:rsid w:val="008A069F"/>
    <w:rsid w:val="008A0C93"/>
    <w:rsid w:val="008A12F5"/>
    <w:rsid w:val="008A1887"/>
    <w:rsid w:val="008A349D"/>
    <w:rsid w:val="008A35B5"/>
    <w:rsid w:val="008A5D1A"/>
    <w:rsid w:val="008A655A"/>
    <w:rsid w:val="008A760E"/>
    <w:rsid w:val="008B118A"/>
    <w:rsid w:val="008B1587"/>
    <w:rsid w:val="008B1B01"/>
    <w:rsid w:val="008B1C3B"/>
    <w:rsid w:val="008B308A"/>
    <w:rsid w:val="008B3BCD"/>
    <w:rsid w:val="008B3FC0"/>
    <w:rsid w:val="008B481B"/>
    <w:rsid w:val="008B543C"/>
    <w:rsid w:val="008B5B94"/>
    <w:rsid w:val="008B5C9E"/>
    <w:rsid w:val="008B6DF8"/>
    <w:rsid w:val="008B78A2"/>
    <w:rsid w:val="008C106C"/>
    <w:rsid w:val="008C10F1"/>
    <w:rsid w:val="008C16AC"/>
    <w:rsid w:val="008C1926"/>
    <w:rsid w:val="008C1E99"/>
    <w:rsid w:val="008C3EA4"/>
    <w:rsid w:val="008C5303"/>
    <w:rsid w:val="008C546C"/>
    <w:rsid w:val="008C5AF8"/>
    <w:rsid w:val="008C5D3E"/>
    <w:rsid w:val="008C68A3"/>
    <w:rsid w:val="008C7205"/>
    <w:rsid w:val="008C7FBA"/>
    <w:rsid w:val="008D0E9E"/>
    <w:rsid w:val="008D1259"/>
    <w:rsid w:val="008D151F"/>
    <w:rsid w:val="008D194F"/>
    <w:rsid w:val="008D252C"/>
    <w:rsid w:val="008D3F0C"/>
    <w:rsid w:val="008E0085"/>
    <w:rsid w:val="008E009F"/>
    <w:rsid w:val="008E10FA"/>
    <w:rsid w:val="008E11F0"/>
    <w:rsid w:val="008E157E"/>
    <w:rsid w:val="008E1913"/>
    <w:rsid w:val="008E1C85"/>
    <w:rsid w:val="008E2AA6"/>
    <w:rsid w:val="008E311B"/>
    <w:rsid w:val="008E3D79"/>
    <w:rsid w:val="008E44A2"/>
    <w:rsid w:val="008E5C3C"/>
    <w:rsid w:val="008E5F9C"/>
    <w:rsid w:val="008E66BE"/>
    <w:rsid w:val="008E74A8"/>
    <w:rsid w:val="008E7EFA"/>
    <w:rsid w:val="008F0A76"/>
    <w:rsid w:val="008F1131"/>
    <w:rsid w:val="008F261B"/>
    <w:rsid w:val="008F404D"/>
    <w:rsid w:val="008F46E7"/>
    <w:rsid w:val="008F4D4F"/>
    <w:rsid w:val="008F64CA"/>
    <w:rsid w:val="008F6F0B"/>
    <w:rsid w:val="008F7E4B"/>
    <w:rsid w:val="0090065E"/>
    <w:rsid w:val="00900D49"/>
    <w:rsid w:val="00902C5B"/>
    <w:rsid w:val="00905259"/>
    <w:rsid w:val="00907BA7"/>
    <w:rsid w:val="0091064E"/>
    <w:rsid w:val="00911E75"/>
    <w:rsid w:val="00911FC5"/>
    <w:rsid w:val="009131D6"/>
    <w:rsid w:val="009145F2"/>
    <w:rsid w:val="00914766"/>
    <w:rsid w:val="00914B9B"/>
    <w:rsid w:val="009154BF"/>
    <w:rsid w:val="00915855"/>
    <w:rsid w:val="009158C6"/>
    <w:rsid w:val="00916630"/>
    <w:rsid w:val="00920F0A"/>
    <w:rsid w:val="00921302"/>
    <w:rsid w:val="00921E24"/>
    <w:rsid w:val="00922DED"/>
    <w:rsid w:val="009237EF"/>
    <w:rsid w:val="00923F58"/>
    <w:rsid w:val="0092461C"/>
    <w:rsid w:val="0092731C"/>
    <w:rsid w:val="00927920"/>
    <w:rsid w:val="0093170F"/>
    <w:rsid w:val="00931A10"/>
    <w:rsid w:val="00932CA7"/>
    <w:rsid w:val="00935668"/>
    <w:rsid w:val="00936832"/>
    <w:rsid w:val="00936B34"/>
    <w:rsid w:val="00936C6D"/>
    <w:rsid w:val="00936DB1"/>
    <w:rsid w:val="009371B7"/>
    <w:rsid w:val="0094051C"/>
    <w:rsid w:val="00941964"/>
    <w:rsid w:val="00943A82"/>
    <w:rsid w:val="00947967"/>
    <w:rsid w:val="00947B65"/>
    <w:rsid w:val="009507FE"/>
    <w:rsid w:val="0095283A"/>
    <w:rsid w:val="00955004"/>
    <w:rsid w:val="00955201"/>
    <w:rsid w:val="009565B5"/>
    <w:rsid w:val="00956682"/>
    <w:rsid w:val="009568A6"/>
    <w:rsid w:val="00957446"/>
    <w:rsid w:val="00960E1A"/>
    <w:rsid w:val="00960F8F"/>
    <w:rsid w:val="00964353"/>
    <w:rsid w:val="00965200"/>
    <w:rsid w:val="00965475"/>
    <w:rsid w:val="009668B3"/>
    <w:rsid w:val="00966BA1"/>
    <w:rsid w:val="009675F8"/>
    <w:rsid w:val="00971471"/>
    <w:rsid w:val="009714AA"/>
    <w:rsid w:val="009731D4"/>
    <w:rsid w:val="00974FA9"/>
    <w:rsid w:val="0097695E"/>
    <w:rsid w:val="00977D3F"/>
    <w:rsid w:val="00980B54"/>
    <w:rsid w:val="00980D6C"/>
    <w:rsid w:val="009822CC"/>
    <w:rsid w:val="009849C2"/>
    <w:rsid w:val="00984A99"/>
    <w:rsid w:val="00984CB0"/>
    <w:rsid w:val="00984D24"/>
    <w:rsid w:val="009858EB"/>
    <w:rsid w:val="009859D5"/>
    <w:rsid w:val="00986144"/>
    <w:rsid w:val="00986501"/>
    <w:rsid w:val="009875DC"/>
    <w:rsid w:val="00991E07"/>
    <w:rsid w:val="009922F7"/>
    <w:rsid w:val="00992704"/>
    <w:rsid w:val="009933E1"/>
    <w:rsid w:val="0099527D"/>
    <w:rsid w:val="009957D6"/>
    <w:rsid w:val="00997A5C"/>
    <w:rsid w:val="009A2671"/>
    <w:rsid w:val="009A3F47"/>
    <w:rsid w:val="009A5346"/>
    <w:rsid w:val="009A5520"/>
    <w:rsid w:val="009A5F0B"/>
    <w:rsid w:val="009A6176"/>
    <w:rsid w:val="009B0046"/>
    <w:rsid w:val="009B03C8"/>
    <w:rsid w:val="009B2327"/>
    <w:rsid w:val="009B58B2"/>
    <w:rsid w:val="009B7A47"/>
    <w:rsid w:val="009C1440"/>
    <w:rsid w:val="009C2107"/>
    <w:rsid w:val="009C3131"/>
    <w:rsid w:val="009C4818"/>
    <w:rsid w:val="009C4841"/>
    <w:rsid w:val="009C4BB7"/>
    <w:rsid w:val="009C4EA8"/>
    <w:rsid w:val="009C5D9E"/>
    <w:rsid w:val="009C5F77"/>
    <w:rsid w:val="009C611A"/>
    <w:rsid w:val="009C6930"/>
    <w:rsid w:val="009C718F"/>
    <w:rsid w:val="009D241E"/>
    <w:rsid w:val="009D2C3E"/>
    <w:rsid w:val="009D5A83"/>
    <w:rsid w:val="009D6C90"/>
    <w:rsid w:val="009D7265"/>
    <w:rsid w:val="009E0625"/>
    <w:rsid w:val="009E1579"/>
    <w:rsid w:val="009E3034"/>
    <w:rsid w:val="009E3F16"/>
    <w:rsid w:val="009E45DB"/>
    <w:rsid w:val="009E4B78"/>
    <w:rsid w:val="009E4CF7"/>
    <w:rsid w:val="009E549F"/>
    <w:rsid w:val="009E57C4"/>
    <w:rsid w:val="009E768B"/>
    <w:rsid w:val="009E7F60"/>
    <w:rsid w:val="009F1138"/>
    <w:rsid w:val="009F1E49"/>
    <w:rsid w:val="009F211D"/>
    <w:rsid w:val="009F21B8"/>
    <w:rsid w:val="009F28A8"/>
    <w:rsid w:val="009F3E79"/>
    <w:rsid w:val="009F440E"/>
    <w:rsid w:val="009F473E"/>
    <w:rsid w:val="009F5247"/>
    <w:rsid w:val="009F5DC0"/>
    <w:rsid w:val="009F5E6A"/>
    <w:rsid w:val="009F682A"/>
    <w:rsid w:val="009F6E5C"/>
    <w:rsid w:val="00A00453"/>
    <w:rsid w:val="00A01726"/>
    <w:rsid w:val="00A01D6F"/>
    <w:rsid w:val="00A022BE"/>
    <w:rsid w:val="00A02427"/>
    <w:rsid w:val="00A07B4B"/>
    <w:rsid w:val="00A10946"/>
    <w:rsid w:val="00A119D2"/>
    <w:rsid w:val="00A1227C"/>
    <w:rsid w:val="00A12509"/>
    <w:rsid w:val="00A12AF2"/>
    <w:rsid w:val="00A132CF"/>
    <w:rsid w:val="00A13B21"/>
    <w:rsid w:val="00A1466F"/>
    <w:rsid w:val="00A15C1C"/>
    <w:rsid w:val="00A20074"/>
    <w:rsid w:val="00A217B8"/>
    <w:rsid w:val="00A23265"/>
    <w:rsid w:val="00A2405B"/>
    <w:rsid w:val="00A2433C"/>
    <w:rsid w:val="00A248B2"/>
    <w:rsid w:val="00A24C95"/>
    <w:rsid w:val="00A255A1"/>
    <w:rsid w:val="00A2599A"/>
    <w:rsid w:val="00A25D28"/>
    <w:rsid w:val="00A26094"/>
    <w:rsid w:val="00A26196"/>
    <w:rsid w:val="00A301BF"/>
    <w:rsid w:val="00A302B2"/>
    <w:rsid w:val="00A30954"/>
    <w:rsid w:val="00A3257F"/>
    <w:rsid w:val="00A331B4"/>
    <w:rsid w:val="00A3370B"/>
    <w:rsid w:val="00A337D4"/>
    <w:rsid w:val="00A3484E"/>
    <w:rsid w:val="00A34A64"/>
    <w:rsid w:val="00A35453"/>
    <w:rsid w:val="00A356D3"/>
    <w:rsid w:val="00A359FD"/>
    <w:rsid w:val="00A36ADA"/>
    <w:rsid w:val="00A370CE"/>
    <w:rsid w:val="00A377A0"/>
    <w:rsid w:val="00A37C4D"/>
    <w:rsid w:val="00A40001"/>
    <w:rsid w:val="00A40A46"/>
    <w:rsid w:val="00A40CED"/>
    <w:rsid w:val="00A41E5D"/>
    <w:rsid w:val="00A42391"/>
    <w:rsid w:val="00A42430"/>
    <w:rsid w:val="00A438D8"/>
    <w:rsid w:val="00A46063"/>
    <w:rsid w:val="00A4624D"/>
    <w:rsid w:val="00A46B88"/>
    <w:rsid w:val="00A46C7E"/>
    <w:rsid w:val="00A46FB5"/>
    <w:rsid w:val="00A473F5"/>
    <w:rsid w:val="00A47D3E"/>
    <w:rsid w:val="00A47FDE"/>
    <w:rsid w:val="00A50C6E"/>
    <w:rsid w:val="00A51F9D"/>
    <w:rsid w:val="00A5416A"/>
    <w:rsid w:val="00A54DC8"/>
    <w:rsid w:val="00A56D30"/>
    <w:rsid w:val="00A60983"/>
    <w:rsid w:val="00A616B2"/>
    <w:rsid w:val="00A624A5"/>
    <w:rsid w:val="00A639F4"/>
    <w:rsid w:val="00A63BAE"/>
    <w:rsid w:val="00A64425"/>
    <w:rsid w:val="00A65864"/>
    <w:rsid w:val="00A6592C"/>
    <w:rsid w:val="00A65FAE"/>
    <w:rsid w:val="00A67210"/>
    <w:rsid w:val="00A67C6A"/>
    <w:rsid w:val="00A74629"/>
    <w:rsid w:val="00A75881"/>
    <w:rsid w:val="00A75CF8"/>
    <w:rsid w:val="00A76279"/>
    <w:rsid w:val="00A762D9"/>
    <w:rsid w:val="00A76CB9"/>
    <w:rsid w:val="00A81A32"/>
    <w:rsid w:val="00A83123"/>
    <w:rsid w:val="00A83288"/>
    <w:rsid w:val="00A835BD"/>
    <w:rsid w:val="00A83D34"/>
    <w:rsid w:val="00A85476"/>
    <w:rsid w:val="00A8559E"/>
    <w:rsid w:val="00A85887"/>
    <w:rsid w:val="00A85F29"/>
    <w:rsid w:val="00A86023"/>
    <w:rsid w:val="00A8641C"/>
    <w:rsid w:val="00A8780F"/>
    <w:rsid w:val="00A9138E"/>
    <w:rsid w:val="00A93176"/>
    <w:rsid w:val="00A95498"/>
    <w:rsid w:val="00A965F5"/>
    <w:rsid w:val="00A96A56"/>
    <w:rsid w:val="00A97B15"/>
    <w:rsid w:val="00AA17B6"/>
    <w:rsid w:val="00AA1C46"/>
    <w:rsid w:val="00AA1FA5"/>
    <w:rsid w:val="00AA3635"/>
    <w:rsid w:val="00AA42D5"/>
    <w:rsid w:val="00AA47D0"/>
    <w:rsid w:val="00AA4B79"/>
    <w:rsid w:val="00AA6310"/>
    <w:rsid w:val="00AA64AF"/>
    <w:rsid w:val="00AB0E1E"/>
    <w:rsid w:val="00AB2FAB"/>
    <w:rsid w:val="00AB3320"/>
    <w:rsid w:val="00AB3C7F"/>
    <w:rsid w:val="00AB3FBA"/>
    <w:rsid w:val="00AB5C14"/>
    <w:rsid w:val="00AC0214"/>
    <w:rsid w:val="00AC1EE7"/>
    <w:rsid w:val="00AC333F"/>
    <w:rsid w:val="00AC3A2F"/>
    <w:rsid w:val="00AC4500"/>
    <w:rsid w:val="00AC50BF"/>
    <w:rsid w:val="00AC585C"/>
    <w:rsid w:val="00AC5FF4"/>
    <w:rsid w:val="00AD1327"/>
    <w:rsid w:val="00AD1925"/>
    <w:rsid w:val="00AD2F92"/>
    <w:rsid w:val="00AD2FF8"/>
    <w:rsid w:val="00AD3825"/>
    <w:rsid w:val="00AD4138"/>
    <w:rsid w:val="00AD78D8"/>
    <w:rsid w:val="00AE067D"/>
    <w:rsid w:val="00AE2BFC"/>
    <w:rsid w:val="00AE3208"/>
    <w:rsid w:val="00AE489D"/>
    <w:rsid w:val="00AE492B"/>
    <w:rsid w:val="00AE5B58"/>
    <w:rsid w:val="00AE6201"/>
    <w:rsid w:val="00AE677E"/>
    <w:rsid w:val="00AE70D0"/>
    <w:rsid w:val="00AF01E6"/>
    <w:rsid w:val="00AF1181"/>
    <w:rsid w:val="00AF15F7"/>
    <w:rsid w:val="00AF1FC1"/>
    <w:rsid w:val="00AF2F79"/>
    <w:rsid w:val="00AF4653"/>
    <w:rsid w:val="00AF768A"/>
    <w:rsid w:val="00AF7A83"/>
    <w:rsid w:val="00AF7DB7"/>
    <w:rsid w:val="00B02CF7"/>
    <w:rsid w:val="00B0413D"/>
    <w:rsid w:val="00B04DFE"/>
    <w:rsid w:val="00B10D02"/>
    <w:rsid w:val="00B11B82"/>
    <w:rsid w:val="00B11CE3"/>
    <w:rsid w:val="00B11D92"/>
    <w:rsid w:val="00B139FF"/>
    <w:rsid w:val="00B145DF"/>
    <w:rsid w:val="00B15E57"/>
    <w:rsid w:val="00B17E1E"/>
    <w:rsid w:val="00B201E2"/>
    <w:rsid w:val="00B21B0B"/>
    <w:rsid w:val="00B2234E"/>
    <w:rsid w:val="00B226DE"/>
    <w:rsid w:val="00B22FA6"/>
    <w:rsid w:val="00B24874"/>
    <w:rsid w:val="00B24AC1"/>
    <w:rsid w:val="00B24ECD"/>
    <w:rsid w:val="00B25B54"/>
    <w:rsid w:val="00B26D69"/>
    <w:rsid w:val="00B27284"/>
    <w:rsid w:val="00B30A75"/>
    <w:rsid w:val="00B30A79"/>
    <w:rsid w:val="00B31109"/>
    <w:rsid w:val="00B33324"/>
    <w:rsid w:val="00B33AE0"/>
    <w:rsid w:val="00B342F3"/>
    <w:rsid w:val="00B37392"/>
    <w:rsid w:val="00B403BD"/>
    <w:rsid w:val="00B40D6E"/>
    <w:rsid w:val="00B433BA"/>
    <w:rsid w:val="00B443E4"/>
    <w:rsid w:val="00B4657D"/>
    <w:rsid w:val="00B51BBF"/>
    <w:rsid w:val="00B5484D"/>
    <w:rsid w:val="00B54AD5"/>
    <w:rsid w:val="00B55AFB"/>
    <w:rsid w:val="00B563A8"/>
    <w:rsid w:val="00B563EA"/>
    <w:rsid w:val="00B56B01"/>
    <w:rsid w:val="00B56CDF"/>
    <w:rsid w:val="00B60E51"/>
    <w:rsid w:val="00B61765"/>
    <w:rsid w:val="00B63A54"/>
    <w:rsid w:val="00B66919"/>
    <w:rsid w:val="00B726B2"/>
    <w:rsid w:val="00B73812"/>
    <w:rsid w:val="00B74AAC"/>
    <w:rsid w:val="00B756D4"/>
    <w:rsid w:val="00B77166"/>
    <w:rsid w:val="00B77551"/>
    <w:rsid w:val="00B77D18"/>
    <w:rsid w:val="00B806FD"/>
    <w:rsid w:val="00B80BBF"/>
    <w:rsid w:val="00B8100F"/>
    <w:rsid w:val="00B81FD9"/>
    <w:rsid w:val="00B8313A"/>
    <w:rsid w:val="00B852E3"/>
    <w:rsid w:val="00B85AD9"/>
    <w:rsid w:val="00B86D5A"/>
    <w:rsid w:val="00B875F9"/>
    <w:rsid w:val="00B878B7"/>
    <w:rsid w:val="00B87989"/>
    <w:rsid w:val="00B90232"/>
    <w:rsid w:val="00B91859"/>
    <w:rsid w:val="00B91A2E"/>
    <w:rsid w:val="00B91F63"/>
    <w:rsid w:val="00B92AFE"/>
    <w:rsid w:val="00B93503"/>
    <w:rsid w:val="00B93B68"/>
    <w:rsid w:val="00B93BCE"/>
    <w:rsid w:val="00B96555"/>
    <w:rsid w:val="00B96BAE"/>
    <w:rsid w:val="00B96D06"/>
    <w:rsid w:val="00B96F7A"/>
    <w:rsid w:val="00B97293"/>
    <w:rsid w:val="00BA0028"/>
    <w:rsid w:val="00BA102F"/>
    <w:rsid w:val="00BA1950"/>
    <w:rsid w:val="00BA2E19"/>
    <w:rsid w:val="00BA31E8"/>
    <w:rsid w:val="00BA3A0C"/>
    <w:rsid w:val="00BA55E0"/>
    <w:rsid w:val="00BA5AC9"/>
    <w:rsid w:val="00BA6860"/>
    <w:rsid w:val="00BA6BD4"/>
    <w:rsid w:val="00BA6C7A"/>
    <w:rsid w:val="00BA6E42"/>
    <w:rsid w:val="00BA70DE"/>
    <w:rsid w:val="00BA7779"/>
    <w:rsid w:val="00BA7F13"/>
    <w:rsid w:val="00BB12C7"/>
    <w:rsid w:val="00BB1362"/>
    <w:rsid w:val="00BB17D1"/>
    <w:rsid w:val="00BB2E4F"/>
    <w:rsid w:val="00BB3752"/>
    <w:rsid w:val="00BB4E51"/>
    <w:rsid w:val="00BB60B3"/>
    <w:rsid w:val="00BB6688"/>
    <w:rsid w:val="00BB7A2D"/>
    <w:rsid w:val="00BC07DE"/>
    <w:rsid w:val="00BC10BD"/>
    <w:rsid w:val="00BC128C"/>
    <w:rsid w:val="00BC26D4"/>
    <w:rsid w:val="00BC3AD1"/>
    <w:rsid w:val="00BC6C07"/>
    <w:rsid w:val="00BC7FCC"/>
    <w:rsid w:val="00BD0C42"/>
    <w:rsid w:val="00BD2696"/>
    <w:rsid w:val="00BD2DA8"/>
    <w:rsid w:val="00BD350E"/>
    <w:rsid w:val="00BD3B32"/>
    <w:rsid w:val="00BD44B3"/>
    <w:rsid w:val="00BD6AE8"/>
    <w:rsid w:val="00BD70DB"/>
    <w:rsid w:val="00BE0C80"/>
    <w:rsid w:val="00BE1C26"/>
    <w:rsid w:val="00BE3262"/>
    <w:rsid w:val="00BE7C01"/>
    <w:rsid w:val="00BF1BE3"/>
    <w:rsid w:val="00BF1E41"/>
    <w:rsid w:val="00BF247B"/>
    <w:rsid w:val="00BF2A42"/>
    <w:rsid w:val="00BF405A"/>
    <w:rsid w:val="00BF46F4"/>
    <w:rsid w:val="00BF4CDA"/>
    <w:rsid w:val="00BF4FAD"/>
    <w:rsid w:val="00BF5A4B"/>
    <w:rsid w:val="00BF5F5C"/>
    <w:rsid w:val="00BF61C1"/>
    <w:rsid w:val="00BF62C9"/>
    <w:rsid w:val="00BF7383"/>
    <w:rsid w:val="00BF75D9"/>
    <w:rsid w:val="00C00799"/>
    <w:rsid w:val="00C014AB"/>
    <w:rsid w:val="00C01C09"/>
    <w:rsid w:val="00C03D8C"/>
    <w:rsid w:val="00C055B9"/>
    <w:rsid w:val="00C055EC"/>
    <w:rsid w:val="00C07924"/>
    <w:rsid w:val="00C07B98"/>
    <w:rsid w:val="00C10DC9"/>
    <w:rsid w:val="00C12280"/>
    <w:rsid w:val="00C123BE"/>
    <w:rsid w:val="00C12FB3"/>
    <w:rsid w:val="00C13176"/>
    <w:rsid w:val="00C13765"/>
    <w:rsid w:val="00C13995"/>
    <w:rsid w:val="00C13CAC"/>
    <w:rsid w:val="00C156F7"/>
    <w:rsid w:val="00C15771"/>
    <w:rsid w:val="00C16623"/>
    <w:rsid w:val="00C17341"/>
    <w:rsid w:val="00C206F4"/>
    <w:rsid w:val="00C22241"/>
    <w:rsid w:val="00C22500"/>
    <w:rsid w:val="00C2384B"/>
    <w:rsid w:val="00C24EEF"/>
    <w:rsid w:val="00C25CF6"/>
    <w:rsid w:val="00C25EDB"/>
    <w:rsid w:val="00C26C36"/>
    <w:rsid w:val="00C27261"/>
    <w:rsid w:val="00C278F0"/>
    <w:rsid w:val="00C301DD"/>
    <w:rsid w:val="00C3053D"/>
    <w:rsid w:val="00C32768"/>
    <w:rsid w:val="00C3332E"/>
    <w:rsid w:val="00C33E42"/>
    <w:rsid w:val="00C34084"/>
    <w:rsid w:val="00C34E3A"/>
    <w:rsid w:val="00C3678E"/>
    <w:rsid w:val="00C3761F"/>
    <w:rsid w:val="00C4172B"/>
    <w:rsid w:val="00C41D7B"/>
    <w:rsid w:val="00C41DC8"/>
    <w:rsid w:val="00C431DF"/>
    <w:rsid w:val="00C447E7"/>
    <w:rsid w:val="00C44DC3"/>
    <w:rsid w:val="00C455DA"/>
    <w:rsid w:val="00C456BD"/>
    <w:rsid w:val="00C460B3"/>
    <w:rsid w:val="00C46DC7"/>
    <w:rsid w:val="00C47B30"/>
    <w:rsid w:val="00C500F2"/>
    <w:rsid w:val="00C51879"/>
    <w:rsid w:val="00C530DC"/>
    <w:rsid w:val="00C5350D"/>
    <w:rsid w:val="00C549E4"/>
    <w:rsid w:val="00C5552C"/>
    <w:rsid w:val="00C55CED"/>
    <w:rsid w:val="00C562B3"/>
    <w:rsid w:val="00C56EAD"/>
    <w:rsid w:val="00C5775C"/>
    <w:rsid w:val="00C57983"/>
    <w:rsid w:val="00C603CF"/>
    <w:rsid w:val="00C60611"/>
    <w:rsid w:val="00C60FF1"/>
    <w:rsid w:val="00C6123C"/>
    <w:rsid w:val="00C61A9F"/>
    <w:rsid w:val="00C6253C"/>
    <w:rsid w:val="00C626AA"/>
    <w:rsid w:val="00C6311A"/>
    <w:rsid w:val="00C665AE"/>
    <w:rsid w:val="00C7084D"/>
    <w:rsid w:val="00C70F2C"/>
    <w:rsid w:val="00C712D7"/>
    <w:rsid w:val="00C71A86"/>
    <w:rsid w:val="00C72B84"/>
    <w:rsid w:val="00C7315E"/>
    <w:rsid w:val="00C74E2A"/>
    <w:rsid w:val="00C75346"/>
    <w:rsid w:val="00C75895"/>
    <w:rsid w:val="00C75B34"/>
    <w:rsid w:val="00C77239"/>
    <w:rsid w:val="00C773DF"/>
    <w:rsid w:val="00C80825"/>
    <w:rsid w:val="00C80B90"/>
    <w:rsid w:val="00C81B39"/>
    <w:rsid w:val="00C82125"/>
    <w:rsid w:val="00C83C9F"/>
    <w:rsid w:val="00C8763D"/>
    <w:rsid w:val="00C9247D"/>
    <w:rsid w:val="00C926C0"/>
    <w:rsid w:val="00C92CBB"/>
    <w:rsid w:val="00C9417A"/>
    <w:rsid w:val="00C9437F"/>
    <w:rsid w:val="00C94519"/>
    <w:rsid w:val="00C94840"/>
    <w:rsid w:val="00C94B97"/>
    <w:rsid w:val="00CA22B1"/>
    <w:rsid w:val="00CA3199"/>
    <w:rsid w:val="00CA4EE3"/>
    <w:rsid w:val="00CA617A"/>
    <w:rsid w:val="00CA6369"/>
    <w:rsid w:val="00CA6537"/>
    <w:rsid w:val="00CA6B84"/>
    <w:rsid w:val="00CA6DFF"/>
    <w:rsid w:val="00CA72F7"/>
    <w:rsid w:val="00CA732D"/>
    <w:rsid w:val="00CA7FBC"/>
    <w:rsid w:val="00CB027F"/>
    <w:rsid w:val="00CB036B"/>
    <w:rsid w:val="00CB0800"/>
    <w:rsid w:val="00CC0C60"/>
    <w:rsid w:val="00CC0EBB"/>
    <w:rsid w:val="00CC10EA"/>
    <w:rsid w:val="00CC44C7"/>
    <w:rsid w:val="00CC51C6"/>
    <w:rsid w:val="00CC5D3A"/>
    <w:rsid w:val="00CC5DFF"/>
    <w:rsid w:val="00CC617C"/>
    <w:rsid w:val="00CC6297"/>
    <w:rsid w:val="00CC6D5A"/>
    <w:rsid w:val="00CC7690"/>
    <w:rsid w:val="00CD0F55"/>
    <w:rsid w:val="00CD0FC7"/>
    <w:rsid w:val="00CD150F"/>
    <w:rsid w:val="00CD194D"/>
    <w:rsid w:val="00CD1986"/>
    <w:rsid w:val="00CD1AAE"/>
    <w:rsid w:val="00CD415F"/>
    <w:rsid w:val="00CD4967"/>
    <w:rsid w:val="00CD54BF"/>
    <w:rsid w:val="00CD56C0"/>
    <w:rsid w:val="00CD5A07"/>
    <w:rsid w:val="00CE4D5C"/>
    <w:rsid w:val="00CE5463"/>
    <w:rsid w:val="00CE5891"/>
    <w:rsid w:val="00CE6FE1"/>
    <w:rsid w:val="00CE7402"/>
    <w:rsid w:val="00CE7ED4"/>
    <w:rsid w:val="00CF05DA"/>
    <w:rsid w:val="00CF2393"/>
    <w:rsid w:val="00CF4A03"/>
    <w:rsid w:val="00CF4A80"/>
    <w:rsid w:val="00CF58EB"/>
    <w:rsid w:val="00CF6FEC"/>
    <w:rsid w:val="00CF7A94"/>
    <w:rsid w:val="00D0106E"/>
    <w:rsid w:val="00D0316F"/>
    <w:rsid w:val="00D035D0"/>
    <w:rsid w:val="00D050FC"/>
    <w:rsid w:val="00D057A3"/>
    <w:rsid w:val="00D06383"/>
    <w:rsid w:val="00D10227"/>
    <w:rsid w:val="00D1031D"/>
    <w:rsid w:val="00D118F0"/>
    <w:rsid w:val="00D123E0"/>
    <w:rsid w:val="00D150C2"/>
    <w:rsid w:val="00D1686A"/>
    <w:rsid w:val="00D174FC"/>
    <w:rsid w:val="00D17524"/>
    <w:rsid w:val="00D1778E"/>
    <w:rsid w:val="00D178A7"/>
    <w:rsid w:val="00D20E85"/>
    <w:rsid w:val="00D2221B"/>
    <w:rsid w:val="00D22324"/>
    <w:rsid w:val="00D24615"/>
    <w:rsid w:val="00D259EA"/>
    <w:rsid w:val="00D25D3B"/>
    <w:rsid w:val="00D27904"/>
    <w:rsid w:val="00D27C9B"/>
    <w:rsid w:val="00D32D45"/>
    <w:rsid w:val="00D33FCC"/>
    <w:rsid w:val="00D34137"/>
    <w:rsid w:val="00D34350"/>
    <w:rsid w:val="00D35C0B"/>
    <w:rsid w:val="00D36383"/>
    <w:rsid w:val="00D37842"/>
    <w:rsid w:val="00D37845"/>
    <w:rsid w:val="00D40D36"/>
    <w:rsid w:val="00D41B45"/>
    <w:rsid w:val="00D41DD2"/>
    <w:rsid w:val="00D421E2"/>
    <w:rsid w:val="00D42DC2"/>
    <w:rsid w:val="00D4302B"/>
    <w:rsid w:val="00D43695"/>
    <w:rsid w:val="00D43FF8"/>
    <w:rsid w:val="00D44FEC"/>
    <w:rsid w:val="00D4625B"/>
    <w:rsid w:val="00D5007C"/>
    <w:rsid w:val="00D51118"/>
    <w:rsid w:val="00D512B6"/>
    <w:rsid w:val="00D51965"/>
    <w:rsid w:val="00D525FC"/>
    <w:rsid w:val="00D52B6D"/>
    <w:rsid w:val="00D537E1"/>
    <w:rsid w:val="00D5559A"/>
    <w:rsid w:val="00D55AAE"/>
    <w:rsid w:val="00D55BB2"/>
    <w:rsid w:val="00D56743"/>
    <w:rsid w:val="00D57D36"/>
    <w:rsid w:val="00D6091A"/>
    <w:rsid w:val="00D62BBD"/>
    <w:rsid w:val="00D62BD1"/>
    <w:rsid w:val="00D63B76"/>
    <w:rsid w:val="00D63F43"/>
    <w:rsid w:val="00D65811"/>
    <w:rsid w:val="00D6598F"/>
    <w:rsid w:val="00D6605A"/>
    <w:rsid w:val="00D6695F"/>
    <w:rsid w:val="00D677F2"/>
    <w:rsid w:val="00D71918"/>
    <w:rsid w:val="00D74881"/>
    <w:rsid w:val="00D75544"/>
    <w:rsid w:val="00D75619"/>
    <w:rsid w:val="00D75644"/>
    <w:rsid w:val="00D81656"/>
    <w:rsid w:val="00D819E4"/>
    <w:rsid w:val="00D82E2E"/>
    <w:rsid w:val="00D83D87"/>
    <w:rsid w:val="00D84A6D"/>
    <w:rsid w:val="00D84CA2"/>
    <w:rsid w:val="00D84D40"/>
    <w:rsid w:val="00D86A30"/>
    <w:rsid w:val="00D87FD7"/>
    <w:rsid w:val="00D914FF"/>
    <w:rsid w:val="00D938F2"/>
    <w:rsid w:val="00D942DA"/>
    <w:rsid w:val="00D96E4E"/>
    <w:rsid w:val="00D97CB4"/>
    <w:rsid w:val="00D97DD4"/>
    <w:rsid w:val="00DA16FD"/>
    <w:rsid w:val="00DA26F7"/>
    <w:rsid w:val="00DA30BE"/>
    <w:rsid w:val="00DA5A8A"/>
    <w:rsid w:val="00DA7A0D"/>
    <w:rsid w:val="00DB0452"/>
    <w:rsid w:val="00DB0C05"/>
    <w:rsid w:val="00DB1087"/>
    <w:rsid w:val="00DB1170"/>
    <w:rsid w:val="00DB1236"/>
    <w:rsid w:val="00DB15AB"/>
    <w:rsid w:val="00DB185E"/>
    <w:rsid w:val="00DB1E5E"/>
    <w:rsid w:val="00DB26CD"/>
    <w:rsid w:val="00DB331C"/>
    <w:rsid w:val="00DB3825"/>
    <w:rsid w:val="00DB441C"/>
    <w:rsid w:val="00DB44AF"/>
    <w:rsid w:val="00DB619A"/>
    <w:rsid w:val="00DB685D"/>
    <w:rsid w:val="00DC04AA"/>
    <w:rsid w:val="00DC1F58"/>
    <w:rsid w:val="00DC339B"/>
    <w:rsid w:val="00DC4B99"/>
    <w:rsid w:val="00DC5D40"/>
    <w:rsid w:val="00DC69A7"/>
    <w:rsid w:val="00DD0919"/>
    <w:rsid w:val="00DD1470"/>
    <w:rsid w:val="00DD20AB"/>
    <w:rsid w:val="00DD2D7C"/>
    <w:rsid w:val="00DD30E9"/>
    <w:rsid w:val="00DD41EF"/>
    <w:rsid w:val="00DD4550"/>
    <w:rsid w:val="00DD481C"/>
    <w:rsid w:val="00DD4F47"/>
    <w:rsid w:val="00DD761B"/>
    <w:rsid w:val="00DD79AD"/>
    <w:rsid w:val="00DD79F2"/>
    <w:rsid w:val="00DD7BC1"/>
    <w:rsid w:val="00DD7FBB"/>
    <w:rsid w:val="00DE0B9F"/>
    <w:rsid w:val="00DE193E"/>
    <w:rsid w:val="00DE1E02"/>
    <w:rsid w:val="00DE2A9E"/>
    <w:rsid w:val="00DE389F"/>
    <w:rsid w:val="00DE38F2"/>
    <w:rsid w:val="00DE3CF6"/>
    <w:rsid w:val="00DE4238"/>
    <w:rsid w:val="00DE5022"/>
    <w:rsid w:val="00DE59D3"/>
    <w:rsid w:val="00DE657F"/>
    <w:rsid w:val="00DF0027"/>
    <w:rsid w:val="00DF05F1"/>
    <w:rsid w:val="00DF0A6B"/>
    <w:rsid w:val="00DF0C72"/>
    <w:rsid w:val="00DF1218"/>
    <w:rsid w:val="00DF1F62"/>
    <w:rsid w:val="00DF2CD0"/>
    <w:rsid w:val="00DF3F1B"/>
    <w:rsid w:val="00DF4648"/>
    <w:rsid w:val="00DF46D1"/>
    <w:rsid w:val="00DF5FE8"/>
    <w:rsid w:val="00DF6462"/>
    <w:rsid w:val="00DF6923"/>
    <w:rsid w:val="00DF797D"/>
    <w:rsid w:val="00DF7C1E"/>
    <w:rsid w:val="00E0105C"/>
    <w:rsid w:val="00E02D27"/>
    <w:rsid w:val="00E02E9A"/>
    <w:rsid w:val="00E02FA0"/>
    <w:rsid w:val="00E036DC"/>
    <w:rsid w:val="00E048C1"/>
    <w:rsid w:val="00E04CA2"/>
    <w:rsid w:val="00E05277"/>
    <w:rsid w:val="00E0670C"/>
    <w:rsid w:val="00E07FED"/>
    <w:rsid w:val="00E100E5"/>
    <w:rsid w:val="00E10454"/>
    <w:rsid w:val="00E10A23"/>
    <w:rsid w:val="00E112E5"/>
    <w:rsid w:val="00E11D4A"/>
    <w:rsid w:val="00E122D8"/>
    <w:rsid w:val="00E12CC8"/>
    <w:rsid w:val="00E13F9B"/>
    <w:rsid w:val="00E15352"/>
    <w:rsid w:val="00E169F6"/>
    <w:rsid w:val="00E209B0"/>
    <w:rsid w:val="00E20A32"/>
    <w:rsid w:val="00E21085"/>
    <w:rsid w:val="00E218F0"/>
    <w:rsid w:val="00E21CC7"/>
    <w:rsid w:val="00E22099"/>
    <w:rsid w:val="00E220B2"/>
    <w:rsid w:val="00E22DD5"/>
    <w:rsid w:val="00E24D9E"/>
    <w:rsid w:val="00E25849"/>
    <w:rsid w:val="00E260DC"/>
    <w:rsid w:val="00E26772"/>
    <w:rsid w:val="00E31841"/>
    <w:rsid w:val="00E318F2"/>
    <w:rsid w:val="00E3197E"/>
    <w:rsid w:val="00E342F8"/>
    <w:rsid w:val="00E351ED"/>
    <w:rsid w:val="00E35BA3"/>
    <w:rsid w:val="00E405A9"/>
    <w:rsid w:val="00E40A60"/>
    <w:rsid w:val="00E42B19"/>
    <w:rsid w:val="00E453BB"/>
    <w:rsid w:val="00E46174"/>
    <w:rsid w:val="00E46934"/>
    <w:rsid w:val="00E4702D"/>
    <w:rsid w:val="00E4787E"/>
    <w:rsid w:val="00E479AD"/>
    <w:rsid w:val="00E507CA"/>
    <w:rsid w:val="00E50CCD"/>
    <w:rsid w:val="00E53D0B"/>
    <w:rsid w:val="00E54641"/>
    <w:rsid w:val="00E546A6"/>
    <w:rsid w:val="00E56936"/>
    <w:rsid w:val="00E571C1"/>
    <w:rsid w:val="00E6034B"/>
    <w:rsid w:val="00E60F85"/>
    <w:rsid w:val="00E63A3C"/>
    <w:rsid w:val="00E64A96"/>
    <w:rsid w:val="00E6549E"/>
    <w:rsid w:val="00E65EDE"/>
    <w:rsid w:val="00E67B8C"/>
    <w:rsid w:val="00E70195"/>
    <w:rsid w:val="00E70F81"/>
    <w:rsid w:val="00E717B8"/>
    <w:rsid w:val="00E7543C"/>
    <w:rsid w:val="00E7598E"/>
    <w:rsid w:val="00E76605"/>
    <w:rsid w:val="00E77055"/>
    <w:rsid w:val="00E77460"/>
    <w:rsid w:val="00E803F1"/>
    <w:rsid w:val="00E80478"/>
    <w:rsid w:val="00E807BC"/>
    <w:rsid w:val="00E8090D"/>
    <w:rsid w:val="00E8105A"/>
    <w:rsid w:val="00E81334"/>
    <w:rsid w:val="00E818FF"/>
    <w:rsid w:val="00E81F52"/>
    <w:rsid w:val="00E83ABC"/>
    <w:rsid w:val="00E8428E"/>
    <w:rsid w:val="00E844F2"/>
    <w:rsid w:val="00E85032"/>
    <w:rsid w:val="00E855BD"/>
    <w:rsid w:val="00E860B0"/>
    <w:rsid w:val="00E86578"/>
    <w:rsid w:val="00E86796"/>
    <w:rsid w:val="00E87364"/>
    <w:rsid w:val="00E90AD0"/>
    <w:rsid w:val="00E91F3C"/>
    <w:rsid w:val="00E92FCB"/>
    <w:rsid w:val="00E93457"/>
    <w:rsid w:val="00E94A0A"/>
    <w:rsid w:val="00E94AE7"/>
    <w:rsid w:val="00E94FA6"/>
    <w:rsid w:val="00E95026"/>
    <w:rsid w:val="00EA147F"/>
    <w:rsid w:val="00EA1AAE"/>
    <w:rsid w:val="00EA2C35"/>
    <w:rsid w:val="00EA3917"/>
    <w:rsid w:val="00EA3C7B"/>
    <w:rsid w:val="00EA4A27"/>
    <w:rsid w:val="00EA4BC8"/>
    <w:rsid w:val="00EA4FA6"/>
    <w:rsid w:val="00EA5B99"/>
    <w:rsid w:val="00EA6515"/>
    <w:rsid w:val="00EB012C"/>
    <w:rsid w:val="00EB111A"/>
    <w:rsid w:val="00EB1481"/>
    <w:rsid w:val="00EB1A25"/>
    <w:rsid w:val="00EB23B8"/>
    <w:rsid w:val="00EB39A3"/>
    <w:rsid w:val="00EB3E4E"/>
    <w:rsid w:val="00EB5445"/>
    <w:rsid w:val="00EB5BD5"/>
    <w:rsid w:val="00EB665A"/>
    <w:rsid w:val="00EC1454"/>
    <w:rsid w:val="00EC1C31"/>
    <w:rsid w:val="00EC211E"/>
    <w:rsid w:val="00EC364D"/>
    <w:rsid w:val="00EC381E"/>
    <w:rsid w:val="00EC52B0"/>
    <w:rsid w:val="00EC58BD"/>
    <w:rsid w:val="00EC58C2"/>
    <w:rsid w:val="00EC62A4"/>
    <w:rsid w:val="00EC6974"/>
    <w:rsid w:val="00EC7363"/>
    <w:rsid w:val="00EC7A76"/>
    <w:rsid w:val="00ED03AB"/>
    <w:rsid w:val="00ED1963"/>
    <w:rsid w:val="00ED1B27"/>
    <w:rsid w:val="00ED1CD4"/>
    <w:rsid w:val="00ED1D2B"/>
    <w:rsid w:val="00ED3FD4"/>
    <w:rsid w:val="00ED5029"/>
    <w:rsid w:val="00ED64B5"/>
    <w:rsid w:val="00ED6FB1"/>
    <w:rsid w:val="00EE0784"/>
    <w:rsid w:val="00EE21C3"/>
    <w:rsid w:val="00EE22D2"/>
    <w:rsid w:val="00EE2674"/>
    <w:rsid w:val="00EE50A9"/>
    <w:rsid w:val="00EE5D26"/>
    <w:rsid w:val="00EE7CCA"/>
    <w:rsid w:val="00EE7DE5"/>
    <w:rsid w:val="00EF0A2B"/>
    <w:rsid w:val="00EF0A74"/>
    <w:rsid w:val="00EF0FF3"/>
    <w:rsid w:val="00EF1A62"/>
    <w:rsid w:val="00EF3B94"/>
    <w:rsid w:val="00EF4DD2"/>
    <w:rsid w:val="00EF501D"/>
    <w:rsid w:val="00EF72B6"/>
    <w:rsid w:val="00EF73F1"/>
    <w:rsid w:val="00EF7858"/>
    <w:rsid w:val="00EF7924"/>
    <w:rsid w:val="00F01246"/>
    <w:rsid w:val="00F03F17"/>
    <w:rsid w:val="00F052B4"/>
    <w:rsid w:val="00F05D20"/>
    <w:rsid w:val="00F05ECC"/>
    <w:rsid w:val="00F06E53"/>
    <w:rsid w:val="00F1059B"/>
    <w:rsid w:val="00F10614"/>
    <w:rsid w:val="00F10C19"/>
    <w:rsid w:val="00F14098"/>
    <w:rsid w:val="00F16A14"/>
    <w:rsid w:val="00F16C52"/>
    <w:rsid w:val="00F1790A"/>
    <w:rsid w:val="00F17D5D"/>
    <w:rsid w:val="00F23066"/>
    <w:rsid w:val="00F24DBF"/>
    <w:rsid w:val="00F2591E"/>
    <w:rsid w:val="00F259D6"/>
    <w:rsid w:val="00F316E0"/>
    <w:rsid w:val="00F33A4B"/>
    <w:rsid w:val="00F35D71"/>
    <w:rsid w:val="00F36065"/>
    <w:rsid w:val="00F362D7"/>
    <w:rsid w:val="00F373D0"/>
    <w:rsid w:val="00F37D7B"/>
    <w:rsid w:val="00F4066F"/>
    <w:rsid w:val="00F41F22"/>
    <w:rsid w:val="00F423A1"/>
    <w:rsid w:val="00F4451F"/>
    <w:rsid w:val="00F44CDF"/>
    <w:rsid w:val="00F451EF"/>
    <w:rsid w:val="00F45612"/>
    <w:rsid w:val="00F465D2"/>
    <w:rsid w:val="00F46BE0"/>
    <w:rsid w:val="00F46FF2"/>
    <w:rsid w:val="00F53130"/>
    <w:rsid w:val="00F5314C"/>
    <w:rsid w:val="00F5377D"/>
    <w:rsid w:val="00F54796"/>
    <w:rsid w:val="00F5496E"/>
    <w:rsid w:val="00F54CF4"/>
    <w:rsid w:val="00F5688C"/>
    <w:rsid w:val="00F57730"/>
    <w:rsid w:val="00F5785E"/>
    <w:rsid w:val="00F60048"/>
    <w:rsid w:val="00F60A8B"/>
    <w:rsid w:val="00F634DA"/>
    <w:rsid w:val="00F635DD"/>
    <w:rsid w:val="00F63C79"/>
    <w:rsid w:val="00F6627B"/>
    <w:rsid w:val="00F66318"/>
    <w:rsid w:val="00F66A62"/>
    <w:rsid w:val="00F6789F"/>
    <w:rsid w:val="00F67BCF"/>
    <w:rsid w:val="00F70CB8"/>
    <w:rsid w:val="00F70D2A"/>
    <w:rsid w:val="00F7336E"/>
    <w:rsid w:val="00F734F2"/>
    <w:rsid w:val="00F73C7D"/>
    <w:rsid w:val="00F744E9"/>
    <w:rsid w:val="00F75052"/>
    <w:rsid w:val="00F7618C"/>
    <w:rsid w:val="00F762C6"/>
    <w:rsid w:val="00F76E24"/>
    <w:rsid w:val="00F77DCE"/>
    <w:rsid w:val="00F804D3"/>
    <w:rsid w:val="00F816CB"/>
    <w:rsid w:val="00F81CD2"/>
    <w:rsid w:val="00F81E0B"/>
    <w:rsid w:val="00F82641"/>
    <w:rsid w:val="00F831B8"/>
    <w:rsid w:val="00F83EC1"/>
    <w:rsid w:val="00F84940"/>
    <w:rsid w:val="00F84D10"/>
    <w:rsid w:val="00F87F6C"/>
    <w:rsid w:val="00F90F18"/>
    <w:rsid w:val="00F91C52"/>
    <w:rsid w:val="00F929C4"/>
    <w:rsid w:val="00F937E4"/>
    <w:rsid w:val="00F93BF6"/>
    <w:rsid w:val="00F956ED"/>
    <w:rsid w:val="00F95EE7"/>
    <w:rsid w:val="00F96FA3"/>
    <w:rsid w:val="00FA1141"/>
    <w:rsid w:val="00FA223C"/>
    <w:rsid w:val="00FA39E6"/>
    <w:rsid w:val="00FA3EE0"/>
    <w:rsid w:val="00FA6945"/>
    <w:rsid w:val="00FA7BC9"/>
    <w:rsid w:val="00FA7C3C"/>
    <w:rsid w:val="00FA7CF0"/>
    <w:rsid w:val="00FB0B6B"/>
    <w:rsid w:val="00FB2F81"/>
    <w:rsid w:val="00FB30B8"/>
    <w:rsid w:val="00FB378E"/>
    <w:rsid w:val="00FB37F1"/>
    <w:rsid w:val="00FB387B"/>
    <w:rsid w:val="00FB4505"/>
    <w:rsid w:val="00FB47C0"/>
    <w:rsid w:val="00FB501B"/>
    <w:rsid w:val="00FB5CD0"/>
    <w:rsid w:val="00FB631B"/>
    <w:rsid w:val="00FB719A"/>
    <w:rsid w:val="00FB7505"/>
    <w:rsid w:val="00FB7770"/>
    <w:rsid w:val="00FC10FE"/>
    <w:rsid w:val="00FC1E4C"/>
    <w:rsid w:val="00FC238E"/>
    <w:rsid w:val="00FC3193"/>
    <w:rsid w:val="00FC41B1"/>
    <w:rsid w:val="00FC50FC"/>
    <w:rsid w:val="00FC617C"/>
    <w:rsid w:val="00FC6EA9"/>
    <w:rsid w:val="00FC7AE0"/>
    <w:rsid w:val="00FC7B26"/>
    <w:rsid w:val="00FC7D6F"/>
    <w:rsid w:val="00FD13C0"/>
    <w:rsid w:val="00FD156F"/>
    <w:rsid w:val="00FD192E"/>
    <w:rsid w:val="00FD1A4D"/>
    <w:rsid w:val="00FD3563"/>
    <w:rsid w:val="00FD3B91"/>
    <w:rsid w:val="00FD576B"/>
    <w:rsid w:val="00FD579E"/>
    <w:rsid w:val="00FD6607"/>
    <w:rsid w:val="00FD6845"/>
    <w:rsid w:val="00FE05AD"/>
    <w:rsid w:val="00FE109A"/>
    <w:rsid w:val="00FE1D41"/>
    <w:rsid w:val="00FE3067"/>
    <w:rsid w:val="00FE4516"/>
    <w:rsid w:val="00FE5452"/>
    <w:rsid w:val="00FE59A4"/>
    <w:rsid w:val="00FE64C8"/>
    <w:rsid w:val="00FE68F4"/>
    <w:rsid w:val="00FE7F20"/>
    <w:rsid w:val="00FF34BC"/>
    <w:rsid w:val="00FF464F"/>
    <w:rsid w:val="00FF59E4"/>
    <w:rsid w:val="00FF5CFB"/>
    <w:rsid w:val="00FF6EA3"/>
    <w:rsid w:val="00FF765E"/>
    <w:rsid w:val="00FF7B81"/>
    <w:rsid w:val="00FF7BCE"/>
    <w:rsid w:val="00FF7DC5"/>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0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8E1913"/>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ind w:left="1645"/>
      <w:outlineLvl w:val="3"/>
    </w:pPr>
    <w:rPr>
      <w:rFonts w:hAnsi="Arial"/>
      <w:kern w:val="32"/>
      <w:szCs w:val="36"/>
    </w:rPr>
  </w:style>
  <w:style w:type="paragraph" w:styleId="5">
    <w:name w:val="heading 5"/>
    <w:basedOn w:val="a6"/>
    <w:qFormat/>
    <w:rsid w:val="004F5E57"/>
    <w:pPr>
      <w:numPr>
        <w:ilvl w:val="4"/>
        <w:numId w:val="6"/>
      </w:numPr>
      <w:ind w:left="4395"/>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ind w:left="2722"/>
      <w:outlineLvl w:val="6"/>
    </w:pPr>
    <w:rPr>
      <w:rFonts w:hAnsi="Arial"/>
      <w:bCs/>
      <w:kern w:val="32"/>
      <w:szCs w:val="36"/>
    </w:rPr>
  </w:style>
  <w:style w:type="paragraph" w:styleId="8">
    <w:name w:val="heading 8"/>
    <w:basedOn w:val="a6"/>
    <w:qFormat/>
    <w:rsid w:val="004F5E57"/>
    <w:pPr>
      <w:numPr>
        <w:ilvl w:val="7"/>
        <w:numId w:val="6"/>
      </w:numPr>
      <w:ind w:left="3062"/>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卑南壹,詳細說明,Footnote Sam,List Paragraph (numbered (a)),Text,Noise heading,RUS List,Rec para,Dot pt,F5 List Paragraph,No Spacing1,List Paragraph Char Char Char,Indicator Text,Numbered Para 1,Recommendation,numbered,L,表名"/>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8E1913"/>
    <w:rPr>
      <w:rFonts w:ascii="標楷體" w:eastAsia="標楷體" w:hAnsi="Arial"/>
      <w:bCs/>
      <w:kern w:val="32"/>
      <w:sz w:val="32"/>
      <w:szCs w:val="48"/>
    </w:rPr>
  </w:style>
  <w:style w:type="paragraph" w:customStyle="1" w:styleId="afd">
    <w:name w:val="分項段落"/>
    <w:basedOn w:val="a6"/>
    <w:rsid w:val="00D17524"/>
    <w:pPr>
      <w:overflowPunct/>
      <w:autoSpaceDE/>
      <w:autoSpaceDN/>
      <w:jc w:val="left"/>
    </w:pPr>
    <w:rPr>
      <w:rFonts w:ascii="Times New Roman" w:eastAsia="新細明體"/>
      <w:sz w:val="24"/>
    </w:rPr>
  </w:style>
  <w:style w:type="paragraph" w:styleId="afe">
    <w:name w:val="footnote text"/>
    <w:basedOn w:val="a6"/>
    <w:link w:val="aff"/>
    <w:uiPriority w:val="99"/>
    <w:semiHidden/>
    <w:unhideWhenUsed/>
    <w:rsid w:val="00B11CE3"/>
    <w:pPr>
      <w:snapToGrid w:val="0"/>
      <w:jc w:val="left"/>
    </w:pPr>
    <w:rPr>
      <w:sz w:val="20"/>
    </w:rPr>
  </w:style>
  <w:style w:type="character" w:customStyle="1" w:styleId="aff">
    <w:name w:val="註腳文字 字元"/>
    <w:basedOn w:val="a7"/>
    <w:link w:val="afe"/>
    <w:uiPriority w:val="99"/>
    <w:semiHidden/>
    <w:rsid w:val="00B11CE3"/>
    <w:rPr>
      <w:rFonts w:ascii="標楷體" w:eastAsia="標楷體"/>
      <w:kern w:val="2"/>
    </w:rPr>
  </w:style>
  <w:style w:type="character" w:styleId="aff0">
    <w:name w:val="footnote reference"/>
    <w:basedOn w:val="a7"/>
    <w:uiPriority w:val="99"/>
    <w:semiHidden/>
    <w:unhideWhenUsed/>
    <w:rsid w:val="00B11CE3"/>
    <w:rPr>
      <w:vertAlign w:val="superscript"/>
    </w:rPr>
  </w:style>
  <w:style w:type="character" w:customStyle="1" w:styleId="af8">
    <w:name w:val="清單段落 字元"/>
    <w:aliases w:val="卑南壹 字元,詳細說明 字元,Footnote Sam 字元,List Paragraph (numbered (a)) 字元,Text 字元,Noise heading 字元,RUS List 字元,Rec para 字元,Dot pt 字元,F5 List Paragraph 字元,No Spacing1 字元,List Paragraph Char Char Char 字元,Indicator Text 字元,Numbered Para 1 字元,numbered 字元,L 字元"/>
    <w:link w:val="af7"/>
    <w:uiPriority w:val="34"/>
    <w:qFormat/>
    <w:locked/>
    <w:rsid w:val="005F765C"/>
    <w:rPr>
      <w:rFonts w:ascii="標楷體" w:eastAsia="標楷體"/>
      <w:kern w:val="2"/>
      <w:sz w:val="32"/>
    </w:rPr>
  </w:style>
  <w:style w:type="numbering" w:customStyle="1" w:styleId="WWOutlineListStyle8">
    <w:name w:val="WW_OutlineListStyle_8"/>
    <w:rsid w:val="003E27F4"/>
    <w:pPr>
      <w:numPr>
        <w:numId w:val="9"/>
      </w:numPr>
    </w:pPr>
  </w:style>
  <w:style w:type="paragraph" w:customStyle="1" w:styleId="TableParagraph">
    <w:name w:val="Table Paragraph"/>
    <w:basedOn w:val="a6"/>
    <w:uiPriority w:val="1"/>
    <w:qFormat/>
    <w:rsid w:val="00F5377D"/>
    <w:pPr>
      <w:overflowPunct/>
      <w:spacing w:before="11"/>
      <w:ind w:left="107"/>
      <w:jc w:val="left"/>
    </w:pPr>
    <w:rPr>
      <w:rFonts w:hAnsi="標楷體" w:cs="標楷體"/>
      <w:kern w:val="0"/>
      <w:sz w:val="22"/>
      <w:szCs w:val="22"/>
      <w:lang w:val="zh-TW" w:bidi="zh-TW"/>
    </w:rPr>
  </w:style>
  <w:style w:type="table" w:customStyle="1" w:styleId="TableNormal">
    <w:name w:val="Table Normal"/>
    <w:uiPriority w:val="2"/>
    <w:semiHidden/>
    <w:qFormat/>
    <w:rsid w:val="00F5377D"/>
    <w:pPr>
      <w:widowControl w:val="0"/>
      <w:autoSpaceDE w:val="0"/>
      <w:autoSpaceDN w:val="0"/>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 w:type="character" w:customStyle="1" w:styleId="70">
    <w:name w:val="標題 7 字元"/>
    <w:basedOn w:val="a7"/>
    <w:link w:val="7"/>
    <w:rsid w:val="00EF72B6"/>
    <w:rPr>
      <w:rFonts w:ascii="標楷體" w:eastAsia="標楷體" w:hAnsi="Arial"/>
      <w:bCs/>
      <w:kern w:val="32"/>
      <w:sz w:val="32"/>
      <w:szCs w:val="36"/>
    </w:rPr>
  </w:style>
  <w:style w:type="character" w:customStyle="1" w:styleId="30">
    <w:name w:val="標題 3 字元"/>
    <w:basedOn w:val="a7"/>
    <w:link w:val="3"/>
    <w:rsid w:val="005B10EE"/>
    <w:rPr>
      <w:rFonts w:ascii="標楷體" w:eastAsia="標楷體" w:hAnsi="Arial"/>
      <w:bCs/>
      <w:kern w:val="32"/>
      <w:sz w:val="32"/>
      <w:szCs w:val="36"/>
    </w:rPr>
  </w:style>
  <w:style w:type="character" w:customStyle="1" w:styleId="60">
    <w:name w:val="標題 6 字元"/>
    <w:basedOn w:val="a7"/>
    <w:link w:val="6"/>
    <w:rsid w:val="00392041"/>
    <w:rPr>
      <w:rFonts w:ascii="標楷體" w:eastAsia="標楷體" w:hAnsi="Arial"/>
      <w:kern w:val="32"/>
      <w:sz w:val="32"/>
      <w:szCs w:val="36"/>
    </w:rPr>
  </w:style>
  <w:style w:type="character" w:customStyle="1" w:styleId="13">
    <w:name w:val="未解析的提及項目1"/>
    <w:basedOn w:val="a7"/>
    <w:uiPriority w:val="99"/>
    <w:semiHidden/>
    <w:unhideWhenUsed/>
    <w:rsid w:val="000E3257"/>
    <w:rPr>
      <w:color w:val="605E5C"/>
      <w:shd w:val="clear" w:color="auto" w:fill="E1DFDD"/>
    </w:rPr>
  </w:style>
  <w:style w:type="character" w:styleId="aff1">
    <w:name w:val="Emphasis"/>
    <w:basedOn w:val="a7"/>
    <w:uiPriority w:val="20"/>
    <w:qFormat/>
    <w:rsid w:val="00A9138E"/>
    <w:rPr>
      <w:rFonts w:ascii="Times New Roman" w:hAnsi="Times New Roman" w:cs="Times New Roman" w:hint="default"/>
      <w:i/>
      <w:iCs/>
    </w:rPr>
  </w:style>
  <w:style w:type="paragraph" w:styleId="aff2">
    <w:name w:val="Date"/>
    <w:basedOn w:val="a6"/>
    <w:next w:val="a6"/>
    <w:link w:val="aff3"/>
    <w:uiPriority w:val="99"/>
    <w:semiHidden/>
    <w:unhideWhenUsed/>
    <w:rsid w:val="00980B54"/>
    <w:pPr>
      <w:jc w:val="right"/>
    </w:pPr>
  </w:style>
  <w:style w:type="character" w:customStyle="1" w:styleId="aff3">
    <w:name w:val="日期 字元"/>
    <w:basedOn w:val="a7"/>
    <w:link w:val="aff2"/>
    <w:uiPriority w:val="99"/>
    <w:semiHidden/>
    <w:rsid w:val="00980B54"/>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393">
      <w:bodyDiv w:val="1"/>
      <w:marLeft w:val="0"/>
      <w:marRight w:val="0"/>
      <w:marTop w:val="0"/>
      <w:marBottom w:val="0"/>
      <w:divBdr>
        <w:top w:val="none" w:sz="0" w:space="0" w:color="auto"/>
        <w:left w:val="none" w:sz="0" w:space="0" w:color="auto"/>
        <w:bottom w:val="none" w:sz="0" w:space="0" w:color="auto"/>
        <w:right w:val="none" w:sz="0" w:space="0" w:color="auto"/>
      </w:divBdr>
    </w:div>
    <w:div w:id="29766641">
      <w:bodyDiv w:val="1"/>
      <w:marLeft w:val="0"/>
      <w:marRight w:val="0"/>
      <w:marTop w:val="0"/>
      <w:marBottom w:val="0"/>
      <w:divBdr>
        <w:top w:val="none" w:sz="0" w:space="0" w:color="auto"/>
        <w:left w:val="none" w:sz="0" w:space="0" w:color="auto"/>
        <w:bottom w:val="none" w:sz="0" w:space="0" w:color="auto"/>
        <w:right w:val="none" w:sz="0" w:space="0" w:color="auto"/>
      </w:divBdr>
    </w:div>
    <w:div w:id="37055703">
      <w:bodyDiv w:val="1"/>
      <w:marLeft w:val="0"/>
      <w:marRight w:val="0"/>
      <w:marTop w:val="0"/>
      <w:marBottom w:val="0"/>
      <w:divBdr>
        <w:top w:val="none" w:sz="0" w:space="0" w:color="auto"/>
        <w:left w:val="none" w:sz="0" w:space="0" w:color="auto"/>
        <w:bottom w:val="none" w:sz="0" w:space="0" w:color="auto"/>
        <w:right w:val="none" w:sz="0" w:space="0" w:color="auto"/>
      </w:divBdr>
    </w:div>
    <w:div w:id="46031511">
      <w:bodyDiv w:val="1"/>
      <w:marLeft w:val="0"/>
      <w:marRight w:val="0"/>
      <w:marTop w:val="0"/>
      <w:marBottom w:val="0"/>
      <w:divBdr>
        <w:top w:val="none" w:sz="0" w:space="0" w:color="auto"/>
        <w:left w:val="none" w:sz="0" w:space="0" w:color="auto"/>
        <w:bottom w:val="none" w:sz="0" w:space="0" w:color="auto"/>
        <w:right w:val="none" w:sz="0" w:space="0" w:color="auto"/>
      </w:divBdr>
    </w:div>
    <w:div w:id="81608308">
      <w:bodyDiv w:val="1"/>
      <w:marLeft w:val="0"/>
      <w:marRight w:val="0"/>
      <w:marTop w:val="0"/>
      <w:marBottom w:val="0"/>
      <w:divBdr>
        <w:top w:val="none" w:sz="0" w:space="0" w:color="auto"/>
        <w:left w:val="none" w:sz="0" w:space="0" w:color="auto"/>
        <w:bottom w:val="none" w:sz="0" w:space="0" w:color="auto"/>
        <w:right w:val="none" w:sz="0" w:space="0" w:color="auto"/>
      </w:divBdr>
    </w:div>
    <w:div w:id="101266232">
      <w:bodyDiv w:val="1"/>
      <w:marLeft w:val="0"/>
      <w:marRight w:val="0"/>
      <w:marTop w:val="0"/>
      <w:marBottom w:val="0"/>
      <w:divBdr>
        <w:top w:val="none" w:sz="0" w:space="0" w:color="auto"/>
        <w:left w:val="none" w:sz="0" w:space="0" w:color="auto"/>
        <w:bottom w:val="none" w:sz="0" w:space="0" w:color="auto"/>
        <w:right w:val="none" w:sz="0" w:space="0" w:color="auto"/>
      </w:divBdr>
    </w:div>
    <w:div w:id="109322315">
      <w:bodyDiv w:val="1"/>
      <w:marLeft w:val="0"/>
      <w:marRight w:val="0"/>
      <w:marTop w:val="0"/>
      <w:marBottom w:val="0"/>
      <w:divBdr>
        <w:top w:val="none" w:sz="0" w:space="0" w:color="auto"/>
        <w:left w:val="none" w:sz="0" w:space="0" w:color="auto"/>
        <w:bottom w:val="none" w:sz="0" w:space="0" w:color="auto"/>
        <w:right w:val="none" w:sz="0" w:space="0" w:color="auto"/>
      </w:divBdr>
    </w:div>
    <w:div w:id="121072431">
      <w:bodyDiv w:val="1"/>
      <w:marLeft w:val="0"/>
      <w:marRight w:val="0"/>
      <w:marTop w:val="0"/>
      <w:marBottom w:val="0"/>
      <w:divBdr>
        <w:top w:val="none" w:sz="0" w:space="0" w:color="auto"/>
        <w:left w:val="none" w:sz="0" w:space="0" w:color="auto"/>
        <w:bottom w:val="none" w:sz="0" w:space="0" w:color="auto"/>
        <w:right w:val="none" w:sz="0" w:space="0" w:color="auto"/>
      </w:divBdr>
    </w:div>
    <w:div w:id="124741848">
      <w:bodyDiv w:val="1"/>
      <w:marLeft w:val="0"/>
      <w:marRight w:val="0"/>
      <w:marTop w:val="0"/>
      <w:marBottom w:val="0"/>
      <w:divBdr>
        <w:top w:val="none" w:sz="0" w:space="0" w:color="auto"/>
        <w:left w:val="none" w:sz="0" w:space="0" w:color="auto"/>
        <w:bottom w:val="none" w:sz="0" w:space="0" w:color="auto"/>
        <w:right w:val="none" w:sz="0" w:space="0" w:color="auto"/>
      </w:divBdr>
    </w:div>
    <w:div w:id="147409490">
      <w:bodyDiv w:val="1"/>
      <w:marLeft w:val="0"/>
      <w:marRight w:val="0"/>
      <w:marTop w:val="0"/>
      <w:marBottom w:val="0"/>
      <w:divBdr>
        <w:top w:val="none" w:sz="0" w:space="0" w:color="auto"/>
        <w:left w:val="none" w:sz="0" w:space="0" w:color="auto"/>
        <w:bottom w:val="none" w:sz="0" w:space="0" w:color="auto"/>
        <w:right w:val="none" w:sz="0" w:space="0" w:color="auto"/>
      </w:divBdr>
    </w:div>
    <w:div w:id="166099189">
      <w:bodyDiv w:val="1"/>
      <w:marLeft w:val="0"/>
      <w:marRight w:val="0"/>
      <w:marTop w:val="0"/>
      <w:marBottom w:val="0"/>
      <w:divBdr>
        <w:top w:val="none" w:sz="0" w:space="0" w:color="auto"/>
        <w:left w:val="none" w:sz="0" w:space="0" w:color="auto"/>
        <w:bottom w:val="none" w:sz="0" w:space="0" w:color="auto"/>
        <w:right w:val="none" w:sz="0" w:space="0" w:color="auto"/>
      </w:divBdr>
    </w:div>
    <w:div w:id="189731813">
      <w:bodyDiv w:val="1"/>
      <w:marLeft w:val="0"/>
      <w:marRight w:val="0"/>
      <w:marTop w:val="0"/>
      <w:marBottom w:val="0"/>
      <w:divBdr>
        <w:top w:val="none" w:sz="0" w:space="0" w:color="auto"/>
        <w:left w:val="none" w:sz="0" w:space="0" w:color="auto"/>
        <w:bottom w:val="none" w:sz="0" w:space="0" w:color="auto"/>
        <w:right w:val="none" w:sz="0" w:space="0" w:color="auto"/>
      </w:divBdr>
    </w:div>
    <w:div w:id="201720313">
      <w:bodyDiv w:val="1"/>
      <w:marLeft w:val="0"/>
      <w:marRight w:val="0"/>
      <w:marTop w:val="0"/>
      <w:marBottom w:val="0"/>
      <w:divBdr>
        <w:top w:val="none" w:sz="0" w:space="0" w:color="auto"/>
        <w:left w:val="none" w:sz="0" w:space="0" w:color="auto"/>
        <w:bottom w:val="none" w:sz="0" w:space="0" w:color="auto"/>
        <w:right w:val="none" w:sz="0" w:space="0" w:color="auto"/>
      </w:divBdr>
    </w:div>
    <w:div w:id="202984475">
      <w:bodyDiv w:val="1"/>
      <w:marLeft w:val="0"/>
      <w:marRight w:val="0"/>
      <w:marTop w:val="0"/>
      <w:marBottom w:val="0"/>
      <w:divBdr>
        <w:top w:val="none" w:sz="0" w:space="0" w:color="auto"/>
        <w:left w:val="none" w:sz="0" w:space="0" w:color="auto"/>
        <w:bottom w:val="none" w:sz="0" w:space="0" w:color="auto"/>
        <w:right w:val="none" w:sz="0" w:space="0" w:color="auto"/>
      </w:divBdr>
    </w:div>
    <w:div w:id="203182762">
      <w:bodyDiv w:val="1"/>
      <w:marLeft w:val="0"/>
      <w:marRight w:val="0"/>
      <w:marTop w:val="0"/>
      <w:marBottom w:val="0"/>
      <w:divBdr>
        <w:top w:val="none" w:sz="0" w:space="0" w:color="auto"/>
        <w:left w:val="none" w:sz="0" w:space="0" w:color="auto"/>
        <w:bottom w:val="none" w:sz="0" w:space="0" w:color="auto"/>
        <w:right w:val="none" w:sz="0" w:space="0" w:color="auto"/>
      </w:divBdr>
    </w:div>
    <w:div w:id="221141944">
      <w:bodyDiv w:val="1"/>
      <w:marLeft w:val="0"/>
      <w:marRight w:val="0"/>
      <w:marTop w:val="0"/>
      <w:marBottom w:val="0"/>
      <w:divBdr>
        <w:top w:val="none" w:sz="0" w:space="0" w:color="auto"/>
        <w:left w:val="none" w:sz="0" w:space="0" w:color="auto"/>
        <w:bottom w:val="none" w:sz="0" w:space="0" w:color="auto"/>
        <w:right w:val="none" w:sz="0" w:space="0" w:color="auto"/>
      </w:divBdr>
    </w:div>
    <w:div w:id="229968236">
      <w:bodyDiv w:val="1"/>
      <w:marLeft w:val="0"/>
      <w:marRight w:val="0"/>
      <w:marTop w:val="0"/>
      <w:marBottom w:val="0"/>
      <w:divBdr>
        <w:top w:val="none" w:sz="0" w:space="0" w:color="auto"/>
        <w:left w:val="none" w:sz="0" w:space="0" w:color="auto"/>
        <w:bottom w:val="none" w:sz="0" w:space="0" w:color="auto"/>
        <w:right w:val="none" w:sz="0" w:space="0" w:color="auto"/>
      </w:divBdr>
    </w:div>
    <w:div w:id="258292999">
      <w:bodyDiv w:val="1"/>
      <w:marLeft w:val="0"/>
      <w:marRight w:val="0"/>
      <w:marTop w:val="0"/>
      <w:marBottom w:val="0"/>
      <w:divBdr>
        <w:top w:val="none" w:sz="0" w:space="0" w:color="auto"/>
        <w:left w:val="none" w:sz="0" w:space="0" w:color="auto"/>
        <w:bottom w:val="none" w:sz="0" w:space="0" w:color="auto"/>
        <w:right w:val="none" w:sz="0" w:space="0" w:color="auto"/>
      </w:divBdr>
    </w:div>
    <w:div w:id="266626017">
      <w:bodyDiv w:val="1"/>
      <w:marLeft w:val="0"/>
      <w:marRight w:val="0"/>
      <w:marTop w:val="0"/>
      <w:marBottom w:val="0"/>
      <w:divBdr>
        <w:top w:val="none" w:sz="0" w:space="0" w:color="auto"/>
        <w:left w:val="none" w:sz="0" w:space="0" w:color="auto"/>
        <w:bottom w:val="none" w:sz="0" w:space="0" w:color="auto"/>
        <w:right w:val="none" w:sz="0" w:space="0" w:color="auto"/>
      </w:divBdr>
    </w:div>
    <w:div w:id="285545689">
      <w:bodyDiv w:val="1"/>
      <w:marLeft w:val="0"/>
      <w:marRight w:val="0"/>
      <w:marTop w:val="0"/>
      <w:marBottom w:val="0"/>
      <w:divBdr>
        <w:top w:val="none" w:sz="0" w:space="0" w:color="auto"/>
        <w:left w:val="none" w:sz="0" w:space="0" w:color="auto"/>
        <w:bottom w:val="none" w:sz="0" w:space="0" w:color="auto"/>
        <w:right w:val="none" w:sz="0" w:space="0" w:color="auto"/>
      </w:divBdr>
    </w:div>
    <w:div w:id="286206249">
      <w:bodyDiv w:val="1"/>
      <w:marLeft w:val="0"/>
      <w:marRight w:val="0"/>
      <w:marTop w:val="0"/>
      <w:marBottom w:val="0"/>
      <w:divBdr>
        <w:top w:val="none" w:sz="0" w:space="0" w:color="auto"/>
        <w:left w:val="none" w:sz="0" w:space="0" w:color="auto"/>
        <w:bottom w:val="none" w:sz="0" w:space="0" w:color="auto"/>
        <w:right w:val="none" w:sz="0" w:space="0" w:color="auto"/>
      </w:divBdr>
    </w:div>
    <w:div w:id="295766783">
      <w:bodyDiv w:val="1"/>
      <w:marLeft w:val="0"/>
      <w:marRight w:val="0"/>
      <w:marTop w:val="0"/>
      <w:marBottom w:val="0"/>
      <w:divBdr>
        <w:top w:val="none" w:sz="0" w:space="0" w:color="auto"/>
        <w:left w:val="none" w:sz="0" w:space="0" w:color="auto"/>
        <w:bottom w:val="none" w:sz="0" w:space="0" w:color="auto"/>
        <w:right w:val="none" w:sz="0" w:space="0" w:color="auto"/>
      </w:divBdr>
    </w:div>
    <w:div w:id="301086635">
      <w:bodyDiv w:val="1"/>
      <w:marLeft w:val="0"/>
      <w:marRight w:val="0"/>
      <w:marTop w:val="0"/>
      <w:marBottom w:val="0"/>
      <w:divBdr>
        <w:top w:val="none" w:sz="0" w:space="0" w:color="auto"/>
        <w:left w:val="none" w:sz="0" w:space="0" w:color="auto"/>
        <w:bottom w:val="none" w:sz="0" w:space="0" w:color="auto"/>
        <w:right w:val="none" w:sz="0" w:space="0" w:color="auto"/>
      </w:divBdr>
    </w:div>
    <w:div w:id="307050852">
      <w:bodyDiv w:val="1"/>
      <w:marLeft w:val="0"/>
      <w:marRight w:val="0"/>
      <w:marTop w:val="0"/>
      <w:marBottom w:val="0"/>
      <w:divBdr>
        <w:top w:val="none" w:sz="0" w:space="0" w:color="auto"/>
        <w:left w:val="none" w:sz="0" w:space="0" w:color="auto"/>
        <w:bottom w:val="none" w:sz="0" w:space="0" w:color="auto"/>
        <w:right w:val="none" w:sz="0" w:space="0" w:color="auto"/>
      </w:divBdr>
    </w:div>
    <w:div w:id="319845947">
      <w:bodyDiv w:val="1"/>
      <w:marLeft w:val="0"/>
      <w:marRight w:val="0"/>
      <w:marTop w:val="0"/>
      <w:marBottom w:val="0"/>
      <w:divBdr>
        <w:top w:val="none" w:sz="0" w:space="0" w:color="auto"/>
        <w:left w:val="none" w:sz="0" w:space="0" w:color="auto"/>
        <w:bottom w:val="none" w:sz="0" w:space="0" w:color="auto"/>
        <w:right w:val="none" w:sz="0" w:space="0" w:color="auto"/>
      </w:divBdr>
    </w:div>
    <w:div w:id="319892390">
      <w:bodyDiv w:val="1"/>
      <w:marLeft w:val="0"/>
      <w:marRight w:val="0"/>
      <w:marTop w:val="0"/>
      <w:marBottom w:val="0"/>
      <w:divBdr>
        <w:top w:val="none" w:sz="0" w:space="0" w:color="auto"/>
        <w:left w:val="none" w:sz="0" w:space="0" w:color="auto"/>
        <w:bottom w:val="none" w:sz="0" w:space="0" w:color="auto"/>
        <w:right w:val="none" w:sz="0" w:space="0" w:color="auto"/>
      </w:divBdr>
    </w:div>
    <w:div w:id="340090394">
      <w:bodyDiv w:val="1"/>
      <w:marLeft w:val="0"/>
      <w:marRight w:val="0"/>
      <w:marTop w:val="0"/>
      <w:marBottom w:val="0"/>
      <w:divBdr>
        <w:top w:val="none" w:sz="0" w:space="0" w:color="auto"/>
        <w:left w:val="none" w:sz="0" w:space="0" w:color="auto"/>
        <w:bottom w:val="none" w:sz="0" w:space="0" w:color="auto"/>
        <w:right w:val="none" w:sz="0" w:space="0" w:color="auto"/>
      </w:divBdr>
    </w:div>
    <w:div w:id="358705642">
      <w:bodyDiv w:val="1"/>
      <w:marLeft w:val="0"/>
      <w:marRight w:val="0"/>
      <w:marTop w:val="0"/>
      <w:marBottom w:val="0"/>
      <w:divBdr>
        <w:top w:val="none" w:sz="0" w:space="0" w:color="auto"/>
        <w:left w:val="none" w:sz="0" w:space="0" w:color="auto"/>
        <w:bottom w:val="none" w:sz="0" w:space="0" w:color="auto"/>
        <w:right w:val="none" w:sz="0" w:space="0" w:color="auto"/>
      </w:divBdr>
    </w:div>
    <w:div w:id="396166610">
      <w:bodyDiv w:val="1"/>
      <w:marLeft w:val="0"/>
      <w:marRight w:val="0"/>
      <w:marTop w:val="0"/>
      <w:marBottom w:val="0"/>
      <w:divBdr>
        <w:top w:val="none" w:sz="0" w:space="0" w:color="auto"/>
        <w:left w:val="none" w:sz="0" w:space="0" w:color="auto"/>
        <w:bottom w:val="none" w:sz="0" w:space="0" w:color="auto"/>
        <w:right w:val="none" w:sz="0" w:space="0" w:color="auto"/>
      </w:divBdr>
    </w:div>
    <w:div w:id="398212482">
      <w:bodyDiv w:val="1"/>
      <w:marLeft w:val="0"/>
      <w:marRight w:val="0"/>
      <w:marTop w:val="0"/>
      <w:marBottom w:val="0"/>
      <w:divBdr>
        <w:top w:val="none" w:sz="0" w:space="0" w:color="auto"/>
        <w:left w:val="none" w:sz="0" w:space="0" w:color="auto"/>
        <w:bottom w:val="none" w:sz="0" w:space="0" w:color="auto"/>
        <w:right w:val="none" w:sz="0" w:space="0" w:color="auto"/>
      </w:divBdr>
    </w:div>
    <w:div w:id="427502321">
      <w:bodyDiv w:val="1"/>
      <w:marLeft w:val="0"/>
      <w:marRight w:val="0"/>
      <w:marTop w:val="0"/>
      <w:marBottom w:val="0"/>
      <w:divBdr>
        <w:top w:val="none" w:sz="0" w:space="0" w:color="auto"/>
        <w:left w:val="none" w:sz="0" w:space="0" w:color="auto"/>
        <w:bottom w:val="none" w:sz="0" w:space="0" w:color="auto"/>
        <w:right w:val="none" w:sz="0" w:space="0" w:color="auto"/>
      </w:divBdr>
    </w:div>
    <w:div w:id="477578214">
      <w:bodyDiv w:val="1"/>
      <w:marLeft w:val="0"/>
      <w:marRight w:val="0"/>
      <w:marTop w:val="0"/>
      <w:marBottom w:val="0"/>
      <w:divBdr>
        <w:top w:val="none" w:sz="0" w:space="0" w:color="auto"/>
        <w:left w:val="none" w:sz="0" w:space="0" w:color="auto"/>
        <w:bottom w:val="none" w:sz="0" w:space="0" w:color="auto"/>
        <w:right w:val="none" w:sz="0" w:space="0" w:color="auto"/>
      </w:divBdr>
    </w:div>
    <w:div w:id="480461830">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22013028">
      <w:bodyDiv w:val="1"/>
      <w:marLeft w:val="0"/>
      <w:marRight w:val="0"/>
      <w:marTop w:val="0"/>
      <w:marBottom w:val="0"/>
      <w:divBdr>
        <w:top w:val="none" w:sz="0" w:space="0" w:color="auto"/>
        <w:left w:val="none" w:sz="0" w:space="0" w:color="auto"/>
        <w:bottom w:val="none" w:sz="0" w:space="0" w:color="auto"/>
        <w:right w:val="none" w:sz="0" w:space="0" w:color="auto"/>
      </w:divBdr>
    </w:div>
    <w:div w:id="528029193">
      <w:bodyDiv w:val="1"/>
      <w:marLeft w:val="0"/>
      <w:marRight w:val="0"/>
      <w:marTop w:val="0"/>
      <w:marBottom w:val="0"/>
      <w:divBdr>
        <w:top w:val="none" w:sz="0" w:space="0" w:color="auto"/>
        <w:left w:val="none" w:sz="0" w:space="0" w:color="auto"/>
        <w:bottom w:val="none" w:sz="0" w:space="0" w:color="auto"/>
        <w:right w:val="none" w:sz="0" w:space="0" w:color="auto"/>
      </w:divBdr>
    </w:div>
    <w:div w:id="533537648">
      <w:bodyDiv w:val="1"/>
      <w:marLeft w:val="0"/>
      <w:marRight w:val="0"/>
      <w:marTop w:val="0"/>
      <w:marBottom w:val="0"/>
      <w:divBdr>
        <w:top w:val="none" w:sz="0" w:space="0" w:color="auto"/>
        <w:left w:val="none" w:sz="0" w:space="0" w:color="auto"/>
        <w:bottom w:val="none" w:sz="0" w:space="0" w:color="auto"/>
        <w:right w:val="none" w:sz="0" w:space="0" w:color="auto"/>
      </w:divBdr>
    </w:div>
    <w:div w:id="539324355">
      <w:bodyDiv w:val="1"/>
      <w:marLeft w:val="0"/>
      <w:marRight w:val="0"/>
      <w:marTop w:val="0"/>
      <w:marBottom w:val="0"/>
      <w:divBdr>
        <w:top w:val="none" w:sz="0" w:space="0" w:color="auto"/>
        <w:left w:val="none" w:sz="0" w:space="0" w:color="auto"/>
        <w:bottom w:val="none" w:sz="0" w:space="0" w:color="auto"/>
        <w:right w:val="none" w:sz="0" w:space="0" w:color="auto"/>
      </w:divBdr>
    </w:div>
    <w:div w:id="554128377">
      <w:bodyDiv w:val="1"/>
      <w:marLeft w:val="0"/>
      <w:marRight w:val="0"/>
      <w:marTop w:val="0"/>
      <w:marBottom w:val="0"/>
      <w:divBdr>
        <w:top w:val="none" w:sz="0" w:space="0" w:color="auto"/>
        <w:left w:val="none" w:sz="0" w:space="0" w:color="auto"/>
        <w:bottom w:val="none" w:sz="0" w:space="0" w:color="auto"/>
        <w:right w:val="none" w:sz="0" w:space="0" w:color="auto"/>
      </w:divBdr>
    </w:div>
    <w:div w:id="563952888">
      <w:bodyDiv w:val="1"/>
      <w:marLeft w:val="0"/>
      <w:marRight w:val="0"/>
      <w:marTop w:val="0"/>
      <w:marBottom w:val="0"/>
      <w:divBdr>
        <w:top w:val="none" w:sz="0" w:space="0" w:color="auto"/>
        <w:left w:val="none" w:sz="0" w:space="0" w:color="auto"/>
        <w:bottom w:val="none" w:sz="0" w:space="0" w:color="auto"/>
        <w:right w:val="none" w:sz="0" w:space="0" w:color="auto"/>
      </w:divBdr>
    </w:div>
    <w:div w:id="601913206">
      <w:bodyDiv w:val="1"/>
      <w:marLeft w:val="0"/>
      <w:marRight w:val="0"/>
      <w:marTop w:val="0"/>
      <w:marBottom w:val="0"/>
      <w:divBdr>
        <w:top w:val="none" w:sz="0" w:space="0" w:color="auto"/>
        <w:left w:val="none" w:sz="0" w:space="0" w:color="auto"/>
        <w:bottom w:val="none" w:sz="0" w:space="0" w:color="auto"/>
        <w:right w:val="none" w:sz="0" w:space="0" w:color="auto"/>
      </w:divBdr>
    </w:div>
    <w:div w:id="631516629">
      <w:bodyDiv w:val="1"/>
      <w:marLeft w:val="0"/>
      <w:marRight w:val="0"/>
      <w:marTop w:val="0"/>
      <w:marBottom w:val="0"/>
      <w:divBdr>
        <w:top w:val="none" w:sz="0" w:space="0" w:color="auto"/>
        <w:left w:val="none" w:sz="0" w:space="0" w:color="auto"/>
        <w:bottom w:val="none" w:sz="0" w:space="0" w:color="auto"/>
        <w:right w:val="none" w:sz="0" w:space="0" w:color="auto"/>
      </w:divBdr>
    </w:div>
    <w:div w:id="633024390">
      <w:bodyDiv w:val="1"/>
      <w:marLeft w:val="0"/>
      <w:marRight w:val="0"/>
      <w:marTop w:val="0"/>
      <w:marBottom w:val="0"/>
      <w:divBdr>
        <w:top w:val="none" w:sz="0" w:space="0" w:color="auto"/>
        <w:left w:val="none" w:sz="0" w:space="0" w:color="auto"/>
        <w:bottom w:val="none" w:sz="0" w:space="0" w:color="auto"/>
        <w:right w:val="none" w:sz="0" w:space="0" w:color="auto"/>
      </w:divBdr>
    </w:div>
    <w:div w:id="641077713">
      <w:bodyDiv w:val="1"/>
      <w:marLeft w:val="0"/>
      <w:marRight w:val="0"/>
      <w:marTop w:val="0"/>
      <w:marBottom w:val="0"/>
      <w:divBdr>
        <w:top w:val="none" w:sz="0" w:space="0" w:color="auto"/>
        <w:left w:val="none" w:sz="0" w:space="0" w:color="auto"/>
        <w:bottom w:val="none" w:sz="0" w:space="0" w:color="auto"/>
        <w:right w:val="none" w:sz="0" w:space="0" w:color="auto"/>
      </w:divBdr>
    </w:div>
    <w:div w:id="689988545">
      <w:bodyDiv w:val="1"/>
      <w:marLeft w:val="0"/>
      <w:marRight w:val="0"/>
      <w:marTop w:val="0"/>
      <w:marBottom w:val="0"/>
      <w:divBdr>
        <w:top w:val="none" w:sz="0" w:space="0" w:color="auto"/>
        <w:left w:val="none" w:sz="0" w:space="0" w:color="auto"/>
        <w:bottom w:val="none" w:sz="0" w:space="0" w:color="auto"/>
        <w:right w:val="none" w:sz="0" w:space="0" w:color="auto"/>
      </w:divBdr>
    </w:div>
    <w:div w:id="690765695">
      <w:bodyDiv w:val="1"/>
      <w:marLeft w:val="0"/>
      <w:marRight w:val="0"/>
      <w:marTop w:val="0"/>
      <w:marBottom w:val="0"/>
      <w:divBdr>
        <w:top w:val="none" w:sz="0" w:space="0" w:color="auto"/>
        <w:left w:val="none" w:sz="0" w:space="0" w:color="auto"/>
        <w:bottom w:val="none" w:sz="0" w:space="0" w:color="auto"/>
        <w:right w:val="none" w:sz="0" w:space="0" w:color="auto"/>
      </w:divBdr>
    </w:div>
    <w:div w:id="708142578">
      <w:bodyDiv w:val="1"/>
      <w:marLeft w:val="0"/>
      <w:marRight w:val="0"/>
      <w:marTop w:val="0"/>
      <w:marBottom w:val="0"/>
      <w:divBdr>
        <w:top w:val="none" w:sz="0" w:space="0" w:color="auto"/>
        <w:left w:val="none" w:sz="0" w:space="0" w:color="auto"/>
        <w:bottom w:val="none" w:sz="0" w:space="0" w:color="auto"/>
        <w:right w:val="none" w:sz="0" w:space="0" w:color="auto"/>
      </w:divBdr>
    </w:div>
    <w:div w:id="738787801">
      <w:bodyDiv w:val="1"/>
      <w:marLeft w:val="0"/>
      <w:marRight w:val="0"/>
      <w:marTop w:val="0"/>
      <w:marBottom w:val="0"/>
      <w:divBdr>
        <w:top w:val="none" w:sz="0" w:space="0" w:color="auto"/>
        <w:left w:val="none" w:sz="0" w:space="0" w:color="auto"/>
        <w:bottom w:val="none" w:sz="0" w:space="0" w:color="auto"/>
        <w:right w:val="none" w:sz="0" w:space="0" w:color="auto"/>
      </w:divBdr>
    </w:div>
    <w:div w:id="750348059">
      <w:bodyDiv w:val="1"/>
      <w:marLeft w:val="0"/>
      <w:marRight w:val="0"/>
      <w:marTop w:val="0"/>
      <w:marBottom w:val="0"/>
      <w:divBdr>
        <w:top w:val="none" w:sz="0" w:space="0" w:color="auto"/>
        <w:left w:val="none" w:sz="0" w:space="0" w:color="auto"/>
        <w:bottom w:val="none" w:sz="0" w:space="0" w:color="auto"/>
        <w:right w:val="none" w:sz="0" w:space="0" w:color="auto"/>
      </w:divBdr>
    </w:div>
    <w:div w:id="771318870">
      <w:bodyDiv w:val="1"/>
      <w:marLeft w:val="0"/>
      <w:marRight w:val="0"/>
      <w:marTop w:val="0"/>
      <w:marBottom w:val="0"/>
      <w:divBdr>
        <w:top w:val="none" w:sz="0" w:space="0" w:color="auto"/>
        <w:left w:val="none" w:sz="0" w:space="0" w:color="auto"/>
        <w:bottom w:val="none" w:sz="0" w:space="0" w:color="auto"/>
        <w:right w:val="none" w:sz="0" w:space="0" w:color="auto"/>
      </w:divBdr>
    </w:div>
    <w:div w:id="807824184">
      <w:bodyDiv w:val="1"/>
      <w:marLeft w:val="0"/>
      <w:marRight w:val="0"/>
      <w:marTop w:val="0"/>
      <w:marBottom w:val="0"/>
      <w:divBdr>
        <w:top w:val="none" w:sz="0" w:space="0" w:color="auto"/>
        <w:left w:val="none" w:sz="0" w:space="0" w:color="auto"/>
        <w:bottom w:val="none" w:sz="0" w:space="0" w:color="auto"/>
        <w:right w:val="none" w:sz="0" w:space="0" w:color="auto"/>
      </w:divBdr>
    </w:div>
    <w:div w:id="8195393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5285299">
      <w:bodyDiv w:val="1"/>
      <w:marLeft w:val="0"/>
      <w:marRight w:val="0"/>
      <w:marTop w:val="0"/>
      <w:marBottom w:val="0"/>
      <w:divBdr>
        <w:top w:val="none" w:sz="0" w:space="0" w:color="auto"/>
        <w:left w:val="none" w:sz="0" w:space="0" w:color="auto"/>
        <w:bottom w:val="none" w:sz="0" w:space="0" w:color="auto"/>
        <w:right w:val="none" w:sz="0" w:space="0" w:color="auto"/>
      </w:divBdr>
    </w:div>
    <w:div w:id="862551630">
      <w:bodyDiv w:val="1"/>
      <w:marLeft w:val="0"/>
      <w:marRight w:val="0"/>
      <w:marTop w:val="0"/>
      <w:marBottom w:val="0"/>
      <w:divBdr>
        <w:top w:val="none" w:sz="0" w:space="0" w:color="auto"/>
        <w:left w:val="none" w:sz="0" w:space="0" w:color="auto"/>
        <w:bottom w:val="none" w:sz="0" w:space="0" w:color="auto"/>
        <w:right w:val="none" w:sz="0" w:space="0" w:color="auto"/>
      </w:divBdr>
    </w:div>
    <w:div w:id="862985225">
      <w:bodyDiv w:val="1"/>
      <w:marLeft w:val="0"/>
      <w:marRight w:val="0"/>
      <w:marTop w:val="0"/>
      <w:marBottom w:val="0"/>
      <w:divBdr>
        <w:top w:val="none" w:sz="0" w:space="0" w:color="auto"/>
        <w:left w:val="none" w:sz="0" w:space="0" w:color="auto"/>
        <w:bottom w:val="none" w:sz="0" w:space="0" w:color="auto"/>
        <w:right w:val="none" w:sz="0" w:space="0" w:color="auto"/>
      </w:divBdr>
    </w:div>
    <w:div w:id="867371678">
      <w:bodyDiv w:val="1"/>
      <w:marLeft w:val="0"/>
      <w:marRight w:val="0"/>
      <w:marTop w:val="0"/>
      <w:marBottom w:val="0"/>
      <w:divBdr>
        <w:top w:val="none" w:sz="0" w:space="0" w:color="auto"/>
        <w:left w:val="none" w:sz="0" w:space="0" w:color="auto"/>
        <w:bottom w:val="none" w:sz="0" w:space="0" w:color="auto"/>
        <w:right w:val="none" w:sz="0" w:space="0" w:color="auto"/>
      </w:divBdr>
    </w:div>
    <w:div w:id="872575493">
      <w:bodyDiv w:val="1"/>
      <w:marLeft w:val="0"/>
      <w:marRight w:val="0"/>
      <w:marTop w:val="0"/>
      <w:marBottom w:val="0"/>
      <w:divBdr>
        <w:top w:val="none" w:sz="0" w:space="0" w:color="auto"/>
        <w:left w:val="none" w:sz="0" w:space="0" w:color="auto"/>
        <w:bottom w:val="none" w:sz="0" w:space="0" w:color="auto"/>
        <w:right w:val="none" w:sz="0" w:space="0" w:color="auto"/>
      </w:divBdr>
    </w:div>
    <w:div w:id="873081611">
      <w:bodyDiv w:val="1"/>
      <w:marLeft w:val="0"/>
      <w:marRight w:val="0"/>
      <w:marTop w:val="0"/>
      <w:marBottom w:val="0"/>
      <w:divBdr>
        <w:top w:val="none" w:sz="0" w:space="0" w:color="auto"/>
        <w:left w:val="none" w:sz="0" w:space="0" w:color="auto"/>
        <w:bottom w:val="none" w:sz="0" w:space="0" w:color="auto"/>
        <w:right w:val="none" w:sz="0" w:space="0" w:color="auto"/>
      </w:divBdr>
    </w:div>
    <w:div w:id="894698347">
      <w:bodyDiv w:val="1"/>
      <w:marLeft w:val="0"/>
      <w:marRight w:val="0"/>
      <w:marTop w:val="0"/>
      <w:marBottom w:val="0"/>
      <w:divBdr>
        <w:top w:val="none" w:sz="0" w:space="0" w:color="auto"/>
        <w:left w:val="none" w:sz="0" w:space="0" w:color="auto"/>
        <w:bottom w:val="none" w:sz="0" w:space="0" w:color="auto"/>
        <w:right w:val="none" w:sz="0" w:space="0" w:color="auto"/>
      </w:divBdr>
    </w:div>
    <w:div w:id="902175014">
      <w:bodyDiv w:val="1"/>
      <w:marLeft w:val="0"/>
      <w:marRight w:val="0"/>
      <w:marTop w:val="0"/>
      <w:marBottom w:val="0"/>
      <w:divBdr>
        <w:top w:val="none" w:sz="0" w:space="0" w:color="auto"/>
        <w:left w:val="none" w:sz="0" w:space="0" w:color="auto"/>
        <w:bottom w:val="none" w:sz="0" w:space="0" w:color="auto"/>
        <w:right w:val="none" w:sz="0" w:space="0" w:color="auto"/>
      </w:divBdr>
    </w:div>
    <w:div w:id="921108531">
      <w:bodyDiv w:val="1"/>
      <w:marLeft w:val="0"/>
      <w:marRight w:val="0"/>
      <w:marTop w:val="0"/>
      <w:marBottom w:val="0"/>
      <w:divBdr>
        <w:top w:val="none" w:sz="0" w:space="0" w:color="auto"/>
        <w:left w:val="none" w:sz="0" w:space="0" w:color="auto"/>
        <w:bottom w:val="none" w:sz="0" w:space="0" w:color="auto"/>
        <w:right w:val="none" w:sz="0" w:space="0" w:color="auto"/>
      </w:divBdr>
    </w:div>
    <w:div w:id="924269101">
      <w:bodyDiv w:val="1"/>
      <w:marLeft w:val="0"/>
      <w:marRight w:val="0"/>
      <w:marTop w:val="0"/>
      <w:marBottom w:val="0"/>
      <w:divBdr>
        <w:top w:val="none" w:sz="0" w:space="0" w:color="auto"/>
        <w:left w:val="none" w:sz="0" w:space="0" w:color="auto"/>
        <w:bottom w:val="none" w:sz="0" w:space="0" w:color="auto"/>
        <w:right w:val="none" w:sz="0" w:space="0" w:color="auto"/>
      </w:divBdr>
    </w:div>
    <w:div w:id="955597493">
      <w:bodyDiv w:val="1"/>
      <w:marLeft w:val="0"/>
      <w:marRight w:val="0"/>
      <w:marTop w:val="0"/>
      <w:marBottom w:val="0"/>
      <w:divBdr>
        <w:top w:val="none" w:sz="0" w:space="0" w:color="auto"/>
        <w:left w:val="none" w:sz="0" w:space="0" w:color="auto"/>
        <w:bottom w:val="none" w:sz="0" w:space="0" w:color="auto"/>
        <w:right w:val="none" w:sz="0" w:space="0" w:color="auto"/>
      </w:divBdr>
    </w:div>
    <w:div w:id="972902527">
      <w:bodyDiv w:val="1"/>
      <w:marLeft w:val="0"/>
      <w:marRight w:val="0"/>
      <w:marTop w:val="0"/>
      <w:marBottom w:val="0"/>
      <w:divBdr>
        <w:top w:val="none" w:sz="0" w:space="0" w:color="auto"/>
        <w:left w:val="none" w:sz="0" w:space="0" w:color="auto"/>
        <w:bottom w:val="none" w:sz="0" w:space="0" w:color="auto"/>
        <w:right w:val="none" w:sz="0" w:space="0" w:color="auto"/>
      </w:divBdr>
    </w:div>
    <w:div w:id="973950069">
      <w:bodyDiv w:val="1"/>
      <w:marLeft w:val="0"/>
      <w:marRight w:val="0"/>
      <w:marTop w:val="0"/>
      <w:marBottom w:val="0"/>
      <w:divBdr>
        <w:top w:val="none" w:sz="0" w:space="0" w:color="auto"/>
        <w:left w:val="none" w:sz="0" w:space="0" w:color="auto"/>
        <w:bottom w:val="none" w:sz="0" w:space="0" w:color="auto"/>
        <w:right w:val="none" w:sz="0" w:space="0" w:color="auto"/>
      </w:divBdr>
    </w:div>
    <w:div w:id="983388228">
      <w:bodyDiv w:val="1"/>
      <w:marLeft w:val="0"/>
      <w:marRight w:val="0"/>
      <w:marTop w:val="0"/>
      <w:marBottom w:val="0"/>
      <w:divBdr>
        <w:top w:val="none" w:sz="0" w:space="0" w:color="auto"/>
        <w:left w:val="none" w:sz="0" w:space="0" w:color="auto"/>
        <w:bottom w:val="none" w:sz="0" w:space="0" w:color="auto"/>
        <w:right w:val="none" w:sz="0" w:space="0" w:color="auto"/>
      </w:divBdr>
    </w:div>
    <w:div w:id="987855576">
      <w:bodyDiv w:val="1"/>
      <w:marLeft w:val="0"/>
      <w:marRight w:val="0"/>
      <w:marTop w:val="0"/>
      <w:marBottom w:val="0"/>
      <w:divBdr>
        <w:top w:val="none" w:sz="0" w:space="0" w:color="auto"/>
        <w:left w:val="none" w:sz="0" w:space="0" w:color="auto"/>
        <w:bottom w:val="none" w:sz="0" w:space="0" w:color="auto"/>
        <w:right w:val="none" w:sz="0" w:space="0" w:color="auto"/>
      </w:divBdr>
    </w:div>
    <w:div w:id="1011296214">
      <w:bodyDiv w:val="1"/>
      <w:marLeft w:val="0"/>
      <w:marRight w:val="0"/>
      <w:marTop w:val="0"/>
      <w:marBottom w:val="0"/>
      <w:divBdr>
        <w:top w:val="none" w:sz="0" w:space="0" w:color="auto"/>
        <w:left w:val="none" w:sz="0" w:space="0" w:color="auto"/>
        <w:bottom w:val="none" w:sz="0" w:space="0" w:color="auto"/>
        <w:right w:val="none" w:sz="0" w:space="0" w:color="auto"/>
      </w:divBdr>
    </w:div>
    <w:div w:id="1018046471">
      <w:bodyDiv w:val="1"/>
      <w:marLeft w:val="0"/>
      <w:marRight w:val="0"/>
      <w:marTop w:val="0"/>
      <w:marBottom w:val="0"/>
      <w:divBdr>
        <w:top w:val="none" w:sz="0" w:space="0" w:color="auto"/>
        <w:left w:val="none" w:sz="0" w:space="0" w:color="auto"/>
        <w:bottom w:val="none" w:sz="0" w:space="0" w:color="auto"/>
        <w:right w:val="none" w:sz="0" w:space="0" w:color="auto"/>
      </w:divBdr>
    </w:div>
    <w:div w:id="1031878059">
      <w:bodyDiv w:val="1"/>
      <w:marLeft w:val="0"/>
      <w:marRight w:val="0"/>
      <w:marTop w:val="0"/>
      <w:marBottom w:val="0"/>
      <w:divBdr>
        <w:top w:val="none" w:sz="0" w:space="0" w:color="auto"/>
        <w:left w:val="none" w:sz="0" w:space="0" w:color="auto"/>
        <w:bottom w:val="none" w:sz="0" w:space="0" w:color="auto"/>
        <w:right w:val="none" w:sz="0" w:space="0" w:color="auto"/>
      </w:divBdr>
    </w:div>
    <w:div w:id="1072967015">
      <w:bodyDiv w:val="1"/>
      <w:marLeft w:val="0"/>
      <w:marRight w:val="0"/>
      <w:marTop w:val="0"/>
      <w:marBottom w:val="0"/>
      <w:divBdr>
        <w:top w:val="none" w:sz="0" w:space="0" w:color="auto"/>
        <w:left w:val="none" w:sz="0" w:space="0" w:color="auto"/>
        <w:bottom w:val="none" w:sz="0" w:space="0" w:color="auto"/>
        <w:right w:val="none" w:sz="0" w:space="0" w:color="auto"/>
      </w:divBdr>
    </w:div>
    <w:div w:id="1079013409">
      <w:bodyDiv w:val="1"/>
      <w:marLeft w:val="0"/>
      <w:marRight w:val="0"/>
      <w:marTop w:val="0"/>
      <w:marBottom w:val="0"/>
      <w:divBdr>
        <w:top w:val="none" w:sz="0" w:space="0" w:color="auto"/>
        <w:left w:val="none" w:sz="0" w:space="0" w:color="auto"/>
        <w:bottom w:val="none" w:sz="0" w:space="0" w:color="auto"/>
        <w:right w:val="none" w:sz="0" w:space="0" w:color="auto"/>
      </w:divBdr>
    </w:div>
    <w:div w:id="1088112321">
      <w:bodyDiv w:val="1"/>
      <w:marLeft w:val="0"/>
      <w:marRight w:val="0"/>
      <w:marTop w:val="0"/>
      <w:marBottom w:val="0"/>
      <w:divBdr>
        <w:top w:val="none" w:sz="0" w:space="0" w:color="auto"/>
        <w:left w:val="none" w:sz="0" w:space="0" w:color="auto"/>
        <w:bottom w:val="none" w:sz="0" w:space="0" w:color="auto"/>
        <w:right w:val="none" w:sz="0" w:space="0" w:color="auto"/>
      </w:divBdr>
    </w:div>
    <w:div w:id="1101605868">
      <w:bodyDiv w:val="1"/>
      <w:marLeft w:val="0"/>
      <w:marRight w:val="0"/>
      <w:marTop w:val="0"/>
      <w:marBottom w:val="0"/>
      <w:divBdr>
        <w:top w:val="none" w:sz="0" w:space="0" w:color="auto"/>
        <w:left w:val="none" w:sz="0" w:space="0" w:color="auto"/>
        <w:bottom w:val="none" w:sz="0" w:space="0" w:color="auto"/>
        <w:right w:val="none" w:sz="0" w:space="0" w:color="auto"/>
      </w:divBdr>
    </w:div>
    <w:div w:id="1121680308">
      <w:bodyDiv w:val="1"/>
      <w:marLeft w:val="0"/>
      <w:marRight w:val="0"/>
      <w:marTop w:val="0"/>
      <w:marBottom w:val="0"/>
      <w:divBdr>
        <w:top w:val="none" w:sz="0" w:space="0" w:color="auto"/>
        <w:left w:val="none" w:sz="0" w:space="0" w:color="auto"/>
        <w:bottom w:val="none" w:sz="0" w:space="0" w:color="auto"/>
        <w:right w:val="none" w:sz="0" w:space="0" w:color="auto"/>
      </w:divBdr>
    </w:div>
    <w:div w:id="1125272467">
      <w:bodyDiv w:val="1"/>
      <w:marLeft w:val="0"/>
      <w:marRight w:val="0"/>
      <w:marTop w:val="0"/>
      <w:marBottom w:val="0"/>
      <w:divBdr>
        <w:top w:val="none" w:sz="0" w:space="0" w:color="auto"/>
        <w:left w:val="none" w:sz="0" w:space="0" w:color="auto"/>
        <w:bottom w:val="none" w:sz="0" w:space="0" w:color="auto"/>
        <w:right w:val="none" w:sz="0" w:space="0" w:color="auto"/>
      </w:divBdr>
    </w:div>
    <w:div w:id="1140801788">
      <w:bodyDiv w:val="1"/>
      <w:marLeft w:val="0"/>
      <w:marRight w:val="0"/>
      <w:marTop w:val="0"/>
      <w:marBottom w:val="0"/>
      <w:divBdr>
        <w:top w:val="none" w:sz="0" w:space="0" w:color="auto"/>
        <w:left w:val="none" w:sz="0" w:space="0" w:color="auto"/>
        <w:bottom w:val="none" w:sz="0" w:space="0" w:color="auto"/>
        <w:right w:val="none" w:sz="0" w:space="0" w:color="auto"/>
      </w:divBdr>
    </w:div>
    <w:div w:id="1149439382">
      <w:bodyDiv w:val="1"/>
      <w:marLeft w:val="0"/>
      <w:marRight w:val="0"/>
      <w:marTop w:val="0"/>
      <w:marBottom w:val="0"/>
      <w:divBdr>
        <w:top w:val="none" w:sz="0" w:space="0" w:color="auto"/>
        <w:left w:val="none" w:sz="0" w:space="0" w:color="auto"/>
        <w:bottom w:val="none" w:sz="0" w:space="0" w:color="auto"/>
        <w:right w:val="none" w:sz="0" w:space="0" w:color="auto"/>
      </w:divBdr>
    </w:div>
    <w:div w:id="1151406398">
      <w:bodyDiv w:val="1"/>
      <w:marLeft w:val="0"/>
      <w:marRight w:val="0"/>
      <w:marTop w:val="0"/>
      <w:marBottom w:val="0"/>
      <w:divBdr>
        <w:top w:val="none" w:sz="0" w:space="0" w:color="auto"/>
        <w:left w:val="none" w:sz="0" w:space="0" w:color="auto"/>
        <w:bottom w:val="none" w:sz="0" w:space="0" w:color="auto"/>
        <w:right w:val="none" w:sz="0" w:space="0" w:color="auto"/>
      </w:divBdr>
    </w:div>
    <w:div w:id="1155989979">
      <w:bodyDiv w:val="1"/>
      <w:marLeft w:val="0"/>
      <w:marRight w:val="0"/>
      <w:marTop w:val="0"/>
      <w:marBottom w:val="0"/>
      <w:divBdr>
        <w:top w:val="none" w:sz="0" w:space="0" w:color="auto"/>
        <w:left w:val="none" w:sz="0" w:space="0" w:color="auto"/>
        <w:bottom w:val="none" w:sz="0" w:space="0" w:color="auto"/>
        <w:right w:val="none" w:sz="0" w:space="0" w:color="auto"/>
      </w:divBdr>
    </w:div>
    <w:div w:id="1167205942">
      <w:bodyDiv w:val="1"/>
      <w:marLeft w:val="0"/>
      <w:marRight w:val="0"/>
      <w:marTop w:val="0"/>
      <w:marBottom w:val="0"/>
      <w:divBdr>
        <w:top w:val="none" w:sz="0" w:space="0" w:color="auto"/>
        <w:left w:val="none" w:sz="0" w:space="0" w:color="auto"/>
        <w:bottom w:val="none" w:sz="0" w:space="0" w:color="auto"/>
        <w:right w:val="none" w:sz="0" w:space="0" w:color="auto"/>
      </w:divBdr>
    </w:div>
    <w:div w:id="1186334551">
      <w:bodyDiv w:val="1"/>
      <w:marLeft w:val="0"/>
      <w:marRight w:val="0"/>
      <w:marTop w:val="0"/>
      <w:marBottom w:val="0"/>
      <w:divBdr>
        <w:top w:val="none" w:sz="0" w:space="0" w:color="auto"/>
        <w:left w:val="none" w:sz="0" w:space="0" w:color="auto"/>
        <w:bottom w:val="none" w:sz="0" w:space="0" w:color="auto"/>
        <w:right w:val="none" w:sz="0" w:space="0" w:color="auto"/>
      </w:divBdr>
    </w:div>
    <w:div w:id="1193500308">
      <w:bodyDiv w:val="1"/>
      <w:marLeft w:val="0"/>
      <w:marRight w:val="0"/>
      <w:marTop w:val="0"/>
      <w:marBottom w:val="0"/>
      <w:divBdr>
        <w:top w:val="none" w:sz="0" w:space="0" w:color="auto"/>
        <w:left w:val="none" w:sz="0" w:space="0" w:color="auto"/>
        <w:bottom w:val="none" w:sz="0" w:space="0" w:color="auto"/>
        <w:right w:val="none" w:sz="0" w:space="0" w:color="auto"/>
      </w:divBdr>
    </w:div>
    <w:div w:id="1194273955">
      <w:bodyDiv w:val="1"/>
      <w:marLeft w:val="0"/>
      <w:marRight w:val="0"/>
      <w:marTop w:val="0"/>
      <w:marBottom w:val="0"/>
      <w:divBdr>
        <w:top w:val="none" w:sz="0" w:space="0" w:color="auto"/>
        <w:left w:val="none" w:sz="0" w:space="0" w:color="auto"/>
        <w:bottom w:val="none" w:sz="0" w:space="0" w:color="auto"/>
        <w:right w:val="none" w:sz="0" w:space="0" w:color="auto"/>
      </w:divBdr>
    </w:div>
    <w:div w:id="1216965193">
      <w:bodyDiv w:val="1"/>
      <w:marLeft w:val="0"/>
      <w:marRight w:val="0"/>
      <w:marTop w:val="0"/>
      <w:marBottom w:val="0"/>
      <w:divBdr>
        <w:top w:val="none" w:sz="0" w:space="0" w:color="auto"/>
        <w:left w:val="none" w:sz="0" w:space="0" w:color="auto"/>
        <w:bottom w:val="none" w:sz="0" w:space="0" w:color="auto"/>
        <w:right w:val="none" w:sz="0" w:space="0" w:color="auto"/>
      </w:divBdr>
    </w:div>
    <w:div w:id="1236552140">
      <w:bodyDiv w:val="1"/>
      <w:marLeft w:val="0"/>
      <w:marRight w:val="0"/>
      <w:marTop w:val="0"/>
      <w:marBottom w:val="0"/>
      <w:divBdr>
        <w:top w:val="none" w:sz="0" w:space="0" w:color="auto"/>
        <w:left w:val="none" w:sz="0" w:space="0" w:color="auto"/>
        <w:bottom w:val="none" w:sz="0" w:space="0" w:color="auto"/>
        <w:right w:val="none" w:sz="0" w:space="0" w:color="auto"/>
      </w:divBdr>
    </w:div>
    <w:div w:id="1239368898">
      <w:bodyDiv w:val="1"/>
      <w:marLeft w:val="0"/>
      <w:marRight w:val="0"/>
      <w:marTop w:val="0"/>
      <w:marBottom w:val="0"/>
      <w:divBdr>
        <w:top w:val="none" w:sz="0" w:space="0" w:color="auto"/>
        <w:left w:val="none" w:sz="0" w:space="0" w:color="auto"/>
        <w:bottom w:val="none" w:sz="0" w:space="0" w:color="auto"/>
        <w:right w:val="none" w:sz="0" w:space="0" w:color="auto"/>
      </w:divBdr>
    </w:div>
    <w:div w:id="1261990708">
      <w:bodyDiv w:val="1"/>
      <w:marLeft w:val="0"/>
      <w:marRight w:val="0"/>
      <w:marTop w:val="0"/>
      <w:marBottom w:val="0"/>
      <w:divBdr>
        <w:top w:val="none" w:sz="0" w:space="0" w:color="auto"/>
        <w:left w:val="none" w:sz="0" w:space="0" w:color="auto"/>
        <w:bottom w:val="none" w:sz="0" w:space="0" w:color="auto"/>
        <w:right w:val="none" w:sz="0" w:space="0" w:color="auto"/>
      </w:divBdr>
    </w:div>
    <w:div w:id="1273243982">
      <w:bodyDiv w:val="1"/>
      <w:marLeft w:val="0"/>
      <w:marRight w:val="0"/>
      <w:marTop w:val="0"/>
      <w:marBottom w:val="0"/>
      <w:divBdr>
        <w:top w:val="none" w:sz="0" w:space="0" w:color="auto"/>
        <w:left w:val="none" w:sz="0" w:space="0" w:color="auto"/>
        <w:bottom w:val="none" w:sz="0" w:space="0" w:color="auto"/>
        <w:right w:val="none" w:sz="0" w:space="0" w:color="auto"/>
      </w:divBdr>
    </w:div>
    <w:div w:id="1280989581">
      <w:bodyDiv w:val="1"/>
      <w:marLeft w:val="0"/>
      <w:marRight w:val="0"/>
      <w:marTop w:val="0"/>
      <w:marBottom w:val="0"/>
      <w:divBdr>
        <w:top w:val="none" w:sz="0" w:space="0" w:color="auto"/>
        <w:left w:val="none" w:sz="0" w:space="0" w:color="auto"/>
        <w:bottom w:val="none" w:sz="0" w:space="0" w:color="auto"/>
        <w:right w:val="none" w:sz="0" w:space="0" w:color="auto"/>
      </w:divBdr>
    </w:div>
    <w:div w:id="1282999718">
      <w:bodyDiv w:val="1"/>
      <w:marLeft w:val="0"/>
      <w:marRight w:val="0"/>
      <w:marTop w:val="0"/>
      <w:marBottom w:val="0"/>
      <w:divBdr>
        <w:top w:val="none" w:sz="0" w:space="0" w:color="auto"/>
        <w:left w:val="none" w:sz="0" w:space="0" w:color="auto"/>
        <w:bottom w:val="none" w:sz="0" w:space="0" w:color="auto"/>
        <w:right w:val="none" w:sz="0" w:space="0" w:color="auto"/>
      </w:divBdr>
    </w:div>
    <w:div w:id="1336834346">
      <w:bodyDiv w:val="1"/>
      <w:marLeft w:val="0"/>
      <w:marRight w:val="0"/>
      <w:marTop w:val="0"/>
      <w:marBottom w:val="0"/>
      <w:divBdr>
        <w:top w:val="none" w:sz="0" w:space="0" w:color="auto"/>
        <w:left w:val="none" w:sz="0" w:space="0" w:color="auto"/>
        <w:bottom w:val="none" w:sz="0" w:space="0" w:color="auto"/>
        <w:right w:val="none" w:sz="0" w:space="0" w:color="auto"/>
      </w:divBdr>
    </w:div>
    <w:div w:id="1352954707">
      <w:bodyDiv w:val="1"/>
      <w:marLeft w:val="0"/>
      <w:marRight w:val="0"/>
      <w:marTop w:val="0"/>
      <w:marBottom w:val="0"/>
      <w:divBdr>
        <w:top w:val="none" w:sz="0" w:space="0" w:color="auto"/>
        <w:left w:val="none" w:sz="0" w:space="0" w:color="auto"/>
        <w:bottom w:val="none" w:sz="0" w:space="0" w:color="auto"/>
        <w:right w:val="none" w:sz="0" w:space="0" w:color="auto"/>
      </w:divBdr>
    </w:div>
    <w:div w:id="1353605743">
      <w:bodyDiv w:val="1"/>
      <w:marLeft w:val="0"/>
      <w:marRight w:val="0"/>
      <w:marTop w:val="0"/>
      <w:marBottom w:val="0"/>
      <w:divBdr>
        <w:top w:val="none" w:sz="0" w:space="0" w:color="auto"/>
        <w:left w:val="none" w:sz="0" w:space="0" w:color="auto"/>
        <w:bottom w:val="none" w:sz="0" w:space="0" w:color="auto"/>
        <w:right w:val="none" w:sz="0" w:space="0" w:color="auto"/>
      </w:divBdr>
    </w:div>
    <w:div w:id="1355107006">
      <w:bodyDiv w:val="1"/>
      <w:marLeft w:val="0"/>
      <w:marRight w:val="0"/>
      <w:marTop w:val="0"/>
      <w:marBottom w:val="0"/>
      <w:divBdr>
        <w:top w:val="none" w:sz="0" w:space="0" w:color="auto"/>
        <w:left w:val="none" w:sz="0" w:space="0" w:color="auto"/>
        <w:bottom w:val="none" w:sz="0" w:space="0" w:color="auto"/>
        <w:right w:val="none" w:sz="0" w:space="0" w:color="auto"/>
      </w:divBdr>
    </w:div>
    <w:div w:id="1379865619">
      <w:bodyDiv w:val="1"/>
      <w:marLeft w:val="0"/>
      <w:marRight w:val="0"/>
      <w:marTop w:val="0"/>
      <w:marBottom w:val="0"/>
      <w:divBdr>
        <w:top w:val="none" w:sz="0" w:space="0" w:color="auto"/>
        <w:left w:val="none" w:sz="0" w:space="0" w:color="auto"/>
        <w:bottom w:val="none" w:sz="0" w:space="0" w:color="auto"/>
        <w:right w:val="none" w:sz="0" w:space="0" w:color="auto"/>
      </w:divBdr>
    </w:div>
    <w:div w:id="1389650165">
      <w:bodyDiv w:val="1"/>
      <w:marLeft w:val="0"/>
      <w:marRight w:val="0"/>
      <w:marTop w:val="0"/>
      <w:marBottom w:val="0"/>
      <w:divBdr>
        <w:top w:val="none" w:sz="0" w:space="0" w:color="auto"/>
        <w:left w:val="none" w:sz="0" w:space="0" w:color="auto"/>
        <w:bottom w:val="none" w:sz="0" w:space="0" w:color="auto"/>
        <w:right w:val="none" w:sz="0" w:space="0" w:color="auto"/>
      </w:divBdr>
    </w:div>
    <w:div w:id="1391608690">
      <w:bodyDiv w:val="1"/>
      <w:marLeft w:val="0"/>
      <w:marRight w:val="0"/>
      <w:marTop w:val="0"/>
      <w:marBottom w:val="0"/>
      <w:divBdr>
        <w:top w:val="none" w:sz="0" w:space="0" w:color="auto"/>
        <w:left w:val="none" w:sz="0" w:space="0" w:color="auto"/>
        <w:bottom w:val="none" w:sz="0" w:space="0" w:color="auto"/>
        <w:right w:val="none" w:sz="0" w:space="0" w:color="auto"/>
      </w:divBdr>
    </w:div>
    <w:div w:id="1394966182">
      <w:bodyDiv w:val="1"/>
      <w:marLeft w:val="0"/>
      <w:marRight w:val="0"/>
      <w:marTop w:val="0"/>
      <w:marBottom w:val="0"/>
      <w:divBdr>
        <w:top w:val="none" w:sz="0" w:space="0" w:color="auto"/>
        <w:left w:val="none" w:sz="0" w:space="0" w:color="auto"/>
        <w:bottom w:val="none" w:sz="0" w:space="0" w:color="auto"/>
        <w:right w:val="none" w:sz="0" w:space="0" w:color="auto"/>
      </w:divBdr>
    </w:div>
    <w:div w:id="1398094385">
      <w:bodyDiv w:val="1"/>
      <w:marLeft w:val="0"/>
      <w:marRight w:val="0"/>
      <w:marTop w:val="0"/>
      <w:marBottom w:val="0"/>
      <w:divBdr>
        <w:top w:val="none" w:sz="0" w:space="0" w:color="auto"/>
        <w:left w:val="none" w:sz="0" w:space="0" w:color="auto"/>
        <w:bottom w:val="none" w:sz="0" w:space="0" w:color="auto"/>
        <w:right w:val="none" w:sz="0" w:space="0" w:color="auto"/>
      </w:divBdr>
    </w:div>
    <w:div w:id="1423447917">
      <w:bodyDiv w:val="1"/>
      <w:marLeft w:val="0"/>
      <w:marRight w:val="0"/>
      <w:marTop w:val="0"/>
      <w:marBottom w:val="0"/>
      <w:divBdr>
        <w:top w:val="none" w:sz="0" w:space="0" w:color="auto"/>
        <w:left w:val="none" w:sz="0" w:space="0" w:color="auto"/>
        <w:bottom w:val="none" w:sz="0" w:space="0" w:color="auto"/>
        <w:right w:val="none" w:sz="0" w:space="0" w:color="auto"/>
      </w:divBdr>
    </w:div>
    <w:div w:id="1424717283">
      <w:bodyDiv w:val="1"/>
      <w:marLeft w:val="0"/>
      <w:marRight w:val="0"/>
      <w:marTop w:val="0"/>
      <w:marBottom w:val="0"/>
      <w:divBdr>
        <w:top w:val="none" w:sz="0" w:space="0" w:color="auto"/>
        <w:left w:val="none" w:sz="0" w:space="0" w:color="auto"/>
        <w:bottom w:val="none" w:sz="0" w:space="0" w:color="auto"/>
        <w:right w:val="none" w:sz="0" w:space="0" w:color="auto"/>
      </w:divBdr>
    </w:div>
    <w:div w:id="1447509121">
      <w:bodyDiv w:val="1"/>
      <w:marLeft w:val="0"/>
      <w:marRight w:val="0"/>
      <w:marTop w:val="0"/>
      <w:marBottom w:val="0"/>
      <w:divBdr>
        <w:top w:val="none" w:sz="0" w:space="0" w:color="auto"/>
        <w:left w:val="none" w:sz="0" w:space="0" w:color="auto"/>
        <w:bottom w:val="none" w:sz="0" w:space="0" w:color="auto"/>
        <w:right w:val="none" w:sz="0" w:space="0" w:color="auto"/>
      </w:divBdr>
    </w:div>
    <w:div w:id="1454448208">
      <w:bodyDiv w:val="1"/>
      <w:marLeft w:val="0"/>
      <w:marRight w:val="0"/>
      <w:marTop w:val="0"/>
      <w:marBottom w:val="0"/>
      <w:divBdr>
        <w:top w:val="none" w:sz="0" w:space="0" w:color="auto"/>
        <w:left w:val="none" w:sz="0" w:space="0" w:color="auto"/>
        <w:bottom w:val="none" w:sz="0" w:space="0" w:color="auto"/>
        <w:right w:val="none" w:sz="0" w:space="0" w:color="auto"/>
      </w:divBdr>
    </w:div>
    <w:div w:id="1473329466">
      <w:bodyDiv w:val="1"/>
      <w:marLeft w:val="0"/>
      <w:marRight w:val="0"/>
      <w:marTop w:val="0"/>
      <w:marBottom w:val="0"/>
      <w:divBdr>
        <w:top w:val="none" w:sz="0" w:space="0" w:color="auto"/>
        <w:left w:val="none" w:sz="0" w:space="0" w:color="auto"/>
        <w:bottom w:val="none" w:sz="0" w:space="0" w:color="auto"/>
        <w:right w:val="none" w:sz="0" w:space="0" w:color="auto"/>
      </w:divBdr>
    </w:div>
    <w:div w:id="1516260796">
      <w:bodyDiv w:val="1"/>
      <w:marLeft w:val="0"/>
      <w:marRight w:val="0"/>
      <w:marTop w:val="0"/>
      <w:marBottom w:val="0"/>
      <w:divBdr>
        <w:top w:val="none" w:sz="0" w:space="0" w:color="auto"/>
        <w:left w:val="none" w:sz="0" w:space="0" w:color="auto"/>
        <w:bottom w:val="none" w:sz="0" w:space="0" w:color="auto"/>
        <w:right w:val="none" w:sz="0" w:space="0" w:color="auto"/>
      </w:divBdr>
    </w:div>
    <w:div w:id="1534419073">
      <w:bodyDiv w:val="1"/>
      <w:marLeft w:val="0"/>
      <w:marRight w:val="0"/>
      <w:marTop w:val="0"/>
      <w:marBottom w:val="0"/>
      <w:divBdr>
        <w:top w:val="none" w:sz="0" w:space="0" w:color="auto"/>
        <w:left w:val="none" w:sz="0" w:space="0" w:color="auto"/>
        <w:bottom w:val="none" w:sz="0" w:space="0" w:color="auto"/>
        <w:right w:val="none" w:sz="0" w:space="0" w:color="auto"/>
      </w:divBdr>
    </w:div>
    <w:div w:id="1536232955">
      <w:bodyDiv w:val="1"/>
      <w:marLeft w:val="0"/>
      <w:marRight w:val="0"/>
      <w:marTop w:val="0"/>
      <w:marBottom w:val="0"/>
      <w:divBdr>
        <w:top w:val="none" w:sz="0" w:space="0" w:color="auto"/>
        <w:left w:val="none" w:sz="0" w:space="0" w:color="auto"/>
        <w:bottom w:val="none" w:sz="0" w:space="0" w:color="auto"/>
        <w:right w:val="none" w:sz="0" w:space="0" w:color="auto"/>
      </w:divBdr>
    </w:div>
    <w:div w:id="1550335666">
      <w:bodyDiv w:val="1"/>
      <w:marLeft w:val="0"/>
      <w:marRight w:val="0"/>
      <w:marTop w:val="0"/>
      <w:marBottom w:val="0"/>
      <w:divBdr>
        <w:top w:val="none" w:sz="0" w:space="0" w:color="auto"/>
        <w:left w:val="none" w:sz="0" w:space="0" w:color="auto"/>
        <w:bottom w:val="none" w:sz="0" w:space="0" w:color="auto"/>
        <w:right w:val="none" w:sz="0" w:space="0" w:color="auto"/>
      </w:divBdr>
    </w:div>
    <w:div w:id="1578398109">
      <w:bodyDiv w:val="1"/>
      <w:marLeft w:val="0"/>
      <w:marRight w:val="0"/>
      <w:marTop w:val="0"/>
      <w:marBottom w:val="0"/>
      <w:divBdr>
        <w:top w:val="none" w:sz="0" w:space="0" w:color="auto"/>
        <w:left w:val="none" w:sz="0" w:space="0" w:color="auto"/>
        <w:bottom w:val="none" w:sz="0" w:space="0" w:color="auto"/>
        <w:right w:val="none" w:sz="0" w:space="0" w:color="auto"/>
      </w:divBdr>
    </w:div>
    <w:div w:id="1585147389">
      <w:bodyDiv w:val="1"/>
      <w:marLeft w:val="0"/>
      <w:marRight w:val="0"/>
      <w:marTop w:val="0"/>
      <w:marBottom w:val="0"/>
      <w:divBdr>
        <w:top w:val="none" w:sz="0" w:space="0" w:color="auto"/>
        <w:left w:val="none" w:sz="0" w:space="0" w:color="auto"/>
        <w:bottom w:val="none" w:sz="0" w:space="0" w:color="auto"/>
        <w:right w:val="none" w:sz="0" w:space="0" w:color="auto"/>
      </w:divBdr>
    </w:div>
    <w:div w:id="1619801637">
      <w:bodyDiv w:val="1"/>
      <w:marLeft w:val="0"/>
      <w:marRight w:val="0"/>
      <w:marTop w:val="0"/>
      <w:marBottom w:val="0"/>
      <w:divBdr>
        <w:top w:val="none" w:sz="0" w:space="0" w:color="auto"/>
        <w:left w:val="none" w:sz="0" w:space="0" w:color="auto"/>
        <w:bottom w:val="none" w:sz="0" w:space="0" w:color="auto"/>
        <w:right w:val="none" w:sz="0" w:space="0" w:color="auto"/>
      </w:divBdr>
    </w:div>
    <w:div w:id="1631210167">
      <w:bodyDiv w:val="1"/>
      <w:marLeft w:val="0"/>
      <w:marRight w:val="0"/>
      <w:marTop w:val="0"/>
      <w:marBottom w:val="0"/>
      <w:divBdr>
        <w:top w:val="none" w:sz="0" w:space="0" w:color="auto"/>
        <w:left w:val="none" w:sz="0" w:space="0" w:color="auto"/>
        <w:bottom w:val="none" w:sz="0" w:space="0" w:color="auto"/>
        <w:right w:val="none" w:sz="0" w:space="0" w:color="auto"/>
      </w:divBdr>
    </w:div>
    <w:div w:id="1631403933">
      <w:bodyDiv w:val="1"/>
      <w:marLeft w:val="0"/>
      <w:marRight w:val="0"/>
      <w:marTop w:val="0"/>
      <w:marBottom w:val="0"/>
      <w:divBdr>
        <w:top w:val="none" w:sz="0" w:space="0" w:color="auto"/>
        <w:left w:val="none" w:sz="0" w:space="0" w:color="auto"/>
        <w:bottom w:val="none" w:sz="0" w:space="0" w:color="auto"/>
        <w:right w:val="none" w:sz="0" w:space="0" w:color="auto"/>
      </w:divBdr>
    </w:div>
    <w:div w:id="1650203884">
      <w:bodyDiv w:val="1"/>
      <w:marLeft w:val="0"/>
      <w:marRight w:val="0"/>
      <w:marTop w:val="0"/>
      <w:marBottom w:val="0"/>
      <w:divBdr>
        <w:top w:val="none" w:sz="0" w:space="0" w:color="auto"/>
        <w:left w:val="none" w:sz="0" w:space="0" w:color="auto"/>
        <w:bottom w:val="none" w:sz="0" w:space="0" w:color="auto"/>
        <w:right w:val="none" w:sz="0" w:space="0" w:color="auto"/>
      </w:divBdr>
    </w:div>
    <w:div w:id="1669282678">
      <w:bodyDiv w:val="1"/>
      <w:marLeft w:val="0"/>
      <w:marRight w:val="0"/>
      <w:marTop w:val="0"/>
      <w:marBottom w:val="0"/>
      <w:divBdr>
        <w:top w:val="none" w:sz="0" w:space="0" w:color="auto"/>
        <w:left w:val="none" w:sz="0" w:space="0" w:color="auto"/>
        <w:bottom w:val="none" w:sz="0" w:space="0" w:color="auto"/>
        <w:right w:val="none" w:sz="0" w:space="0" w:color="auto"/>
      </w:divBdr>
    </w:div>
    <w:div w:id="1683167345">
      <w:bodyDiv w:val="1"/>
      <w:marLeft w:val="0"/>
      <w:marRight w:val="0"/>
      <w:marTop w:val="0"/>
      <w:marBottom w:val="0"/>
      <w:divBdr>
        <w:top w:val="none" w:sz="0" w:space="0" w:color="auto"/>
        <w:left w:val="none" w:sz="0" w:space="0" w:color="auto"/>
        <w:bottom w:val="none" w:sz="0" w:space="0" w:color="auto"/>
        <w:right w:val="none" w:sz="0" w:space="0" w:color="auto"/>
      </w:divBdr>
    </w:div>
    <w:div w:id="1689017748">
      <w:bodyDiv w:val="1"/>
      <w:marLeft w:val="0"/>
      <w:marRight w:val="0"/>
      <w:marTop w:val="0"/>
      <w:marBottom w:val="0"/>
      <w:divBdr>
        <w:top w:val="none" w:sz="0" w:space="0" w:color="auto"/>
        <w:left w:val="none" w:sz="0" w:space="0" w:color="auto"/>
        <w:bottom w:val="none" w:sz="0" w:space="0" w:color="auto"/>
        <w:right w:val="none" w:sz="0" w:space="0" w:color="auto"/>
      </w:divBdr>
    </w:div>
    <w:div w:id="1690060491">
      <w:bodyDiv w:val="1"/>
      <w:marLeft w:val="0"/>
      <w:marRight w:val="0"/>
      <w:marTop w:val="0"/>
      <w:marBottom w:val="0"/>
      <w:divBdr>
        <w:top w:val="none" w:sz="0" w:space="0" w:color="auto"/>
        <w:left w:val="none" w:sz="0" w:space="0" w:color="auto"/>
        <w:bottom w:val="none" w:sz="0" w:space="0" w:color="auto"/>
        <w:right w:val="none" w:sz="0" w:space="0" w:color="auto"/>
      </w:divBdr>
    </w:div>
    <w:div w:id="1693219531">
      <w:bodyDiv w:val="1"/>
      <w:marLeft w:val="0"/>
      <w:marRight w:val="0"/>
      <w:marTop w:val="0"/>
      <w:marBottom w:val="0"/>
      <w:divBdr>
        <w:top w:val="none" w:sz="0" w:space="0" w:color="auto"/>
        <w:left w:val="none" w:sz="0" w:space="0" w:color="auto"/>
        <w:bottom w:val="none" w:sz="0" w:space="0" w:color="auto"/>
        <w:right w:val="none" w:sz="0" w:space="0" w:color="auto"/>
      </w:divBdr>
    </w:div>
    <w:div w:id="1702436718">
      <w:bodyDiv w:val="1"/>
      <w:marLeft w:val="0"/>
      <w:marRight w:val="0"/>
      <w:marTop w:val="0"/>
      <w:marBottom w:val="0"/>
      <w:divBdr>
        <w:top w:val="none" w:sz="0" w:space="0" w:color="auto"/>
        <w:left w:val="none" w:sz="0" w:space="0" w:color="auto"/>
        <w:bottom w:val="none" w:sz="0" w:space="0" w:color="auto"/>
        <w:right w:val="none" w:sz="0" w:space="0" w:color="auto"/>
      </w:divBdr>
    </w:div>
    <w:div w:id="1711102311">
      <w:bodyDiv w:val="1"/>
      <w:marLeft w:val="0"/>
      <w:marRight w:val="0"/>
      <w:marTop w:val="0"/>
      <w:marBottom w:val="0"/>
      <w:divBdr>
        <w:top w:val="none" w:sz="0" w:space="0" w:color="auto"/>
        <w:left w:val="none" w:sz="0" w:space="0" w:color="auto"/>
        <w:bottom w:val="none" w:sz="0" w:space="0" w:color="auto"/>
        <w:right w:val="none" w:sz="0" w:space="0" w:color="auto"/>
      </w:divBdr>
    </w:div>
    <w:div w:id="1713379044">
      <w:bodyDiv w:val="1"/>
      <w:marLeft w:val="0"/>
      <w:marRight w:val="0"/>
      <w:marTop w:val="0"/>
      <w:marBottom w:val="0"/>
      <w:divBdr>
        <w:top w:val="none" w:sz="0" w:space="0" w:color="auto"/>
        <w:left w:val="none" w:sz="0" w:space="0" w:color="auto"/>
        <w:bottom w:val="none" w:sz="0" w:space="0" w:color="auto"/>
        <w:right w:val="none" w:sz="0" w:space="0" w:color="auto"/>
      </w:divBdr>
    </w:div>
    <w:div w:id="1745907440">
      <w:bodyDiv w:val="1"/>
      <w:marLeft w:val="0"/>
      <w:marRight w:val="0"/>
      <w:marTop w:val="0"/>
      <w:marBottom w:val="0"/>
      <w:divBdr>
        <w:top w:val="none" w:sz="0" w:space="0" w:color="auto"/>
        <w:left w:val="none" w:sz="0" w:space="0" w:color="auto"/>
        <w:bottom w:val="none" w:sz="0" w:space="0" w:color="auto"/>
        <w:right w:val="none" w:sz="0" w:space="0" w:color="auto"/>
      </w:divBdr>
    </w:div>
    <w:div w:id="1746996482">
      <w:bodyDiv w:val="1"/>
      <w:marLeft w:val="0"/>
      <w:marRight w:val="0"/>
      <w:marTop w:val="0"/>
      <w:marBottom w:val="0"/>
      <w:divBdr>
        <w:top w:val="none" w:sz="0" w:space="0" w:color="auto"/>
        <w:left w:val="none" w:sz="0" w:space="0" w:color="auto"/>
        <w:bottom w:val="none" w:sz="0" w:space="0" w:color="auto"/>
        <w:right w:val="none" w:sz="0" w:space="0" w:color="auto"/>
      </w:divBdr>
    </w:div>
    <w:div w:id="1757166448">
      <w:bodyDiv w:val="1"/>
      <w:marLeft w:val="0"/>
      <w:marRight w:val="0"/>
      <w:marTop w:val="0"/>
      <w:marBottom w:val="0"/>
      <w:divBdr>
        <w:top w:val="none" w:sz="0" w:space="0" w:color="auto"/>
        <w:left w:val="none" w:sz="0" w:space="0" w:color="auto"/>
        <w:bottom w:val="none" w:sz="0" w:space="0" w:color="auto"/>
        <w:right w:val="none" w:sz="0" w:space="0" w:color="auto"/>
      </w:divBdr>
    </w:div>
    <w:div w:id="1761640065">
      <w:bodyDiv w:val="1"/>
      <w:marLeft w:val="0"/>
      <w:marRight w:val="0"/>
      <w:marTop w:val="0"/>
      <w:marBottom w:val="0"/>
      <w:divBdr>
        <w:top w:val="none" w:sz="0" w:space="0" w:color="auto"/>
        <w:left w:val="none" w:sz="0" w:space="0" w:color="auto"/>
        <w:bottom w:val="none" w:sz="0" w:space="0" w:color="auto"/>
        <w:right w:val="none" w:sz="0" w:space="0" w:color="auto"/>
      </w:divBdr>
    </w:div>
    <w:div w:id="1773168008">
      <w:bodyDiv w:val="1"/>
      <w:marLeft w:val="0"/>
      <w:marRight w:val="0"/>
      <w:marTop w:val="0"/>
      <w:marBottom w:val="0"/>
      <w:divBdr>
        <w:top w:val="none" w:sz="0" w:space="0" w:color="auto"/>
        <w:left w:val="none" w:sz="0" w:space="0" w:color="auto"/>
        <w:bottom w:val="none" w:sz="0" w:space="0" w:color="auto"/>
        <w:right w:val="none" w:sz="0" w:space="0" w:color="auto"/>
      </w:divBdr>
    </w:div>
    <w:div w:id="1791589642">
      <w:bodyDiv w:val="1"/>
      <w:marLeft w:val="0"/>
      <w:marRight w:val="0"/>
      <w:marTop w:val="0"/>
      <w:marBottom w:val="0"/>
      <w:divBdr>
        <w:top w:val="none" w:sz="0" w:space="0" w:color="auto"/>
        <w:left w:val="none" w:sz="0" w:space="0" w:color="auto"/>
        <w:bottom w:val="none" w:sz="0" w:space="0" w:color="auto"/>
        <w:right w:val="none" w:sz="0" w:space="0" w:color="auto"/>
      </w:divBdr>
    </w:div>
    <w:div w:id="1834182602">
      <w:bodyDiv w:val="1"/>
      <w:marLeft w:val="0"/>
      <w:marRight w:val="0"/>
      <w:marTop w:val="0"/>
      <w:marBottom w:val="0"/>
      <w:divBdr>
        <w:top w:val="none" w:sz="0" w:space="0" w:color="auto"/>
        <w:left w:val="none" w:sz="0" w:space="0" w:color="auto"/>
        <w:bottom w:val="none" w:sz="0" w:space="0" w:color="auto"/>
        <w:right w:val="none" w:sz="0" w:space="0" w:color="auto"/>
      </w:divBdr>
    </w:div>
    <w:div w:id="1889104611">
      <w:bodyDiv w:val="1"/>
      <w:marLeft w:val="0"/>
      <w:marRight w:val="0"/>
      <w:marTop w:val="0"/>
      <w:marBottom w:val="0"/>
      <w:divBdr>
        <w:top w:val="none" w:sz="0" w:space="0" w:color="auto"/>
        <w:left w:val="none" w:sz="0" w:space="0" w:color="auto"/>
        <w:bottom w:val="none" w:sz="0" w:space="0" w:color="auto"/>
        <w:right w:val="none" w:sz="0" w:space="0" w:color="auto"/>
      </w:divBdr>
    </w:div>
    <w:div w:id="1908833874">
      <w:bodyDiv w:val="1"/>
      <w:marLeft w:val="0"/>
      <w:marRight w:val="0"/>
      <w:marTop w:val="0"/>
      <w:marBottom w:val="0"/>
      <w:divBdr>
        <w:top w:val="none" w:sz="0" w:space="0" w:color="auto"/>
        <w:left w:val="none" w:sz="0" w:space="0" w:color="auto"/>
        <w:bottom w:val="none" w:sz="0" w:space="0" w:color="auto"/>
        <w:right w:val="none" w:sz="0" w:space="0" w:color="auto"/>
      </w:divBdr>
    </w:div>
    <w:div w:id="1913001483">
      <w:bodyDiv w:val="1"/>
      <w:marLeft w:val="0"/>
      <w:marRight w:val="0"/>
      <w:marTop w:val="0"/>
      <w:marBottom w:val="0"/>
      <w:divBdr>
        <w:top w:val="none" w:sz="0" w:space="0" w:color="auto"/>
        <w:left w:val="none" w:sz="0" w:space="0" w:color="auto"/>
        <w:bottom w:val="none" w:sz="0" w:space="0" w:color="auto"/>
        <w:right w:val="none" w:sz="0" w:space="0" w:color="auto"/>
      </w:divBdr>
    </w:div>
    <w:div w:id="1947538292">
      <w:bodyDiv w:val="1"/>
      <w:marLeft w:val="0"/>
      <w:marRight w:val="0"/>
      <w:marTop w:val="0"/>
      <w:marBottom w:val="0"/>
      <w:divBdr>
        <w:top w:val="none" w:sz="0" w:space="0" w:color="auto"/>
        <w:left w:val="none" w:sz="0" w:space="0" w:color="auto"/>
        <w:bottom w:val="none" w:sz="0" w:space="0" w:color="auto"/>
        <w:right w:val="none" w:sz="0" w:space="0" w:color="auto"/>
      </w:divBdr>
    </w:div>
    <w:div w:id="1970085073">
      <w:bodyDiv w:val="1"/>
      <w:marLeft w:val="0"/>
      <w:marRight w:val="0"/>
      <w:marTop w:val="0"/>
      <w:marBottom w:val="0"/>
      <w:divBdr>
        <w:top w:val="none" w:sz="0" w:space="0" w:color="auto"/>
        <w:left w:val="none" w:sz="0" w:space="0" w:color="auto"/>
        <w:bottom w:val="none" w:sz="0" w:space="0" w:color="auto"/>
        <w:right w:val="none" w:sz="0" w:space="0" w:color="auto"/>
      </w:divBdr>
    </w:div>
    <w:div w:id="1981765427">
      <w:bodyDiv w:val="1"/>
      <w:marLeft w:val="0"/>
      <w:marRight w:val="0"/>
      <w:marTop w:val="0"/>
      <w:marBottom w:val="0"/>
      <w:divBdr>
        <w:top w:val="none" w:sz="0" w:space="0" w:color="auto"/>
        <w:left w:val="none" w:sz="0" w:space="0" w:color="auto"/>
        <w:bottom w:val="none" w:sz="0" w:space="0" w:color="auto"/>
        <w:right w:val="none" w:sz="0" w:space="0" w:color="auto"/>
      </w:divBdr>
    </w:div>
    <w:div w:id="1987011134">
      <w:bodyDiv w:val="1"/>
      <w:marLeft w:val="0"/>
      <w:marRight w:val="0"/>
      <w:marTop w:val="0"/>
      <w:marBottom w:val="0"/>
      <w:divBdr>
        <w:top w:val="none" w:sz="0" w:space="0" w:color="auto"/>
        <w:left w:val="none" w:sz="0" w:space="0" w:color="auto"/>
        <w:bottom w:val="none" w:sz="0" w:space="0" w:color="auto"/>
        <w:right w:val="none" w:sz="0" w:space="0" w:color="auto"/>
      </w:divBdr>
    </w:div>
    <w:div w:id="1998222792">
      <w:bodyDiv w:val="1"/>
      <w:marLeft w:val="0"/>
      <w:marRight w:val="0"/>
      <w:marTop w:val="0"/>
      <w:marBottom w:val="0"/>
      <w:divBdr>
        <w:top w:val="none" w:sz="0" w:space="0" w:color="auto"/>
        <w:left w:val="none" w:sz="0" w:space="0" w:color="auto"/>
        <w:bottom w:val="none" w:sz="0" w:space="0" w:color="auto"/>
        <w:right w:val="none" w:sz="0" w:space="0" w:color="auto"/>
      </w:divBdr>
    </w:div>
    <w:div w:id="2003655206">
      <w:bodyDiv w:val="1"/>
      <w:marLeft w:val="0"/>
      <w:marRight w:val="0"/>
      <w:marTop w:val="0"/>
      <w:marBottom w:val="0"/>
      <w:divBdr>
        <w:top w:val="none" w:sz="0" w:space="0" w:color="auto"/>
        <w:left w:val="none" w:sz="0" w:space="0" w:color="auto"/>
        <w:bottom w:val="none" w:sz="0" w:space="0" w:color="auto"/>
        <w:right w:val="none" w:sz="0" w:space="0" w:color="auto"/>
      </w:divBdr>
    </w:div>
    <w:div w:id="2007437876">
      <w:bodyDiv w:val="1"/>
      <w:marLeft w:val="0"/>
      <w:marRight w:val="0"/>
      <w:marTop w:val="0"/>
      <w:marBottom w:val="0"/>
      <w:divBdr>
        <w:top w:val="none" w:sz="0" w:space="0" w:color="auto"/>
        <w:left w:val="none" w:sz="0" w:space="0" w:color="auto"/>
        <w:bottom w:val="none" w:sz="0" w:space="0" w:color="auto"/>
        <w:right w:val="none" w:sz="0" w:space="0" w:color="auto"/>
      </w:divBdr>
    </w:div>
    <w:div w:id="2017878054">
      <w:bodyDiv w:val="1"/>
      <w:marLeft w:val="0"/>
      <w:marRight w:val="0"/>
      <w:marTop w:val="0"/>
      <w:marBottom w:val="0"/>
      <w:divBdr>
        <w:top w:val="none" w:sz="0" w:space="0" w:color="auto"/>
        <w:left w:val="none" w:sz="0" w:space="0" w:color="auto"/>
        <w:bottom w:val="none" w:sz="0" w:space="0" w:color="auto"/>
        <w:right w:val="none" w:sz="0" w:space="0" w:color="auto"/>
      </w:divBdr>
    </w:div>
    <w:div w:id="2027904922">
      <w:bodyDiv w:val="1"/>
      <w:marLeft w:val="0"/>
      <w:marRight w:val="0"/>
      <w:marTop w:val="0"/>
      <w:marBottom w:val="0"/>
      <w:divBdr>
        <w:top w:val="none" w:sz="0" w:space="0" w:color="auto"/>
        <w:left w:val="none" w:sz="0" w:space="0" w:color="auto"/>
        <w:bottom w:val="none" w:sz="0" w:space="0" w:color="auto"/>
        <w:right w:val="none" w:sz="0" w:space="0" w:color="auto"/>
      </w:divBdr>
    </w:div>
    <w:div w:id="2036540118">
      <w:bodyDiv w:val="1"/>
      <w:marLeft w:val="0"/>
      <w:marRight w:val="0"/>
      <w:marTop w:val="0"/>
      <w:marBottom w:val="0"/>
      <w:divBdr>
        <w:top w:val="none" w:sz="0" w:space="0" w:color="auto"/>
        <w:left w:val="none" w:sz="0" w:space="0" w:color="auto"/>
        <w:bottom w:val="none" w:sz="0" w:space="0" w:color="auto"/>
        <w:right w:val="none" w:sz="0" w:space="0" w:color="auto"/>
      </w:divBdr>
    </w:div>
    <w:div w:id="2043968233">
      <w:bodyDiv w:val="1"/>
      <w:marLeft w:val="0"/>
      <w:marRight w:val="0"/>
      <w:marTop w:val="0"/>
      <w:marBottom w:val="0"/>
      <w:divBdr>
        <w:top w:val="none" w:sz="0" w:space="0" w:color="auto"/>
        <w:left w:val="none" w:sz="0" w:space="0" w:color="auto"/>
        <w:bottom w:val="none" w:sz="0" w:space="0" w:color="auto"/>
        <w:right w:val="none" w:sz="0" w:space="0" w:color="auto"/>
      </w:divBdr>
    </w:div>
    <w:div w:id="2047681285">
      <w:bodyDiv w:val="1"/>
      <w:marLeft w:val="0"/>
      <w:marRight w:val="0"/>
      <w:marTop w:val="0"/>
      <w:marBottom w:val="0"/>
      <w:divBdr>
        <w:top w:val="none" w:sz="0" w:space="0" w:color="auto"/>
        <w:left w:val="none" w:sz="0" w:space="0" w:color="auto"/>
        <w:bottom w:val="none" w:sz="0" w:space="0" w:color="auto"/>
        <w:right w:val="none" w:sz="0" w:space="0" w:color="auto"/>
      </w:divBdr>
    </w:div>
    <w:div w:id="2056611579">
      <w:bodyDiv w:val="1"/>
      <w:marLeft w:val="0"/>
      <w:marRight w:val="0"/>
      <w:marTop w:val="0"/>
      <w:marBottom w:val="0"/>
      <w:divBdr>
        <w:top w:val="none" w:sz="0" w:space="0" w:color="auto"/>
        <w:left w:val="none" w:sz="0" w:space="0" w:color="auto"/>
        <w:bottom w:val="none" w:sz="0" w:space="0" w:color="auto"/>
        <w:right w:val="none" w:sz="0" w:space="0" w:color="auto"/>
      </w:divBdr>
    </w:div>
    <w:div w:id="2075930831">
      <w:bodyDiv w:val="1"/>
      <w:marLeft w:val="0"/>
      <w:marRight w:val="0"/>
      <w:marTop w:val="0"/>
      <w:marBottom w:val="0"/>
      <w:divBdr>
        <w:top w:val="none" w:sz="0" w:space="0" w:color="auto"/>
        <w:left w:val="none" w:sz="0" w:space="0" w:color="auto"/>
        <w:bottom w:val="none" w:sz="0" w:space="0" w:color="auto"/>
        <w:right w:val="none" w:sz="0" w:space="0" w:color="auto"/>
      </w:divBdr>
    </w:div>
    <w:div w:id="2080054203">
      <w:bodyDiv w:val="1"/>
      <w:marLeft w:val="0"/>
      <w:marRight w:val="0"/>
      <w:marTop w:val="0"/>
      <w:marBottom w:val="0"/>
      <w:divBdr>
        <w:top w:val="none" w:sz="0" w:space="0" w:color="auto"/>
        <w:left w:val="none" w:sz="0" w:space="0" w:color="auto"/>
        <w:bottom w:val="none" w:sz="0" w:space="0" w:color="auto"/>
        <w:right w:val="none" w:sz="0" w:space="0" w:color="auto"/>
      </w:divBdr>
    </w:div>
    <w:div w:id="2089836785">
      <w:bodyDiv w:val="1"/>
      <w:marLeft w:val="0"/>
      <w:marRight w:val="0"/>
      <w:marTop w:val="0"/>
      <w:marBottom w:val="0"/>
      <w:divBdr>
        <w:top w:val="none" w:sz="0" w:space="0" w:color="auto"/>
        <w:left w:val="none" w:sz="0" w:space="0" w:color="auto"/>
        <w:bottom w:val="none" w:sz="0" w:space="0" w:color="auto"/>
        <w:right w:val="none" w:sz="0" w:space="0" w:color="auto"/>
      </w:divBdr>
    </w:div>
    <w:div w:id="211586142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6464416">
      <w:bodyDiv w:val="1"/>
      <w:marLeft w:val="0"/>
      <w:marRight w:val="0"/>
      <w:marTop w:val="0"/>
      <w:marBottom w:val="0"/>
      <w:divBdr>
        <w:top w:val="none" w:sz="0" w:space="0" w:color="auto"/>
        <w:left w:val="none" w:sz="0" w:space="0" w:color="auto"/>
        <w:bottom w:val="none" w:sz="0" w:space="0" w:color="auto"/>
        <w:right w:val="none" w:sz="0" w:space="0" w:color="auto"/>
      </w:divBdr>
    </w:div>
    <w:div w:id="214376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AB39D-4C7A-4E44-B85A-E5050AE8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3963</Words>
  <Characters>22593</Characters>
  <Application>Microsoft Office Word</Application>
  <DocSecurity>0</DocSecurity>
  <Lines>188</Lines>
  <Paragraphs>53</Paragraphs>
  <ScaleCrop>false</ScaleCrop>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2023-10-05T05:48:00Z</dcterms:created>
  <dcterms:modified xsi:type="dcterms:W3CDTF">2023-10-05T05:48:00Z</dcterms:modified>
  <cp:contentStatus/>
</cp:coreProperties>
</file>