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500187" w:rsidRPr="00DB0CFF">
        <w:rPr>
          <w:rFonts w:hint="eastAsia"/>
          <w:noProof/>
        </w:rPr>
        <w:t>據悉，臺北市政府警察局自110年底開始進行錄影監視系統汰舊換新，並預先委託顧問公司研議整體技術規劃，卻為節省網路傳輸費用，擅自調降顧問公司評估所需的頻寬需求，導致監視影像因頻寬不足，經常出現模糊、遲緩、破圖、停頓、消失等後遺症。</w:t>
      </w:r>
      <w:r w:rsidR="005066B6">
        <w:rPr>
          <w:rFonts w:hint="eastAsia"/>
          <w:noProof/>
        </w:rPr>
        <w:t>另針</w:t>
      </w:r>
      <w:r w:rsidR="0070678E">
        <w:rPr>
          <w:rFonts w:hint="eastAsia"/>
          <w:noProof/>
        </w:rPr>
        <w:t>對</w:t>
      </w:r>
      <w:r w:rsidR="005066B6">
        <w:rPr>
          <w:rFonts w:hint="eastAsia"/>
          <w:noProof/>
        </w:rPr>
        <w:t>堤</w:t>
      </w:r>
      <w:r w:rsidR="0070678E">
        <w:rPr>
          <w:rFonts w:hint="eastAsia"/>
          <w:noProof/>
        </w:rPr>
        <w:t>外便道等偏郊地區，</w:t>
      </w:r>
      <w:bookmarkStart w:id="25" w:name="_Hlk136956004"/>
      <w:r w:rsidR="0070678E">
        <w:rPr>
          <w:rFonts w:hint="eastAsia"/>
          <w:noProof/>
        </w:rPr>
        <w:t>辦理4</w:t>
      </w:r>
      <w:r w:rsidR="0070678E">
        <w:rPr>
          <w:noProof/>
        </w:rPr>
        <w:t>G</w:t>
      </w:r>
      <w:r w:rsidR="0070678E" w:rsidRPr="0070678E">
        <w:rPr>
          <w:rFonts w:hint="eastAsia"/>
          <w:noProof/>
        </w:rPr>
        <w:t>無線傳輸攝影機系統建置</w:t>
      </w:r>
      <w:r w:rsidR="0070678E">
        <w:rPr>
          <w:rFonts w:hint="eastAsia"/>
          <w:noProof/>
        </w:rPr>
        <w:t>案</w:t>
      </w:r>
      <w:bookmarkEnd w:id="25"/>
      <w:r w:rsidR="0070678E">
        <w:rPr>
          <w:rFonts w:hint="eastAsia"/>
          <w:noProof/>
        </w:rPr>
        <w:t>，卻</w:t>
      </w:r>
      <w:r w:rsidR="0070678E" w:rsidRPr="0070678E">
        <w:rPr>
          <w:rFonts w:hint="eastAsia"/>
          <w:noProof/>
        </w:rPr>
        <w:t>未評估堤外二次側引電之可行性</w:t>
      </w:r>
      <w:r w:rsidR="0070678E">
        <w:rPr>
          <w:rFonts w:hint="eastAsia"/>
          <w:noProof/>
        </w:rPr>
        <w:t>，</w:t>
      </w:r>
      <w:r w:rsidR="00562D1A">
        <w:rPr>
          <w:rFonts w:hint="eastAsia"/>
          <w:noProof/>
        </w:rPr>
        <w:t>致</w:t>
      </w:r>
      <w:r w:rsidR="0070678E" w:rsidRPr="0070678E">
        <w:rPr>
          <w:rFonts w:hint="eastAsia"/>
          <w:noProof/>
        </w:rPr>
        <w:t>未能依原規劃將攝影機設置於堤外區域</w:t>
      </w:r>
      <w:r w:rsidR="0070678E">
        <w:rPr>
          <w:rFonts w:hint="eastAsia"/>
          <w:noProof/>
        </w:rPr>
        <w:t>，</w:t>
      </w:r>
      <w:r w:rsidR="0070678E" w:rsidRPr="0070678E">
        <w:rPr>
          <w:rFonts w:hint="eastAsia"/>
          <w:noProof/>
        </w:rPr>
        <w:t>耽延作業期程</w:t>
      </w:r>
      <w:r w:rsidR="0070678E">
        <w:rPr>
          <w:rFonts w:hint="eastAsia"/>
          <w:noProof/>
        </w:rPr>
        <w:t>，俟</w:t>
      </w:r>
      <w:r w:rsidR="0070678E" w:rsidRPr="0070678E">
        <w:rPr>
          <w:rFonts w:hint="eastAsia"/>
          <w:noProof/>
        </w:rPr>
        <w:t>系統建置完成後，又因設置點位未符原預算規劃目的與需求，再耗資辦理後續遷移作業</w:t>
      </w:r>
      <w:r w:rsidR="0070678E">
        <w:rPr>
          <w:rFonts w:hint="eastAsia"/>
          <w:noProof/>
        </w:rPr>
        <w:t>。</w:t>
      </w:r>
      <w:r w:rsidR="00500187" w:rsidRPr="00DB0CFF">
        <w:rPr>
          <w:rFonts w:hint="eastAsia"/>
          <w:noProof/>
        </w:rPr>
        <w:t>究本案實情為何？該局調降頻寬是否降低錄影辨識正確率，減損新一期錄影監視系統犯罪偵防功能？</w:t>
      </w:r>
      <w:r w:rsidR="0070678E">
        <w:rPr>
          <w:rFonts w:hint="eastAsia"/>
          <w:noProof/>
        </w:rPr>
        <w:t>4</w:t>
      </w:r>
      <w:r w:rsidR="0070678E">
        <w:rPr>
          <w:noProof/>
        </w:rPr>
        <w:t>G</w:t>
      </w:r>
      <w:r w:rsidR="0070678E" w:rsidRPr="0070678E">
        <w:rPr>
          <w:rFonts w:hint="eastAsia"/>
          <w:noProof/>
        </w:rPr>
        <w:t>無線傳輸攝影機系統</w:t>
      </w:r>
      <w:r w:rsidR="0070678E">
        <w:rPr>
          <w:rFonts w:hint="eastAsia"/>
          <w:noProof/>
        </w:rPr>
        <w:t>採購監督機制是否落實？</w:t>
      </w:r>
      <w:r w:rsidR="00500187" w:rsidRPr="00DB0CFF">
        <w:rPr>
          <w:rFonts w:hint="eastAsia"/>
          <w:noProof/>
        </w:rPr>
        <w:t>該局相關人員處理本案有無涉及怠惰失職情事？實有深入調查瞭解之必要案。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55BFC" w:rsidRDefault="00D55BFC" w:rsidP="00A639F4">
      <w:pPr>
        <w:pStyle w:val="10"/>
        <w:ind w:left="680" w:firstLine="680"/>
      </w:pPr>
      <w:bookmarkStart w:id="50" w:name="_Toc524902730"/>
      <w:r>
        <w:rPr>
          <w:rFonts w:hint="eastAsia"/>
        </w:rPr>
        <w:t>緣</w:t>
      </w:r>
      <w:r w:rsidRPr="000A08CF">
        <w:rPr>
          <w:rFonts w:hint="eastAsia"/>
        </w:rPr>
        <w:t>臺北市政府警察局自</w:t>
      </w:r>
      <w:r w:rsidRPr="002B7392">
        <w:rPr>
          <w:rFonts w:hint="eastAsia"/>
        </w:rPr>
        <w:t>民國(下同)</w:t>
      </w:r>
      <w:r w:rsidRPr="000A08CF">
        <w:rPr>
          <w:rFonts w:hint="eastAsia"/>
        </w:rPr>
        <w:t>110年底開始進行錄影監視系統汰舊換新，並預先委託顧問公司</w:t>
      </w:r>
      <w:proofErr w:type="gramStart"/>
      <w:r w:rsidRPr="000A08CF">
        <w:rPr>
          <w:rFonts w:hint="eastAsia"/>
        </w:rPr>
        <w:t>研</w:t>
      </w:r>
      <w:proofErr w:type="gramEnd"/>
      <w:r w:rsidRPr="000A08CF">
        <w:rPr>
          <w:rFonts w:hint="eastAsia"/>
        </w:rPr>
        <w:t>議整體技術規劃，</w:t>
      </w:r>
      <w:r>
        <w:rPr>
          <w:rFonts w:hint="eastAsia"/>
        </w:rPr>
        <w:t>惟</w:t>
      </w:r>
      <w:r w:rsidRPr="000A08CF">
        <w:rPr>
          <w:rFonts w:hint="eastAsia"/>
        </w:rPr>
        <w:t>為節省網路傳輸費用，調降顧問公司評估所需的頻寬需求，致</w:t>
      </w:r>
      <w:r>
        <w:rPr>
          <w:rFonts w:hint="eastAsia"/>
        </w:rPr>
        <w:t>疑似</w:t>
      </w:r>
      <w:r w:rsidRPr="000A08CF">
        <w:rPr>
          <w:rFonts w:hint="eastAsia"/>
        </w:rPr>
        <w:t>監視影像因頻寬不足，出現模糊、遲緩、破圖、停頓、消失等後遺症。另</w:t>
      </w:r>
      <w:r>
        <w:rPr>
          <w:rFonts w:hint="eastAsia"/>
        </w:rPr>
        <w:t>該局</w:t>
      </w:r>
      <w:r w:rsidRPr="000A08CF">
        <w:rPr>
          <w:rFonts w:hint="eastAsia"/>
        </w:rPr>
        <w:t>針對堤外便道</w:t>
      </w:r>
      <w:proofErr w:type="gramStart"/>
      <w:r w:rsidRPr="000A08CF">
        <w:rPr>
          <w:rFonts w:hint="eastAsia"/>
        </w:rPr>
        <w:t>等偏郊地區</w:t>
      </w:r>
      <w:proofErr w:type="gramEnd"/>
      <w:r w:rsidRPr="000A08CF">
        <w:rPr>
          <w:rFonts w:hint="eastAsia"/>
        </w:rPr>
        <w:t>，辦理4G無線傳輸攝影機系統建置案，卻未評估堤外二次</w:t>
      </w:r>
      <w:proofErr w:type="gramStart"/>
      <w:r w:rsidRPr="000A08CF">
        <w:rPr>
          <w:rFonts w:hint="eastAsia"/>
        </w:rPr>
        <w:t>側引</w:t>
      </w:r>
      <w:proofErr w:type="gramEnd"/>
      <w:r w:rsidRPr="000A08CF">
        <w:rPr>
          <w:rFonts w:hint="eastAsia"/>
        </w:rPr>
        <w:t>電</w:t>
      </w:r>
      <w:r w:rsidR="00BE6458">
        <w:rPr>
          <w:rStyle w:val="afe"/>
        </w:rPr>
        <w:footnoteReference w:id="1"/>
      </w:r>
      <w:r w:rsidRPr="000A08CF">
        <w:rPr>
          <w:rFonts w:hint="eastAsia"/>
        </w:rPr>
        <w:t>之可行性，致未能依原規</w:t>
      </w:r>
      <w:r w:rsidRPr="000A08CF">
        <w:rPr>
          <w:rFonts w:hint="eastAsia"/>
        </w:rPr>
        <w:lastRenderedPageBreak/>
        <w:t>劃將攝影機設置於堤外區域，耽延作業期程，俟系統建置完成後，又因設置點位</w:t>
      </w:r>
      <w:proofErr w:type="gramStart"/>
      <w:r w:rsidRPr="000A08CF">
        <w:rPr>
          <w:rFonts w:hint="eastAsia"/>
        </w:rPr>
        <w:t>未符原預</w:t>
      </w:r>
      <w:proofErr w:type="gramEnd"/>
      <w:r w:rsidRPr="000A08CF">
        <w:rPr>
          <w:rFonts w:hint="eastAsia"/>
        </w:rPr>
        <w:t>算規劃目的與需求，再耗資辦理後續遷移作業。</w:t>
      </w:r>
    </w:p>
    <w:p w:rsidR="00D55BFC" w:rsidRDefault="00D55BFC" w:rsidP="00A639F4">
      <w:pPr>
        <w:pStyle w:val="10"/>
        <w:ind w:left="680" w:firstLine="680"/>
      </w:pPr>
      <w:r>
        <w:rPr>
          <w:rFonts w:hint="eastAsia"/>
        </w:rPr>
        <w:t>汰舊換新</w:t>
      </w:r>
      <w:r w:rsidRPr="009C7FF2">
        <w:rPr>
          <w:rFonts w:hint="eastAsia"/>
        </w:rPr>
        <w:t>案</w:t>
      </w:r>
      <w:r>
        <w:rPr>
          <w:rFonts w:hint="eastAsia"/>
        </w:rPr>
        <w:t>部分，</w:t>
      </w:r>
      <w:r w:rsidRPr="009C7FF2">
        <w:rPr>
          <w:rFonts w:hint="eastAsia"/>
        </w:rPr>
        <w:t>經調閱</w:t>
      </w:r>
      <w:r>
        <w:rPr>
          <w:rFonts w:hint="eastAsia"/>
        </w:rPr>
        <w:t>臺北市政府（警察局）、</w:t>
      </w:r>
      <w:proofErr w:type="gramStart"/>
      <w:r>
        <w:rPr>
          <w:rFonts w:hint="eastAsia"/>
        </w:rPr>
        <w:t>審計部及新</w:t>
      </w:r>
      <w:proofErr w:type="gramEnd"/>
      <w:r>
        <w:rPr>
          <w:rFonts w:hint="eastAsia"/>
        </w:rPr>
        <w:t>北市政府、桃園市政府、臺中市政府、臺南市政府、高雄市政府</w:t>
      </w:r>
      <w:r w:rsidRPr="009C7FF2">
        <w:rPr>
          <w:rFonts w:hint="eastAsia"/>
        </w:rPr>
        <w:t>等機關卷證資料，於</w:t>
      </w:r>
      <w:r>
        <w:t>111</w:t>
      </w:r>
      <w:r>
        <w:rPr>
          <w:rFonts w:hint="eastAsia"/>
        </w:rPr>
        <w:t>年8月8日邀請</w:t>
      </w:r>
      <w:r w:rsidR="003340AD">
        <w:rPr>
          <w:rFonts w:hint="eastAsia"/>
        </w:rPr>
        <w:t>專家學者</w:t>
      </w:r>
      <w:r>
        <w:rPr>
          <w:rFonts w:hint="eastAsia"/>
        </w:rPr>
        <w:t>蒞院諮詢</w:t>
      </w:r>
      <w:r w:rsidRPr="005A701C">
        <w:rPr>
          <w:rFonts w:hint="eastAsia"/>
        </w:rPr>
        <w:t>，提供本案專業實務意見</w:t>
      </w:r>
      <w:r>
        <w:rPr>
          <w:rFonts w:hint="eastAsia"/>
        </w:rPr>
        <w:t>，1</w:t>
      </w:r>
      <w:r>
        <w:t>11</w:t>
      </w:r>
      <w:r>
        <w:rPr>
          <w:rFonts w:hint="eastAsia"/>
        </w:rPr>
        <w:t>年8月1</w:t>
      </w:r>
      <w:r>
        <w:t>0</w:t>
      </w:r>
      <w:r w:rsidR="00E92BC7">
        <w:rPr>
          <w:rFonts w:hint="eastAsia"/>
        </w:rPr>
        <w:t>日</w:t>
      </w:r>
      <w:r>
        <w:rPr>
          <w:rFonts w:hint="eastAsia"/>
        </w:rPr>
        <w:t>訪談</w:t>
      </w:r>
      <w:r w:rsidR="006C307D">
        <w:rPr>
          <w:rFonts w:hint="eastAsia"/>
        </w:rPr>
        <w:t>臺</w:t>
      </w:r>
      <w:r>
        <w:rPr>
          <w:rFonts w:hint="eastAsia"/>
        </w:rPr>
        <w:t>北市議會李</w:t>
      </w:r>
      <w:r w:rsidR="003340AD">
        <w:rPr>
          <w:rFonts w:hAnsi="標楷體" w:hint="eastAsia"/>
        </w:rPr>
        <w:t>○○</w:t>
      </w:r>
      <w:r>
        <w:rPr>
          <w:rFonts w:hint="eastAsia"/>
        </w:rPr>
        <w:t>議員，另於</w:t>
      </w:r>
      <w:r>
        <w:t>111</w:t>
      </w:r>
      <w:r w:rsidRPr="009C7FF2">
        <w:rPr>
          <w:rFonts w:hint="eastAsia"/>
        </w:rPr>
        <w:t>年</w:t>
      </w:r>
      <w:r>
        <w:t>9</w:t>
      </w:r>
      <w:r w:rsidRPr="009C7FF2">
        <w:rPr>
          <w:rFonts w:hint="eastAsia"/>
        </w:rPr>
        <w:t>月</w:t>
      </w:r>
      <w:r>
        <w:t>7</w:t>
      </w:r>
      <w:r w:rsidRPr="009C7FF2">
        <w:rPr>
          <w:rFonts w:hint="eastAsia"/>
        </w:rPr>
        <w:t>日現場履勘</w:t>
      </w:r>
      <w:r>
        <w:rPr>
          <w:rFonts w:hint="eastAsia"/>
        </w:rPr>
        <w:t>，並於1</w:t>
      </w:r>
      <w:r>
        <w:t>11</w:t>
      </w:r>
      <w:r>
        <w:rPr>
          <w:rFonts w:hint="eastAsia"/>
        </w:rPr>
        <w:t>年1</w:t>
      </w:r>
      <w:r>
        <w:t>2</w:t>
      </w:r>
      <w:r>
        <w:rPr>
          <w:rFonts w:hint="eastAsia"/>
        </w:rPr>
        <w:t>月1</w:t>
      </w:r>
      <w:r>
        <w:t>9</w:t>
      </w:r>
      <w:r>
        <w:rPr>
          <w:rFonts w:hint="eastAsia"/>
        </w:rPr>
        <w:t>日請</w:t>
      </w:r>
      <w:proofErr w:type="gramStart"/>
      <w:r>
        <w:rPr>
          <w:rFonts w:hint="eastAsia"/>
        </w:rPr>
        <w:t>審計部到</w:t>
      </w:r>
      <w:proofErr w:type="gramEnd"/>
      <w:r>
        <w:rPr>
          <w:rFonts w:hint="eastAsia"/>
        </w:rPr>
        <w:t>院簡報相關案情，嗣後再針對臺北市政府（警察局）</w:t>
      </w:r>
      <w:r w:rsidRPr="00573C70">
        <w:rPr>
          <w:rFonts w:hint="eastAsia"/>
        </w:rPr>
        <w:t>辦理</w:t>
      </w:r>
      <w:r>
        <w:rPr>
          <w:rFonts w:hint="eastAsia"/>
        </w:rPr>
        <w:t>「</w:t>
      </w:r>
      <w:r w:rsidRPr="00573C70">
        <w:rPr>
          <w:rFonts w:hint="eastAsia"/>
        </w:rPr>
        <w:t>4G無線傳輸攝影機系統建置</w:t>
      </w:r>
      <w:r>
        <w:rPr>
          <w:rFonts w:hint="eastAsia"/>
        </w:rPr>
        <w:t>」採購</w:t>
      </w:r>
      <w:r w:rsidRPr="00573C70">
        <w:rPr>
          <w:rFonts w:hint="eastAsia"/>
        </w:rPr>
        <w:t>案</w:t>
      </w:r>
      <w:r>
        <w:rPr>
          <w:rFonts w:hint="eastAsia"/>
        </w:rPr>
        <w:t>部分，調閱相關機關卷證資料，並於1</w:t>
      </w:r>
      <w:r>
        <w:t>12</w:t>
      </w:r>
      <w:r>
        <w:rPr>
          <w:rFonts w:hint="eastAsia"/>
        </w:rPr>
        <w:t>年5月5日併同</w:t>
      </w:r>
      <w:r w:rsidRPr="009C7FF2">
        <w:rPr>
          <w:rFonts w:hint="eastAsia"/>
        </w:rPr>
        <w:t>詢問</w:t>
      </w:r>
      <w:r>
        <w:rPr>
          <w:rFonts w:hint="eastAsia"/>
        </w:rPr>
        <w:t>臺北市政府秘書長、臺北市</w:t>
      </w:r>
      <w:r w:rsidR="006C307D">
        <w:rPr>
          <w:rFonts w:hint="eastAsia"/>
        </w:rPr>
        <w:t>政府</w:t>
      </w:r>
      <w:r>
        <w:rPr>
          <w:rFonts w:hint="eastAsia"/>
        </w:rPr>
        <w:t>警察局副局長</w:t>
      </w:r>
      <w:r w:rsidRPr="009C7FF2">
        <w:rPr>
          <w:rFonts w:hint="eastAsia"/>
        </w:rPr>
        <w:t>等</w:t>
      </w:r>
      <w:r>
        <w:rPr>
          <w:rFonts w:hint="eastAsia"/>
        </w:rPr>
        <w:t>相關業務主管</w:t>
      </w:r>
      <w:r w:rsidRPr="009C7FF2">
        <w:rPr>
          <w:rFonts w:hint="eastAsia"/>
        </w:rPr>
        <w:t>人員</w:t>
      </w:r>
      <w:r>
        <w:rPr>
          <w:rFonts w:hint="eastAsia"/>
        </w:rPr>
        <w:t>，</w:t>
      </w:r>
      <w:r w:rsidRPr="009C7FF2">
        <w:rPr>
          <w:rFonts w:hint="eastAsia"/>
        </w:rPr>
        <w:t>已</w:t>
      </w:r>
      <w:proofErr w:type="gramStart"/>
      <w:r w:rsidRPr="009C7FF2">
        <w:rPr>
          <w:rFonts w:hint="eastAsia"/>
        </w:rPr>
        <w:t>調查竣</w:t>
      </w:r>
      <w:proofErr w:type="gramEnd"/>
      <w:r>
        <w:rPr>
          <w:rFonts w:hint="eastAsia"/>
        </w:rPr>
        <w:t>事</w:t>
      </w:r>
      <w:r w:rsidRPr="009C7FF2">
        <w:rPr>
          <w:rFonts w:hint="eastAsia"/>
        </w:rPr>
        <w:t>，</w:t>
      </w:r>
      <w:r>
        <w:rPr>
          <w:rFonts w:hint="eastAsia"/>
        </w:rPr>
        <w:t>茲臚</w:t>
      </w:r>
      <w:r w:rsidRPr="009C7FF2">
        <w:rPr>
          <w:rFonts w:hint="eastAsia"/>
        </w:rPr>
        <w:t>列調查意見如下：</w:t>
      </w:r>
    </w:p>
    <w:p w:rsidR="00BE6458" w:rsidRDefault="00BE6458" w:rsidP="00A639F4">
      <w:pPr>
        <w:pStyle w:val="10"/>
        <w:ind w:left="680" w:firstLine="680"/>
      </w:pPr>
    </w:p>
    <w:p w:rsidR="00D55BFC" w:rsidRDefault="00E32150" w:rsidP="00DE4238">
      <w:pPr>
        <w:pStyle w:val="2"/>
        <w:rPr>
          <w:b/>
        </w:rPr>
      </w:pPr>
      <w:r w:rsidRPr="00E32150">
        <w:rPr>
          <w:rFonts w:hint="eastAsia"/>
          <w:b/>
        </w:rPr>
        <w:t>臺北市政府</w:t>
      </w:r>
      <w:r w:rsidR="00A11F05">
        <w:rPr>
          <w:rFonts w:hint="eastAsia"/>
          <w:b/>
        </w:rPr>
        <w:t>(警察局</w:t>
      </w:r>
      <w:r w:rsidR="00A11F05">
        <w:rPr>
          <w:b/>
        </w:rPr>
        <w:t>)</w:t>
      </w:r>
      <w:r w:rsidRPr="00E32150">
        <w:rPr>
          <w:rFonts w:hint="eastAsia"/>
          <w:b/>
        </w:rPr>
        <w:t>辦理</w:t>
      </w:r>
      <w:bookmarkStart w:id="51" w:name="_Hlk139984760"/>
      <w:r w:rsidRPr="00E32150">
        <w:rPr>
          <w:rFonts w:hint="eastAsia"/>
          <w:b/>
        </w:rPr>
        <w:t>第一期錄影監視系統汰舊換新案</w:t>
      </w:r>
      <w:bookmarkEnd w:id="51"/>
      <w:r w:rsidR="00A11F05">
        <w:rPr>
          <w:rFonts w:hint="eastAsia"/>
          <w:b/>
        </w:rPr>
        <w:t>，其</w:t>
      </w:r>
      <w:r w:rsidR="00A11F05" w:rsidRPr="00A11F05">
        <w:rPr>
          <w:rFonts w:hint="eastAsia"/>
          <w:b/>
        </w:rPr>
        <w:t>委託規劃設計監造服務</w:t>
      </w:r>
      <w:r w:rsidR="00A11F05">
        <w:rPr>
          <w:rFonts w:hint="eastAsia"/>
          <w:b/>
        </w:rPr>
        <w:t>之承商除規劃需求頻寬最大值為2</w:t>
      </w:r>
      <w:r w:rsidR="00A11F05">
        <w:rPr>
          <w:b/>
        </w:rPr>
        <w:t>M</w:t>
      </w:r>
      <w:r w:rsidR="00915EE8">
        <w:rPr>
          <w:rStyle w:val="afe"/>
          <w:b/>
        </w:rPr>
        <w:footnoteReference w:id="2"/>
      </w:r>
      <w:r w:rsidR="00A11F05">
        <w:rPr>
          <w:rFonts w:hint="eastAsia"/>
          <w:b/>
        </w:rPr>
        <w:t>外，另考量</w:t>
      </w:r>
      <w:r w:rsidR="00A11F05" w:rsidRPr="00A11F05">
        <w:rPr>
          <w:rFonts w:hint="eastAsia"/>
          <w:b/>
        </w:rPr>
        <w:t>預留影像斷線回補</w:t>
      </w:r>
      <w:r w:rsidR="00BE6458">
        <w:rPr>
          <w:rStyle w:val="afe"/>
          <w:b/>
        </w:rPr>
        <w:footnoteReference w:id="3"/>
      </w:r>
      <w:r w:rsidR="00A11F05">
        <w:rPr>
          <w:rFonts w:hint="eastAsia"/>
          <w:b/>
        </w:rPr>
        <w:t>所需0</w:t>
      </w:r>
      <w:r w:rsidR="00A11F05">
        <w:rPr>
          <w:b/>
        </w:rPr>
        <w:t>.</w:t>
      </w:r>
      <w:r w:rsidR="00A11F05">
        <w:rPr>
          <w:rFonts w:hint="eastAsia"/>
          <w:b/>
        </w:rPr>
        <w:t>5</w:t>
      </w:r>
      <w:r w:rsidR="00A11F05">
        <w:rPr>
          <w:b/>
        </w:rPr>
        <w:t>M</w:t>
      </w:r>
      <w:r w:rsidR="00A11F05" w:rsidRPr="00A11F05">
        <w:rPr>
          <w:rFonts w:hint="eastAsia"/>
          <w:b/>
        </w:rPr>
        <w:t>頻寬</w:t>
      </w:r>
      <w:r w:rsidR="00A11F05">
        <w:rPr>
          <w:rFonts w:hint="eastAsia"/>
          <w:b/>
        </w:rPr>
        <w:t>，遂建議提供3</w:t>
      </w:r>
      <w:r w:rsidR="00A11F05">
        <w:rPr>
          <w:b/>
        </w:rPr>
        <w:t>M</w:t>
      </w:r>
      <w:r w:rsidR="00A11F05">
        <w:rPr>
          <w:rFonts w:hint="eastAsia"/>
          <w:b/>
        </w:rPr>
        <w:t>之影像傳輸頻寬</w:t>
      </w:r>
      <w:r w:rsidR="00583BA4">
        <w:rPr>
          <w:rFonts w:hint="eastAsia"/>
          <w:b/>
        </w:rPr>
        <w:t>，而非全數使用3</w:t>
      </w:r>
      <w:r w:rsidR="00583BA4">
        <w:rPr>
          <w:b/>
        </w:rPr>
        <w:t>M</w:t>
      </w:r>
      <w:r w:rsidR="00583BA4">
        <w:rPr>
          <w:rFonts w:hint="eastAsia"/>
          <w:b/>
        </w:rPr>
        <w:t>頻寬</w:t>
      </w:r>
      <w:r w:rsidR="00A11F05">
        <w:rPr>
          <w:rFonts w:hint="eastAsia"/>
          <w:b/>
        </w:rPr>
        <w:t>，</w:t>
      </w:r>
      <w:proofErr w:type="gramStart"/>
      <w:r w:rsidR="00A11F05">
        <w:rPr>
          <w:rFonts w:hint="eastAsia"/>
          <w:b/>
        </w:rPr>
        <w:t>爰</w:t>
      </w:r>
      <w:proofErr w:type="gramEnd"/>
      <w:r w:rsidR="00583BA4">
        <w:rPr>
          <w:rFonts w:hint="eastAsia"/>
          <w:b/>
        </w:rPr>
        <w:t>該府於其後決議「</w:t>
      </w:r>
      <w:r w:rsidR="00583BA4" w:rsidRPr="00583BA4">
        <w:rPr>
          <w:rFonts w:hint="eastAsia"/>
          <w:b/>
        </w:rPr>
        <w:t>基本使用2M頻寬，部分使用3M頻寬</w:t>
      </w:r>
      <w:r w:rsidR="00583BA4">
        <w:rPr>
          <w:rFonts w:hint="eastAsia"/>
          <w:b/>
        </w:rPr>
        <w:t>」</w:t>
      </w:r>
      <w:r w:rsidR="00583BA4" w:rsidRPr="00583BA4">
        <w:rPr>
          <w:rFonts w:hint="eastAsia"/>
          <w:b/>
        </w:rPr>
        <w:t>方式</w:t>
      </w:r>
      <w:r w:rsidR="00583BA4">
        <w:rPr>
          <w:rFonts w:hint="eastAsia"/>
          <w:b/>
        </w:rPr>
        <w:t>，</w:t>
      </w:r>
      <w:r w:rsidR="00785A1E">
        <w:rPr>
          <w:rFonts w:hint="eastAsia"/>
          <w:b/>
        </w:rPr>
        <w:t>並依</w:t>
      </w:r>
      <w:r w:rsidR="00785A1E" w:rsidRPr="00785A1E">
        <w:rPr>
          <w:rFonts w:hint="eastAsia"/>
          <w:b/>
        </w:rPr>
        <w:t>頻寬檢測結果辦理</w:t>
      </w:r>
      <w:proofErr w:type="gramStart"/>
      <w:r w:rsidR="00785A1E" w:rsidRPr="00785A1E">
        <w:rPr>
          <w:rFonts w:hint="eastAsia"/>
          <w:b/>
        </w:rPr>
        <w:t>頻寬異</w:t>
      </w:r>
      <w:proofErr w:type="gramEnd"/>
      <w:r w:rsidR="00785A1E" w:rsidRPr="00785A1E">
        <w:rPr>
          <w:rFonts w:hint="eastAsia"/>
          <w:b/>
        </w:rPr>
        <w:t>動</w:t>
      </w:r>
      <w:r w:rsidR="00785A1E">
        <w:rPr>
          <w:rFonts w:hint="eastAsia"/>
          <w:b/>
        </w:rPr>
        <w:t>，尚難遽認有違法失職情事。</w:t>
      </w:r>
      <w:bookmarkStart w:id="52" w:name="_Hlk139975982"/>
      <w:proofErr w:type="gramStart"/>
      <w:r w:rsidR="003A02FD">
        <w:rPr>
          <w:rFonts w:hint="eastAsia"/>
          <w:b/>
        </w:rPr>
        <w:t>惟</w:t>
      </w:r>
      <w:proofErr w:type="gramEnd"/>
      <w:r w:rsidR="003A02FD">
        <w:rPr>
          <w:rFonts w:hint="eastAsia"/>
          <w:b/>
        </w:rPr>
        <w:t>審計部</w:t>
      </w:r>
      <w:r w:rsidR="00804BA5">
        <w:rPr>
          <w:rFonts w:hint="eastAsia"/>
          <w:b/>
        </w:rPr>
        <w:t>稽察本汰舊換新案所發現之各項應行查明處理及注意事項，仍請臺北市政府確實檢討改進，並請審計部追蹤後續執行情形。</w:t>
      </w:r>
      <w:bookmarkEnd w:id="52"/>
    </w:p>
    <w:p w:rsidR="00785A1E" w:rsidRDefault="00785A1E" w:rsidP="00785A1E">
      <w:pPr>
        <w:pStyle w:val="3"/>
      </w:pPr>
      <w:r>
        <w:rPr>
          <w:rFonts w:hint="eastAsia"/>
        </w:rPr>
        <w:t>查臺北市政府警察局102年完成建置啟用之第一期</w:t>
      </w:r>
      <w:r>
        <w:rPr>
          <w:rFonts w:hint="eastAsia"/>
        </w:rPr>
        <w:lastRenderedPageBreak/>
        <w:t>錄影監視系統(1萬3,699支)將於108年屆滿使用年限，致故障率攀升，且設備老舊不易修復(部分30萬畫素攝影機零組件已停產)，故該市市議員於議會質詢時要求該局提報相關</w:t>
      </w:r>
      <w:proofErr w:type="gramStart"/>
      <w:r>
        <w:rPr>
          <w:rFonts w:hint="eastAsia"/>
        </w:rPr>
        <w:t>汰</w:t>
      </w:r>
      <w:proofErr w:type="gramEnd"/>
      <w:r>
        <w:rPr>
          <w:rFonts w:hint="eastAsia"/>
        </w:rPr>
        <w:t>換計畫及期程。該局於105年3月提報市府第一期錄影監視系統近中長程汰舊換新計畫，該計畫亦於106年10月經市議會決議「備查」在案。</w:t>
      </w:r>
    </w:p>
    <w:p w:rsidR="00785A1E" w:rsidRDefault="00915EE8" w:rsidP="00785A1E">
      <w:pPr>
        <w:pStyle w:val="3"/>
      </w:pPr>
      <w:r>
        <w:rPr>
          <w:rFonts w:hint="eastAsia"/>
        </w:rPr>
        <w:t>經</w:t>
      </w:r>
      <w:r w:rsidR="00785A1E">
        <w:rPr>
          <w:rFonts w:hint="eastAsia"/>
        </w:rPr>
        <w:t>查，</w:t>
      </w:r>
      <w:r>
        <w:rPr>
          <w:rFonts w:hint="eastAsia"/>
        </w:rPr>
        <w:t>第一期錄影監視系統汰舊換新案委託技術服務費係108-112年連續性計畫，總委託技術服務費核列新臺幣(下同)5,481萬3,904元，分別於</w:t>
      </w:r>
      <w:proofErr w:type="gramStart"/>
      <w:r>
        <w:rPr>
          <w:rFonts w:hint="eastAsia"/>
        </w:rPr>
        <w:t>108</w:t>
      </w:r>
      <w:proofErr w:type="gramEnd"/>
      <w:r>
        <w:rPr>
          <w:rFonts w:hint="eastAsia"/>
        </w:rPr>
        <w:t>年度核列2,173萬元，</w:t>
      </w:r>
      <w:proofErr w:type="gramStart"/>
      <w:r>
        <w:rPr>
          <w:rFonts w:hint="eastAsia"/>
        </w:rPr>
        <w:t>10</w:t>
      </w:r>
      <w:proofErr w:type="gramEnd"/>
      <w:r>
        <w:rPr>
          <w:rFonts w:hint="eastAsia"/>
        </w:rPr>
        <w:t>9年度核列1,681萬8,000元，110年核列1,000元，111年核列424萬2,000元，餘1,202萬2,904元編列於112年，本案係一次發包分年編列預算，108年9月3日辦理議價及決標，經採購評選委員會評選由台灣世曦工程顧問股份有限公司(下稱世曦公司</w:t>
      </w:r>
      <w:r>
        <w:t>)</w:t>
      </w:r>
      <w:r>
        <w:rPr>
          <w:rFonts w:hint="eastAsia"/>
        </w:rPr>
        <w:t>得標，決標金額為5,486萬元。</w:t>
      </w:r>
    </w:p>
    <w:p w:rsidR="00915EE8" w:rsidRDefault="00915EE8" w:rsidP="00785A1E">
      <w:pPr>
        <w:pStyle w:val="3"/>
      </w:pPr>
      <w:r>
        <w:rPr>
          <w:rFonts w:hint="eastAsia"/>
        </w:rPr>
        <w:t>依據</w:t>
      </w:r>
      <w:proofErr w:type="gramStart"/>
      <w:r>
        <w:rPr>
          <w:rFonts w:hint="eastAsia"/>
        </w:rPr>
        <w:t>世</w:t>
      </w:r>
      <w:proofErr w:type="gramEnd"/>
      <w:r>
        <w:rPr>
          <w:rFonts w:hint="eastAsia"/>
        </w:rPr>
        <w:t xml:space="preserve">曦公司之「整體規劃報告」第二章【路口監視設備】內容，在200萬畫素、15FPS、H.265壓縮格式下並考量頻寬費用，單支攝影機仍須提供至少3M </w:t>
      </w:r>
      <w:bookmarkStart w:id="53" w:name="_Hlk139907854"/>
      <w:r>
        <w:rPr>
          <w:rFonts w:hint="eastAsia"/>
        </w:rPr>
        <w:t>bps</w:t>
      </w:r>
      <w:bookmarkEnd w:id="53"/>
      <w:r>
        <w:rPr>
          <w:rFonts w:hint="eastAsia"/>
        </w:rPr>
        <w:t>之頻寬。據</w:t>
      </w:r>
      <w:proofErr w:type="gramStart"/>
      <w:r>
        <w:rPr>
          <w:rFonts w:hint="eastAsia"/>
        </w:rPr>
        <w:t>世</w:t>
      </w:r>
      <w:proofErr w:type="gramEnd"/>
      <w:r>
        <w:rPr>
          <w:rFonts w:hint="eastAsia"/>
        </w:rPr>
        <w:t>曦公司表示，當時尚不知本案工程得標廠商及所使用攝影機廠牌，故以本案需求攝影機200萬畫素、15FPS、H.265壓縮格式及所需頻寬2M之條件下，加上考量斷線回補0.5M因素，</w:t>
      </w:r>
      <w:proofErr w:type="gramStart"/>
      <w:r>
        <w:rPr>
          <w:rFonts w:hint="eastAsia"/>
        </w:rPr>
        <w:t>爰</w:t>
      </w:r>
      <w:proofErr w:type="gramEnd"/>
      <w:r>
        <w:rPr>
          <w:rFonts w:hint="eastAsia"/>
        </w:rPr>
        <w:t>規劃單支攝影機至少需搭配3M頻寬。另</w:t>
      </w:r>
      <w:r w:rsidRPr="00915EE8">
        <w:rPr>
          <w:rFonts w:hint="eastAsia"/>
        </w:rPr>
        <w:t>依據本案採購契約書之「需求計畫及補充施工規範」第1680A章【影像管理系統】內容：「為達成頻寬需求最佳化，當影像頻寬</w:t>
      </w:r>
      <w:proofErr w:type="gramStart"/>
      <w:r w:rsidRPr="00915EE8">
        <w:rPr>
          <w:rFonts w:hint="eastAsia"/>
        </w:rPr>
        <w:t>≦</w:t>
      </w:r>
      <w:proofErr w:type="gramEnd"/>
      <w:r w:rsidRPr="00915EE8">
        <w:rPr>
          <w:rFonts w:hint="eastAsia"/>
        </w:rPr>
        <w:t>3Mbps，參數設定於H.265 1080P 15FPS時回傳之影像，在有車流情況下應無任何影像延遲及無法區別影像中物件之馬賽克現象。」據</w:t>
      </w:r>
      <w:proofErr w:type="gramStart"/>
      <w:r w:rsidRPr="00915EE8">
        <w:rPr>
          <w:rFonts w:hint="eastAsia"/>
        </w:rPr>
        <w:t>世</w:t>
      </w:r>
      <w:proofErr w:type="gramEnd"/>
      <w:r w:rsidRPr="00915EE8">
        <w:rPr>
          <w:rFonts w:hint="eastAsia"/>
        </w:rPr>
        <w:t>曦公司表示，制訂本案工程採購契約書之「需求計畫及補充</w:t>
      </w:r>
      <w:r w:rsidRPr="00915EE8">
        <w:rPr>
          <w:rFonts w:hint="eastAsia"/>
        </w:rPr>
        <w:lastRenderedPageBreak/>
        <w:t>施工規範」，係依當時最新科技設備進行規劃，且參考其他標案場域，考量因得標廠商所使用廠牌攝影機功能不同，而對於頻寬需求有所彈性空間，故將頻寬需求設定為小於或等於3M，而非全數使用3M頻寬。</w:t>
      </w:r>
    </w:p>
    <w:p w:rsidR="00E16C87" w:rsidRPr="00E16C87" w:rsidRDefault="00E16C87" w:rsidP="00E16C87">
      <w:pPr>
        <w:pStyle w:val="3"/>
      </w:pPr>
      <w:r w:rsidRPr="00E16C87">
        <w:rPr>
          <w:rFonts w:hint="eastAsia"/>
        </w:rPr>
        <w:t>110年7月14日市府ICT(Information and Communication Technology 資訊與通信科技)顧問會議決議：</w:t>
      </w:r>
    </w:p>
    <w:p w:rsidR="00E16C87" w:rsidRDefault="00E16C87" w:rsidP="00E16C87">
      <w:pPr>
        <w:pStyle w:val="4"/>
      </w:pPr>
      <w:r>
        <w:rPr>
          <w:rFonts w:hint="eastAsia"/>
        </w:rPr>
        <w:t>請監造</w:t>
      </w:r>
      <w:proofErr w:type="gramStart"/>
      <w:r>
        <w:rPr>
          <w:rFonts w:hint="eastAsia"/>
        </w:rPr>
        <w:t>世</w:t>
      </w:r>
      <w:proofErr w:type="gramEnd"/>
      <w:r>
        <w:rPr>
          <w:rFonts w:hint="eastAsia"/>
        </w:rPr>
        <w:t>曦公司及工程承</w:t>
      </w:r>
      <w:proofErr w:type="gramStart"/>
      <w:r>
        <w:rPr>
          <w:rFonts w:hint="eastAsia"/>
        </w:rPr>
        <w:t>商神</w:t>
      </w:r>
      <w:proofErr w:type="gramEnd"/>
      <w:r>
        <w:rPr>
          <w:rFonts w:hint="eastAsia"/>
        </w:rPr>
        <w:t>資公司，協助警察局針對CCTV</w:t>
      </w:r>
      <w:r w:rsidR="00BE6458">
        <w:t>(</w:t>
      </w:r>
      <w:r w:rsidR="00BE6458" w:rsidRPr="008868A0">
        <w:t>Closed-Circuit Television</w:t>
      </w:r>
      <w:r w:rsidR="00BE6458">
        <w:t>,</w:t>
      </w:r>
      <w:r w:rsidR="00BE6458">
        <w:rPr>
          <w:rFonts w:hint="eastAsia"/>
        </w:rPr>
        <w:t>閉路電視或閉路監視器</w:t>
      </w:r>
      <w:r w:rsidR="00BE6458">
        <w:t>)</w:t>
      </w:r>
      <w:r>
        <w:rPr>
          <w:rFonts w:hint="eastAsia"/>
        </w:rPr>
        <w:t>進行頻寬分級，屬低流量、環境較單純之路口使用頻寬較低網路；屬高流量、環境較複雜之路口方考量較大頻寬。</w:t>
      </w:r>
      <w:proofErr w:type="gramStart"/>
      <w:r>
        <w:rPr>
          <w:rFonts w:hint="eastAsia"/>
        </w:rPr>
        <w:t>世</w:t>
      </w:r>
      <w:proofErr w:type="gramEnd"/>
      <w:r>
        <w:rPr>
          <w:rFonts w:hint="eastAsia"/>
        </w:rPr>
        <w:t>曦公司均全程參與，對於會議決議表示同意，並全力配合辦理。</w:t>
      </w:r>
    </w:p>
    <w:p w:rsidR="00915EE8" w:rsidRDefault="00E16C87" w:rsidP="00E16C87">
      <w:pPr>
        <w:pStyle w:val="4"/>
      </w:pPr>
      <w:r>
        <w:rPr>
          <w:rFonts w:hint="eastAsia"/>
        </w:rPr>
        <w:t>經ICT學者專家</w:t>
      </w:r>
      <w:proofErr w:type="gramStart"/>
      <w:r>
        <w:rPr>
          <w:rFonts w:hint="eastAsia"/>
        </w:rPr>
        <w:t>研</w:t>
      </w:r>
      <w:proofErr w:type="gramEnd"/>
      <w:r>
        <w:rPr>
          <w:rFonts w:hint="eastAsia"/>
        </w:rPr>
        <w:t>議後，認為應由網路服務提供者(市府光纖網路委外建設暨營運廠商-台灣智慧光網股份有限公司，下稱台智網公司)自行設法解決斷線影像回傳問題，爰不予採購斷線回補所需增加之0.5M頻寬。</w:t>
      </w:r>
    </w:p>
    <w:p w:rsidR="00E16C87" w:rsidRDefault="00E16C87" w:rsidP="00E16C87">
      <w:pPr>
        <w:pStyle w:val="3"/>
      </w:pPr>
      <w:r>
        <w:rPr>
          <w:rFonts w:hint="eastAsia"/>
        </w:rPr>
        <w:t>市府秘書長110年10月26日主持「警察局錄影監視系統汰舊換新案頻寬測試分析報告」裁示：</w:t>
      </w:r>
    </w:p>
    <w:p w:rsidR="00E16C87" w:rsidRDefault="00E16C87" w:rsidP="00E16C87">
      <w:pPr>
        <w:pStyle w:val="4"/>
      </w:pPr>
      <w:r w:rsidRPr="00E16C87">
        <w:rPr>
          <w:rFonts w:hint="eastAsia"/>
        </w:rPr>
        <w:t>本次經警察局以50支汰舊換新攝影機（200萬畫素）進行測試，在3M頻寬/2M攝影機測試環境下，有9支攝影機之傳輸需求偶爾會超過2M頻寬；如在2M頻寬/2M攝影機測試環境下，再次檢測50支汰舊換新攝影機（200萬畫素），當中有9支攝影機會達到2M頻寬上限（其中4支影像畫面正常但偶有延遲、另外5支影像畫面有品質不佳情形，主因為環境背景較為複雜）占比為18%。</w:t>
      </w:r>
    </w:p>
    <w:p w:rsidR="00E16C87" w:rsidRDefault="00E16C87" w:rsidP="00E16C87">
      <w:pPr>
        <w:pStyle w:val="4"/>
      </w:pPr>
      <w:r>
        <w:rPr>
          <w:rFonts w:hint="eastAsia"/>
        </w:rPr>
        <w:lastRenderedPageBreak/>
        <w:t>請警察局持續測試新安裝完成之攝影機，並滾動修正需提升為3M頻寬之比例，後續如有增加經費需求，請於</w:t>
      </w:r>
      <w:proofErr w:type="gramStart"/>
      <w:r>
        <w:rPr>
          <w:rFonts w:hint="eastAsia"/>
        </w:rPr>
        <w:t>111</w:t>
      </w:r>
      <w:proofErr w:type="gramEnd"/>
      <w:r>
        <w:rPr>
          <w:rFonts w:hint="eastAsia"/>
        </w:rPr>
        <w:t>年度預算內容納或視需要辦理追加預算。</w:t>
      </w:r>
    </w:p>
    <w:p w:rsidR="00E16C87" w:rsidRDefault="009105BD" w:rsidP="00E16C87">
      <w:pPr>
        <w:pStyle w:val="3"/>
      </w:pPr>
      <w:proofErr w:type="gramStart"/>
      <w:r>
        <w:rPr>
          <w:rFonts w:hint="eastAsia"/>
        </w:rPr>
        <w:t>嗣</w:t>
      </w:r>
      <w:proofErr w:type="gramEnd"/>
      <w:r>
        <w:rPr>
          <w:rFonts w:hint="eastAsia"/>
        </w:rPr>
        <w:t>市府秘書長於111年2月22日主持「警察局錄影監視系統汰舊換新頻寬測試評估會議」裁示：</w:t>
      </w:r>
    </w:p>
    <w:p w:rsidR="009105BD" w:rsidRDefault="009105BD" w:rsidP="009105BD">
      <w:pPr>
        <w:pStyle w:val="4"/>
      </w:pPr>
      <w:r>
        <w:rPr>
          <w:rFonts w:hint="eastAsia"/>
        </w:rPr>
        <w:t>汰舊換新案監視器建置完成之設定參數：解析度：1080P、</w:t>
      </w:r>
      <w:proofErr w:type="gramStart"/>
      <w:r>
        <w:rPr>
          <w:rFonts w:hint="eastAsia"/>
        </w:rPr>
        <w:t>每秒幀數</w:t>
      </w:r>
      <w:proofErr w:type="gramEnd"/>
      <w:r>
        <w:rPr>
          <w:rFonts w:hint="eastAsia"/>
        </w:rPr>
        <w:t>：15fps、壓縮格式：H.265及位元速率：2048kbps。</w:t>
      </w:r>
    </w:p>
    <w:p w:rsidR="009105BD" w:rsidRDefault="009105BD" w:rsidP="009105BD">
      <w:pPr>
        <w:pStyle w:val="4"/>
      </w:pPr>
      <w:r>
        <w:rPr>
          <w:rFonts w:hint="eastAsia"/>
        </w:rPr>
        <w:t>自111年2月1日起依議會但書內容全數調整為3M頻寬進行測試。</w:t>
      </w:r>
    </w:p>
    <w:p w:rsidR="009105BD" w:rsidRDefault="009105BD" w:rsidP="009105BD">
      <w:pPr>
        <w:pStyle w:val="4"/>
      </w:pPr>
      <w:r>
        <w:rPr>
          <w:rFonts w:hint="eastAsia"/>
        </w:rPr>
        <w:t>經實際測試111年1月底前已建置完成之原規劃2M頻寬監視器計2,979支，分析其111年2月1日至15日頻寬流量圖結果：頻寬流量未達2M計2,580支（占86.6%）、超過2M以上計399支（占13.4%），399支頻寬流量超過2M以上監視器，統計分析時間占比情形：達2M以上時間占比未達1%計212支（53.1%）、達2M以上時間占比達1%以上計187支(46.9%)。頻寬流量超過2M以上監視器提報市長室會議確認是否須全數維持為3M頻寬。</w:t>
      </w:r>
    </w:p>
    <w:p w:rsidR="009105BD" w:rsidRDefault="009105BD" w:rsidP="009105BD">
      <w:pPr>
        <w:pStyle w:val="4"/>
      </w:pPr>
      <w:r>
        <w:rPr>
          <w:rFonts w:hint="eastAsia"/>
        </w:rPr>
        <w:t>頻寬流量未達2M之監視器請自3月1日起調降為2M頻寬。</w:t>
      </w:r>
    </w:p>
    <w:p w:rsidR="009105BD" w:rsidRDefault="009105BD" w:rsidP="009105BD">
      <w:pPr>
        <w:pStyle w:val="4"/>
      </w:pPr>
      <w:r>
        <w:rPr>
          <w:rFonts w:hint="eastAsia"/>
        </w:rPr>
        <w:t>之後陸續安裝之監視器請於下個月測試15天後即進行頻寬需求檢討，需要繼續維持3M</w:t>
      </w:r>
      <w:proofErr w:type="gramStart"/>
      <w:r>
        <w:rPr>
          <w:rFonts w:hint="eastAsia"/>
        </w:rPr>
        <w:t>頻寬者請</w:t>
      </w:r>
      <w:proofErr w:type="gramEnd"/>
      <w:r>
        <w:rPr>
          <w:rFonts w:hint="eastAsia"/>
        </w:rPr>
        <w:t>提報市長室會議同意。</w:t>
      </w:r>
    </w:p>
    <w:p w:rsidR="009105BD" w:rsidRDefault="009105BD" w:rsidP="009105BD">
      <w:pPr>
        <w:pStyle w:val="4"/>
      </w:pPr>
      <w:r>
        <w:rPr>
          <w:rFonts w:hint="eastAsia"/>
        </w:rPr>
        <w:t>爾後於每月第四</w:t>
      </w:r>
      <w:proofErr w:type="gramStart"/>
      <w:r>
        <w:rPr>
          <w:rFonts w:hint="eastAsia"/>
        </w:rPr>
        <w:t>週</w:t>
      </w:r>
      <w:proofErr w:type="gramEnd"/>
      <w:r>
        <w:rPr>
          <w:rFonts w:hint="eastAsia"/>
        </w:rPr>
        <w:t>提報市長室會議，依該月測試結果確認需繼續維持3M頻寬之監視器。</w:t>
      </w:r>
    </w:p>
    <w:p w:rsidR="009105BD" w:rsidRDefault="009105BD" w:rsidP="00361651">
      <w:pPr>
        <w:pStyle w:val="3"/>
      </w:pPr>
      <w:r w:rsidRPr="009105BD">
        <w:rPr>
          <w:rFonts w:hint="eastAsia"/>
        </w:rPr>
        <w:t>市府</w:t>
      </w:r>
      <w:r>
        <w:rPr>
          <w:rFonts w:hint="eastAsia"/>
        </w:rPr>
        <w:t>於</w:t>
      </w:r>
      <w:r w:rsidRPr="009105BD">
        <w:rPr>
          <w:rFonts w:hint="eastAsia"/>
        </w:rPr>
        <w:t>111年3月23日市長室會議結論：監視器111年2月份建置完成監視器測試結果頻寬調整建議。市府秘書長於111年3月24日同意，通知台智網公司自</w:t>
      </w:r>
      <w:r w:rsidRPr="009105BD">
        <w:rPr>
          <w:rFonts w:hint="eastAsia"/>
        </w:rPr>
        <w:lastRenderedPageBreak/>
        <w:t>111年4月1日起配合該局頻寬檢測結果辦理</w:t>
      </w:r>
      <w:proofErr w:type="gramStart"/>
      <w:r w:rsidRPr="009105BD">
        <w:rPr>
          <w:rFonts w:hint="eastAsia"/>
        </w:rPr>
        <w:t>頻寬異動</w:t>
      </w:r>
      <w:proofErr w:type="gramEnd"/>
      <w:r w:rsidRPr="009105BD">
        <w:rPr>
          <w:rFonts w:hint="eastAsia"/>
        </w:rPr>
        <w:t>。</w:t>
      </w:r>
    </w:p>
    <w:p w:rsidR="009105BD" w:rsidRDefault="009105BD" w:rsidP="00361651">
      <w:pPr>
        <w:pStyle w:val="3"/>
      </w:pPr>
      <w:r>
        <w:rPr>
          <w:rFonts w:hint="eastAsia"/>
        </w:rPr>
        <w:t>再查，</w:t>
      </w:r>
      <w:r w:rsidRPr="00843034">
        <w:rPr>
          <w:rFonts w:hint="eastAsia"/>
        </w:rPr>
        <w:t>因應「影像</w:t>
      </w:r>
      <w:r w:rsidR="00BE6458" w:rsidRPr="00843034">
        <w:rPr>
          <w:rFonts w:hint="eastAsia"/>
        </w:rPr>
        <w:t>斷線</w:t>
      </w:r>
      <w:r w:rsidRPr="00843034">
        <w:rPr>
          <w:rFonts w:hint="eastAsia"/>
        </w:rPr>
        <w:t>回補」</w:t>
      </w:r>
      <w:proofErr w:type="gramStart"/>
      <w:r w:rsidRPr="00843034">
        <w:rPr>
          <w:rFonts w:hint="eastAsia"/>
        </w:rPr>
        <w:t>所需預留</w:t>
      </w:r>
      <w:proofErr w:type="gramEnd"/>
      <w:r w:rsidRPr="00843034">
        <w:rPr>
          <w:rFonts w:hint="eastAsia"/>
        </w:rPr>
        <w:t>之頻寬</w:t>
      </w:r>
      <w:r>
        <w:rPr>
          <w:rFonts w:hint="eastAsia"/>
        </w:rPr>
        <w:t>，其規劃、規範、履約情形：</w:t>
      </w:r>
    </w:p>
    <w:p w:rsidR="009105BD" w:rsidRDefault="009105BD" w:rsidP="009105BD">
      <w:pPr>
        <w:pStyle w:val="4"/>
      </w:pPr>
      <w:r>
        <w:rPr>
          <w:rFonts w:hint="eastAsia"/>
        </w:rPr>
        <w:t>本案</w:t>
      </w:r>
      <w:proofErr w:type="gramStart"/>
      <w:r>
        <w:rPr>
          <w:rFonts w:hint="eastAsia"/>
        </w:rPr>
        <w:t>世</w:t>
      </w:r>
      <w:proofErr w:type="gramEnd"/>
      <w:r>
        <w:rPr>
          <w:rFonts w:hint="eastAsia"/>
        </w:rPr>
        <w:t>曦公司在整體規劃報告中規劃領先廠商於變化光源、多變化場景下，在攝影機200萬畫素、15FPS、H.265壓縮格式及所需頻寬2M之條件下，其影像斷線回</w:t>
      </w:r>
      <w:proofErr w:type="gramStart"/>
      <w:r>
        <w:rPr>
          <w:rFonts w:hint="eastAsia"/>
        </w:rPr>
        <w:t>補預留頻</w:t>
      </w:r>
      <w:proofErr w:type="gramEnd"/>
      <w:r>
        <w:rPr>
          <w:rFonts w:hint="eastAsia"/>
        </w:rPr>
        <w:t>寬為0.5M。</w:t>
      </w:r>
    </w:p>
    <w:p w:rsidR="009105BD" w:rsidRDefault="009105BD" w:rsidP="009105BD">
      <w:pPr>
        <w:pStyle w:val="4"/>
      </w:pPr>
      <w:r>
        <w:rPr>
          <w:rFonts w:hint="eastAsia"/>
        </w:rPr>
        <w:t>第一期錄影監視系統汰舊換新案採購契約書未</w:t>
      </w:r>
      <w:proofErr w:type="gramStart"/>
      <w:r>
        <w:rPr>
          <w:rFonts w:hint="eastAsia"/>
        </w:rPr>
        <w:t>規劃或律定</w:t>
      </w:r>
      <w:proofErr w:type="gramEnd"/>
      <w:r>
        <w:rPr>
          <w:rFonts w:hint="eastAsia"/>
        </w:rPr>
        <w:t>「影像</w:t>
      </w:r>
      <w:r w:rsidR="00BE6458">
        <w:rPr>
          <w:rFonts w:hint="eastAsia"/>
        </w:rPr>
        <w:t>斷線</w:t>
      </w:r>
      <w:r>
        <w:rPr>
          <w:rFonts w:hint="eastAsia"/>
        </w:rPr>
        <w:t>回補」</w:t>
      </w:r>
      <w:proofErr w:type="gramStart"/>
      <w:r>
        <w:rPr>
          <w:rFonts w:hint="eastAsia"/>
        </w:rPr>
        <w:t>所需預</w:t>
      </w:r>
      <w:proofErr w:type="gramEnd"/>
      <w:r>
        <w:rPr>
          <w:rFonts w:hint="eastAsia"/>
        </w:rPr>
        <w:t>留之頻寬。考量頻寬需求具彈性空間，避免限制競爭，本招標案需求規範未載</w:t>
      </w:r>
      <w:proofErr w:type="gramStart"/>
      <w:r>
        <w:rPr>
          <w:rFonts w:hint="eastAsia"/>
        </w:rPr>
        <w:t>明回補頻</w:t>
      </w:r>
      <w:proofErr w:type="gramEnd"/>
      <w:r>
        <w:rPr>
          <w:rFonts w:hint="eastAsia"/>
        </w:rPr>
        <w:t>寬，然為達成頻寬需求最佳化，規劃當影像頻寬≦3Mbps，設定於H.265 1080P 15FPS時回傳之影像，在有車流情況下應無任何影像延遲及無法區別影像中物件之馬賽克現象。</w:t>
      </w:r>
    </w:p>
    <w:p w:rsidR="009105BD" w:rsidRDefault="009105BD" w:rsidP="009105BD">
      <w:pPr>
        <w:pStyle w:val="4"/>
      </w:pPr>
      <w:r>
        <w:rPr>
          <w:rFonts w:hint="eastAsia"/>
        </w:rPr>
        <w:t>本案網路服務</w:t>
      </w:r>
      <w:proofErr w:type="gramStart"/>
      <w:r>
        <w:rPr>
          <w:rFonts w:hint="eastAsia"/>
        </w:rPr>
        <w:t>提供者台智</w:t>
      </w:r>
      <w:proofErr w:type="gramEnd"/>
      <w:r>
        <w:rPr>
          <w:rFonts w:hint="eastAsia"/>
        </w:rPr>
        <w:t>網公司負責幹線及區域傳輸網路，並由承</w:t>
      </w:r>
      <w:proofErr w:type="gramStart"/>
      <w:r>
        <w:rPr>
          <w:rFonts w:hint="eastAsia"/>
        </w:rPr>
        <w:t>商神</w:t>
      </w:r>
      <w:proofErr w:type="gramEnd"/>
      <w:r>
        <w:rPr>
          <w:rFonts w:hint="eastAsia"/>
        </w:rPr>
        <w:t>資公司負責建置提供現場錄影監視系統設備，當網路斷線時，</w:t>
      </w:r>
      <w:proofErr w:type="gramStart"/>
      <w:r>
        <w:rPr>
          <w:rFonts w:hint="eastAsia"/>
        </w:rPr>
        <w:t>神資公</w:t>
      </w:r>
      <w:proofErr w:type="gramEnd"/>
      <w:r>
        <w:rPr>
          <w:rFonts w:hint="eastAsia"/>
        </w:rPr>
        <w:t>司應確認影像有儲存於現場端記憶卡，且當網路恢復連線時能自動回補斷線期間之影像至錄影廣播伺服器，另依其設備影像壓縮處理技術，在不影響即時影像回傳之影像品質及頻寬限制下，使用頻寬餘裕期間以</w:t>
      </w:r>
      <w:proofErr w:type="gramStart"/>
      <w:r>
        <w:rPr>
          <w:rFonts w:hint="eastAsia"/>
        </w:rPr>
        <w:t>低速補傳斷</w:t>
      </w:r>
      <w:proofErr w:type="gramEnd"/>
      <w:r>
        <w:rPr>
          <w:rFonts w:hint="eastAsia"/>
        </w:rPr>
        <w:t>線期間之影像。</w:t>
      </w:r>
    </w:p>
    <w:p w:rsidR="009105BD" w:rsidRDefault="009105BD" w:rsidP="009105BD">
      <w:pPr>
        <w:pStyle w:val="4"/>
      </w:pPr>
      <w:r w:rsidRPr="003B58EC">
        <w:rPr>
          <w:rFonts w:hint="eastAsia"/>
        </w:rPr>
        <w:t>依據警察局與台智網公司於106年簽訂「錄影監視系統專用網路服務品質需求規範書」，廠商如有違反「傳輸品質及效能測試」之項目或「通信網路或系統設備發生故障，而全部阻斷不通時，應按連續故障時間減收月租費」，故如有上述斷線情形，警察局於每月給付網路</w:t>
      </w:r>
      <w:proofErr w:type="gramStart"/>
      <w:r w:rsidRPr="003B58EC">
        <w:rPr>
          <w:rFonts w:hint="eastAsia"/>
        </w:rPr>
        <w:t>費時均依上</w:t>
      </w:r>
      <w:proofErr w:type="gramEnd"/>
      <w:r w:rsidRPr="003B58EC">
        <w:rPr>
          <w:rFonts w:hint="eastAsia"/>
        </w:rPr>
        <w:t>揭規</w:t>
      </w:r>
      <w:r w:rsidRPr="003B58EC">
        <w:rPr>
          <w:rFonts w:hint="eastAsia"/>
        </w:rPr>
        <w:lastRenderedPageBreak/>
        <w:t>範書予以扣罰，廠商均無異議，故有關斷線回補責任，依協議書規範應由廠商負責，執行上無困難或異議。</w:t>
      </w:r>
    </w:p>
    <w:p w:rsidR="009105BD" w:rsidRDefault="009105BD" w:rsidP="006C7811">
      <w:pPr>
        <w:pStyle w:val="3"/>
      </w:pPr>
      <w:r>
        <w:rPr>
          <w:rFonts w:hint="eastAsia"/>
        </w:rPr>
        <w:t>續查，本院為了解</w:t>
      </w:r>
      <w:r w:rsidR="00F938EA">
        <w:rPr>
          <w:rFonts w:hint="eastAsia"/>
        </w:rPr>
        <w:t>本案</w:t>
      </w:r>
      <w:r w:rsidR="00F938EA" w:rsidRPr="0005395A">
        <w:rPr>
          <w:rFonts w:hint="eastAsia"/>
        </w:rPr>
        <w:t>監視器影像畫面</w:t>
      </w:r>
      <w:r w:rsidR="00F938EA">
        <w:rPr>
          <w:rFonts w:hint="eastAsia"/>
        </w:rPr>
        <w:t>有否</w:t>
      </w:r>
      <w:r w:rsidR="00F938EA" w:rsidRPr="00D35136">
        <w:rPr>
          <w:rFonts w:hint="eastAsia"/>
        </w:rPr>
        <w:t>出現</w:t>
      </w:r>
      <w:r w:rsidR="006C7811">
        <w:rPr>
          <w:rFonts w:hint="eastAsia"/>
        </w:rPr>
        <w:t>異常，</w:t>
      </w:r>
      <w:r w:rsidR="00F938EA">
        <w:rPr>
          <w:rFonts w:hint="eastAsia"/>
        </w:rPr>
        <w:t>經抽檢臺北市部分路口</w:t>
      </w:r>
      <w:r w:rsidR="00F938EA" w:rsidRPr="0005395A">
        <w:rPr>
          <w:rFonts w:hint="eastAsia"/>
        </w:rPr>
        <w:t>位址之監視器影像畫面</w:t>
      </w:r>
      <w:r w:rsidR="00F938EA">
        <w:rPr>
          <w:rFonts w:hint="eastAsia"/>
        </w:rPr>
        <w:t>情形</w:t>
      </w:r>
      <w:r w:rsidR="006C7811">
        <w:rPr>
          <w:rFonts w:hint="eastAsia"/>
        </w:rPr>
        <w:t>，狀況均良好，尚未發現</w:t>
      </w:r>
      <w:r w:rsidR="006C7811" w:rsidRPr="00D35136">
        <w:rPr>
          <w:rFonts w:hint="eastAsia"/>
        </w:rPr>
        <w:t>模糊、遲緩、破圖、停頓、消失等</w:t>
      </w:r>
      <w:r w:rsidR="006C7811">
        <w:rPr>
          <w:rFonts w:hint="eastAsia"/>
        </w:rPr>
        <w:t>情形</w:t>
      </w:r>
      <w:r w:rsidR="00F938EA">
        <w:rPr>
          <w:rFonts w:hint="eastAsia"/>
        </w:rPr>
        <w:t>：</w:t>
      </w:r>
    </w:p>
    <w:p w:rsidR="00F938EA" w:rsidRDefault="00F938EA" w:rsidP="006C7811">
      <w:pPr>
        <w:pStyle w:val="4"/>
      </w:pPr>
      <w:r>
        <w:rPr>
          <w:rFonts w:hint="eastAsia"/>
        </w:rPr>
        <w:t>部分路口位址：</w:t>
      </w:r>
    </w:p>
    <w:p w:rsidR="00F938EA" w:rsidRDefault="00F938EA" w:rsidP="006C7811">
      <w:pPr>
        <w:pStyle w:val="5"/>
      </w:pPr>
      <w:r>
        <w:rPr>
          <w:rFonts w:hint="eastAsia"/>
        </w:rPr>
        <w:t>中山北路一段83巷24號。</w:t>
      </w:r>
    </w:p>
    <w:p w:rsidR="00F938EA" w:rsidRDefault="00F938EA" w:rsidP="006C7811">
      <w:pPr>
        <w:pStyle w:val="5"/>
      </w:pPr>
      <w:r>
        <w:rPr>
          <w:rFonts w:hint="eastAsia"/>
        </w:rPr>
        <w:t>南京東路1段1巷、中山北路2段27巷口(往西)。</w:t>
      </w:r>
    </w:p>
    <w:p w:rsidR="00F938EA" w:rsidRDefault="00F938EA" w:rsidP="006C7811">
      <w:pPr>
        <w:pStyle w:val="5"/>
      </w:pPr>
      <w:r>
        <w:rPr>
          <w:rFonts w:hint="eastAsia"/>
        </w:rPr>
        <w:t>和平東路1段74巷口。</w:t>
      </w:r>
    </w:p>
    <w:p w:rsidR="00F938EA" w:rsidRDefault="00F938EA" w:rsidP="006C7811">
      <w:pPr>
        <w:pStyle w:val="5"/>
      </w:pPr>
      <w:r>
        <w:rPr>
          <w:rFonts w:hint="eastAsia"/>
        </w:rPr>
        <w:t>光復南路456巷28號前。</w:t>
      </w:r>
    </w:p>
    <w:p w:rsidR="00F938EA" w:rsidRDefault="00F938EA" w:rsidP="006C7811">
      <w:pPr>
        <w:pStyle w:val="5"/>
      </w:pPr>
      <w:r>
        <w:rPr>
          <w:rFonts w:hint="eastAsia"/>
        </w:rPr>
        <w:t>信義路4段265巷21弄30號對面。</w:t>
      </w:r>
    </w:p>
    <w:p w:rsidR="00F938EA" w:rsidRDefault="00F938EA" w:rsidP="006C7811">
      <w:pPr>
        <w:pStyle w:val="5"/>
      </w:pPr>
      <w:r>
        <w:rPr>
          <w:rFonts w:hint="eastAsia"/>
        </w:rPr>
        <w:tab/>
        <w:t>瑞安街210號旁。</w:t>
      </w:r>
    </w:p>
    <w:p w:rsidR="00F938EA" w:rsidRDefault="00F938EA" w:rsidP="006C7811">
      <w:pPr>
        <w:pStyle w:val="5"/>
      </w:pPr>
      <w:proofErr w:type="gramStart"/>
      <w:r>
        <w:rPr>
          <w:rFonts w:hint="eastAsia"/>
        </w:rPr>
        <w:t>敦</w:t>
      </w:r>
      <w:proofErr w:type="gramEnd"/>
      <w:r>
        <w:rPr>
          <w:rFonts w:hint="eastAsia"/>
        </w:rPr>
        <w:t>南街51號前。</w:t>
      </w:r>
    </w:p>
    <w:p w:rsidR="00F938EA" w:rsidRDefault="00F938EA" w:rsidP="006C7811">
      <w:pPr>
        <w:pStyle w:val="5"/>
      </w:pPr>
      <w:r>
        <w:rPr>
          <w:rFonts w:hint="eastAsia"/>
        </w:rPr>
        <w:t>新生南路1段54巷3-1號前。</w:t>
      </w:r>
    </w:p>
    <w:p w:rsidR="00F938EA" w:rsidRDefault="00F938EA" w:rsidP="006C7811">
      <w:pPr>
        <w:pStyle w:val="5"/>
      </w:pPr>
      <w:r>
        <w:rPr>
          <w:rFonts w:hint="eastAsia"/>
        </w:rPr>
        <w:t>紹興南街24巷6號(停車場出入口)。</w:t>
      </w:r>
    </w:p>
    <w:p w:rsidR="00F938EA" w:rsidRDefault="00F938EA" w:rsidP="006C7811">
      <w:pPr>
        <w:pStyle w:val="5"/>
      </w:pPr>
      <w:r>
        <w:rPr>
          <w:rFonts w:hint="eastAsia"/>
        </w:rPr>
        <w:t>福港街210巷17弄2號前。</w:t>
      </w:r>
    </w:p>
    <w:p w:rsidR="00F938EA" w:rsidRDefault="00F938EA" w:rsidP="006C7811">
      <w:pPr>
        <w:pStyle w:val="4"/>
      </w:pPr>
      <w:r>
        <w:rPr>
          <w:rFonts w:hint="eastAsia"/>
        </w:rPr>
        <w:t>影像畫面狀況：</w:t>
      </w:r>
      <w:r w:rsidR="006C7811" w:rsidRPr="006C7811">
        <w:rPr>
          <w:rFonts w:hint="eastAsia"/>
          <w:spacing w:val="-2"/>
        </w:rPr>
        <w:t>影像時間</w:t>
      </w:r>
      <w:proofErr w:type="gramStart"/>
      <w:r w:rsidR="006C7811" w:rsidRPr="006C7811">
        <w:rPr>
          <w:rFonts w:hint="eastAsia"/>
          <w:spacing w:val="-2"/>
        </w:rPr>
        <w:t>日期均為112年5月18日</w:t>
      </w:r>
      <w:proofErr w:type="gramEnd"/>
      <w:r w:rsidR="006C7811">
        <w:rPr>
          <w:rFonts w:hint="eastAsia"/>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559"/>
        <w:gridCol w:w="1276"/>
        <w:gridCol w:w="709"/>
        <w:gridCol w:w="1550"/>
        <w:gridCol w:w="804"/>
        <w:gridCol w:w="1098"/>
      </w:tblGrid>
      <w:tr w:rsidR="00F938EA" w:rsidRPr="001D1594" w:rsidTr="00361651">
        <w:tc>
          <w:tcPr>
            <w:tcW w:w="709" w:type="dxa"/>
            <w:shd w:val="clear" w:color="auto" w:fill="auto"/>
            <w:vAlign w:val="center"/>
          </w:tcPr>
          <w:p w:rsidR="00F938EA" w:rsidRPr="00A06670" w:rsidRDefault="00F938EA" w:rsidP="00361651">
            <w:pPr>
              <w:pStyle w:val="140"/>
            </w:pPr>
            <w:r w:rsidRPr="00A06670">
              <w:rPr>
                <w:rFonts w:hint="eastAsia"/>
              </w:rPr>
              <w:t>序號</w:t>
            </w:r>
          </w:p>
        </w:tc>
        <w:tc>
          <w:tcPr>
            <w:tcW w:w="1559" w:type="dxa"/>
            <w:shd w:val="clear" w:color="auto" w:fill="auto"/>
            <w:vAlign w:val="center"/>
          </w:tcPr>
          <w:p w:rsidR="00F938EA" w:rsidRPr="00A06670" w:rsidRDefault="00F938EA" w:rsidP="00361651">
            <w:pPr>
              <w:pStyle w:val="140"/>
            </w:pPr>
            <w:r w:rsidRPr="00A06670">
              <w:rPr>
                <w:rFonts w:hint="eastAsia"/>
              </w:rPr>
              <w:t>攝影機編號</w:t>
            </w:r>
          </w:p>
        </w:tc>
        <w:tc>
          <w:tcPr>
            <w:tcW w:w="1276" w:type="dxa"/>
            <w:shd w:val="clear" w:color="auto" w:fill="auto"/>
            <w:vAlign w:val="center"/>
          </w:tcPr>
          <w:p w:rsidR="00F938EA" w:rsidRPr="00A06670" w:rsidRDefault="00F938EA" w:rsidP="00361651">
            <w:pPr>
              <w:pStyle w:val="140"/>
            </w:pPr>
            <w:r w:rsidRPr="00A06670">
              <w:rPr>
                <w:rFonts w:hint="eastAsia"/>
              </w:rPr>
              <w:t>位元速率</w:t>
            </w:r>
          </w:p>
        </w:tc>
        <w:tc>
          <w:tcPr>
            <w:tcW w:w="709" w:type="dxa"/>
            <w:shd w:val="clear" w:color="auto" w:fill="auto"/>
            <w:vAlign w:val="center"/>
          </w:tcPr>
          <w:p w:rsidR="00F938EA" w:rsidRPr="00A06670" w:rsidRDefault="00F938EA" w:rsidP="00361651">
            <w:pPr>
              <w:pStyle w:val="140"/>
            </w:pPr>
            <w:r w:rsidRPr="00A06670">
              <w:rPr>
                <w:rFonts w:hint="eastAsia"/>
              </w:rPr>
              <w:t>頻寬</w:t>
            </w:r>
          </w:p>
        </w:tc>
        <w:tc>
          <w:tcPr>
            <w:tcW w:w="1550" w:type="dxa"/>
            <w:shd w:val="clear" w:color="auto" w:fill="auto"/>
            <w:vAlign w:val="center"/>
          </w:tcPr>
          <w:p w:rsidR="00F938EA" w:rsidRPr="00A06670" w:rsidRDefault="00F938EA" w:rsidP="00361651">
            <w:pPr>
              <w:pStyle w:val="140"/>
            </w:pPr>
            <w:r w:rsidRPr="00A06670">
              <w:rPr>
                <w:rFonts w:hint="eastAsia"/>
              </w:rPr>
              <w:t>影像時間</w:t>
            </w:r>
          </w:p>
        </w:tc>
        <w:tc>
          <w:tcPr>
            <w:tcW w:w="804" w:type="dxa"/>
            <w:shd w:val="clear" w:color="auto" w:fill="auto"/>
            <w:vAlign w:val="center"/>
          </w:tcPr>
          <w:p w:rsidR="00F938EA" w:rsidRPr="00A06670" w:rsidRDefault="00F938EA" w:rsidP="00361651">
            <w:pPr>
              <w:pStyle w:val="140"/>
            </w:pPr>
            <w:r w:rsidRPr="00A06670">
              <w:rPr>
                <w:rFonts w:hint="eastAsia"/>
              </w:rPr>
              <w:t>狀況</w:t>
            </w:r>
          </w:p>
        </w:tc>
        <w:tc>
          <w:tcPr>
            <w:tcW w:w="1098" w:type="dxa"/>
            <w:shd w:val="clear" w:color="auto" w:fill="auto"/>
          </w:tcPr>
          <w:p w:rsidR="00F938EA" w:rsidRPr="00A06670" w:rsidRDefault="00F938EA" w:rsidP="00361651">
            <w:pPr>
              <w:pStyle w:val="140"/>
            </w:pPr>
            <w:r>
              <w:rPr>
                <w:rFonts w:hint="eastAsia"/>
              </w:rPr>
              <w:t>每秒張數</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1</w:t>
            </w:r>
          </w:p>
        </w:tc>
        <w:tc>
          <w:tcPr>
            <w:tcW w:w="1559" w:type="dxa"/>
            <w:shd w:val="clear" w:color="auto" w:fill="auto"/>
            <w:vAlign w:val="center"/>
          </w:tcPr>
          <w:p w:rsidR="00F938EA" w:rsidRPr="00A06670" w:rsidRDefault="00F938EA" w:rsidP="00361651">
            <w:pPr>
              <w:pStyle w:val="14"/>
              <w:jc w:val="center"/>
            </w:pPr>
            <w:r>
              <w:rPr>
                <w:rFonts w:hint="eastAsia"/>
              </w:rPr>
              <w:t>LCCA063-01</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2M</w:t>
            </w:r>
          </w:p>
        </w:tc>
        <w:tc>
          <w:tcPr>
            <w:tcW w:w="1550" w:type="dxa"/>
            <w:shd w:val="clear" w:color="auto" w:fill="auto"/>
            <w:vAlign w:val="center"/>
          </w:tcPr>
          <w:p w:rsidR="00F938EA" w:rsidRPr="00A06670" w:rsidRDefault="00F938EA" w:rsidP="00361651">
            <w:pPr>
              <w:pStyle w:val="14"/>
              <w:jc w:val="center"/>
            </w:pPr>
            <w:r>
              <w:rPr>
                <w:rFonts w:hint="eastAsia"/>
              </w:rPr>
              <w:t>10:26-10:29</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2</w:t>
            </w:r>
          </w:p>
        </w:tc>
        <w:tc>
          <w:tcPr>
            <w:tcW w:w="1559" w:type="dxa"/>
            <w:shd w:val="clear" w:color="auto" w:fill="auto"/>
            <w:vAlign w:val="center"/>
          </w:tcPr>
          <w:p w:rsidR="00F938EA" w:rsidRPr="00A06670" w:rsidRDefault="00F938EA" w:rsidP="00361651">
            <w:pPr>
              <w:pStyle w:val="14"/>
              <w:jc w:val="center"/>
            </w:pPr>
            <w:r>
              <w:rPr>
                <w:rFonts w:hint="eastAsia"/>
              </w:rPr>
              <w:t>LCCA174-01</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10:32-10:35</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3</w:t>
            </w:r>
          </w:p>
        </w:tc>
        <w:tc>
          <w:tcPr>
            <w:tcW w:w="1559" w:type="dxa"/>
            <w:shd w:val="clear" w:color="auto" w:fill="auto"/>
            <w:vAlign w:val="center"/>
          </w:tcPr>
          <w:p w:rsidR="00F938EA" w:rsidRPr="00A06670" w:rsidRDefault="00F938EA" w:rsidP="00361651">
            <w:pPr>
              <w:pStyle w:val="14"/>
              <w:jc w:val="center"/>
            </w:pPr>
            <w:r>
              <w:rPr>
                <w:rFonts w:hint="eastAsia"/>
              </w:rPr>
              <w:t>LCDB144-02</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9:31-9:34</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4</w:t>
            </w:r>
          </w:p>
        </w:tc>
        <w:tc>
          <w:tcPr>
            <w:tcW w:w="1559" w:type="dxa"/>
            <w:shd w:val="clear" w:color="auto" w:fill="auto"/>
            <w:vAlign w:val="center"/>
          </w:tcPr>
          <w:p w:rsidR="00F938EA" w:rsidRPr="00A06670" w:rsidRDefault="00F938EA" w:rsidP="00361651">
            <w:pPr>
              <w:pStyle w:val="14"/>
              <w:jc w:val="center"/>
            </w:pPr>
            <w:r>
              <w:rPr>
                <w:rFonts w:hint="eastAsia"/>
              </w:rPr>
              <w:t>LCDC050-01</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9:34-9:37</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5</w:t>
            </w:r>
          </w:p>
        </w:tc>
        <w:tc>
          <w:tcPr>
            <w:tcW w:w="1559" w:type="dxa"/>
            <w:shd w:val="clear" w:color="auto" w:fill="auto"/>
            <w:vAlign w:val="center"/>
          </w:tcPr>
          <w:p w:rsidR="00F938EA" w:rsidRPr="00A06670" w:rsidRDefault="00F938EA" w:rsidP="00361651">
            <w:pPr>
              <w:pStyle w:val="14"/>
              <w:jc w:val="center"/>
            </w:pPr>
            <w:r>
              <w:rPr>
                <w:rFonts w:hint="eastAsia"/>
              </w:rPr>
              <w:t>LCDC054-01</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10:03-10:06</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6</w:t>
            </w:r>
          </w:p>
        </w:tc>
        <w:tc>
          <w:tcPr>
            <w:tcW w:w="1559" w:type="dxa"/>
            <w:shd w:val="clear" w:color="auto" w:fill="auto"/>
            <w:vAlign w:val="center"/>
          </w:tcPr>
          <w:p w:rsidR="00F938EA" w:rsidRPr="00A06670" w:rsidRDefault="00F938EA" w:rsidP="00361651">
            <w:pPr>
              <w:pStyle w:val="14"/>
              <w:jc w:val="center"/>
            </w:pPr>
            <w:r>
              <w:rPr>
                <w:rFonts w:hint="eastAsia"/>
              </w:rPr>
              <w:t>LCDD138-01</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8:27-</w:t>
            </w:r>
            <w:r>
              <w:t>8:30</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7</w:t>
            </w:r>
          </w:p>
        </w:tc>
        <w:tc>
          <w:tcPr>
            <w:tcW w:w="1559" w:type="dxa"/>
            <w:shd w:val="clear" w:color="auto" w:fill="auto"/>
            <w:vAlign w:val="center"/>
          </w:tcPr>
          <w:p w:rsidR="00F938EA" w:rsidRPr="00A06670" w:rsidRDefault="00F938EA" w:rsidP="00361651">
            <w:pPr>
              <w:pStyle w:val="14"/>
              <w:jc w:val="center"/>
            </w:pPr>
            <w:r>
              <w:rPr>
                <w:rFonts w:hint="eastAsia"/>
              </w:rPr>
              <w:t>LCDG016-02</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2M</w:t>
            </w:r>
          </w:p>
        </w:tc>
        <w:tc>
          <w:tcPr>
            <w:tcW w:w="1550" w:type="dxa"/>
            <w:shd w:val="clear" w:color="auto" w:fill="auto"/>
            <w:vAlign w:val="center"/>
          </w:tcPr>
          <w:p w:rsidR="00F938EA" w:rsidRPr="00A06670" w:rsidRDefault="00F938EA" w:rsidP="00361651">
            <w:pPr>
              <w:pStyle w:val="14"/>
              <w:jc w:val="center"/>
            </w:pPr>
            <w:r>
              <w:rPr>
                <w:rFonts w:hint="eastAsia"/>
              </w:rPr>
              <w:t>1</w:t>
            </w:r>
            <w:r>
              <w:t>0:47-10:50</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A06670" w:rsidTr="00361651">
        <w:tc>
          <w:tcPr>
            <w:tcW w:w="709" w:type="dxa"/>
            <w:shd w:val="clear" w:color="auto" w:fill="auto"/>
            <w:vAlign w:val="center"/>
          </w:tcPr>
          <w:p w:rsidR="00F938EA" w:rsidRPr="00A06670" w:rsidRDefault="00F938EA" w:rsidP="00361651">
            <w:pPr>
              <w:pStyle w:val="14"/>
              <w:jc w:val="center"/>
            </w:pPr>
            <w:r w:rsidRPr="00A06670">
              <w:rPr>
                <w:rFonts w:hint="eastAsia"/>
              </w:rPr>
              <w:t>8</w:t>
            </w:r>
          </w:p>
        </w:tc>
        <w:tc>
          <w:tcPr>
            <w:tcW w:w="1559" w:type="dxa"/>
            <w:shd w:val="clear" w:color="auto" w:fill="auto"/>
            <w:vAlign w:val="center"/>
          </w:tcPr>
          <w:p w:rsidR="00F938EA" w:rsidRPr="00A06670" w:rsidRDefault="00F938EA" w:rsidP="00361651">
            <w:pPr>
              <w:pStyle w:val="14"/>
              <w:jc w:val="center"/>
            </w:pPr>
            <w:r>
              <w:rPr>
                <w:rFonts w:hint="eastAsia"/>
              </w:rPr>
              <w:t>LCEC106-01</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9</w:t>
            </w:r>
            <w:r>
              <w:t>:15-9:18</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1D1594" w:rsidTr="00361651">
        <w:tc>
          <w:tcPr>
            <w:tcW w:w="709" w:type="dxa"/>
            <w:shd w:val="clear" w:color="auto" w:fill="auto"/>
            <w:vAlign w:val="center"/>
          </w:tcPr>
          <w:p w:rsidR="00F938EA" w:rsidRPr="00A06670" w:rsidRDefault="00F938EA" w:rsidP="00361651">
            <w:pPr>
              <w:pStyle w:val="14"/>
              <w:jc w:val="center"/>
            </w:pPr>
            <w:r w:rsidRPr="00A06670">
              <w:rPr>
                <w:rFonts w:hint="eastAsia"/>
              </w:rPr>
              <w:t>9</w:t>
            </w:r>
          </w:p>
        </w:tc>
        <w:tc>
          <w:tcPr>
            <w:tcW w:w="1559" w:type="dxa"/>
            <w:shd w:val="clear" w:color="auto" w:fill="auto"/>
            <w:vAlign w:val="center"/>
          </w:tcPr>
          <w:p w:rsidR="00F938EA" w:rsidRPr="00A06670" w:rsidRDefault="00F938EA" w:rsidP="00361651">
            <w:pPr>
              <w:pStyle w:val="14"/>
              <w:jc w:val="center"/>
            </w:pPr>
            <w:r>
              <w:rPr>
                <w:rFonts w:hint="eastAsia"/>
              </w:rPr>
              <w:t>LCEE015-02</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1</w:t>
            </w:r>
            <w:r>
              <w:t>0:45-10:48</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r w:rsidR="00F938EA" w:rsidRPr="00A06670" w:rsidTr="00361651">
        <w:tc>
          <w:tcPr>
            <w:tcW w:w="709" w:type="dxa"/>
            <w:shd w:val="clear" w:color="auto" w:fill="auto"/>
            <w:vAlign w:val="center"/>
          </w:tcPr>
          <w:p w:rsidR="00F938EA" w:rsidRPr="00A06670" w:rsidRDefault="00F938EA" w:rsidP="00361651">
            <w:pPr>
              <w:pStyle w:val="14"/>
              <w:jc w:val="center"/>
            </w:pPr>
            <w:r w:rsidRPr="00A06670">
              <w:rPr>
                <w:rFonts w:hint="eastAsia"/>
              </w:rPr>
              <w:t>10</w:t>
            </w:r>
          </w:p>
        </w:tc>
        <w:tc>
          <w:tcPr>
            <w:tcW w:w="1559" w:type="dxa"/>
            <w:shd w:val="clear" w:color="auto" w:fill="auto"/>
            <w:vAlign w:val="center"/>
          </w:tcPr>
          <w:p w:rsidR="00F938EA" w:rsidRPr="00A06670" w:rsidRDefault="00F938EA" w:rsidP="00361651">
            <w:pPr>
              <w:pStyle w:val="14"/>
              <w:jc w:val="center"/>
            </w:pPr>
            <w:r>
              <w:rPr>
                <w:rFonts w:hint="eastAsia"/>
              </w:rPr>
              <w:t>LCIC145-01</w:t>
            </w:r>
          </w:p>
        </w:tc>
        <w:tc>
          <w:tcPr>
            <w:tcW w:w="1276" w:type="dxa"/>
            <w:shd w:val="clear" w:color="auto" w:fill="auto"/>
            <w:vAlign w:val="center"/>
          </w:tcPr>
          <w:p w:rsidR="00F938EA" w:rsidRPr="00A06670" w:rsidRDefault="00F938EA" w:rsidP="00361651">
            <w:pPr>
              <w:pStyle w:val="14"/>
              <w:jc w:val="center"/>
            </w:pPr>
            <w:r w:rsidRPr="00A06670">
              <w:rPr>
                <w:rFonts w:hint="eastAsia"/>
              </w:rPr>
              <w:t>2048kbps</w:t>
            </w:r>
          </w:p>
        </w:tc>
        <w:tc>
          <w:tcPr>
            <w:tcW w:w="709" w:type="dxa"/>
            <w:shd w:val="clear" w:color="auto" w:fill="auto"/>
            <w:vAlign w:val="center"/>
          </w:tcPr>
          <w:p w:rsidR="00F938EA" w:rsidRPr="00A06670" w:rsidRDefault="00F938EA" w:rsidP="00361651">
            <w:pPr>
              <w:pStyle w:val="14"/>
              <w:jc w:val="center"/>
            </w:pPr>
            <w:r>
              <w:rPr>
                <w:rFonts w:hint="eastAsia"/>
              </w:rPr>
              <w:t>3M</w:t>
            </w:r>
          </w:p>
        </w:tc>
        <w:tc>
          <w:tcPr>
            <w:tcW w:w="1550" w:type="dxa"/>
            <w:shd w:val="clear" w:color="auto" w:fill="auto"/>
            <w:vAlign w:val="center"/>
          </w:tcPr>
          <w:p w:rsidR="00F938EA" w:rsidRPr="00A06670" w:rsidRDefault="00F938EA" w:rsidP="00361651">
            <w:pPr>
              <w:pStyle w:val="14"/>
              <w:jc w:val="center"/>
            </w:pPr>
            <w:r>
              <w:rPr>
                <w:rFonts w:hint="eastAsia"/>
              </w:rPr>
              <w:t>1</w:t>
            </w:r>
            <w:r>
              <w:t>0:23-10:26</w:t>
            </w:r>
          </w:p>
        </w:tc>
        <w:tc>
          <w:tcPr>
            <w:tcW w:w="804" w:type="dxa"/>
            <w:shd w:val="clear" w:color="auto" w:fill="auto"/>
            <w:vAlign w:val="center"/>
          </w:tcPr>
          <w:p w:rsidR="00F938EA" w:rsidRPr="00A06670" w:rsidRDefault="00F938EA" w:rsidP="00361651">
            <w:pPr>
              <w:pStyle w:val="14"/>
              <w:jc w:val="center"/>
            </w:pPr>
            <w:r>
              <w:rPr>
                <w:rFonts w:hint="eastAsia"/>
              </w:rPr>
              <w:t>良好</w:t>
            </w:r>
          </w:p>
        </w:tc>
        <w:tc>
          <w:tcPr>
            <w:tcW w:w="1098" w:type="dxa"/>
            <w:shd w:val="clear" w:color="auto" w:fill="auto"/>
          </w:tcPr>
          <w:p w:rsidR="00F938EA" w:rsidRPr="00A06670" w:rsidRDefault="00F938EA" w:rsidP="00361651">
            <w:pPr>
              <w:pStyle w:val="14"/>
              <w:jc w:val="center"/>
            </w:pPr>
            <w:r>
              <w:rPr>
                <w:rFonts w:hint="eastAsia"/>
              </w:rPr>
              <w:t>15</w:t>
            </w:r>
          </w:p>
        </w:tc>
      </w:tr>
    </w:tbl>
    <w:p w:rsidR="00804BA5" w:rsidRDefault="00804BA5" w:rsidP="006C7811">
      <w:pPr>
        <w:pStyle w:val="3"/>
      </w:pPr>
      <w:r>
        <w:rPr>
          <w:rFonts w:hint="eastAsia"/>
        </w:rPr>
        <w:t>另審計部臺北市審計處派員</w:t>
      </w:r>
      <w:r w:rsidR="00224C4E">
        <w:rPr>
          <w:rFonts w:hint="eastAsia"/>
        </w:rPr>
        <w:t>稽察本案，發現有應行</w:t>
      </w:r>
      <w:r w:rsidR="0088241A">
        <w:rPr>
          <w:rFonts w:hint="eastAsia"/>
        </w:rPr>
        <w:t>查明</w:t>
      </w:r>
      <w:r w:rsidR="00224C4E">
        <w:rPr>
          <w:rFonts w:hint="eastAsia"/>
        </w:rPr>
        <w:t>處理及注意事項如下：</w:t>
      </w:r>
    </w:p>
    <w:p w:rsidR="00224C4E" w:rsidRDefault="00224C4E" w:rsidP="00224C4E">
      <w:pPr>
        <w:pStyle w:val="4"/>
      </w:pPr>
      <w:r w:rsidRPr="00224C4E">
        <w:rPr>
          <w:rFonts w:hint="eastAsia"/>
        </w:rPr>
        <w:lastRenderedPageBreak/>
        <w:t>辦理監視系統汰舊換新之整體規劃及基本設計，未督促委託規劃設計單位依契約規範針對不同監控位置依實際使用情形詳細評估租用頻寬；</w:t>
      </w:r>
      <w:proofErr w:type="gramStart"/>
      <w:r w:rsidRPr="00224C4E">
        <w:rPr>
          <w:rFonts w:hint="eastAsia"/>
        </w:rPr>
        <w:t>且未衡酌</w:t>
      </w:r>
      <w:proofErr w:type="gramEnd"/>
      <w:r w:rsidRPr="00224C4E">
        <w:rPr>
          <w:rFonts w:hint="eastAsia"/>
        </w:rPr>
        <w:t>各廠牌攝影機之傳輸頻寬需求不同之情形，逕將200萬</w:t>
      </w:r>
      <w:proofErr w:type="gramStart"/>
      <w:r w:rsidRPr="00224C4E">
        <w:rPr>
          <w:rFonts w:hint="eastAsia"/>
        </w:rPr>
        <w:t>畫素路</w:t>
      </w:r>
      <w:proofErr w:type="gramEnd"/>
      <w:r w:rsidRPr="00224C4E">
        <w:rPr>
          <w:rFonts w:hint="eastAsia"/>
        </w:rPr>
        <w:t>側攝影機均租用相同頻寬之規劃納入統包工程施工規範，</w:t>
      </w:r>
      <w:proofErr w:type="gramStart"/>
      <w:r w:rsidRPr="00224C4E">
        <w:rPr>
          <w:rFonts w:hint="eastAsia"/>
        </w:rPr>
        <w:t>致頻</w:t>
      </w:r>
      <w:proofErr w:type="gramEnd"/>
      <w:r w:rsidRPr="00224C4E">
        <w:rPr>
          <w:rFonts w:hint="eastAsia"/>
        </w:rPr>
        <w:t>寬租用成本偏高，嗣為降低租用成本始再行</w:t>
      </w:r>
      <w:proofErr w:type="gramStart"/>
      <w:r w:rsidRPr="00224C4E">
        <w:rPr>
          <w:rFonts w:hint="eastAsia"/>
        </w:rPr>
        <w:t>研議</w:t>
      </w:r>
      <w:proofErr w:type="gramEnd"/>
      <w:r w:rsidRPr="00224C4E">
        <w:rPr>
          <w:rFonts w:hint="eastAsia"/>
        </w:rPr>
        <w:t>頻寬分級措施，相關頻寬需求評估及規範擬定作業未臻周妥。</w:t>
      </w:r>
    </w:p>
    <w:p w:rsidR="00224C4E" w:rsidRDefault="00224C4E" w:rsidP="00224C4E">
      <w:pPr>
        <w:pStyle w:val="4"/>
      </w:pPr>
      <w:r w:rsidRPr="00224C4E">
        <w:rPr>
          <w:rFonts w:hint="eastAsia"/>
        </w:rPr>
        <w:t>對於施工期間</w:t>
      </w:r>
      <w:proofErr w:type="gramStart"/>
      <w:r w:rsidRPr="00224C4E">
        <w:rPr>
          <w:rFonts w:hint="eastAsia"/>
        </w:rPr>
        <w:t>攝影機移設及</w:t>
      </w:r>
      <w:proofErr w:type="gramEnd"/>
      <w:r w:rsidRPr="00224C4E">
        <w:rPr>
          <w:rFonts w:hint="eastAsia"/>
        </w:rPr>
        <w:t>電力開挖困難等問題，未督促委託規劃設計廠商依契約需求書之規定，妥為規劃設計及研擬因應方案，致工程執行階段需再變更契約追加工程經費。</w:t>
      </w:r>
    </w:p>
    <w:p w:rsidR="00224C4E" w:rsidRDefault="00224C4E" w:rsidP="00224C4E">
      <w:pPr>
        <w:pStyle w:val="4"/>
      </w:pPr>
      <w:r w:rsidRPr="00224C4E">
        <w:rPr>
          <w:rFonts w:hint="eastAsia"/>
        </w:rPr>
        <w:t>統包工程部分履約文件提送及審查作業，</w:t>
      </w:r>
      <w:proofErr w:type="gramStart"/>
      <w:r w:rsidRPr="00224C4E">
        <w:rPr>
          <w:rFonts w:hint="eastAsia"/>
        </w:rPr>
        <w:t>間有承包商</w:t>
      </w:r>
      <w:proofErr w:type="gramEnd"/>
      <w:r w:rsidRPr="00224C4E">
        <w:rPr>
          <w:rFonts w:hint="eastAsia"/>
        </w:rPr>
        <w:t>逾期提送及監造單位審查逾期等情事，惟未依約檢討扣罰</w:t>
      </w:r>
      <w:r>
        <w:rPr>
          <w:rFonts w:hint="eastAsia"/>
        </w:rPr>
        <w:t>。</w:t>
      </w:r>
    </w:p>
    <w:p w:rsidR="00224C4E" w:rsidRDefault="00224C4E" w:rsidP="00224C4E">
      <w:pPr>
        <w:pStyle w:val="4"/>
      </w:pPr>
      <w:r w:rsidRPr="00224C4E">
        <w:rPr>
          <w:rFonts w:hint="eastAsia"/>
        </w:rPr>
        <w:t>承包商辦理錄影監視系統</w:t>
      </w:r>
      <w:proofErr w:type="gramStart"/>
      <w:r w:rsidRPr="00224C4E">
        <w:rPr>
          <w:rFonts w:hint="eastAsia"/>
        </w:rPr>
        <w:t>汰</w:t>
      </w:r>
      <w:proofErr w:type="gramEnd"/>
      <w:r w:rsidRPr="00224C4E">
        <w:rPr>
          <w:rFonts w:hint="eastAsia"/>
        </w:rPr>
        <w:t>換工作，未依規定先行會勘確認設備安裝位置及方式，即逕行辦理後續攝影機及控制箱等設備汰換，且辦理第一期既有設施攝影機及控制箱</w:t>
      </w:r>
      <w:proofErr w:type="gramStart"/>
      <w:r w:rsidRPr="00224C4E">
        <w:rPr>
          <w:rFonts w:hint="eastAsia"/>
        </w:rPr>
        <w:t>汰換</w:t>
      </w:r>
      <w:proofErr w:type="gramEnd"/>
      <w:r w:rsidRPr="00224C4E">
        <w:rPr>
          <w:rFonts w:hint="eastAsia"/>
        </w:rPr>
        <w:t>時，僅進行原位置換裝，未依圖說規範規定高度施作，部分設備裝置高度不符契約規範，致發生遭</w:t>
      </w:r>
      <w:proofErr w:type="gramStart"/>
      <w:r w:rsidRPr="00224C4E">
        <w:rPr>
          <w:rFonts w:hint="eastAsia"/>
        </w:rPr>
        <w:t>車輛碰損情</w:t>
      </w:r>
      <w:proofErr w:type="gramEnd"/>
      <w:r w:rsidRPr="00224C4E">
        <w:rPr>
          <w:rFonts w:hint="eastAsia"/>
        </w:rPr>
        <w:t>形</w:t>
      </w:r>
      <w:r>
        <w:rPr>
          <w:rFonts w:hint="eastAsia"/>
        </w:rPr>
        <w:t>。</w:t>
      </w:r>
    </w:p>
    <w:p w:rsidR="00224C4E" w:rsidRDefault="00224C4E" w:rsidP="00224C4E">
      <w:pPr>
        <w:pStyle w:val="4"/>
      </w:pPr>
      <w:r w:rsidRPr="00224C4E">
        <w:rPr>
          <w:rFonts w:hint="eastAsia"/>
        </w:rPr>
        <w:t>辦理錄影監視系統新增點位之路側攝影機設備安裝，因台電公司施工困難需辦理引電工法變更，進而影響寬頻業者配合期程，惟未能督促相關單位進行工作協調，造成承包商施作進度與寬頻業者供裝量能未能有效配合，衍生網路費用支付</w:t>
      </w:r>
      <w:proofErr w:type="gramStart"/>
      <w:r w:rsidRPr="00224C4E">
        <w:rPr>
          <w:rFonts w:hint="eastAsia"/>
        </w:rPr>
        <w:t>及計罰之</w:t>
      </w:r>
      <w:proofErr w:type="gramEnd"/>
      <w:r w:rsidRPr="00224C4E">
        <w:rPr>
          <w:rFonts w:hint="eastAsia"/>
        </w:rPr>
        <w:t>爭議外，並造成工程進度落後。</w:t>
      </w:r>
    </w:p>
    <w:p w:rsidR="006C7811" w:rsidRDefault="006C7811" w:rsidP="006C7811">
      <w:pPr>
        <w:pStyle w:val="3"/>
      </w:pPr>
      <w:r>
        <w:rPr>
          <w:rFonts w:hint="eastAsia"/>
        </w:rPr>
        <w:t>綜上，</w:t>
      </w:r>
      <w:r w:rsidRPr="006C7811">
        <w:rPr>
          <w:rFonts w:hint="eastAsia"/>
        </w:rPr>
        <w:t>臺北市政府(警察局)辦理第一期錄影監視系統汰舊換新案，其委託規劃設計監造服務之承商</w:t>
      </w:r>
      <w:r w:rsidRPr="006C7811">
        <w:rPr>
          <w:rFonts w:hint="eastAsia"/>
        </w:rPr>
        <w:lastRenderedPageBreak/>
        <w:t>除規劃需求頻寬最大值為2M外，另考量預留影像斷線回補所需0.5M頻寬，遂建議提供3M之影像傳輸頻寬，而非全數使用3M頻寬，</w:t>
      </w:r>
      <w:proofErr w:type="gramStart"/>
      <w:r w:rsidRPr="006C7811">
        <w:rPr>
          <w:rFonts w:hint="eastAsia"/>
        </w:rPr>
        <w:t>爰</w:t>
      </w:r>
      <w:proofErr w:type="gramEnd"/>
      <w:r w:rsidRPr="006C7811">
        <w:rPr>
          <w:rFonts w:hint="eastAsia"/>
        </w:rPr>
        <w:t>該府於其後決議「基本使用2M頻寬，部分使用3M頻寬」方式，並依頻寬檢測結果辦理</w:t>
      </w:r>
      <w:proofErr w:type="gramStart"/>
      <w:r w:rsidRPr="006C7811">
        <w:rPr>
          <w:rFonts w:hint="eastAsia"/>
        </w:rPr>
        <w:t>頻寬異</w:t>
      </w:r>
      <w:proofErr w:type="gramEnd"/>
      <w:r w:rsidRPr="006C7811">
        <w:rPr>
          <w:rFonts w:hint="eastAsia"/>
        </w:rPr>
        <w:t>動，</w:t>
      </w:r>
      <w:r w:rsidR="007016D4">
        <w:rPr>
          <w:rFonts w:hint="eastAsia"/>
        </w:rPr>
        <w:t>且抽檢部分路口之</w:t>
      </w:r>
      <w:r w:rsidR="007016D4" w:rsidRPr="0005395A">
        <w:rPr>
          <w:rFonts w:hint="eastAsia"/>
        </w:rPr>
        <w:t>監視器影像畫面</w:t>
      </w:r>
      <w:r w:rsidR="007016D4">
        <w:rPr>
          <w:rFonts w:hint="eastAsia"/>
        </w:rPr>
        <w:t>，</w:t>
      </w:r>
      <w:r w:rsidR="00931A08">
        <w:rPr>
          <w:rFonts w:hint="eastAsia"/>
        </w:rPr>
        <w:t>未發現</w:t>
      </w:r>
      <w:r w:rsidR="00931A08" w:rsidRPr="00D35136">
        <w:rPr>
          <w:rFonts w:hint="eastAsia"/>
        </w:rPr>
        <w:t>模糊、遲緩、破圖、停頓、消失等</w:t>
      </w:r>
      <w:r w:rsidR="00931A08">
        <w:rPr>
          <w:rFonts w:hint="eastAsia"/>
        </w:rPr>
        <w:t>情形，尚</w:t>
      </w:r>
      <w:r w:rsidRPr="006C7811">
        <w:rPr>
          <w:rFonts w:hint="eastAsia"/>
        </w:rPr>
        <w:t>難遽認有違法失職情事。</w:t>
      </w:r>
      <w:proofErr w:type="gramStart"/>
      <w:r w:rsidR="00224C4E" w:rsidRPr="00224C4E">
        <w:rPr>
          <w:rFonts w:hint="eastAsia"/>
        </w:rPr>
        <w:t>惟</w:t>
      </w:r>
      <w:proofErr w:type="gramEnd"/>
      <w:r w:rsidR="00224C4E" w:rsidRPr="00224C4E">
        <w:rPr>
          <w:rFonts w:hint="eastAsia"/>
        </w:rPr>
        <w:t>審計部稽察本汰舊換新案所發現之各項應行查明處理及注意事項，仍請臺北市政府確實檢討改進，並請審計部追蹤後續執行情形。</w:t>
      </w:r>
    </w:p>
    <w:p w:rsidR="006C7811" w:rsidRPr="006C7811" w:rsidRDefault="006C7811" w:rsidP="006C7811"/>
    <w:p w:rsidR="006B73A1" w:rsidRDefault="00931A08" w:rsidP="006C7811">
      <w:pPr>
        <w:pStyle w:val="2"/>
        <w:rPr>
          <w:b/>
        </w:rPr>
      </w:pPr>
      <w:r w:rsidRPr="00931A08">
        <w:rPr>
          <w:rFonts w:hint="eastAsia"/>
          <w:b/>
        </w:rPr>
        <w:t>臺北市政府</w:t>
      </w:r>
      <w:r>
        <w:rPr>
          <w:rFonts w:hint="eastAsia"/>
          <w:b/>
        </w:rPr>
        <w:t>(警察局</w:t>
      </w:r>
      <w:r>
        <w:rPr>
          <w:b/>
        </w:rPr>
        <w:t>)</w:t>
      </w:r>
      <w:r>
        <w:rPr>
          <w:rFonts w:hint="eastAsia"/>
          <w:b/>
        </w:rPr>
        <w:t>辦理</w:t>
      </w:r>
      <w:r w:rsidRPr="00931A08">
        <w:rPr>
          <w:rFonts w:hint="eastAsia"/>
          <w:b/>
        </w:rPr>
        <w:t>4G無線傳輸監視系統建置案</w:t>
      </w:r>
      <w:r>
        <w:rPr>
          <w:rFonts w:hint="eastAsia"/>
          <w:b/>
        </w:rPr>
        <w:t>，原係針對</w:t>
      </w:r>
      <w:r w:rsidRPr="00931A08">
        <w:rPr>
          <w:rFonts w:hint="eastAsia"/>
          <w:b/>
        </w:rPr>
        <w:t>臺北市堤外便道、停車場、河濱公園等安裝監視器不易</w:t>
      </w:r>
      <w:proofErr w:type="gramStart"/>
      <w:r w:rsidRPr="00931A08">
        <w:rPr>
          <w:rFonts w:hint="eastAsia"/>
          <w:b/>
        </w:rPr>
        <w:t>之偏郊地區</w:t>
      </w:r>
      <w:proofErr w:type="gramEnd"/>
      <w:r>
        <w:rPr>
          <w:rFonts w:hint="eastAsia"/>
          <w:b/>
        </w:rPr>
        <w:t>而建置，然該局不僅於規劃階段未</w:t>
      </w:r>
      <w:proofErr w:type="gramStart"/>
      <w:r w:rsidRPr="00931A08">
        <w:rPr>
          <w:rFonts w:hint="eastAsia"/>
          <w:b/>
        </w:rPr>
        <w:t>辦理引電可行</w:t>
      </w:r>
      <w:proofErr w:type="gramEnd"/>
      <w:r w:rsidRPr="00931A08">
        <w:rPr>
          <w:rFonts w:hint="eastAsia"/>
          <w:b/>
        </w:rPr>
        <w:t>性評估</w:t>
      </w:r>
      <w:r>
        <w:rPr>
          <w:rFonts w:hint="eastAsia"/>
          <w:b/>
        </w:rPr>
        <w:t>，</w:t>
      </w:r>
      <w:r w:rsidR="006B73A1">
        <w:rPr>
          <w:rFonts w:hint="eastAsia"/>
          <w:b/>
        </w:rPr>
        <w:t>亦未先與台電公司洽商，更未注意應</w:t>
      </w:r>
      <w:r w:rsidR="006B73A1" w:rsidRPr="006B73A1">
        <w:rPr>
          <w:rFonts w:hint="eastAsia"/>
          <w:b/>
        </w:rPr>
        <w:t>符合「用戶用電設備裝置規則</w:t>
      </w:r>
      <w:r w:rsidR="006B73A1">
        <w:rPr>
          <w:rFonts w:hint="eastAsia"/>
          <w:b/>
        </w:rPr>
        <w:t>」有關</w:t>
      </w:r>
      <w:r w:rsidR="006B73A1" w:rsidRPr="006B73A1">
        <w:rPr>
          <w:rFonts w:hint="eastAsia"/>
          <w:b/>
        </w:rPr>
        <w:t>裝</w:t>
      </w:r>
      <w:proofErr w:type="gramStart"/>
      <w:r w:rsidR="006B73A1">
        <w:rPr>
          <w:rFonts w:hint="eastAsia"/>
          <w:b/>
        </w:rPr>
        <w:t>設</w:t>
      </w:r>
      <w:r w:rsidR="006B73A1" w:rsidRPr="006B73A1">
        <w:rPr>
          <w:rFonts w:hint="eastAsia"/>
          <w:b/>
        </w:rPr>
        <w:t>接</w:t>
      </w:r>
      <w:proofErr w:type="gramEnd"/>
      <w:r w:rsidR="006B73A1" w:rsidRPr="006B73A1">
        <w:rPr>
          <w:rFonts w:hint="eastAsia"/>
          <w:b/>
        </w:rPr>
        <w:t>戶開關距地面高度之</w:t>
      </w:r>
      <w:r w:rsidR="006B73A1">
        <w:rPr>
          <w:rFonts w:hint="eastAsia"/>
          <w:b/>
        </w:rPr>
        <w:t>規定，</w:t>
      </w:r>
      <w:r w:rsidR="006B73A1" w:rsidRPr="006B73A1">
        <w:rPr>
          <w:rFonts w:hint="eastAsia"/>
          <w:b/>
        </w:rPr>
        <w:t>嗣於堤外引接路燈二次側電源不可行等因素，</w:t>
      </w:r>
      <w:r w:rsidR="006B73A1">
        <w:rPr>
          <w:rFonts w:hint="eastAsia"/>
          <w:b/>
        </w:rPr>
        <w:t>該</w:t>
      </w:r>
      <w:r w:rsidR="006B73A1" w:rsidRPr="006B73A1">
        <w:rPr>
          <w:rFonts w:hint="eastAsia"/>
          <w:b/>
        </w:rPr>
        <w:t>局</w:t>
      </w:r>
      <w:r w:rsidR="00361651" w:rsidRPr="006B73A1">
        <w:rPr>
          <w:rFonts w:hint="eastAsia"/>
          <w:b/>
        </w:rPr>
        <w:t>爰</w:t>
      </w:r>
      <w:r w:rsidR="006B73A1" w:rsidRPr="006B73A1">
        <w:rPr>
          <w:rFonts w:hint="eastAsia"/>
          <w:b/>
        </w:rPr>
        <w:t>修正需求說明書內容，將「堤外便道」、「河濱公園」及「郊區」等文字刪除</w:t>
      </w:r>
      <w:r w:rsidR="001C7AB0">
        <w:rPr>
          <w:rFonts w:hint="eastAsia"/>
          <w:b/>
        </w:rPr>
        <w:t>，至此與原建置目的相去甚遠；其後</w:t>
      </w:r>
      <w:r w:rsidR="001C7AB0" w:rsidRPr="001C7AB0">
        <w:rPr>
          <w:rFonts w:hint="eastAsia"/>
          <w:b/>
        </w:rPr>
        <w:t>為符合原預算編列目的與需求，臺北市議會於111年7月27日附帶決議</w:t>
      </w:r>
      <w:r w:rsidR="00AC35CE">
        <w:rPr>
          <w:rFonts w:hint="eastAsia"/>
          <w:b/>
        </w:rPr>
        <w:t>，要求</w:t>
      </w:r>
      <w:r w:rsidR="001C7AB0" w:rsidRPr="001C7AB0">
        <w:rPr>
          <w:rFonts w:hint="eastAsia"/>
          <w:b/>
        </w:rPr>
        <w:t>本案4G無線傳輸監視器應於各年分別完成遷移至適合設置之點位</w:t>
      </w:r>
      <w:r w:rsidR="001C7AB0">
        <w:rPr>
          <w:rFonts w:hint="eastAsia"/>
          <w:b/>
        </w:rPr>
        <w:t>；</w:t>
      </w:r>
      <w:r w:rsidR="001C7AB0" w:rsidRPr="001C7AB0">
        <w:rPr>
          <w:rFonts w:hint="eastAsia"/>
          <w:b/>
        </w:rPr>
        <w:t>市警局預計分3年遷移，共需再耗資40</w:t>
      </w:r>
      <w:r w:rsidR="001C7AB0">
        <w:rPr>
          <w:b/>
        </w:rPr>
        <w:t>0</w:t>
      </w:r>
      <w:r w:rsidR="001C7AB0" w:rsidRPr="001C7AB0">
        <w:rPr>
          <w:rFonts w:hint="eastAsia"/>
          <w:b/>
        </w:rPr>
        <w:t>萬</w:t>
      </w:r>
      <w:r w:rsidR="001C7AB0">
        <w:rPr>
          <w:rFonts w:hint="eastAsia"/>
          <w:b/>
        </w:rPr>
        <w:t>餘</w:t>
      </w:r>
      <w:r w:rsidR="001C7AB0" w:rsidRPr="001C7AB0">
        <w:rPr>
          <w:rFonts w:hint="eastAsia"/>
          <w:b/>
        </w:rPr>
        <w:t>元。</w:t>
      </w:r>
      <w:r w:rsidR="001C7AB0">
        <w:rPr>
          <w:rFonts w:hint="eastAsia"/>
          <w:b/>
        </w:rPr>
        <w:t>臺北市政府辦理本案，不僅</w:t>
      </w:r>
      <w:proofErr w:type="gramStart"/>
      <w:r w:rsidR="001C7AB0">
        <w:rPr>
          <w:rFonts w:hint="eastAsia"/>
          <w:b/>
        </w:rPr>
        <w:t>耽</w:t>
      </w:r>
      <w:proofErr w:type="gramEnd"/>
      <w:r w:rsidR="001C7AB0">
        <w:rPr>
          <w:rFonts w:hint="eastAsia"/>
          <w:b/>
        </w:rPr>
        <w:t>延作業期程，最終仍須遷回原設置位址</w:t>
      </w:r>
      <w:r w:rsidR="00F814A2">
        <w:rPr>
          <w:rFonts w:hint="eastAsia"/>
          <w:b/>
        </w:rPr>
        <w:t>，浪費公帑，洵堪認定。</w:t>
      </w:r>
    </w:p>
    <w:p w:rsidR="00F938EA" w:rsidRDefault="00BC4BCE" w:rsidP="00383E4C">
      <w:pPr>
        <w:pStyle w:val="3"/>
      </w:pPr>
      <w:r>
        <w:rPr>
          <w:rFonts w:hint="eastAsia"/>
        </w:rPr>
        <w:t>查臺北市府警察局辦理</w:t>
      </w:r>
      <w:r w:rsidRPr="004D2922">
        <w:rPr>
          <w:rFonts w:hint="eastAsia"/>
        </w:rPr>
        <w:t>4G無線傳輸監視系統建置案</w:t>
      </w:r>
      <w:r>
        <w:rPr>
          <w:rFonts w:hint="eastAsia"/>
        </w:rPr>
        <w:t>，係針對臺北市堤外便道、停車場、河濱公園…</w:t>
      </w:r>
      <w:proofErr w:type="gramStart"/>
      <w:r>
        <w:rPr>
          <w:rFonts w:hint="eastAsia"/>
        </w:rPr>
        <w:t>…等偏郊地</w:t>
      </w:r>
      <w:proofErr w:type="gramEnd"/>
      <w:r>
        <w:rPr>
          <w:rFonts w:hint="eastAsia"/>
        </w:rPr>
        <w:t>區，受限於監視器施工困難，密度偏低，易成為歹徒蓄意「斷點」場域，實有必要利用4G無</w:t>
      </w:r>
      <w:r>
        <w:rPr>
          <w:rFonts w:hint="eastAsia"/>
        </w:rPr>
        <w:lastRenderedPageBreak/>
        <w:t>線傳輸免工程開挖之特性，強化堤外監視器建置，綿密臺北市治安防護網。原預計採購400支，</w:t>
      </w:r>
      <w:proofErr w:type="gramStart"/>
      <w:r>
        <w:rPr>
          <w:rFonts w:hint="eastAsia"/>
        </w:rPr>
        <w:t>每支初估</w:t>
      </w:r>
      <w:proofErr w:type="gramEnd"/>
      <w:r>
        <w:rPr>
          <w:rFonts w:hint="eastAsia"/>
        </w:rPr>
        <w:t>5萬元，總計預算2,000萬元；另經臺北市議會警政衛生委員會審議</w:t>
      </w:r>
      <w:proofErr w:type="gramStart"/>
      <w:r>
        <w:rPr>
          <w:rFonts w:hint="eastAsia"/>
        </w:rPr>
        <w:t>108</w:t>
      </w:r>
      <w:proofErr w:type="gramEnd"/>
      <w:r>
        <w:rPr>
          <w:rFonts w:hint="eastAsia"/>
        </w:rPr>
        <w:t>年度警察局主管預算案補充說明：更改為採購200支，</w:t>
      </w:r>
      <w:proofErr w:type="gramStart"/>
      <w:r>
        <w:rPr>
          <w:rFonts w:hint="eastAsia"/>
        </w:rPr>
        <w:t>每支初估</w:t>
      </w:r>
      <w:proofErr w:type="gramEnd"/>
      <w:r>
        <w:rPr>
          <w:rFonts w:hint="eastAsia"/>
        </w:rPr>
        <w:t>5萬元，總計預算1,000萬元；警察局規劃辦理本案，</w:t>
      </w:r>
      <w:proofErr w:type="gramStart"/>
      <w:r>
        <w:rPr>
          <w:rFonts w:hint="eastAsia"/>
        </w:rPr>
        <w:t>研</w:t>
      </w:r>
      <w:proofErr w:type="gramEnd"/>
      <w:r>
        <w:rPr>
          <w:rFonts w:hint="eastAsia"/>
        </w:rPr>
        <w:t>擬監視器採無線傳輸之方案，以降低未來該局增設監視器之網路傳輸費用。</w:t>
      </w:r>
    </w:p>
    <w:p w:rsidR="00BC4BCE" w:rsidRDefault="00BC4BCE" w:rsidP="00383E4C">
      <w:pPr>
        <w:pStyle w:val="3"/>
      </w:pPr>
      <w:r>
        <w:rPr>
          <w:rFonts w:hint="eastAsia"/>
        </w:rPr>
        <w:t>經查，臺北市政府辦理本採購案係</w:t>
      </w:r>
      <w:proofErr w:type="gramStart"/>
      <w:r>
        <w:rPr>
          <w:rFonts w:hint="eastAsia"/>
        </w:rPr>
        <w:t>採</w:t>
      </w:r>
      <w:proofErr w:type="gramEnd"/>
      <w:r w:rsidR="00361651">
        <w:rPr>
          <w:rFonts w:hint="eastAsia"/>
        </w:rPr>
        <w:t>公</w:t>
      </w:r>
      <w:r>
        <w:rPr>
          <w:rFonts w:hint="eastAsia"/>
        </w:rPr>
        <w:t>開招標-未定底價最有利標，108年9月9日由華電聯網股份有限公司（下稱華電公司）得標，並於109年8月5日完成驗收。</w:t>
      </w:r>
      <w:r w:rsidR="00D46D99">
        <w:rPr>
          <w:rFonts w:hint="eastAsia"/>
        </w:rPr>
        <w:t>臺北市政府函稱，因本案預算編列總金額僅</w:t>
      </w:r>
      <w:r w:rsidR="00D46D99">
        <w:t>1,000</w:t>
      </w:r>
      <w:r w:rsidR="00D46D99">
        <w:rPr>
          <w:rFonts w:hint="eastAsia"/>
        </w:rPr>
        <w:t>萬元，依規定計算本案委託設計規劃服務費用約為</w:t>
      </w:r>
      <w:r w:rsidR="00D46D99">
        <w:t>100</w:t>
      </w:r>
      <w:r w:rsidR="00D46D99">
        <w:rPr>
          <w:rFonts w:hint="eastAsia"/>
        </w:rPr>
        <w:t>萬元，扣除技術服務所需費用剩餘預算，實難支應本案工程建置所需經費，</w:t>
      </w:r>
      <w:proofErr w:type="gramStart"/>
      <w:r w:rsidR="00D46D99">
        <w:rPr>
          <w:rFonts w:hint="eastAsia"/>
        </w:rPr>
        <w:t>爰</w:t>
      </w:r>
      <w:proofErr w:type="gramEnd"/>
      <w:r w:rsidR="00D46D99">
        <w:rPr>
          <w:rFonts w:hint="eastAsia"/>
        </w:rPr>
        <w:t>建置前囿於預算有限，未有委外技術服務建置之規劃，且本案規劃電源供電以</w:t>
      </w:r>
      <w:proofErr w:type="gramStart"/>
      <w:r w:rsidR="00D46D99">
        <w:rPr>
          <w:rFonts w:hint="eastAsia"/>
        </w:rPr>
        <w:t>二次側引電</w:t>
      </w:r>
      <w:proofErr w:type="gramEnd"/>
      <w:r w:rsidR="00D46D99">
        <w:rPr>
          <w:rFonts w:hint="eastAsia"/>
        </w:rPr>
        <w:t>工法，加以</w:t>
      </w:r>
      <w:proofErr w:type="gramStart"/>
      <w:r w:rsidR="00D46D99">
        <w:rPr>
          <w:rFonts w:hint="eastAsia"/>
        </w:rPr>
        <w:t>電池引電方</w:t>
      </w:r>
      <w:proofErr w:type="gramEnd"/>
      <w:r w:rsidR="00D46D99">
        <w:rPr>
          <w:rFonts w:hint="eastAsia"/>
        </w:rPr>
        <w:t>式以支應日間設備運行所需電力，因設置點位均採用二次</w:t>
      </w:r>
      <w:proofErr w:type="gramStart"/>
      <w:r w:rsidR="00D46D99">
        <w:rPr>
          <w:rFonts w:hint="eastAsia"/>
        </w:rPr>
        <w:t>側引</w:t>
      </w:r>
      <w:proofErr w:type="gramEnd"/>
      <w:r w:rsidR="00D46D99">
        <w:rPr>
          <w:rFonts w:hint="eastAsia"/>
        </w:rPr>
        <w:t>電及電池供電方式，未有</w:t>
      </w:r>
      <w:proofErr w:type="gramStart"/>
      <w:r w:rsidR="00D46D99">
        <w:rPr>
          <w:rFonts w:hint="eastAsia"/>
        </w:rPr>
        <w:t>開挖引電</w:t>
      </w:r>
      <w:proofErr w:type="gramEnd"/>
      <w:r w:rsidR="00D46D99">
        <w:rPr>
          <w:rFonts w:hint="eastAsia"/>
        </w:rPr>
        <w:t>之考量，故無</w:t>
      </w:r>
      <w:proofErr w:type="gramStart"/>
      <w:r w:rsidR="00D46D99">
        <w:rPr>
          <w:rFonts w:hint="eastAsia"/>
        </w:rPr>
        <w:t>辦理引電可行</w:t>
      </w:r>
      <w:proofErr w:type="gramEnd"/>
      <w:r w:rsidR="00D46D99">
        <w:rPr>
          <w:rFonts w:hint="eastAsia"/>
        </w:rPr>
        <w:t>性評估之需求。</w:t>
      </w:r>
    </w:p>
    <w:p w:rsidR="003337FC" w:rsidRDefault="00227CE3" w:rsidP="00383E4C">
      <w:pPr>
        <w:pStyle w:val="3"/>
      </w:pPr>
      <w:r>
        <w:rPr>
          <w:rFonts w:hint="eastAsia"/>
        </w:rPr>
        <w:t>警察</w:t>
      </w:r>
      <w:r w:rsidR="00E556F5">
        <w:rPr>
          <w:rFonts w:hint="eastAsia"/>
        </w:rPr>
        <w:t>局於108年7月23日召開</w:t>
      </w:r>
      <w:r>
        <w:rPr>
          <w:rFonts w:hint="eastAsia"/>
        </w:rPr>
        <w:t>本案</w:t>
      </w:r>
      <w:r w:rsidR="00E556F5">
        <w:rPr>
          <w:rFonts w:hint="eastAsia"/>
        </w:rPr>
        <w:t>第3次工作小組會議</w:t>
      </w:r>
      <w:r>
        <w:rPr>
          <w:rFonts w:hint="eastAsia"/>
        </w:rPr>
        <w:t>時</w:t>
      </w:r>
      <w:r w:rsidR="00E556F5">
        <w:rPr>
          <w:rFonts w:hint="eastAsia"/>
        </w:rPr>
        <w:t>，</w:t>
      </w:r>
      <w:r>
        <w:rPr>
          <w:rFonts w:hint="eastAsia"/>
        </w:rPr>
        <w:t>始</w:t>
      </w:r>
      <w:r w:rsidR="00E556F5">
        <w:rPr>
          <w:rFonts w:hint="eastAsia"/>
        </w:rPr>
        <w:t>邀請台電公司</w:t>
      </w:r>
      <w:r>
        <w:rPr>
          <w:rFonts w:hint="eastAsia"/>
        </w:rPr>
        <w:t>及相關</w:t>
      </w:r>
      <w:r w:rsidR="00E556F5">
        <w:rPr>
          <w:rFonts w:hint="eastAsia"/>
        </w:rPr>
        <w:t>單位與會，台電公司</w:t>
      </w:r>
      <w:r>
        <w:rPr>
          <w:rFonts w:hint="eastAsia"/>
        </w:rPr>
        <w:t>於會中</w:t>
      </w:r>
      <w:r w:rsidR="00E556F5">
        <w:rPr>
          <w:rFonts w:hint="eastAsia"/>
        </w:rPr>
        <w:t>表達：考量堤外非市區道路，汛期常有淹水狀況，對電路造成不良影響且搶修困難，有供電安全疑慮，台電公司供電設備與用戶用電設備之接續處(責任分界點)原則不設於堤外。</w:t>
      </w:r>
      <w:r w:rsidR="003337FC">
        <w:rPr>
          <w:rFonts w:hint="eastAsia"/>
        </w:rPr>
        <w:t>警察局</w:t>
      </w:r>
      <w:proofErr w:type="gramStart"/>
      <w:r w:rsidR="003337FC">
        <w:rPr>
          <w:rFonts w:hint="eastAsia"/>
        </w:rPr>
        <w:t>爰</w:t>
      </w:r>
      <w:proofErr w:type="gramEnd"/>
      <w:r w:rsidR="003337FC">
        <w:rPr>
          <w:rFonts w:hint="eastAsia"/>
        </w:rPr>
        <w:t>於108年7月30日函市府聯合發包中心修正需求說明書內容，刪除「堤外便道、河濱公園、郊區……等」例示文字。</w:t>
      </w:r>
      <w:r w:rsidR="003337FC" w:rsidRPr="001C2A25">
        <w:rPr>
          <w:rFonts w:hAnsi="標楷體" w:hint="eastAsia"/>
          <w:szCs w:val="24"/>
          <w:lang w:val="x-none"/>
        </w:rPr>
        <w:t>至此，本案之設置點位已非原定堤外區域，與原採購目的相去甚遠，雖仍有「維護治安與犯罪</w:t>
      </w:r>
      <w:r w:rsidR="003337FC" w:rsidRPr="001C2A25">
        <w:rPr>
          <w:rFonts w:hAnsi="標楷體" w:hint="eastAsia"/>
          <w:szCs w:val="24"/>
          <w:lang w:val="x-none"/>
        </w:rPr>
        <w:lastRenderedPageBreak/>
        <w:t>預防工作」之效益，然卻無法達成綿密堤外治安防護網之預期效益。</w:t>
      </w:r>
    </w:p>
    <w:p w:rsidR="00D46D99" w:rsidRPr="00374A52" w:rsidRDefault="003337FC" w:rsidP="00DC2B62">
      <w:pPr>
        <w:pStyle w:val="3"/>
      </w:pPr>
      <w:r>
        <w:rPr>
          <w:rFonts w:hint="eastAsia"/>
        </w:rPr>
        <w:t>復查，本案承商華電公司得標後，</w:t>
      </w:r>
      <w:r w:rsidRPr="00CF2726">
        <w:rPr>
          <w:rFonts w:hint="eastAsia"/>
        </w:rPr>
        <w:t>於108年9月18日至10月7日間前往200處路側設備之預定建置點位現地會</w:t>
      </w:r>
      <w:proofErr w:type="gramStart"/>
      <w:r w:rsidRPr="00CF2726">
        <w:rPr>
          <w:rFonts w:hint="eastAsia"/>
        </w:rPr>
        <w:t>勘</w:t>
      </w:r>
      <w:proofErr w:type="gramEnd"/>
      <w:r>
        <w:rPr>
          <w:rFonts w:hint="eastAsia"/>
        </w:rPr>
        <w:t>，</w:t>
      </w:r>
      <w:r w:rsidRPr="00CF2726">
        <w:rPr>
          <w:rFonts w:hint="eastAsia"/>
        </w:rPr>
        <w:t>會勘完成後，即將該200處點位相關文件送台電公司辦理申請用電程序</w:t>
      </w:r>
      <w:r>
        <w:rPr>
          <w:rFonts w:hint="eastAsia"/>
        </w:rPr>
        <w:t>，</w:t>
      </w:r>
      <w:proofErr w:type="gramStart"/>
      <w:r>
        <w:rPr>
          <w:rFonts w:hint="eastAsia"/>
        </w:rPr>
        <w:t>惟均遭台</w:t>
      </w:r>
      <w:proofErr w:type="gramEnd"/>
      <w:r>
        <w:rPr>
          <w:rFonts w:hint="eastAsia"/>
        </w:rPr>
        <w:t>電公司</w:t>
      </w:r>
      <w:proofErr w:type="gramStart"/>
      <w:r>
        <w:rPr>
          <w:rFonts w:hint="eastAsia"/>
        </w:rPr>
        <w:t>以責分</w:t>
      </w:r>
      <w:proofErr w:type="gramEnd"/>
      <w:r>
        <w:rPr>
          <w:rFonts w:hint="eastAsia"/>
        </w:rPr>
        <w:t>點高度不足1.5公尺退回申請。</w:t>
      </w:r>
      <w:proofErr w:type="gramStart"/>
      <w:r w:rsidR="00227CE3">
        <w:rPr>
          <w:rFonts w:hint="eastAsia"/>
        </w:rPr>
        <w:t>嗣</w:t>
      </w:r>
      <w:proofErr w:type="gramEnd"/>
      <w:r w:rsidR="00227CE3">
        <w:rPr>
          <w:rFonts w:hint="eastAsia"/>
        </w:rPr>
        <w:t>該局於1</w:t>
      </w:r>
      <w:r w:rsidR="00227CE3">
        <w:t>08</w:t>
      </w:r>
      <w:r w:rsidR="00227CE3">
        <w:rPr>
          <w:rFonts w:hint="eastAsia"/>
        </w:rPr>
        <w:t>年</w:t>
      </w:r>
      <w:r w:rsidR="00227CE3">
        <w:t>10</w:t>
      </w:r>
      <w:r w:rsidR="00227CE3">
        <w:rPr>
          <w:rFonts w:hint="eastAsia"/>
        </w:rPr>
        <w:t>月9日召開「錄影監視系統」電力引接事宜協調會議時，</w:t>
      </w:r>
      <w:r w:rsidR="00227CE3" w:rsidRPr="00227CE3">
        <w:rPr>
          <w:rFonts w:hint="eastAsia"/>
        </w:rPr>
        <w:t>會中台電公司提出引接路燈電源，須依該公司</w:t>
      </w:r>
      <w:proofErr w:type="gramStart"/>
      <w:r w:rsidR="00227CE3" w:rsidRPr="00227CE3">
        <w:rPr>
          <w:rFonts w:hint="eastAsia"/>
        </w:rPr>
        <w:t>107年12月12日業字第1070024088</w:t>
      </w:r>
      <w:proofErr w:type="gramEnd"/>
      <w:r w:rsidR="00227CE3" w:rsidRPr="00227CE3">
        <w:rPr>
          <w:rFonts w:hint="eastAsia"/>
        </w:rPr>
        <w:t>號函</w:t>
      </w:r>
      <w:r w:rsidR="00227CE3">
        <w:rPr>
          <w:rFonts w:hint="eastAsia"/>
        </w:rPr>
        <w:t>：</w:t>
      </w:r>
      <w:r w:rsidR="00227CE3" w:rsidRPr="00227CE3">
        <w:rPr>
          <w:rFonts w:hint="eastAsia"/>
        </w:rPr>
        <w:t>二次</w:t>
      </w:r>
      <w:proofErr w:type="gramStart"/>
      <w:r w:rsidR="00227CE3" w:rsidRPr="00227CE3">
        <w:rPr>
          <w:rFonts w:hint="eastAsia"/>
        </w:rPr>
        <w:t>側引電</w:t>
      </w:r>
      <w:proofErr w:type="gramEnd"/>
      <w:r w:rsidR="00227CE3" w:rsidRPr="00227CE3">
        <w:rPr>
          <w:rFonts w:hint="eastAsia"/>
        </w:rPr>
        <w:t>方式，需符合「用戶用電設備裝置規則第30條第2項：</w:t>
      </w:r>
      <w:proofErr w:type="gramStart"/>
      <w:r w:rsidR="00227CE3" w:rsidRPr="00227CE3">
        <w:rPr>
          <w:rFonts w:hint="eastAsia"/>
        </w:rPr>
        <w:t>接戶開關</w:t>
      </w:r>
      <w:proofErr w:type="gramEnd"/>
      <w:r w:rsidR="00227CE3" w:rsidRPr="00227CE3">
        <w:rPr>
          <w:rFonts w:hint="eastAsia"/>
        </w:rPr>
        <w:t>應裝於容易接近之處，其距地面之高度應在1.5公尺至</w:t>
      </w:r>
      <w:proofErr w:type="gramStart"/>
      <w:r w:rsidR="00227CE3" w:rsidRPr="00227CE3">
        <w:rPr>
          <w:rFonts w:hint="eastAsia"/>
        </w:rPr>
        <w:t>2.0公尺間為</w:t>
      </w:r>
      <w:proofErr w:type="gramEnd"/>
      <w:r w:rsidR="00227CE3" w:rsidRPr="00227CE3">
        <w:rPr>
          <w:rFonts w:hint="eastAsia"/>
        </w:rPr>
        <w:t>宜……。」</w:t>
      </w:r>
      <w:r w:rsidR="00227CE3">
        <w:rPr>
          <w:rFonts w:hint="eastAsia"/>
        </w:rPr>
        <w:t>之</w:t>
      </w:r>
      <w:r w:rsidR="00227CE3" w:rsidRPr="00227CE3">
        <w:rPr>
          <w:rFonts w:hint="eastAsia"/>
        </w:rPr>
        <w:t>規定辦理</w:t>
      </w:r>
      <w:r w:rsidR="00227CE3">
        <w:rPr>
          <w:rFonts w:hint="eastAsia"/>
        </w:rPr>
        <w:t>。</w:t>
      </w:r>
      <w:r w:rsidR="00822235">
        <w:rPr>
          <w:rFonts w:hint="eastAsia"/>
        </w:rPr>
        <w:t>該</w:t>
      </w:r>
      <w:r w:rsidR="00822235" w:rsidRPr="00F87EAF">
        <w:rPr>
          <w:rFonts w:hint="eastAsia"/>
        </w:rPr>
        <w:t>局於109年1月21日起始陸續接獲台電公司「申請案件需請改善事項通知單」，迄109年2月10日之退件通知單，</w:t>
      </w:r>
      <w:proofErr w:type="gramStart"/>
      <w:r w:rsidR="00822235" w:rsidRPr="00F87EAF">
        <w:rPr>
          <w:rFonts w:hint="eastAsia"/>
        </w:rPr>
        <w:t>始載明引</w:t>
      </w:r>
      <w:proofErr w:type="gramEnd"/>
      <w:r w:rsidR="00822235" w:rsidRPr="00F87EAF">
        <w:rPr>
          <w:rFonts w:hint="eastAsia"/>
        </w:rPr>
        <w:t>接路燈</w:t>
      </w:r>
      <w:proofErr w:type="gramStart"/>
      <w:r w:rsidR="00822235" w:rsidRPr="00F87EAF">
        <w:rPr>
          <w:rFonts w:hint="eastAsia"/>
        </w:rPr>
        <w:t>之責分</w:t>
      </w:r>
      <w:proofErr w:type="gramEnd"/>
      <w:r w:rsidR="00822235" w:rsidRPr="00F87EAF">
        <w:rPr>
          <w:rFonts w:hint="eastAsia"/>
        </w:rPr>
        <w:t>點高度未達1.5M之原因需配合改善</w:t>
      </w:r>
      <w:r w:rsidR="00822235">
        <w:rPr>
          <w:rFonts w:hint="eastAsia"/>
        </w:rPr>
        <w:t>。</w:t>
      </w:r>
      <w:r w:rsidR="005D6DC1">
        <w:rPr>
          <w:rFonts w:hint="eastAsia"/>
        </w:rPr>
        <w:t>該局</w:t>
      </w:r>
      <w:proofErr w:type="gramStart"/>
      <w:r w:rsidR="005D6DC1">
        <w:rPr>
          <w:rFonts w:hint="eastAsia"/>
        </w:rPr>
        <w:t>爰</w:t>
      </w:r>
      <w:proofErr w:type="gramEnd"/>
      <w:r w:rsidR="005D6DC1">
        <w:rPr>
          <w:rFonts w:hint="eastAsia"/>
        </w:rPr>
        <w:t>於109年2月24日再邀集相關單位召開第8次工作小組會議，會中台電公司提出前述規定，意即本案如以路燈</w:t>
      </w:r>
      <w:proofErr w:type="gramStart"/>
      <w:r w:rsidR="005D6DC1">
        <w:rPr>
          <w:rFonts w:hint="eastAsia"/>
        </w:rPr>
        <w:t>桿引</w:t>
      </w:r>
      <w:proofErr w:type="gramEnd"/>
      <w:r w:rsidR="005D6DC1">
        <w:rPr>
          <w:rFonts w:hint="eastAsia"/>
        </w:rPr>
        <w:t>電方式，引接路燈二次側電源之責任分界點，不得低於地面高度1.5公尺，始符合台電公司要求。依據本案採購契約工作計畫，</w:t>
      </w:r>
      <w:r w:rsidR="005D6DC1" w:rsidRPr="008C0E61">
        <w:rPr>
          <w:rFonts w:hAnsi="標楷體" w:hint="eastAsia"/>
          <w:color w:val="000000"/>
          <w:szCs w:val="24"/>
          <w:lang w:val="x-none"/>
        </w:rPr>
        <w:t>本案預計於108年10月完成攝影機點位設置地點審查及場</w:t>
      </w:r>
      <w:proofErr w:type="gramStart"/>
      <w:r w:rsidR="005D6DC1" w:rsidRPr="008C0E61">
        <w:rPr>
          <w:rFonts w:hAnsi="標楷體" w:hint="eastAsia"/>
          <w:color w:val="000000"/>
          <w:szCs w:val="24"/>
          <w:lang w:val="x-none"/>
        </w:rPr>
        <w:t>勘</w:t>
      </w:r>
      <w:proofErr w:type="gramEnd"/>
      <w:r w:rsidR="005D6DC1" w:rsidRPr="008C0E61">
        <w:rPr>
          <w:rFonts w:hAnsi="標楷體" w:hint="eastAsia"/>
          <w:color w:val="000000"/>
          <w:szCs w:val="24"/>
          <w:lang w:val="x-none"/>
        </w:rPr>
        <w:t>等事宜，並於109年3月完成驗收及結算事宜</w:t>
      </w:r>
      <w:r w:rsidR="00374A52">
        <w:rPr>
          <w:rFonts w:hAnsi="標楷體" w:hint="eastAsia"/>
          <w:color w:val="000000"/>
          <w:szCs w:val="24"/>
          <w:lang w:val="x-none"/>
        </w:rPr>
        <w:t>，卻因上述高度不足1</w:t>
      </w:r>
      <w:r w:rsidR="00374A52">
        <w:rPr>
          <w:rFonts w:hAnsi="標楷體"/>
          <w:color w:val="000000"/>
          <w:szCs w:val="24"/>
          <w:lang w:val="x-none"/>
        </w:rPr>
        <w:t>.5</w:t>
      </w:r>
      <w:r w:rsidR="00374A52">
        <w:rPr>
          <w:rFonts w:hAnsi="標楷體" w:hint="eastAsia"/>
          <w:color w:val="000000"/>
          <w:szCs w:val="24"/>
          <w:lang w:val="x-none"/>
        </w:rPr>
        <w:t>公尺遭台電公司退件，而重新尋找替代點位，至本案</w:t>
      </w:r>
      <w:r w:rsidR="00374A52">
        <w:rPr>
          <w:rFonts w:hint="eastAsia"/>
        </w:rPr>
        <w:t>109年</w:t>
      </w:r>
      <w:r w:rsidR="0032024A">
        <w:t>9</w:t>
      </w:r>
      <w:r w:rsidR="00374A52">
        <w:rPr>
          <w:rFonts w:hint="eastAsia"/>
        </w:rPr>
        <w:t>月</w:t>
      </w:r>
      <w:r w:rsidR="0032024A">
        <w:t>10</w:t>
      </w:r>
      <w:r w:rsidR="00374A52">
        <w:rPr>
          <w:rFonts w:hint="eastAsia"/>
        </w:rPr>
        <w:t>日</w:t>
      </w:r>
      <w:r w:rsidR="00374A52">
        <w:rPr>
          <w:rFonts w:hAnsi="標楷體" w:hint="eastAsia"/>
          <w:color w:val="000000"/>
          <w:szCs w:val="24"/>
          <w:lang w:val="x-none"/>
        </w:rPr>
        <w:t>實際完工驗收時，已耽延</w:t>
      </w:r>
      <w:r w:rsidR="0032024A">
        <w:rPr>
          <w:rFonts w:hAnsi="標楷體"/>
          <w:color w:val="000000"/>
          <w:szCs w:val="24"/>
          <w:lang w:val="x-none"/>
        </w:rPr>
        <w:t>6</w:t>
      </w:r>
      <w:r w:rsidR="00374A52">
        <w:rPr>
          <w:rFonts w:hAnsi="標楷體" w:hint="eastAsia"/>
          <w:color w:val="000000"/>
          <w:szCs w:val="24"/>
          <w:lang w:val="x-none"/>
        </w:rPr>
        <w:t>個月之久。</w:t>
      </w:r>
    </w:p>
    <w:p w:rsidR="00374A52" w:rsidRDefault="00374A52" w:rsidP="00DC2B62">
      <w:pPr>
        <w:pStyle w:val="3"/>
      </w:pPr>
      <w:r>
        <w:rPr>
          <w:rFonts w:hint="eastAsia"/>
        </w:rPr>
        <w:t>再查，本案所建置之200支4G無線傳輸攝影機，僅7支符合原建置預算說明條件，故臺北市議會於111年7月27日</w:t>
      </w:r>
      <w:r w:rsidRPr="00374A52">
        <w:rPr>
          <w:rFonts w:hint="eastAsia"/>
        </w:rPr>
        <w:t>審議</w:t>
      </w:r>
      <w:r>
        <w:rPr>
          <w:rFonts w:hint="eastAsia"/>
        </w:rPr>
        <w:t>該府警察局</w:t>
      </w:r>
      <w:r w:rsidRPr="00374A52">
        <w:rPr>
          <w:rFonts w:hint="eastAsia"/>
        </w:rPr>
        <w:t>112年預算所作附帶決議</w:t>
      </w:r>
      <w:r>
        <w:rPr>
          <w:rFonts w:hint="eastAsia"/>
        </w:rPr>
        <w:t>，要求</w:t>
      </w:r>
      <w:r w:rsidR="009720F1">
        <w:rPr>
          <w:rFonts w:hint="eastAsia"/>
        </w:rPr>
        <w:t>其餘1</w:t>
      </w:r>
      <w:r w:rsidR="009720F1">
        <w:t>93</w:t>
      </w:r>
      <w:r w:rsidR="009720F1">
        <w:rPr>
          <w:rFonts w:hint="eastAsia"/>
        </w:rPr>
        <w:t>支</w:t>
      </w:r>
      <w:r>
        <w:rPr>
          <w:rFonts w:hint="eastAsia"/>
        </w:rPr>
        <w:t>分3個年度拆遷期程，由各分局</w:t>
      </w:r>
      <w:r>
        <w:rPr>
          <w:rFonts w:hint="eastAsia"/>
        </w:rPr>
        <w:lastRenderedPageBreak/>
        <w:t>針對堤外或山區有治安需求之點位，經會</w:t>
      </w:r>
      <w:proofErr w:type="gramStart"/>
      <w:r>
        <w:rPr>
          <w:rFonts w:hint="eastAsia"/>
        </w:rPr>
        <w:t>勘</w:t>
      </w:r>
      <w:proofErr w:type="gramEnd"/>
      <w:r>
        <w:rPr>
          <w:rFonts w:hint="eastAsia"/>
        </w:rPr>
        <w:t>篩選符合電力及訊號條件，再行辦理4G遷移，</w:t>
      </w:r>
      <w:r w:rsidRPr="008C0E61">
        <w:rPr>
          <w:rFonts w:hAnsi="標楷體" w:hint="eastAsia"/>
          <w:color w:val="000000"/>
          <w:szCs w:val="24"/>
          <w:lang w:val="x-none"/>
        </w:rPr>
        <w:t>以符合原預算編列目的與需求</w:t>
      </w:r>
      <w:r>
        <w:rPr>
          <w:rFonts w:hint="eastAsia"/>
        </w:rPr>
        <w:t>。該局</w:t>
      </w:r>
      <w:proofErr w:type="gramStart"/>
      <w:r>
        <w:rPr>
          <w:rFonts w:hint="eastAsia"/>
        </w:rPr>
        <w:t>爰</w:t>
      </w:r>
      <w:proofErr w:type="gramEnd"/>
      <w:r>
        <w:rPr>
          <w:rFonts w:hint="eastAsia"/>
        </w:rPr>
        <w:t>逐年編列「4G無線傳輸攝影機系統工程設備非保固範圍維修搬遷異動採購案」之經常門預算，勻支辦理搬遷。</w:t>
      </w:r>
      <w:r w:rsidRPr="001B350C">
        <w:rPr>
          <w:rFonts w:hint="eastAsia"/>
        </w:rPr>
        <w:t>本案遷移工作超過預算金額</w:t>
      </w:r>
      <w:r>
        <w:rPr>
          <w:rFonts w:hint="eastAsia"/>
        </w:rPr>
        <w:t>部分</w:t>
      </w:r>
      <w:r w:rsidRPr="001B350C">
        <w:rPr>
          <w:rFonts w:hint="eastAsia"/>
        </w:rPr>
        <w:t>，須經承商同意進行契約變更擴充因應，112年遷移經費不足部分，</w:t>
      </w:r>
      <w:r w:rsidR="009720F1">
        <w:rPr>
          <w:rFonts w:hint="eastAsia"/>
        </w:rPr>
        <w:t>於</w:t>
      </w:r>
      <w:r>
        <w:rPr>
          <w:rFonts w:hint="eastAsia"/>
        </w:rPr>
        <w:t>該</w:t>
      </w:r>
      <w:r w:rsidRPr="001B350C">
        <w:rPr>
          <w:rFonts w:hint="eastAsia"/>
        </w:rPr>
        <w:t>局監視器相關經費項下支應</w:t>
      </w:r>
      <w:r w:rsidR="009720F1">
        <w:rPr>
          <w:rFonts w:hint="eastAsia"/>
        </w:rPr>
        <w:t>。本案辦理遷移作業，計</w:t>
      </w:r>
      <w:r w:rsidR="009720F1" w:rsidRPr="001C2A25">
        <w:rPr>
          <w:rFonts w:hint="eastAsia"/>
        </w:rPr>
        <w:t>需再耗資4</w:t>
      </w:r>
      <w:r w:rsidR="009720F1" w:rsidRPr="001C2A25">
        <w:t>01</w:t>
      </w:r>
      <w:r w:rsidR="009720F1" w:rsidRPr="001C2A25">
        <w:rPr>
          <w:rFonts w:hint="eastAsia"/>
        </w:rPr>
        <w:t>萬7</w:t>
      </w:r>
      <w:r w:rsidR="009720F1" w:rsidRPr="001C2A25">
        <w:t>,180</w:t>
      </w:r>
      <w:r w:rsidR="009720F1" w:rsidRPr="001C2A25">
        <w:rPr>
          <w:rFonts w:hint="eastAsia"/>
        </w:rPr>
        <w:t>元</w:t>
      </w:r>
      <w:r w:rsidR="009720F1">
        <w:rPr>
          <w:rFonts w:hint="eastAsia"/>
        </w:rPr>
        <w:t>，仍</w:t>
      </w:r>
      <w:r w:rsidR="009720F1" w:rsidRPr="001C2A25">
        <w:rPr>
          <w:rFonts w:hint="eastAsia"/>
        </w:rPr>
        <w:t>回到原預算編列目的與需求</w:t>
      </w:r>
      <w:r w:rsidR="009720F1">
        <w:rPr>
          <w:rFonts w:hint="eastAsia"/>
        </w:rPr>
        <w:t>。</w:t>
      </w:r>
    </w:p>
    <w:tbl>
      <w:tblPr>
        <w:tblW w:w="7088" w:type="dxa"/>
        <w:tblInd w:w="1696" w:type="dxa"/>
        <w:tblLayout w:type="fixed"/>
        <w:tblCellMar>
          <w:left w:w="10" w:type="dxa"/>
          <w:right w:w="10" w:type="dxa"/>
        </w:tblCellMar>
        <w:tblLook w:val="04A0" w:firstRow="1" w:lastRow="0" w:firstColumn="1" w:lastColumn="0" w:noHBand="0" w:noVBand="1"/>
      </w:tblPr>
      <w:tblGrid>
        <w:gridCol w:w="1772"/>
        <w:gridCol w:w="1772"/>
        <w:gridCol w:w="1772"/>
        <w:gridCol w:w="1772"/>
      </w:tblGrid>
      <w:tr w:rsidR="009720F1" w:rsidTr="00DC2B62">
        <w:trPr>
          <w:trHeight w:val="621"/>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Pr="00F87EAF" w:rsidRDefault="009720F1" w:rsidP="00DC2B62">
            <w:pPr>
              <w:pStyle w:val="140"/>
            </w:pPr>
            <w:r w:rsidRPr="00F87EAF">
              <w:t>年度</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Pr="00F87EAF" w:rsidRDefault="009720F1" w:rsidP="00DC2B62">
            <w:pPr>
              <w:pStyle w:val="140"/>
            </w:pPr>
            <w:r w:rsidRPr="00F87EAF">
              <w:t>數量</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Pr="00F87EAF" w:rsidRDefault="009720F1" w:rsidP="00DC2B62">
            <w:pPr>
              <w:pStyle w:val="140"/>
            </w:pPr>
            <w:r w:rsidRPr="00F87EAF">
              <w:t>預算編列</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Pr="00F87EAF" w:rsidRDefault="009720F1" w:rsidP="00DC2B62">
            <w:pPr>
              <w:pStyle w:val="140"/>
            </w:pPr>
            <w:r w:rsidRPr="00F87EAF">
              <w:t>所需經費</w:t>
            </w:r>
          </w:p>
        </w:tc>
      </w:tr>
      <w:tr w:rsidR="009720F1" w:rsidTr="00DC2B62">
        <w:trPr>
          <w:trHeight w:val="621"/>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Default="009720F1" w:rsidP="00DC2B62">
            <w:pPr>
              <w:pStyle w:val="14"/>
              <w:jc w:val="center"/>
            </w:pPr>
            <w:r>
              <w:t>111年</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Default="009720F1" w:rsidP="00DC2B62">
            <w:pPr>
              <w:pStyle w:val="14"/>
              <w:jc w:val="center"/>
            </w:pPr>
            <w:r>
              <w:t>55支</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Default="009720F1" w:rsidP="00DC2B62">
            <w:pPr>
              <w:pStyle w:val="14"/>
              <w:jc w:val="center"/>
            </w:pPr>
            <w:r w:rsidRPr="00F87EAF">
              <w:rPr>
                <w:rFonts w:hint="eastAsia"/>
              </w:rPr>
              <w:t>165萬2,800元</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Default="009720F1" w:rsidP="00DC2B62">
            <w:pPr>
              <w:pStyle w:val="14"/>
              <w:jc w:val="center"/>
            </w:pPr>
            <w:r>
              <w:t>134萬8,492元</w:t>
            </w:r>
          </w:p>
        </w:tc>
      </w:tr>
      <w:tr w:rsidR="009720F1" w:rsidTr="00DC2B62">
        <w:trPr>
          <w:trHeight w:val="621"/>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Default="009720F1" w:rsidP="00DC2B62">
            <w:pPr>
              <w:pStyle w:val="14"/>
              <w:jc w:val="center"/>
            </w:pPr>
            <w:r>
              <w:t>112年</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Default="009720F1" w:rsidP="00DC2B62">
            <w:pPr>
              <w:pStyle w:val="14"/>
              <w:jc w:val="center"/>
            </w:pPr>
            <w:r>
              <w:t>65支</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Default="009720F1" w:rsidP="00DC2B62">
            <w:pPr>
              <w:pStyle w:val="14"/>
              <w:jc w:val="center"/>
            </w:pPr>
            <w:r w:rsidRPr="00F87EAF">
              <w:rPr>
                <w:rFonts w:hint="eastAsia"/>
              </w:rPr>
              <w:t>106萬2,665元</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Default="009720F1" w:rsidP="00DC2B62">
            <w:pPr>
              <w:pStyle w:val="14"/>
              <w:jc w:val="center"/>
            </w:pPr>
            <w:r>
              <w:t>135萬8,630元</w:t>
            </w:r>
          </w:p>
        </w:tc>
      </w:tr>
      <w:tr w:rsidR="009720F1" w:rsidTr="00DC2B62">
        <w:trPr>
          <w:trHeight w:val="621"/>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Default="009720F1" w:rsidP="00DC2B62">
            <w:pPr>
              <w:pStyle w:val="14"/>
              <w:jc w:val="center"/>
            </w:pPr>
            <w:r>
              <w:t>113年</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Default="009720F1" w:rsidP="00DC2B62">
            <w:pPr>
              <w:pStyle w:val="14"/>
              <w:jc w:val="center"/>
            </w:pPr>
            <w:r>
              <w:t>73支</w:t>
            </w:r>
          </w:p>
        </w:tc>
        <w:tc>
          <w:tcPr>
            <w:tcW w:w="1772" w:type="dxa"/>
            <w:tcBorders>
              <w:top w:val="single" w:sz="4" w:space="0" w:color="000000"/>
              <w:left w:val="single" w:sz="4" w:space="0" w:color="000000"/>
              <w:bottom w:val="single" w:sz="4" w:space="0" w:color="000000"/>
              <w:right w:val="single" w:sz="4" w:space="0" w:color="000000"/>
            </w:tcBorders>
            <w:vAlign w:val="center"/>
          </w:tcPr>
          <w:p w:rsidR="009720F1" w:rsidRDefault="009720F1" w:rsidP="00DC2B62">
            <w:pPr>
              <w:pStyle w:val="14"/>
              <w:jc w:val="center"/>
            </w:pPr>
            <w:r w:rsidRPr="00F87EAF">
              <w:rPr>
                <w:rFonts w:hint="eastAsia"/>
              </w:rPr>
              <w:t>195萬元</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720F1" w:rsidRDefault="009720F1" w:rsidP="00DC2B62">
            <w:pPr>
              <w:pStyle w:val="14"/>
              <w:jc w:val="center"/>
            </w:pPr>
            <w:r>
              <w:t>131萬0,058元</w:t>
            </w:r>
          </w:p>
        </w:tc>
      </w:tr>
    </w:tbl>
    <w:p w:rsidR="009720F1" w:rsidRDefault="009720F1" w:rsidP="009720F1">
      <w:pPr>
        <w:pStyle w:val="3"/>
      </w:pPr>
      <w:r>
        <w:rPr>
          <w:rFonts w:hint="eastAsia"/>
        </w:rPr>
        <w:t>綜上，</w:t>
      </w:r>
      <w:r w:rsidRPr="009720F1">
        <w:rPr>
          <w:rFonts w:hint="eastAsia"/>
        </w:rPr>
        <w:t>臺北市政府(警察局)辦理4G無線傳輸監視系統建置案，原係針對臺北市堤外便道、停車場、河濱公園等安裝監視器不易</w:t>
      </w:r>
      <w:proofErr w:type="gramStart"/>
      <w:r w:rsidRPr="009720F1">
        <w:rPr>
          <w:rFonts w:hint="eastAsia"/>
        </w:rPr>
        <w:t>之偏郊地區</w:t>
      </w:r>
      <w:proofErr w:type="gramEnd"/>
      <w:r w:rsidRPr="009720F1">
        <w:rPr>
          <w:rFonts w:hint="eastAsia"/>
        </w:rPr>
        <w:t>而建置，然該局不僅於規劃階段未</w:t>
      </w:r>
      <w:proofErr w:type="gramStart"/>
      <w:r w:rsidRPr="009720F1">
        <w:rPr>
          <w:rFonts w:hint="eastAsia"/>
        </w:rPr>
        <w:t>辦理引電可行</w:t>
      </w:r>
      <w:proofErr w:type="gramEnd"/>
      <w:r w:rsidRPr="009720F1">
        <w:rPr>
          <w:rFonts w:hint="eastAsia"/>
        </w:rPr>
        <w:t>性評估，亦未先與台電公司洽商，更未注意應符合「用戶用電設備裝置規則」有關裝</w:t>
      </w:r>
      <w:proofErr w:type="gramStart"/>
      <w:r w:rsidRPr="009720F1">
        <w:rPr>
          <w:rFonts w:hint="eastAsia"/>
        </w:rPr>
        <w:t>設接</w:t>
      </w:r>
      <w:proofErr w:type="gramEnd"/>
      <w:r w:rsidRPr="009720F1">
        <w:rPr>
          <w:rFonts w:hint="eastAsia"/>
        </w:rPr>
        <w:t>戶開關距地面高度之規定，嗣於堤外引接路燈二次側電源不可行等因素，該局爰修正需求說明書內容，將「堤外便道」、「河濱公園」及「郊區」等文字刪除，至此與原建置目的相去甚遠；其後為符合原預算編列目的與需求，臺北市議會於111年7月27日附帶決議：本案4G無線傳輸監視器應於各年分別完成遷移至適合設置之點位；市警局預計分3年遷移，共需再耗資400萬餘元。臺北市政府辦理本案，不僅耽延作業期程，最終仍須遷回原設置位址，浪費公帑，洵堪認定。</w:t>
      </w:r>
    </w:p>
    <w:p w:rsidR="0087167F" w:rsidRPr="009720F1" w:rsidRDefault="0087167F" w:rsidP="0087167F"/>
    <w:p w:rsidR="009720F1" w:rsidRDefault="007A224F" w:rsidP="009720F1">
      <w:pPr>
        <w:pStyle w:val="2"/>
        <w:rPr>
          <w:b/>
        </w:rPr>
      </w:pPr>
      <w:r w:rsidRPr="00931A08">
        <w:rPr>
          <w:rFonts w:hint="eastAsia"/>
          <w:b/>
        </w:rPr>
        <w:t>臺北市政府</w:t>
      </w:r>
      <w:r>
        <w:rPr>
          <w:rFonts w:hint="eastAsia"/>
          <w:b/>
        </w:rPr>
        <w:t>(警察局</w:t>
      </w:r>
      <w:r>
        <w:rPr>
          <w:b/>
        </w:rPr>
        <w:t>)</w:t>
      </w:r>
      <w:r>
        <w:rPr>
          <w:rFonts w:hint="eastAsia"/>
          <w:b/>
        </w:rPr>
        <w:t>辦理</w:t>
      </w:r>
      <w:r w:rsidRPr="00931A08">
        <w:rPr>
          <w:rFonts w:hint="eastAsia"/>
          <w:b/>
        </w:rPr>
        <w:t>4G無線傳輸監視系統建置案</w:t>
      </w:r>
      <w:r>
        <w:rPr>
          <w:rFonts w:hint="eastAsia"/>
          <w:b/>
        </w:rPr>
        <w:t>，其</w:t>
      </w:r>
      <w:r w:rsidRPr="007A224F">
        <w:rPr>
          <w:rFonts w:hint="eastAsia"/>
          <w:b/>
        </w:rPr>
        <w:t>影像管理平台並未</w:t>
      </w:r>
      <w:proofErr w:type="gramStart"/>
      <w:r w:rsidRPr="007A224F">
        <w:rPr>
          <w:rFonts w:hint="eastAsia"/>
          <w:b/>
        </w:rPr>
        <w:t>介</w:t>
      </w:r>
      <w:proofErr w:type="gramEnd"/>
      <w:r w:rsidRPr="007A224F">
        <w:rPr>
          <w:rFonts w:hint="eastAsia"/>
          <w:b/>
        </w:rPr>
        <w:t>接警察局郵件伺服器自動發送告警訊息，而係以人工方式由維護廠商派員至工作站進行「自主查修」，如查有異常再以LINE通知警察局</w:t>
      </w:r>
      <w:r>
        <w:rPr>
          <w:rFonts w:hint="eastAsia"/>
          <w:b/>
        </w:rPr>
        <w:t>，</w:t>
      </w:r>
      <w:r w:rsidR="00051CF3">
        <w:rPr>
          <w:rFonts w:hint="eastAsia"/>
          <w:b/>
        </w:rPr>
        <w:t>惟</w:t>
      </w:r>
      <w:r w:rsidRPr="007A224F">
        <w:rPr>
          <w:rFonts w:hint="eastAsia"/>
          <w:b/>
        </w:rPr>
        <w:t>警</w:t>
      </w:r>
      <w:r>
        <w:rPr>
          <w:rFonts w:hint="eastAsia"/>
          <w:b/>
        </w:rPr>
        <w:t>察</w:t>
      </w:r>
      <w:r w:rsidRPr="007A224F">
        <w:rPr>
          <w:rFonts w:hint="eastAsia"/>
          <w:b/>
        </w:rPr>
        <w:t>局</w:t>
      </w:r>
      <w:r w:rsidR="00051CF3">
        <w:rPr>
          <w:rFonts w:hint="eastAsia"/>
          <w:b/>
        </w:rPr>
        <w:t>未</w:t>
      </w:r>
      <w:r w:rsidR="00D7524C">
        <w:rPr>
          <w:rFonts w:hint="eastAsia"/>
          <w:b/>
        </w:rPr>
        <w:t>將該項列入驗收項目</w:t>
      </w:r>
      <w:r w:rsidRPr="007A224F">
        <w:rPr>
          <w:rFonts w:hint="eastAsia"/>
          <w:b/>
        </w:rPr>
        <w:t>辦理驗收</w:t>
      </w:r>
      <w:r w:rsidR="00051CF3">
        <w:rPr>
          <w:rFonts w:hint="eastAsia"/>
          <w:b/>
        </w:rPr>
        <w:t>，亦未</w:t>
      </w:r>
      <w:r w:rsidRPr="007A224F">
        <w:rPr>
          <w:rFonts w:hint="eastAsia"/>
          <w:b/>
        </w:rPr>
        <w:t>依政府採購法規定通知廠商限期改善</w:t>
      </w:r>
      <w:r w:rsidR="00051CF3">
        <w:rPr>
          <w:rFonts w:hint="eastAsia"/>
          <w:b/>
        </w:rPr>
        <w:t>，</w:t>
      </w:r>
      <w:r w:rsidR="00D7524C">
        <w:rPr>
          <w:rFonts w:hint="eastAsia"/>
          <w:b/>
        </w:rPr>
        <w:t>全案</w:t>
      </w:r>
      <w:r w:rsidR="00051CF3">
        <w:rPr>
          <w:rFonts w:hint="eastAsia"/>
          <w:b/>
        </w:rPr>
        <w:t>竟予驗收合格</w:t>
      </w:r>
      <w:r w:rsidR="00D7524C">
        <w:rPr>
          <w:rFonts w:hint="eastAsia"/>
          <w:b/>
        </w:rPr>
        <w:t>，損及機關權益</w:t>
      </w:r>
      <w:r w:rsidRPr="007A224F">
        <w:rPr>
          <w:rFonts w:hint="eastAsia"/>
          <w:b/>
        </w:rPr>
        <w:t>。</w:t>
      </w:r>
      <w:r w:rsidR="008146CA">
        <w:rPr>
          <w:rFonts w:hint="eastAsia"/>
          <w:b/>
        </w:rPr>
        <w:t>另</w:t>
      </w:r>
      <w:r w:rsidR="008146CA" w:rsidRPr="008146CA">
        <w:rPr>
          <w:rFonts w:hint="eastAsia"/>
          <w:b/>
        </w:rPr>
        <w:t>本案</w:t>
      </w:r>
      <w:r w:rsidR="00AB76BD">
        <w:rPr>
          <w:rFonts w:hint="eastAsia"/>
          <w:b/>
        </w:rPr>
        <w:t>之</w:t>
      </w:r>
      <w:r w:rsidR="00791CA6" w:rsidRPr="00791CA6">
        <w:rPr>
          <w:rFonts w:hint="eastAsia"/>
          <w:b/>
        </w:rPr>
        <w:t>「維運月報總表」</w:t>
      </w:r>
      <w:r w:rsidR="00AB76BD">
        <w:rPr>
          <w:rFonts w:hint="eastAsia"/>
          <w:b/>
        </w:rPr>
        <w:t>系統</w:t>
      </w:r>
      <w:r w:rsidR="00791CA6" w:rsidRPr="00791CA6">
        <w:rPr>
          <w:rFonts w:hint="eastAsia"/>
          <w:b/>
        </w:rPr>
        <w:t>自本案驗收後即有統計異常情形</w:t>
      </w:r>
      <w:r w:rsidR="00791CA6">
        <w:rPr>
          <w:rFonts w:hint="eastAsia"/>
          <w:b/>
        </w:rPr>
        <w:t>，</w:t>
      </w:r>
      <w:r w:rsidR="00791CA6" w:rsidRPr="00791CA6">
        <w:rPr>
          <w:rFonts w:hint="eastAsia"/>
          <w:b/>
        </w:rPr>
        <w:t>警察局</w:t>
      </w:r>
      <w:r w:rsidR="00791CA6">
        <w:rPr>
          <w:rFonts w:hint="eastAsia"/>
          <w:b/>
        </w:rPr>
        <w:t>雖</w:t>
      </w:r>
      <w:r w:rsidR="00791CA6" w:rsidRPr="00791CA6">
        <w:rPr>
          <w:rFonts w:hint="eastAsia"/>
          <w:b/>
        </w:rPr>
        <w:t>要求承商改正，惟承</w:t>
      </w:r>
      <w:proofErr w:type="gramStart"/>
      <w:r w:rsidR="00791CA6" w:rsidRPr="00791CA6">
        <w:rPr>
          <w:rFonts w:hint="eastAsia"/>
          <w:b/>
        </w:rPr>
        <w:t>商均以</w:t>
      </w:r>
      <w:proofErr w:type="gramEnd"/>
      <w:r w:rsidR="00791CA6" w:rsidRPr="00791CA6">
        <w:rPr>
          <w:rFonts w:hint="eastAsia"/>
          <w:b/>
        </w:rPr>
        <w:t>「無法更新系統運算功能」回應</w:t>
      </w:r>
      <w:r w:rsidR="00791CA6">
        <w:rPr>
          <w:rFonts w:hint="eastAsia"/>
          <w:b/>
        </w:rPr>
        <w:t>，該局應依本案需求說明書規定，審慎處理</w:t>
      </w:r>
      <w:r w:rsidR="00791CA6" w:rsidRPr="00791CA6">
        <w:rPr>
          <w:rFonts w:hint="eastAsia"/>
          <w:b/>
        </w:rPr>
        <w:t>承商計罰金額及責任歸屬</w:t>
      </w:r>
      <w:r w:rsidR="00D7524C">
        <w:rPr>
          <w:rFonts w:hint="eastAsia"/>
          <w:b/>
        </w:rPr>
        <w:t>，以維機關權益</w:t>
      </w:r>
      <w:r w:rsidR="009C2CE8">
        <w:rPr>
          <w:rFonts w:hint="eastAsia"/>
          <w:b/>
        </w:rPr>
        <w:t>。</w:t>
      </w:r>
    </w:p>
    <w:p w:rsidR="00544D3C" w:rsidRDefault="00544D3C" w:rsidP="009C2CE8">
      <w:pPr>
        <w:pStyle w:val="3"/>
      </w:pPr>
      <w:r>
        <w:rPr>
          <w:rFonts w:hint="eastAsia"/>
        </w:rPr>
        <w:t>按政府採購法第7</w:t>
      </w:r>
      <w:r>
        <w:t>2</w:t>
      </w:r>
      <w:r>
        <w:rPr>
          <w:rFonts w:hint="eastAsia"/>
        </w:rPr>
        <w:t>條第1項前段規定：「</w:t>
      </w:r>
      <w:r w:rsidR="00D7524C" w:rsidRPr="00D7524C">
        <w:rPr>
          <w:rFonts w:hint="eastAsia"/>
        </w:rPr>
        <w:t>機關辦理驗收時應製作紀錄，由參加人員會同簽認。驗收結果與契約、圖說、貨樣規定不符者，應通知廠商限期改善、拆除、重作、退貨或換貨。</w:t>
      </w:r>
      <w:r w:rsidR="00D7524C">
        <w:rPr>
          <w:rFonts w:hint="eastAsia"/>
        </w:rPr>
        <w:t>」本案契約第1</w:t>
      </w:r>
      <w:r w:rsidR="00D7524C">
        <w:t>2</w:t>
      </w:r>
      <w:r w:rsidR="00D7524C">
        <w:rPr>
          <w:rFonts w:hint="eastAsia"/>
        </w:rPr>
        <w:t>條(八</w:t>
      </w:r>
      <w:r w:rsidR="00D7524C">
        <w:t>)</w:t>
      </w:r>
      <w:r w:rsidR="00D7524C">
        <w:rPr>
          <w:rFonts w:hint="eastAsia"/>
        </w:rPr>
        <w:t>廠商履約結果經機關初驗或驗收有瑕疵者，機關得要求廠商於1</w:t>
      </w:r>
      <w:r w:rsidR="00D7524C">
        <w:t>0</w:t>
      </w:r>
      <w:r w:rsidR="00D7524C">
        <w:rPr>
          <w:rFonts w:hint="eastAsia"/>
        </w:rPr>
        <w:t>日內</w:t>
      </w:r>
      <w:r w:rsidR="00D7524C" w:rsidRPr="00D7524C">
        <w:rPr>
          <w:rFonts w:hint="eastAsia"/>
        </w:rPr>
        <w:t>改善、拆除、重作、退貨或換貨</w:t>
      </w:r>
      <w:r w:rsidR="00D7524C">
        <w:rPr>
          <w:rFonts w:hint="eastAsia"/>
        </w:rPr>
        <w:t>(下稱改正</w:t>
      </w:r>
      <w:r w:rsidR="00D7524C">
        <w:t>)</w:t>
      </w:r>
      <w:r w:rsidR="00D7524C" w:rsidRPr="00D7524C">
        <w:rPr>
          <w:rFonts w:hint="eastAsia"/>
        </w:rPr>
        <w:t>。</w:t>
      </w:r>
      <w:r w:rsidR="00D7524C">
        <w:rPr>
          <w:rFonts w:hint="eastAsia"/>
        </w:rPr>
        <w:t>逾期未改正者依第1</w:t>
      </w:r>
      <w:r w:rsidR="00D7524C">
        <w:t>4</w:t>
      </w:r>
      <w:r w:rsidR="00D7524C">
        <w:rPr>
          <w:rFonts w:hint="eastAsia"/>
        </w:rPr>
        <w:t>條約定計算逾期違約金。</w:t>
      </w:r>
    </w:p>
    <w:p w:rsidR="009C2CE8" w:rsidRDefault="009C2CE8" w:rsidP="009C2CE8">
      <w:pPr>
        <w:pStyle w:val="3"/>
      </w:pPr>
      <w:r>
        <w:rPr>
          <w:rFonts w:hint="eastAsia"/>
        </w:rPr>
        <w:t>緣</w:t>
      </w:r>
      <w:r w:rsidRPr="00F04360">
        <w:rPr>
          <w:rFonts w:hint="eastAsia"/>
        </w:rPr>
        <w:t>審計部臺北市審計處於111年9月實地檢視結果，發現</w:t>
      </w:r>
      <w:r>
        <w:rPr>
          <w:rFonts w:hint="eastAsia"/>
        </w:rPr>
        <w:t>本案</w:t>
      </w:r>
      <w:r w:rsidRPr="00F04360">
        <w:rPr>
          <w:rFonts w:hint="eastAsia"/>
        </w:rPr>
        <w:t>影像管理平台並未</w:t>
      </w:r>
      <w:proofErr w:type="gramStart"/>
      <w:r w:rsidRPr="00F04360">
        <w:rPr>
          <w:rFonts w:hint="eastAsia"/>
        </w:rPr>
        <w:t>介</w:t>
      </w:r>
      <w:proofErr w:type="gramEnd"/>
      <w:r w:rsidRPr="00F04360">
        <w:rPr>
          <w:rFonts w:hint="eastAsia"/>
        </w:rPr>
        <w:t>接警察局郵件伺服器自動發送告警訊息，而係以人工方式由維護廠商派員至工作站進行「自主查修」，如查有異常再以LINE通知警察局</w:t>
      </w:r>
      <w:r>
        <w:rPr>
          <w:rFonts w:hint="eastAsia"/>
        </w:rPr>
        <w:t>。承商</w:t>
      </w:r>
      <w:r w:rsidRPr="00F04360">
        <w:rPr>
          <w:rFonts w:hint="eastAsia"/>
        </w:rPr>
        <w:t>華電公司</w:t>
      </w:r>
      <w:r>
        <w:rPr>
          <w:rFonts w:hint="eastAsia"/>
        </w:rPr>
        <w:t>稱，</w:t>
      </w:r>
      <w:r w:rsidRPr="00F04360">
        <w:rPr>
          <w:rFonts w:hint="eastAsia"/>
        </w:rPr>
        <w:t>4G無線傳輸監視器系統之影像管理平台，如發送大量同性質郵件至警察局郵件伺服器，將會被該局郵件伺服器系統認定為攻擊性電子郵件，致無法</w:t>
      </w:r>
      <w:proofErr w:type="gramStart"/>
      <w:r w:rsidRPr="00F04360">
        <w:rPr>
          <w:rFonts w:hint="eastAsia"/>
        </w:rPr>
        <w:t>介</w:t>
      </w:r>
      <w:proofErr w:type="gramEnd"/>
      <w:r w:rsidRPr="00F04360">
        <w:rPr>
          <w:rFonts w:hint="eastAsia"/>
        </w:rPr>
        <w:t>接該局郵件伺服器發送告警訊息。警察局</w:t>
      </w:r>
      <w:proofErr w:type="gramStart"/>
      <w:r w:rsidRPr="00F04360">
        <w:rPr>
          <w:rFonts w:hint="eastAsia"/>
        </w:rPr>
        <w:t>爰</w:t>
      </w:r>
      <w:proofErr w:type="gramEnd"/>
      <w:r w:rsidRPr="00F04360">
        <w:rPr>
          <w:rFonts w:hint="eastAsia"/>
        </w:rPr>
        <w:t xml:space="preserve">於109年4月16日召開本案第22次工程進度會議，會議決議「有關Mail </w:t>
      </w:r>
      <w:r w:rsidRPr="00F04360">
        <w:rPr>
          <w:rFonts w:hint="eastAsia"/>
        </w:rPr>
        <w:lastRenderedPageBreak/>
        <w:t>Server介接涉及資訊安全等事宜，另案召開警察局工作小組會議確認，以符本</w:t>
      </w:r>
      <w:proofErr w:type="gramStart"/>
      <w:r w:rsidRPr="00F04360">
        <w:rPr>
          <w:rFonts w:hint="eastAsia"/>
        </w:rPr>
        <w:t>局資</w:t>
      </w:r>
      <w:proofErr w:type="gramEnd"/>
      <w:r w:rsidRPr="00F04360">
        <w:rPr>
          <w:rFonts w:hint="eastAsia"/>
        </w:rPr>
        <w:t>安規定」。</w:t>
      </w:r>
    </w:p>
    <w:p w:rsidR="009C2CE8" w:rsidRDefault="009C2CE8" w:rsidP="009C2CE8">
      <w:pPr>
        <w:pStyle w:val="3"/>
      </w:pPr>
      <w:r>
        <w:rPr>
          <w:rFonts w:hint="eastAsia"/>
        </w:rPr>
        <w:t>警察局隨即於同年月24日召開本案第9次工作小組會議討論，華電公司表示「有關影像管理平台</w:t>
      </w:r>
      <w:proofErr w:type="gramStart"/>
      <w:r>
        <w:rPr>
          <w:rFonts w:hint="eastAsia"/>
        </w:rPr>
        <w:t>介</w:t>
      </w:r>
      <w:proofErr w:type="gramEnd"/>
      <w:r>
        <w:rPr>
          <w:rFonts w:hint="eastAsia"/>
        </w:rPr>
        <w:t>接警察局Mail Server之網路架構，經重新規劃設計，將設置防火牆3道，並設定僅得單向傳輸，確保符合資訊安全規範，並合於契約書所列告警訊息顯示及推播方式。」警察局資訊室表示「</w:t>
      </w:r>
      <w:proofErr w:type="gramStart"/>
      <w:r>
        <w:rPr>
          <w:rFonts w:hint="eastAsia"/>
        </w:rPr>
        <w:t>請華電</w:t>
      </w:r>
      <w:proofErr w:type="gramEnd"/>
      <w:r>
        <w:rPr>
          <w:rFonts w:hint="eastAsia"/>
        </w:rPr>
        <w:t>公司務必確認防火牆設定單向傳輸，另檢視所提網路架構，本項告警訊息電子郵件將被視為外部郵件，建議華電公司預先提供發信帳號，以防該郵件遭系統阻擋而發生異常。」會議結論：「本</w:t>
      </w:r>
      <w:proofErr w:type="gramStart"/>
      <w:r>
        <w:rPr>
          <w:rFonts w:hint="eastAsia"/>
        </w:rPr>
        <w:t>項依華</w:t>
      </w:r>
      <w:proofErr w:type="gramEnd"/>
      <w:r>
        <w:rPr>
          <w:rFonts w:hint="eastAsia"/>
        </w:rPr>
        <w:t>電公司所提規劃修正網路架構，並請參照警察局工作小組審查意見辦理。」</w:t>
      </w:r>
    </w:p>
    <w:p w:rsidR="009C2CE8" w:rsidRDefault="009C2CE8" w:rsidP="009C2CE8">
      <w:pPr>
        <w:pStyle w:val="3"/>
      </w:pPr>
      <w:proofErr w:type="gramStart"/>
      <w:r>
        <w:rPr>
          <w:rFonts w:hint="eastAsia"/>
        </w:rPr>
        <w:t>查華電</w:t>
      </w:r>
      <w:proofErr w:type="gramEnd"/>
      <w:r>
        <w:rPr>
          <w:rFonts w:hint="eastAsia"/>
        </w:rPr>
        <w:t>公司原先規劃利用「該公司客服電子郵件伺服器」來發送4G系統告警郵件，惟警察局錄影監視系統採封閉式VPN網路設計，4G系統告警無法從該局封閉式VPN網路傳送至該公司客服電子郵件伺服器，故資訊室建議4G系統可增加一台郵件伺服器，以只出不進的方式將4G系統告警訊息透過網際網路方式傳送至警察局郵件伺服器後再行發送給相關人員，即可兼顧告警訊息即時性與系統資訊安全；</w:t>
      </w:r>
      <w:proofErr w:type="gramStart"/>
      <w:r>
        <w:rPr>
          <w:rFonts w:hint="eastAsia"/>
        </w:rPr>
        <w:t>然華電</w:t>
      </w:r>
      <w:proofErr w:type="gramEnd"/>
      <w:r>
        <w:rPr>
          <w:rFonts w:hint="eastAsia"/>
        </w:rPr>
        <w:t>公司回應增購「該台郵件伺服器」非合約規範採購事項，故雙方未有共識。</w:t>
      </w:r>
    </w:p>
    <w:p w:rsidR="009C2CE8" w:rsidRDefault="009C2CE8" w:rsidP="009C2CE8">
      <w:pPr>
        <w:pStyle w:val="3"/>
      </w:pPr>
      <w:r>
        <w:rPr>
          <w:rFonts w:hint="eastAsia"/>
        </w:rPr>
        <w:t>經查，臺北市政府(警察局</w:t>
      </w:r>
      <w:r>
        <w:t>)</w:t>
      </w:r>
      <w:proofErr w:type="gramStart"/>
      <w:r>
        <w:rPr>
          <w:rFonts w:hint="eastAsia"/>
        </w:rPr>
        <w:t>函復稱</w:t>
      </w:r>
      <w:proofErr w:type="gramEnd"/>
      <w:r>
        <w:rPr>
          <w:rFonts w:hint="eastAsia"/>
        </w:rPr>
        <w:t>，依據本案需求說明書：肆、功能與需求-四、影像管理平台-(五)維護管理-1、「提供前端儲存式攝影機告警訊息，</w:t>
      </w:r>
      <w:proofErr w:type="gramStart"/>
      <w:r>
        <w:rPr>
          <w:rFonts w:hint="eastAsia"/>
        </w:rPr>
        <w:t>介</w:t>
      </w:r>
      <w:proofErr w:type="gramEnd"/>
      <w:r>
        <w:rPr>
          <w:rFonts w:hint="eastAsia"/>
        </w:rPr>
        <w:t>接警察局Mail-Server，提供Email通知並可於系統顯示及推播。」規定，Mail告警功能係</w:t>
      </w:r>
      <w:proofErr w:type="gramStart"/>
      <w:r>
        <w:rPr>
          <w:rFonts w:hint="eastAsia"/>
        </w:rPr>
        <w:t>介</w:t>
      </w:r>
      <w:proofErr w:type="gramEnd"/>
      <w:r>
        <w:rPr>
          <w:rFonts w:hint="eastAsia"/>
        </w:rPr>
        <w:t>接警察局Mail-Server執行，未涉及設備採購費用，係屬「設</w:t>
      </w:r>
      <w:r>
        <w:rPr>
          <w:rFonts w:hint="eastAsia"/>
        </w:rPr>
        <w:lastRenderedPageBreak/>
        <w:t>備管理服務範疇」故「未列驗收項目」；且警察局錄影監視系統</w:t>
      </w:r>
      <w:proofErr w:type="gramStart"/>
      <w:r>
        <w:rPr>
          <w:rFonts w:hint="eastAsia"/>
        </w:rPr>
        <w:t>因資安考量採</w:t>
      </w:r>
      <w:proofErr w:type="gramEnd"/>
      <w:r>
        <w:rPr>
          <w:rFonts w:hint="eastAsia"/>
        </w:rPr>
        <w:t>封閉式VPN網路設計，未與該局各系統及外部網際網路連結，若4G系統直接與該局郵件伺服器透過拉實體網路線方式連結，容易</w:t>
      </w:r>
      <w:proofErr w:type="gramStart"/>
      <w:r>
        <w:rPr>
          <w:rFonts w:hint="eastAsia"/>
        </w:rPr>
        <w:t>造成資安問</w:t>
      </w:r>
      <w:proofErr w:type="gramEnd"/>
      <w:r>
        <w:rPr>
          <w:rFonts w:hint="eastAsia"/>
        </w:rPr>
        <w:t>題，</w:t>
      </w:r>
      <w:proofErr w:type="gramStart"/>
      <w:r>
        <w:rPr>
          <w:rFonts w:hint="eastAsia"/>
        </w:rPr>
        <w:t>未來資安認</w:t>
      </w:r>
      <w:proofErr w:type="gramEnd"/>
      <w:r>
        <w:rPr>
          <w:rFonts w:hint="eastAsia"/>
        </w:rPr>
        <w:t>證及查核亦不符規定，實不宜從內部直接介接。</w:t>
      </w:r>
      <w:proofErr w:type="gramStart"/>
      <w:r>
        <w:rPr>
          <w:rFonts w:hint="eastAsia"/>
        </w:rPr>
        <w:t>爰</w:t>
      </w:r>
      <w:proofErr w:type="gramEnd"/>
      <w:r>
        <w:rPr>
          <w:rFonts w:hint="eastAsia"/>
        </w:rPr>
        <w:t>華電公司於109年11月11日函請警察局改採自主查修替代Mail告警，該局亦於109年11月13日函復同意，華電公司即將每日查修狀況上傳LINE通知警察局群組管制設備運作正常或維修。華電公司以自主查修方式代替郵件伺服器發送4G系統告警訊息後，於每</w:t>
      </w:r>
      <w:proofErr w:type="gramStart"/>
      <w:r>
        <w:rPr>
          <w:rFonts w:hint="eastAsia"/>
        </w:rPr>
        <w:t>個</w:t>
      </w:r>
      <w:proofErr w:type="gramEnd"/>
      <w:r>
        <w:rPr>
          <w:rFonts w:hint="eastAsia"/>
        </w:rPr>
        <w:t>上班日指派專人至派出所檢查系統攝影機運作情形。警察局預計於第一期錄影監視系統汰舊換新案竣工後，將4G系統一併納入整合，屆時4G告警訊息可</w:t>
      </w:r>
      <w:proofErr w:type="gramStart"/>
      <w:r>
        <w:rPr>
          <w:rFonts w:hint="eastAsia"/>
        </w:rPr>
        <w:t>介</w:t>
      </w:r>
      <w:proofErr w:type="gramEnd"/>
      <w:r>
        <w:rPr>
          <w:rFonts w:hint="eastAsia"/>
        </w:rPr>
        <w:t>接該局Mail-Server自動發送即時通知。</w:t>
      </w:r>
      <w:r w:rsidR="0087167F">
        <w:rPr>
          <w:rFonts w:hint="eastAsia"/>
        </w:rPr>
        <w:t>臺北市政府警察局自</w:t>
      </w:r>
      <w:proofErr w:type="gramStart"/>
      <w:r w:rsidR="0087167F">
        <w:rPr>
          <w:rFonts w:hint="eastAsia"/>
        </w:rPr>
        <w:t>始未</w:t>
      </w:r>
      <w:proofErr w:type="gramEnd"/>
      <w:r w:rsidR="0087167F">
        <w:rPr>
          <w:rFonts w:hint="eastAsia"/>
        </w:rPr>
        <w:t>將本項列入驗收項目，</w:t>
      </w:r>
      <w:r w:rsidR="0087167F" w:rsidRPr="0087167F">
        <w:rPr>
          <w:rFonts w:hint="eastAsia"/>
        </w:rPr>
        <w:t>亦未依政府採購法</w:t>
      </w:r>
      <w:r w:rsidR="0087167F">
        <w:rPr>
          <w:rFonts w:hint="eastAsia"/>
        </w:rPr>
        <w:t>及本案契約</w:t>
      </w:r>
      <w:r w:rsidR="0087167F" w:rsidRPr="0087167F">
        <w:rPr>
          <w:rFonts w:hint="eastAsia"/>
        </w:rPr>
        <w:t>規定</w:t>
      </w:r>
      <w:r w:rsidR="0087167F">
        <w:rPr>
          <w:rFonts w:hint="eastAsia"/>
        </w:rPr>
        <w:t>要求廠商於1</w:t>
      </w:r>
      <w:r w:rsidR="0087167F">
        <w:t>0</w:t>
      </w:r>
      <w:r w:rsidR="0087167F">
        <w:rPr>
          <w:rFonts w:hint="eastAsia"/>
        </w:rPr>
        <w:t>日內</w:t>
      </w:r>
      <w:r w:rsidR="0087167F" w:rsidRPr="00D7524C">
        <w:rPr>
          <w:rFonts w:hint="eastAsia"/>
        </w:rPr>
        <w:t>改</w:t>
      </w:r>
      <w:r w:rsidR="0087167F">
        <w:rPr>
          <w:rFonts w:hint="eastAsia"/>
        </w:rPr>
        <w:t>正(</w:t>
      </w:r>
      <w:r w:rsidR="0087167F" w:rsidRPr="0087167F">
        <w:rPr>
          <w:rFonts w:hint="eastAsia"/>
        </w:rPr>
        <w:t>逾期未改正者依</w:t>
      </w:r>
      <w:r w:rsidR="0087167F">
        <w:rPr>
          <w:rFonts w:hint="eastAsia"/>
        </w:rPr>
        <w:t>契約</w:t>
      </w:r>
      <w:r w:rsidR="0087167F" w:rsidRPr="0087167F">
        <w:rPr>
          <w:rFonts w:hint="eastAsia"/>
        </w:rPr>
        <w:t>第14條約定計算逾期違約金</w:t>
      </w:r>
      <w:r w:rsidR="0087167F">
        <w:rPr>
          <w:rFonts w:hint="eastAsia"/>
        </w:rPr>
        <w:t>)，</w:t>
      </w:r>
      <w:r w:rsidR="0087167F" w:rsidRPr="0087167F">
        <w:rPr>
          <w:rFonts w:hint="eastAsia"/>
        </w:rPr>
        <w:t>全案竟予驗收合格，損及機關權益。</w:t>
      </w:r>
    </w:p>
    <w:p w:rsidR="00E15325" w:rsidRDefault="009C2CE8" w:rsidP="00DC2B62">
      <w:pPr>
        <w:pStyle w:val="3"/>
      </w:pPr>
      <w:r>
        <w:rPr>
          <w:rFonts w:hint="eastAsia"/>
        </w:rPr>
        <w:t>另</w:t>
      </w:r>
      <w:r w:rsidR="00E15325">
        <w:rPr>
          <w:rFonts w:hint="eastAsia"/>
        </w:rPr>
        <w:t>審計部臺北市審計處查核110年1月至111年8月(計20個月)</w:t>
      </w:r>
      <w:proofErr w:type="gramStart"/>
      <w:r w:rsidR="00E15325">
        <w:rPr>
          <w:rFonts w:hint="eastAsia"/>
        </w:rPr>
        <w:t>期間，</w:t>
      </w:r>
      <w:proofErr w:type="gramEnd"/>
      <w:r w:rsidR="00AB76BD">
        <w:rPr>
          <w:rFonts w:hint="eastAsia"/>
        </w:rPr>
        <w:t>承商提報之月報表「未存錄分鐘數」</w:t>
      </w:r>
      <w:proofErr w:type="gramStart"/>
      <w:r w:rsidR="00AB76BD">
        <w:rPr>
          <w:rFonts w:hint="eastAsia"/>
        </w:rPr>
        <w:t>均列</w:t>
      </w:r>
      <w:proofErr w:type="gramEnd"/>
      <w:r w:rsidR="00AB76BD">
        <w:rPr>
          <w:rFonts w:hint="eastAsia"/>
        </w:rPr>
        <w:t>載「0」，「妥善率」</w:t>
      </w:r>
      <w:proofErr w:type="gramStart"/>
      <w:r w:rsidR="00AB76BD">
        <w:rPr>
          <w:rFonts w:hint="eastAsia"/>
        </w:rPr>
        <w:t>均列</w:t>
      </w:r>
      <w:proofErr w:type="gramEnd"/>
      <w:r w:rsidR="00AB76BD">
        <w:rPr>
          <w:rFonts w:hint="eastAsia"/>
        </w:rPr>
        <w:t>載「100％」，實係因該「維運月報總表」系統自本案驗收後即有統計異常情形(「未存錄分鐘數」</w:t>
      </w:r>
      <w:proofErr w:type="gramStart"/>
      <w:r w:rsidR="00AB76BD">
        <w:rPr>
          <w:rFonts w:hint="eastAsia"/>
        </w:rPr>
        <w:t>均列</w:t>
      </w:r>
      <w:proofErr w:type="gramEnd"/>
      <w:r w:rsidR="00AB76BD">
        <w:rPr>
          <w:rFonts w:hint="eastAsia"/>
        </w:rPr>
        <w:t>載「0」、妥善</w:t>
      </w:r>
      <w:proofErr w:type="gramStart"/>
      <w:r w:rsidR="00AB76BD">
        <w:rPr>
          <w:rFonts w:hint="eastAsia"/>
        </w:rPr>
        <w:t>率均列</w:t>
      </w:r>
      <w:proofErr w:type="gramEnd"/>
      <w:r w:rsidR="00AB76BD">
        <w:rPr>
          <w:rFonts w:hint="eastAsia"/>
        </w:rPr>
        <w:t>載「100％」)，雖經警察局發現並要求承商改正，惟承</w:t>
      </w:r>
      <w:proofErr w:type="gramStart"/>
      <w:r w:rsidR="00AB76BD">
        <w:rPr>
          <w:rFonts w:hint="eastAsia"/>
        </w:rPr>
        <w:t>商均</w:t>
      </w:r>
      <w:proofErr w:type="gramEnd"/>
      <w:r w:rsidR="00AB76BD">
        <w:rPr>
          <w:rFonts w:hint="eastAsia"/>
        </w:rPr>
        <w:t>以「無法更新系統運算功能」回應。因該項報表未能反映系統實際運作狀況，</w:t>
      </w:r>
      <w:proofErr w:type="gramStart"/>
      <w:r w:rsidR="00AB76BD">
        <w:rPr>
          <w:rFonts w:hint="eastAsia"/>
        </w:rPr>
        <w:t>爰</w:t>
      </w:r>
      <w:proofErr w:type="gramEnd"/>
      <w:r w:rsidR="00AB76BD">
        <w:rPr>
          <w:rFonts w:hint="eastAsia"/>
        </w:rPr>
        <w:t>警察局並未列為審核妥善率</w:t>
      </w:r>
      <w:proofErr w:type="gramStart"/>
      <w:r w:rsidR="00AB76BD">
        <w:rPr>
          <w:rFonts w:hint="eastAsia"/>
        </w:rPr>
        <w:t>之參</w:t>
      </w:r>
      <w:proofErr w:type="gramEnd"/>
      <w:r w:rsidR="00AB76BD">
        <w:rPr>
          <w:rFonts w:hint="eastAsia"/>
        </w:rPr>
        <w:t>據，而係由承辦人實際登入系統稽核查明「未存錄分鐘數」及「妥善率」之實際狀況；另有關承商就該月報表未能改善部分，依警</w:t>
      </w:r>
      <w:r w:rsidR="00AB76BD">
        <w:rPr>
          <w:rFonts w:hint="eastAsia"/>
        </w:rPr>
        <w:lastRenderedPageBreak/>
        <w:t>察局「4G無線傳輸攝影機系統相關工程設備定期保養維護採購案」需求說明書，捌、罰則二、（七）其他配合辦理事項未積極辦理，經警察局通知日起7日內仍未改善者，可</w:t>
      </w:r>
      <w:proofErr w:type="gramStart"/>
      <w:r w:rsidR="00AB76BD">
        <w:rPr>
          <w:rFonts w:hint="eastAsia"/>
        </w:rPr>
        <w:t>按件扣罰</w:t>
      </w:r>
      <w:proofErr w:type="gramEnd"/>
      <w:r w:rsidR="00AB76BD">
        <w:rPr>
          <w:rFonts w:hint="eastAsia"/>
        </w:rPr>
        <w:t>2,000元整。然警察局於本院調查後，始於112年5月8日邀集「4G無線傳輸攝影機系統」承商華電公司，召開本</w:t>
      </w:r>
      <w:proofErr w:type="gramStart"/>
      <w:r w:rsidR="00AB76BD">
        <w:rPr>
          <w:rFonts w:hint="eastAsia"/>
        </w:rPr>
        <w:t>案計罰協調</w:t>
      </w:r>
      <w:proofErr w:type="gramEnd"/>
      <w:r w:rsidR="00AB76BD">
        <w:rPr>
          <w:rFonts w:hint="eastAsia"/>
        </w:rPr>
        <w:t>會議，另於同年月18日，邀集承商華電公司等相關單位，召開「4G無線傳輸攝影機系統暨影像管理平臺工作站軟體」運作疑義協調會議。有關本案承商計罰金額及責任歸屬部分，警察局刻正召集內部相關單位研討中。</w:t>
      </w:r>
    </w:p>
    <w:p w:rsidR="0087167F" w:rsidRDefault="00671D86" w:rsidP="0087167F">
      <w:pPr>
        <w:pStyle w:val="3"/>
      </w:pPr>
      <w:r>
        <w:rPr>
          <w:rFonts w:hint="eastAsia"/>
        </w:rPr>
        <w:t>綜上，</w:t>
      </w: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0"/>
      <w:r w:rsidR="0087167F" w:rsidRPr="0087167F">
        <w:rPr>
          <w:rFonts w:hint="eastAsia"/>
        </w:rPr>
        <w:t>臺北市政府(警察局)辦理4G無線傳輸監視系統建置案，其影像管理平台並未</w:t>
      </w:r>
      <w:proofErr w:type="gramStart"/>
      <w:r w:rsidR="0087167F" w:rsidRPr="0087167F">
        <w:rPr>
          <w:rFonts w:hint="eastAsia"/>
        </w:rPr>
        <w:t>介</w:t>
      </w:r>
      <w:proofErr w:type="gramEnd"/>
      <w:r w:rsidR="0087167F" w:rsidRPr="0087167F">
        <w:rPr>
          <w:rFonts w:hint="eastAsia"/>
        </w:rPr>
        <w:t>接警察局郵件伺服器自動發送告警訊息，而係以人工方式由維護廠商派員至工作站進行「自主查修」，如查有異常再以LINE通知警察局，惟警察局未將該項列入驗收項目辦理驗收，亦未依政府採購法規定通知廠商限期改善，全案竟予驗收合格，損及機關權益。另本案之「維運月報總表」系統自本案驗收後即有統計異常情形，警察局雖要求承商改正，惟承</w:t>
      </w:r>
      <w:proofErr w:type="gramStart"/>
      <w:r w:rsidR="0087167F" w:rsidRPr="0087167F">
        <w:rPr>
          <w:rFonts w:hint="eastAsia"/>
        </w:rPr>
        <w:t>商均以</w:t>
      </w:r>
      <w:proofErr w:type="gramEnd"/>
      <w:r w:rsidR="0087167F" w:rsidRPr="0087167F">
        <w:rPr>
          <w:rFonts w:hint="eastAsia"/>
        </w:rPr>
        <w:t>「無法更新系統運算功能」回應，該局應依本案需求說明書規定，審慎處理承商計罰金額及責任歸屬，以維機關權益。</w:t>
      </w:r>
    </w:p>
    <w:p w:rsidR="0087167F" w:rsidRDefault="0087167F" w:rsidP="0087167F"/>
    <w:p w:rsidR="0087167F" w:rsidRDefault="0087167F" w:rsidP="0087167F">
      <w:pPr>
        <w:pStyle w:val="2"/>
        <w:rPr>
          <w:b/>
        </w:rPr>
      </w:pPr>
      <w:r w:rsidRPr="0087167F">
        <w:rPr>
          <w:rFonts w:hint="eastAsia"/>
          <w:b/>
        </w:rPr>
        <w:t>臺北市政府(警察局)辦理4G無線傳輸監視系統建置案，辦理及督導是項業務相關人員，</w:t>
      </w:r>
      <w:r>
        <w:rPr>
          <w:rFonts w:hint="eastAsia"/>
          <w:b/>
        </w:rPr>
        <w:t>該</w:t>
      </w:r>
      <w:r w:rsidRPr="0087167F">
        <w:rPr>
          <w:rFonts w:hint="eastAsia"/>
          <w:b/>
        </w:rPr>
        <w:t>局已分別予以記功及嘉獎之獎勵。惟本案迄今已發現辦理過程及結果不盡理想，不符原預期效益，然卻未予以檢討</w:t>
      </w:r>
      <w:r w:rsidR="00281C2E">
        <w:rPr>
          <w:rFonts w:hint="eastAsia"/>
          <w:b/>
        </w:rPr>
        <w:t>。</w:t>
      </w:r>
      <w:r w:rsidR="00042FE8">
        <w:rPr>
          <w:rFonts w:hint="eastAsia"/>
          <w:b/>
        </w:rPr>
        <w:t>臺北市政府</w:t>
      </w:r>
      <w:proofErr w:type="gramStart"/>
      <w:r w:rsidR="00042FE8">
        <w:rPr>
          <w:rFonts w:hint="eastAsia"/>
          <w:b/>
        </w:rPr>
        <w:t>允宜依公務人員</w:t>
      </w:r>
      <w:proofErr w:type="gramEnd"/>
      <w:r w:rsidR="00042FE8">
        <w:rPr>
          <w:rFonts w:hint="eastAsia"/>
          <w:b/>
        </w:rPr>
        <w:t>考績法等相關規定，</w:t>
      </w:r>
      <w:r w:rsidR="00042FE8" w:rsidRPr="00042FE8">
        <w:rPr>
          <w:rFonts w:hint="eastAsia"/>
          <w:b/>
        </w:rPr>
        <w:t>本綜覈名實、信賞必罰之旨，作</w:t>
      </w:r>
      <w:r w:rsidR="00042FE8">
        <w:rPr>
          <w:rFonts w:hint="eastAsia"/>
          <w:b/>
        </w:rPr>
        <w:t>準確客觀之獎懲。另前述</w:t>
      </w:r>
      <w:bookmarkStart w:id="64" w:name="_Hlk139986491"/>
      <w:r w:rsidR="00042FE8" w:rsidRPr="00042FE8">
        <w:rPr>
          <w:rFonts w:hint="eastAsia"/>
          <w:b/>
        </w:rPr>
        <w:t>第</w:t>
      </w:r>
      <w:r w:rsidR="00042FE8" w:rsidRPr="00042FE8">
        <w:rPr>
          <w:rFonts w:hint="eastAsia"/>
          <w:b/>
        </w:rPr>
        <w:lastRenderedPageBreak/>
        <w:t>一期錄影監視系統汰舊換新案</w:t>
      </w:r>
      <w:r w:rsidR="00042FE8">
        <w:rPr>
          <w:rFonts w:hint="eastAsia"/>
          <w:b/>
        </w:rPr>
        <w:t>及</w:t>
      </w:r>
      <w:r w:rsidR="00042FE8" w:rsidRPr="0087167F">
        <w:rPr>
          <w:rFonts w:hint="eastAsia"/>
          <w:b/>
        </w:rPr>
        <w:t>4G無線傳輸監視系統建置案</w:t>
      </w:r>
      <w:bookmarkEnd w:id="64"/>
      <w:r w:rsidR="00042FE8">
        <w:rPr>
          <w:rFonts w:hint="eastAsia"/>
          <w:b/>
        </w:rPr>
        <w:t>，主辦機關臺北市政府警察局，其相關承辦</w:t>
      </w:r>
      <w:proofErr w:type="gramStart"/>
      <w:r w:rsidR="00042FE8">
        <w:rPr>
          <w:rFonts w:hint="eastAsia"/>
          <w:b/>
        </w:rPr>
        <w:t>人員均非屬</w:t>
      </w:r>
      <w:proofErr w:type="gramEnd"/>
      <w:r w:rsidR="00042FE8">
        <w:rPr>
          <w:rFonts w:hint="eastAsia"/>
          <w:b/>
        </w:rPr>
        <w:t>此等專業領域，</w:t>
      </w:r>
      <w:bookmarkStart w:id="65" w:name="_Hlk139987333"/>
      <w:r w:rsidR="00042FE8">
        <w:rPr>
          <w:rFonts w:hint="eastAsia"/>
          <w:b/>
        </w:rPr>
        <w:t>亦未熟悉政府採購相關法令，</w:t>
      </w:r>
      <w:bookmarkEnd w:id="65"/>
      <w:r w:rsidR="00042FE8">
        <w:rPr>
          <w:rFonts w:hint="eastAsia"/>
          <w:b/>
        </w:rPr>
        <w:t>臺北市政府允宜注重人才之培育及政府採購專業</w:t>
      </w:r>
      <w:r w:rsidR="00D87621">
        <w:rPr>
          <w:rFonts w:hint="eastAsia"/>
          <w:b/>
        </w:rPr>
        <w:t>知識之養成，始能維持政府採購之品質及維護</w:t>
      </w:r>
      <w:r w:rsidR="00DC2B62">
        <w:rPr>
          <w:rFonts w:hint="eastAsia"/>
          <w:b/>
        </w:rPr>
        <w:t>並保障</w:t>
      </w:r>
      <w:r w:rsidR="00D87621">
        <w:rPr>
          <w:rFonts w:hint="eastAsia"/>
          <w:b/>
        </w:rPr>
        <w:t>承辦人員之權益。</w:t>
      </w:r>
    </w:p>
    <w:p w:rsidR="00D87621" w:rsidRDefault="00D87621" w:rsidP="00D87621">
      <w:pPr>
        <w:pStyle w:val="3"/>
      </w:pPr>
      <w:r>
        <w:rPr>
          <w:rFonts w:hint="eastAsia"/>
        </w:rPr>
        <w:t>按公務人員考績法第2條規定：「</w:t>
      </w:r>
      <w:r w:rsidRPr="00D87621">
        <w:rPr>
          <w:rFonts w:hint="eastAsia"/>
        </w:rPr>
        <w:t>公務人員之考績，應本綜</w:t>
      </w:r>
      <w:proofErr w:type="gramStart"/>
      <w:r w:rsidRPr="00D87621">
        <w:rPr>
          <w:rFonts w:hint="eastAsia"/>
        </w:rPr>
        <w:t>覈</w:t>
      </w:r>
      <w:proofErr w:type="gramEnd"/>
      <w:r w:rsidRPr="00D87621">
        <w:rPr>
          <w:rFonts w:hint="eastAsia"/>
        </w:rPr>
        <w:t>名實、信賞必罰之旨，作準確客觀之考核。</w:t>
      </w:r>
      <w:r>
        <w:rPr>
          <w:rFonts w:hint="eastAsia"/>
        </w:rPr>
        <w:t>」</w:t>
      </w:r>
      <w:r w:rsidR="00A022E6">
        <w:rPr>
          <w:rFonts w:hint="eastAsia"/>
        </w:rPr>
        <w:t>政府採購法第9</w:t>
      </w:r>
      <w:r w:rsidR="00A022E6">
        <w:t>5</w:t>
      </w:r>
      <w:r w:rsidR="00A022E6">
        <w:rPr>
          <w:rFonts w:hint="eastAsia"/>
        </w:rPr>
        <w:t>條第1項</w:t>
      </w:r>
      <w:r w:rsidR="00AE7098">
        <w:rPr>
          <w:rFonts w:hint="eastAsia"/>
        </w:rPr>
        <w:t>規定</w:t>
      </w:r>
      <w:r w:rsidR="00A022E6">
        <w:rPr>
          <w:rFonts w:hint="eastAsia"/>
        </w:rPr>
        <w:t>：「</w:t>
      </w:r>
      <w:r w:rsidR="00A022E6" w:rsidRPr="00A022E6">
        <w:rPr>
          <w:rFonts w:hint="eastAsia"/>
        </w:rPr>
        <w:t>機關辦理採購宜由採購專業人員為之。但一定金額之採購，應由採購專業人員為之。</w:t>
      </w:r>
      <w:r w:rsidR="00A022E6">
        <w:rPr>
          <w:rFonts w:hint="eastAsia"/>
        </w:rPr>
        <w:t>」</w:t>
      </w:r>
      <w:r w:rsidR="00A022E6" w:rsidRPr="00A022E6">
        <w:rPr>
          <w:rFonts w:hint="eastAsia"/>
        </w:rPr>
        <w:t>採購專業人員資格考試訓練發證及管理辦法</w:t>
      </w:r>
      <w:r w:rsidR="00AE7098">
        <w:rPr>
          <w:rFonts w:hint="eastAsia"/>
        </w:rPr>
        <w:t>第2條第1項規定：「</w:t>
      </w:r>
      <w:r w:rsidR="00AE7098" w:rsidRPr="00AE7098">
        <w:rPr>
          <w:rFonts w:hint="eastAsia"/>
        </w:rPr>
        <w:t>機關辦理採購，其訂定招標文件、招標、決標、訂約、履約管理、驗收及爭議處理，宜由採購專業人員承辦或經採購專業人員審核、協辦或會辦。但一定金額之採購，應由採購專業人員承辦或經採購專業人員審核、協辦或會辦。</w:t>
      </w:r>
      <w:r w:rsidR="00AE7098">
        <w:rPr>
          <w:rFonts w:hint="eastAsia"/>
        </w:rPr>
        <w:t>」</w:t>
      </w:r>
    </w:p>
    <w:p w:rsidR="00AE7098" w:rsidRDefault="00AE7098" w:rsidP="00D87621">
      <w:pPr>
        <w:pStyle w:val="3"/>
      </w:pPr>
      <w:r>
        <w:rPr>
          <w:rFonts w:hint="eastAsia"/>
        </w:rPr>
        <w:t>查</w:t>
      </w:r>
      <w:r w:rsidR="00A520CC">
        <w:rPr>
          <w:rFonts w:hint="eastAsia"/>
        </w:rPr>
        <w:t>臺北市政府</w:t>
      </w:r>
      <w:r w:rsidR="00A520CC" w:rsidRPr="009E6091">
        <w:rPr>
          <w:rFonts w:hint="eastAsia"/>
        </w:rPr>
        <w:t>警察局</w:t>
      </w:r>
      <w:r w:rsidRPr="00AE7098">
        <w:rPr>
          <w:rFonts w:hint="eastAsia"/>
        </w:rPr>
        <w:t>辦理及督導4G無線傳輸監視系統建置案</w:t>
      </w:r>
      <w:r w:rsidR="00A520CC">
        <w:rPr>
          <w:rFonts w:hint="eastAsia"/>
        </w:rPr>
        <w:t>之</w:t>
      </w:r>
      <w:r w:rsidRPr="00AE7098">
        <w:rPr>
          <w:rFonts w:hint="eastAsia"/>
        </w:rPr>
        <w:t>相關人員</w:t>
      </w:r>
      <w:r w:rsidR="00A520CC">
        <w:rPr>
          <w:rFonts w:hint="eastAsia"/>
        </w:rPr>
        <w:t>，於完工驗收後，已</w:t>
      </w:r>
      <w:r w:rsidR="00A520CC" w:rsidRPr="009E6091">
        <w:rPr>
          <w:rFonts w:hint="eastAsia"/>
        </w:rPr>
        <w:t>辦理相關出力人員獎勵事宜</w:t>
      </w:r>
      <w:r w:rsidR="00A520CC">
        <w:rPr>
          <w:rFonts w:hint="eastAsia"/>
        </w:rPr>
        <w:t>，</w:t>
      </w:r>
      <w:r w:rsidR="00A520CC" w:rsidRPr="009E6091">
        <w:rPr>
          <w:rFonts w:hint="eastAsia"/>
        </w:rPr>
        <w:t>計有時任該局犯罪預防科科長賴</w:t>
      </w:r>
      <w:r w:rsidR="00BB272F">
        <w:rPr>
          <w:rFonts w:hAnsi="標楷體" w:hint="eastAsia"/>
        </w:rPr>
        <w:t>○○</w:t>
      </w:r>
      <w:r w:rsidR="00A520CC" w:rsidRPr="009E6091">
        <w:rPr>
          <w:rFonts w:hint="eastAsia"/>
        </w:rPr>
        <w:t>（記功一次）、股長曾</w:t>
      </w:r>
      <w:r w:rsidR="00BB272F">
        <w:rPr>
          <w:rFonts w:hAnsi="標楷體" w:hint="eastAsia"/>
        </w:rPr>
        <w:t>○○</w:t>
      </w:r>
      <w:r w:rsidR="00A520CC" w:rsidRPr="009E6091">
        <w:rPr>
          <w:rFonts w:hint="eastAsia"/>
        </w:rPr>
        <w:t>（嘉獎二次）、</w:t>
      </w:r>
      <w:proofErr w:type="gramStart"/>
      <w:r w:rsidR="00A520CC" w:rsidRPr="009E6091">
        <w:rPr>
          <w:rFonts w:hint="eastAsia"/>
        </w:rPr>
        <w:t>警務正洪</w:t>
      </w:r>
      <w:r w:rsidR="00BB272F">
        <w:rPr>
          <w:rFonts w:hAnsi="標楷體" w:hint="eastAsia"/>
        </w:rPr>
        <w:t>○○</w:t>
      </w:r>
      <w:proofErr w:type="gramEnd"/>
      <w:r w:rsidR="00A520CC" w:rsidRPr="009E6091">
        <w:rPr>
          <w:rFonts w:hint="eastAsia"/>
        </w:rPr>
        <w:t>（記功一次）、巡官吳</w:t>
      </w:r>
      <w:r w:rsidR="00BB272F">
        <w:rPr>
          <w:rFonts w:hAnsi="標楷體" w:hint="eastAsia"/>
        </w:rPr>
        <w:t>○○</w:t>
      </w:r>
      <w:r w:rsidR="00A520CC" w:rsidRPr="009E6091">
        <w:rPr>
          <w:rFonts w:hint="eastAsia"/>
        </w:rPr>
        <w:t>（嘉獎二次）、巡官楊</w:t>
      </w:r>
      <w:r w:rsidR="00BB272F">
        <w:rPr>
          <w:rFonts w:hAnsi="標楷體" w:hint="eastAsia"/>
        </w:rPr>
        <w:t>○○</w:t>
      </w:r>
      <w:r w:rsidR="00A520CC" w:rsidRPr="009E6091">
        <w:rPr>
          <w:rFonts w:hint="eastAsia"/>
        </w:rPr>
        <w:t>（嘉獎二次）、巡官王</w:t>
      </w:r>
      <w:r w:rsidR="00BB272F">
        <w:rPr>
          <w:rFonts w:hAnsi="標楷體" w:hint="eastAsia"/>
        </w:rPr>
        <w:t>○○</w:t>
      </w:r>
      <w:r w:rsidR="00A520CC" w:rsidRPr="009E6091">
        <w:rPr>
          <w:rFonts w:hint="eastAsia"/>
        </w:rPr>
        <w:t>（嘉獎二次）、後勤科前科長涂</w:t>
      </w:r>
      <w:r w:rsidR="00BB272F">
        <w:rPr>
          <w:rFonts w:hAnsi="標楷體" w:hint="eastAsia"/>
        </w:rPr>
        <w:t>○○</w:t>
      </w:r>
      <w:r w:rsidR="00A520CC" w:rsidRPr="009E6091">
        <w:rPr>
          <w:rFonts w:hint="eastAsia"/>
        </w:rPr>
        <w:t>（記功一次）、後勤科股長黃</w:t>
      </w:r>
      <w:r w:rsidR="00BB272F">
        <w:rPr>
          <w:rFonts w:hAnsi="標楷體" w:hint="eastAsia"/>
        </w:rPr>
        <w:t>○○</w:t>
      </w:r>
      <w:r w:rsidR="00A520CC" w:rsidRPr="009E6091">
        <w:rPr>
          <w:rFonts w:hint="eastAsia"/>
        </w:rPr>
        <w:t>（嘉獎二次）、</w:t>
      </w:r>
      <w:proofErr w:type="gramStart"/>
      <w:r w:rsidR="00A520CC" w:rsidRPr="009E6091">
        <w:rPr>
          <w:rFonts w:hint="eastAsia"/>
        </w:rPr>
        <w:t>警務正連</w:t>
      </w:r>
      <w:r w:rsidR="00BB272F">
        <w:rPr>
          <w:rFonts w:hAnsi="標楷體" w:hint="eastAsia"/>
        </w:rPr>
        <w:t>○</w:t>
      </w:r>
      <w:proofErr w:type="gramEnd"/>
      <w:r w:rsidR="00BB272F">
        <w:rPr>
          <w:rFonts w:hAnsi="標楷體" w:hint="eastAsia"/>
        </w:rPr>
        <w:t>○</w:t>
      </w:r>
      <w:r w:rsidR="00A520CC" w:rsidRPr="009E6091">
        <w:rPr>
          <w:rFonts w:hint="eastAsia"/>
        </w:rPr>
        <w:t>（記功一次）、警務正張</w:t>
      </w:r>
      <w:r w:rsidR="00BB272F">
        <w:rPr>
          <w:rFonts w:hAnsi="標楷體" w:hint="eastAsia"/>
        </w:rPr>
        <w:t>○○</w:t>
      </w:r>
      <w:r w:rsidR="00A520CC" w:rsidRPr="009E6091">
        <w:rPr>
          <w:rFonts w:hint="eastAsia"/>
        </w:rPr>
        <w:t>（嘉獎二次）、警員劉</w:t>
      </w:r>
      <w:r w:rsidR="00BB272F">
        <w:rPr>
          <w:rFonts w:hAnsi="標楷體" w:hint="eastAsia"/>
        </w:rPr>
        <w:t>○○</w:t>
      </w:r>
      <w:r w:rsidR="00A520CC" w:rsidRPr="009E6091">
        <w:rPr>
          <w:rFonts w:hint="eastAsia"/>
        </w:rPr>
        <w:t>（嘉獎二次）。</w:t>
      </w:r>
      <w:r w:rsidR="00A520CC">
        <w:rPr>
          <w:rFonts w:hint="eastAsia"/>
        </w:rPr>
        <w:t>惟</w:t>
      </w:r>
      <w:r w:rsidR="00A520CC" w:rsidRPr="00BE7BF7">
        <w:rPr>
          <w:rFonts w:hint="eastAsia"/>
        </w:rPr>
        <w:t>本案迄今已發現辦理過程及結果不盡理想，不符原預期效益</w:t>
      </w:r>
      <w:r w:rsidR="00A520CC">
        <w:rPr>
          <w:rFonts w:hint="eastAsia"/>
        </w:rPr>
        <w:t>，警察局已</w:t>
      </w:r>
      <w:proofErr w:type="gramStart"/>
      <w:r w:rsidR="00A520CC">
        <w:rPr>
          <w:rFonts w:hint="eastAsia"/>
        </w:rPr>
        <w:t>研</w:t>
      </w:r>
      <w:proofErr w:type="gramEnd"/>
      <w:r w:rsidR="00A520CC">
        <w:rPr>
          <w:rFonts w:hint="eastAsia"/>
        </w:rPr>
        <w:t>議並撤銷本案業務(犯罪預防)科相關6員之原行政獎勵。另有關本案缺失人員檢討懲處部分，警察局刻正進行</w:t>
      </w:r>
      <w:proofErr w:type="gramStart"/>
      <w:r w:rsidR="00A520CC">
        <w:rPr>
          <w:rFonts w:hint="eastAsia"/>
        </w:rPr>
        <w:t>研</w:t>
      </w:r>
      <w:proofErr w:type="gramEnd"/>
      <w:r w:rsidR="00A520CC">
        <w:rPr>
          <w:rFonts w:hint="eastAsia"/>
        </w:rPr>
        <w:t>議中。</w:t>
      </w:r>
      <w:proofErr w:type="gramStart"/>
      <w:r w:rsidR="00A520CC">
        <w:rPr>
          <w:rFonts w:hint="eastAsia"/>
        </w:rPr>
        <w:t>惟</w:t>
      </w:r>
      <w:proofErr w:type="gramEnd"/>
      <w:r w:rsidR="00A520CC">
        <w:rPr>
          <w:rFonts w:hint="eastAsia"/>
        </w:rPr>
        <w:t>警察</w:t>
      </w:r>
      <w:r w:rsidR="00A520CC">
        <w:rPr>
          <w:rFonts w:hint="eastAsia"/>
        </w:rPr>
        <w:lastRenderedPageBreak/>
        <w:t>局研議辦理相關獎懲時，仍須依公務人員考績法</w:t>
      </w:r>
      <w:r w:rsidR="006A4BEB">
        <w:rPr>
          <w:rFonts w:hint="eastAsia"/>
        </w:rPr>
        <w:t>及</w:t>
      </w:r>
      <w:r w:rsidR="006A4BEB" w:rsidRPr="006A4BEB">
        <w:rPr>
          <w:rFonts w:hint="eastAsia"/>
        </w:rPr>
        <w:t>警察機關辦理獎懲案件注意事項</w:t>
      </w:r>
      <w:r w:rsidR="006A4BEB">
        <w:rPr>
          <w:rFonts w:hint="eastAsia"/>
        </w:rPr>
        <w:t>「</w:t>
      </w:r>
      <w:proofErr w:type="gramStart"/>
      <w:r w:rsidR="006A4BEB" w:rsidRPr="006A4BEB">
        <w:rPr>
          <w:rFonts w:hint="eastAsia"/>
        </w:rPr>
        <w:t>獎當</w:t>
      </w:r>
      <w:proofErr w:type="gramEnd"/>
      <w:r w:rsidR="006A4BEB" w:rsidRPr="006A4BEB">
        <w:rPr>
          <w:rFonts w:hint="eastAsia"/>
        </w:rPr>
        <w:t>其功、</w:t>
      </w:r>
      <w:proofErr w:type="gramStart"/>
      <w:r w:rsidR="006A4BEB" w:rsidRPr="006A4BEB">
        <w:rPr>
          <w:rFonts w:hint="eastAsia"/>
        </w:rPr>
        <w:t>懲當其</w:t>
      </w:r>
      <w:proofErr w:type="gramEnd"/>
      <w:r w:rsidR="006A4BEB" w:rsidRPr="006A4BEB">
        <w:rPr>
          <w:rFonts w:hint="eastAsia"/>
        </w:rPr>
        <w:t>過</w:t>
      </w:r>
      <w:r w:rsidR="006A4BEB">
        <w:rPr>
          <w:rFonts w:hint="eastAsia"/>
        </w:rPr>
        <w:t>」、「</w:t>
      </w:r>
      <w:proofErr w:type="gramStart"/>
      <w:r w:rsidR="006A4BEB" w:rsidRPr="006A4BEB">
        <w:rPr>
          <w:rFonts w:hint="eastAsia"/>
        </w:rPr>
        <w:t>即獎即</w:t>
      </w:r>
      <w:proofErr w:type="gramEnd"/>
      <w:r w:rsidR="006A4BEB" w:rsidRPr="006A4BEB">
        <w:rPr>
          <w:rFonts w:hint="eastAsia"/>
        </w:rPr>
        <w:t>懲、注重時效</w:t>
      </w:r>
      <w:r w:rsidR="006A4BEB">
        <w:rPr>
          <w:rFonts w:hint="eastAsia"/>
        </w:rPr>
        <w:t>」之</w:t>
      </w:r>
      <w:r w:rsidR="00A520CC">
        <w:rPr>
          <w:rFonts w:hint="eastAsia"/>
        </w:rPr>
        <w:t>規定</w:t>
      </w:r>
      <w:r w:rsidR="006A4BEB">
        <w:rPr>
          <w:rFonts w:hint="eastAsia"/>
        </w:rPr>
        <w:t>，</w:t>
      </w:r>
      <w:r w:rsidR="006A4BEB" w:rsidRPr="006A4BEB">
        <w:rPr>
          <w:rFonts w:hint="eastAsia"/>
        </w:rPr>
        <w:t>作準確客觀之獎懲</w:t>
      </w:r>
      <w:r w:rsidR="006A4BEB">
        <w:rPr>
          <w:rFonts w:hint="eastAsia"/>
        </w:rPr>
        <w:t>。</w:t>
      </w:r>
    </w:p>
    <w:p w:rsidR="00D87621" w:rsidRDefault="006A4BEB" w:rsidP="00DC2B62">
      <w:pPr>
        <w:pStyle w:val="3"/>
      </w:pPr>
      <w:r>
        <w:rPr>
          <w:rFonts w:hint="eastAsia"/>
        </w:rPr>
        <w:t>復查，臺北市政府</w:t>
      </w:r>
      <w:proofErr w:type="gramStart"/>
      <w:r>
        <w:rPr>
          <w:rFonts w:hint="eastAsia"/>
        </w:rPr>
        <w:t>警察局復稱</w:t>
      </w:r>
      <w:proofErr w:type="gramEnd"/>
      <w:r>
        <w:rPr>
          <w:rFonts w:hint="eastAsia"/>
        </w:rPr>
        <w:t>，其辦理</w:t>
      </w:r>
      <w:r w:rsidRPr="006A4BEB">
        <w:rPr>
          <w:rFonts w:hint="eastAsia"/>
        </w:rPr>
        <w:t>第一期錄影監視系統汰舊換新案及4G無線傳輸監視系統建置案</w:t>
      </w:r>
      <w:r>
        <w:rPr>
          <w:rFonts w:hint="eastAsia"/>
        </w:rPr>
        <w:t>，</w:t>
      </w:r>
      <w:r w:rsidR="00D87621">
        <w:rPr>
          <w:rFonts w:hint="eastAsia"/>
        </w:rPr>
        <w:t>有關設置錄影監視系統涉及專業電機、電子、資訊、傳輸管線等專業領域，非屬警察專業領域，警察局較難獲悉設置之相關技術規則</w:t>
      </w:r>
      <w:r>
        <w:rPr>
          <w:rFonts w:hint="eastAsia"/>
        </w:rPr>
        <w:t>；且</w:t>
      </w:r>
      <w:r w:rsidR="00D87621">
        <w:rPr>
          <w:rFonts w:hint="eastAsia"/>
        </w:rPr>
        <w:t>建置本案不僅涉及系統、電機、電子、資訊、傳輸管線等相關資訊學識，且過程涵蓋建置工法</w:t>
      </w:r>
      <w:proofErr w:type="gramStart"/>
      <w:r w:rsidR="00D87621">
        <w:rPr>
          <w:rFonts w:hint="eastAsia"/>
        </w:rPr>
        <w:t>及引電申請</w:t>
      </w:r>
      <w:proofErr w:type="gramEnd"/>
      <w:r w:rsidR="00D87621">
        <w:rPr>
          <w:rFonts w:hint="eastAsia"/>
        </w:rPr>
        <w:t>等專業領域，一般警察承辦人因未具前述專才而難思慮周全</w:t>
      </w:r>
      <w:r>
        <w:rPr>
          <w:rFonts w:hint="eastAsia"/>
        </w:rPr>
        <w:t>。</w:t>
      </w:r>
    </w:p>
    <w:p w:rsidR="00D87621" w:rsidRDefault="006A4BEB" w:rsidP="00DC2B62">
      <w:pPr>
        <w:pStyle w:val="3"/>
      </w:pPr>
      <w:r>
        <w:rPr>
          <w:rFonts w:hint="eastAsia"/>
        </w:rPr>
        <w:t>經查，警察人員對於警察領域自屬專業，無可懷疑，然對於其他如電機、資訊</w:t>
      </w:r>
      <w:r w:rsidR="003B2123">
        <w:rPr>
          <w:rFonts w:hint="eastAsia"/>
        </w:rPr>
        <w:t>…</w:t>
      </w:r>
      <w:proofErr w:type="gramStart"/>
      <w:r w:rsidR="003B2123">
        <w:rPr>
          <w:rFonts w:hint="eastAsia"/>
        </w:rPr>
        <w:t>…</w:t>
      </w:r>
      <w:proofErr w:type="gramEnd"/>
      <w:r>
        <w:rPr>
          <w:rFonts w:hint="eastAsia"/>
        </w:rPr>
        <w:t>等</w:t>
      </w:r>
      <w:r w:rsidR="003B2123">
        <w:rPr>
          <w:rFonts w:hint="eastAsia"/>
        </w:rPr>
        <w:t>領域</w:t>
      </w:r>
      <w:r>
        <w:rPr>
          <w:rFonts w:hint="eastAsia"/>
        </w:rPr>
        <w:t>，卻非人人</w:t>
      </w:r>
      <w:r w:rsidR="003B0607">
        <w:rPr>
          <w:rFonts w:hint="eastAsia"/>
        </w:rPr>
        <w:t>可易於窺其門徑，加以警察人員之高流動率，經驗傳承更屬困難，</w:t>
      </w:r>
      <w:r w:rsidR="003B0607" w:rsidRPr="003B0607">
        <w:rPr>
          <w:rFonts w:hint="eastAsia"/>
        </w:rPr>
        <w:t>亦未熟悉政府採購相關法令</w:t>
      </w:r>
      <w:r w:rsidR="003B0607">
        <w:rPr>
          <w:rFonts w:hint="eastAsia"/>
        </w:rPr>
        <w:t>。</w:t>
      </w:r>
      <w:r w:rsidR="00D87621" w:rsidRPr="00A2070A">
        <w:rPr>
          <w:rFonts w:hint="eastAsia"/>
        </w:rPr>
        <w:t>爾後為避免再發生類此狀況，</w:t>
      </w:r>
      <w:r w:rsidR="000C641B">
        <w:rPr>
          <w:rFonts w:hint="eastAsia"/>
        </w:rPr>
        <w:t>臺北市政府允宜</w:t>
      </w:r>
      <w:r w:rsidR="00670DE5">
        <w:rPr>
          <w:rFonts w:hint="eastAsia"/>
        </w:rPr>
        <w:t>培育相關專業領域人才，</w:t>
      </w:r>
      <w:r w:rsidR="00D87621" w:rsidRPr="00A2070A">
        <w:rPr>
          <w:rFonts w:hint="eastAsia"/>
        </w:rPr>
        <w:t>對</w:t>
      </w:r>
      <w:r w:rsidR="00670DE5">
        <w:rPr>
          <w:rFonts w:hint="eastAsia"/>
        </w:rPr>
        <w:t>於</w:t>
      </w:r>
      <w:r w:rsidR="00D87621" w:rsidRPr="00A2070A">
        <w:rPr>
          <w:rFonts w:hint="eastAsia"/>
        </w:rPr>
        <w:t>辦理採購相關業務</w:t>
      </w:r>
      <w:r w:rsidR="00670DE5">
        <w:rPr>
          <w:rFonts w:hint="eastAsia"/>
        </w:rPr>
        <w:t>之</w:t>
      </w:r>
      <w:r w:rsidR="00D87621" w:rsidRPr="00A2070A">
        <w:rPr>
          <w:rFonts w:hint="eastAsia"/>
        </w:rPr>
        <w:t>承辦人</w:t>
      </w:r>
      <w:r w:rsidR="00DC2B62">
        <w:rPr>
          <w:rFonts w:hint="eastAsia"/>
        </w:rPr>
        <w:t>及主管</w:t>
      </w:r>
      <w:r w:rsidR="00D87621" w:rsidRPr="00A2070A">
        <w:rPr>
          <w:rFonts w:hint="eastAsia"/>
        </w:rPr>
        <w:t>，除</w:t>
      </w:r>
      <w:r w:rsidR="00670DE5">
        <w:rPr>
          <w:rFonts w:hint="eastAsia"/>
        </w:rPr>
        <w:t>平時</w:t>
      </w:r>
      <w:r w:rsidR="00D87621" w:rsidRPr="00A2070A">
        <w:rPr>
          <w:rFonts w:hint="eastAsia"/>
        </w:rPr>
        <w:t>加強教育訓練外，</w:t>
      </w:r>
      <w:r w:rsidR="00670DE5">
        <w:rPr>
          <w:rFonts w:hint="eastAsia"/>
        </w:rPr>
        <w:t>亦可依</w:t>
      </w:r>
      <w:r w:rsidR="00DC2B62">
        <w:rPr>
          <w:rFonts w:hint="eastAsia"/>
        </w:rPr>
        <w:t>政府採購法之採購專業人員之相關規定，</w:t>
      </w:r>
      <w:r w:rsidR="00D87621" w:rsidRPr="00A2070A">
        <w:rPr>
          <w:rFonts w:hint="eastAsia"/>
        </w:rPr>
        <w:t>取</w:t>
      </w:r>
      <w:r w:rsidR="00DC2B62">
        <w:rPr>
          <w:rFonts w:hint="eastAsia"/>
        </w:rPr>
        <w:t>得</w:t>
      </w:r>
      <w:r w:rsidR="00D87621" w:rsidRPr="00A2070A">
        <w:rPr>
          <w:rFonts w:hint="eastAsia"/>
        </w:rPr>
        <w:t>相關證照。</w:t>
      </w:r>
    </w:p>
    <w:p w:rsidR="00DC2B62" w:rsidRPr="0087167F" w:rsidRDefault="00DC2B62" w:rsidP="00DC2B62">
      <w:pPr>
        <w:pStyle w:val="3"/>
      </w:pPr>
      <w:r>
        <w:rPr>
          <w:rFonts w:hint="eastAsia"/>
        </w:rPr>
        <w:t>綜上，</w:t>
      </w:r>
      <w:r w:rsidRPr="00DC2B62">
        <w:rPr>
          <w:rFonts w:hint="eastAsia"/>
        </w:rPr>
        <w:t>臺北市政府(警察局)辦理4G無線傳輸監視系統建置案，辦理及督導是項業務相關人員，該局已分別予以記功及嘉獎之獎勵。惟本案迄今已發現辦理過程及結果不盡理想，不符原預期效益，然卻未予以檢討。臺北市政府</w:t>
      </w:r>
      <w:proofErr w:type="gramStart"/>
      <w:r w:rsidRPr="00DC2B62">
        <w:rPr>
          <w:rFonts w:hint="eastAsia"/>
        </w:rPr>
        <w:t>允宜依公務人員</w:t>
      </w:r>
      <w:proofErr w:type="gramEnd"/>
      <w:r w:rsidRPr="00DC2B62">
        <w:rPr>
          <w:rFonts w:hint="eastAsia"/>
        </w:rPr>
        <w:t>考績法等相關規定，本綜覈名實、信賞必罰之旨，作準確客觀之獎懲。另前述第一期錄影監視系統汰舊換新案及4G無線傳輸監視系統建置案，主辦機關臺北市政府警察局，其相關承辦</w:t>
      </w:r>
      <w:proofErr w:type="gramStart"/>
      <w:r w:rsidRPr="00DC2B62">
        <w:rPr>
          <w:rFonts w:hint="eastAsia"/>
        </w:rPr>
        <w:t>人員均非屬</w:t>
      </w:r>
      <w:proofErr w:type="gramEnd"/>
      <w:r w:rsidRPr="00DC2B62">
        <w:rPr>
          <w:rFonts w:hint="eastAsia"/>
        </w:rPr>
        <w:t>此等專業領域，亦</w:t>
      </w:r>
      <w:r w:rsidRPr="00DC2B62">
        <w:rPr>
          <w:rFonts w:hint="eastAsia"/>
        </w:rPr>
        <w:lastRenderedPageBreak/>
        <w:t>未熟悉政府採購相關法令，臺北市政府允宜注重人才之培育及政府採購專業知識之養成，始能維持政府採購之品質及維護</w:t>
      </w:r>
      <w:r>
        <w:rPr>
          <w:rFonts w:hint="eastAsia"/>
        </w:rPr>
        <w:t>並保障</w:t>
      </w:r>
      <w:r w:rsidRPr="00DC2B62">
        <w:rPr>
          <w:rFonts w:hint="eastAsia"/>
        </w:rPr>
        <w:t>承辦人員之權益。</w:t>
      </w:r>
    </w:p>
    <w:p w:rsidR="00E25849" w:rsidRDefault="00D55BFC" w:rsidP="00042FE8">
      <w:pPr>
        <w:pStyle w:val="1"/>
      </w:pPr>
      <w: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E25849" w:rsidRDefault="00E25849">
      <w:pPr>
        <w:pStyle w:val="2"/>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Pr>
          <w:rFonts w:hint="eastAsia"/>
        </w:rPr>
        <w:t>調查意見</w:t>
      </w:r>
      <w:r w:rsidR="00DC2B62">
        <w:rPr>
          <w:rFonts w:hint="eastAsia"/>
        </w:rPr>
        <w:t>一至四</w:t>
      </w:r>
      <w:r>
        <w:rPr>
          <w:rFonts w:hint="eastAsia"/>
        </w:rPr>
        <w:t>，函請</w:t>
      </w:r>
      <w:r w:rsidR="00DC2B62">
        <w:rPr>
          <w:rFonts w:hint="eastAsia"/>
        </w:rPr>
        <w:t>臺北市政府轉</w:t>
      </w:r>
      <w:proofErr w:type="gramStart"/>
      <w:r w:rsidR="00DC2B62">
        <w:rPr>
          <w:rFonts w:hint="eastAsia"/>
        </w:rPr>
        <w:t>飭</w:t>
      </w:r>
      <w:proofErr w:type="gramEnd"/>
      <w:r w:rsidR="00DC2B62">
        <w:rPr>
          <w:rFonts w:hint="eastAsia"/>
        </w:rPr>
        <w:t>所屬</w:t>
      </w:r>
      <w:r>
        <w:rPr>
          <w:rFonts w:hint="eastAsia"/>
        </w:rPr>
        <w:t>確實檢討改進</w:t>
      </w:r>
      <w:proofErr w:type="gramStart"/>
      <w:r>
        <w:rPr>
          <w:rFonts w:hint="eastAsia"/>
        </w:rPr>
        <w:t>見復</w:t>
      </w:r>
      <w:proofErr w:type="gramEnd"/>
      <w:r>
        <w:rPr>
          <w:rFonts w:hint="eastAsia"/>
        </w:rPr>
        <w:t>。</w:t>
      </w:r>
      <w:bookmarkEnd w:id="83"/>
      <w:bookmarkEnd w:id="84"/>
      <w:bookmarkEnd w:id="85"/>
      <w:bookmarkEnd w:id="86"/>
      <w:bookmarkEnd w:id="87"/>
      <w:bookmarkEnd w:id="88"/>
      <w:bookmarkEnd w:id="89"/>
      <w:bookmarkEnd w:id="90"/>
      <w:bookmarkEnd w:id="91"/>
      <w:bookmarkEnd w:id="92"/>
      <w:bookmarkEnd w:id="93"/>
      <w:bookmarkEnd w:id="94"/>
      <w:bookmarkEnd w:id="95"/>
    </w:p>
    <w:p w:rsidR="00560DDA" w:rsidRDefault="00560DDA" w:rsidP="00560DDA">
      <w:pPr>
        <w:pStyle w:val="2"/>
      </w:pPr>
      <w:bookmarkStart w:id="107" w:name="_Toc70241819"/>
      <w:bookmarkStart w:id="108" w:name="_Toc70242208"/>
      <w:bookmarkStart w:id="109" w:name="_Toc421794878"/>
      <w:bookmarkStart w:id="110" w:name="_Toc421795444"/>
      <w:bookmarkStart w:id="111" w:name="_Toc421796025"/>
      <w:bookmarkStart w:id="112" w:name="_Toc422728960"/>
      <w:bookmarkStart w:id="113" w:name="_Toc422834163"/>
      <w:bookmarkStart w:id="114" w:name="_Toc70241818"/>
      <w:bookmarkStart w:id="115" w:name="_Toc70242207"/>
      <w:r>
        <w:rPr>
          <w:rFonts w:hint="eastAsia"/>
        </w:rPr>
        <w:t>調查意見</w:t>
      </w:r>
      <w:r w:rsidR="00DC2B62">
        <w:rPr>
          <w:rFonts w:hint="eastAsia"/>
        </w:rPr>
        <w:t>一至四</w:t>
      </w:r>
      <w:r>
        <w:rPr>
          <w:rFonts w:hint="eastAsia"/>
        </w:rPr>
        <w:t>，函復審計部。</w:t>
      </w:r>
      <w:bookmarkEnd w:id="107"/>
      <w:bookmarkEnd w:id="108"/>
      <w:bookmarkEnd w:id="109"/>
      <w:bookmarkEnd w:id="110"/>
      <w:bookmarkEnd w:id="111"/>
      <w:bookmarkEnd w:id="112"/>
      <w:bookmarkEnd w:id="113"/>
    </w:p>
    <w:p w:rsidR="00560DDA" w:rsidRPr="00DC2B62" w:rsidRDefault="00560DDA" w:rsidP="00560DDA">
      <w:pPr>
        <w:pStyle w:val="2"/>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6"/>
      <w:bookmarkEnd w:id="97"/>
      <w:bookmarkEnd w:id="98"/>
      <w:bookmarkEnd w:id="99"/>
      <w:bookmarkEnd w:id="100"/>
      <w:bookmarkEnd w:id="101"/>
      <w:bookmarkEnd w:id="102"/>
      <w:bookmarkEnd w:id="103"/>
      <w:bookmarkEnd w:id="104"/>
      <w:bookmarkEnd w:id="105"/>
      <w:bookmarkEnd w:id="106"/>
      <w:bookmarkEnd w:id="114"/>
      <w:bookmarkEnd w:id="115"/>
      <w:r w:rsidRPr="00DC2B62">
        <w:rPr>
          <w:rFonts w:hint="eastAsia"/>
        </w:rPr>
        <w:t>調查</w:t>
      </w:r>
      <w:r w:rsidR="002923BF" w:rsidRPr="00DC2B62">
        <w:rPr>
          <w:rFonts w:hint="eastAsia"/>
        </w:rPr>
        <w:t>意見</w:t>
      </w:r>
      <w:r w:rsidRPr="00DC2B62">
        <w:rPr>
          <w:rFonts w:hint="eastAsia"/>
        </w:rPr>
        <w:t>經委員會討論通過後公布。</w:t>
      </w:r>
    </w:p>
    <w:p w:rsidR="00E25849" w:rsidRDefault="00E25849">
      <w:pPr>
        <w:pStyle w:val="2"/>
      </w:pPr>
      <w:r>
        <w:rPr>
          <w:rFonts w:hint="eastAsia"/>
          <w:color w:val="000000"/>
        </w:rPr>
        <w:t>檢</w:t>
      </w:r>
      <w:proofErr w:type="gramStart"/>
      <w:r>
        <w:rPr>
          <w:rFonts w:hint="eastAsia"/>
          <w:color w:val="000000"/>
        </w:rPr>
        <w:t>附派查函</w:t>
      </w:r>
      <w:proofErr w:type="gramEnd"/>
      <w:r>
        <w:rPr>
          <w:rFonts w:hint="eastAsia"/>
          <w:color w:val="000000"/>
        </w:rPr>
        <w:t>及相關附件，送請</w:t>
      </w:r>
      <w:r w:rsidR="002923BF">
        <w:rPr>
          <w:rFonts w:hint="eastAsia"/>
          <w:color w:val="000000"/>
        </w:rPr>
        <w:t>內政</w:t>
      </w:r>
      <w:r>
        <w:rPr>
          <w:rFonts w:hint="eastAsia"/>
          <w:color w:val="000000"/>
        </w:rPr>
        <w:t>及</w:t>
      </w:r>
      <w:r w:rsidR="002923BF">
        <w:rPr>
          <w:rFonts w:hint="eastAsia"/>
          <w:color w:val="000000"/>
        </w:rPr>
        <w:t>族群</w:t>
      </w:r>
      <w:r>
        <w:rPr>
          <w:rFonts w:hint="eastAsia"/>
          <w:color w:val="000000"/>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770453" w:rsidRDefault="00770453" w:rsidP="00770453">
      <w:pPr>
        <w:pStyle w:val="aa"/>
        <w:spacing w:beforeLines="50" w:before="228" w:afterLines="100" w:after="457"/>
        <w:ind w:leftChars="1100" w:left="3742"/>
        <w:rPr>
          <w:b w:val="0"/>
          <w:bCs/>
          <w:snapToGrid/>
          <w:spacing w:val="12"/>
          <w:kern w:val="0"/>
          <w:sz w:val="40"/>
        </w:rPr>
      </w:pPr>
    </w:p>
    <w:p w:rsidR="005A2897" w:rsidRDefault="005A2897" w:rsidP="005A2897">
      <w:pPr>
        <w:pStyle w:val="aa"/>
        <w:spacing w:beforeLines="50" w:before="228" w:afterLines="100" w:after="457"/>
        <w:ind w:left="0"/>
        <w:rPr>
          <w:b w:val="0"/>
          <w:bCs/>
          <w:snapToGrid/>
          <w:spacing w:val="12"/>
          <w:kern w:val="0"/>
          <w:sz w:val="40"/>
        </w:rPr>
      </w:pPr>
    </w:p>
    <w:p w:rsidR="00E25849" w:rsidRDefault="005A2897" w:rsidP="005A2897">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林郁容委員</w:t>
      </w:r>
      <w:r>
        <w:rPr>
          <w:rFonts w:hAnsi="標楷體" w:hint="eastAsia"/>
          <w:b w:val="0"/>
          <w:bCs/>
          <w:snapToGrid/>
          <w:spacing w:val="12"/>
          <w:kern w:val="0"/>
          <w:sz w:val="40"/>
        </w:rPr>
        <w:t>、葉宜津委員</w:t>
      </w:r>
      <w:bookmarkStart w:id="129" w:name="_GoBack"/>
      <w:bookmarkEnd w:id="129"/>
    </w:p>
    <w:p w:rsidR="00770453" w:rsidRDefault="00770453" w:rsidP="00770453">
      <w:pPr>
        <w:pStyle w:val="aa"/>
        <w:spacing w:before="0" w:after="0"/>
        <w:ind w:leftChars="1100" w:left="3742"/>
        <w:rPr>
          <w:rFonts w:ascii="Times New Roman"/>
          <w:b w:val="0"/>
          <w:bCs/>
          <w:snapToGrid/>
          <w:spacing w:val="0"/>
          <w:kern w:val="0"/>
          <w:sz w:val="40"/>
        </w:rPr>
      </w:pPr>
    </w:p>
    <w:p w:rsidR="00DC2B62" w:rsidRDefault="00DC2B62" w:rsidP="00770453">
      <w:pPr>
        <w:pStyle w:val="aa"/>
        <w:spacing w:before="0" w:after="0"/>
        <w:ind w:leftChars="1100" w:left="3742"/>
        <w:rPr>
          <w:rFonts w:ascii="Times New Roman"/>
          <w:b w:val="0"/>
          <w:bCs/>
          <w:snapToGrid/>
          <w:spacing w:val="0"/>
          <w:kern w:val="0"/>
          <w:sz w:val="40"/>
        </w:rPr>
      </w:pPr>
    </w:p>
    <w:sectPr w:rsidR="00DC2B6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94E" w:rsidRDefault="0033594E">
      <w:r>
        <w:separator/>
      </w:r>
    </w:p>
  </w:endnote>
  <w:endnote w:type="continuationSeparator" w:id="0">
    <w:p w:rsidR="0033594E" w:rsidRDefault="0033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24A" w:rsidRDefault="0032024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2024A" w:rsidRDefault="0032024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94E" w:rsidRDefault="0033594E">
      <w:r>
        <w:separator/>
      </w:r>
    </w:p>
  </w:footnote>
  <w:footnote w:type="continuationSeparator" w:id="0">
    <w:p w:rsidR="0033594E" w:rsidRDefault="0033594E">
      <w:r>
        <w:continuationSeparator/>
      </w:r>
    </w:p>
  </w:footnote>
  <w:footnote w:id="1">
    <w:p w:rsidR="0032024A" w:rsidRDefault="0032024A" w:rsidP="00BE6458">
      <w:pPr>
        <w:pStyle w:val="afc"/>
        <w:ind w:left="165" w:hangingChars="75" w:hanging="165"/>
      </w:pPr>
      <w:r>
        <w:rPr>
          <w:rStyle w:val="afe"/>
        </w:rPr>
        <w:footnoteRef/>
      </w:r>
      <w:r>
        <w:t xml:space="preserve"> </w:t>
      </w:r>
      <w:r w:rsidRPr="00BE6458">
        <w:rPr>
          <w:rFonts w:hint="eastAsia"/>
        </w:rPr>
        <w:t>二次</w:t>
      </w:r>
      <w:proofErr w:type="gramStart"/>
      <w:r w:rsidRPr="00BE6458">
        <w:rPr>
          <w:rFonts w:hint="eastAsia"/>
        </w:rPr>
        <w:t>側引電</w:t>
      </w:r>
      <w:proofErr w:type="gramEnd"/>
      <w:r w:rsidRPr="00BE6458">
        <w:rPr>
          <w:rFonts w:hint="eastAsia"/>
        </w:rPr>
        <w:t>：</w:t>
      </w:r>
      <w:r>
        <w:rPr>
          <w:rFonts w:hint="eastAsia"/>
        </w:rPr>
        <w:t>據台電公司稱，</w:t>
      </w:r>
      <w:r w:rsidRPr="00BE6458">
        <w:rPr>
          <w:rFonts w:hint="eastAsia"/>
        </w:rPr>
        <w:t>用戶直接由台電公司接電使用者為「一次</w:t>
      </w:r>
      <w:proofErr w:type="gramStart"/>
      <w:r w:rsidRPr="00BE6458">
        <w:rPr>
          <w:rFonts w:hint="eastAsia"/>
        </w:rPr>
        <w:t>側引電</w:t>
      </w:r>
      <w:proofErr w:type="gramEnd"/>
      <w:r w:rsidRPr="00BE6458">
        <w:rPr>
          <w:rFonts w:hint="eastAsia"/>
        </w:rPr>
        <w:t>」，經由第三方用戶接電使用者，稱為「二次</w:t>
      </w:r>
      <w:proofErr w:type="gramStart"/>
      <w:r w:rsidRPr="00BE6458">
        <w:rPr>
          <w:rFonts w:hint="eastAsia"/>
        </w:rPr>
        <w:t>側引電</w:t>
      </w:r>
      <w:proofErr w:type="gramEnd"/>
      <w:r w:rsidRPr="00BE6458">
        <w:rPr>
          <w:rFonts w:hint="eastAsia"/>
        </w:rPr>
        <w:t>」。</w:t>
      </w:r>
    </w:p>
  </w:footnote>
  <w:footnote w:id="2">
    <w:p w:rsidR="0032024A" w:rsidRDefault="0032024A">
      <w:pPr>
        <w:pStyle w:val="afc"/>
      </w:pPr>
      <w:r>
        <w:rPr>
          <w:rStyle w:val="afe"/>
        </w:rPr>
        <w:footnoteRef/>
      </w:r>
      <w:r>
        <w:t xml:space="preserve"> </w:t>
      </w:r>
      <w:r>
        <w:rPr>
          <w:rFonts w:hint="eastAsia"/>
        </w:rPr>
        <w:t>M</w:t>
      </w:r>
      <w:r>
        <w:rPr>
          <w:rFonts w:hint="eastAsia"/>
        </w:rPr>
        <w:t>係M</w:t>
      </w:r>
      <w:r>
        <w:t xml:space="preserve"> </w:t>
      </w:r>
      <w:r>
        <w:rPr>
          <w:rFonts w:hint="eastAsia"/>
        </w:rPr>
        <w:t>bps之簡稱。</w:t>
      </w:r>
    </w:p>
  </w:footnote>
  <w:footnote w:id="3">
    <w:p w:rsidR="0032024A" w:rsidRDefault="0032024A" w:rsidP="00BE6458">
      <w:pPr>
        <w:pStyle w:val="afc"/>
        <w:ind w:left="165" w:hangingChars="75" w:hanging="165"/>
      </w:pPr>
      <w:r>
        <w:rPr>
          <w:rStyle w:val="afe"/>
        </w:rPr>
        <w:footnoteRef/>
      </w:r>
      <w:r>
        <w:t xml:space="preserve"> </w:t>
      </w:r>
      <w:r>
        <w:rPr>
          <w:rFonts w:hint="eastAsia"/>
        </w:rPr>
        <w:t>影像斷線回補：</w:t>
      </w:r>
      <w:r w:rsidRPr="007328AA">
        <w:rPr>
          <w:rFonts w:hint="eastAsia"/>
        </w:rPr>
        <w:t>當網路斷線時，影像</w:t>
      </w:r>
      <w:r>
        <w:rPr>
          <w:rFonts w:hint="eastAsia"/>
        </w:rPr>
        <w:t>先</w:t>
      </w:r>
      <w:r w:rsidRPr="007328AA">
        <w:rPr>
          <w:rFonts w:hint="eastAsia"/>
        </w:rPr>
        <w:t>儲存於現場端記憶卡，當網路恢復連線時能自動回補斷線期間之影像至錄影廣播伺服器，另依設備影像壓縮處理技術，在不影響即時影像回傳之影像品質及頻寬限制下，使用頻寬餘裕期間以低速補傳斷線期間之影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42FE8"/>
    <w:rsid w:val="00051CF3"/>
    <w:rsid w:val="0005395A"/>
    <w:rsid w:val="00057F32"/>
    <w:rsid w:val="00062A25"/>
    <w:rsid w:val="00064EC8"/>
    <w:rsid w:val="00071272"/>
    <w:rsid w:val="00073CB5"/>
    <w:rsid w:val="0007425C"/>
    <w:rsid w:val="00077553"/>
    <w:rsid w:val="000851A2"/>
    <w:rsid w:val="0009352E"/>
    <w:rsid w:val="00096B96"/>
    <w:rsid w:val="000A08CF"/>
    <w:rsid w:val="000A2F3F"/>
    <w:rsid w:val="000B0B4A"/>
    <w:rsid w:val="000B24B8"/>
    <w:rsid w:val="000B279A"/>
    <w:rsid w:val="000B61D2"/>
    <w:rsid w:val="000B70A7"/>
    <w:rsid w:val="000B73DD"/>
    <w:rsid w:val="000C495F"/>
    <w:rsid w:val="000C641B"/>
    <w:rsid w:val="000D66D9"/>
    <w:rsid w:val="000E5F17"/>
    <w:rsid w:val="000E6431"/>
    <w:rsid w:val="000F21A5"/>
    <w:rsid w:val="000F7352"/>
    <w:rsid w:val="00102B9F"/>
    <w:rsid w:val="00106F87"/>
    <w:rsid w:val="00110190"/>
    <w:rsid w:val="00112637"/>
    <w:rsid w:val="00112ABC"/>
    <w:rsid w:val="0012001E"/>
    <w:rsid w:val="00126A55"/>
    <w:rsid w:val="00133F08"/>
    <w:rsid w:val="001345E6"/>
    <w:rsid w:val="001378B0"/>
    <w:rsid w:val="00142E00"/>
    <w:rsid w:val="00152793"/>
    <w:rsid w:val="00153B7E"/>
    <w:rsid w:val="001545A9"/>
    <w:rsid w:val="00154A85"/>
    <w:rsid w:val="001637C7"/>
    <w:rsid w:val="0016480E"/>
    <w:rsid w:val="00174297"/>
    <w:rsid w:val="00174823"/>
    <w:rsid w:val="00180E06"/>
    <w:rsid w:val="001817B3"/>
    <w:rsid w:val="00183014"/>
    <w:rsid w:val="00190136"/>
    <w:rsid w:val="001959C2"/>
    <w:rsid w:val="001A298C"/>
    <w:rsid w:val="001A4C46"/>
    <w:rsid w:val="001A51E3"/>
    <w:rsid w:val="001A7968"/>
    <w:rsid w:val="001B02A1"/>
    <w:rsid w:val="001B2E98"/>
    <w:rsid w:val="001B3483"/>
    <w:rsid w:val="001B350C"/>
    <w:rsid w:val="001B3C1E"/>
    <w:rsid w:val="001B4494"/>
    <w:rsid w:val="001C036B"/>
    <w:rsid w:val="001C0D8B"/>
    <w:rsid w:val="001C0DA8"/>
    <w:rsid w:val="001C3C02"/>
    <w:rsid w:val="001C7AB0"/>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24C4E"/>
    <w:rsid w:val="00227CE3"/>
    <w:rsid w:val="002429E2"/>
    <w:rsid w:val="002501FB"/>
    <w:rsid w:val="00252BC4"/>
    <w:rsid w:val="00254014"/>
    <w:rsid w:val="00254B39"/>
    <w:rsid w:val="002602FB"/>
    <w:rsid w:val="0026504D"/>
    <w:rsid w:val="00273A2F"/>
    <w:rsid w:val="00280986"/>
    <w:rsid w:val="00281C2E"/>
    <w:rsid w:val="00281ECE"/>
    <w:rsid w:val="002831C7"/>
    <w:rsid w:val="002840C6"/>
    <w:rsid w:val="00287337"/>
    <w:rsid w:val="002923BF"/>
    <w:rsid w:val="0029345E"/>
    <w:rsid w:val="00295174"/>
    <w:rsid w:val="00296172"/>
    <w:rsid w:val="00296B92"/>
    <w:rsid w:val="002A2C22"/>
    <w:rsid w:val="002B02EB"/>
    <w:rsid w:val="002B3E5C"/>
    <w:rsid w:val="002C0602"/>
    <w:rsid w:val="002D5C16"/>
    <w:rsid w:val="002F2476"/>
    <w:rsid w:val="002F3DFF"/>
    <w:rsid w:val="002F3FC1"/>
    <w:rsid w:val="002F5E05"/>
    <w:rsid w:val="003021BB"/>
    <w:rsid w:val="00307A76"/>
    <w:rsid w:val="0031455E"/>
    <w:rsid w:val="00315A16"/>
    <w:rsid w:val="00317053"/>
    <w:rsid w:val="00317F99"/>
    <w:rsid w:val="0032024A"/>
    <w:rsid w:val="0032109C"/>
    <w:rsid w:val="00322B45"/>
    <w:rsid w:val="00323809"/>
    <w:rsid w:val="00323D41"/>
    <w:rsid w:val="00325414"/>
    <w:rsid w:val="003302F1"/>
    <w:rsid w:val="00331DD8"/>
    <w:rsid w:val="003337FC"/>
    <w:rsid w:val="003340AD"/>
    <w:rsid w:val="0033594E"/>
    <w:rsid w:val="0034470E"/>
    <w:rsid w:val="00351219"/>
    <w:rsid w:val="00352DB0"/>
    <w:rsid w:val="00361063"/>
    <w:rsid w:val="00361651"/>
    <w:rsid w:val="003672F3"/>
    <w:rsid w:val="0037094A"/>
    <w:rsid w:val="00371ED3"/>
    <w:rsid w:val="00372659"/>
    <w:rsid w:val="00372FFC"/>
    <w:rsid w:val="00374A52"/>
    <w:rsid w:val="0037728A"/>
    <w:rsid w:val="00380B7D"/>
    <w:rsid w:val="00381A99"/>
    <w:rsid w:val="003829C2"/>
    <w:rsid w:val="003830B2"/>
    <w:rsid w:val="00383E4C"/>
    <w:rsid w:val="00384724"/>
    <w:rsid w:val="00385B1A"/>
    <w:rsid w:val="003919B7"/>
    <w:rsid w:val="00391D57"/>
    <w:rsid w:val="00392292"/>
    <w:rsid w:val="00394F45"/>
    <w:rsid w:val="003A02FD"/>
    <w:rsid w:val="003A5927"/>
    <w:rsid w:val="003B0607"/>
    <w:rsid w:val="003B1017"/>
    <w:rsid w:val="003B2123"/>
    <w:rsid w:val="003B3C07"/>
    <w:rsid w:val="003B58EC"/>
    <w:rsid w:val="003B6081"/>
    <w:rsid w:val="003B6775"/>
    <w:rsid w:val="003C5FE2"/>
    <w:rsid w:val="003D05FB"/>
    <w:rsid w:val="003D1B16"/>
    <w:rsid w:val="003D45BF"/>
    <w:rsid w:val="003D508A"/>
    <w:rsid w:val="003D537F"/>
    <w:rsid w:val="003D7B75"/>
    <w:rsid w:val="003E0208"/>
    <w:rsid w:val="003E0359"/>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405D"/>
    <w:rsid w:val="00427936"/>
    <w:rsid w:val="00436934"/>
    <w:rsid w:val="004408EA"/>
    <w:rsid w:val="0044346F"/>
    <w:rsid w:val="00453FF6"/>
    <w:rsid w:val="00457715"/>
    <w:rsid w:val="0046520A"/>
    <w:rsid w:val="004671C7"/>
    <w:rsid w:val="004672AB"/>
    <w:rsid w:val="004714FE"/>
    <w:rsid w:val="00477BAA"/>
    <w:rsid w:val="00495053"/>
    <w:rsid w:val="004A1F59"/>
    <w:rsid w:val="004A29BE"/>
    <w:rsid w:val="004A3225"/>
    <w:rsid w:val="004A33EE"/>
    <w:rsid w:val="004A3AA8"/>
    <w:rsid w:val="004B13C7"/>
    <w:rsid w:val="004B778F"/>
    <w:rsid w:val="004C0609"/>
    <w:rsid w:val="004C639F"/>
    <w:rsid w:val="004D0ADF"/>
    <w:rsid w:val="004D141F"/>
    <w:rsid w:val="004D2742"/>
    <w:rsid w:val="004D2922"/>
    <w:rsid w:val="004D6310"/>
    <w:rsid w:val="004E0062"/>
    <w:rsid w:val="004E05A1"/>
    <w:rsid w:val="004E7F21"/>
    <w:rsid w:val="004F472A"/>
    <w:rsid w:val="004F5E57"/>
    <w:rsid w:val="004F6710"/>
    <w:rsid w:val="00500187"/>
    <w:rsid w:val="00500C3E"/>
    <w:rsid w:val="00502849"/>
    <w:rsid w:val="00504334"/>
    <w:rsid w:val="0050498D"/>
    <w:rsid w:val="005066B6"/>
    <w:rsid w:val="00506E0A"/>
    <w:rsid w:val="005104D7"/>
    <w:rsid w:val="00510B9E"/>
    <w:rsid w:val="005233AC"/>
    <w:rsid w:val="00536BC2"/>
    <w:rsid w:val="005425E1"/>
    <w:rsid w:val="005427C5"/>
    <w:rsid w:val="00542CF6"/>
    <w:rsid w:val="00544912"/>
    <w:rsid w:val="00544D3C"/>
    <w:rsid w:val="00553C03"/>
    <w:rsid w:val="00560DDA"/>
    <w:rsid w:val="00562D1A"/>
    <w:rsid w:val="00563692"/>
    <w:rsid w:val="00571679"/>
    <w:rsid w:val="00572794"/>
    <w:rsid w:val="00573C70"/>
    <w:rsid w:val="00583BA4"/>
    <w:rsid w:val="00584235"/>
    <w:rsid w:val="005844E7"/>
    <w:rsid w:val="005908B8"/>
    <w:rsid w:val="0059181F"/>
    <w:rsid w:val="0059512E"/>
    <w:rsid w:val="005A2897"/>
    <w:rsid w:val="005A3C22"/>
    <w:rsid w:val="005A6DD2"/>
    <w:rsid w:val="005C385D"/>
    <w:rsid w:val="005D3B20"/>
    <w:rsid w:val="005D6DC1"/>
    <w:rsid w:val="005D71B7"/>
    <w:rsid w:val="005E4759"/>
    <w:rsid w:val="005E5C68"/>
    <w:rsid w:val="005E65C0"/>
    <w:rsid w:val="005E67F0"/>
    <w:rsid w:val="005F0390"/>
    <w:rsid w:val="006072CD"/>
    <w:rsid w:val="00612023"/>
    <w:rsid w:val="00614190"/>
    <w:rsid w:val="006209AB"/>
    <w:rsid w:val="00622A99"/>
    <w:rsid w:val="00622E67"/>
    <w:rsid w:val="0062631D"/>
    <w:rsid w:val="00626B57"/>
    <w:rsid w:val="00626EDC"/>
    <w:rsid w:val="006452D3"/>
    <w:rsid w:val="006470EC"/>
    <w:rsid w:val="00651CF7"/>
    <w:rsid w:val="006542D6"/>
    <w:rsid w:val="0065598E"/>
    <w:rsid w:val="00655AF2"/>
    <w:rsid w:val="00655BC5"/>
    <w:rsid w:val="006568BE"/>
    <w:rsid w:val="0066025D"/>
    <w:rsid w:val="0066091A"/>
    <w:rsid w:val="00670DE5"/>
    <w:rsid w:val="00671D86"/>
    <w:rsid w:val="006773EC"/>
    <w:rsid w:val="00680504"/>
    <w:rsid w:val="00681CD9"/>
    <w:rsid w:val="00683E30"/>
    <w:rsid w:val="00687024"/>
    <w:rsid w:val="00695E22"/>
    <w:rsid w:val="006A4BEB"/>
    <w:rsid w:val="006B7093"/>
    <w:rsid w:val="006B73A1"/>
    <w:rsid w:val="006B7417"/>
    <w:rsid w:val="006C307D"/>
    <w:rsid w:val="006C7811"/>
    <w:rsid w:val="006D31F9"/>
    <w:rsid w:val="006D3691"/>
    <w:rsid w:val="006D5C9A"/>
    <w:rsid w:val="006E5EF0"/>
    <w:rsid w:val="006E709B"/>
    <w:rsid w:val="006F2440"/>
    <w:rsid w:val="006F3117"/>
    <w:rsid w:val="006F3563"/>
    <w:rsid w:val="006F42B9"/>
    <w:rsid w:val="006F6103"/>
    <w:rsid w:val="007016D4"/>
    <w:rsid w:val="00704E00"/>
    <w:rsid w:val="0070678E"/>
    <w:rsid w:val="007209E7"/>
    <w:rsid w:val="00726182"/>
    <w:rsid w:val="00727635"/>
    <w:rsid w:val="00732329"/>
    <w:rsid w:val="007328AA"/>
    <w:rsid w:val="007337CA"/>
    <w:rsid w:val="00734CE4"/>
    <w:rsid w:val="00735123"/>
    <w:rsid w:val="00741837"/>
    <w:rsid w:val="007453E6"/>
    <w:rsid w:val="00754789"/>
    <w:rsid w:val="00770453"/>
    <w:rsid w:val="0077309D"/>
    <w:rsid w:val="007774EE"/>
    <w:rsid w:val="00781822"/>
    <w:rsid w:val="00783F21"/>
    <w:rsid w:val="00785A1E"/>
    <w:rsid w:val="00786AE0"/>
    <w:rsid w:val="00787159"/>
    <w:rsid w:val="0079043A"/>
    <w:rsid w:val="00791668"/>
    <w:rsid w:val="00791AA1"/>
    <w:rsid w:val="00791CA6"/>
    <w:rsid w:val="007A224F"/>
    <w:rsid w:val="007A3793"/>
    <w:rsid w:val="007C1BA2"/>
    <w:rsid w:val="007C2B48"/>
    <w:rsid w:val="007C7350"/>
    <w:rsid w:val="007D20E9"/>
    <w:rsid w:val="007D7881"/>
    <w:rsid w:val="007D7E3A"/>
    <w:rsid w:val="007E0E10"/>
    <w:rsid w:val="007E4768"/>
    <w:rsid w:val="007E777B"/>
    <w:rsid w:val="007F14C0"/>
    <w:rsid w:val="007F2070"/>
    <w:rsid w:val="007F63C1"/>
    <w:rsid w:val="007F6BF1"/>
    <w:rsid w:val="00804BA5"/>
    <w:rsid w:val="008053F5"/>
    <w:rsid w:val="00807AF7"/>
    <w:rsid w:val="00810198"/>
    <w:rsid w:val="008146CA"/>
    <w:rsid w:val="00815DA8"/>
    <w:rsid w:val="0082194D"/>
    <w:rsid w:val="008221F9"/>
    <w:rsid w:val="00822235"/>
    <w:rsid w:val="00826EF5"/>
    <w:rsid w:val="00831693"/>
    <w:rsid w:val="008369C6"/>
    <w:rsid w:val="00840104"/>
    <w:rsid w:val="00840C1F"/>
    <w:rsid w:val="008411C9"/>
    <w:rsid w:val="00841FC5"/>
    <w:rsid w:val="008423DF"/>
    <w:rsid w:val="0084293C"/>
    <w:rsid w:val="00843034"/>
    <w:rsid w:val="00843D0F"/>
    <w:rsid w:val="00845709"/>
    <w:rsid w:val="00850F60"/>
    <w:rsid w:val="008576BD"/>
    <w:rsid w:val="00860463"/>
    <w:rsid w:val="0087167F"/>
    <w:rsid w:val="00872E93"/>
    <w:rsid w:val="008733DA"/>
    <w:rsid w:val="0088241A"/>
    <w:rsid w:val="008850E4"/>
    <w:rsid w:val="008868A0"/>
    <w:rsid w:val="00886F39"/>
    <w:rsid w:val="008939AB"/>
    <w:rsid w:val="008A12F5"/>
    <w:rsid w:val="008A18CD"/>
    <w:rsid w:val="008B1587"/>
    <w:rsid w:val="008B1B01"/>
    <w:rsid w:val="008B3624"/>
    <w:rsid w:val="008B3BCD"/>
    <w:rsid w:val="008B6DF8"/>
    <w:rsid w:val="008C106C"/>
    <w:rsid w:val="008C10F1"/>
    <w:rsid w:val="008C1926"/>
    <w:rsid w:val="008C1E99"/>
    <w:rsid w:val="008C5C95"/>
    <w:rsid w:val="008C6B20"/>
    <w:rsid w:val="008D41CB"/>
    <w:rsid w:val="008E0085"/>
    <w:rsid w:val="008E2AA6"/>
    <w:rsid w:val="008E311B"/>
    <w:rsid w:val="008F168D"/>
    <w:rsid w:val="008F2A75"/>
    <w:rsid w:val="008F46E7"/>
    <w:rsid w:val="008F64CA"/>
    <w:rsid w:val="008F6F0B"/>
    <w:rsid w:val="008F7E4B"/>
    <w:rsid w:val="00907BA7"/>
    <w:rsid w:val="009105BD"/>
    <w:rsid w:val="0091064E"/>
    <w:rsid w:val="00911FC5"/>
    <w:rsid w:val="00915EE8"/>
    <w:rsid w:val="00916E2A"/>
    <w:rsid w:val="00931A08"/>
    <w:rsid w:val="00931A10"/>
    <w:rsid w:val="00934B96"/>
    <w:rsid w:val="00947967"/>
    <w:rsid w:val="00955201"/>
    <w:rsid w:val="00965200"/>
    <w:rsid w:val="009668B3"/>
    <w:rsid w:val="0097056B"/>
    <w:rsid w:val="00971471"/>
    <w:rsid w:val="009720F1"/>
    <w:rsid w:val="009845B6"/>
    <w:rsid w:val="009849C2"/>
    <w:rsid w:val="00984D24"/>
    <w:rsid w:val="009858EB"/>
    <w:rsid w:val="009A3F47"/>
    <w:rsid w:val="009B0046"/>
    <w:rsid w:val="009B79FB"/>
    <w:rsid w:val="009C1440"/>
    <w:rsid w:val="009C2107"/>
    <w:rsid w:val="009C2CE8"/>
    <w:rsid w:val="009C5D9E"/>
    <w:rsid w:val="009D2C3E"/>
    <w:rsid w:val="009E0625"/>
    <w:rsid w:val="009E0ABB"/>
    <w:rsid w:val="009E3034"/>
    <w:rsid w:val="009E549F"/>
    <w:rsid w:val="009E6091"/>
    <w:rsid w:val="009F28A8"/>
    <w:rsid w:val="009F473E"/>
    <w:rsid w:val="009F5247"/>
    <w:rsid w:val="009F682A"/>
    <w:rsid w:val="00A022BE"/>
    <w:rsid w:val="00A022E6"/>
    <w:rsid w:val="00A07B4B"/>
    <w:rsid w:val="00A11F05"/>
    <w:rsid w:val="00A2070A"/>
    <w:rsid w:val="00A24C95"/>
    <w:rsid w:val="00A2599A"/>
    <w:rsid w:val="00A26094"/>
    <w:rsid w:val="00A301BF"/>
    <w:rsid w:val="00A302B2"/>
    <w:rsid w:val="00A331B4"/>
    <w:rsid w:val="00A3484E"/>
    <w:rsid w:val="00A356D3"/>
    <w:rsid w:val="00A36ADA"/>
    <w:rsid w:val="00A37C4D"/>
    <w:rsid w:val="00A42A31"/>
    <w:rsid w:val="00A438D8"/>
    <w:rsid w:val="00A45116"/>
    <w:rsid w:val="00A473F5"/>
    <w:rsid w:val="00A51F9D"/>
    <w:rsid w:val="00A520CC"/>
    <w:rsid w:val="00A5416A"/>
    <w:rsid w:val="00A639F4"/>
    <w:rsid w:val="00A65864"/>
    <w:rsid w:val="00A65FAE"/>
    <w:rsid w:val="00A74905"/>
    <w:rsid w:val="00A81A32"/>
    <w:rsid w:val="00A835BD"/>
    <w:rsid w:val="00A97B15"/>
    <w:rsid w:val="00AA3694"/>
    <w:rsid w:val="00AA42D5"/>
    <w:rsid w:val="00AB0373"/>
    <w:rsid w:val="00AB2FAB"/>
    <w:rsid w:val="00AB5C14"/>
    <w:rsid w:val="00AB76BD"/>
    <w:rsid w:val="00AC1EE7"/>
    <w:rsid w:val="00AC333F"/>
    <w:rsid w:val="00AC35CE"/>
    <w:rsid w:val="00AC585C"/>
    <w:rsid w:val="00AD1925"/>
    <w:rsid w:val="00AE067D"/>
    <w:rsid w:val="00AE7098"/>
    <w:rsid w:val="00AF1181"/>
    <w:rsid w:val="00AF2F79"/>
    <w:rsid w:val="00AF4653"/>
    <w:rsid w:val="00AF7DB7"/>
    <w:rsid w:val="00B038EE"/>
    <w:rsid w:val="00B10D02"/>
    <w:rsid w:val="00B201E2"/>
    <w:rsid w:val="00B261D7"/>
    <w:rsid w:val="00B33324"/>
    <w:rsid w:val="00B443E4"/>
    <w:rsid w:val="00B5484D"/>
    <w:rsid w:val="00B55222"/>
    <w:rsid w:val="00B563EA"/>
    <w:rsid w:val="00B56CDF"/>
    <w:rsid w:val="00B60E51"/>
    <w:rsid w:val="00B63A54"/>
    <w:rsid w:val="00B67933"/>
    <w:rsid w:val="00B77D18"/>
    <w:rsid w:val="00B8313A"/>
    <w:rsid w:val="00B93503"/>
    <w:rsid w:val="00BA31E8"/>
    <w:rsid w:val="00BA55E0"/>
    <w:rsid w:val="00BA6BD4"/>
    <w:rsid w:val="00BA6C7A"/>
    <w:rsid w:val="00BB17D1"/>
    <w:rsid w:val="00BB272F"/>
    <w:rsid w:val="00BB3752"/>
    <w:rsid w:val="00BB6688"/>
    <w:rsid w:val="00BC26D4"/>
    <w:rsid w:val="00BC4BCE"/>
    <w:rsid w:val="00BE0C80"/>
    <w:rsid w:val="00BE6458"/>
    <w:rsid w:val="00BE7BF7"/>
    <w:rsid w:val="00BF2A42"/>
    <w:rsid w:val="00BF4F96"/>
    <w:rsid w:val="00C03D8C"/>
    <w:rsid w:val="00C055EC"/>
    <w:rsid w:val="00C10DC9"/>
    <w:rsid w:val="00C12FB3"/>
    <w:rsid w:val="00C17341"/>
    <w:rsid w:val="00C22500"/>
    <w:rsid w:val="00C24EEF"/>
    <w:rsid w:val="00C25CF6"/>
    <w:rsid w:val="00C26C36"/>
    <w:rsid w:val="00C32768"/>
    <w:rsid w:val="00C431DF"/>
    <w:rsid w:val="00C456BD"/>
    <w:rsid w:val="00C460B3"/>
    <w:rsid w:val="00C51F04"/>
    <w:rsid w:val="00C530DC"/>
    <w:rsid w:val="00C5350D"/>
    <w:rsid w:val="00C6123C"/>
    <w:rsid w:val="00C6311A"/>
    <w:rsid w:val="00C63C6C"/>
    <w:rsid w:val="00C67771"/>
    <w:rsid w:val="00C7084D"/>
    <w:rsid w:val="00C7315E"/>
    <w:rsid w:val="00C75895"/>
    <w:rsid w:val="00C83C9F"/>
    <w:rsid w:val="00C94519"/>
    <w:rsid w:val="00C94840"/>
    <w:rsid w:val="00CA3AF3"/>
    <w:rsid w:val="00CA4EDB"/>
    <w:rsid w:val="00CA4EE3"/>
    <w:rsid w:val="00CB027F"/>
    <w:rsid w:val="00CC0EBB"/>
    <w:rsid w:val="00CC6297"/>
    <w:rsid w:val="00CC7690"/>
    <w:rsid w:val="00CD1986"/>
    <w:rsid w:val="00CD54BF"/>
    <w:rsid w:val="00CE4D5C"/>
    <w:rsid w:val="00CF05DA"/>
    <w:rsid w:val="00CF2726"/>
    <w:rsid w:val="00CF58EB"/>
    <w:rsid w:val="00CF6FEC"/>
    <w:rsid w:val="00D0106E"/>
    <w:rsid w:val="00D06383"/>
    <w:rsid w:val="00D20D26"/>
    <w:rsid w:val="00D20E85"/>
    <w:rsid w:val="00D24615"/>
    <w:rsid w:val="00D35136"/>
    <w:rsid w:val="00D37842"/>
    <w:rsid w:val="00D42DC2"/>
    <w:rsid w:val="00D4302B"/>
    <w:rsid w:val="00D46D99"/>
    <w:rsid w:val="00D537E1"/>
    <w:rsid w:val="00D55BB2"/>
    <w:rsid w:val="00D55BFC"/>
    <w:rsid w:val="00D6091A"/>
    <w:rsid w:val="00D6605A"/>
    <w:rsid w:val="00D6695F"/>
    <w:rsid w:val="00D7524C"/>
    <w:rsid w:val="00D75644"/>
    <w:rsid w:val="00D81656"/>
    <w:rsid w:val="00D83D87"/>
    <w:rsid w:val="00D84A6D"/>
    <w:rsid w:val="00D86A30"/>
    <w:rsid w:val="00D87621"/>
    <w:rsid w:val="00D87B6C"/>
    <w:rsid w:val="00D97CB4"/>
    <w:rsid w:val="00D97DD4"/>
    <w:rsid w:val="00DA5A8A"/>
    <w:rsid w:val="00DB1170"/>
    <w:rsid w:val="00DB26CD"/>
    <w:rsid w:val="00DB441C"/>
    <w:rsid w:val="00DB44AF"/>
    <w:rsid w:val="00DC1F58"/>
    <w:rsid w:val="00DC2B62"/>
    <w:rsid w:val="00DC2DC3"/>
    <w:rsid w:val="00DC339B"/>
    <w:rsid w:val="00DC5D40"/>
    <w:rsid w:val="00DC69A7"/>
    <w:rsid w:val="00DD30E9"/>
    <w:rsid w:val="00DD4F47"/>
    <w:rsid w:val="00DD7FBB"/>
    <w:rsid w:val="00DE0B9F"/>
    <w:rsid w:val="00DE2A9E"/>
    <w:rsid w:val="00DE4238"/>
    <w:rsid w:val="00DE657F"/>
    <w:rsid w:val="00DF1218"/>
    <w:rsid w:val="00DF6462"/>
    <w:rsid w:val="00E02510"/>
    <w:rsid w:val="00E02FA0"/>
    <w:rsid w:val="00E036DC"/>
    <w:rsid w:val="00E10454"/>
    <w:rsid w:val="00E112E5"/>
    <w:rsid w:val="00E122D8"/>
    <w:rsid w:val="00E12CC8"/>
    <w:rsid w:val="00E15325"/>
    <w:rsid w:val="00E15352"/>
    <w:rsid w:val="00E16C87"/>
    <w:rsid w:val="00E21CC7"/>
    <w:rsid w:val="00E24D9E"/>
    <w:rsid w:val="00E25849"/>
    <w:rsid w:val="00E3197E"/>
    <w:rsid w:val="00E32150"/>
    <w:rsid w:val="00E342F8"/>
    <w:rsid w:val="00E351ED"/>
    <w:rsid w:val="00E42B19"/>
    <w:rsid w:val="00E5069E"/>
    <w:rsid w:val="00E556F5"/>
    <w:rsid w:val="00E6034B"/>
    <w:rsid w:val="00E6549E"/>
    <w:rsid w:val="00E65EDE"/>
    <w:rsid w:val="00E70F81"/>
    <w:rsid w:val="00E76A2C"/>
    <w:rsid w:val="00E77055"/>
    <w:rsid w:val="00E77460"/>
    <w:rsid w:val="00E83ABC"/>
    <w:rsid w:val="00E844F2"/>
    <w:rsid w:val="00E90AD0"/>
    <w:rsid w:val="00E92BC7"/>
    <w:rsid w:val="00E92FCB"/>
    <w:rsid w:val="00E94FA6"/>
    <w:rsid w:val="00EA147F"/>
    <w:rsid w:val="00EA4A27"/>
    <w:rsid w:val="00EA4FA6"/>
    <w:rsid w:val="00EA7F14"/>
    <w:rsid w:val="00EB1A25"/>
    <w:rsid w:val="00EC0A91"/>
    <w:rsid w:val="00EC7363"/>
    <w:rsid w:val="00ED03AB"/>
    <w:rsid w:val="00ED1963"/>
    <w:rsid w:val="00ED1CD4"/>
    <w:rsid w:val="00ED1D2B"/>
    <w:rsid w:val="00ED64B5"/>
    <w:rsid w:val="00EE1865"/>
    <w:rsid w:val="00EE7CCA"/>
    <w:rsid w:val="00EF0567"/>
    <w:rsid w:val="00EF0769"/>
    <w:rsid w:val="00F04360"/>
    <w:rsid w:val="00F06E53"/>
    <w:rsid w:val="00F167FC"/>
    <w:rsid w:val="00F16A14"/>
    <w:rsid w:val="00F34107"/>
    <w:rsid w:val="00F362D7"/>
    <w:rsid w:val="00F37D7B"/>
    <w:rsid w:val="00F4029F"/>
    <w:rsid w:val="00F5314C"/>
    <w:rsid w:val="00F5688C"/>
    <w:rsid w:val="00F60048"/>
    <w:rsid w:val="00F62E02"/>
    <w:rsid w:val="00F635DD"/>
    <w:rsid w:val="00F6627B"/>
    <w:rsid w:val="00F7336E"/>
    <w:rsid w:val="00F734F2"/>
    <w:rsid w:val="00F75052"/>
    <w:rsid w:val="00F804D3"/>
    <w:rsid w:val="00F814A2"/>
    <w:rsid w:val="00F816CB"/>
    <w:rsid w:val="00F81CD2"/>
    <w:rsid w:val="00F82641"/>
    <w:rsid w:val="00F87EAF"/>
    <w:rsid w:val="00F9009D"/>
    <w:rsid w:val="00F90F18"/>
    <w:rsid w:val="00F937E4"/>
    <w:rsid w:val="00F938EA"/>
    <w:rsid w:val="00F95EE7"/>
    <w:rsid w:val="00FA39E6"/>
    <w:rsid w:val="00FA7BC9"/>
    <w:rsid w:val="00FB378E"/>
    <w:rsid w:val="00FB37F1"/>
    <w:rsid w:val="00FB47C0"/>
    <w:rsid w:val="00FB501B"/>
    <w:rsid w:val="00FB719A"/>
    <w:rsid w:val="00FB7770"/>
    <w:rsid w:val="00FC533A"/>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5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Default">
    <w:name w:val="Default"/>
    <w:rsid w:val="00544912"/>
    <w:pPr>
      <w:widowControl w:val="0"/>
      <w:autoSpaceDE w:val="0"/>
      <w:autoSpaceDN w:val="0"/>
      <w:adjustRightInd w:val="0"/>
    </w:pPr>
    <w:rPr>
      <w:rFonts w:ascii="微軟正黑體" w:eastAsia="微軟正黑體" w:cs="微軟正黑體"/>
      <w:color w:val="000000"/>
      <w:sz w:val="24"/>
      <w:szCs w:val="24"/>
    </w:rPr>
  </w:style>
  <w:style w:type="paragraph" w:customStyle="1" w:styleId="Standard">
    <w:name w:val="Standard"/>
    <w:rsid w:val="008F2A75"/>
    <w:pPr>
      <w:widowControl w:val="0"/>
      <w:suppressAutoHyphens/>
      <w:autoSpaceDN w:val="0"/>
      <w:textAlignment w:val="baseline"/>
    </w:pPr>
    <w:rPr>
      <w:rFonts w:eastAsia="新細明體, PMingLiU"/>
      <w:kern w:val="3"/>
      <w:sz w:val="24"/>
      <w:szCs w:val="24"/>
    </w:rPr>
  </w:style>
  <w:style w:type="paragraph" w:styleId="afc">
    <w:name w:val="footnote text"/>
    <w:basedOn w:val="a6"/>
    <w:link w:val="afd"/>
    <w:uiPriority w:val="99"/>
    <w:semiHidden/>
    <w:unhideWhenUsed/>
    <w:rsid w:val="00915EE8"/>
    <w:pPr>
      <w:snapToGrid w:val="0"/>
      <w:jc w:val="left"/>
    </w:pPr>
    <w:rPr>
      <w:sz w:val="20"/>
    </w:rPr>
  </w:style>
  <w:style w:type="character" w:customStyle="1" w:styleId="afd">
    <w:name w:val="註腳文字 字元"/>
    <w:basedOn w:val="a7"/>
    <w:link w:val="afc"/>
    <w:uiPriority w:val="99"/>
    <w:semiHidden/>
    <w:rsid w:val="00915EE8"/>
    <w:rPr>
      <w:rFonts w:ascii="標楷體" w:eastAsia="標楷體"/>
      <w:kern w:val="2"/>
    </w:rPr>
  </w:style>
  <w:style w:type="character" w:styleId="afe">
    <w:name w:val="footnote reference"/>
    <w:basedOn w:val="a7"/>
    <w:uiPriority w:val="99"/>
    <w:semiHidden/>
    <w:unhideWhenUsed/>
    <w:rsid w:val="00915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786B1-946C-458E-B55F-13207817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1771</Words>
  <Characters>10100</Characters>
  <Application>Microsoft Office Word</Application>
  <DocSecurity>0</DocSecurity>
  <Lines>84</Lines>
  <Paragraphs>23</Paragraphs>
  <ScaleCrop>false</ScaleCrop>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2023-07-26T06:20:00Z</dcterms:created>
  <dcterms:modified xsi:type="dcterms:W3CDTF">2023-07-26T06:20:00Z</dcterms:modified>
  <cp:contentStatus/>
</cp:coreProperties>
</file>