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2E6D" w:rsidRDefault="0025106C" w:rsidP="00F37D7B">
      <w:pPr>
        <w:pStyle w:val="af7"/>
        <w:rPr>
          <w:rFonts w:ascii="Times New Roman"/>
        </w:rPr>
      </w:pPr>
      <w:r w:rsidRPr="00082E6D">
        <w:rPr>
          <w:rFonts w:ascii="Times New Roman"/>
        </w:rPr>
        <w:t>糾正案文</w:t>
      </w:r>
    </w:p>
    <w:p w:rsidR="00E25849" w:rsidRPr="00082E6D" w:rsidRDefault="0025106C" w:rsidP="005B385B">
      <w:pPr>
        <w:pStyle w:val="1"/>
        <w:rPr>
          <w:rFonts w:ascii="Times New Roman" w:hAnsi="Times New Roman"/>
        </w:rPr>
      </w:pPr>
      <w:r w:rsidRPr="00082E6D">
        <w:rPr>
          <w:rFonts w:ascii="Times New Roman" w:hAnsi="Times New Roman"/>
        </w:rPr>
        <w:t>被糾正機關：</w:t>
      </w:r>
      <w:r w:rsidR="00012B8D" w:rsidRPr="00082E6D">
        <w:rPr>
          <w:rFonts w:ascii="Times New Roman" w:hAnsi="Times New Roman" w:hint="eastAsia"/>
        </w:rPr>
        <w:t>外交部</w:t>
      </w:r>
      <w:r w:rsidR="005B385B" w:rsidRPr="00082E6D">
        <w:rPr>
          <w:rFonts w:ascii="Times New Roman" w:hAnsi="Times New Roman"/>
        </w:rPr>
        <w:t>、</w:t>
      </w:r>
      <w:r w:rsidR="00012B8D" w:rsidRPr="00082E6D">
        <w:rPr>
          <w:rFonts w:ascii="Times New Roman" w:hAnsi="Times New Roman" w:hint="eastAsia"/>
        </w:rPr>
        <w:t>臺灣高雄地方檢察署</w:t>
      </w:r>
      <w:r w:rsidRPr="00082E6D">
        <w:rPr>
          <w:rFonts w:ascii="Times New Roman" w:hAnsi="Times New Roman"/>
        </w:rPr>
        <w:t>。</w:t>
      </w:r>
    </w:p>
    <w:p w:rsidR="00E25849" w:rsidRPr="00082E6D" w:rsidRDefault="0025106C" w:rsidP="00867804">
      <w:pPr>
        <w:pStyle w:val="1"/>
        <w:rPr>
          <w:rFonts w:ascii="Times New Roman" w:hAnsi="Times New Roman"/>
        </w:rPr>
      </w:pPr>
      <w:r w:rsidRPr="00082E6D">
        <w:rPr>
          <w:rFonts w:ascii="Times New Roman" w:hAnsi="Times New Roman"/>
        </w:rPr>
        <w:t>案　　　由：</w:t>
      </w:r>
      <w:r w:rsidR="00720419" w:rsidRPr="00082E6D">
        <w:rPr>
          <w:rFonts w:ascii="Times New Roman" w:hAnsi="Times New Roman" w:hint="eastAsia"/>
        </w:rPr>
        <w:t>外交部未能掌握國際情勢及意識到</w:t>
      </w:r>
      <w:r w:rsidR="000768FB" w:rsidRPr="00082E6D">
        <w:rPr>
          <w:rFonts w:ascii="Times New Roman" w:hAnsi="Times New Roman" w:hint="eastAsia"/>
        </w:rPr>
        <w:t>民眾遭誘騙至國外工作求助</w:t>
      </w:r>
      <w:r w:rsidR="00720419" w:rsidRPr="00082E6D">
        <w:rPr>
          <w:rFonts w:ascii="Times New Roman" w:hAnsi="Times New Roman" w:hint="eastAsia"/>
        </w:rPr>
        <w:t>案件</w:t>
      </w:r>
      <w:r w:rsidR="000768FB" w:rsidRPr="00082E6D">
        <w:rPr>
          <w:rFonts w:ascii="Times New Roman" w:hAnsi="Times New Roman" w:hint="eastAsia"/>
        </w:rPr>
        <w:t>之</w:t>
      </w:r>
      <w:r w:rsidR="00720419" w:rsidRPr="00082E6D">
        <w:rPr>
          <w:rFonts w:ascii="Times New Roman" w:hAnsi="Times New Roman" w:hint="eastAsia"/>
        </w:rPr>
        <w:t>嚴重性，復於</w:t>
      </w:r>
      <w:bookmarkStart w:id="0" w:name="_GoBack"/>
      <w:bookmarkEnd w:id="0"/>
      <w:r w:rsidR="00720419" w:rsidRPr="00082E6D">
        <w:rPr>
          <w:rFonts w:ascii="Times New Roman" w:hAnsi="Times New Roman" w:hint="eastAsia"/>
        </w:rPr>
        <w:t>111</w:t>
      </w:r>
      <w:r w:rsidR="00720419" w:rsidRPr="00082E6D">
        <w:rPr>
          <w:rFonts w:ascii="Times New Roman" w:hAnsi="Times New Roman" w:hint="eastAsia"/>
        </w:rPr>
        <w:t>年</w:t>
      </w:r>
      <w:r w:rsidR="00720419" w:rsidRPr="00082E6D">
        <w:rPr>
          <w:rFonts w:ascii="Times New Roman" w:hAnsi="Times New Roman" w:hint="eastAsia"/>
        </w:rPr>
        <w:t>3</w:t>
      </w:r>
      <w:r w:rsidR="00720419" w:rsidRPr="00082E6D">
        <w:rPr>
          <w:rFonts w:ascii="Times New Roman" w:hAnsi="Times New Roman" w:hint="eastAsia"/>
        </w:rPr>
        <w:t>月間衍生</w:t>
      </w:r>
      <w:proofErr w:type="gramStart"/>
      <w:r w:rsidR="00720419" w:rsidRPr="00082E6D">
        <w:rPr>
          <w:rFonts w:ascii="Times New Roman" w:hAnsi="Times New Roman" w:hint="eastAsia"/>
        </w:rPr>
        <w:t>與網紅</w:t>
      </w:r>
      <w:proofErr w:type="gramEnd"/>
      <w:r w:rsidR="00720419" w:rsidRPr="00082E6D">
        <w:rPr>
          <w:rFonts w:ascii="Times New Roman" w:hAnsi="Times New Roman" w:hint="eastAsia"/>
        </w:rPr>
        <w:t>BUMP</w:t>
      </w:r>
      <w:r w:rsidR="00720419" w:rsidRPr="00082E6D">
        <w:rPr>
          <w:rFonts w:ascii="Times New Roman" w:hAnsi="Times New Roman" w:hint="eastAsia"/>
        </w:rPr>
        <w:t>爭議後，遲至</w:t>
      </w:r>
      <w:r w:rsidR="00720419" w:rsidRPr="00082E6D">
        <w:rPr>
          <w:rFonts w:ascii="Times New Roman" w:hAnsi="Times New Roman" w:hint="eastAsia"/>
        </w:rPr>
        <w:t>111</w:t>
      </w:r>
      <w:r w:rsidR="00720419" w:rsidRPr="00082E6D">
        <w:rPr>
          <w:rFonts w:ascii="Times New Roman" w:hAnsi="Times New Roman" w:hint="eastAsia"/>
        </w:rPr>
        <w:t>年</w:t>
      </w:r>
      <w:r w:rsidR="00720419" w:rsidRPr="00082E6D">
        <w:rPr>
          <w:rFonts w:ascii="Times New Roman" w:hAnsi="Times New Roman" w:hint="eastAsia"/>
        </w:rPr>
        <w:t>5</w:t>
      </w:r>
      <w:r w:rsidR="00720419" w:rsidRPr="00082E6D">
        <w:rPr>
          <w:rFonts w:ascii="Times New Roman" w:hAnsi="Times New Roman" w:hint="eastAsia"/>
        </w:rPr>
        <w:t>月起始將案件轉請相關單位協助處理，積極度及敏感度均明顯不足，且海外營救國人所需經費未符「旅外國人急難救助實施要點」規定，</w:t>
      </w:r>
      <w:r w:rsidR="00BD2036" w:rsidRPr="00082E6D">
        <w:rPr>
          <w:rFonts w:ascii="Times New Roman" w:hAnsi="Times New Roman" w:hint="eastAsia"/>
        </w:rPr>
        <w:t>動支困難</w:t>
      </w:r>
      <w:r w:rsidR="00720419" w:rsidRPr="00082E6D">
        <w:rPr>
          <w:rFonts w:ascii="Times New Roman" w:hAnsi="Times New Roman" w:hint="eastAsia"/>
        </w:rPr>
        <w:t>使用率偏低</w:t>
      </w:r>
      <w:r w:rsidR="00BD2036" w:rsidRPr="00082E6D">
        <w:rPr>
          <w:rFonts w:ascii="Times New Roman" w:hAnsi="Times New Roman" w:hint="eastAsia"/>
        </w:rPr>
        <w:t>，致</w:t>
      </w:r>
      <w:r w:rsidR="00720419" w:rsidRPr="00082E6D">
        <w:rPr>
          <w:rFonts w:ascii="Times New Roman" w:hAnsi="Times New Roman" w:hint="eastAsia"/>
        </w:rPr>
        <w:t>延宕對海外國人救援工作</w:t>
      </w:r>
      <w:r w:rsidR="00BD2036" w:rsidRPr="00082E6D">
        <w:rPr>
          <w:rFonts w:ascii="Times New Roman" w:hAnsi="Times New Roman" w:hint="eastAsia"/>
        </w:rPr>
        <w:t>期程</w:t>
      </w:r>
      <w:r w:rsidR="00720419" w:rsidRPr="00082E6D">
        <w:rPr>
          <w:rFonts w:ascii="Times New Roman" w:hAnsi="Times New Roman" w:hint="eastAsia"/>
        </w:rPr>
        <w:t>；</w:t>
      </w:r>
      <w:r w:rsidR="00B41A8E" w:rsidRPr="00082E6D">
        <w:rPr>
          <w:rFonts w:ascii="Times New Roman" w:hAnsi="Times New Roman" w:hint="eastAsia"/>
        </w:rPr>
        <w:t>臺灣高雄地方檢察</w:t>
      </w:r>
      <w:r w:rsidR="00720419" w:rsidRPr="00082E6D">
        <w:rPr>
          <w:rFonts w:ascii="Times New Roman" w:hAnsi="Times New Roman" w:hint="eastAsia"/>
        </w:rPr>
        <w:t>署發布破獲國人遭</w:t>
      </w:r>
      <w:proofErr w:type="gramStart"/>
      <w:r w:rsidR="00720419" w:rsidRPr="00082E6D">
        <w:rPr>
          <w:rFonts w:ascii="Times New Roman" w:hAnsi="Times New Roman" w:hint="eastAsia"/>
        </w:rPr>
        <w:t>誘騙赴杜拜</w:t>
      </w:r>
      <w:proofErr w:type="gramEnd"/>
      <w:r w:rsidR="00720419" w:rsidRPr="00082E6D">
        <w:rPr>
          <w:rFonts w:ascii="Times New Roman" w:hAnsi="Times New Roman" w:hint="eastAsia"/>
        </w:rPr>
        <w:t>高薪打工案</w:t>
      </w:r>
      <w:r w:rsidR="00B41A8E" w:rsidRPr="00082E6D">
        <w:rPr>
          <w:rFonts w:ascii="Times New Roman" w:hAnsi="Times New Roman" w:hint="eastAsia"/>
        </w:rPr>
        <w:t>之</w:t>
      </w:r>
      <w:r w:rsidR="00720419" w:rsidRPr="00082E6D">
        <w:rPr>
          <w:rFonts w:ascii="Times New Roman" w:hAnsi="Times New Roman" w:hint="eastAsia"/>
        </w:rPr>
        <w:t>新聞稿，卻未查證該影片之真實性及未落實去識別化，涉及違反偵查不公開規定，該新聞稿不但誤植影片地點，且影片中之被害人仍在柬埔寨受詐騙集團拘禁控制，</w:t>
      </w:r>
      <w:r w:rsidR="00B41A8E" w:rsidRPr="00082E6D">
        <w:rPr>
          <w:rFonts w:ascii="Times New Roman" w:hAnsi="Times New Roman" w:hint="eastAsia"/>
        </w:rPr>
        <w:t>致</w:t>
      </w:r>
      <w:r w:rsidR="00720419" w:rsidRPr="00082E6D">
        <w:rPr>
          <w:rFonts w:ascii="Times New Roman" w:hAnsi="Times New Roman" w:hint="eastAsia"/>
        </w:rPr>
        <w:t>該名被害人遭中國籍雇主加重囚禁與虐待，遲至其付贖返國，經警方鑑定為人口販運被害人，並經醫師診斷有嚴重創傷後壓力症候群</w:t>
      </w:r>
      <w:r w:rsidR="00720419" w:rsidRPr="00082E6D">
        <w:rPr>
          <w:rFonts w:ascii="Times New Roman" w:hAnsi="Times New Roman" w:hint="eastAsia"/>
        </w:rPr>
        <w:t>(PTSD)</w:t>
      </w:r>
      <w:r w:rsidR="00720419" w:rsidRPr="00082E6D">
        <w:rPr>
          <w:rFonts w:ascii="Times New Roman" w:hAnsi="Times New Roman" w:hint="eastAsia"/>
        </w:rPr>
        <w:t>，</w:t>
      </w:r>
      <w:r w:rsidR="00B41A8E" w:rsidRPr="00082E6D">
        <w:rPr>
          <w:rFonts w:ascii="Times New Roman" w:hAnsi="Times New Roman" w:hint="eastAsia"/>
        </w:rPr>
        <w:t>身心受創嚴重</w:t>
      </w:r>
      <w:r w:rsidR="00720419" w:rsidRPr="00082E6D">
        <w:rPr>
          <w:rFonts w:ascii="Times New Roman" w:hAnsi="Times New Roman" w:hint="eastAsia"/>
        </w:rPr>
        <w:t>。然事後</w:t>
      </w:r>
      <w:r w:rsidR="00B41A8E" w:rsidRPr="00082E6D">
        <w:rPr>
          <w:rFonts w:ascii="Times New Roman" w:hAnsi="Times New Roman" w:hint="eastAsia"/>
        </w:rPr>
        <w:t>該</w:t>
      </w:r>
      <w:r w:rsidR="00720419" w:rsidRPr="00082E6D">
        <w:rPr>
          <w:rFonts w:ascii="Times New Roman" w:hAnsi="Times New Roman" w:hint="eastAsia"/>
        </w:rPr>
        <w:t>署未提供該被害人相關輔導協助</w:t>
      </w:r>
      <w:r w:rsidR="00BD2036" w:rsidRPr="00082E6D">
        <w:rPr>
          <w:rFonts w:ascii="Times New Roman" w:hAnsi="Times New Roman" w:hint="eastAsia"/>
        </w:rPr>
        <w:t>及補償</w:t>
      </w:r>
      <w:r w:rsidR="00720419" w:rsidRPr="00082E6D">
        <w:rPr>
          <w:rFonts w:ascii="Times New Roman" w:hAnsi="Times New Roman" w:hint="eastAsia"/>
        </w:rPr>
        <w:t>措施，也未究責相關違失人員，核有</w:t>
      </w:r>
      <w:r w:rsidR="00B41A8E" w:rsidRPr="00082E6D">
        <w:rPr>
          <w:rFonts w:ascii="Times New Roman" w:hAnsi="Times New Roman" w:hint="eastAsia"/>
        </w:rPr>
        <w:t>違</w:t>
      </w:r>
      <w:r w:rsidR="00720419" w:rsidRPr="00082E6D">
        <w:rPr>
          <w:rFonts w:ascii="Times New Roman" w:hAnsi="Times New Roman" w:hint="eastAsia"/>
        </w:rPr>
        <w:t>失。</w:t>
      </w:r>
    </w:p>
    <w:p w:rsidR="00E25849" w:rsidRPr="00082E6D"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82E6D">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012B8D" w:rsidRPr="00082E6D" w:rsidRDefault="00012B8D" w:rsidP="00012B8D">
      <w:pPr>
        <w:pStyle w:val="11"/>
        <w:ind w:left="680" w:firstLineChars="300" w:firstLine="102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28187521"/>
      <w:bookmarkStart w:id="37" w:name="_Toc28349666"/>
      <w:bookmarkStart w:id="38" w:name="_Toc28350176"/>
      <w:bookmarkStart w:id="39" w:name="_Toc28848707"/>
      <w:bookmarkStart w:id="40" w:name="_Toc525070834"/>
      <w:bookmarkStart w:id="41" w:name="_Toc525938374"/>
      <w:bookmarkStart w:id="42" w:name="_Toc525939222"/>
      <w:bookmarkStart w:id="43" w:name="_Toc525939727"/>
      <w:bookmarkStart w:id="44" w:name="_Toc525066144"/>
      <w:bookmarkStart w:id="45" w:name="_Toc524892372"/>
      <w:bookmarkStart w:id="46" w:name="_Toc421794870"/>
      <w:bookmarkStart w:id="47" w:name="_Toc422728952"/>
      <w:bookmarkStart w:id="48" w:name="_Toc535240518"/>
      <w:bookmarkStart w:id="49" w:name="_Toc536434802"/>
      <w:bookmarkStart w:id="50" w:name="_Toc19548572"/>
      <w:bookmarkStart w:id="51" w:name="_Toc20405847"/>
      <w:bookmarkEnd w:id="26"/>
      <w:bookmarkEnd w:id="27"/>
      <w:bookmarkEnd w:id="28"/>
      <w:bookmarkEnd w:id="29"/>
      <w:bookmarkEnd w:id="30"/>
      <w:bookmarkEnd w:id="31"/>
      <w:bookmarkEnd w:id="32"/>
      <w:bookmarkEnd w:id="33"/>
      <w:bookmarkEnd w:id="34"/>
      <w:bookmarkEnd w:id="35"/>
      <w:proofErr w:type="gramStart"/>
      <w:r w:rsidRPr="00082E6D">
        <w:rPr>
          <w:rFonts w:hAnsi="標楷體" w:hint="eastAsia"/>
        </w:rPr>
        <w:t>據訴</w:t>
      </w:r>
      <w:proofErr w:type="gramEnd"/>
      <w:r w:rsidRPr="00082E6D">
        <w:rPr>
          <w:rFonts w:hAnsi="標楷體" w:hint="eastAsia"/>
        </w:rPr>
        <w:t>，身心障礙者林○○為安置機構離院自立少年，111年6月遭詐騙至柬埔寨工作，透過網路向前王姓雇主及社團法人中華育幼機構兒童關懷協會（CCSA）求助，表示相關證件遭公司（</w:t>
      </w:r>
      <w:r w:rsidR="00C01F0C" w:rsidRPr="00082E6D">
        <w:rPr>
          <w:rFonts w:hAnsi="標楷體" w:hint="eastAsia"/>
        </w:rPr>
        <w:t>○○</w:t>
      </w:r>
      <w:r w:rsidRPr="00082E6D">
        <w:rPr>
          <w:rFonts w:hAnsi="標楷體" w:hint="eastAsia"/>
        </w:rPr>
        <w:t>國際）扣留，且未給予薪資、遭恐嚇（關禁閉、被電、被打很慘）等情，該少年目前所在位置、生命安全均不明。另據報，國人經網</w:t>
      </w:r>
      <w:r w:rsidRPr="00082E6D">
        <w:rPr>
          <w:rFonts w:hAnsi="標楷體" w:hint="eastAsia"/>
        </w:rPr>
        <w:lastRenderedPageBreak/>
        <w:t>路應徵至東南亞國家打工，遭拘禁、限制人身自由，被逼迫進行詐騙犯罪工作，亦被扣留證件逾期滯留柬埔寨、緬甸，亦有國人遭到</w:t>
      </w:r>
      <w:proofErr w:type="gramStart"/>
      <w:r w:rsidRPr="00082E6D">
        <w:rPr>
          <w:rFonts w:hAnsi="標楷體" w:hint="eastAsia"/>
        </w:rPr>
        <w:t>性侵、</w:t>
      </w:r>
      <w:proofErr w:type="gramEnd"/>
      <w:r w:rsidRPr="00082E6D">
        <w:rPr>
          <w:rFonts w:hAnsi="標楷體" w:hint="eastAsia"/>
        </w:rPr>
        <w:t>毆打、凌虐，恐嚇強摘器官等情，手機被</w:t>
      </w:r>
      <w:proofErr w:type="gramStart"/>
      <w:r w:rsidRPr="00082E6D">
        <w:rPr>
          <w:rFonts w:hAnsi="標楷體" w:hint="eastAsia"/>
        </w:rPr>
        <w:t>砸毀至無</w:t>
      </w:r>
      <w:proofErr w:type="gramEnd"/>
      <w:r w:rsidRPr="00082E6D">
        <w:rPr>
          <w:rFonts w:hAnsi="標楷體" w:hint="eastAsia"/>
        </w:rPr>
        <w:t>法求救，逃離亦有極高遭殺害風險等情。本案涉及嚴重人權侵害、人口販運及跨海救援，林姓少年受害僅為冰山一角，犯罪集團針對弱勢群體及不諳世事</w:t>
      </w:r>
      <w:proofErr w:type="gramStart"/>
      <w:r w:rsidRPr="00082E6D">
        <w:rPr>
          <w:rFonts w:hAnsi="標楷體" w:hint="eastAsia"/>
        </w:rPr>
        <w:t>甫</w:t>
      </w:r>
      <w:proofErr w:type="gramEnd"/>
      <w:r w:rsidRPr="00082E6D">
        <w:rPr>
          <w:rFonts w:hAnsi="標楷體" w:hint="eastAsia"/>
        </w:rPr>
        <w:t>自立之少年進行詐騙，如何救援及提供跨海協助涉及檢警及外交，相關機關是否有進行跨部會合作積極提供救援？犯罪集團</w:t>
      </w:r>
      <w:proofErr w:type="gramStart"/>
      <w:r w:rsidRPr="00082E6D">
        <w:rPr>
          <w:rFonts w:hAnsi="標楷體" w:hint="eastAsia"/>
        </w:rPr>
        <w:t>於臉書</w:t>
      </w:r>
      <w:proofErr w:type="gramEnd"/>
      <w:r w:rsidRPr="00082E6D">
        <w:rPr>
          <w:rFonts w:hAnsi="標楷體" w:hint="eastAsia"/>
        </w:rPr>
        <w:t>、IG等社群網站刊登廣告，相關主管機關是否有積極查處公司設立是否合法？是否有針對此類廣告進行監管？是否有相關管理辦法以遏止民眾受騙？目前究竟有多少國人逾期滯留於柬埔寨、緬甸且處於失聯狀況？是否有掌握未成年者及身心障礙者等弱勢受害人數及程度？相關機關如何遏止此類犯罪事件、預防人權侵害一再發生？</w:t>
      </w:r>
      <w:proofErr w:type="gramStart"/>
      <w:r w:rsidRPr="00082E6D">
        <w:rPr>
          <w:rFonts w:hAnsi="標楷體" w:hint="eastAsia"/>
        </w:rPr>
        <w:t>均認有</w:t>
      </w:r>
      <w:proofErr w:type="gramEnd"/>
      <w:r w:rsidRPr="00082E6D">
        <w:rPr>
          <w:rFonts w:hAnsi="標楷體" w:hint="eastAsia"/>
        </w:rPr>
        <w:t>調查之必要，爰申請自動調查。</w:t>
      </w:r>
      <w:proofErr w:type="gramStart"/>
      <w:r w:rsidRPr="00082E6D">
        <w:rPr>
          <w:rFonts w:hAnsi="標楷體" w:hint="eastAsia"/>
        </w:rPr>
        <w:t>另</w:t>
      </w:r>
      <w:proofErr w:type="gramEnd"/>
      <w:r w:rsidRPr="00082E6D">
        <w:rPr>
          <w:rFonts w:hAnsi="標楷體" w:hint="eastAsia"/>
        </w:rPr>
        <w:t>，為避免調查標的及範圍擴大影響調查進度，原監察業務處移併有關「臺版柬埔寨詐騙案件」部分，已另立新案調查處理中。</w:t>
      </w:r>
    </w:p>
    <w:p w:rsidR="005B385B" w:rsidRPr="00082E6D" w:rsidRDefault="00012B8D" w:rsidP="00012B8D">
      <w:pPr>
        <w:pStyle w:val="2"/>
        <w:numPr>
          <w:ilvl w:val="0"/>
          <w:numId w:val="0"/>
        </w:numPr>
        <w:ind w:leftChars="206" w:left="701" w:firstLineChars="200" w:firstLine="680"/>
        <w:rPr>
          <w:rFonts w:ascii="Times New Roman" w:hAnsi="Times New Roman"/>
        </w:rPr>
      </w:pPr>
      <w:r w:rsidRPr="00082E6D">
        <w:rPr>
          <w:rFonts w:hAnsi="標楷體" w:hint="eastAsia"/>
          <w:b w:val="0"/>
          <w:bCs w:val="0"/>
          <w:kern w:val="2"/>
          <w:szCs w:val="20"/>
        </w:rPr>
        <w:t>案經函請行政院</w:t>
      </w:r>
      <w:r w:rsidRPr="00082E6D">
        <w:rPr>
          <w:rFonts w:hAnsi="標楷體"/>
          <w:b w:val="0"/>
          <w:bCs w:val="0"/>
          <w:kern w:val="2"/>
          <w:szCs w:val="20"/>
          <w:vertAlign w:val="superscript"/>
        </w:rPr>
        <w:footnoteReference w:id="1"/>
      </w:r>
      <w:r w:rsidRPr="00082E6D">
        <w:rPr>
          <w:rFonts w:hAnsi="標楷體" w:hint="eastAsia"/>
          <w:b w:val="0"/>
          <w:bCs w:val="0"/>
          <w:kern w:val="2"/>
          <w:szCs w:val="20"/>
        </w:rPr>
        <w:t>、衛生福利部</w:t>
      </w:r>
      <w:r w:rsidRPr="00082E6D">
        <w:rPr>
          <w:rFonts w:hAnsi="標楷體"/>
          <w:b w:val="0"/>
          <w:bCs w:val="0"/>
          <w:kern w:val="2"/>
          <w:szCs w:val="20"/>
          <w:vertAlign w:val="superscript"/>
        </w:rPr>
        <w:footnoteReference w:id="2"/>
      </w:r>
      <w:r w:rsidRPr="00082E6D">
        <w:rPr>
          <w:rFonts w:hAnsi="標楷體" w:hint="eastAsia"/>
          <w:b w:val="0"/>
          <w:bCs w:val="0"/>
          <w:kern w:val="2"/>
          <w:szCs w:val="20"/>
        </w:rPr>
        <w:t>（下稱衛福部）、外交部</w:t>
      </w:r>
      <w:r w:rsidRPr="00082E6D">
        <w:rPr>
          <w:rFonts w:hAnsi="標楷體"/>
          <w:b w:val="0"/>
          <w:bCs w:val="0"/>
          <w:kern w:val="2"/>
          <w:szCs w:val="20"/>
          <w:vertAlign w:val="superscript"/>
        </w:rPr>
        <w:footnoteReference w:id="3"/>
      </w:r>
      <w:r w:rsidRPr="00082E6D">
        <w:rPr>
          <w:rFonts w:hAnsi="標楷體" w:hint="eastAsia"/>
          <w:b w:val="0"/>
          <w:bCs w:val="0"/>
          <w:kern w:val="2"/>
          <w:szCs w:val="20"/>
        </w:rPr>
        <w:t>、內政部警政署</w:t>
      </w:r>
      <w:r w:rsidRPr="00082E6D">
        <w:rPr>
          <w:rFonts w:hAnsi="標楷體"/>
          <w:b w:val="0"/>
          <w:bCs w:val="0"/>
          <w:kern w:val="2"/>
          <w:szCs w:val="20"/>
          <w:vertAlign w:val="superscript"/>
        </w:rPr>
        <w:footnoteReference w:id="4"/>
      </w:r>
      <w:r w:rsidRPr="00082E6D">
        <w:rPr>
          <w:rFonts w:hAnsi="標楷體" w:hint="eastAsia"/>
          <w:b w:val="0"/>
          <w:bCs w:val="0"/>
          <w:kern w:val="2"/>
          <w:szCs w:val="20"/>
        </w:rPr>
        <w:t>(下稱警政署)、內政部移民署</w:t>
      </w:r>
      <w:r w:rsidRPr="00082E6D">
        <w:rPr>
          <w:rFonts w:hAnsi="標楷體"/>
          <w:b w:val="0"/>
          <w:bCs w:val="0"/>
          <w:kern w:val="2"/>
          <w:szCs w:val="20"/>
          <w:vertAlign w:val="superscript"/>
        </w:rPr>
        <w:footnoteReference w:id="5"/>
      </w:r>
      <w:r w:rsidRPr="00082E6D">
        <w:rPr>
          <w:rFonts w:hAnsi="標楷體" w:hint="eastAsia"/>
          <w:b w:val="0"/>
          <w:bCs w:val="0"/>
          <w:kern w:val="2"/>
          <w:szCs w:val="20"/>
        </w:rPr>
        <w:t>(下稱移民署)、勞動部</w:t>
      </w:r>
      <w:r w:rsidRPr="00082E6D">
        <w:rPr>
          <w:rFonts w:hAnsi="標楷體"/>
          <w:b w:val="0"/>
          <w:bCs w:val="0"/>
          <w:kern w:val="2"/>
          <w:szCs w:val="20"/>
          <w:vertAlign w:val="superscript"/>
        </w:rPr>
        <w:footnoteReference w:id="6"/>
      </w:r>
      <w:r w:rsidRPr="00082E6D">
        <w:rPr>
          <w:rFonts w:hAnsi="標楷體" w:hint="eastAsia"/>
          <w:b w:val="0"/>
          <w:bCs w:val="0"/>
          <w:kern w:val="2"/>
          <w:szCs w:val="20"/>
        </w:rPr>
        <w:t>、臺灣高雄地方檢察署(下稱高雄地檢署)、桃園市政府警察局</w:t>
      </w:r>
      <w:r w:rsidRPr="00082E6D">
        <w:rPr>
          <w:rFonts w:hAnsi="標楷體"/>
          <w:b w:val="0"/>
          <w:bCs w:val="0"/>
          <w:kern w:val="2"/>
          <w:szCs w:val="20"/>
          <w:vertAlign w:val="superscript"/>
        </w:rPr>
        <w:footnoteReference w:id="7"/>
      </w:r>
      <w:r w:rsidRPr="00082E6D">
        <w:rPr>
          <w:rFonts w:hAnsi="標楷體" w:hint="eastAsia"/>
          <w:b w:val="0"/>
          <w:bCs w:val="0"/>
          <w:kern w:val="2"/>
          <w:szCs w:val="20"/>
        </w:rPr>
        <w:t>、</w:t>
      </w:r>
      <w:proofErr w:type="gramStart"/>
      <w:r w:rsidRPr="00082E6D">
        <w:rPr>
          <w:rFonts w:hAnsi="標楷體" w:hint="eastAsia"/>
          <w:b w:val="0"/>
          <w:bCs w:val="0"/>
          <w:kern w:val="2"/>
          <w:szCs w:val="20"/>
        </w:rPr>
        <w:t>臺</w:t>
      </w:r>
      <w:proofErr w:type="gramEnd"/>
      <w:r w:rsidRPr="00082E6D">
        <w:rPr>
          <w:rFonts w:hAnsi="標楷體" w:hint="eastAsia"/>
          <w:b w:val="0"/>
          <w:bCs w:val="0"/>
          <w:kern w:val="2"/>
          <w:szCs w:val="20"/>
        </w:rPr>
        <w:t>中市政府警察局</w:t>
      </w:r>
      <w:r w:rsidRPr="00082E6D">
        <w:rPr>
          <w:rFonts w:hAnsi="標楷體"/>
          <w:b w:val="0"/>
          <w:bCs w:val="0"/>
          <w:kern w:val="2"/>
          <w:szCs w:val="20"/>
          <w:vertAlign w:val="superscript"/>
        </w:rPr>
        <w:footnoteReference w:id="8"/>
      </w:r>
      <w:r w:rsidRPr="00082E6D">
        <w:rPr>
          <w:rFonts w:hAnsi="標楷體" w:hint="eastAsia"/>
          <w:b w:val="0"/>
          <w:bCs w:val="0"/>
          <w:kern w:val="2"/>
          <w:szCs w:val="20"/>
        </w:rPr>
        <w:t>相關機關對本案提出說明並提供相關資料，於111年9月26日、</w:t>
      </w:r>
      <w:r w:rsidRPr="00082E6D">
        <w:rPr>
          <w:rFonts w:hAnsi="標楷體" w:hint="eastAsia"/>
          <w:b w:val="0"/>
          <w:bCs w:val="0"/>
          <w:kern w:val="2"/>
          <w:szCs w:val="20"/>
        </w:rPr>
        <w:lastRenderedPageBreak/>
        <w:t>10月20日、11月22日、12月22日及112年3月28日訪談本案陳訴人及多名關係人/證人/被害人等，於111年10月18日及12月22日分別邀請社群求職網站、國籍航空等代表，召開2場次座談會議；於111年9月13日、111年11月4日及112年1月10日辦理本案3場次專家學者諮詢會議，再於111年12月</w:t>
      </w:r>
      <w:r w:rsidRPr="00082E6D">
        <w:rPr>
          <w:rFonts w:hAnsi="標楷體"/>
          <w:b w:val="0"/>
          <w:bCs w:val="0"/>
          <w:kern w:val="2"/>
          <w:szCs w:val="20"/>
        </w:rPr>
        <w:t>26</w:t>
      </w:r>
      <w:r w:rsidRPr="00082E6D">
        <w:rPr>
          <w:rFonts w:hAnsi="標楷體" w:hint="eastAsia"/>
          <w:b w:val="0"/>
          <w:bCs w:val="0"/>
          <w:kern w:val="2"/>
          <w:szCs w:val="20"/>
        </w:rPr>
        <w:t>日詢問行政院羅秉成政務委員、行政院人權及轉型正義處</w:t>
      </w:r>
      <w:r w:rsidRPr="00082E6D">
        <w:rPr>
          <w:rFonts w:hAnsi="標楷體"/>
          <w:b w:val="0"/>
          <w:bCs w:val="0"/>
          <w:kern w:val="2"/>
          <w:szCs w:val="20"/>
        </w:rPr>
        <w:t>(</w:t>
      </w:r>
      <w:r w:rsidRPr="00082E6D">
        <w:rPr>
          <w:rFonts w:hAnsi="標楷體" w:hint="eastAsia"/>
          <w:b w:val="0"/>
          <w:bCs w:val="0"/>
          <w:kern w:val="2"/>
          <w:szCs w:val="20"/>
        </w:rPr>
        <w:t>下稱行政院人權處</w:t>
      </w:r>
      <w:r w:rsidRPr="00082E6D">
        <w:rPr>
          <w:rFonts w:hAnsi="標楷體"/>
          <w:b w:val="0"/>
          <w:bCs w:val="0"/>
          <w:kern w:val="2"/>
          <w:szCs w:val="20"/>
        </w:rPr>
        <w:t>)</w:t>
      </w:r>
      <w:r w:rsidRPr="00082E6D">
        <w:rPr>
          <w:rFonts w:hAnsi="標楷體" w:hint="eastAsia"/>
          <w:b w:val="0"/>
          <w:bCs w:val="0"/>
          <w:kern w:val="2"/>
          <w:szCs w:val="20"/>
        </w:rPr>
        <w:t>賴俊兆處長、外交部徐儷文主任秘書、亞太司周民淦司長、領事事務局周中興副局長、警政署陳永利副署長、張文瑞組長、刑事警察局李西河局長(現為警政署副署長)、移民署黃齡玉組長、</w:t>
      </w:r>
      <w:proofErr w:type="gramStart"/>
      <w:r w:rsidRPr="00082E6D">
        <w:rPr>
          <w:rFonts w:hAnsi="標楷體" w:hint="eastAsia"/>
          <w:b w:val="0"/>
          <w:bCs w:val="0"/>
          <w:kern w:val="2"/>
          <w:szCs w:val="20"/>
        </w:rPr>
        <w:t>衛福部</w:t>
      </w:r>
      <w:proofErr w:type="gramEnd"/>
      <w:r w:rsidRPr="00082E6D">
        <w:rPr>
          <w:rFonts w:hAnsi="標楷體" w:hint="eastAsia"/>
          <w:b w:val="0"/>
          <w:bCs w:val="0"/>
          <w:kern w:val="2"/>
          <w:szCs w:val="20"/>
        </w:rPr>
        <w:t>保護服務司郭彩榕副司長、社會及家庭署</w:t>
      </w:r>
      <w:r w:rsidRPr="00082E6D">
        <w:rPr>
          <w:rFonts w:hAnsi="標楷體"/>
          <w:b w:val="0"/>
          <w:bCs w:val="0"/>
          <w:kern w:val="2"/>
          <w:szCs w:val="20"/>
        </w:rPr>
        <w:t>(</w:t>
      </w:r>
      <w:r w:rsidRPr="00082E6D">
        <w:rPr>
          <w:rFonts w:hAnsi="標楷體" w:hint="eastAsia"/>
          <w:b w:val="0"/>
          <w:bCs w:val="0"/>
          <w:kern w:val="2"/>
          <w:szCs w:val="20"/>
        </w:rPr>
        <w:t>下稱</w:t>
      </w:r>
      <w:proofErr w:type="gramStart"/>
      <w:r w:rsidRPr="00082E6D">
        <w:rPr>
          <w:rFonts w:hAnsi="標楷體" w:hint="eastAsia"/>
          <w:b w:val="0"/>
          <w:bCs w:val="0"/>
          <w:kern w:val="2"/>
          <w:szCs w:val="20"/>
        </w:rPr>
        <w:t>衛福部社家署</w:t>
      </w:r>
      <w:r w:rsidRPr="00082E6D">
        <w:rPr>
          <w:rFonts w:hAnsi="標楷體"/>
          <w:b w:val="0"/>
          <w:bCs w:val="0"/>
          <w:kern w:val="2"/>
          <w:szCs w:val="20"/>
        </w:rPr>
        <w:t>)</w:t>
      </w:r>
      <w:r w:rsidRPr="00082E6D">
        <w:rPr>
          <w:rFonts w:hAnsi="標楷體" w:hint="eastAsia"/>
          <w:b w:val="0"/>
          <w:bCs w:val="0"/>
          <w:kern w:val="2"/>
          <w:szCs w:val="20"/>
        </w:rPr>
        <w:t>李臨</w:t>
      </w:r>
      <w:proofErr w:type="gramEnd"/>
      <w:r w:rsidRPr="00082E6D">
        <w:rPr>
          <w:rFonts w:hAnsi="標楷體" w:hint="eastAsia"/>
          <w:b w:val="0"/>
          <w:bCs w:val="0"/>
          <w:kern w:val="2"/>
          <w:szCs w:val="20"/>
        </w:rPr>
        <w:t>鳳副署長、教育部張惠雯科長、勞動部勞動力發展署蔡孟良署長、民航局方志文副局長、原住民族委員會</w:t>
      </w:r>
      <w:r w:rsidRPr="00082E6D">
        <w:rPr>
          <w:rFonts w:hAnsi="標楷體"/>
          <w:b w:val="0"/>
          <w:bCs w:val="0"/>
          <w:kern w:val="2"/>
          <w:szCs w:val="20"/>
        </w:rPr>
        <w:t>(</w:t>
      </w:r>
      <w:r w:rsidRPr="00082E6D">
        <w:rPr>
          <w:rFonts w:hAnsi="標楷體" w:hint="eastAsia"/>
          <w:b w:val="0"/>
          <w:bCs w:val="0"/>
          <w:kern w:val="2"/>
          <w:szCs w:val="20"/>
        </w:rPr>
        <w:t>下稱原民會</w:t>
      </w:r>
      <w:r w:rsidRPr="00082E6D">
        <w:rPr>
          <w:rFonts w:hAnsi="標楷體"/>
          <w:b w:val="0"/>
          <w:bCs w:val="0"/>
          <w:kern w:val="2"/>
          <w:szCs w:val="20"/>
        </w:rPr>
        <w:t>)</w:t>
      </w:r>
      <w:r w:rsidRPr="00082E6D">
        <w:rPr>
          <w:rFonts w:hAnsi="標楷體" w:hint="eastAsia"/>
          <w:b w:val="0"/>
          <w:bCs w:val="0"/>
          <w:kern w:val="2"/>
          <w:szCs w:val="20"/>
        </w:rPr>
        <w:t>社會福利處羅赫踛處長、法務部檢察司黃謀信司長、保護司林嚞慧參事、高雄地檢署徐弘儒前襄閱主任檢察官等相關機關主管及承辦人員，業已調查完畢。</w:t>
      </w:r>
      <w:r w:rsidR="005B385B" w:rsidRPr="00082E6D">
        <w:rPr>
          <w:rFonts w:ascii="Times New Roman" w:hAnsi="Times New Roman"/>
          <w:b w:val="0"/>
        </w:rPr>
        <w:t>調查發現</w:t>
      </w:r>
      <w:r w:rsidRPr="00082E6D">
        <w:rPr>
          <w:rFonts w:ascii="Times New Roman" w:hAnsi="Times New Roman" w:hint="eastAsia"/>
          <w:b w:val="0"/>
        </w:rPr>
        <w:t>外交部</w:t>
      </w:r>
      <w:r w:rsidR="005B385B" w:rsidRPr="00082E6D">
        <w:rPr>
          <w:rFonts w:ascii="Times New Roman" w:hAnsi="Times New Roman"/>
          <w:b w:val="0"/>
        </w:rPr>
        <w:t>、</w:t>
      </w:r>
      <w:r w:rsidRPr="00082E6D">
        <w:rPr>
          <w:rFonts w:ascii="Times New Roman" w:hAnsi="Times New Roman" w:hint="eastAsia"/>
          <w:b w:val="0"/>
        </w:rPr>
        <w:t>臺灣高雄地方檢察</w:t>
      </w:r>
      <w:r w:rsidR="005B385B" w:rsidRPr="00082E6D">
        <w:rPr>
          <w:rFonts w:ascii="Times New Roman" w:hAnsi="Times New Roman"/>
          <w:b w:val="0"/>
        </w:rPr>
        <w:t>署應予糾正並促其注意改善。茲</w:t>
      </w:r>
      <w:proofErr w:type="gramStart"/>
      <w:r w:rsidR="005B385B" w:rsidRPr="00082E6D">
        <w:rPr>
          <w:rFonts w:ascii="Times New Roman" w:hAnsi="Times New Roman"/>
          <w:b w:val="0"/>
        </w:rPr>
        <w:t>臚</w:t>
      </w:r>
      <w:proofErr w:type="gramEnd"/>
      <w:r w:rsidR="005B385B" w:rsidRPr="00082E6D">
        <w:rPr>
          <w:rFonts w:ascii="Times New Roman" w:hAnsi="Times New Roman"/>
          <w:b w:val="0"/>
        </w:rPr>
        <w:t>列事實與理由如下</w:t>
      </w:r>
      <w:r w:rsidR="005B385B" w:rsidRPr="00082E6D">
        <w:rPr>
          <w:rFonts w:ascii="Times New Roman" w:hAnsi="Times New Roman"/>
        </w:rPr>
        <w:t>：</w:t>
      </w:r>
      <w:bookmarkEnd w:id="36"/>
      <w:bookmarkEnd w:id="37"/>
      <w:bookmarkEnd w:id="38"/>
      <w:bookmarkEnd w:id="39"/>
    </w:p>
    <w:p w:rsidR="00012B8D" w:rsidRPr="00082E6D" w:rsidRDefault="00A57C27" w:rsidP="00012B8D">
      <w:pPr>
        <w:pStyle w:val="2"/>
        <w:rPr>
          <w:rFonts w:hAnsi="標楷體"/>
        </w:rPr>
      </w:pPr>
      <w:bookmarkStart w:id="52" w:name="_Hlk143509400"/>
      <w:bookmarkStart w:id="53" w:name="_Toc142300874"/>
      <w:bookmarkStart w:id="54" w:name="_Toc43293725"/>
      <w:bookmarkStart w:id="55" w:name="_Toc43294394"/>
      <w:bookmarkStart w:id="56" w:name="_Toc43388171"/>
      <w:r w:rsidRPr="00082E6D">
        <w:rPr>
          <w:rFonts w:hAnsi="標楷體" w:hint="eastAsia"/>
        </w:rPr>
        <w:t>據外交部緊急聯絡中心近年(110年至112年6月)接獲民眾遭誘騙至國外工作之求助案計643件；於110年6月至112年6月止向我國駐外館處求助人數：柬埔寨計682件、泰國194件、緬甸124件，情形嚴重。外交部於110年下半年陸續接獲求助案件即知此情，然</w:t>
      </w:r>
      <w:proofErr w:type="gramStart"/>
      <w:r w:rsidRPr="00082E6D">
        <w:rPr>
          <w:rFonts w:hAnsi="標楷體" w:hint="eastAsia"/>
        </w:rPr>
        <w:t>該部至1</w:t>
      </w:r>
      <w:r w:rsidRPr="00082E6D">
        <w:rPr>
          <w:rFonts w:hAnsi="標楷體"/>
        </w:rPr>
        <w:t>11</w:t>
      </w:r>
      <w:r w:rsidRPr="00082E6D">
        <w:rPr>
          <w:rFonts w:hAnsi="標楷體" w:hint="eastAsia"/>
        </w:rPr>
        <w:t>年5月</w:t>
      </w:r>
      <w:proofErr w:type="gramEnd"/>
      <w:r w:rsidRPr="00082E6D">
        <w:rPr>
          <w:rFonts w:hAnsi="標楷體" w:hint="eastAsia"/>
        </w:rPr>
        <w:t>總計已接獲54件國人求助案件，卻未積極掌握柬埔寨人口販運國際情勢並意識到國人求助案件嚴重性，復於111年3月間衍生</w:t>
      </w:r>
      <w:proofErr w:type="gramStart"/>
      <w:r w:rsidRPr="00082E6D">
        <w:rPr>
          <w:rFonts w:hAnsi="標楷體" w:hint="eastAsia"/>
        </w:rPr>
        <w:t>與網</w:t>
      </w:r>
      <w:proofErr w:type="gramEnd"/>
      <w:r w:rsidRPr="00082E6D">
        <w:rPr>
          <w:rFonts w:hAnsi="標楷體" w:hint="eastAsia"/>
        </w:rPr>
        <w:t>紅B</w:t>
      </w:r>
      <w:r w:rsidRPr="00082E6D">
        <w:rPr>
          <w:rFonts w:hAnsi="標楷體"/>
        </w:rPr>
        <w:t>UMP</w:t>
      </w:r>
      <w:r w:rsidRPr="00082E6D">
        <w:rPr>
          <w:rFonts w:hAnsi="標楷體" w:hint="eastAsia"/>
        </w:rPr>
        <w:t>爭議後，遲至111年5月起始將案件轉請警政署、原民會等相關單位協助處理，積極度及敏感度均明顯不足，致延宕救援工作期程；</w:t>
      </w:r>
      <w:proofErr w:type="gramStart"/>
      <w:r w:rsidRPr="00082E6D">
        <w:rPr>
          <w:rFonts w:hAnsi="標楷體" w:hint="eastAsia"/>
        </w:rPr>
        <w:t>另</w:t>
      </w:r>
      <w:proofErr w:type="gramEnd"/>
      <w:r w:rsidRPr="00082E6D">
        <w:rPr>
          <w:rFonts w:hAnsi="標楷體" w:hint="eastAsia"/>
        </w:rPr>
        <w:t>，駐外館處所提供之急難救助金理應</w:t>
      </w:r>
      <w:r w:rsidRPr="00082E6D">
        <w:rPr>
          <w:rFonts w:hAnsi="標楷體" w:hint="eastAsia"/>
        </w:rPr>
        <w:lastRenderedPageBreak/>
        <w:t>及時援助，以利國人於海外</w:t>
      </w:r>
      <w:proofErr w:type="gramStart"/>
      <w:r w:rsidRPr="00082E6D">
        <w:rPr>
          <w:rFonts w:hAnsi="標楷體" w:hint="eastAsia"/>
        </w:rPr>
        <w:t>遭險</w:t>
      </w:r>
      <w:proofErr w:type="gramEnd"/>
      <w:r w:rsidRPr="00082E6D">
        <w:rPr>
          <w:rFonts w:hAnsi="標楷體" w:hint="eastAsia"/>
        </w:rPr>
        <w:t>時運用，惟海外營救國人所需經費未符外交部「旅外國人急難救助實施要點」規定，動支困難使用率偏低，行政院雖於111年7月宣示編列新</w:t>
      </w:r>
      <w:proofErr w:type="gramStart"/>
      <w:r w:rsidRPr="00082E6D">
        <w:rPr>
          <w:rFonts w:hAnsi="標楷體" w:hint="eastAsia"/>
        </w:rPr>
        <w:t>世代打詐計</w:t>
      </w:r>
      <w:proofErr w:type="gramEnd"/>
      <w:r w:rsidRPr="00082E6D">
        <w:rPr>
          <w:rFonts w:hAnsi="標楷體" w:hint="eastAsia"/>
        </w:rPr>
        <w:t>畫200億基金，惟該經費非全數使用於海外救援，尚須由派駐之警政人員自行募款因應，延宕對海外國人救援工作時間，行政院及外交部相關急難救助經費之運用存有檢討改進之處</w:t>
      </w:r>
      <w:bookmarkEnd w:id="52"/>
      <w:r w:rsidR="00012B8D" w:rsidRPr="00082E6D">
        <w:rPr>
          <w:rFonts w:hAnsi="標楷體" w:hint="eastAsia"/>
        </w:rPr>
        <w:t>。</w:t>
      </w:r>
      <w:bookmarkEnd w:id="53"/>
    </w:p>
    <w:p w:rsidR="00012B8D" w:rsidRPr="00082E6D" w:rsidRDefault="00012B8D" w:rsidP="00012B8D">
      <w:pPr>
        <w:pStyle w:val="3"/>
        <w:rPr>
          <w:rFonts w:hAnsi="標楷體"/>
        </w:rPr>
      </w:pPr>
      <w:bookmarkStart w:id="57" w:name="_Toc142300875"/>
      <w:r w:rsidRPr="00082E6D">
        <w:rPr>
          <w:rFonts w:hAnsi="標楷體" w:hint="eastAsia"/>
        </w:rPr>
        <w:t>國人遭誘騙至柬埔寨之工作情形，本院訪談本案受害人林○○表示：「我朋友(別的安置機構認識的)，我加他的fb好友，他跟我說他在柬埔寨做精品，說底薪1千美金，給我看柬埔寨的風景，在柬埔寨1個月，兩天內我相信他，就決定去。</w:t>
      </w:r>
      <w:r w:rsidRPr="00082E6D">
        <w:rPr>
          <w:rFonts w:hAnsi="標楷體"/>
        </w:rPr>
        <w:t>…</w:t>
      </w:r>
      <w:r w:rsidRPr="00082E6D">
        <w:rPr>
          <w:rFonts w:hAnsi="標楷體" w:hint="eastAsia"/>
        </w:rPr>
        <w:t>。要拉客戶投資虛擬貨幣。上班時間從晚上8：30至隔天早上9：00，我每天都加班，業績都不好，所以要加班，都沒有休息，因為業績沒達標，處罰體能訓練及鴨子走路，先電擊，後來全身倒水再電。曾</w:t>
      </w:r>
      <w:proofErr w:type="gramStart"/>
      <w:r w:rsidRPr="00082E6D">
        <w:rPr>
          <w:rFonts w:hAnsi="標楷體" w:hint="eastAsia"/>
        </w:rPr>
        <w:t>被電過1次</w:t>
      </w:r>
      <w:proofErr w:type="gramEnd"/>
      <w:r w:rsidRPr="00082E6D">
        <w:rPr>
          <w:rFonts w:hAnsi="標楷體" w:hint="eastAsia"/>
        </w:rPr>
        <w:t>、被打2次，被拖去辦公室打。被救援到柬埔寨的○○飯店住10多天，由我國刑事警察局詹警官協助救援順利返國。」另一名</w:t>
      </w:r>
      <w:proofErr w:type="gramStart"/>
      <w:r w:rsidRPr="00082E6D">
        <w:rPr>
          <w:rFonts w:hAnsi="標楷體" w:hint="eastAsia"/>
        </w:rPr>
        <w:t>潘</w:t>
      </w:r>
      <w:proofErr w:type="gramEnd"/>
      <w:r w:rsidRPr="00082E6D">
        <w:rPr>
          <w:rFonts w:hAnsi="標楷體" w:hint="eastAsia"/>
        </w:rPr>
        <w:t>姓被害人表示：「因</w:t>
      </w:r>
      <w:proofErr w:type="gramStart"/>
      <w:r w:rsidRPr="00082E6D">
        <w:rPr>
          <w:rFonts w:hAnsi="標楷體" w:hint="eastAsia"/>
        </w:rPr>
        <w:t>疫</w:t>
      </w:r>
      <w:proofErr w:type="gramEnd"/>
      <w:r w:rsidRPr="00082E6D">
        <w:rPr>
          <w:rFonts w:hAnsi="標楷體" w:hint="eastAsia"/>
        </w:rPr>
        <w:t>情影響，無收入，陳華偉(</w:t>
      </w:r>
      <w:proofErr w:type="gramStart"/>
      <w:r w:rsidRPr="00082E6D">
        <w:rPr>
          <w:rFonts w:hAnsi="標楷體" w:hint="eastAsia"/>
        </w:rPr>
        <w:t>茶</w:t>
      </w:r>
      <w:proofErr w:type="gramEnd"/>
      <w:r w:rsidRPr="00082E6D">
        <w:rPr>
          <w:rFonts w:hAnsi="標楷體" w:hint="eastAsia"/>
        </w:rPr>
        <w:t>董，台版柬埔寨的行為人之一)就問我要不要去柬埔寨賺錢，給我一個月15萬元的薪資，我去的第1天就發現不對，要離開就叫我要賠300萬元才能離開，求救無援。</w:t>
      </w:r>
      <w:r w:rsidRPr="00082E6D">
        <w:rPr>
          <w:rFonts w:hAnsi="標楷體"/>
        </w:rPr>
        <w:t>…</w:t>
      </w:r>
      <w:proofErr w:type="gramStart"/>
      <w:r w:rsidRPr="00082E6D">
        <w:rPr>
          <w:rFonts w:hAnsi="標楷體"/>
        </w:rPr>
        <w:t>…</w:t>
      </w:r>
      <w:proofErr w:type="gramEnd"/>
      <w:r w:rsidRPr="00082E6D">
        <w:rPr>
          <w:rFonts w:hAnsi="標楷體" w:hint="eastAsia"/>
        </w:rPr>
        <w:t>開始用皮帶打、電擊、拔指甲。一天吃一碗白飯，被關在小房間，當時在柬埔寨西港。」</w:t>
      </w:r>
      <w:proofErr w:type="gramStart"/>
      <w:r w:rsidRPr="00082E6D">
        <w:rPr>
          <w:rFonts w:hAnsi="標楷體" w:hint="eastAsia"/>
        </w:rPr>
        <w:t>詢</w:t>
      </w:r>
      <w:proofErr w:type="gramEnd"/>
      <w:r w:rsidRPr="00082E6D">
        <w:rPr>
          <w:rFonts w:hAnsi="標楷體" w:hint="eastAsia"/>
        </w:rPr>
        <w:t>據本院約詢警政署刑事警察局詹利澤偵查正表示：「被騙去多為做博弈，打字、服務生、拍</w:t>
      </w:r>
      <w:r w:rsidRPr="00082E6D">
        <w:rPr>
          <w:rFonts w:hAnsi="標楷體"/>
        </w:rPr>
        <w:t>A</w:t>
      </w:r>
      <w:r w:rsidRPr="00082E6D">
        <w:rPr>
          <w:rFonts w:hAnsi="標楷體" w:hint="eastAsia"/>
        </w:rPr>
        <w:t>片、辦貸款當人頭等理由，多數都是要去賺錢。到現場有兩種工作，是業務開發、另一是人事部門，一個騙人一個騙錢。」「也有抓交替的，本案林○○有點類似這樣的情形。一個牽一個，</w:t>
      </w:r>
      <w:r w:rsidRPr="00082E6D">
        <w:rPr>
          <w:rFonts w:hAnsi="標楷體" w:hint="eastAsia"/>
        </w:rPr>
        <w:lastRenderedPageBreak/>
        <w:t>需視公司規定，不一定抓多少人可以離開。通常會賺錢的，公司不會放，除非</w:t>
      </w:r>
      <w:proofErr w:type="gramStart"/>
      <w:r w:rsidRPr="00082E6D">
        <w:rPr>
          <w:rFonts w:hAnsi="標楷體" w:hint="eastAsia"/>
        </w:rPr>
        <w:t>用到爛</w:t>
      </w:r>
      <w:proofErr w:type="gramEnd"/>
      <w:r w:rsidRPr="00082E6D">
        <w:rPr>
          <w:rFonts w:hAnsi="標楷體" w:hint="eastAsia"/>
        </w:rPr>
        <w:t>，然後轉賣。很多被害人被賣帳戶戶頭(公司要求開立帳戶，以利轉帳)、被賣人，被扒兩層皮。有80多人都被賣，很多人回國就被通緝，回國後才知道，一直在跑地檢署。檢察官往往不相信，認為是幫助犯。」</w:t>
      </w:r>
      <w:bookmarkEnd w:id="57"/>
    </w:p>
    <w:p w:rsidR="00012B8D" w:rsidRPr="00082E6D" w:rsidRDefault="00A57C27" w:rsidP="00012B8D">
      <w:pPr>
        <w:pStyle w:val="3"/>
        <w:rPr>
          <w:rFonts w:hAnsi="標楷體"/>
          <w:b/>
        </w:rPr>
      </w:pPr>
      <w:bookmarkStart w:id="58" w:name="_Toc140051966"/>
      <w:bookmarkStart w:id="59" w:name="_Toc140128617"/>
      <w:bookmarkStart w:id="60" w:name="_Toc142300876"/>
      <w:r w:rsidRPr="00082E6D">
        <w:rPr>
          <w:rFonts w:hAnsi="標楷體" w:hint="eastAsia"/>
          <w:b/>
        </w:rPr>
        <w:t>據外交部緊急聯絡中心近年(110年至112年6月)接獲民眾遭誘騙至國外工作之求助案計643件；於110年6月至112年6月止向我國駐外館處求助人數：柬埔寨計682件、泰國194件、緬甸124件，情形嚴重</w:t>
      </w:r>
      <w:r w:rsidR="00012B8D" w:rsidRPr="00082E6D">
        <w:rPr>
          <w:rFonts w:hAnsi="標楷體" w:hint="eastAsia"/>
          <w:b/>
        </w:rPr>
        <w:t>：</w:t>
      </w:r>
      <w:bookmarkEnd w:id="58"/>
      <w:bookmarkEnd w:id="59"/>
      <w:bookmarkEnd w:id="60"/>
    </w:p>
    <w:p w:rsidR="00012B8D" w:rsidRPr="00082E6D" w:rsidRDefault="00012B8D" w:rsidP="00012B8D">
      <w:pPr>
        <w:pStyle w:val="4"/>
        <w:rPr>
          <w:rFonts w:hAnsi="標楷體"/>
        </w:rPr>
      </w:pPr>
      <w:r w:rsidRPr="00082E6D">
        <w:rPr>
          <w:rFonts w:hAnsi="標楷體" w:hint="eastAsia"/>
        </w:rPr>
        <w:t>國人在</w:t>
      </w:r>
      <w:proofErr w:type="gramStart"/>
      <w:r w:rsidRPr="00082E6D">
        <w:rPr>
          <w:rFonts w:hAnsi="標楷體" w:hint="eastAsia"/>
        </w:rPr>
        <w:t>海外遭險之</w:t>
      </w:r>
      <w:proofErr w:type="gramEnd"/>
      <w:r w:rsidRPr="00082E6D">
        <w:rPr>
          <w:rFonts w:hAnsi="標楷體" w:hint="eastAsia"/>
        </w:rPr>
        <w:t>求助管道：</w:t>
      </w:r>
    </w:p>
    <w:p w:rsidR="00012B8D" w:rsidRPr="00082E6D" w:rsidRDefault="00012B8D" w:rsidP="00012B8D">
      <w:pPr>
        <w:pStyle w:val="5"/>
        <w:rPr>
          <w:rFonts w:hAnsi="標楷體"/>
        </w:rPr>
      </w:pPr>
      <w:r w:rsidRPr="00082E6D">
        <w:rPr>
          <w:rFonts w:hAnsi="標楷體" w:hint="eastAsia"/>
        </w:rPr>
        <w:t>據外交部「旅外國人急難救助實施要點」，旅外國人遭遇包括護照遺失、遭外國政府逮捕、拘禁或拒絕入出境、事故受傷、突發或緊急狀況無法自行就醫、失蹤或死亡、</w:t>
      </w:r>
      <w:r w:rsidRPr="00082E6D">
        <w:rPr>
          <w:rFonts w:hAnsi="標楷體" w:hint="eastAsia"/>
        </w:rPr>
        <w:tab/>
        <w:t>遭偷竊、詐騙、搶劫、綁架、傷害等各類犯罪之侵害事項(亦包括遭遇人口販運情形)，或遭遇天災、事變、戰爭、內亂等不可抗力之事件，外交部表示上開事件皆為</w:t>
      </w:r>
      <w:proofErr w:type="gramStart"/>
      <w:r w:rsidRPr="00082E6D">
        <w:rPr>
          <w:rFonts w:hAnsi="標楷體" w:hint="eastAsia"/>
        </w:rPr>
        <w:t>該部駐外</w:t>
      </w:r>
      <w:proofErr w:type="gramEnd"/>
      <w:r w:rsidRPr="00082E6D">
        <w:rPr>
          <w:rFonts w:hAnsi="標楷體" w:hint="eastAsia"/>
        </w:rPr>
        <w:t>館處得予協助。</w:t>
      </w:r>
    </w:p>
    <w:p w:rsidR="00012B8D" w:rsidRPr="00082E6D" w:rsidRDefault="00012B8D" w:rsidP="00012B8D">
      <w:pPr>
        <w:pStyle w:val="5"/>
        <w:rPr>
          <w:rFonts w:hAnsi="標楷體"/>
        </w:rPr>
      </w:pPr>
      <w:r w:rsidRPr="00082E6D">
        <w:rPr>
          <w:rFonts w:hAnsi="標楷體" w:hint="eastAsia"/>
        </w:rPr>
        <w:t>外交部於98年1月1日在領事事務局臺灣桃園國際機場辦事處成立「外交部緊急聯絡中心」，設有24小時由專人接聽之</w:t>
      </w:r>
      <w:proofErr w:type="gramStart"/>
      <w:r w:rsidRPr="00082E6D">
        <w:rPr>
          <w:rFonts w:hAnsi="標楷體" w:hint="eastAsia"/>
        </w:rPr>
        <w:t>國內免</w:t>
      </w:r>
      <w:proofErr w:type="gramEnd"/>
      <w:r w:rsidRPr="00082E6D">
        <w:rPr>
          <w:rFonts w:hAnsi="標楷體" w:hint="eastAsia"/>
        </w:rPr>
        <w:t>付費「旅外國人緊急服務專線」(0800-085-095)(諧音「0800-您幫我，您救我」。我國各駐外館處亦設有24小時專人輪值之緊急聯絡電話，不論受害人、親友或國內警政機關等單位，皆可通過上述管道或者直接聯絡外交部相關單位(各地域司、領事事務局或辦事處)進行求助。</w:t>
      </w:r>
    </w:p>
    <w:p w:rsidR="00012B8D" w:rsidRPr="00082E6D" w:rsidRDefault="00012B8D" w:rsidP="00012B8D">
      <w:pPr>
        <w:pStyle w:val="5"/>
        <w:rPr>
          <w:rFonts w:hAnsi="標楷體"/>
        </w:rPr>
      </w:pPr>
      <w:r w:rsidRPr="00082E6D">
        <w:rPr>
          <w:rFonts w:hAnsi="標楷體" w:hint="eastAsia"/>
        </w:rPr>
        <w:t>我國與柬埔寨無官方管道，現由</w:t>
      </w:r>
      <w:proofErr w:type="gramStart"/>
      <w:r w:rsidRPr="00082E6D">
        <w:rPr>
          <w:rFonts w:hAnsi="標楷體" w:hint="eastAsia"/>
        </w:rPr>
        <w:t>外交部駐胡志明辦事處兼轄柬埔寨</w:t>
      </w:r>
      <w:proofErr w:type="gramEnd"/>
      <w:r w:rsidRPr="00082E6D">
        <w:rPr>
          <w:rFonts w:hAnsi="標楷體" w:hint="eastAsia"/>
        </w:rPr>
        <w:t>，協助處理旅外國人急難</w:t>
      </w:r>
      <w:r w:rsidRPr="00082E6D">
        <w:rPr>
          <w:rFonts w:hAnsi="標楷體" w:hint="eastAsia"/>
        </w:rPr>
        <w:lastRenderedPageBreak/>
        <w:t>救助工作。</w:t>
      </w:r>
    </w:p>
    <w:p w:rsidR="00012B8D" w:rsidRPr="00082E6D" w:rsidRDefault="00905169" w:rsidP="00012B8D">
      <w:pPr>
        <w:pStyle w:val="4"/>
        <w:ind w:leftChars="351" w:left="1704"/>
        <w:rPr>
          <w:rFonts w:hAnsi="標楷體"/>
        </w:rPr>
      </w:pPr>
      <w:r w:rsidRPr="00082E6D">
        <w:rPr>
          <w:rFonts w:hAnsi="標楷體" w:hint="eastAsia"/>
        </w:rPr>
        <w:t>自110年至11</w:t>
      </w:r>
      <w:r w:rsidRPr="00082E6D">
        <w:rPr>
          <w:rFonts w:hAnsi="標楷體"/>
        </w:rPr>
        <w:t>2</w:t>
      </w:r>
      <w:r w:rsidRPr="00082E6D">
        <w:rPr>
          <w:rFonts w:hAnsi="標楷體" w:hint="eastAsia"/>
        </w:rPr>
        <w:t>年6月，民眾遭詐騙海外工作</w:t>
      </w:r>
      <w:proofErr w:type="gramStart"/>
      <w:r w:rsidRPr="00082E6D">
        <w:rPr>
          <w:rFonts w:hAnsi="標楷體" w:hint="eastAsia"/>
        </w:rPr>
        <w:t>受困撥打</w:t>
      </w:r>
      <w:proofErr w:type="gramEnd"/>
      <w:r w:rsidRPr="00082E6D">
        <w:rPr>
          <w:rFonts w:hAnsi="標楷體" w:hint="eastAsia"/>
        </w:rPr>
        <w:t>外交部緊急聯絡中心電話求助案計643件(110年24件、111年617件、112年2件)，數據資料詳如下表所示</w:t>
      </w:r>
      <w:r w:rsidR="00012B8D" w:rsidRPr="00082E6D">
        <w:rPr>
          <w:rFonts w:hAnsi="標楷體" w:hint="eastAsia"/>
        </w:rPr>
        <w:t>。</w:t>
      </w:r>
    </w:p>
    <w:p w:rsidR="00012B8D" w:rsidRPr="00082E6D" w:rsidRDefault="00012B8D" w:rsidP="00012B8D">
      <w:pPr>
        <w:pStyle w:val="a4"/>
        <w:ind w:left="697" w:hanging="697"/>
        <w:jc w:val="center"/>
        <w:rPr>
          <w:rFonts w:hAnsi="標楷體"/>
          <w:b/>
        </w:rPr>
      </w:pPr>
      <w:r w:rsidRPr="00082E6D">
        <w:rPr>
          <w:rFonts w:hAnsi="標楷體" w:hint="eastAsia"/>
          <w:b/>
        </w:rPr>
        <w:t>、遭誘騙國外工作案件統計(110年)</w:t>
      </w:r>
    </w:p>
    <w:tbl>
      <w:tblPr>
        <w:tblStyle w:val="afc"/>
        <w:tblW w:w="0" w:type="auto"/>
        <w:jc w:val="center"/>
        <w:tblLook w:val="04A0" w:firstRow="1" w:lastRow="0" w:firstColumn="1" w:lastColumn="0" w:noHBand="0" w:noVBand="1"/>
      </w:tblPr>
      <w:tblGrid>
        <w:gridCol w:w="1555"/>
        <w:gridCol w:w="850"/>
        <w:gridCol w:w="709"/>
        <w:gridCol w:w="567"/>
        <w:gridCol w:w="567"/>
        <w:gridCol w:w="850"/>
        <w:gridCol w:w="851"/>
        <w:gridCol w:w="765"/>
        <w:gridCol w:w="528"/>
        <w:gridCol w:w="528"/>
        <w:gridCol w:w="588"/>
      </w:tblGrid>
      <w:tr w:rsidR="00082E6D" w:rsidRPr="00082E6D" w:rsidTr="00BD2036">
        <w:trPr>
          <w:trHeight w:val="462"/>
          <w:tblHeader/>
          <w:jc w:val="center"/>
        </w:trPr>
        <w:tc>
          <w:tcPr>
            <w:tcW w:w="1555"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 xml:space="preserve">　</w:t>
            </w:r>
          </w:p>
        </w:tc>
        <w:tc>
          <w:tcPr>
            <w:tcW w:w="850"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柬埔寨</w:t>
            </w:r>
          </w:p>
        </w:tc>
        <w:tc>
          <w:tcPr>
            <w:tcW w:w="709"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緬甸</w:t>
            </w:r>
          </w:p>
        </w:tc>
        <w:tc>
          <w:tcPr>
            <w:tcW w:w="567"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泰國</w:t>
            </w:r>
          </w:p>
        </w:tc>
        <w:tc>
          <w:tcPr>
            <w:tcW w:w="567"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寮國</w:t>
            </w:r>
          </w:p>
        </w:tc>
        <w:tc>
          <w:tcPr>
            <w:tcW w:w="850"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新加坡</w:t>
            </w:r>
          </w:p>
        </w:tc>
        <w:tc>
          <w:tcPr>
            <w:tcW w:w="851"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菲律賓</w:t>
            </w:r>
          </w:p>
        </w:tc>
        <w:tc>
          <w:tcPr>
            <w:tcW w:w="765"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馬來西亞</w:t>
            </w:r>
          </w:p>
        </w:tc>
        <w:tc>
          <w:tcPr>
            <w:tcW w:w="52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印尼</w:t>
            </w:r>
          </w:p>
        </w:tc>
        <w:tc>
          <w:tcPr>
            <w:tcW w:w="52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杜拜</w:t>
            </w:r>
          </w:p>
        </w:tc>
        <w:tc>
          <w:tcPr>
            <w:tcW w:w="588" w:type="dxa"/>
            <w:shd w:val="clear" w:color="auto" w:fill="F2F2F2" w:themeFill="background1" w:themeFillShade="F2"/>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小計</w:t>
            </w:r>
          </w:p>
        </w:tc>
      </w:tr>
      <w:tr w:rsidR="00082E6D" w:rsidRPr="00082E6D" w:rsidTr="00BD2036">
        <w:trPr>
          <w:trHeight w:val="272"/>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17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110年2月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24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110年3月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146"/>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110年4月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3</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110年5月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0</w:t>
            </w:r>
          </w:p>
        </w:tc>
      </w:tr>
      <w:tr w:rsidR="00082E6D" w:rsidRPr="00082E6D" w:rsidTr="00BD2036">
        <w:trPr>
          <w:trHeight w:val="10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110年6月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14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110年7月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6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110年8月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r>
      <w:tr w:rsidR="00082E6D" w:rsidRPr="00082E6D" w:rsidTr="00BD2036">
        <w:trPr>
          <w:trHeight w:val="116"/>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110年9月</w:t>
            </w:r>
          </w:p>
        </w:tc>
        <w:tc>
          <w:tcPr>
            <w:tcW w:w="850" w:type="dxa"/>
            <w:noWrap/>
            <w:hideMark/>
          </w:tcPr>
          <w:p w:rsidR="00012B8D" w:rsidRPr="00082E6D" w:rsidRDefault="00012B8D" w:rsidP="00BD2036">
            <w:pPr>
              <w:jc w:val="center"/>
              <w:rPr>
                <w:rFonts w:hAnsi="標楷體"/>
                <w:spacing w:val="-20"/>
                <w:kern w:val="16"/>
                <w:sz w:val="28"/>
                <w:szCs w:val="28"/>
              </w:rPr>
            </w:pP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110年10月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r>
      <w:tr w:rsidR="00082E6D" w:rsidRPr="00082E6D" w:rsidTr="00BD2036">
        <w:trPr>
          <w:trHeight w:val="70"/>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110年11月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4</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c>
          <w:tcPr>
            <w:tcW w:w="58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6</w:t>
            </w:r>
          </w:p>
        </w:tc>
      </w:tr>
      <w:tr w:rsidR="00082E6D" w:rsidRPr="00082E6D" w:rsidTr="00BD2036">
        <w:trPr>
          <w:trHeight w:val="58"/>
          <w:jc w:val="center"/>
        </w:trPr>
        <w:tc>
          <w:tcPr>
            <w:tcW w:w="1555" w:type="dxa"/>
            <w:noWrap/>
            <w:hideMark/>
          </w:tcPr>
          <w:p w:rsidR="00012B8D" w:rsidRPr="00082E6D" w:rsidRDefault="00012B8D" w:rsidP="00BD2036">
            <w:pPr>
              <w:jc w:val="left"/>
              <w:rPr>
                <w:rFonts w:hAnsi="標楷體"/>
                <w:spacing w:val="-20"/>
                <w:kern w:val="16"/>
                <w:sz w:val="28"/>
                <w:szCs w:val="28"/>
              </w:rPr>
            </w:pPr>
            <w:r w:rsidRPr="00082E6D">
              <w:rPr>
                <w:rFonts w:hAnsi="標楷體" w:hint="eastAsia"/>
                <w:spacing w:val="-20"/>
                <w:kern w:val="16"/>
                <w:sz w:val="28"/>
                <w:szCs w:val="28"/>
              </w:rPr>
              <w:t>110年12月</w:t>
            </w:r>
          </w:p>
        </w:tc>
        <w:tc>
          <w:tcPr>
            <w:tcW w:w="850"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709"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567" w:type="dxa"/>
            <w:noWrap/>
            <w:hideMark/>
          </w:tcPr>
          <w:p w:rsidR="00012B8D" w:rsidRPr="00082E6D" w:rsidRDefault="00012B8D" w:rsidP="00BD2036">
            <w:pPr>
              <w:jc w:val="center"/>
              <w:rPr>
                <w:rFonts w:hAnsi="標楷體"/>
                <w:spacing w:val="-20"/>
                <w:kern w:val="16"/>
                <w:sz w:val="28"/>
                <w:szCs w:val="28"/>
              </w:rPr>
            </w:pPr>
          </w:p>
        </w:tc>
        <w:tc>
          <w:tcPr>
            <w:tcW w:w="850" w:type="dxa"/>
            <w:noWrap/>
            <w:hideMark/>
          </w:tcPr>
          <w:p w:rsidR="00012B8D" w:rsidRPr="00082E6D" w:rsidRDefault="00012B8D" w:rsidP="00BD2036">
            <w:pPr>
              <w:jc w:val="center"/>
              <w:rPr>
                <w:rFonts w:hAnsi="標楷體"/>
                <w:spacing w:val="-20"/>
                <w:kern w:val="16"/>
                <w:sz w:val="28"/>
                <w:szCs w:val="28"/>
              </w:rPr>
            </w:pPr>
          </w:p>
        </w:tc>
        <w:tc>
          <w:tcPr>
            <w:tcW w:w="851" w:type="dxa"/>
            <w:noWrap/>
            <w:hideMark/>
          </w:tcPr>
          <w:p w:rsidR="00012B8D" w:rsidRPr="00082E6D" w:rsidRDefault="00012B8D" w:rsidP="00BD2036">
            <w:pPr>
              <w:jc w:val="center"/>
              <w:rPr>
                <w:rFonts w:hAnsi="標楷體"/>
                <w:spacing w:val="-20"/>
                <w:kern w:val="16"/>
                <w:sz w:val="28"/>
                <w:szCs w:val="28"/>
              </w:rPr>
            </w:pPr>
          </w:p>
        </w:tc>
        <w:tc>
          <w:tcPr>
            <w:tcW w:w="765"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p>
        </w:tc>
        <w:tc>
          <w:tcPr>
            <w:tcW w:w="528" w:type="dxa"/>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1</w:t>
            </w:r>
          </w:p>
        </w:tc>
        <w:tc>
          <w:tcPr>
            <w:tcW w:w="588" w:type="dxa"/>
            <w:tcBorders>
              <w:bottom w:val="single" w:sz="4" w:space="0" w:color="auto"/>
            </w:tcBorders>
            <w:noWrap/>
            <w:hideMark/>
          </w:tcPr>
          <w:p w:rsidR="00012B8D" w:rsidRPr="00082E6D" w:rsidRDefault="00012B8D" w:rsidP="00BD2036">
            <w:pPr>
              <w:jc w:val="center"/>
              <w:rPr>
                <w:rFonts w:hAnsi="標楷體"/>
                <w:spacing w:val="-20"/>
                <w:kern w:val="16"/>
                <w:sz w:val="28"/>
                <w:szCs w:val="28"/>
              </w:rPr>
            </w:pPr>
            <w:r w:rsidRPr="00082E6D">
              <w:rPr>
                <w:rFonts w:hAnsi="標楷體" w:hint="eastAsia"/>
                <w:spacing w:val="-20"/>
                <w:kern w:val="16"/>
                <w:sz w:val="28"/>
                <w:szCs w:val="28"/>
              </w:rPr>
              <w:t>2</w:t>
            </w:r>
          </w:p>
        </w:tc>
      </w:tr>
      <w:tr w:rsidR="00082E6D" w:rsidRPr="00082E6D" w:rsidTr="00BD2036">
        <w:trPr>
          <w:trHeight w:val="180"/>
          <w:jc w:val="center"/>
        </w:trPr>
        <w:tc>
          <w:tcPr>
            <w:tcW w:w="1555" w:type="dxa"/>
            <w:noWrap/>
            <w:hideMark/>
          </w:tcPr>
          <w:p w:rsidR="00012B8D" w:rsidRPr="00082E6D" w:rsidRDefault="00012B8D" w:rsidP="00BD2036">
            <w:pPr>
              <w:jc w:val="left"/>
              <w:rPr>
                <w:rFonts w:hAnsi="標楷體"/>
                <w:b/>
                <w:spacing w:val="-20"/>
                <w:kern w:val="16"/>
                <w:sz w:val="28"/>
                <w:szCs w:val="28"/>
              </w:rPr>
            </w:pPr>
            <w:r w:rsidRPr="00082E6D">
              <w:rPr>
                <w:rFonts w:hAnsi="標楷體" w:hint="eastAsia"/>
                <w:b/>
                <w:spacing w:val="-20"/>
                <w:kern w:val="16"/>
                <w:sz w:val="28"/>
                <w:szCs w:val="28"/>
              </w:rPr>
              <w:t>合計</w:t>
            </w:r>
          </w:p>
        </w:tc>
        <w:tc>
          <w:tcPr>
            <w:tcW w:w="850"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12</w:t>
            </w:r>
          </w:p>
        </w:tc>
        <w:tc>
          <w:tcPr>
            <w:tcW w:w="709"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w:t>
            </w:r>
          </w:p>
        </w:tc>
        <w:tc>
          <w:tcPr>
            <w:tcW w:w="567" w:type="dxa"/>
            <w:noWrap/>
            <w:hideMark/>
          </w:tcPr>
          <w:p w:rsidR="00012B8D" w:rsidRPr="00082E6D" w:rsidRDefault="00012B8D" w:rsidP="00BD2036">
            <w:pPr>
              <w:jc w:val="center"/>
              <w:rPr>
                <w:rFonts w:hAnsi="標楷體"/>
                <w:b/>
                <w:spacing w:val="-20"/>
                <w:kern w:val="16"/>
                <w:sz w:val="28"/>
                <w:szCs w:val="28"/>
              </w:rPr>
            </w:pPr>
          </w:p>
        </w:tc>
        <w:tc>
          <w:tcPr>
            <w:tcW w:w="567" w:type="dxa"/>
            <w:noWrap/>
            <w:hideMark/>
          </w:tcPr>
          <w:p w:rsidR="00012B8D" w:rsidRPr="00082E6D" w:rsidRDefault="00012B8D" w:rsidP="00BD2036">
            <w:pPr>
              <w:jc w:val="center"/>
              <w:rPr>
                <w:rFonts w:hAnsi="標楷體"/>
                <w:b/>
                <w:spacing w:val="-20"/>
                <w:kern w:val="16"/>
                <w:sz w:val="28"/>
                <w:szCs w:val="28"/>
              </w:rPr>
            </w:pPr>
          </w:p>
        </w:tc>
        <w:tc>
          <w:tcPr>
            <w:tcW w:w="850" w:type="dxa"/>
            <w:noWrap/>
            <w:hideMark/>
          </w:tcPr>
          <w:p w:rsidR="00012B8D" w:rsidRPr="00082E6D" w:rsidRDefault="00012B8D" w:rsidP="00BD2036">
            <w:pPr>
              <w:jc w:val="center"/>
              <w:rPr>
                <w:rFonts w:hAnsi="標楷體"/>
                <w:b/>
                <w:spacing w:val="-20"/>
                <w:kern w:val="16"/>
                <w:sz w:val="28"/>
                <w:szCs w:val="28"/>
              </w:rPr>
            </w:pPr>
          </w:p>
        </w:tc>
        <w:tc>
          <w:tcPr>
            <w:tcW w:w="851"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w:t>
            </w:r>
          </w:p>
        </w:tc>
        <w:tc>
          <w:tcPr>
            <w:tcW w:w="765" w:type="dxa"/>
            <w:noWrap/>
            <w:hideMark/>
          </w:tcPr>
          <w:p w:rsidR="00012B8D" w:rsidRPr="00082E6D" w:rsidRDefault="00012B8D" w:rsidP="00BD2036">
            <w:pPr>
              <w:jc w:val="center"/>
              <w:rPr>
                <w:rFonts w:hAnsi="標楷體"/>
                <w:b/>
                <w:spacing w:val="-20"/>
                <w:kern w:val="16"/>
                <w:sz w:val="28"/>
                <w:szCs w:val="28"/>
              </w:rPr>
            </w:pPr>
          </w:p>
        </w:tc>
        <w:tc>
          <w:tcPr>
            <w:tcW w:w="528" w:type="dxa"/>
            <w:noWrap/>
            <w:hideMark/>
          </w:tcPr>
          <w:p w:rsidR="00012B8D" w:rsidRPr="00082E6D" w:rsidRDefault="00012B8D" w:rsidP="00BD2036">
            <w:pPr>
              <w:jc w:val="center"/>
              <w:rPr>
                <w:rFonts w:hAnsi="標楷體"/>
                <w:b/>
                <w:spacing w:val="-20"/>
                <w:kern w:val="16"/>
                <w:sz w:val="28"/>
                <w:szCs w:val="28"/>
              </w:rPr>
            </w:pPr>
          </w:p>
        </w:tc>
        <w:tc>
          <w:tcPr>
            <w:tcW w:w="528" w:type="dxa"/>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10</w:t>
            </w:r>
          </w:p>
        </w:tc>
        <w:tc>
          <w:tcPr>
            <w:tcW w:w="588" w:type="dxa"/>
            <w:shd w:val="clear" w:color="auto" w:fill="FFFF00"/>
            <w:noWrap/>
            <w:hideMark/>
          </w:tcPr>
          <w:p w:rsidR="00012B8D" w:rsidRPr="00082E6D" w:rsidRDefault="00012B8D" w:rsidP="00BD2036">
            <w:pPr>
              <w:jc w:val="center"/>
              <w:rPr>
                <w:rFonts w:hAnsi="標楷體"/>
                <w:b/>
                <w:spacing w:val="-20"/>
                <w:kern w:val="16"/>
                <w:sz w:val="28"/>
                <w:szCs w:val="28"/>
              </w:rPr>
            </w:pPr>
            <w:r w:rsidRPr="00082E6D">
              <w:rPr>
                <w:rFonts w:hAnsi="標楷體" w:hint="eastAsia"/>
                <w:b/>
                <w:spacing w:val="-20"/>
                <w:kern w:val="16"/>
                <w:sz w:val="28"/>
                <w:szCs w:val="28"/>
              </w:rPr>
              <w:t>24</w:t>
            </w:r>
          </w:p>
        </w:tc>
      </w:tr>
    </w:tbl>
    <w:p w:rsidR="00012B8D" w:rsidRPr="00082E6D" w:rsidRDefault="00012B8D" w:rsidP="00012B8D">
      <w:pPr>
        <w:pStyle w:val="4"/>
        <w:numPr>
          <w:ilvl w:val="0"/>
          <w:numId w:val="0"/>
        </w:numPr>
        <w:rPr>
          <w:rFonts w:hAnsi="標楷體"/>
        </w:rPr>
      </w:pPr>
      <w:r w:rsidRPr="00082E6D">
        <w:rPr>
          <w:rFonts w:hAnsi="標楷體" w:hint="eastAsia"/>
        </w:rPr>
        <w:t xml:space="preserve"> </w:t>
      </w:r>
      <w:r w:rsidRPr="00082E6D">
        <w:rPr>
          <w:rFonts w:hAnsi="標楷體" w:hint="eastAsia"/>
          <w:sz w:val="28"/>
        </w:rPr>
        <w:t>資料來源：外交部。</w:t>
      </w:r>
    </w:p>
    <w:p w:rsidR="00693E78" w:rsidRPr="00082E6D" w:rsidRDefault="00693E78" w:rsidP="00336077">
      <w:pPr>
        <w:pStyle w:val="a4"/>
        <w:numPr>
          <w:ilvl w:val="0"/>
          <w:numId w:val="0"/>
        </w:numPr>
        <w:rPr>
          <w:rFonts w:hAnsi="標楷體"/>
          <w:b/>
        </w:rPr>
      </w:pPr>
    </w:p>
    <w:p w:rsidR="00693E78" w:rsidRPr="00082E6D" w:rsidRDefault="00693E78">
      <w:pPr>
        <w:widowControl/>
        <w:overflowPunct/>
        <w:autoSpaceDE/>
        <w:autoSpaceDN/>
        <w:jc w:val="left"/>
        <w:rPr>
          <w:rFonts w:hAnsi="標楷體"/>
          <w:b/>
          <w:bCs/>
          <w:spacing w:val="-10"/>
          <w:kern w:val="28"/>
          <w:sz w:val="28"/>
          <w:szCs w:val="28"/>
        </w:rPr>
      </w:pPr>
      <w:r w:rsidRPr="00082E6D">
        <w:rPr>
          <w:rFonts w:hAnsi="標楷體"/>
          <w:b/>
        </w:rPr>
        <w:br w:type="page"/>
      </w:r>
    </w:p>
    <w:p w:rsidR="00012B8D" w:rsidRPr="00082E6D" w:rsidRDefault="00012B8D" w:rsidP="00012B8D">
      <w:pPr>
        <w:pStyle w:val="a4"/>
        <w:ind w:left="697" w:hanging="697"/>
        <w:jc w:val="center"/>
        <w:rPr>
          <w:rFonts w:hAnsi="標楷體"/>
          <w:b/>
        </w:rPr>
      </w:pPr>
      <w:r w:rsidRPr="00082E6D">
        <w:rPr>
          <w:rFonts w:hAnsi="標楷體" w:hint="eastAsia"/>
          <w:b/>
        </w:rPr>
        <w:lastRenderedPageBreak/>
        <w:t>遭誘騙國外工作案件統計(111年)</w:t>
      </w:r>
    </w:p>
    <w:tbl>
      <w:tblPr>
        <w:tblW w:w="9356" w:type="dxa"/>
        <w:jc w:val="center"/>
        <w:tblCellMar>
          <w:left w:w="28" w:type="dxa"/>
          <w:right w:w="28" w:type="dxa"/>
        </w:tblCellMar>
        <w:tblLook w:val="04A0" w:firstRow="1" w:lastRow="0" w:firstColumn="1" w:lastColumn="0" w:noHBand="0" w:noVBand="1"/>
      </w:tblPr>
      <w:tblGrid>
        <w:gridCol w:w="1413"/>
        <w:gridCol w:w="709"/>
        <w:gridCol w:w="430"/>
        <w:gridCol w:w="567"/>
        <w:gridCol w:w="567"/>
        <w:gridCol w:w="708"/>
        <w:gridCol w:w="709"/>
        <w:gridCol w:w="851"/>
        <w:gridCol w:w="567"/>
        <w:gridCol w:w="567"/>
        <w:gridCol w:w="567"/>
        <w:gridCol w:w="567"/>
        <w:gridCol w:w="567"/>
        <w:gridCol w:w="567"/>
      </w:tblGrid>
      <w:tr w:rsidR="00082E6D" w:rsidRPr="00082E6D" w:rsidTr="00BD2036">
        <w:trPr>
          <w:trHeight w:val="284"/>
          <w:tblHeader/>
          <w:jc w:val="center"/>
        </w:trPr>
        <w:tc>
          <w:tcPr>
            <w:tcW w:w="1413" w:type="dxa"/>
            <w:tcBorders>
              <w:top w:val="double" w:sz="6"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柬埔寨</w:t>
            </w:r>
          </w:p>
        </w:tc>
        <w:tc>
          <w:tcPr>
            <w:tcW w:w="430"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緬甸</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泰國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寮國</w:t>
            </w:r>
          </w:p>
        </w:tc>
        <w:tc>
          <w:tcPr>
            <w:tcW w:w="708"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新加坡</w:t>
            </w:r>
          </w:p>
        </w:tc>
        <w:tc>
          <w:tcPr>
            <w:tcW w:w="709"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菲律賓</w:t>
            </w:r>
          </w:p>
        </w:tc>
        <w:tc>
          <w:tcPr>
            <w:tcW w:w="851"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馬來</w:t>
            </w:r>
          </w:p>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西亞</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印尼</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杜拜</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韓國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英國</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澳洲</w:t>
            </w:r>
          </w:p>
        </w:tc>
        <w:tc>
          <w:tcPr>
            <w:tcW w:w="567" w:type="dxa"/>
            <w:tcBorders>
              <w:top w:val="double" w:sz="6" w:space="0" w:color="auto"/>
              <w:left w:val="nil"/>
              <w:bottom w:val="double" w:sz="6"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小計</w:t>
            </w:r>
          </w:p>
        </w:tc>
      </w:tr>
      <w:tr w:rsidR="00082E6D" w:rsidRPr="00082E6D" w:rsidTr="00BD2036">
        <w:trPr>
          <w:trHeight w:val="30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r>
      <w:tr w:rsidR="00082E6D" w:rsidRPr="00082E6D" w:rsidTr="00BD2036">
        <w:trPr>
          <w:trHeight w:val="46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111年2月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7</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9</w:t>
            </w:r>
          </w:p>
        </w:tc>
      </w:tr>
      <w:tr w:rsidR="00082E6D" w:rsidRPr="00082E6D" w:rsidTr="00BD2036">
        <w:trPr>
          <w:trHeight w:val="269"/>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111年3月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r>
      <w:tr w:rsidR="00082E6D" w:rsidRPr="00082E6D" w:rsidTr="00BD2036">
        <w:trPr>
          <w:trHeight w:val="23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111年4月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6</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10</w:t>
            </w:r>
          </w:p>
        </w:tc>
      </w:tr>
      <w:tr w:rsidR="00082E6D" w:rsidRPr="00082E6D" w:rsidTr="00BD2036">
        <w:trPr>
          <w:trHeight w:val="207"/>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111年5月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10</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13</w:t>
            </w:r>
          </w:p>
        </w:tc>
      </w:tr>
      <w:tr w:rsidR="00082E6D" w:rsidRPr="00082E6D" w:rsidTr="00BD2036">
        <w:trPr>
          <w:trHeight w:val="326"/>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111年6月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22</w:t>
            </w:r>
          </w:p>
        </w:tc>
      </w:tr>
      <w:tr w:rsidR="00082E6D" w:rsidRPr="00082E6D" w:rsidTr="00BD2036">
        <w:trPr>
          <w:trHeight w:val="273"/>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111年7月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45</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55</w:t>
            </w:r>
          </w:p>
        </w:tc>
      </w:tr>
      <w:tr w:rsidR="00082E6D" w:rsidRPr="00082E6D" w:rsidTr="00BD2036">
        <w:trPr>
          <w:trHeight w:val="236"/>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111年8月</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302</w:t>
            </w:r>
          </w:p>
        </w:tc>
        <w:tc>
          <w:tcPr>
            <w:tcW w:w="4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24</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9</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400</w:t>
            </w:r>
          </w:p>
        </w:tc>
      </w:tr>
      <w:tr w:rsidR="00082E6D" w:rsidRPr="00082E6D" w:rsidTr="00BD2036">
        <w:trPr>
          <w:trHeight w:val="211"/>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111年9月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40</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7</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54</w:t>
            </w:r>
          </w:p>
        </w:tc>
      </w:tr>
      <w:tr w:rsidR="00082E6D" w:rsidRPr="00082E6D" w:rsidTr="00BD2036">
        <w:trPr>
          <w:trHeight w:val="202"/>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111年10月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12</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22</w:t>
            </w:r>
          </w:p>
        </w:tc>
      </w:tr>
      <w:tr w:rsidR="00082E6D" w:rsidRPr="00082E6D" w:rsidTr="00D113E3">
        <w:trPr>
          <w:trHeight w:val="30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111年11月</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8</w:t>
            </w:r>
          </w:p>
        </w:tc>
        <w:tc>
          <w:tcPr>
            <w:tcW w:w="430"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3</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14</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111年12月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430"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rPr>
                <w:rFonts w:hAnsi="標楷體" w:cs="新細明體"/>
                <w:kern w:val="0"/>
                <w:sz w:val="28"/>
                <w:szCs w:val="28"/>
              </w:rPr>
            </w:pPr>
            <w:r w:rsidRPr="00082E6D">
              <w:rPr>
                <w:rFonts w:hAnsi="標楷體" w:cs="新細明體" w:hint="eastAsia"/>
                <w:kern w:val="0"/>
                <w:sz w:val="28"/>
                <w:szCs w:val="28"/>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12B8D" w:rsidRPr="00082E6D" w:rsidRDefault="00012B8D" w:rsidP="00BD2036">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5</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112年1月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112年2月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112年3月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112年4月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112年5月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w:t>
            </w:r>
          </w:p>
        </w:tc>
      </w:tr>
      <w:tr w:rsidR="00082E6D" w:rsidRPr="00082E6D" w:rsidTr="00D113E3">
        <w:trPr>
          <w:trHeight w:val="554"/>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D113E3" w:rsidRPr="00082E6D" w:rsidRDefault="00D113E3" w:rsidP="00D113E3">
            <w:pPr>
              <w:widowControl/>
              <w:spacing w:line="300" w:lineRule="exact"/>
              <w:jc w:val="center"/>
              <w:rPr>
                <w:rFonts w:hAnsi="標楷體" w:cs="新細明體"/>
                <w:kern w:val="0"/>
                <w:sz w:val="28"/>
                <w:szCs w:val="28"/>
              </w:rPr>
            </w:pPr>
            <w:r w:rsidRPr="00082E6D">
              <w:rPr>
                <w:rFonts w:hAnsi="標楷體" w:cs="新細明體" w:hint="eastAsia"/>
                <w:kern w:val="0"/>
                <w:sz w:val="28"/>
                <w:szCs w:val="28"/>
              </w:rPr>
              <w:t>112年6月</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rPr>
                <w:rFonts w:hAnsi="標楷體" w:cs="新細明體"/>
                <w:kern w:val="0"/>
                <w:sz w:val="28"/>
                <w:szCs w:val="2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113E3" w:rsidRPr="00082E6D" w:rsidRDefault="00D113E3" w:rsidP="00D113E3">
            <w:pPr>
              <w:widowControl/>
              <w:spacing w:line="300" w:lineRule="exact"/>
              <w:jc w:val="center"/>
              <w:rPr>
                <w:rFonts w:hAnsi="標楷體" w:cs="新細明體"/>
                <w:kern w:val="0"/>
                <w:sz w:val="28"/>
                <w:szCs w:val="28"/>
              </w:rPr>
            </w:pPr>
          </w:p>
        </w:tc>
      </w:tr>
      <w:tr w:rsidR="00082E6D" w:rsidRPr="00082E6D" w:rsidTr="00D113E3">
        <w:trPr>
          <w:trHeight w:val="444"/>
          <w:jc w:val="center"/>
        </w:trPr>
        <w:tc>
          <w:tcPr>
            <w:tcW w:w="1413"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合  計</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459</w:t>
            </w:r>
          </w:p>
        </w:tc>
        <w:tc>
          <w:tcPr>
            <w:tcW w:w="430"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39</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78</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5</w:t>
            </w:r>
          </w:p>
        </w:tc>
        <w:tc>
          <w:tcPr>
            <w:tcW w:w="708"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709"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17</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2</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10</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auto" w:fill="auto"/>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1</w:t>
            </w:r>
          </w:p>
        </w:tc>
        <w:tc>
          <w:tcPr>
            <w:tcW w:w="567" w:type="dxa"/>
            <w:tcBorders>
              <w:top w:val="single" w:sz="4" w:space="0" w:color="auto"/>
              <w:left w:val="nil"/>
              <w:bottom w:val="double" w:sz="6" w:space="0" w:color="auto"/>
              <w:right w:val="single" w:sz="4" w:space="0" w:color="auto"/>
            </w:tcBorders>
            <w:shd w:val="clear" w:color="FFFF00" w:fill="FFFF00"/>
            <w:noWrap/>
            <w:vAlign w:val="center"/>
            <w:hideMark/>
          </w:tcPr>
          <w:p w:rsidR="00D113E3" w:rsidRPr="00082E6D" w:rsidRDefault="00D113E3" w:rsidP="00D113E3">
            <w:pPr>
              <w:widowControl/>
              <w:spacing w:line="300" w:lineRule="exact"/>
              <w:jc w:val="center"/>
              <w:rPr>
                <w:rFonts w:hAnsi="標楷體" w:cs="新細明體"/>
                <w:b/>
                <w:kern w:val="0"/>
                <w:sz w:val="28"/>
                <w:szCs w:val="28"/>
              </w:rPr>
            </w:pPr>
            <w:r w:rsidRPr="00082E6D">
              <w:rPr>
                <w:rFonts w:hAnsi="標楷體" w:cs="新細明體" w:hint="eastAsia"/>
                <w:b/>
                <w:kern w:val="0"/>
                <w:sz w:val="28"/>
                <w:szCs w:val="28"/>
              </w:rPr>
              <w:t>619</w:t>
            </w:r>
          </w:p>
        </w:tc>
      </w:tr>
    </w:tbl>
    <w:p w:rsidR="00012B8D" w:rsidRPr="00082E6D" w:rsidRDefault="00012B8D" w:rsidP="00012B8D">
      <w:pPr>
        <w:pStyle w:val="4"/>
        <w:numPr>
          <w:ilvl w:val="0"/>
          <w:numId w:val="0"/>
        </w:numPr>
        <w:rPr>
          <w:rFonts w:hAnsi="標楷體"/>
        </w:rPr>
      </w:pPr>
      <w:r w:rsidRPr="00082E6D">
        <w:rPr>
          <w:rFonts w:hAnsi="標楷體" w:hint="eastAsia"/>
          <w:sz w:val="28"/>
        </w:rPr>
        <w:t>資料來源：外交部。</w:t>
      </w:r>
    </w:p>
    <w:p w:rsidR="00012B8D" w:rsidRPr="00082E6D" w:rsidRDefault="00012B8D" w:rsidP="00012B8D">
      <w:pPr>
        <w:pStyle w:val="4"/>
        <w:numPr>
          <w:ilvl w:val="0"/>
          <w:numId w:val="0"/>
        </w:numPr>
        <w:rPr>
          <w:rFonts w:hAnsi="標楷體"/>
        </w:rPr>
      </w:pPr>
    </w:p>
    <w:p w:rsidR="00012B8D" w:rsidRPr="00082E6D" w:rsidRDefault="00012B8D" w:rsidP="00012B8D">
      <w:pPr>
        <w:pStyle w:val="4"/>
        <w:ind w:leftChars="351" w:left="1704"/>
        <w:rPr>
          <w:rFonts w:hAnsi="標楷體"/>
        </w:rPr>
      </w:pPr>
      <w:r w:rsidRPr="00082E6D">
        <w:rPr>
          <w:rFonts w:hAnsi="標楷體" w:hint="eastAsia"/>
        </w:rPr>
        <w:t>又，110年6月至11</w:t>
      </w:r>
      <w:r w:rsidR="00D113E3" w:rsidRPr="00082E6D">
        <w:rPr>
          <w:rFonts w:hAnsi="標楷體" w:hint="eastAsia"/>
        </w:rPr>
        <w:t>2</w:t>
      </w:r>
      <w:r w:rsidRPr="00082E6D">
        <w:rPr>
          <w:rFonts w:hAnsi="標楷體" w:hint="eastAsia"/>
        </w:rPr>
        <w:t>年</w:t>
      </w:r>
      <w:r w:rsidR="00D113E3" w:rsidRPr="00082E6D">
        <w:rPr>
          <w:rFonts w:hAnsi="標楷體" w:hint="eastAsia"/>
        </w:rPr>
        <w:t>6</w:t>
      </w:r>
      <w:r w:rsidRPr="00082E6D">
        <w:rPr>
          <w:rFonts w:hAnsi="標楷體" w:hint="eastAsia"/>
        </w:rPr>
        <w:t>月國人遭誘騙赴海外工作</w:t>
      </w:r>
      <w:r w:rsidRPr="00082E6D">
        <w:rPr>
          <w:rFonts w:hAnsi="標楷體" w:hint="eastAsia"/>
          <w:u w:val="single"/>
        </w:rPr>
        <w:t>向我國駐外館處之求助案件人數</w:t>
      </w:r>
      <w:r w:rsidRPr="00082E6D">
        <w:rPr>
          <w:rFonts w:hAnsi="標楷體" w:hint="eastAsia"/>
        </w:rPr>
        <w:t>，柬埔寨計682件、泰國194件、緬甸124件，詳如下表所示。</w:t>
      </w:r>
    </w:p>
    <w:p w:rsidR="00012B8D" w:rsidRPr="00082E6D" w:rsidRDefault="00012B8D" w:rsidP="00012B8D">
      <w:pPr>
        <w:pStyle w:val="a4"/>
        <w:ind w:left="697" w:hanging="697"/>
        <w:jc w:val="center"/>
        <w:rPr>
          <w:rFonts w:hAnsi="標楷體"/>
          <w:b/>
        </w:rPr>
      </w:pPr>
      <w:r w:rsidRPr="00082E6D">
        <w:rPr>
          <w:rFonts w:hAnsi="標楷體" w:hint="eastAsia"/>
          <w:b/>
        </w:rPr>
        <w:t>、110年國人遭誘騙赴海外工作統計</w:t>
      </w:r>
    </w:p>
    <w:tbl>
      <w:tblPr>
        <w:tblStyle w:val="afc"/>
        <w:tblW w:w="9067" w:type="dxa"/>
        <w:tblLayout w:type="fixed"/>
        <w:tblLook w:val="04A0" w:firstRow="1" w:lastRow="0" w:firstColumn="1" w:lastColumn="0" w:noHBand="0" w:noVBand="1"/>
      </w:tblPr>
      <w:tblGrid>
        <w:gridCol w:w="1813"/>
        <w:gridCol w:w="1813"/>
        <w:gridCol w:w="1814"/>
        <w:gridCol w:w="1813"/>
        <w:gridCol w:w="1814"/>
      </w:tblGrid>
      <w:tr w:rsidR="00082E6D" w:rsidRPr="00082E6D" w:rsidTr="00D113E3">
        <w:trPr>
          <w:tblHeader/>
        </w:trPr>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年/月</w:t>
            </w:r>
          </w:p>
        </w:tc>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泰國</w:t>
            </w:r>
          </w:p>
        </w:tc>
        <w:tc>
          <w:tcPr>
            <w:tcW w:w="1814"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lang w:eastAsia="zh-HK"/>
              </w:rPr>
              <w:t>柬埔寨</w:t>
            </w:r>
          </w:p>
        </w:tc>
        <w:tc>
          <w:tcPr>
            <w:tcW w:w="1813"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緬甸</w:t>
            </w:r>
          </w:p>
        </w:tc>
        <w:tc>
          <w:tcPr>
            <w:tcW w:w="1814" w:type="dxa"/>
            <w:shd w:val="clear" w:color="auto" w:fill="F2F2F2" w:themeFill="background1" w:themeFillShade="F2"/>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杜拜</w:t>
            </w: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110/6</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7</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lastRenderedPageBreak/>
              <w:t>110</w:t>
            </w:r>
            <w:r w:rsidRPr="00082E6D">
              <w:rPr>
                <w:rFonts w:hAnsi="標楷體"/>
                <w:spacing w:val="-20"/>
                <w:sz w:val="28"/>
                <w:szCs w:val="28"/>
              </w:rPr>
              <w:t>/</w:t>
            </w:r>
            <w:r w:rsidRPr="00082E6D">
              <w:rPr>
                <w:rFonts w:hAnsi="標楷體" w:hint="eastAsia"/>
                <w:spacing w:val="-20"/>
                <w:sz w:val="28"/>
                <w:szCs w:val="28"/>
              </w:rPr>
              <w:t>8</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9</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10</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110</w:t>
            </w:r>
            <w:r w:rsidRPr="00082E6D">
              <w:rPr>
                <w:rFonts w:hAnsi="標楷體"/>
                <w:spacing w:val="-20"/>
                <w:sz w:val="28"/>
                <w:szCs w:val="28"/>
              </w:rPr>
              <w:t>/</w:t>
            </w:r>
            <w:r w:rsidRPr="00082E6D">
              <w:rPr>
                <w:rFonts w:hAnsi="標楷體" w:hint="eastAsia"/>
                <w:spacing w:val="-20"/>
                <w:sz w:val="28"/>
                <w:szCs w:val="28"/>
              </w:rPr>
              <w:t>12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2</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10</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4</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5</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13</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6</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28</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8</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7</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22</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47</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14</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8</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69</w:t>
            </w:r>
          </w:p>
        </w:tc>
        <w:tc>
          <w:tcPr>
            <w:tcW w:w="1814" w:type="dxa"/>
          </w:tcPr>
          <w:p w:rsidR="00D113E3" w:rsidRPr="00082E6D" w:rsidRDefault="00D113E3" w:rsidP="00BD2036">
            <w:pPr>
              <w:pStyle w:val="afd"/>
              <w:spacing w:line="420" w:lineRule="exact"/>
              <w:ind w:leftChars="-34" w:left="-116" w:rightChars="-34" w:right="-116"/>
              <w:jc w:val="center"/>
              <w:rPr>
                <w:rFonts w:hAnsi="標楷體"/>
                <w:spacing w:val="-20"/>
                <w:sz w:val="28"/>
                <w:szCs w:val="28"/>
              </w:rPr>
            </w:pPr>
            <w:r w:rsidRPr="00082E6D">
              <w:rPr>
                <w:rFonts w:hAnsi="標楷體" w:hint="eastAsia"/>
                <w:spacing w:val="-20"/>
                <w:sz w:val="28"/>
                <w:szCs w:val="28"/>
              </w:rPr>
              <w:t>424</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56</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9</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30</w:t>
            </w:r>
          </w:p>
        </w:tc>
        <w:tc>
          <w:tcPr>
            <w:tcW w:w="1814" w:type="dxa"/>
          </w:tcPr>
          <w:p w:rsidR="00D113E3" w:rsidRPr="00082E6D" w:rsidRDefault="00D113E3" w:rsidP="00BD2036">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0</w:t>
            </w:r>
            <w:r w:rsidRPr="00082E6D">
              <w:rPr>
                <w:rFonts w:hAnsi="標楷體" w:hint="eastAsia"/>
                <w:spacing w:val="-20"/>
                <w:sz w:val="28"/>
                <w:szCs w:val="28"/>
              </w:rPr>
              <w:t>1</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10</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BD2036">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10</w:t>
            </w:r>
          </w:p>
        </w:tc>
        <w:tc>
          <w:tcPr>
            <w:tcW w:w="1813" w:type="dxa"/>
            <w:vAlign w:val="center"/>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24</w:t>
            </w:r>
          </w:p>
        </w:tc>
        <w:tc>
          <w:tcPr>
            <w:tcW w:w="1814" w:type="dxa"/>
          </w:tcPr>
          <w:p w:rsidR="00D113E3" w:rsidRPr="00082E6D" w:rsidRDefault="00D113E3" w:rsidP="00BD2036">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9</w:t>
            </w:r>
          </w:p>
        </w:tc>
        <w:tc>
          <w:tcPr>
            <w:tcW w:w="1813" w:type="dxa"/>
          </w:tcPr>
          <w:p w:rsidR="00D113E3" w:rsidRPr="00082E6D" w:rsidRDefault="00D113E3" w:rsidP="00BD2036">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9</w:t>
            </w:r>
          </w:p>
        </w:tc>
        <w:tc>
          <w:tcPr>
            <w:tcW w:w="1814" w:type="dxa"/>
          </w:tcPr>
          <w:p w:rsidR="00D113E3" w:rsidRPr="00082E6D" w:rsidRDefault="00D113E3" w:rsidP="00BD2036">
            <w:pPr>
              <w:pStyle w:val="afd"/>
              <w:spacing w:line="420" w:lineRule="exact"/>
              <w:ind w:leftChars="0" w:left="520" w:hanging="520"/>
              <w:jc w:val="center"/>
              <w:rPr>
                <w:rFonts w:hAnsi="標楷體"/>
                <w:spacing w:val="-20"/>
                <w:sz w:val="28"/>
                <w:szCs w:val="28"/>
              </w:rPr>
            </w:pP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11</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20</w:t>
            </w: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17</w:t>
            </w: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6</w:t>
            </w: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111</w:t>
            </w:r>
            <w:r w:rsidRPr="00082E6D">
              <w:rPr>
                <w:rFonts w:hAnsi="標楷體"/>
                <w:spacing w:val="-20"/>
                <w:sz w:val="28"/>
                <w:szCs w:val="28"/>
              </w:rPr>
              <w:t>/</w:t>
            </w:r>
            <w:r w:rsidRPr="00082E6D">
              <w:rPr>
                <w:rFonts w:hAnsi="標楷體" w:hint="eastAsia"/>
                <w:spacing w:val="-20"/>
                <w:sz w:val="28"/>
                <w:szCs w:val="28"/>
              </w:rPr>
              <w:t>12</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7</w:t>
            </w: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r w:rsidRPr="00082E6D">
              <w:rPr>
                <w:rFonts w:hAnsi="標楷體" w:hint="eastAsia"/>
                <w:spacing w:val="-20"/>
                <w:sz w:val="28"/>
                <w:szCs w:val="28"/>
              </w:rPr>
              <w:t>2</w:t>
            </w: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3</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112</w:t>
            </w:r>
            <w:r w:rsidRPr="00082E6D">
              <w:rPr>
                <w:rFonts w:hAnsi="標楷體"/>
                <w:spacing w:val="-20"/>
                <w:sz w:val="28"/>
                <w:szCs w:val="28"/>
              </w:rPr>
              <w:t>/1</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12/2</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12/3</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7</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12/4</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5</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12/5</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4</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spacing w:val="-20"/>
                <w:sz w:val="28"/>
                <w:szCs w:val="28"/>
              </w:rPr>
            </w:pPr>
            <w:r w:rsidRPr="00082E6D">
              <w:rPr>
                <w:rFonts w:hAnsi="標楷體" w:hint="eastAsia"/>
                <w:spacing w:val="-20"/>
                <w:sz w:val="28"/>
                <w:szCs w:val="28"/>
              </w:rPr>
              <w:t>1</w:t>
            </w:r>
            <w:r w:rsidRPr="00082E6D">
              <w:rPr>
                <w:rFonts w:hAnsi="標楷體"/>
                <w:spacing w:val="-20"/>
                <w:sz w:val="28"/>
                <w:szCs w:val="28"/>
              </w:rPr>
              <w:t>12/6</w:t>
            </w:r>
          </w:p>
        </w:tc>
        <w:tc>
          <w:tcPr>
            <w:tcW w:w="1813" w:type="dxa"/>
            <w:vAlign w:val="center"/>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34" w:left="-116"/>
              <w:jc w:val="center"/>
              <w:rPr>
                <w:rFonts w:hAnsi="標楷體"/>
                <w:spacing w:val="-20"/>
                <w:sz w:val="28"/>
                <w:szCs w:val="28"/>
              </w:rPr>
            </w:pPr>
          </w:p>
        </w:tc>
        <w:tc>
          <w:tcPr>
            <w:tcW w:w="1813" w:type="dxa"/>
          </w:tcPr>
          <w:p w:rsidR="00D113E3" w:rsidRPr="00082E6D" w:rsidRDefault="00D113E3" w:rsidP="00D113E3">
            <w:pPr>
              <w:pStyle w:val="afd"/>
              <w:spacing w:line="420" w:lineRule="exact"/>
              <w:ind w:leftChars="0" w:left="520" w:hanging="520"/>
              <w:jc w:val="center"/>
              <w:rPr>
                <w:rFonts w:hAnsi="標楷體"/>
                <w:spacing w:val="-20"/>
                <w:sz w:val="28"/>
                <w:szCs w:val="28"/>
              </w:rPr>
            </w:pPr>
          </w:p>
        </w:tc>
        <w:tc>
          <w:tcPr>
            <w:tcW w:w="1814" w:type="dxa"/>
          </w:tcPr>
          <w:p w:rsidR="00D113E3" w:rsidRPr="00082E6D" w:rsidRDefault="00D113E3" w:rsidP="00D113E3">
            <w:pPr>
              <w:pStyle w:val="afd"/>
              <w:spacing w:line="420" w:lineRule="exact"/>
              <w:ind w:leftChars="0" w:left="520" w:hanging="520"/>
              <w:jc w:val="center"/>
              <w:rPr>
                <w:rFonts w:hAnsi="標楷體"/>
                <w:spacing w:val="-20"/>
                <w:sz w:val="28"/>
                <w:szCs w:val="28"/>
              </w:rPr>
            </w:pPr>
            <w:r w:rsidRPr="00082E6D">
              <w:rPr>
                <w:rFonts w:hAnsi="標楷體" w:hint="eastAsia"/>
                <w:spacing w:val="-20"/>
                <w:sz w:val="28"/>
                <w:szCs w:val="28"/>
              </w:rPr>
              <w:t>1</w:t>
            </w:r>
          </w:p>
        </w:tc>
      </w:tr>
      <w:tr w:rsidR="00082E6D" w:rsidRPr="00082E6D" w:rsidTr="00D113E3">
        <w:tc>
          <w:tcPr>
            <w:tcW w:w="1813" w:type="dxa"/>
          </w:tcPr>
          <w:p w:rsidR="00D113E3" w:rsidRPr="00082E6D" w:rsidRDefault="00D113E3" w:rsidP="00D113E3">
            <w:pPr>
              <w:pStyle w:val="afd"/>
              <w:spacing w:line="420" w:lineRule="exact"/>
              <w:ind w:leftChars="0" w:left="520" w:hanging="520"/>
              <w:jc w:val="distribute"/>
              <w:rPr>
                <w:rFonts w:hAnsi="標楷體"/>
                <w:b/>
                <w:spacing w:val="-20"/>
                <w:sz w:val="28"/>
                <w:szCs w:val="28"/>
              </w:rPr>
            </w:pPr>
            <w:r w:rsidRPr="00082E6D">
              <w:rPr>
                <w:rFonts w:hAnsi="標楷體" w:hint="eastAsia"/>
                <w:b/>
                <w:spacing w:val="-20"/>
                <w:sz w:val="28"/>
                <w:szCs w:val="28"/>
              </w:rPr>
              <w:t>總計</w:t>
            </w:r>
          </w:p>
        </w:tc>
        <w:tc>
          <w:tcPr>
            <w:tcW w:w="1813" w:type="dxa"/>
          </w:tcPr>
          <w:p w:rsidR="00D113E3" w:rsidRPr="00082E6D" w:rsidRDefault="00D113E3" w:rsidP="00D113E3">
            <w:pPr>
              <w:pStyle w:val="afd"/>
              <w:spacing w:line="420" w:lineRule="exact"/>
              <w:ind w:leftChars="-3" w:left="-10"/>
              <w:jc w:val="center"/>
              <w:rPr>
                <w:rFonts w:hAnsi="標楷體"/>
                <w:b/>
                <w:spacing w:val="-20"/>
                <w:sz w:val="28"/>
                <w:szCs w:val="28"/>
              </w:rPr>
            </w:pPr>
            <w:r w:rsidRPr="00082E6D">
              <w:rPr>
                <w:rFonts w:hAnsi="標楷體" w:hint="eastAsia"/>
                <w:b/>
                <w:spacing w:val="-20"/>
                <w:sz w:val="28"/>
                <w:szCs w:val="28"/>
              </w:rPr>
              <w:t>194</w:t>
            </w:r>
          </w:p>
        </w:tc>
        <w:tc>
          <w:tcPr>
            <w:tcW w:w="1814" w:type="dxa"/>
          </w:tcPr>
          <w:p w:rsidR="00D113E3" w:rsidRPr="00082E6D" w:rsidRDefault="00D113E3" w:rsidP="00D113E3">
            <w:pPr>
              <w:pStyle w:val="afd"/>
              <w:spacing w:line="420" w:lineRule="exact"/>
              <w:ind w:leftChars="-34" w:left="-116" w:rightChars="-34" w:right="-116"/>
              <w:jc w:val="center"/>
              <w:rPr>
                <w:rFonts w:hAnsi="標楷體"/>
                <w:b/>
                <w:spacing w:val="-20"/>
                <w:sz w:val="28"/>
                <w:szCs w:val="28"/>
              </w:rPr>
            </w:pPr>
            <w:r w:rsidRPr="00082E6D">
              <w:rPr>
                <w:rFonts w:hAnsi="標楷體" w:hint="eastAsia"/>
                <w:b/>
                <w:spacing w:val="-20"/>
                <w:sz w:val="28"/>
                <w:szCs w:val="28"/>
              </w:rPr>
              <w:t>682</w:t>
            </w:r>
          </w:p>
        </w:tc>
        <w:tc>
          <w:tcPr>
            <w:tcW w:w="1813" w:type="dxa"/>
          </w:tcPr>
          <w:p w:rsidR="00D113E3" w:rsidRPr="00082E6D" w:rsidRDefault="00D113E3" w:rsidP="00D113E3">
            <w:pPr>
              <w:pStyle w:val="afd"/>
              <w:spacing w:line="420" w:lineRule="exact"/>
              <w:ind w:leftChars="0" w:left="520" w:hanging="520"/>
              <w:jc w:val="center"/>
              <w:rPr>
                <w:rFonts w:hAnsi="標楷體"/>
                <w:b/>
                <w:spacing w:val="-20"/>
                <w:sz w:val="28"/>
                <w:szCs w:val="28"/>
              </w:rPr>
            </w:pPr>
            <w:r w:rsidRPr="00082E6D">
              <w:rPr>
                <w:rFonts w:hAnsi="標楷體" w:hint="eastAsia"/>
                <w:b/>
                <w:spacing w:val="-20"/>
                <w:sz w:val="28"/>
                <w:szCs w:val="28"/>
              </w:rPr>
              <w:t>124</w:t>
            </w:r>
          </w:p>
        </w:tc>
        <w:tc>
          <w:tcPr>
            <w:tcW w:w="1814" w:type="dxa"/>
          </w:tcPr>
          <w:p w:rsidR="00D113E3" w:rsidRPr="00082E6D" w:rsidRDefault="00D113E3" w:rsidP="00D113E3">
            <w:pPr>
              <w:pStyle w:val="afd"/>
              <w:spacing w:line="420" w:lineRule="exact"/>
              <w:ind w:leftChars="0" w:left="520" w:hanging="520"/>
              <w:jc w:val="center"/>
              <w:rPr>
                <w:rFonts w:hAnsi="標楷體"/>
                <w:b/>
                <w:spacing w:val="-20"/>
                <w:sz w:val="28"/>
                <w:szCs w:val="28"/>
              </w:rPr>
            </w:pPr>
            <w:r w:rsidRPr="00082E6D">
              <w:rPr>
                <w:rFonts w:hAnsi="標楷體" w:hint="eastAsia"/>
                <w:b/>
                <w:spacing w:val="-20"/>
                <w:sz w:val="28"/>
                <w:szCs w:val="28"/>
              </w:rPr>
              <w:t>2</w:t>
            </w:r>
            <w:r w:rsidRPr="00082E6D">
              <w:rPr>
                <w:rFonts w:hAnsi="標楷體"/>
                <w:b/>
                <w:spacing w:val="-20"/>
                <w:sz w:val="28"/>
                <w:szCs w:val="28"/>
              </w:rPr>
              <w:t>3</w:t>
            </w:r>
          </w:p>
        </w:tc>
      </w:tr>
    </w:tbl>
    <w:p w:rsidR="00012B8D" w:rsidRPr="00082E6D" w:rsidRDefault="00012B8D" w:rsidP="00012B8D">
      <w:pPr>
        <w:pStyle w:val="4"/>
        <w:numPr>
          <w:ilvl w:val="0"/>
          <w:numId w:val="0"/>
        </w:numPr>
        <w:rPr>
          <w:rFonts w:hAnsi="標楷體"/>
          <w:sz w:val="28"/>
        </w:rPr>
      </w:pPr>
      <w:r w:rsidRPr="00082E6D">
        <w:rPr>
          <w:rFonts w:hAnsi="標楷體" w:hint="eastAsia"/>
          <w:sz w:val="28"/>
        </w:rPr>
        <w:t>資料來源：外交部。</w:t>
      </w:r>
    </w:p>
    <w:p w:rsidR="00012B8D" w:rsidRPr="00082E6D" w:rsidRDefault="00012B8D" w:rsidP="00012B8D">
      <w:pPr>
        <w:pStyle w:val="4"/>
        <w:numPr>
          <w:ilvl w:val="0"/>
          <w:numId w:val="0"/>
        </w:numPr>
        <w:ind w:left="1701"/>
        <w:rPr>
          <w:rFonts w:hAnsi="標楷體"/>
        </w:rPr>
      </w:pPr>
    </w:p>
    <w:p w:rsidR="00693E78" w:rsidRPr="00082E6D" w:rsidRDefault="00D113E3" w:rsidP="005122A6">
      <w:pPr>
        <w:pStyle w:val="4"/>
        <w:rPr>
          <w:rFonts w:hAnsi="標楷體"/>
        </w:rPr>
      </w:pPr>
      <w:r w:rsidRPr="00082E6D">
        <w:rPr>
          <w:rFonts w:hAnsi="標楷體" w:hint="eastAsia"/>
        </w:rPr>
        <w:t>外交部為國人</w:t>
      </w:r>
      <w:proofErr w:type="gramStart"/>
      <w:r w:rsidRPr="00082E6D">
        <w:rPr>
          <w:rFonts w:hAnsi="標楷體" w:hint="eastAsia"/>
        </w:rPr>
        <w:t>海外遭險的</w:t>
      </w:r>
      <w:proofErr w:type="gramEnd"/>
      <w:r w:rsidRPr="00082E6D">
        <w:rPr>
          <w:rFonts w:hAnsi="標楷體" w:hint="eastAsia"/>
        </w:rPr>
        <w:t>首要求助管道，但</w:t>
      </w:r>
      <w:proofErr w:type="gramStart"/>
      <w:r w:rsidRPr="00082E6D">
        <w:rPr>
          <w:rFonts w:hAnsi="標楷體" w:hint="eastAsia"/>
        </w:rPr>
        <w:t>該部未積</w:t>
      </w:r>
      <w:proofErr w:type="gramEnd"/>
      <w:r w:rsidRPr="00082E6D">
        <w:rPr>
          <w:rFonts w:hAnsi="標楷體" w:hint="eastAsia"/>
        </w:rPr>
        <w:t>極掌握柬埔寨人口販運國際情勢並意識到國人求助案件嚴重性，</w:t>
      </w:r>
      <w:r w:rsidR="00012B8D" w:rsidRPr="00082E6D">
        <w:rPr>
          <w:rFonts w:hAnsi="標楷體" w:hint="eastAsia"/>
        </w:rPr>
        <w:t>遲至111年5月起始將案件轉請警政署、原民會等相關單位協助處理，詳如</w:t>
      </w:r>
      <w:r w:rsidR="00012B8D" w:rsidRPr="00082E6D">
        <w:rPr>
          <w:rFonts w:hAnsi="標楷體" w:hint="eastAsia"/>
        </w:rPr>
        <w:lastRenderedPageBreak/>
        <w:t>下表所示。至於在111年5月以前的求助案件如何處理，</w:t>
      </w:r>
      <w:proofErr w:type="gramStart"/>
      <w:r w:rsidR="00012B8D" w:rsidRPr="00082E6D">
        <w:rPr>
          <w:rFonts w:hAnsi="標楷體" w:hint="eastAsia"/>
        </w:rPr>
        <w:t>詢</w:t>
      </w:r>
      <w:proofErr w:type="gramEnd"/>
      <w:r w:rsidR="00012B8D" w:rsidRPr="00082E6D">
        <w:rPr>
          <w:rFonts w:hAnsi="標楷體" w:hint="eastAsia"/>
        </w:rPr>
        <w:t>據外交部周民淦司長表示：「111年5月之前案件由派駐</w:t>
      </w:r>
      <w:proofErr w:type="gramStart"/>
      <w:r w:rsidR="00012B8D" w:rsidRPr="00082E6D">
        <w:rPr>
          <w:rFonts w:hAnsi="標楷體" w:hint="eastAsia"/>
        </w:rPr>
        <w:t>駐</w:t>
      </w:r>
      <w:proofErr w:type="gramEnd"/>
      <w:r w:rsidR="00012B8D" w:rsidRPr="00082E6D">
        <w:rPr>
          <w:rFonts w:hAnsi="標楷體" w:hint="eastAsia"/>
        </w:rPr>
        <w:t>外館處的警政署同仁處理，5月起案件多才整批的資訊轉給警政署。5月之前案件由駐外館處的同仁自行了解查證，透過跨國警政系統去聯繫駐在國提供救援。」</w:t>
      </w:r>
    </w:p>
    <w:p w:rsidR="00012B8D" w:rsidRPr="00082E6D" w:rsidRDefault="00012B8D" w:rsidP="00012B8D">
      <w:pPr>
        <w:pStyle w:val="a4"/>
        <w:ind w:left="697" w:hanging="697"/>
        <w:jc w:val="center"/>
        <w:rPr>
          <w:rFonts w:hAnsi="標楷體"/>
          <w:b/>
        </w:rPr>
      </w:pPr>
      <w:r w:rsidRPr="00082E6D">
        <w:rPr>
          <w:rFonts w:hAnsi="標楷體" w:hint="eastAsia"/>
          <w:b/>
        </w:rPr>
        <w:t>外交部將遭海外求職詐騙案件轉知其他單位情形</w:t>
      </w:r>
    </w:p>
    <w:tbl>
      <w:tblPr>
        <w:tblStyle w:val="afc"/>
        <w:tblW w:w="0" w:type="auto"/>
        <w:jc w:val="right"/>
        <w:tblLook w:val="04A0" w:firstRow="1" w:lastRow="0" w:firstColumn="1" w:lastColumn="0" w:noHBand="0" w:noVBand="1"/>
      </w:tblPr>
      <w:tblGrid>
        <w:gridCol w:w="1980"/>
        <w:gridCol w:w="2126"/>
        <w:gridCol w:w="1985"/>
        <w:gridCol w:w="2612"/>
      </w:tblGrid>
      <w:tr w:rsidR="00082E6D" w:rsidRPr="00082E6D" w:rsidTr="00BD2036">
        <w:trPr>
          <w:tblHeader/>
          <w:jc w:val="right"/>
        </w:trPr>
        <w:tc>
          <w:tcPr>
            <w:tcW w:w="1980"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年/月</w:t>
            </w:r>
          </w:p>
        </w:tc>
        <w:tc>
          <w:tcPr>
            <w:tcW w:w="2126"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外交部受理</w:t>
            </w:r>
          </w:p>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求助人數</w:t>
            </w:r>
          </w:p>
        </w:tc>
        <w:tc>
          <w:tcPr>
            <w:tcW w:w="1985"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轉知內政部警政署人數</w:t>
            </w:r>
          </w:p>
        </w:tc>
        <w:tc>
          <w:tcPr>
            <w:tcW w:w="2612" w:type="dxa"/>
            <w:shd w:val="clear" w:color="auto" w:fill="F2F2F2" w:themeFill="background1" w:themeFillShade="F2"/>
          </w:tcPr>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轉知其他機關</w:t>
            </w:r>
          </w:p>
          <w:p w:rsidR="00012B8D" w:rsidRPr="00082E6D" w:rsidRDefault="00012B8D" w:rsidP="00BD2036">
            <w:pPr>
              <w:spacing w:line="360" w:lineRule="exact"/>
              <w:jc w:val="center"/>
              <w:rPr>
                <w:rFonts w:hAnsi="標楷體"/>
                <w:sz w:val="28"/>
                <w:szCs w:val="28"/>
              </w:rPr>
            </w:pPr>
            <w:r w:rsidRPr="00082E6D">
              <w:rPr>
                <w:rFonts w:hAnsi="標楷體" w:hint="eastAsia"/>
                <w:sz w:val="28"/>
                <w:szCs w:val="28"/>
              </w:rPr>
              <w:t>(原民會</w:t>
            </w:r>
            <w:r w:rsidRPr="00082E6D">
              <w:rPr>
                <w:rFonts w:hAnsi="標楷體"/>
                <w:sz w:val="28"/>
                <w:szCs w:val="28"/>
              </w:rPr>
              <w:t>)</w:t>
            </w:r>
            <w:r w:rsidRPr="00082E6D">
              <w:rPr>
                <w:rFonts w:hAnsi="標楷體" w:hint="eastAsia"/>
                <w:sz w:val="28"/>
                <w:szCs w:val="28"/>
              </w:rPr>
              <w:t>人數</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6</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7</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8</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9</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0月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3</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110</w:t>
            </w:r>
            <w:r w:rsidRPr="00082E6D">
              <w:rPr>
                <w:rFonts w:hAnsi="標楷體" w:hint="eastAsia"/>
                <w:sz w:val="28"/>
                <w:szCs w:val="28"/>
              </w:rPr>
              <w:t>年</w:t>
            </w:r>
            <w:r w:rsidRPr="00082E6D">
              <w:rPr>
                <w:rFonts w:hAnsi="標楷體"/>
                <w:sz w:val="28"/>
                <w:szCs w:val="28"/>
              </w:rPr>
              <w:t>12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2</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10</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3</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13</w:t>
            </w:r>
          </w:p>
        </w:tc>
        <w:tc>
          <w:tcPr>
            <w:tcW w:w="1985"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tcBorders>
              <w:bottom w:val="single" w:sz="4" w:space="0" w:color="auto"/>
            </w:tcBorders>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4</w:t>
            </w:r>
            <w:r w:rsidRPr="00082E6D">
              <w:rPr>
                <w:rFonts w:hAnsi="標楷體" w:hint="eastAsia"/>
                <w:sz w:val="28"/>
                <w:szCs w:val="28"/>
              </w:rPr>
              <w:t>月</w:t>
            </w:r>
          </w:p>
        </w:tc>
        <w:tc>
          <w:tcPr>
            <w:tcW w:w="2126" w:type="dxa"/>
            <w:tcBorders>
              <w:bottom w:val="single" w:sz="4" w:space="0" w:color="auto"/>
            </w:tcBorders>
            <w:vAlign w:val="center"/>
          </w:tcPr>
          <w:p w:rsidR="00012B8D" w:rsidRPr="00082E6D" w:rsidRDefault="00012B8D" w:rsidP="00BD2036">
            <w:pPr>
              <w:widowControl/>
              <w:jc w:val="center"/>
              <w:rPr>
                <w:rFonts w:hAnsi="標楷體"/>
                <w:sz w:val="28"/>
                <w:szCs w:val="28"/>
              </w:rPr>
            </w:pPr>
            <w:r w:rsidRPr="00082E6D">
              <w:rPr>
                <w:rFonts w:hAnsi="標楷體"/>
                <w:sz w:val="28"/>
                <w:szCs w:val="28"/>
              </w:rPr>
              <w:t>13</w:t>
            </w:r>
          </w:p>
        </w:tc>
        <w:tc>
          <w:tcPr>
            <w:tcW w:w="1985" w:type="dxa"/>
            <w:tcBorders>
              <w:bottom w:val="single" w:sz="4" w:space="0" w:color="auto"/>
            </w:tcBorders>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c>
          <w:tcPr>
            <w:tcW w:w="2612" w:type="dxa"/>
            <w:tcBorders>
              <w:bottom w:val="single" w:sz="4" w:space="0" w:color="auto"/>
            </w:tcBorders>
          </w:tcPr>
          <w:p w:rsidR="00012B8D" w:rsidRPr="00082E6D" w:rsidRDefault="00012B8D" w:rsidP="00BD2036">
            <w:pPr>
              <w:widowControl/>
              <w:jc w:val="center"/>
              <w:rPr>
                <w:rFonts w:hAnsi="標楷體"/>
                <w:sz w:val="28"/>
                <w:szCs w:val="28"/>
              </w:rPr>
            </w:pPr>
            <w:r w:rsidRPr="00082E6D">
              <w:rPr>
                <w:rFonts w:hAnsi="標楷體" w:hint="eastAsia"/>
                <w:sz w:val="28"/>
                <w:szCs w:val="28"/>
              </w:rPr>
              <w:t>-</w:t>
            </w:r>
          </w:p>
        </w:tc>
      </w:tr>
      <w:tr w:rsidR="00082E6D" w:rsidRPr="00082E6D" w:rsidTr="00BD2036">
        <w:trPr>
          <w:jc w:val="right"/>
        </w:trPr>
        <w:tc>
          <w:tcPr>
            <w:tcW w:w="1980"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11</w:t>
            </w:r>
            <w:r w:rsidRPr="00082E6D">
              <w:rPr>
                <w:rFonts w:hAnsi="標楷體" w:hint="eastAsia"/>
                <w:sz w:val="28"/>
                <w:szCs w:val="28"/>
              </w:rPr>
              <w:t>1年</w:t>
            </w:r>
            <w:r w:rsidRPr="00082E6D">
              <w:rPr>
                <w:rFonts w:hAnsi="標楷體"/>
                <w:sz w:val="28"/>
                <w:szCs w:val="28"/>
              </w:rPr>
              <w:t>5</w:t>
            </w:r>
            <w:r w:rsidRPr="00082E6D">
              <w:rPr>
                <w:rFonts w:hAnsi="標楷體" w:hint="eastAsia"/>
                <w:sz w:val="28"/>
                <w:szCs w:val="28"/>
              </w:rPr>
              <w:t>月</w:t>
            </w:r>
          </w:p>
        </w:tc>
        <w:tc>
          <w:tcPr>
            <w:tcW w:w="2126"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c>
          <w:tcPr>
            <w:tcW w:w="1985"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c>
          <w:tcPr>
            <w:tcW w:w="2612" w:type="dxa"/>
            <w:shd w:val="clear" w:color="auto" w:fill="D9D9D9" w:themeFill="background1" w:themeFillShade="D9"/>
            <w:vAlign w:val="center"/>
          </w:tcPr>
          <w:p w:rsidR="00012B8D" w:rsidRPr="00082E6D" w:rsidRDefault="00012B8D" w:rsidP="00BD2036">
            <w:pPr>
              <w:widowControl/>
              <w:jc w:val="center"/>
              <w:rPr>
                <w:rFonts w:hAnsi="標楷體"/>
                <w:sz w:val="28"/>
                <w:szCs w:val="28"/>
              </w:rPr>
            </w:pPr>
            <w:r w:rsidRPr="00082E6D">
              <w:rPr>
                <w:rFonts w:hAnsi="標楷體"/>
                <w:sz w:val="28"/>
                <w:szCs w:val="28"/>
              </w:rPr>
              <w:t>30</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6</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50</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7</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83</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8</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549</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9</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141</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w:t>
            </w:r>
            <w:r w:rsidRPr="00082E6D">
              <w:rPr>
                <w:rFonts w:hAnsi="標楷體" w:hint="eastAsia"/>
                <w:sz w:val="28"/>
                <w:szCs w:val="28"/>
              </w:rPr>
              <w:t>0月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42</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11</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43</w:t>
            </w:r>
          </w:p>
        </w:tc>
      </w:tr>
      <w:tr w:rsidR="00082E6D" w:rsidRPr="00082E6D" w:rsidTr="00BD2036">
        <w:trPr>
          <w:jc w:val="right"/>
        </w:trPr>
        <w:tc>
          <w:tcPr>
            <w:tcW w:w="1980"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111</w:t>
            </w:r>
            <w:r w:rsidRPr="00082E6D">
              <w:rPr>
                <w:rFonts w:hAnsi="標楷體" w:hint="eastAsia"/>
                <w:sz w:val="28"/>
                <w:szCs w:val="28"/>
              </w:rPr>
              <w:t>年</w:t>
            </w:r>
            <w:r w:rsidRPr="00082E6D">
              <w:rPr>
                <w:rFonts w:hAnsi="標楷體"/>
                <w:sz w:val="28"/>
                <w:szCs w:val="28"/>
              </w:rPr>
              <w:t>12</w:t>
            </w:r>
            <w:r w:rsidRPr="00082E6D">
              <w:rPr>
                <w:rFonts w:hAnsi="標楷體" w:hint="eastAsia"/>
                <w:sz w:val="28"/>
                <w:szCs w:val="28"/>
              </w:rPr>
              <w:t>月</w:t>
            </w:r>
          </w:p>
        </w:tc>
        <w:tc>
          <w:tcPr>
            <w:tcW w:w="2126"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c>
          <w:tcPr>
            <w:tcW w:w="1985"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c>
          <w:tcPr>
            <w:tcW w:w="2612" w:type="dxa"/>
            <w:vAlign w:val="center"/>
          </w:tcPr>
          <w:p w:rsidR="00012B8D" w:rsidRPr="00082E6D" w:rsidRDefault="00012B8D" w:rsidP="00BD2036">
            <w:pPr>
              <w:widowControl/>
              <w:jc w:val="center"/>
              <w:rPr>
                <w:rFonts w:hAnsi="標楷體"/>
                <w:sz w:val="28"/>
                <w:szCs w:val="28"/>
              </w:rPr>
            </w:pPr>
            <w:r w:rsidRPr="00082E6D">
              <w:rPr>
                <w:rFonts w:hAnsi="標楷體"/>
                <w:sz w:val="28"/>
                <w:szCs w:val="28"/>
              </w:rPr>
              <w:t>14</w:t>
            </w:r>
          </w:p>
        </w:tc>
      </w:tr>
    </w:tbl>
    <w:p w:rsidR="00012B8D" w:rsidRPr="00082E6D" w:rsidRDefault="00012B8D" w:rsidP="00012B8D">
      <w:pPr>
        <w:pStyle w:val="4"/>
        <w:numPr>
          <w:ilvl w:val="0"/>
          <w:numId w:val="0"/>
        </w:numPr>
        <w:rPr>
          <w:rFonts w:hAnsi="標楷體"/>
          <w:sz w:val="28"/>
        </w:rPr>
      </w:pPr>
      <w:r w:rsidRPr="00082E6D">
        <w:rPr>
          <w:rFonts w:hAnsi="標楷體" w:hint="eastAsia"/>
        </w:rPr>
        <w:t xml:space="preserve"> </w:t>
      </w:r>
      <w:r w:rsidRPr="00082E6D">
        <w:rPr>
          <w:rFonts w:hAnsi="標楷體" w:hint="eastAsia"/>
          <w:sz w:val="28"/>
        </w:rPr>
        <w:t>資料來源：外交部。</w:t>
      </w:r>
    </w:p>
    <w:p w:rsidR="00012B8D" w:rsidRPr="00082E6D" w:rsidRDefault="00012B8D" w:rsidP="00012B8D">
      <w:pPr>
        <w:pStyle w:val="4"/>
        <w:numPr>
          <w:ilvl w:val="0"/>
          <w:numId w:val="0"/>
        </w:numPr>
        <w:rPr>
          <w:rFonts w:hAnsi="標楷體"/>
        </w:rPr>
      </w:pPr>
    </w:p>
    <w:p w:rsidR="00012B8D" w:rsidRPr="00082E6D" w:rsidRDefault="00012B8D" w:rsidP="00012B8D">
      <w:pPr>
        <w:pStyle w:val="3"/>
        <w:ind w:leftChars="200"/>
        <w:rPr>
          <w:rFonts w:hAnsi="標楷體"/>
        </w:rPr>
      </w:pPr>
      <w:bookmarkStart w:id="61" w:name="_Toc140051967"/>
      <w:bookmarkStart w:id="62" w:name="_Toc140128618"/>
      <w:bookmarkStart w:id="63" w:name="_Toc142300877"/>
      <w:r w:rsidRPr="00082E6D">
        <w:rPr>
          <w:rFonts w:hAnsi="標楷體" w:hint="eastAsia"/>
        </w:rPr>
        <w:t>據上開統計資料顯示，自111年4月底前民眾遭詐騙海外工作受困求助外交部計104件(撥打外交部緊急聯絡中心電話求助案計56件、向我國駐外館處之</w:t>
      </w:r>
      <w:r w:rsidRPr="00082E6D">
        <w:rPr>
          <w:rFonts w:hAnsi="標楷體" w:hint="eastAsia"/>
        </w:rPr>
        <w:lastRenderedPageBreak/>
        <w:t>求助案件人數計48件)實已超過駐胡志明市辦事處</w:t>
      </w:r>
      <w:r w:rsidRPr="00082E6D">
        <w:rPr>
          <w:rFonts w:hAnsi="標楷體" w:hint="eastAsia"/>
        </w:rPr>
        <w:tab/>
        <w:t>職員</w:t>
      </w:r>
      <w:r w:rsidRPr="00082E6D">
        <w:rPr>
          <w:rStyle w:val="aff3"/>
          <w:rFonts w:hAnsi="標楷體"/>
        </w:rPr>
        <w:footnoteReference w:id="9"/>
      </w:r>
      <w:r w:rsidRPr="00082E6D">
        <w:rPr>
          <w:rFonts w:hAnsi="標楷體" w:hint="eastAsia"/>
        </w:rPr>
        <w:t>負荷，</w:t>
      </w:r>
      <w:proofErr w:type="gramStart"/>
      <w:r w:rsidRPr="00082E6D">
        <w:rPr>
          <w:rFonts w:hAnsi="標楷體" w:hint="eastAsia"/>
        </w:rPr>
        <w:t>詢</w:t>
      </w:r>
      <w:proofErr w:type="gramEnd"/>
      <w:r w:rsidRPr="00082E6D">
        <w:rPr>
          <w:rFonts w:hAnsi="標楷體" w:hint="eastAsia"/>
        </w:rPr>
        <w:t>據本院諮詢國立警察大學林盈君教授表示，依據相關會議資料，外交部110年曾於接獲海外求職詐騙求助130餘案件，外交部完全忽略，完全不會理解等語。警政署刑事警察局李</w:t>
      </w:r>
      <w:proofErr w:type="gramStart"/>
      <w:r w:rsidRPr="00082E6D">
        <w:rPr>
          <w:rFonts w:hAnsi="標楷體" w:hint="eastAsia"/>
        </w:rPr>
        <w:t>泱</w:t>
      </w:r>
      <w:proofErr w:type="gramEnd"/>
      <w:r w:rsidRPr="00082E6D">
        <w:rPr>
          <w:rFonts w:hAnsi="標楷體" w:hint="eastAsia"/>
        </w:rPr>
        <w:t>輯</w:t>
      </w:r>
      <w:proofErr w:type="gramStart"/>
      <w:r w:rsidRPr="00082E6D">
        <w:rPr>
          <w:rFonts w:hAnsi="標楷體" w:hint="eastAsia"/>
        </w:rPr>
        <w:t>科長則坦</w:t>
      </w:r>
      <w:proofErr w:type="gramEnd"/>
      <w:r w:rsidRPr="00082E6D">
        <w:rPr>
          <w:rFonts w:hAnsi="標楷體" w:hint="eastAsia"/>
        </w:rPr>
        <w:t>言：「我們從來沒有遭遇過國人在海外遭人口販運案件，很多事情都是從頭開始，7月迄今。」「第1個案例是110年10月開始，111年6、7月是高峰。事發時，國內研判不夠，國內初期不會認為是人口販運案件，欠缺人口販運的概念，從頭到尾都沒有該意識。」</w:t>
      </w:r>
      <w:bookmarkEnd w:id="61"/>
      <w:bookmarkEnd w:id="62"/>
      <w:bookmarkEnd w:id="63"/>
    </w:p>
    <w:p w:rsidR="00012B8D" w:rsidRPr="00082E6D" w:rsidRDefault="00012B8D" w:rsidP="00012B8D">
      <w:pPr>
        <w:pStyle w:val="3"/>
        <w:rPr>
          <w:rFonts w:hAnsi="標楷體"/>
        </w:rPr>
      </w:pPr>
      <w:bookmarkStart w:id="64" w:name="_Toc140051968"/>
      <w:bookmarkStart w:id="65" w:name="_Toc140128619"/>
      <w:bookmarkStart w:id="66" w:name="_Toc142300878"/>
      <w:r w:rsidRPr="00082E6D">
        <w:rPr>
          <w:rFonts w:hAnsi="標楷體" w:hint="eastAsia"/>
        </w:rPr>
        <w:t>鑒於事態嚴重，外交部於111年5月請接獲求助案件數最多之駐胡志明市辦事處成立「柬埔寨緊急救援小組」、駐緬甸代表處及駐泰國代表處相繼於111年8月成立「緊急救援專案小組」，復於111年6月6日邀集各部會召開「加強防範及因應國人遭誘騙赴東南亞求職落入詐騙陷阱討論會」，行政院再於111年7月28日的「防制人口販運及消除種族歧視協調會報」中會議討論，以</w:t>
      </w:r>
      <w:proofErr w:type="gramStart"/>
      <w:r w:rsidRPr="00082E6D">
        <w:rPr>
          <w:rFonts w:hAnsi="標楷體" w:hint="eastAsia"/>
        </w:rPr>
        <w:t>研</w:t>
      </w:r>
      <w:proofErr w:type="gramEnd"/>
      <w:r w:rsidRPr="00082E6D">
        <w:rPr>
          <w:rFonts w:hAnsi="標楷體" w:hint="eastAsia"/>
        </w:rPr>
        <w:t>議朝向強化國內外預防宣導、嚴厲透過各種刑事法律追訴犯罪集團、協助與安置國人返臺後關懷服務等面向著手，將召開專案會議進行全方位處理。</w:t>
      </w:r>
      <w:bookmarkEnd w:id="64"/>
      <w:bookmarkEnd w:id="65"/>
      <w:bookmarkEnd w:id="66"/>
    </w:p>
    <w:p w:rsidR="00012B8D" w:rsidRPr="00082E6D" w:rsidRDefault="00012B8D" w:rsidP="00012B8D">
      <w:pPr>
        <w:pStyle w:val="3"/>
        <w:rPr>
          <w:rFonts w:hAnsi="標楷體"/>
        </w:rPr>
      </w:pPr>
      <w:bookmarkStart w:id="67" w:name="_Toc140051983"/>
      <w:bookmarkStart w:id="68" w:name="_Toc140128634"/>
      <w:bookmarkStart w:id="69" w:name="_Toc142300879"/>
      <w:proofErr w:type="gramStart"/>
      <w:r w:rsidRPr="00082E6D">
        <w:rPr>
          <w:rFonts w:hAnsi="標楷體" w:hint="eastAsia"/>
          <w:b/>
        </w:rPr>
        <w:t>另</w:t>
      </w:r>
      <w:proofErr w:type="gramEnd"/>
      <w:r w:rsidRPr="00082E6D">
        <w:rPr>
          <w:rFonts w:hAnsi="標楷體" w:hint="eastAsia"/>
          <w:b/>
        </w:rPr>
        <w:t>，</w:t>
      </w:r>
      <w:r w:rsidR="00191161" w:rsidRPr="00082E6D">
        <w:rPr>
          <w:rFonts w:hAnsi="標楷體" w:hint="eastAsia"/>
          <w:b/>
        </w:rPr>
        <w:t>駐外館處所提供之急難救助金理應及時援助，以利國人於海外</w:t>
      </w:r>
      <w:proofErr w:type="gramStart"/>
      <w:r w:rsidR="00191161" w:rsidRPr="00082E6D">
        <w:rPr>
          <w:rFonts w:hAnsi="標楷體" w:hint="eastAsia"/>
          <w:b/>
        </w:rPr>
        <w:t>遭險</w:t>
      </w:r>
      <w:proofErr w:type="gramEnd"/>
      <w:r w:rsidR="00191161" w:rsidRPr="00082E6D">
        <w:rPr>
          <w:rFonts w:hAnsi="標楷體" w:hint="eastAsia"/>
          <w:b/>
        </w:rPr>
        <w:t>時運用，惟海外營救國人所需經費未符外交部「旅外國人急難救助實施要點」規定，動支困難使用率偏低，緩不濟急，延宕對海外國人救援工作時間，存有研謀檢討與規劃運用之處</w:t>
      </w:r>
      <w:r w:rsidRPr="00082E6D">
        <w:rPr>
          <w:rFonts w:hAnsi="標楷體" w:hint="eastAsia"/>
        </w:rPr>
        <w:t>：</w:t>
      </w:r>
      <w:bookmarkEnd w:id="67"/>
      <w:bookmarkEnd w:id="68"/>
      <w:bookmarkEnd w:id="69"/>
    </w:p>
    <w:p w:rsidR="00012B8D" w:rsidRPr="00082E6D" w:rsidRDefault="00012B8D" w:rsidP="00012B8D">
      <w:pPr>
        <w:pStyle w:val="4"/>
        <w:rPr>
          <w:rFonts w:hAnsi="標楷體"/>
        </w:rPr>
      </w:pPr>
      <w:r w:rsidRPr="00082E6D">
        <w:rPr>
          <w:rFonts w:hAnsi="標楷體" w:hint="eastAsia"/>
        </w:rPr>
        <w:lastRenderedPageBreak/>
        <w:t>「旅外國人急難救助實施要點」第3點規定：「本要點所稱急難，係指旅外國人遭遇下列情況：（一）護照遺失。（二）遭外國政府逮捕、拘禁或拒絕入出境。（三）因意外事故受傷、突發或緊急狀況無法自行就醫、失蹤或死亡。（四）遭偷竊、詐騙等犯罪侵害，情節嚴重需駐外機構協助者。（五）遭搶劫、綁架、傷害等各類嚴重犯罪之侵害事項。（六）遭遇天災、事變、戰爭、內亂等不可抗力之事件。（七）其他經外交部或駐外機構認定須予緊急協助者。」第6點規定：「駐外機構於</w:t>
      </w:r>
      <w:proofErr w:type="gramStart"/>
      <w:r w:rsidRPr="00082E6D">
        <w:rPr>
          <w:rFonts w:hAnsi="標楷體" w:hint="eastAsia"/>
        </w:rPr>
        <w:t>不</w:t>
      </w:r>
      <w:proofErr w:type="gramEnd"/>
      <w:r w:rsidRPr="00082E6D">
        <w:rPr>
          <w:rFonts w:hAnsi="標楷體" w:hint="eastAsia"/>
        </w:rPr>
        <w:t>牴觸當地國法令規章及保護個人隱私之範圍內，得視實際情況需要，提供遭遇急難之旅外國人下列協助：（一）補發護照或核發入國證明書。（二）代為聯繫通知家屬、親友或雇主，並由其等聯繫保險公司安排醫療、安置、提供返國及理賠等相關事宜。（三）協助重大犯罪案件受害者向當地警察機關報案及轉</w:t>
      </w:r>
      <w:proofErr w:type="gramStart"/>
      <w:r w:rsidRPr="00082E6D">
        <w:rPr>
          <w:rFonts w:hAnsi="標楷體" w:hint="eastAsia"/>
        </w:rPr>
        <w:t>介</w:t>
      </w:r>
      <w:proofErr w:type="gramEnd"/>
      <w:r w:rsidRPr="00082E6D">
        <w:rPr>
          <w:rFonts w:hAnsi="標楷體" w:hint="eastAsia"/>
        </w:rPr>
        <w:t>當地司法或社福單位協助或保護。（四）提供當地醫師、醫院、葬儀社、律師、公證人或專業翻譯人員之參考名單。(五)應遭外國政府逮捕、拘禁之當事人要求，並經該外國政府同意後，行使領事探視權。(六)提供遭遇天災、事變、戰爭、內亂等不可抗力事件之因應資訊及必要協助。(七)其他為維護旅外國人生命及人身安全之必要協助。」第7點第1項規定：「駐外機構處理急難事件時，除本要點另有規定外，</w:t>
      </w:r>
      <w:r w:rsidRPr="00082E6D">
        <w:rPr>
          <w:rFonts w:hAnsi="標楷體" w:hint="eastAsia"/>
          <w:u w:val="single"/>
        </w:rPr>
        <w:t>不提供下列協助</w:t>
      </w:r>
      <w:r w:rsidRPr="00082E6D">
        <w:rPr>
          <w:rFonts w:hAnsi="標楷體" w:hint="eastAsia"/>
        </w:rPr>
        <w:t>：（一）金錢或財務</w:t>
      </w:r>
      <w:proofErr w:type="gramStart"/>
      <w:r w:rsidRPr="00082E6D">
        <w:rPr>
          <w:rFonts w:hAnsi="標楷體" w:hint="eastAsia"/>
        </w:rPr>
        <w:t>方面之濟助</w:t>
      </w:r>
      <w:proofErr w:type="gramEnd"/>
      <w:r w:rsidRPr="00082E6D">
        <w:rPr>
          <w:rFonts w:hAnsi="標楷體" w:hint="eastAsia"/>
        </w:rPr>
        <w:t>。（二）干涉外國司法或行政決定。（三）提供涉及司法事件之法律意見、擔任代理人或代為出庭。（四）代為起訴或上訴；擔任民、刑事案件之</w:t>
      </w:r>
      <w:proofErr w:type="gramStart"/>
      <w:r w:rsidRPr="00082E6D">
        <w:rPr>
          <w:rFonts w:hAnsi="標楷體" w:hint="eastAsia"/>
        </w:rPr>
        <w:t>傳譯或保證人</w:t>
      </w:r>
      <w:proofErr w:type="gramEnd"/>
      <w:r w:rsidRPr="00082E6D">
        <w:rPr>
          <w:rFonts w:hAnsi="標楷體" w:hint="eastAsia"/>
        </w:rPr>
        <w:t>。（五）為旅外國人住院作保。但情</w:t>
      </w:r>
      <w:r w:rsidRPr="00082E6D">
        <w:rPr>
          <w:rFonts w:hAnsi="標楷體" w:hint="eastAsia"/>
        </w:rPr>
        <w:lastRenderedPageBreak/>
        <w:t>況危急亟需住院治療否則有生命危險，且確實無法及時聯繫其親友或保險公司處理者不在此限。（六）代墊或代繳醫療、住院、旅費、罰金、罰鍰、保釋金及律師費等款項。（七）無關急難與人身安全協助之翻譯、轉信及保管或協尋、代收、轉寄個人物品等。（八）介入或調解民事、刑事、商業或勞資糾紛。」第9點規定：「旅外國人遭遇急難，駐外機構經確認當事人無法立即於短時間內依第8點方式獲得財務濟助，且有迫切返國需要者，得代購</w:t>
      </w:r>
      <w:proofErr w:type="gramStart"/>
      <w:r w:rsidRPr="00082E6D">
        <w:rPr>
          <w:rFonts w:hAnsi="標楷體" w:hint="eastAsia"/>
        </w:rPr>
        <w:t>最</w:t>
      </w:r>
      <w:proofErr w:type="gramEnd"/>
      <w:r w:rsidRPr="00082E6D">
        <w:rPr>
          <w:rFonts w:hAnsi="標楷體" w:hint="eastAsia"/>
        </w:rPr>
        <w:t>經濟之返國機票，及提供當事人於候機返國期間不逾五百美元（或等值當地幣）之基本生活費用借款，並應請當事人先簽訂急難救助款借貸契約書，同意於立約日次日起60日內主動將借款（含機票款）歸還外交部。」</w:t>
      </w:r>
    </w:p>
    <w:p w:rsidR="00012B8D" w:rsidRPr="00082E6D" w:rsidRDefault="00012B8D" w:rsidP="00012B8D">
      <w:pPr>
        <w:pStyle w:val="4"/>
        <w:rPr>
          <w:rFonts w:hAnsi="標楷體"/>
        </w:rPr>
      </w:pPr>
      <w:r w:rsidRPr="00082E6D">
        <w:rPr>
          <w:rFonts w:hAnsi="標楷體" w:hint="eastAsia"/>
        </w:rPr>
        <w:t>外交部指出，旅外國人不論是否於海外陷入人口販運或其他情形，倘遭遇前開要點第3點規定「急難」之定義，我國駐外館處將依規定予以必要之協助。同要點第6點及第7點亦有規定，駐外館處可以提供旅外國人之急難救助事項包含補發護照或核發入國證明書等，但無法提供代墊或代繳醫療、住院、旅費、罰金、罰鍰、保釋金及律師費等款項之服務，惟可於必要時借支。依該實施要點規定，當事人借款前應先簽訂急難救助款借貸契約書，同意於立約日次日起60日內歸還。</w:t>
      </w:r>
    </w:p>
    <w:p w:rsidR="00012B8D" w:rsidRPr="00082E6D" w:rsidRDefault="00012B8D" w:rsidP="00012B8D">
      <w:pPr>
        <w:pStyle w:val="4"/>
        <w:rPr>
          <w:rFonts w:hAnsi="標楷體"/>
        </w:rPr>
      </w:pPr>
      <w:r w:rsidRPr="00082E6D">
        <w:rPr>
          <w:rFonts w:hAnsi="標楷體" w:hint="eastAsia"/>
        </w:rPr>
        <w:t>有關駐外館處就本案提供協助情形，駐泰國代表處自111年8月17日起，依據「旅外國人急難救助實施要點」提供24名受害國人急難救助借款，支出總金額計8,044.74美元（駐胡志明市辦事處及駐緬甸代表處未就本案借支急難救助款項）。至於駐泰國代表處部分還款人數1人，金額為</w:t>
      </w:r>
      <w:r w:rsidRPr="00082E6D">
        <w:rPr>
          <w:rFonts w:hAnsi="標楷體" w:hint="eastAsia"/>
        </w:rPr>
        <w:lastRenderedPageBreak/>
        <w:t>367.24美元。</w:t>
      </w:r>
    </w:p>
    <w:p w:rsidR="00012B8D" w:rsidRPr="00082E6D" w:rsidRDefault="00012B8D" w:rsidP="00012B8D">
      <w:pPr>
        <w:pStyle w:val="4"/>
        <w:rPr>
          <w:rFonts w:hAnsi="標楷體"/>
        </w:rPr>
      </w:pPr>
      <w:r w:rsidRPr="00082E6D">
        <w:rPr>
          <w:rFonts w:hAnsi="標楷體" w:hint="eastAsia"/>
        </w:rPr>
        <w:t>由上可知，駐外館處提供本案受害人急難救助金理應及時援助，以協助國人於海外</w:t>
      </w:r>
      <w:proofErr w:type="gramStart"/>
      <w:r w:rsidRPr="00082E6D">
        <w:rPr>
          <w:rFonts w:hAnsi="標楷體" w:hint="eastAsia"/>
        </w:rPr>
        <w:t>遭險時</w:t>
      </w:r>
      <w:proofErr w:type="gramEnd"/>
      <w:r w:rsidRPr="00082E6D">
        <w:rPr>
          <w:rFonts w:hAnsi="標楷體" w:hint="eastAsia"/>
        </w:rPr>
        <w:t>運用，然該急救助金使用率偏低，明顯延宕救援工作時間。</w:t>
      </w:r>
      <w:proofErr w:type="gramStart"/>
      <w:r w:rsidRPr="00082E6D">
        <w:rPr>
          <w:rFonts w:hAnsi="標楷體" w:hint="eastAsia"/>
        </w:rPr>
        <w:t>囿</w:t>
      </w:r>
      <w:proofErr w:type="gramEnd"/>
      <w:r w:rsidRPr="00082E6D">
        <w:rPr>
          <w:rFonts w:hAnsi="標楷體" w:hint="eastAsia"/>
        </w:rPr>
        <w:t>海外營救國人所需經費未符外交部「旅外國人急難救助實施要點」規定，緩不濟急，延宕對海外國人救援工作時間。</w:t>
      </w:r>
    </w:p>
    <w:p w:rsidR="00012B8D" w:rsidRPr="00082E6D" w:rsidRDefault="00012B8D" w:rsidP="00012B8D">
      <w:pPr>
        <w:pStyle w:val="4"/>
        <w:rPr>
          <w:rFonts w:hAnsi="標楷體"/>
        </w:rPr>
      </w:pPr>
      <w:r w:rsidRPr="00082E6D">
        <w:rPr>
          <w:rFonts w:hAnsi="標楷體" w:hint="eastAsia"/>
        </w:rPr>
        <w:t>行政院於111年7月宣示新</w:t>
      </w:r>
      <w:proofErr w:type="gramStart"/>
      <w:r w:rsidRPr="00082E6D">
        <w:rPr>
          <w:rFonts w:hAnsi="標楷體" w:hint="eastAsia"/>
        </w:rPr>
        <w:t>世代打詐計畫</w:t>
      </w:r>
      <w:proofErr w:type="gramEnd"/>
      <w:r w:rsidRPr="00082E6D">
        <w:rPr>
          <w:rFonts w:hAnsi="標楷體" w:hint="eastAsia"/>
        </w:rPr>
        <w:t>200億基金，惟該經費非全數使用於海外救援，為持續救援行動，警政署於111年緊急編列新臺幣(下同)300萬元經費供海外遭人口販運國人救援使用，在國人無法自行支應相關費用下，每人可借支美金1,000元以利順利返國。警政署</w:t>
      </w:r>
      <w:proofErr w:type="gramStart"/>
      <w:r w:rsidRPr="00082E6D">
        <w:rPr>
          <w:rFonts w:hAnsi="標楷體" w:hint="eastAsia"/>
        </w:rPr>
        <w:t>查復本院</w:t>
      </w:r>
      <w:proofErr w:type="gramEnd"/>
      <w:r w:rsidRPr="00082E6D">
        <w:rPr>
          <w:rFonts w:hAnsi="標楷體" w:hint="eastAsia"/>
        </w:rPr>
        <w:t>表示，經聯繫家屬、慈善團體援助後仍有需求者，迄至111年12月16日止共借支墊付15名國人共計18萬1</w:t>
      </w:r>
      <w:r w:rsidRPr="00082E6D">
        <w:rPr>
          <w:rFonts w:hAnsi="標楷體"/>
        </w:rPr>
        <w:t>,418</w:t>
      </w:r>
      <w:r w:rsidRPr="00082E6D">
        <w:rPr>
          <w:rFonts w:hAnsi="標楷體" w:hint="eastAsia"/>
        </w:rPr>
        <w:t>元協助國人返國。</w:t>
      </w:r>
      <w:proofErr w:type="gramStart"/>
      <w:r w:rsidRPr="00082E6D">
        <w:rPr>
          <w:rFonts w:hAnsi="標楷體" w:hint="eastAsia"/>
        </w:rPr>
        <w:t>詢</w:t>
      </w:r>
      <w:proofErr w:type="gramEnd"/>
      <w:r w:rsidRPr="00082E6D">
        <w:rPr>
          <w:rFonts w:hAnsi="標楷體" w:hint="eastAsia"/>
        </w:rPr>
        <w:t>據警政署李泱輯科長表示：「國外協助民眾的經費，是海外急難救助，人口販運被害也定調是墊支，112年編列600萬元，警政</w:t>
      </w:r>
      <w:proofErr w:type="gramStart"/>
      <w:r w:rsidRPr="00082E6D">
        <w:rPr>
          <w:rFonts w:hAnsi="標楷體" w:hint="eastAsia"/>
        </w:rPr>
        <w:t>署代支</w:t>
      </w:r>
      <w:proofErr w:type="gramEnd"/>
      <w:r w:rsidRPr="00082E6D">
        <w:rPr>
          <w:rFonts w:hAnsi="標楷體" w:hint="eastAsia"/>
        </w:rPr>
        <w:t>，需要還的。如果前端救援，還是拜託社福團體幫忙，婦女救援基金會、H</w:t>
      </w:r>
      <w:r w:rsidRPr="00082E6D">
        <w:rPr>
          <w:rFonts w:hAnsi="標楷體"/>
        </w:rPr>
        <w:t>RC</w:t>
      </w:r>
      <w:r w:rsidRPr="00082E6D">
        <w:rPr>
          <w:rFonts w:hAnsi="標楷體" w:hint="eastAsia"/>
        </w:rPr>
        <w:t>江玉敏那邊協助。」</w:t>
      </w:r>
      <w:r w:rsidRPr="00082E6D">
        <w:rPr>
          <w:rFonts w:hAnsi="標楷體" w:hint="eastAsia"/>
          <w:u w:val="single"/>
        </w:rPr>
        <w:t>詹利澤偵查正則表示：「我去柬埔寨2個月，</w:t>
      </w:r>
      <w:proofErr w:type="gramStart"/>
      <w:r w:rsidRPr="00082E6D">
        <w:rPr>
          <w:rFonts w:hAnsi="標楷體" w:hint="eastAsia"/>
          <w:u w:val="single"/>
        </w:rPr>
        <w:t>約救返國</w:t>
      </w:r>
      <w:proofErr w:type="gramEnd"/>
      <w:r w:rsidRPr="00082E6D">
        <w:rPr>
          <w:rFonts w:hAnsi="標楷體" w:hint="eastAsia"/>
          <w:u w:val="single"/>
        </w:rPr>
        <w:t>150多人，有幾個個案是在機構的孩子，剛出社會，沒有社會資源，透過臺商、議員、慈濟及</w:t>
      </w:r>
      <w:r w:rsidRPr="00082E6D">
        <w:rPr>
          <w:rFonts w:hAnsi="標楷體"/>
          <w:u w:val="single"/>
        </w:rPr>
        <w:t>NGO</w:t>
      </w:r>
      <w:r w:rsidRPr="00082E6D">
        <w:rPr>
          <w:rFonts w:hAnsi="標楷體" w:hint="eastAsia"/>
          <w:u w:val="single"/>
        </w:rPr>
        <w:t>團體等，四處找人募款，約5~6人，募幾十萬元。」</w:t>
      </w:r>
    </w:p>
    <w:p w:rsidR="00012B8D" w:rsidRPr="00082E6D" w:rsidRDefault="00012B8D" w:rsidP="00012B8D">
      <w:pPr>
        <w:pStyle w:val="3"/>
        <w:rPr>
          <w:rFonts w:hAnsi="標楷體"/>
          <w:b/>
        </w:rPr>
      </w:pPr>
      <w:bookmarkStart w:id="70" w:name="_Toc140051984"/>
      <w:bookmarkStart w:id="71" w:name="_Toc140128635"/>
      <w:bookmarkStart w:id="72" w:name="_Toc142300880"/>
      <w:r w:rsidRPr="00082E6D">
        <w:rPr>
          <w:rFonts w:hAnsi="標楷體" w:hint="eastAsia"/>
        </w:rPr>
        <w:t>綜上，</w:t>
      </w:r>
      <w:bookmarkEnd w:id="70"/>
      <w:bookmarkEnd w:id="71"/>
      <w:bookmarkEnd w:id="72"/>
      <w:r w:rsidR="0030486C" w:rsidRPr="00082E6D">
        <w:rPr>
          <w:rFonts w:hAnsi="標楷體" w:hint="eastAsia"/>
        </w:rPr>
        <w:t>據外交部緊急聯絡中心近年(110年至112年6月)接獲民眾遭誘騙至國外工作之求助案計643件；於110年6月至112年6月止向我國駐外館處求助人數：柬埔寨計682件、泰國194件、緬甸124件，情形嚴重。外交部於110年下半年陸續接獲求助案件即</w:t>
      </w:r>
      <w:r w:rsidR="0030486C" w:rsidRPr="00082E6D">
        <w:rPr>
          <w:rFonts w:hAnsi="標楷體" w:hint="eastAsia"/>
        </w:rPr>
        <w:lastRenderedPageBreak/>
        <w:t>知此情，然</w:t>
      </w:r>
      <w:proofErr w:type="gramStart"/>
      <w:r w:rsidR="0030486C" w:rsidRPr="00082E6D">
        <w:rPr>
          <w:rFonts w:hAnsi="標楷體" w:hint="eastAsia"/>
        </w:rPr>
        <w:t>該部至1</w:t>
      </w:r>
      <w:r w:rsidR="0030486C" w:rsidRPr="00082E6D">
        <w:rPr>
          <w:rFonts w:hAnsi="標楷體"/>
        </w:rPr>
        <w:t>11</w:t>
      </w:r>
      <w:r w:rsidR="0030486C" w:rsidRPr="00082E6D">
        <w:rPr>
          <w:rFonts w:hAnsi="標楷體" w:hint="eastAsia"/>
        </w:rPr>
        <w:t>年5月</w:t>
      </w:r>
      <w:proofErr w:type="gramEnd"/>
      <w:r w:rsidR="0030486C" w:rsidRPr="00082E6D">
        <w:rPr>
          <w:rFonts w:hAnsi="標楷體" w:hint="eastAsia"/>
        </w:rPr>
        <w:t>總計已接獲54件國人求助案件，卻未積極掌握柬埔寨人口販運國際情勢並意識到國人求助案件嚴重性，復於111年3月間衍生</w:t>
      </w:r>
      <w:proofErr w:type="gramStart"/>
      <w:r w:rsidR="0030486C" w:rsidRPr="00082E6D">
        <w:rPr>
          <w:rFonts w:hAnsi="標楷體" w:hint="eastAsia"/>
        </w:rPr>
        <w:t>與網</w:t>
      </w:r>
      <w:proofErr w:type="gramEnd"/>
      <w:r w:rsidR="0030486C" w:rsidRPr="00082E6D">
        <w:rPr>
          <w:rFonts w:hAnsi="標楷體" w:hint="eastAsia"/>
        </w:rPr>
        <w:t>紅B</w:t>
      </w:r>
      <w:r w:rsidR="0030486C" w:rsidRPr="00082E6D">
        <w:rPr>
          <w:rFonts w:hAnsi="標楷體"/>
        </w:rPr>
        <w:t>UMP</w:t>
      </w:r>
      <w:r w:rsidR="0030486C" w:rsidRPr="00082E6D">
        <w:rPr>
          <w:rFonts w:hAnsi="標楷體" w:hint="eastAsia"/>
        </w:rPr>
        <w:t>爭議後，遲至111年5月起始將案件轉請警政署、原民會等相關單位協助處理，積極度及敏感度均明顯不足，致延宕救援工作期程；</w:t>
      </w:r>
      <w:proofErr w:type="gramStart"/>
      <w:r w:rsidR="0030486C" w:rsidRPr="00082E6D">
        <w:rPr>
          <w:rFonts w:hAnsi="標楷體" w:hint="eastAsia"/>
        </w:rPr>
        <w:t>另</w:t>
      </w:r>
      <w:proofErr w:type="gramEnd"/>
      <w:r w:rsidR="0030486C" w:rsidRPr="00082E6D">
        <w:rPr>
          <w:rFonts w:hAnsi="標楷體" w:hint="eastAsia"/>
        </w:rPr>
        <w:t>，駐外館處所提供之急難救助金理應及時援助，以利國人於海外</w:t>
      </w:r>
      <w:proofErr w:type="gramStart"/>
      <w:r w:rsidR="0030486C" w:rsidRPr="00082E6D">
        <w:rPr>
          <w:rFonts w:hAnsi="標楷體" w:hint="eastAsia"/>
        </w:rPr>
        <w:t>遭險</w:t>
      </w:r>
      <w:proofErr w:type="gramEnd"/>
      <w:r w:rsidR="0030486C" w:rsidRPr="00082E6D">
        <w:rPr>
          <w:rFonts w:hAnsi="標楷體" w:hint="eastAsia"/>
        </w:rPr>
        <w:t>時運用，惟海外營救國人所需經費未符外交部「旅外國人急難救助實施要點」規定，動支困難使用率偏低，行政院雖於111年7月宣示編列新</w:t>
      </w:r>
      <w:proofErr w:type="gramStart"/>
      <w:r w:rsidR="0030486C" w:rsidRPr="00082E6D">
        <w:rPr>
          <w:rFonts w:hAnsi="標楷體" w:hint="eastAsia"/>
        </w:rPr>
        <w:t>世代打詐計</w:t>
      </w:r>
      <w:proofErr w:type="gramEnd"/>
      <w:r w:rsidR="0030486C" w:rsidRPr="00082E6D">
        <w:rPr>
          <w:rFonts w:hAnsi="標楷體" w:hint="eastAsia"/>
        </w:rPr>
        <w:t>畫200億基金，惟該經費非全數使用於海外救援，尚須由派駐之警政人員自行募款因應，延宕對海外國人救援工作時間，行政院及外交部相關急難救助經費之運用存有檢討改進之處</w:t>
      </w:r>
      <w:r w:rsidRPr="00082E6D">
        <w:rPr>
          <w:rFonts w:hAnsi="標楷體" w:hint="eastAsia"/>
        </w:rPr>
        <w:t>。</w:t>
      </w:r>
    </w:p>
    <w:p w:rsidR="00012B8D" w:rsidRPr="00082E6D" w:rsidRDefault="00012B8D" w:rsidP="00012B8D">
      <w:pPr>
        <w:pStyle w:val="3"/>
        <w:numPr>
          <w:ilvl w:val="0"/>
          <w:numId w:val="0"/>
        </w:numPr>
        <w:ind w:left="1361"/>
        <w:rPr>
          <w:rFonts w:hAnsi="標楷體"/>
          <w:b/>
        </w:rPr>
      </w:pPr>
    </w:p>
    <w:p w:rsidR="00012B8D" w:rsidRPr="00082E6D" w:rsidRDefault="00012B8D" w:rsidP="00012B8D">
      <w:pPr>
        <w:pStyle w:val="2"/>
        <w:rPr>
          <w:rFonts w:hAnsi="標楷體"/>
        </w:rPr>
      </w:pPr>
      <w:bookmarkStart w:id="73" w:name="_Hlk139440756"/>
      <w:bookmarkStart w:id="74" w:name="_Toc142300881"/>
      <w:r w:rsidRPr="00082E6D">
        <w:rPr>
          <w:rFonts w:hAnsi="標楷體" w:hint="eastAsia"/>
        </w:rPr>
        <w:t>鑒於國人赴海外求職遭詐騙事件頻傳，高雄地檢署破獲詐騙集團並於111年8月9日發布標題「國人遭誘騙赴杜拜高薪打工，慘被控制行動自由 檢調破獲杜拜電信詐欺及人口販運案 台籍主嫌2人經聲請羈押禁見獲准」之新聞稿，以昭告國人，資為警惕。惟該署未查證該影片之真實性及未落實去識別化，僅憑調查局高雄市</w:t>
      </w:r>
      <w:proofErr w:type="gramStart"/>
      <w:r w:rsidRPr="00082E6D">
        <w:rPr>
          <w:rFonts w:hAnsi="標楷體" w:hint="eastAsia"/>
        </w:rPr>
        <w:t>調處說詞即</w:t>
      </w:r>
      <w:proofErr w:type="gramEnd"/>
      <w:r w:rsidRPr="00082E6D">
        <w:rPr>
          <w:rFonts w:hAnsi="標楷體" w:hint="eastAsia"/>
        </w:rPr>
        <w:t>發布新聞，涉及違反刑事訴訟法第245條第1項及</w:t>
      </w:r>
      <w:r w:rsidRPr="00082E6D">
        <w:rPr>
          <w:rFonts w:hAnsi="標楷體" w:hint="eastAsia"/>
        </w:rPr>
        <w:tab/>
        <w:t>偵查不公開作業辦法第2條之偵查不公開規定。另該新聞稿不但誤植影片地點，且影片中之被害人仍在柬埔寨受詐騙集團拘禁控制，該新聞發布後該名被害人遭中國籍雇主加重囚禁與虐待，遲至其</w:t>
      </w:r>
      <w:proofErr w:type="gramStart"/>
      <w:r w:rsidRPr="00082E6D">
        <w:rPr>
          <w:rFonts w:hAnsi="標楷體" w:hint="eastAsia"/>
        </w:rPr>
        <w:t>付贖後於</w:t>
      </w:r>
      <w:proofErr w:type="gramEnd"/>
      <w:r w:rsidRPr="00082E6D">
        <w:rPr>
          <w:rFonts w:hAnsi="標楷體" w:hint="eastAsia"/>
        </w:rPr>
        <w:t>111年9月25日返國，經警方鑑定為人口販運被害人，並經醫師診斷有嚴重創傷後壓力症候群(</w:t>
      </w:r>
      <w:r w:rsidRPr="00082E6D">
        <w:rPr>
          <w:rFonts w:hAnsi="標楷體"/>
        </w:rPr>
        <w:t>PTSD)</w:t>
      </w:r>
      <w:r w:rsidRPr="00082E6D">
        <w:rPr>
          <w:rFonts w:hAnsi="標楷體" w:hint="eastAsia"/>
        </w:rPr>
        <w:t>，至今仍無法穩定工作。然事後高雄地檢署未提供該被害人相關輔導協助</w:t>
      </w:r>
      <w:r w:rsidR="007B5C66" w:rsidRPr="00082E6D">
        <w:rPr>
          <w:rFonts w:hAnsi="標楷體" w:hint="eastAsia"/>
        </w:rPr>
        <w:t>及補償</w:t>
      </w:r>
      <w:r w:rsidRPr="00082E6D">
        <w:rPr>
          <w:rFonts w:hAnsi="標楷體" w:hint="eastAsia"/>
        </w:rPr>
        <w:t>措施，也未究責相</w:t>
      </w:r>
      <w:r w:rsidRPr="00082E6D">
        <w:rPr>
          <w:rFonts w:hAnsi="標楷體" w:hint="eastAsia"/>
        </w:rPr>
        <w:lastRenderedPageBreak/>
        <w:t>關違失人員，核有疏失</w:t>
      </w:r>
      <w:bookmarkEnd w:id="73"/>
      <w:r w:rsidRPr="00082E6D">
        <w:rPr>
          <w:rFonts w:hAnsi="標楷體" w:hint="eastAsia"/>
        </w:rPr>
        <w:t>。</w:t>
      </w:r>
      <w:bookmarkEnd w:id="74"/>
    </w:p>
    <w:p w:rsidR="00012B8D" w:rsidRPr="00082E6D" w:rsidRDefault="00012B8D" w:rsidP="00012B8D">
      <w:pPr>
        <w:pStyle w:val="3"/>
        <w:rPr>
          <w:rFonts w:hAnsi="標楷體"/>
        </w:rPr>
      </w:pPr>
      <w:bookmarkStart w:id="75" w:name="_Hlk142298846"/>
      <w:bookmarkStart w:id="76" w:name="_Toc140051986"/>
      <w:bookmarkStart w:id="77" w:name="_Toc140128637"/>
      <w:bookmarkStart w:id="78" w:name="_Toc142300882"/>
      <w:r w:rsidRPr="00082E6D">
        <w:rPr>
          <w:rFonts w:hAnsi="標楷體" w:hint="eastAsia"/>
        </w:rPr>
        <w:t>依刑事訴訟法第245條第1項及</w:t>
      </w:r>
      <w:r w:rsidRPr="00082E6D">
        <w:rPr>
          <w:rFonts w:hAnsi="標楷體" w:hint="eastAsia"/>
        </w:rPr>
        <w:tab/>
        <w:t>偵查不公開作業辦法第2條之規定，為維護偵查程序之順利進行及真實發現，與保障被告、犯罪嫌疑人、被害人或其他訴訟關係人之名譽、隱私、安全，並確保被告受公平審判之權利，以落實無罪推定原則，偵查不公開之。同辦法第5條第1項並規定，應遵循偵查不公開原則之人員，指檢察官、檢察事務官、司法警察官、司法警察、辯護人、告訴代理人或其他於偵查程序依法執行職務之人員</w:t>
      </w:r>
      <w:bookmarkEnd w:id="75"/>
      <w:r w:rsidRPr="00082E6D">
        <w:rPr>
          <w:rFonts w:hAnsi="標楷體" w:hint="eastAsia"/>
        </w:rPr>
        <w:t>。法務部</w:t>
      </w:r>
      <w:proofErr w:type="gramStart"/>
      <w:r w:rsidRPr="00082E6D">
        <w:rPr>
          <w:rFonts w:hAnsi="標楷體" w:hint="eastAsia"/>
        </w:rPr>
        <w:t>查復本院</w:t>
      </w:r>
      <w:proofErr w:type="gramEnd"/>
      <w:r w:rsidRPr="00082E6D">
        <w:rPr>
          <w:rFonts w:hAnsi="標楷體" w:hint="eastAsia"/>
        </w:rPr>
        <w:t>表示，該部所屬檢察機關於符合偵查不公開作業辦法規定發布新聞進行去識別化處理時，就新聞稿部分係針對姓名、相關證號、住址、生日、電話、金融帳號、車牌號碼、電話號碼等進行部分隱匿以達去識別化之效果。如有涉及被告、被害人等之臉部或其他特徵之照片或影像時，可以遮蔽或以馬賽克方式進行去識別化處理等語。</w:t>
      </w:r>
      <w:bookmarkEnd w:id="76"/>
      <w:bookmarkEnd w:id="77"/>
      <w:bookmarkEnd w:id="78"/>
    </w:p>
    <w:p w:rsidR="00012B8D" w:rsidRPr="00082E6D" w:rsidRDefault="00012B8D" w:rsidP="00012B8D">
      <w:pPr>
        <w:pStyle w:val="3"/>
        <w:rPr>
          <w:rFonts w:hAnsi="標楷體"/>
        </w:rPr>
      </w:pPr>
      <w:bookmarkStart w:id="79" w:name="_Toc140051987"/>
      <w:bookmarkStart w:id="80" w:name="_Toc140128638"/>
      <w:bookmarkStart w:id="81" w:name="_Toc142300883"/>
      <w:r w:rsidRPr="00082E6D">
        <w:rPr>
          <w:rFonts w:hAnsi="標楷體" w:hint="eastAsia"/>
        </w:rPr>
        <w:t>高雄地檢署發布</w:t>
      </w:r>
      <w:bookmarkStart w:id="82" w:name="_Hlk139377245"/>
      <w:r w:rsidRPr="00082E6D">
        <w:rPr>
          <w:rFonts w:hAnsi="標楷體" w:hint="eastAsia"/>
        </w:rPr>
        <w:t>「國人遭</w:t>
      </w:r>
      <w:proofErr w:type="gramStart"/>
      <w:r w:rsidRPr="00082E6D">
        <w:rPr>
          <w:rFonts w:hAnsi="標楷體" w:hint="eastAsia"/>
        </w:rPr>
        <w:t>誘騙赴杜拜</w:t>
      </w:r>
      <w:proofErr w:type="gramEnd"/>
      <w:r w:rsidRPr="00082E6D">
        <w:rPr>
          <w:rFonts w:hAnsi="標楷體" w:hint="eastAsia"/>
        </w:rPr>
        <w:t>高薪打，慘被控制行動自由 檢調</w:t>
      </w:r>
      <w:proofErr w:type="gramStart"/>
      <w:r w:rsidRPr="00082E6D">
        <w:rPr>
          <w:rFonts w:hAnsi="標楷體" w:hint="eastAsia"/>
        </w:rPr>
        <w:t>破獲破</w:t>
      </w:r>
      <w:proofErr w:type="gramEnd"/>
      <w:r w:rsidRPr="00082E6D">
        <w:rPr>
          <w:rFonts w:hAnsi="標楷體" w:hint="eastAsia"/>
        </w:rPr>
        <w:t>獲杜拜電信詐欺及人口販運案 台籍主嫌2人經聲請羈押禁見獲准」</w:t>
      </w:r>
      <w:bookmarkEnd w:id="82"/>
      <w:r w:rsidRPr="00082E6D">
        <w:rPr>
          <w:rFonts w:hAnsi="標楷體" w:hint="eastAsia"/>
        </w:rPr>
        <w:t>(新聞稿編號：111080901)，高雄地檢署查復說明表示：「該署依偵查不公開作業辦法第</w:t>
      </w:r>
      <w:r w:rsidRPr="00082E6D">
        <w:rPr>
          <w:rFonts w:hAnsi="標楷體"/>
        </w:rPr>
        <w:t>8</w:t>
      </w:r>
      <w:r w:rsidRPr="00082E6D">
        <w:rPr>
          <w:rFonts w:hAnsi="標楷體" w:hint="eastAsia"/>
        </w:rPr>
        <w:t>條第</w:t>
      </w:r>
      <w:r w:rsidRPr="00082E6D">
        <w:rPr>
          <w:rFonts w:hAnsi="標楷體"/>
        </w:rPr>
        <w:t>1</w:t>
      </w:r>
      <w:r w:rsidRPr="00082E6D">
        <w:rPr>
          <w:rFonts w:hAnsi="標楷體" w:hint="eastAsia"/>
        </w:rPr>
        <w:t>項第</w:t>
      </w:r>
      <w:r w:rsidRPr="00082E6D">
        <w:rPr>
          <w:rFonts w:hAnsi="標楷體"/>
        </w:rPr>
        <w:t>1</w:t>
      </w:r>
      <w:r w:rsidRPr="00082E6D">
        <w:rPr>
          <w:rFonts w:hAnsi="標楷體" w:hint="eastAsia"/>
        </w:rPr>
        <w:t>款、第</w:t>
      </w:r>
      <w:r w:rsidRPr="00082E6D">
        <w:rPr>
          <w:rFonts w:hAnsi="標楷體"/>
        </w:rPr>
        <w:t>3</w:t>
      </w:r>
      <w:r w:rsidRPr="00082E6D">
        <w:rPr>
          <w:rFonts w:hAnsi="標楷體" w:hint="eastAsia"/>
        </w:rPr>
        <w:t>款、第</w:t>
      </w:r>
      <w:r w:rsidRPr="00082E6D">
        <w:rPr>
          <w:rFonts w:hAnsi="標楷體"/>
        </w:rPr>
        <w:t>9</w:t>
      </w:r>
      <w:r w:rsidRPr="00082E6D">
        <w:rPr>
          <w:rFonts w:hAnsi="標楷體" w:hint="eastAsia"/>
        </w:rPr>
        <w:t>條第</w:t>
      </w:r>
      <w:r w:rsidRPr="00082E6D">
        <w:rPr>
          <w:rFonts w:hAnsi="標楷體"/>
        </w:rPr>
        <w:t>2</w:t>
      </w:r>
      <w:r w:rsidRPr="00082E6D">
        <w:rPr>
          <w:rFonts w:hAnsi="標楷體" w:hint="eastAsia"/>
        </w:rPr>
        <w:t>項及人口販運防制法第</w:t>
      </w:r>
      <w:r w:rsidRPr="00082E6D">
        <w:rPr>
          <w:rFonts w:hAnsi="標楷體"/>
        </w:rPr>
        <w:t>22</w:t>
      </w:r>
      <w:r w:rsidRPr="00082E6D">
        <w:rPr>
          <w:rFonts w:hAnsi="標楷體" w:hint="eastAsia"/>
        </w:rPr>
        <w:t>條第</w:t>
      </w:r>
      <w:r w:rsidRPr="00082E6D">
        <w:rPr>
          <w:rFonts w:hAnsi="標楷體"/>
        </w:rPr>
        <w:t>1</w:t>
      </w:r>
      <w:r w:rsidRPr="00082E6D">
        <w:rPr>
          <w:rFonts w:hAnsi="標楷體" w:hint="eastAsia"/>
        </w:rPr>
        <w:t>項第</w:t>
      </w:r>
      <w:r w:rsidRPr="00082E6D">
        <w:rPr>
          <w:rFonts w:hAnsi="標楷體"/>
        </w:rPr>
        <w:t>2</w:t>
      </w:r>
      <w:r w:rsidRPr="00082E6D">
        <w:rPr>
          <w:rFonts w:hAnsi="標楷體" w:hint="eastAsia"/>
        </w:rPr>
        <w:t>款之規定，適度發布新聞，並提供去識別化照片、影片以為澄清及特別說明，取信國人，藉此展現司法機關打擊不法之決心，並告知民眾注意防範，以免再有人受害。」「該署所發布的新聞資料，其中的照片及影片係由主辦的法務部調查局高雄市調查處去識別化處理後所提供，</w:t>
      </w:r>
      <w:r w:rsidRPr="00082E6D">
        <w:rPr>
          <w:rFonts w:hAnsi="標楷體" w:hint="eastAsia"/>
          <w:u w:val="single"/>
        </w:rPr>
        <w:t>經向市調處確認影片來源係來自在押陳姓</w:t>
      </w:r>
      <w:r w:rsidRPr="00082E6D">
        <w:rPr>
          <w:rFonts w:hAnsi="標楷體" w:hint="eastAsia"/>
        </w:rPr>
        <w:t>被告所扣得之手機，內容</w:t>
      </w:r>
      <w:r w:rsidRPr="00082E6D">
        <w:rPr>
          <w:rFonts w:hAnsi="標楷體" w:hint="eastAsia"/>
        </w:rPr>
        <w:lastRenderedPageBreak/>
        <w:t>是</w:t>
      </w:r>
      <w:proofErr w:type="gramStart"/>
      <w:r w:rsidRPr="00082E6D">
        <w:rPr>
          <w:rFonts w:hAnsi="標楷體" w:hint="eastAsia"/>
        </w:rPr>
        <w:t>該案杜拜</w:t>
      </w:r>
      <w:proofErr w:type="gramEnd"/>
      <w:r w:rsidRPr="00082E6D">
        <w:rPr>
          <w:rFonts w:hAnsi="標楷體" w:hint="eastAsia"/>
        </w:rPr>
        <w:t>打工民眾遭電擊毆打之畫面，且</w:t>
      </w:r>
      <w:proofErr w:type="gramStart"/>
      <w:r w:rsidRPr="00082E6D">
        <w:rPr>
          <w:rFonts w:hAnsi="標楷體" w:hint="eastAsia"/>
        </w:rPr>
        <w:t>係爭</w:t>
      </w:r>
      <w:proofErr w:type="gramEnd"/>
      <w:r w:rsidRPr="00082E6D">
        <w:rPr>
          <w:rFonts w:hAnsi="標楷體" w:hint="eastAsia"/>
        </w:rPr>
        <w:t>影（照）片經馬賽克處理後無從辨識容貌，已達無法從特定或足資識別其身分，而本案出國打工之</w:t>
      </w:r>
      <w:proofErr w:type="gramStart"/>
      <w:r w:rsidRPr="00082E6D">
        <w:rPr>
          <w:rFonts w:hAnsi="標楷體" w:hint="eastAsia"/>
        </w:rPr>
        <w:t>民眾均已返</w:t>
      </w:r>
      <w:proofErr w:type="gramEnd"/>
      <w:r w:rsidRPr="00082E6D">
        <w:rPr>
          <w:rFonts w:hAnsi="標楷體" w:hint="eastAsia"/>
        </w:rPr>
        <w:t>國，並無侵害他人權益之虞，始作為新聞發布資料。」</w:t>
      </w:r>
      <w:bookmarkEnd w:id="79"/>
      <w:bookmarkEnd w:id="80"/>
      <w:bookmarkEnd w:id="81"/>
    </w:p>
    <w:p w:rsidR="00012B8D" w:rsidRPr="00082E6D" w:rsidRDefault="00012B8D" w:rsidP="00012B8D">
      <w:pPr>
        <w:pStyle w:val="3"/>
        <w:rPr>
          <w:rFonts w:hAnsi="標楷體"/>
        </w:rPr>
      </w:pPr>
      <w:bookmarkStart w:id="83" w:name="_Toc140051988"/>
      <w:bookmarkStart w:id="84" w:name="_Toc140128639"/>
      <w:bookmarkStart w:id="85" w:name="_Toc142300884"/>
      <w:r w:rsidRPr="00082E6D">
        <w:rPr>
          <w:rFonts w:hAnsi="標楷體" w:hint="eastAsia"/>
          <w:b/>
        </w:rPr>
        <w:t>高雄地檢署稱影片係向法務部調查局高雄市調查處去識別化後所提供，內容業經去識別化，根本未獲得原始影片，來源為杜拜打工民眾遭電擊畫面云云，事後經查係被害人在柬埔寨遭其他詐欺集團</w:t>
      </w:r>
      <w:proofErr w:type="gramStart"/>
      <w:r w:rsidRPr="00082E6D">
        <w:rPr>
          <w:rFonts w:hAnsi="標楷體" w:hint="eastAsia"/>
          <w:b/>
        </w:rPr>
        <w:t>虐</w:t>
      </w:r>
      <w:proofErr w:type="gramEnd"/>
      <w:r w:rsidRPr="00082E6D">
        <w:rPr>
          <w:rFonts w:hAnsi="標楷體" w:hint="eastAsia"/>
          <w:b/>
        </w:rPr>
        <w:t>打之影像</w:t>
      </w:r>
      <w:r w:rsidRPr="00082E6D">
        <w:rPr>
          <w:rFonts w:hAnsi="標楷體" w:hint="eastAsia"/>
        </w:rPr>
        <w:t>：</w:t>
      </w:r>
      <w:bookmarkEnd w:id="83"/>
      <w:bookmarkEnd w:id="84"/>
      <w:bookmarkEnd w:id="85"/>
    </w:p>
    <w:p w:rsidR="00012B8D" w:rsidRPr="00082E6D" w:rsidRDefault="00012B8D" w:rsidP="00012B8D">
      <w:pPr>
        <w:pStyle w:val="4"/>
        <w:rPr>
          <w:rFonts w:hAnsi="標楷體"/>
        </w:rPr>
      </w:pPr>
      <w:r w:rsidRPr="00082E6D">
        <w:rPr>
          <w:rFonts w:hAnsi="標楷體" w:hint="eastAsia"/>
        </w:rPr>
        <w:t>本院訪談</w:t>
      </w:r>
      <w:proofErr w:type="gramStart"/>
      <w:r w:rsidRPr="00082E6D">
        <w:rPr>
          <w:rFonts w:hAnsi="標楷體" w:hint="eastAsia"/>
        </w:rPr>
        <w:t>潘</w:t>
      </w:r>
      <w:proofErr w:type="gramEnd"/>
      <w:r w:rsidRPr="00082E6D">
        <w:rPr>
          <w:rFonts w:hAnsi="標楷體" w:hint="eastAsia"/>
        </w:rPr>
        <w:t>姓被害人表示：「我去年5月人在柬埔寨，當時我是做按摩的工作，因</w:t>
      </w:r>
      <w:proofErr w:type="gramStart"/>
      <w:r w:rsidRPr="00082E6D">
        <w:rPr>
          <w:rFonts w:hAnsi="標楷體" w:hint="eastAsia"/>
        </w:rPr>
        <w:t>疫</w:t>
      </w:r>
      <w:proofErr w:type="gramEnd"/>
      <w:r w:rsidRPr="00082E6D">
        <w:rPr>
          <w:rFonts w:hAnsi="標楷體" w:hint="eastAsia"/>
        </w:rPr>
        <w:t>情影響，無收入，陳華偉(</w:t>
      </w:r>
      <w:proofErr w:type="gramStart"/>
      <w:r w:rsidRPr="00082E6D">
        <w:rPr>
          <w:rFonts w:hAnsi="標楷體" w:hint="eastAsia"/>
        </w:rPr>
        <w:t>茶</w:t>
      </w:r>
      <w:proofErr w:type="gramEnd"/>
      <w:r w:rsidRPr="00082E6D">
        <w:rPr>
          <w:rFonts w:hAnsi="標楷體" w:hint="eastAsia"/>
        </w:rPr>
        <w:t>董，台版柬埔寨的行為人之一)問我要不要去柬埔寨賺錢，給我一個月15萬元的薪資，去的第1天就發現不對，要離開就叫我要賠300萬元才能離開，求救無援。」「</w:t>
      </w:r>
      <w:proofErr w:type="gramStart"/>
      <w:r w:rsidRPr="00082E6D">
        <w:rPr>
          <w:rFonts w:hAnsi="標楷體" w:hint="eastAsia"/>
        </w:rPr>
        <w:t>是阿標</w:t>
      </w:r>
      <w:proofErr w:type="gramEnd"/>
      <w:r w:rsidRPr="00082E6D">
        <w:rPr>
          <w:rFonts w:hAnsi="標楷體" w:hint="eastAsia"/>
        </w:rPr>
        <w:t>(影片打我的那個人，大陸籍河南人)，他先看到傳給我，(是在新聞一發布的當天晚上)，從此之後被虐到更厲害，三天不能下床。我跟他說我不知道如何流出去的，或懷疑是洋基要救我，限我3天內要籌錢，要不然要送</w:t>
      </w:r>
      <w:proofErr w:type="gramStart"/>
      <w:r w:rsidRPr="00082E6D">
        <w:rPr>
          <w:rFonts w:hAnsi="標楷體" w:hint="eastAsia"/>
        </w:rPr>
        <w:t>我去黑園區</w:t>
      </w:r>
      <w:proofErr w:type="gramEnd"/>
      <w:r w:rsidRPr="00082E6D">
        <w:rPr>
          <w:rFonts w:hAnsi="標楷體" w:hint="eastAsia"/>
        </w:rPr>
        <w:t>(就是摘器官的園區)。隔天就想要摘我的眼角膜，我求他們饒了我，並簽署器官捐贈，以爭取時間。我不知道影片如何傳出去，我打死都不承認，他們其實對影片不在意，只想要錢」、「高雄地檢署發布新聞時，當時我在柬埔寨西港，不是在杜拜。」婦女救援基金會杜瑛秋執行長表示，本案影片</w:t>
      </w:r>
      <w:proofErr w:type="gramStart"/>
      <w:r w:rsidRPr="00082E6D">
        <w:rPr>
          <w:rFonts w:hAnsi="標楷體" w:hint="eastAsia"/>
        </w:rPr>
        <w:t>因雄檢</w:t>
      </w:r>
      <w:proofErr w:type="gramEnd"/>
      <w:r w:rsidRPr="00082E6D">
        <w:rPr>
          <w:rFonts w:hAnsi="標楷體" w:hint="eastAsia"/>
        </w:rPr>
        <w:t>主動散布出去，被害人還沒回國，就被辨識出來。</w:t>
      </w:r>
    </w:p>
    <w:p w:rsidR="00012B8D" w:rsidRPr="00082E6D" w:rsidRDefault="00012B8D" w:rsidP="00012B8D">
      <w:pPr>
        <w:pStyle w:val="4"/>
        <w:rPr>
          <w:rFonts w:hAnsi="標楷體"/>
        </w:rPr>
      </w:pPr>
      <w:proofErr w:type="gramStart"/>
      <w:r w:rsidRPr="00082E6D">
        <w:rPr>
          <w:rFonts w:hAnsi="標楷體" w:hint="eastAsia"/>
        </w:rPr>
        <w:t>潘</w:t>
      </w:r>
      <w:proofErr w:type="gramEnd"/>
      <w:r w:rsidRPr="00082E6D">
        <w:rPr>
          <w:rFonts w:hAnsi="標楷體" w:hint="eastAsia"/>
        </w:rPr>
        <w:t>姓被害人並表示：「該影片雖有打馬賽克，但影像未經</w:t>
      </w:r>
      <w:proofErr w:type="gramStart"/>
      <w:r w:rsidRPr="00082E6D">
        <w:rPr>
          <w:rFonts w:hAnsi="標楷體" w:hint="eastAsia"/>
        </w:rPr>
        <w:t>過變音</w:t>
      </w:r>
      <w:proofErr w:type="gramEnd"/>
      <w:r w:rsidRPr="00082E6D">
        <w:rPr>
          <w:rFonts w:hAnsi="標楷體" w:hint="eastAsia"/>
        </w:rPr>
        <w:t>，亦未模糊其他房間影像，即使陳</w:t>
      </w:r>
      <w:r w:rsidRPr="00082E6D">
        <w:rPr>
          <w:rFonts w:hAnsi="標楷體" w:hint="eastAsia"/>
        </w:rPr>
        <w:lastRenderedPageBreak/>
        <w:t>訴人之臉部未經曝光，然由該影像之其他素材(如房間擺設、施虐者之聲音等)仍能可得特定該影像係陳訴人遭虐並經詐騙集團拍攝之影像。而該影像一經發布，即由當時綁架之詐騙集團查知，並經由該影片之其他資訊知悉係被害人遭拍攝之虐待影像，導致詐騙集團知道被害人正在對外求援，而對陳訴人施以更嚴重之虐待。」「就算是認為我上傳影片，檢察官也不能這樣好大喜功。」</w:t>
      </w:r>
    </w:p>
    <w:p w:rsidR="00012B8D" w:rsidRPr="00082E6D" w:rsidRDefault="00012B8D" w:rsidP="00012B8D">
      <w:pPr>
        <w:pStyle w:val="3"/>
        <w:rPr>
          <w:rFonts w:hAnsi="標楷體"/>
        </w:rPr>
      </w:pPr>
      <w:bookmarkStart w:id="86" w:name="_Toc140051989"/>
      <w:bookmarkStart w:id="87" w:name="_Toc140128640"/>
      <w:bookmarkStart w:id="88" w:name="_Toc142300885"/>
      <w:r w:rsidRPr="00082E6D">
        <w:rPr>
          <w:rFonts w:hAnsi="標楷體" w:hint="eastAsia"/>
          <w:b/>
        </w:rPr>
        <w:t>被害人返台後向高雄地檢署、媒體等反映，求助無門，並有嚴重創傷後壓力症候群(PTSD)</w:t>
      </w:r>
      <w:r w:rsidRPr="00082E6D">
        <w:rPr>
          <w:rFonts w:hAnsi="標楷體" w:hint="eastAsia"/>
        </w:rPr>
        <w:t>：</w:t>
      </w:r>
      <w:bookmarkEnd w:id="86"/>
      <w:bookmarkEnd w:id="87"/>
      <w:bookmarkEnd w:id="88"/>
    </w:p>
    <w:p w:rsidR="00012B8D" w:rsidRPr="00082E6D" w:rsidRDefault="00012B8D" w:rsidP="00012B8D">
      <w:pPr>
        <w:pStyle w:val="4"/>
        <w:rPr>
          <w:rFonts w:hAnsi="標楷體"/>
        </w:rPr>
      </w:pPr>
      <w:r w:rsidRPr="00082E6D">
        <w:rPr>
          <w:rFonts w:hAnsi="標楷體" w:hint="eastAsia"/>
        </w:rPr>
        <w:t>高雄地檢署雖稱：「系爭原始影片係由潘立民自行於社群媒體散布，且其遭毆打虐待係因捲入泰</w:t>
      </w:r>
      <w:proofErr w:type="gramStart"/>
      <w:r w:rsidRPr="00082E6D">
        <w:rPr>
          <w:rFonts w:hAnsi="標楷體" w:hint="eastAsia"/>
        </w:rPr>
        <w:t>達幣黑</w:t>
      </w:r>
      <w:proofErr w:type="gramEnd"/>
      <w:r w:rsidRPr="00082E6D">
        <w:rPr>
          <w:rFonts w:hAnsi="標楷體" w:hint="eastAsia"/>
        </w:rPr>
        <w:t>吃黑紛爭所致，</w:t>
      </w:r>
      <w:proofErr w:type="gramStart"/>
      <w:r w:rsidRPr="00082E6D">
        <w:rPr>
          <w:rFonts w:hAnsi="標楷體" w:hint="eastAsia"/>
        </w:rPr>
        <w:t>與本署發</w:t>
      </w:r>
      <w:proofErr w:type="gramEnd"/>
      <w:r w:rsidRPr="00082E6D">
        <w:rPr>
          <w:rFonts w:hAnsi="標楷體" w:hint="eastAsia"/>
        </w:rPr>
        <w:t>布新聞並無因果關係，對於陳情人指</w:t>
      </w:r>
      <w:proofErr w:type="gramStart"/>
      <w:r w:rsidRPr="00082E6D">
        <w:rPr>
          <w:rFonts w:hAnsi="標楷體" w:hint="eastAsia"/>
        </w:rPr>
        <w:t>稱本署提</w:t>
      </w:r>
      <w:proofErr w:type="gramEnd"/>
      <w:r w:rsidRPr="00082E6D">
        <w:rPr>
          <w:rFonts w:hAnsi="標楷體" w:hint="eastAsia"/>
        </w:rPr>
        <w:t>供未經去識別化影片致其遭辨識出真實身份，並因此受虐被毆等語，顯與事實不符。」</w:t>
      </w:r>
    </w:p>
    <w:p w:rsidR="00012B8D" w:rsidRPr="00082E6D" w:rsidRDefault="00012B8D" w:rsidP="00012B8D">
      <w:pPr>
        <w:pStyle w:val="4"/>
        <w:rPr>
          <w:rFonts w:hAnsi="標楷體"/>
        </w:rPr>
      </w:pPr>
      <w:r w:rsidRPr="00082E6D">
        <w:rPr>
          <w:rFonts w:hAnsi="標楷體" w:hint="eastAsia"/>
        </w:rPr>
        <w:t>經被害人</w:t>
      </w:r>
      <w:proofErr w:type="gramStart"/>
      <w:r w:rsidRPr="00082E6D">
        <w:rPr>
          <w:rFonts w:hAnsi="標楷體" w:hint="eastAsia"/>
        </w:rPr>
        <w:t>付贖後於</w:t>
      </w:r>
      <w:proofErr w:type="gramEnd"/>
      <w:r w:rsidRPr="00082E6D">
        <w:rPr>
          <w:rFonts w:hAnsi="標楷體" w:hint="eastAsia"/>
        </w:rPr>
        <w:t>111年9月25日返國，並經警方鑑別為人口販運被害人。</w:t>
      </w:r>
    </w:p>
    <w:p w:rsidR="00012B8D" w:rsidRPr="00082E6D" w:rsidRDefault="00012B8D" w:rsidP="00012B8D">
      <w:pPr>
        <w:pStyle w:val="4"/>
        <w:rPr>
          <w:rFonts w:hAnsi="標楷體"/>
        </w:rPr>
      </w:pPr>
      <w:r w:rsidRPr="00082E6D">
        <w:rPr>
          <w:rFonts w:hAnsi="標楷體" w:hint="eastAsia"/>
        </w:rPr>
        <w:t>被害人返台後於112年2月20日向高雄地檢署首長信箱、112年2月21日向總統信箱陳情、112年3月7日向法務部部長信箱，以及相關媒體等反映高雄地檢署發布新聞影片致其受</w:t>
      </w:r>
      <w:proofErr w:type="gramStart"/>
      <w:r w:rsidRPr="00082E6D">
        <w:rPr>
          <w:rFonts w:hAnsi="標楷體" w:hint="eastAsia"/>
        </w:rPr>
        <w:t>虐</w:t>
      </w:r>
      <w:proofErr w:type="gramEnd"/>
      <w:r w:rsidRPr="00082E6D">
        <w:rPr>
          <w:rFonts w:hAnsi="標楷體" w:hint="eastAsia"/>
        </w:rPr>
        <w:t>嚴重，案經高雄地檢署112年3月14日回覆表示：「您於112年2月21日致總統府網站民意信箱電郵1件，於2月24日由行政院長信箱轉法務部長信箱，再於3月7日由法務部檢察</w:t>
      </w:r>
      <w:proofErr w:type="gramStart"/>
      <w:r w:rsidRPr="00082E6D">
        <w:rPr>
          <w:rFonts w:hAnsi="標楷體" w:hint="eastAsia"/>
        </w:rPr>
        <w:t>司轉傳本署</w:t>
      </w:r>
      <w:proofErr w:type="gramEnd"/>
      <w:r w:rsidRPr="00082E6D">
        <w:rPr>
          <w:rFonts w:hAnsi="標楷體" w:hint="eastAsia"/>
        </w:rPr>
        <w:t>辦理，茲答復如下：台端之陳情，</w:t>
      </w:r>
      <w:proofErr w:type="gramStart"/>
      <w:r w:rsidRPr="00082E6D">
        <w:rPr>
          <w:rFonts w:hAnsi="標楷體" w:hint="eastAsia"/>
        </w:rPr>
        <w:t>本署已</w:t>
      </w:r>
      <w:proofErr w:type="gramEnd"/>
      <w:r w:rsidRPr="00082E6D">
        <w:rPr>
          <w:rFonts w:hAnsi="標楷體" w:hint="eastAsia"/>
        </w:rPr>
        <w:t>分112年聲他字第312號，由</w:t>
      </w:r>
      <w:proofErr w:type="gramStart"/>
      <w:r w:rsidRPr="00082E6D">
        <w:rPr>
          <w:rFonts w:hAnsi="標楷體" w:hint="eastAsia"/>
        </w:rPr>
        <w:t>承辦股函</w:t>
      </w:r>
      <w:proofErr w:type="gramEnd"/>
      <w:r w:rsidRPr="00082E6D">
        <w:rPr>
          <w:rFonts w:hAnsi="標楷體" w:hint="eastAsia"/>
        </w:rPr>
        <w:t>復在案。本案仍在調查偵辦中，台端有任何問題請</w:t>
      </w:r>
      <w:proofErr w:type="gramStart"/>
      <w:r w:rsidRPr="00082E6D">
        <w:rPr>
          <w:rFonts w:hAnsi="標楷體" w:hint="eastAsia"/>
        </w:rPr>
        <w:t>逕</w:t>
      </w:r>
      <w:proofErr w:type="gramEnd"/>
      <w:r w:rsidRPr="00082E6D">
        <w:rPr>
          <w:rFonts w:hAnsi="標楷體" w:hint="eastAsia"/>
        </w:rPr>
        <w:t>與承辦股聯繫，電話:07-2161468轉</w:t>
      </w:r>
      <w:r w:rsidRPr="00082E6D">
        <w:rPr>
          <w:rFonts w:hAnsi="標楷體" w:hint="eastAsia"/>
        </w:rPr>
        <w:lastRenderedPageBreak/>
        <w:t>3233。以上答復，供您參考，感謝您的來信。」</w:t>
      </w:r>
    </w:p>
    <w:p w:rsidR="00012B8D" w:rsidRPr="00082E6D" w:rsidRDefault="00012B8D" w:rsidP="00012B8D">
      <w:pPr>
        <w:pStyle w:val="4"/>
        <w:rPr>
          <w:rFonts w:hAnsi="標楷體"/>
        </w:rPr>
      </w:pPr>
      <w:r w:rsidRPr="00082E6D">
        <w:rPr>
          <w:rFonts w:hAnsi="標楷體" w:hint="eastAsia"/>
        </w:rPr>
        <w:t>被害人表示：「我回來台灣時，都拒絕他們(司改會)，他們想幫我討回公道。一回來台灣負面情緒都來，情緒不穩，一直作惡夢，也去看家醫科醫師(我排斥去看精神科)，新的工作也一直跟老闆吵架，一直循環。新工作老闆有體諒我的情況。我只是一個小老百姓，我只要症狀來了，寫信給總統府、法務部、高雄地檢署等，沒人理我。寫給媒體(蘋果、鏡新聞等)要求下架，也都沒人理我。」其並經醫師診斷有嚴重創傷後壓力症候群(PTSD)。</w:t>
      </w:r>
    </w:p>
    <w:p w:rsidR="00012B8D" w:rsidRPr="00082E6D" w:rsidRDefault="00012B8D" w:rsidP="00012B8D">
      <w:pPr>
        <w:pStyle w:val="3"/>
        <w:rPr>
          <w:rFonts w:hAnsi="標楷體"/>
        </w:rPr>
      </w:pPr>
      <w:bookmarkStart w:id="89" w:name="_Toc140051990"/>
      <w:bookmarkStart w:id="90" w:name="_Toc140128641"/>
      <w:bookmarkStart w:id="91" w:name="_Toc142300886"/>
      <w:r w:rsidRPr="00082E6D">
        <w:rPr>
          <w:rFonts w:hAnsi="標楷體" w:hint="eastAsia"/>
          <w:b/>
        </w:rPr>
        <w:t>高雄地檢署亦未提供本案被害人輔導協助</w:t>
      </w:r>
      <w:r w:rsidR="00015062" w:rsidRPr="00082E6D">
        <w:rPr>
          <w:rFonts w:hAnsi="標楷體" w:hint="eastAsia"/>
          <w:b/>
        </w:rPr>
        <w:t>及補償措施</w:t>
      </w:r>
      <w:r w:rsidRPr="00082E6D">
        <w:rPr>
          <w:rFonts w:hAnsi="標楷體" w:hint="eastAsia"/>
        </w:rPr>
        <w:t>：</w:t>
      </w:r>
      <w:bookmarkEnd w:id="89"/>
      <w:bookmarkEnd w:id="90"/>
      <w:bookmarkEnd w:id="91"/>
    </w:p>
    <w:p w:rsidR="00012B8D" w:rsidRPr="00082E6D" w:rsidRDefault="00012B8D" w:rsidP="00012B8D">
      <w:pPr>
        <w:pStyle w:val="4"/>
        <w:rPr>
          <w:rFonts w:hAnsi="標楷體"/>
        </w:rPr>
      </w:pPr>
      <w:r w:rsidRPr="00082E6D">
        <w:rPr>
          <w:rFonts w:hAnsi="標楷體" w:hint="eastAsia"/>
        </w:rPr>
        <w:t>據婦女救援基金會杜瑛秋執行長轉述：「關於</w:t>
      </w:r>
      <w:proofErr w:type="gramStart"/>
      <w:r w:rsidRPr="00082E6D">
        <w:rPr>
          <w:rFonts w:hAnsi="標楷體" w:hint="eastAsia"/>
        </w:rPr>
        <w:t>潘</w:t>
      </w:r>
      <w:proofErr w:type="gramEnd"/>
      <w:r w:rsidRPr="00082E6D">
        <w:rPr>
          <w:rFonts w:hAnsi="標楷體" w:hint="eastAsia"/>
        </w:rPr>
        <w:t>姓被害人因為高雄地檢曝光影片，導致其遭受更嚴重被囚禁、被虐待，想求死都很難的生活裡，期間他求助國際刑警、臺灣立委和行政院，都無法獲得幫助，後來因為GASO國際救援組織協助才出來回臺灣。」「回臺灣後他無家人可以支持協助，因為長達幾個月虐待，導致他出現嚴重複雜性創傷壓力症候群，包含情緒容易起伏、不信任他人、睡眠嚴重障礙，因此影響他的生活、工作與人際關係。」「對於高雄地檢署未顧慮其在囚禁而曝光影片，他有很多</w:t>
      </w:r>
      <w:proofErr w:type="gramStart"/>
      <w:r w:rsidRPr="00082E6D">
        <w:rPr>
          <w:rFonts w:hAnsi="標楷體" w:hint="eastAsia"/>
        </w:rPr>
        <w:t>憤怒、不滿</w:t>
      </w:r>
      <w:proofErr w:type="gramEnd"/>
      <w:r w:rsidRPr="00082E6D">
        <w:rPr>
          <w:rFonts w:hAnsi="標楷體" w:hint="eastAsia"/>
        </w:rPr>
        <w:t>與恐懼、害怕。透過這次機會，我想可以透過監委重視和調查，讓他可以好好重述過程、遭受到的傷害和影響。」</w:t>
      </w:r>
    </w:p>
    <w:p w:rsidR="00012B8D" w:rsidRPr="00082E6D" w:rsidRDefault="00012B8D" w:rsidP="00012B8D">
      <w:pPr>
        <w:pStyle w:val="4"/>
        <w:rPr>
          <w:rFonts w:hAnsi="標楷體"/>
        </w:rPr>
      </w:pPr>
      <w:r w:rsidRPr="00082E6D">
        <w:rPr>
          <w:rFonts w:hAnsi="標楷體" w:hint="eastAsia"/>
        </w:rPr>
        <w:t>因</w:t>
      </w:r>
      <w:proofErr w:type="gramStart"/>
      <w:r w:rsidRPr="00082E6D">
        <w:rPr>
          <w:rFonts w:hAnsi="標楷體" w:hint="eastAsia"/>
        </w:rPr>
        <w:t>潘</w:t>
      </w:r>
      <w:proofErr w:type="gramEnd"/>
      <w:r w:rsidRPr="00082E6D">
        <w:rPr>
          <w:rFonts w:hAnsi="標楷體" w:hint="eastAsia"/>
        </w:rPr>
        <w:t>姓被害人受創嚴重，透過司改會協助處理案件中。</w:t>
      </w:r>
    </w:p>
    <w:p w:rsidR="00012B8D" w:rsidRPr="00082E6D" w:rsidRDefault="00012B8D" w:rsidP="00012B8D">
      <w:pPr>
        <w:pStyle w:val="3"/>
        <w:rPr>
          <w:rFonts w:hAnsi="標楷體"/>
        </w:rPr>
      </w:pPr>
      <w:bookmarkStart w:id="92" w:name="_Toc140051991"/>
      <w:bookmarkStart w:id="93" w:name="_Toc140128642"/>
      <w:bookmarkStart w:id="94" w:name="_Toc142300887"/>
      <w:r w:rsidRPr="00082E6D">
        <w:rPr>
          <w:rFonts w:hAnsi="標楷體" w:hint="eastAsia"/>
        </w:rPr>
        <w:t>事後，高雄地檢署提出本案調查報告指出，高雄市調處</w:t>
      </w:r>
      <w:proofErr w:type="gramStart"/>
      <w:r w:rsidRPr="00082E6D">
        <w:rPr>
          <w:rFonts w:hAnsi="標楷體" w:hint="eastAsia"/>
        </w:rPr>
        <w:t>確實將系爭</w:t>
      </w:r>
      <w:proofErr w:type="gramEnd"/>
      <w:r w:rsidRPr="00082E6D">
        <w:rPr>
          <w:rFonts w:hAnsi="標楷體" w:hint="eastAsia"/>
        </w:rPr>
        <w:t>影片中人誤植為本案被害人，並表</w:t>
      </w:r>
      <w:r w:rsidRPr="00082E6D">
        <w:rPr>
          <w:rFonts w:hAnsi="標楷體" w:hint="eastAsia"/>
        </w:rPr>
        <w:lastRenderedPageBreak/>
        <w:t>示：「該署於新聞發布前查證時，雖張科長表示有查證過影片中之人確實為本</w:t>
      </w:r>
      <w:proofErr w:type="gramStart"/>
      <w:r w:rsidRPr="00082E6D">
        <w:rPr>
          <w:rFonts w:hAnsi="標楷體" w:hint="eastAsia"/>
        </w:rPr>
        <w:t>案赴杜</w:t>
      </w:r>
      <w:proofErr w:type="gramEnd"/>
      <w:r w:rsidRPr="00082E6D">
        <w:rPr>
          <w:rFonts w:hAnsi="標楷體" w:hint="eastAsia"/>
        </w:rPr>
        <w:t>拜之被害人，但經事後上述種種調查，潘立民目前並非本案掌握之被害人，且被告陳明志於偵訊中亦表示潘立民係人在柬埔寨並非杜拜，</w:t>
      </w:r>
      <w:r w:rsidRPr="00082E6D">
        <w:rPr>
          <w:rFonts w:hAnsi="標楷體" w:hint="eastAsia"/>
          <w:u w:val="single"/>
        </w:rPr>
        <w:t>至於承辦調查官如何向被告陳明志查證或是否有對提供影片善盡查證義務，於所提出之職務報告就此隻字未提</w:t>
      </w:r>
      <w:r w:rsidRPr="00082E6D">
        <w:rPr>
          <w:rFonts w:hAnsi="標楷體" w:hint="eastAsia"/>
        </w:rPr>
        <w:t>，</w:t>
      </w:r>
      <w:proofErr w:type="gramStart"/>
      <w:r w:rsidRPr="00082E6D">
        <w:rPr>
          <w:rFonts w:hAnsi="標楷體" w:hint="eastAsia"/>
        </w:rPr>
        <w:t>故本署目</w:t>
      </w:r>
      <w:proofErr w:type="gramEnd"/>
      <w:r w:rsidRPr="00082E6D">
        <w:rPr>
          <w:rFonts w:hAnsi="標楷體" w:hint="eastAsia"/>
        </w:rPr>
        <w:t>前也無從得知。」</w:t>
      </w:r>
      <w:bookmarkEnd w:id="92"/>
      <w:bookmarkEnd w:id="93"/>
      <w:bookmarkEnd w:id="94"/>
    </w:p>
    <w:p w:rsidR="00012B8D" w:rsidRPr="00082E6D" w:rsidRDefault="00012B8D" w:rsidP="00012B8D">
      <w:pPr>
        <w:pStyle w:val="3"/>
        <w:rPr>
          <w:rFonts w:hAnsi="標楷體"/>
        </w:rPr>
      </w:pPr>
      <w:bookmarkStart w:id="95" w:name="_Toc140051992"/>
      <w:bookmarkStart w:id="96" w:name="_Toc140128643"/>
      <w:bookmarkStart w:id="97" w:name="_Toc142300888"/>
      <w:r w:rsidRPr="00082E6D">
        <w:rPr>
          <w:rFonts w:hAnsi="標楷體" w:hint="eastAsia"/>
        </w:rPr>
        <w:t>為避免本案情事再度發生，高雄地檢署對此檢討表示：「檢察官指揮司法警察偵辦案件，於執行搜索扣押後，扣</w:t>
      </w:r>
      <w:proofErr w:type="gramStart"/>
      <w:r w:rsidRPr="00082E6D">
        <w:rPr>
          <w:rFonts w:hAnsi="標楷體" w:hint="eastAsia"/>
        </w:rPr>
        <w:t>案物通常均先</w:t>
      </w:r>
      <w:proofErr w:type="gramEnd"/>
      <w:r w:rsidRPr="00082E6D">
        <w:rPr>
          <w:rFonts w:hAnsi="標楷體" w:hint="eastAsia"/>
        </w:rPr>
        <w:t>由司法警察單位保管，以裨進行案件初詢及進行扣案證物內容檢視、證據分析判讀、電磁紀錄鑑識還原等偵辦作為，如案件有對外適度說明必要時，多由偵查主體檢察機關從事新聞發布，檢察機關再向司法警察承辦單位索取相關的新聞資料照片或影片。</w:t>
      </w:r>
      <w:r w:rsidRPr="00082E6D">
        <w:rPr>
          <w:rFonts w:hAnsi="標楷體" w:hint="eastAsia"/>
          <w:u w:val="single"/>
        </w:rPr>
        <w:t>故未來新聞發布處理，如由司法警察提供新聞素材，</w:t>
      </w:r>
      <w:proofErr w:type="gramStart"/>
      <w:r w:rsidRPr="00082E6D">
        <w:rPr>
          <w:rFonts w:hAnsi="標楷體" w:hint="eastAsia"/>
          <w:u w:val="single"/>
        </w:rPr>
        <w:t>勿再僅提供</w:t>
      </w:r>
      <w:proofErr w:type="gramEnd"/>
      <w:r w:rsidRPr="00082E6D">
        <w:rPr>
          <w:rFonts w:hAnsi="標楷體" w:hint="eastAsia"/>
          <w:u w:val="single"/>
        </w:rPr>
        <w:t>已去識別化的資料，除向提供資料的司法警察確認內容外，仍應促請提供原始影片，由檢方再行確認內容之真實性與是否為本案相關資料，而非僅憑辦案單位</w:t>
      </w:r>
      <w:proofErr w:type="gramStart"/>
      <w:r w:rsidRPr="00082E6D">
        <w:rPr>
          <w:rFonts w:hAnsi="標楷體" w:hint="eastAsia"/>
          <w:u w:val="single"/>
        </w:rPr>
        <w:t>之說詞</w:t>
      </w:r>
      <w:proofErr w:type="gramEnd"/>
      <w:r w:rsidRPr="00082E6D">
        <w:rPr>
          <w:rFonts w:hAnsi="標楷體" w:hint="eastAsia"/>
          <w:u w:val="single"/>
        </w:rPr>
        <w:t>即信以為真</w:t>
      </w:r>
      <w:r w:rsidRPr="00082E6D">
        <w:rPr>
          <w:rFonts w:hAnsi="標楷體" w:hint="eastAsia"/>
        </w:rPr>
        <w:t>，以免造成</w:t>
      </w:r>
      <w:proofErr w:type="gramStart"/>
      <w:r w:rsidRPr="00082E6D">
        <w:rPr>
          <w:rFonts w:hAnsi="標楷體" w:hint="eastAsia"/>
        </w:rPr>
        <w:t>誤植或公</w:t>
      </w:r>
      <w:proofErr w:type="gramEnd"/>
      <w:r w:rsidRPr="00082E6D">
        <w:rPr>
          <w:rFonts w:hAnsi="標楷體" w:hint="eastAsia"/>
        </w:rPr>
        <w:t>布之新聞資料與事實有所出入，徒增困擾，衍生枝節。」</w:t>
      </w:r>
      <w:proofErr w:type="gramStart"/>
      <w:r w:rsidRPr="00082E6D">
        <w:rPr>
          <w:rFonts w:hAnsi="標楷體" w:hint="eastAsia"/>
        </w:rPr>
        <w:t>詢</w:t>
      </w:r>
      <w:proofErr w:type="gramEnd"/>
      <w:r w:rsidRPr="00082E6D">
        <w:rPr>
          <w:rFonts w:hAnsi="標楷體" w:hint="eastAsia"/>
        </w:rPr>
        <w:t>據高雄地檢署徐弘儒襄閱主任檢察官表示：「人口販運案件約111年7月媒體就報導，行政院也很重視，</w:t>
      </w:r>
      <w:proofErr w:type="gramStart"/>
      <w:r w:rsidRPr="00082E6D">
        <w:rPr>
          <w:rFonts w:hAnsi="標楷體" w:hint="eastAsia"/>
        </w:rPr>
        <w:t>臺高檢也發</w:t>
      </w:r>
      <w:proofErr w:type="gramEnd"/>
      <w:r w:rsidRPr="00082E6D">
        <w:rPr>
          <w:rFonts w:hAnsi="標楷體" w:hint="eastAsia"/>
        </w:rPr>
        <w:t>文給各地檢署應積極主動指揮偵辦，本</w:t>
      </w:r>
      <w:r w:rsidRPr="00082E6D">
        <w:rPr>
          <w:rFonts w:hAnsi="標楷體" w:hint="eastAsia"/>
          <w:u w:val="single"/>
        </w:rPr>
        <w:t>案111年7月底8月初時調查局高雄市調處</w:t>
      </w:r>
      <w:proofErr w:type="gramStart"/>
      <w:r w:rsidRPr="00082E6D">
        <w:rPr>
          <w:rFonts w:hAnsi="標楷體" w:hint="eastAsia"/>
          <w:u w:val="single"/>
        </w:rPr>
        <w:t>報請雄檢偵</w:t>
      </w:r>
      <w:proofErr w:type="gramEnd"/>
      <w:r w:rsidRPr="00082E6D">
        <w:rPr>
          <w:rFonts w:hAnsi="標楷體" w:hint="eastAsia"/>
          <w:u w:val="single"/>
        </w:rPr>
        <w:t>辦，為全國第一件破獲案件。當時調查局也做好影片，請我們發布新聞，告訴民眾(赴</w:t>
      </w:r>
      <w:proofErr w:type="gramStart"/>
      <w:r w:rsidRPr="00082E6D">
        <w:rPr>
          <w:rFonts w:hAnsi="標楷體" w:hint="eastAsia"/>
          <w:u w:val="single"/>
        </w:rPr>
        <w:t>柬</w:t>
      </w:r>
      <w:proofErr w:type="gramEnd"/>
      <w:r w:rsidRPr="00082E6D">
        <w:rPr>
          <w:rFonts w:hAnsi="標楷體" w:hint="eastAsia"/>
          <w:u w:val="single"/>
        </w:rPr>
        <w:t>工作)不是高薪享受</w:t>
      </w:r>
      <w:r w:rsidRPr="00082E6D">
        <w:rPr>
          <w:rFonts w:hAnsi="標楷體" w:hint="eastAsia"/>
        </w:rPr>
        <w:t>，基於此考量我們做新聞的發布。調查局提供的影片是已去識別化，該局調查官也確認是杜拜</w:t>
      </w:r>
      <w:r w:rsidRPr="00082E6D">
        <w:rPr>
          <w:rFonts w:hAnsi="標楷體" w:hint="eastAsia"/>
        </w:rPr>
        <w:lastRenderedPageBreak/>
        <w:t>打工的畫面，也</w:t>
      </w:r>
      <w:proofErr w:type="gramStart"/>
      <w:r w:rsidRPr="00082E6D">
        <w:rPr>
          <w:rFonts w:hAnsi="標楷體" w:hint="eastAsia"/>
        </w:rPr>
        <w:t>告訴雄檢確認</w:t>
      </w:r>
      <w:proofErr w:type="gramEnd"/>
      <w:r w:rsidRPr="00082E6D">
        <w:rPr>
          <w:rFonts w:hAnsi="標楷體" w:hint="eastAsia"/>
        </w:rPr>
        <w:t>過相關人員都返國，所以我們才發布新聞。</w:t>
      </w:r>
      <w:r w:rsidRPr="00082E6D">
        <w:rPr>
          <w:rFonts w:hAnsi="標楷體" w:hint="eastAsia"/>
          <w:u w:val="single"/>
        </w:rPr>
        <w:t>事後，9月接到陳情，</w:t>
      </w:r>
      <w:proofErr w:type="gramStart"/>
      <w:r w:rsidRPr="00082E6D">
        <w:rPr>
          <w:rFonts w:hAnsi="標楷體" w:hint="eastAsia"/>
          <w:u w:val="single"/>
        </w:rPr>
        <w:t>本署展開</w:t>
      </w:r>
      <w:proofErr w:type="gramEnd"/>
      <w:r w:rsidRPr="00082E6D">
        <w:rPr>
          <w:rFonts w:hAnsi="標楷體" w:hint="eastAsia"/>
          <w:u w:val="single"/>
        </w:rPr>
        <w:t>調查，承辦人</w:t>
      </w:r>
      <w:proofErr w:type="gramStart"/>
      <w:r w:rsidRPr="00082E6D">
        <w:rPr>
          <w:rFonts w:hAnsi="標楷體" w:hint="eastAsia"/>
          <w:u w:val="single"/>
        </w:rPr>
        <w:t>調查官竟表</w:t>
      </w:r>
      <w:proofErr w:type="gramEnd"/>
      <w:r w:rsidRPr="00082E6D">
        <w:rPr>
          <w:rFonts w:hAnsi="標楷體" w:hint="eastAsia"/>
          <w:u w:val="single"/>
        </w:rPr>
        <w:t>示去識別化且是</w:t>
      </w:r>
      <w:proofErr w:type="gramStart"/>
      <w:r w:rsidRPr="00082E6D">
        <w:rPr>
          <w:rFonts w:hAnsi="標楷體" w:hint="eastAsia"/>
          <w:u w:val="single"/>
        </w:rPr>
        <w:t>杜拜或柬埔</w:t>
      </w:r>
      <w:proofErr w:type="gramEnd"/>
      <w:r w:rsidRPr="00082E6D">
        <w:rPr>
          <w:rFonts w:hAnsi="標楷體" w:hint="eastAsia"/>
          <w:u w:val="single"/>
        </w:rPr>
        <w:t>寨其實沒差</w:t>
      </w:r>
      <w:r w:rsidRPr="00082E6D">
        <w:rPr>
          <w:rFonts w:hAnsi="標楷體" w:hint="eastAsia"/>
        </w:rPr>
        <w:t>，</w:t>
      </w:r>
      <w:proofErr w:type="gramStart"/>
      <w:r w:rsidRPr="00082E6D">
        <w:rPr>
          <w:rFonts w:hAnsi="標楷體" w:hint="eastAsia"/>
        </w:rPr>
        <w:t>本署當</w:t>
      </w:r>
      <w:proofErr w:type="gramEnd"/>
      <w:r w:rsidRPr="00082E6D">
        <w:rPr>
          <w:rFonts w:hAnsi="標楷體" w:hint="eastAsia"/>
        </w:rPr>
        <w:t>時也調閱了手機，也請陳姓被告說明，發現原來是由該陳姓被告，主動傳播，捲入了黑吃黑的案件，虐打的目的是要</w:t>
      </w:r>
      <w:proofErr w:type="gramStart"/>
      <w:r w:rsidRPr="00082E6D">
        <w:rPr>
          <w:rFonts w:hAnsi="標楷體" w:hint="eastAsia"/>
        </w:rPr>
        <w:t>找出叫洋</w:t>
      </w:r>
      <w:proofErr w:type="gramEnd"/>
      <w:r w:rsidRPr="00082E6D">
        <w:rPr>
          <w:rFonts w:hAnsi="標楷體" w:hint="eastAsia"/>
        </w:rPr>
        <w:t>基這個人。經查確實</w:t>
      </w:r>
      <w:proofErr w:type="gramStart"/>
      <w:r w:rsidRPr="00082E6D">
        <w:rPr>
          <w:rFonts w:hAnsi="標楷體" w:hint="eastAsia"/>
        </w:rPr>
        <w:t>潘</w:t>
      </w:r>
      <w:proofErr w:type="gramEnd"/>
      <w:r w:rsidRPr="00082E6D">
        <w:rPr>
          <w:rFonts w:hAnsi="標楷體" w:hint="eastAsia"/>
        </w:rPr>
        <w:t>姓被告5月22日出國，9月20日回國，也去確認</w:t>
      </w:r>
      <w:proofErr w:type="gramStart"/>
      <w:r w:rsidRPr="00082E6D">
        <w:rPr>
          <w:rFonts w:hAnsi="標楷體" w:hint="eastAsia"/>
        </w:rPr>
        <w:t>泰達幣</w:t>
      </w:r>
      <w:proofErr w:type="gramEnd"/>
      <w:r w:rsidRPr="00082E6D">
        <w:rPr>
          <w:rFonts w:hAnsi="標楷體" w:hint="eastAsia"/>
        </w:rPr>
        <w:t>的糾紛，此為很複雜的案件，原來是潘姓被告赴柬埔寨辦理人民幣兌換</w:t>
      </w:r>
      <w:proofErr w:type="gramStart"/>
      <w:r w:rsidRPr="00082E6D">
        <w:rPr>
          <w:rFonts w:hAnsi="標楷體" w:hint="eastAsia"/>
        </w:rPr>
        <w:t>泰達</w:t>
      </w:r>
      <w:proofErr w:type="gramEnd"/>
      <w:r w:rsidRPr="00082E6D">
        <w:rPr>
          <w:rFonts w:hAnsi="標楷體" w:hint="eastAsia"/>
        </w:rPr>
        <w:t>幣。且</w:t>
      </w:r>
      <w:proofErr w:type="gramStart"/>
      <w:r w:rsidRPr="00082E6D">
        <w:rPr>
          <w:rFonts w:hAnsi="標楷體" w:hint="eastAsia"/>
        </w:rPr>
        <w:t>潘</w:t>
      </w:r>
      <w:proofErr w:type="gramEnd"/>
      <w:r w:rsidRPr="00082E6D">
        <w:rPr>
          <w:rFonts w:hAnsi="標楷體" w:hint="eastAsia"/>
        </w:rPr>
        <w:t>姓被告具很多從事詐騙的跡象，應該是自願去柬埔寨，故目前該案件持續偵辦中。</w:t>
      </w:r>
      <w:r w:rsidRPr="00082E6D">
        <w:rPr>
          <w:rFonts w:hAnsi="標楷體" w:hint="eastAsia"/>
          <w:u w:val="single"/>
        </w:rPr>
        <w:t>本案調查局的調查官為承辦案件，可能對新聞發布也不</w:t>
      </w:r>
      <w:proofErr w:type="gramStart"/>
      <w:r w:rsidRPr="00082E6D">
        <w:rPr>
          <w:rFonts w:hAnsi="標楷體" w:hint="eastAsia"/>
          <w:u w:val="single"/>
        </w:rPr>
        <w:t>清楚，</w:t>
      </w:r>
      <w:proofErr w:type="gramEnd"/>
      <w:r w:rsidRPr="00082E6D">
        <w:rPr>
          <w:rFonts w:hAnsi="標楷體" w:hint="eastAsia"/>
          <w:u w:val="single"/>
        </w:rPr>
        <w:t>我們不予追究，就把新聞發布。</w:t>
      </w:r>
      <w:r w:rsidRPr="00082E6D">
        <w:rPr>
          <w:rFonts w:hAnsi="標楷體" w:hint="eastAsia"/>
        </w:rPr>
        <w:t>」臺灣高等檢察署並於</w:t>
      </w:r>
      <w:proofErr w:type="gramStart"/>
      <w:r w:rsidRPr="00082E6D">
        <w:rPr>
          <w:rFonts w:hAnsi="標楷體" w:hint="eastAsia"/>
        </w:rPr>
        <w:t>於</w:t>
      </w:r>
      <w:proofErr w:type="gramEnd"/>
      <w:r w:rsidRPr="00082E6D">
        <w:rPr>
          <w:rFonts w:hAnsi="標楷體" w:hint="eastAsia"/>
        </w:rPr>
        <w:t>111年10月6日，就新聞之發布應如何精進始能符合偵查不公開作業辦法之相關規定召開檢討會議，並以案例研討之方式，由參與會議之檢察機關代表充分討論，期能進一步凝聚共識，使檢察機關發布新聞得以確實符合相關法規之規定，避免外界質疑，進而提高檢察機關之公信力。</w:t>
      </w:r>
      <w:bookmarkEnd w:id="95"/>
      <w:bookmarkEnd w:id="96"/>
      <w:bookmarkEnd w:id="97"/>
    </w:p>
    <w:p w:rsidR="005B385B" w:rsidRPr="00082E6D" w:rsidRDefault="00012B8D" w:rsidP="00012B8D">
      <w:pPr>
        <w:pStyle w:val="3"/>
        <w:rPr>
          <w:rFonts w:ascii="Times New Roman" w:hAnsi="Times New Roman"/>
        </w:rPr>
      </w:pPr>
      <w:bookmarkStart w:id="98" w:name="_Toc140051993"/>
      <w:bookmarkStart w:id="99" w:name="_Toc140128644"/>
      <w:bookmarkStart w:id="100" w:name="_Toc142300889"/>
      <w:r w:rsidRPr="00082E6D">
        <w:rPr>
          <w:rFonts w:hAnsi="標楷體" w:hint="eastAsia"/>
        </w:rPr>
        <w:t>綜上，</w:t>
      </w:r>
      <w:bookmarkEnd w:id="98"/>
      <w:bookmarkEnd w:id="99"/>
      <w:bookmarkEnd w:id="100"/>
      <w:r w:rsidRPr="00082E6D">
        <w:rPr>
          <w:rFonts w:hAnsi="標楷體" w:hint="eastAsia"/>
        </w:rPr>
        <w:t>鑒於國人赴海外求職遭詐騙事件頻傳，高雄地檢署破獲詐騙集團並於111年8月9日發布標題「國人遭誘騙赴杜拜高薪打工，慘被控制行動自由 檢調破獲杜拜電信詐欺及人口販運案 台籍主嫌2人經聲請羈押禁見獲准」之新聞稿，以昭告國人，資為警惕。惟該署未查證該影片之真實性及未落實去識別化，僅憑調查局高雄市</w:t>
      </w:r>
      <w:proofErr w:type="gramStart"/>
      <w:r w:rsidRPr="00082E6D">
        <w:rPr>
          <w:rFonts w:hAnsi="標楷體" w:hint="eastAsia"/>
        </w:rPr>
        <w:t>調處說詞即</w:t>
      </w:r>
      <w:proofErr w:type="gramEnd"/>
      <w:r w:rsidRPr="00082E6D">
        <w:rPr>
          <w:rFonts w:hAnsi="標楷體" w:hint="eastAsia"/>
        </w:rPr>
        <w:t>發布新聞，涉及違反刑事訴訟法第245條第1項及</w:t>
      </w:r>
      <w:r w:rsidRPr="00082E6D">
        <w:rPr>
          <w:rFonts w:hAnsi="標楷體" w:hint="eastAsia"/>
        </w:rPr>
        <w:tab/>
        <w:t>偵查不公開作業辦法第2條之偵查不公開規定。另該新聞稿不但誤植影片地點，且影片中之被害人仍在柬埔寨受詐騙集團拘禁控制，該新聞發布後該名被害人</w:t>
      </w:r>
      <w:r w:rsidRPr="00082E6D">
        <w:rPr>
          <w:rFonts w:hAnsi="標楷體" w:hint="eastAsia"/>
        </w:rPr>
        <w:lastRenderedPageBreak/>
        <w:t>遭中國籍雇主加重囚禁與虐待，遲至其</w:t>
      </w:r>
      <w:proofErr w:type="gramStart"/>
      <w:r w:rsidRPr="00082E6D">
        <w:rPr>
          <w:rFonts w:hAnsi="標楷體" w:hint="eastAsia"/>
        </w:rPr>
        <w:t>付贖後於</w:t>
      </w:r>
      <w:proofErr w:type="gramEnd"/>
      <w:r w:rsidRPr="00082E6D">
        <w:rPr>
          <w:rFonts w:hAnsi="標楷體" w:hint="eastAsia"/>
        </w:rPr>
        <w:t>111年9月25日返國，經警方鑑定為人口販運被害人，並經醫師診斷有嚴重創傷後壓力症候群(</w:t>
      </w:r>
      <w:r w:rsidRPr="00082E6D">
        <w:rPr>
          <w:rFonts w:hAnsi="標楷體"/>
        </w:rPr>
        <w:t>PTSD)</w:t>
      </w:r>
      <w:r w:rsidRPr="00082E6D">
        <w:rPr>
          <w:rFonts w:hAnsi="標楷體" w:hint="eastAsia"/>
        </w:rPr>
        <w:t>，至今仍無法穩定工作。然事後高雄地檢署未提供該被害人相關輔導協助</w:t>
      </w:r>
      <w:r w:rsidR="00015062" w:rsidRPr="00082E6D">
        <w:rPr>
          <w:rFonts w:hAnsi="標楷體" w:hint="eastAsia"/>
        </w:rPr>
        <w:t>及補償</w:t>
      </w:r>
      <w:r w:rsidRPr="00082E6D">
        <w:rPr>
          <w:rFonts w:hAnsi="標楷體" w:hint="eastAsia"/>
        </w:rPr>
        <w:t>措施，也未究責相關違失人員，核有</w:t>
      </w:r>
      <w:r w:rsidR="005122A6" w:rsidRPr="00082E6D">
        <w:rPr>
          <w:rFonts w:hAnsi="標楷體" w:hint="eastAsia"/>
        </w:rPr>
        <w:t>違</w:t>
      </w:r>
      <w:r w:rsidRPr="00082E6D">
        <w:rPr>
          <w:rFonts w:hAnsi="標楷體" w:hint="eastAsia"/>
        </w:rPr>
        <w:t>失</w:t>
      </w:r>
      <w:r w:rsidR="005B385B" w:rsidRPr="00082E6D">
        <w:rPr>
          <w:rFonts w:ascii="Times New Roman" w:hAnsi="Times New Roman"/>
        </w:rPr>
        <w:t>。</w:t>
      </w:r>
      <w:bookmarkEnd w:id="54"/>
      <w:bookmarkEnd w:id="55"/>
      <w:bookmarkEnd w:id="56"/>
    </w:p>
    <w:p w:rsidR="005B385B" w:rsidRPr="00082E6D" w:rsidRDefault="005B385B" w:rsidP="00AC62AC">
      <w:pPr>
        <w:pStyle w:val="11"/>
        <w:ind w:left="680" w:firstLine="680"/>
        <w:rPr>
          <w:rFonts w:ascii="Times New Roman"/>
        </w:rPr>
      </w:pPr>
      <w:bookmarkStart w:id="101" w:name="_Toc524902730"/>
      <w:bookmarkEnd w:id="40"/>
      <w:bookmarkEnd w:id="41"/>
      <w:bookmarkEnd w:id="42"/>
      <w:bookmarkEnd w:id="43"/>
      <w:bookmarkEnd w:id="44"/>
      <w:bookmarkEnd w:id="45"/>
      <w:bookmarkEnd w:id="46"/>
      <w:bookmarkEnd w:id="47"/>
      <w:bookmarkEnd w:id="48"/>
      <w:bookmarkEnd w:id="49"/>
      <w:bookmarkEnd w:id="50"/>
      <w:bookmarkEnd w:id="51"/>
    </w:p>
    <w:p w:rsidR="005B385B" w:rsidRPr="00082E6D" w:rsidRDefault="005B385B">
      <w:pPr>
        <w:widowControl/>
        <w:overflowPunct/>
        <w:autoSpaceDE/>
        <w:autoSpaceDN/>
        <w:jc w:val="left"/>
        <w:rPr>
          <w:rFonts w:ascii="Times New Roman"/>
          <w:kern w:val="32"/>
        </w:rPr>
      </w:pPr>
      <w:r w:rsidRPr="00082E6D">
        <w:rPr>
          <w:rFonts w:ascii="Times New Roman"/>
        </w:rPr>
        <w:br w:type="page"/>
      </w:r>
    </w:p>
    <w:p w:rsidR="005B385B" w:rsidRPr="00082E6D" w:rsidRDefault="005B385B" w:rsidP="00AC62AC">
      <w:pPr>
        <w:pStyle w:val="11"/>
        <w:ind w:left="680" w:firstLine="680"/>
        <w:rPr>
          <w:rFonts w:ascii="Times New Roman"/>
        </w:rPr>
      </w:pPr>
      <w:r w:rsidRPr="00082E6D">
        <w:rPr>
          <w:rFonts w:ascii="Times New Roman"/>
        </w:rPr>
        <w:lastRenderedPageBreak/>
        <w:t>綜上所述，</w:t>
      </w:r>
      <w:r w:rsidR="00012B8D" w:rsidRPr="00082E6D">
        <w:rPr>
          <w:rFonts w:ascii="Times New Roman" w:hint="eastAsia"/>
        </w:rPr>
        <w:t>外交部</w:t>
      </w:r>
      <w:r w:rsidR="008A40DD" w:rsidRPr="00082E6D">
        <w:rPr>
          <w:rFonts w:ascii="Times New Roman" w:hint="eastAsia"/>
        </w:rPr>
        <w:t>於</w:t>
      </w:r>
      <w:r w:rsidR="00012B8D" w:rsidRPr="00082E6D">
        <w:rPr>
          <w:rFonts w:ascii="Times New Roman" w:hint="eastAsia"/>
        </w:rPr>
        <w:t>110</w:t>
      </w:r>
      <w:r w:rsidR="00012B8D" w:rsidRPr="00082E6D">
        <w:rPr>
          <w:rFonts w:ascii="Times New Roman" w:hint="eastAsia"/>
        </w:rPr>
        <w:t>年下半年陸續接獲</w:t>
      </w:r>
      <w:r w:rsidR="008A40DD" w:rsidRPr="00082E6D">
        <w:rPr>
          <w:rFonts w:ascii="Times New Roman" w:hint="eastAsia"/>
        </w:rPr>
        <w:t>民眾遭誘騙至國外工作之求助案件</w:t>
      </w:r>
      <w:r w:rsidR="00012B8D" w:rsidRPr="00082E6D">
        <w:rPr>
          <w:rFonts w:ascii="Times New Roman" w:hint="eastAsia"/>
        </w:rPr>
        <w:t>，</w:t>
      </w:r>
      <w:r w:rsidR="000768FB" w:rsidRPr="00082E6D">
        <w:rPr>
          <w:rFonts w:ascii="Times New Roman" w:hint="eastAsia"/>
        </w:rPr>
        <w:t>卻</w:t>
      </w:r>
      <w:r w:rsidR="00012B8D" w:rsidRPr="00082E6D">
        <w:rPr>
          <w:rFonts w:ascii="Times New Roman" w:hint="eastAsia"/>
        </w:rPr>
        <w:t>未</w:t>
      </w:r>
      <w:r w:rsidR="008A40DD" w:rsidRPr="00082E6D">
        <w:rPr>
          <w:rFonts w:ascii="Times New Roman" w:hint="eastAsia"/>
        </w:rPr>
        <w:t>能</w:t>
      </w:r>
      <w:r w:rsidR="00012B8D" w:rsidRPr="00082E6D">
        <w:rPr>
          <w:rFonts w:ascii="Times New Roman" w:hint="eastAsia"/>
        </w:rPr>
        <w:t>掌握國際情勢及意識到案件嚴重性，復於</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3</w:t>
      </w:r>
      <w:r w:rsidR="00012B8D" w:rsidRPr="00082E6D">
        <w:rPr>
          <w:rFonts w:ascii="Times New Roman" w:hint="eastAsia"/>
        </w:rPr>
        <w:t>月間衍生</w:t>
      </w:r>
      <w:proofErr w:type="gramStart"/>
      <w:r w:rsidR="00012B8D" w:rsidRPr="00082E6D">
        <w:rPr>
          <w:rFonts w:ascii="Times New Roman" w:hint="eastAsia"/>
        </w:rPr>
        <w:t>與網紅</w:t>
      </w:r>
      <w:proofErr w:type="gramEnd"/>
      <w:r w:rsidR="00012B8D" w:rsidRPr="00082E6D">
        <w:rPr>
          <w:rFonts w:ascii="Times New Roman" w:hint="eastAsia"/>
        </w:rPr>
        <w:t>BUMP</w:t>
      </w:r>
      <w:r w:rsidR="00012B8D" w:rsidRPr="00082E6D">
        <w:rPr>
          <w:rFonts w:ascii="Times New Roman" w:hint="eastAsia"/>
        </w:rPr>
        <w:t>爭議後，遲至</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5</w:t>
      </w:r>
      <w:r w:rsidR="00012B8D" w:rsidRPr="00082E6D">
        <w:rPr>
          <w:rFonts w:ascii="Times New Roman" w:hint="eastAsia"/>
        </w:rPr>
        <w:t>月起始將案件轉請警政署、原民會等相關單位協助處理，積極度及敏感度均明顯不足</w:t>
      </w:r>
      <w:r w:rsidR="008A40DD" w:rsidRPr="00082E6D">
        <w:rPr>
          <w:rFonts w:ascii="Times New Roman" w:hint="eastAsia"/>
        </w:rPr>
        <w:t>，且</w:t>
      </w:r>
      <w:r w:rsidR="00012B8D" w:rsidRPr="00082E6D">
        <w:rPr>
          <w:rFonts w:ascii="Times New Roman" w:hint="eastAsia"/>
        </w:rPr>
        <w:t>海外營救國人所需經費未符「旅外國人急難救助實施要點」規定，</w:t>
      </w:r>
      <w:r w:rsidR="00980D4E" w:rsidRPr="00082E6D">
        <w:rPr>
          <w:rFonts w:ascii="Times New Roman" w:hint="eastAsia"/>
        </w:rPr>
        <w:t>動支困難</w:t>
      </w:r>
      <w:r w:rsidR="00012B8D" w:rsidRPr="00082E6D">
        <w:rPr>
          <w:rFonts w:ascii="Times New Roman" w:hint="eastAsia"/>
        </w:rPr>
        <w:t>使用率偏低且緩不濟急</w:t>
      </w:r>
      <w:r w:rsidR="008A40DD" w:rsidRPr="00082E6D">
        <w:rPr>
          <w:rFonts w:ascii="Times New Roman" w:hint="eastAsia"/>
        </w:rPr>
        <w:t>，</w:t>
      </w:r>
      <w:r w:rsidR="00012B8D" w:rsidRPr="00082E6D">
        <w:rPr>
          <w:rFonts w:ascii="Times New Roman" w:hint="eastAsia"/>
        </w:rPr>
        <w:t>延宕對海外國人救援工作時間；高雄地檢署發布</w:t>
      </w:r>
      <w:r w:rsidR="008A40DD" w:rsidRPr="00082E6D">
        <w:rPr>
          <w:rFonts w:ascii="Times New Roman" w:hint="eastAsia"/>
        </w:rPr>
        <w:t>破獲</w:t>
      </w:r>
      <w:r w:rsidR="00012B8D" w:rsidRPr="00082E6D">
        <w:rPr>
          <w:rFonts w:ascii="Times New Roman" w:hint="eastAsia"/>
        </w:rPr>
        <w:t>國人遭</w:t>
      </w:r>
      <w:proofErr w:type="gramStart"/>
      <w:r w:rsidR="00012B8D" w:rsidRPr="00082E6D">
        <w:rPr>
          <w:rFonts w:ascii="Times New Roman" w:hint="eastAsia"/>
        </w:rPr>
        <w:t>誘騙赴杜拜</w:t>
      </w:r>
      <w:proofErr w:type="gramEnd"/>
      <w:r w:rsidR="00012B8D" w:rsidRPr="00082E6D">
        <w:rPr>
          <w:rFonts w:ascii="Times New Roman" w:hint="eastAsia"/>
        </w:rPr>
        <w:t>高薪打工</w:t>
      </w:r>
      <w:r w:rsidR="008A40DD" w:rsidRPr="00082E6D">
        <w:rPr>
          <w:rFonts w:ascii="Times New Roman" w:hint="eastAsia"/>
        </w:rPr>
        <w:t>案件</w:t>
      </w:r>
      <w:r w:rsidR="00012B8D" w:rsidRPr="00082E6D">
        <w:rPr>
          <w:rFonts w:ascii="Times New Roman" w:hint="eastAsia"/>
        </w:rPr>
        <w:t>新聞稿，</w:t>
      </w:r>
      <w:r w:rsidR="008A40DD" w:rsidRPr="00082E6D">
        <w:rPr>
          <w:rFonts w:ascii="Times New Roman" w:hint="eastAsia"/>
        </w:rPr>
        <w:t>卻</w:t>
      </w:r>
      <w:r w:rsidR="00012B8D" w:rsidRPr="00082E6D">
        <w:rPr>
          <w:rFonts w:ascii="Times New Roman" w:hint="eastAsia"/>
        </w:rPr>
        <w:t>未查證該影片之真實性及未落實去識別化，涉及違反刑事訴訟法第</w:t>
      </w:r>
      <w:r w:rsidR="00012B8D" w:rsidRPr="00082E6D">
        <w:rPr>
          <w:rFonts w:ascii="Times New Roman" w:hint="eastAsia"/>
        </w:rPr>
        <w:t>245</w:t>
      </w:r>
      <w:r w:rsidR="00012B8D" w:rsidRPr="00082E6D">
        <w:rPr>
          <w:rFonts w:ascii="Times New Roman" w:hint="eastAsia"/>
        </w:rPr>
        <w:t>條第</w:t>
      </w:r>
      <w:r w:rsidR="00012B8D" w:rsidRPr="00082E6D">
        <w:rPr>
          <w:rFonts w:ascii="Times New Roman" w:hint="eastAsia"/>
        </w:rPr>
        <w:t>1</w:t>
      </w:r>
      <w:r w:rsidR="00012B8D" w:rsidRPr="00082E6D">
        <w:rPr>
          <w:rFonts w:ascii="Times New Roman" w:hint="eastAsia"/>
        </w:rPr>
        <w:t>項及</w:t>
      </w:r>
      <w:r w:rsidR="00012B8D" w:rsidRPr="00082E6D">
        <w:rPr>
          <w:rFonts w:ascii="Times New Roman" w:hint="eastAsia"/>
        </w:rPr>
        <w:tab/>
      </w:r>
      <w:r w:rsidR="00012B8D" w:rsidRPr="00082E6D">
        <w:rPr>
          <w:rFonts w:ascii="Times New Roman" w:hint="eastAsia"/>
        </w:rPr>
        <w:t>偵查不公開作業辦法第</w:t>
      </w:r>
      <w:r w:rsidR="00012B8D" w:rsidRPr="00082E6D">
        <w:rPr>
          <w:rFonts w:ascii="Times New Roman" w:hint="eastAsia"/>
        </w:rPr>
        <w:t>2</w:t>
      </w:r>
      <w:r w:rsidR="00012B8D" w:rsidRPr="00082E6D">
        <w:rPr>
          <w:rFonts w:ascii="Times New Roman" w:hint="eastAsia"/>
        </w:rPr>
        <w:t>條之偵查不公開規定</w:t>
      </w:r>
      <w:r w:rsidR="008A40DD" w:rsidRPr="00082E6D">
        <w:rPr>
          <w:rFonts w:ascii="Times New Roman" w:hint="eastAsia"/>
        </w:rPr>
        <w:t>，</w:t>
      </w:r>
      <w:r w:rsidR="00012B8D" w:rsidRPr="00082E6D">
        <w:rPr>
          <w:rFonts w:ascii="Times New Roman" w:hint="eastAsia"/>
        </w:rPr>
        <w:t>該新聞稿不但誤植影片地點，且影片中之被害人仍在柬埔寨受詐騙集團拘禁控制，該新聞發布後該名被害人遭中國籍雇主加重囚禁與虐待，遲至其</w:t>
      </w:r>
      <w:proofErr w:type="gramStart"/>
      <w:r w:rsidR="00012B8D" w:rsidRPr="00082E6D">
        <w:rPr>
          <w:rFonts w:ascii="Times New Roman" w:hint="eastAsia"/>
        </w:rPr>
        <w:t>付贖後</w:t>
      </w:r>
      <w:proofErr w:type="gramEnd"/>
      <w:r w:rsidR="00012B8D" w:rsidRPr="00082E6D">
        <w:rPr>
          <w:rFonts w:ascii="Times New Roman" w:hint="eastAsia"/>
        </w:rPr>
        <w:t>於</w:t>
      </w:r>
      <w:r w:rsidR="00012B8D" w:rsidRPr="00082E6D">
        <w:rPr>
          <w:rFonts w:ascii="Times New Roman" w:hint="eastAsia"/>
        </w:rPr>
        <w:t>111</w:t>
      </w:r>
      <w:r w:rsidR="00012B8D" w:rsidRPr="00082E6D">
        <w:rPr>
          <w:rFonts w:ascii="Times New Roman" w:hint="eastAsia"/>
        </w:rPr>
        <w:t>年</w:t>
      </w:r>
      <w:r w:rsidR="00012B8D" w:rsidRPr="00082E6D">
        <w:rPr>
          <w:rFonts w:ascii="Times New Roman" w:hint="eastAsia"/>
        </w:rPr>
        <w:t>9</w:t>
      </w:r>
      <w:r w:rsidR="00012B8D" w:rsidRPr="00082E6D">
        <w:rPr>
          <w:rFonts w:ascii="Times New Roman" w:hint="eastAsia"/>
        </w:rPr>
        <w:t>月</w:t>
      </w:r>
      <w:r w:rsidR="00012B8D" w:rsidRPr="00082E6D">
        <w:rPr>
          <w:rFonts w:ascii="Times New Roman" w:hint="eastAsia"/>
        </w:rPr>
        <w:t>25</w:t>
      </w:r>
      <w:r w:rsidR="00012B8D" w:rsidRPr="00082E6D">
        <w:rPr>
          <w:rFonts w:ascii="Times New Roman" w:hint="eastAsia"/>
        </w:rPr>
        <w:t>日返國，經警方鑑定為人口販運被害人，並經醫師診斷有嚴重創傷後壓力症候群</w:t>
      </w:r>
      <w:r w:rsidR="00012B8D" w:rsidRPr="00082E6D">
        <w:rPr>
          <w:rFonts w:ascii="Times New Roman" w:hint="eastAsia"/>
        </w:rPr>
        <w:t>(PTSD)</w:t>
      </w:r>
      <w:r w:rsidR="00012B8D" w:rsidRPr="00082E6D">
        <w:rPr>
          <w:rFonts w:ascii="Times New Roman" w:hint="eastAsia"/>
        </w:rPr>
        <w:t>，至今仍無法穩定工作。然事後高雄地檢署未提供該被害人相關輔導協助</w:t>
      </w:r>
      <w:r w:rsidR="00980D4E" w:rsidRPr="00082E6D">
        <w:rPr>
          <w:rFonts w:ascii="Times New Roman" w:hint="eastAsia"/>
        </w:rPr>
        <w:t>及補償</w:t>
      </w:r>
      <w:r w:rsidR="00012B8D" w:rsidRPr="00082E6D">
        <w:rPr>
          <w:rFonts w:ascii="Times New Roman" w:hint="eastAsia"/>
        </w:rPr>
        <w:t>措施，也未究責相關違失人員，核有</w:t>
      </w:r>
      <w:r w:rsidR="007E5228" w:rsidRPr="00082E6D">
        <w:rPr>
          <w:rFonts w:ascii="Times New Roman" w:hint="eastAsia"/>
        </w:rPr>
        <w:t>違</w:t>
      </w:r>
      <w:r w:rsidR="00012B8D" w:rsidRPr="00082E6D">
        <w:rPr>
          <w:rFonts w:ascii="Times New Roman" w:hint="eastAsia"/>
        </w:rPr>
        <w:t>失。</w:t>
      </w:r>
      <w:r w:rsidRPr="00082E6D">
        <w:rPr>
          <w:rFonts w:ascii="Times New Roman"/>
        </w:rPr>
        <w:tab/>
      </w:r>
      <w:proofErr w:type="gramStart"/>
      <w:r w:rsidRPr="00082E6D">
        <w:rPr>
          <w:rFonts w:ascii="Times New Roman"/>
        </w:rPr>
        <w:t>爰</w:t>
      </w:r>
      <w:proofErr w:type="gramEnd"/>
      <w:r w:rsidRPr="00082E6D">
        <w:rPr>
          <w:rFonts w:ascii="Times New Roman"/>
        </w:rPr>
        <w:t>依</w:t>
      </w:r>
      <w:r w:rsidRPr="00082E6D">
        <w:rPr>
          <w:rFonts w:ascii="Times New Roman"/>
          <w:bCs/>
        </w:rPr>
        <w:t>憲法第</w:t>
      </w:r>
      <w:r w:rsidRPr="00082E6D">
        <w:rPr>
          <w:rFonts w:ascii="Times New Roman"/>
          <w:bCs/>
        </w:rPr>
        <w:t>97</w:t>
      </w:r>
      <w:r w:rsidRPr="00082E6D">
        <w:rPr>
          <w:rFonts w:ascii="Times New Roman"/>
          <w:bCs/>
        </w:rPr>
        <w:t>條第</w:t>
      </w:r>
      <w:r w:rsidRPr="00082E6D">
        <w:rPr>
          <w:rFonts w:ascii="Times New Roman"/>
          <w:bCs/>
        </w:rPr>
        <w:t>1</w:t>
      </w:r>
      <w:r w:rsidRPr="00082E6D">
        <w:rPr>
          <w:rFonts w:ascii="Times New Roman"/>
          <w:bCs/>
        </w:rPr>
        <w:t>項及</w:t>
      </w:r>
      <w:r w:rsidRPr="00082E6D">
        <w:rPr>
          <w:rFonts w:ascii="Times New Roman"/>
        </w:rPr>
        <w:t>監察法第</w:t>
      </w:r>
      <w:r w:rsidRPr="00082E6D">
        <w:rPr>
          <w:rFonts w:ascii="Times New Roman"/>
        </w:rPr>
        <w:t>24</w:t>
      </w:r>
      <w:r w:rsidRPr="00082E6D">
        <w:rPr>
          <w:rFonts w:ascii="Times New Roman"/>
        </w:rPr>
        <w:t>條之規定提案糾正，移送行政院轉飭所屬確實檢討改善</w:t>
      </w:r>
      <w:proofErr w:type="gramStart"/>
      <w:r w:rsidRPr="00082E6D">
        <w:rPr>
          <w:rFonts w:ascii="Times New Roman"/>
        </w:rPr>
        <w:t>見復</w:t>
      </w:r>
      <w:proofErr w:type="gramEnd"/>
      <w:r w:rsidRPr="00082E6D">
        <w:rPr>
          <w:rFonts w:ascii="Times New Roman"/>
        </w:rPr>
        <w:t>。</w:t>
      </w:r>
    </w:p>
    <w:p w:rsidR="005B385B" w:rsidRPr="00B83FC4" w:rsidRDefault="009C6DD4" w:rsidP="009C6DD4">
      <w:pPr>
        <w:pStyle w:val="ab"/>
        <w:spacing w:beforeLines="150" w:before="685" w:after="0"/>
        <w:ind w:left="0"/>
        <w:rPr>
          <w:rFonts w:ascii="Times New Roman"/>
          <w:b w:val="0"/>
          <w:bCs/>
          <w:snapToGrid/>
          <w:color w:val="000000" w:themeColor="text1"/>
          <w:spacing w:val="12"/>
          <w:kern w:val="0"/>
          <w:sz w:val="40"/>
        </w:rPr>
      </w:pPr>
      <w:bookmarkStart w:id="102" w:name="_Toc524895649"/>
      <w:bookmarkStart w:id="103" w:name="_Toc524896195"/>
      <w:bookmarkStart w:id="104" w:name="_Toc524896225"/>
      <w:bookmarkEnd w:id="102"/>
      <w:bookmarkEnd w:id="103"/>
      <w:bookmarkEnd w:id="104"/>
      <w:r>
        <w:rPr>
          <w:rFonts w:ascii="Times New Roman" w:hint="eastAsia"/>
          <w:b w:val="0"/>
          <w:bCs/>
          <w:snapToGrid/>
          <w:color w:val="000000" w:themeColor="text1"/>
          <w:spacing w:val="12"/>
          <w:kern w:val="0"/>
          <w:sz w:val="40"/>
        </w:rPr>
        <w:t xml:space="preserve">   </w:t>
      </w:r>
      <w:r w:rsidRPr="00B83FC4">
        <w:rPr>
          <w:rFonts w:ascii="Times New Roman"/>
          <w:b w:val="0"/>
          <w:bCs/>
          <w:snapToGrid/>
          <w:color w:val="000000" w:themeColor="text1"/>
          <w:spacing w:val="12"/>
          <w:kern w:val="0"/>
          <w:sz w:val="40"/>
        </w:rPr>
        <w:t>提</w:t>
      </w:r>
      <w:r w:rsidR="005B385B" w:rsidRPr="00B83FC4">
        <w:rPr>
          <w:rFonts w:ascii="Times New Roman"/>
          <w:b w:val="0"/>
          <w:bCs/>
          <w:snapToGrid/>
          <w:color w:val="000000" w:themeColor="text1"/>
          <w:spacing w:val="12"/>
          <w:kern w:val="0"/>
          <w:sz w:val="40"/>
        </w:rPr>
        <w:t>案委員：</w:t>
      </w:r>
      <w:r>
        <w:rPr>
          <w:rFonts w:ascii="Times New Roman" w:hint="eastAsia"/>
          <w:b w:val="0"/>
          <w:bCs/>
          <w:snapToGrid/>
          <w:color w:val="000000" w:themeColor="text1"/>
          <w:spacing w:val="12"/>
          <w:kern w:val="0"/>
          <w:sz w:val="40"/>
        </w:rPr>
        <w:t>葉大華</w:t>
      </w:r>
      <w:r>
        <w:rPr>
          <w:rFonts w:hAnsi="標楷體" w:hint="eastAsia"/>
          <w:b w:val="0"/>
          <w:bCs/>
          <w:snapToGrid/>
          <w:color w:val="000000" w:themeColor="text1"/>
          <w:spacing w:val="12"/>
          <w:kern w:val="0"/>
          <w:sz w:val="40"/>
        </w:rPr>
        <w:t>、</w:t>
      </w:r>
      <w:r>
        <w:rPr>
          <w:rFonts w:ascii="Times New Roman" w:hint="eastAsia"/>
          <w:b w:val="0"/>
          <w:bCs/>
          <w:snapToGrid/>
          <w:color w:val="000000" w:themeColor="text1"/>
          <w:spacing w:val="12"/>
          <w:kern w:val="0"/>
          <w:sz w:val="40"/>
        </w:rPr>
        <w:t>紀惠容</w:t>
      </w: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5B385B" w:rsidRPr="00B83FC4" w:rsidRDefault="005B385B" w:rsidP="00286B1B">
      <w:pPr>
        <w:pStyle w:val="ab"/>
        <w:spacing w:beforeLines="50" w:before="228" w:after="0"/>
        <w:ind w:leftChars="1100" w:left="3742"/>
        <w:rPr>
          <w:rFonts w:ascii="Times New Roman"/>
          <w:b w:val="0"/>
          <w:bCs/>
          <w:snapToGrid/>
          <w:color w:val="000000" w:themeColor="text1"/>
          <w:spacing w:val="0"/>
          <w:kern w:val="0"/>
        </w:rPr>
      </w:pPr>
    </w:p>
    <w:p w:rsidR="00451E78" w:rsidRPr="00B83FC4" w:rsidRDefault="005B385B" w:rsidP="00B97358">
      <w:pPr>
        <w:pStyle w:val="af3"/>
        <w:rPr>
          <w:rFonts w:ascii="Times New Roman"/>
          <w:bCs/>
          <w:color w:val="000000" w:themeColor="text1"/>
        </w:rPr>
      </w:pPr>
      <w:r w:rsidRPr="00B83FC4">
        <w:rPr>
          <w:rFonts w:ascii="Times New Roman"/>
          <w:bCs/>
          <w:color w:val="000000" w:themeColor="text1"/>
        </w:rPr>
        <w:t>中</w:t>
      </w:r>
      <w:r w:rsidRPr="00B83FC4">
        <w:rPr>
          <w:rFonts w:ascii="Times New Roman"/>
          <w:bCs/>
          <w:color w:val="000000" w:themeColor="text1"/>
        </w:rPr>
        <w:t xml:space="preserve">  </w:t>
      </w:r>
      <w:r w:rsidRPr="00B83FC4">
        <w:rPr>
          <w:rFonts w:ascii="Times New Roman"/>
          <w:bCs/>
          <w:color w:val="000000" w:themeColor="text1"/>
        </w:rPr>
        <w:t>華</w:t>
      </w:r>
      <w:r w:rsidRPr="00B83FC4">
        <w:rPr>
          <w:rFonts w:ascii="Times New Roman"/>
          <w:bCs/>
          <w:color w:val="000000" w:themeColor="text1"/>
        </w:rPr>
        <w:t xml:space="preserve">  </w:t>
      </w:r>
      <w:r w:rsidRPr="00B83FC4">
        <w:rPr>
          <w:rFonts w:ascii="Times New Roman"/>
          <w:bCs/>
          <w:color w:val="000000" w:themeColor="text1"/>
        </w:rPr>
        <w:t>民</w:t>
      </w:r>
      <w:r w:rsidRPr="00B83FC4">
        <w:rPr>
          <w:rFonts w:ascii="Times New Roman"/>
          <w:bCs/>
          <w:color w:val="000000" w:themeColor="text1"/>
        </w:rPr>
        <w:t xml:space="preserve">  </w:t>
      </w:r>
      <w:r w:rsidRPr="00B83FC4">
        <w:rPr>
          <w:rFonts w:ascii="Times New Roman"/>
          <w:bCs/>
          <w:color w:val="000000" w:themeColor="text1"/>
        </w:rPr>
        <w:t>國</w:t>
      </w:r>
      <w:r w:rsidRPr="00B83FC4">
        <w:rPr>
          <w:rFonts w:ascii="Times New Roman"/>
          <w:bCs/>
          <w:color w:val="000000" w:themeColor="text1"/>
        </w:rPr>
        <w:t xml:space="preserve"> </w:t>
      </w:r>
      <w:r w:rsidR="009C6DD4">
        <w:rPr>
          <w:rFonts w:ascii="Times New Roman" w:hint="eastAsia"/>
          <w:bCs/>
          <w:color w:val="000000" w:themeColor="text1"/>
        </w:rPr>
        <w:t xml:space="preserve">112  </w:t>
      </w:r>
      <w:r w:rsidRPr="00B83FC4">
        <w:rPr>
          <w:rFonts w:ascii="Times New Roman"/>
          <w:bCs/>
          <w:color w:val="000000" w:themeColor="text1"/>
        </w:rPr>
        <w:t>年</w:t>
      </w:r>
      <w:r w:rsidR="009C6DD4">
        <w:rPr>
          <w:rFonts w:ascii="Times New Roman" w:hint="eastAsia"/>
          <w:bCs/>
          <w:color w:val="000000" w:themeColor="text1"/>
        </w:rPr>
        <w:t xml:space="preserve"> 8</w:t>
      </w:r>
      <w:r w:rsidRPr="00B83FC4">
        <w:rPr>
          <w:rFonts w:ascii="Times New Roman"/>
          <w:bCs/>
          <w:color w:val="000000" w:themeColor="text1"/>
        </w:rPr>
        <w:t xml:space="preserve">　月　　　日</w:t>
      </w:r>
      <w:bookmarkEnd w:id="101"/>
    </w:p>
    <w:sectPr w:rsidR="00451E78" w:rsidRPr="00B83F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CC2" w:rsidRDefault="00016CC2">
      <w:r>
        <w:separator/>
      </w:r>
    </w:p>
  </w:endnote>
  <w:endnote w:type="continuationSeparator" w:id="0">
    <w:p w:rsidR="00016CC2" w:rsidRDefault="0001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036" w:rsidRDefault="00BD2036">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12</w:t>
    </w:r>
    <w:r>
      <w:rPr>
        <w:rStyle w:val="af"/>
        <w:sz w:val="24"/>
      </w:rPr>
      <w:fldChar w:fldCharType="end"/>
    </w:r>
  </w:p>
  <w:p w:rsidR="00BD2036" w:rsidRDefault="00BD203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CC2" w:rsidRDefault="00016CC2">
      <w:r>
        <w:separator/>
      </w:r>
    </w:p>
  </w:footnote>
  <w:footnote w:type="continuationSeparator" w:id="0">
    <w:p w:rsidR="00016CC2" w:rsidRDefault="00016CC2">
      <w:r>
        <w:continuationSeparator/>
      </w:r>
    </w:p>
  </w:footnote>
  <w:footnote w:id="1">
    <w:p w:rsidR="00BD2036" w:rsidRPr="00AB321F" w:rsidRDefault="00BD2036" w:rsidP="00012B8D">
      <w:pPr>
        <w:pStyle w:val="aff1"/>
      </w:pPr>
      <w:r>
        <w:rPr>
          <w:rStyle w:val="aff3"/>
        </w:rPr>
        <w:footnoteRef/>
      </w:r>
      <w:r>
        <w:t xml:space="preserve"> </w:t>
      </w:r>
      <w:r>
        <w:rPr>
          <w:rFonts w:hint="eastAsia"/>
        </w:rPr>
        <w:t>行政院秘書長111年12月23日院臺權長字第1110197682號函。</w:t>
      </w:r>
    </w:p>
  </w:footnote>
  <w:footnote w:id="2">
    <w:p w:rsidR="00BD2036" w:rsidRPr="00AB321F" w:rsidRDefault="00BD2036" w:rsidP="00012B8D">
      <w:pPr>
        <w:pStyle w:val="aff1"/>
      </w:pPr>
      <w:r>
        <w:rPr>
          <w:rStyle w:val="aff3"/>
        </w:rPr>
        <w:footnoteRef/>
      </w:r>
      <w:r>
        <w:t xml:space="preserve"> </w:t>
      </w:r>
      <w:r>
        <w:rPr>
          <w:rFonts w:hint="eastAsia"/>
        </w:rPr>
        <w:t xml:space="preserve">衛生福利部111年12月20日衛部護字第1110036425號函。 </w:t>
      </w:r>
    </w:p>
  </w:footnote>
  <w:footnote w:id="3">
    <w:p w:rsidR="00BD2036" w:rsidRPr="00EC7CD1" w:rsidRDefault="00BD2036" w:rsidP="00012B8D">
      <w:pPr>
        <w:pStyle w:val="aff1"/>
      </w:pPr>
      <w:r>
        <w:rPr>
          <w:rStyle w:val="aff3"/>
        </w:rPr>
        <w:footnoteRef/>
      </w:r>
      <w:r>
        <w:t xml:space="preserve"> </w:t>
      </w:r>
      <w:r>
        <w:rPr>
          <w:rFonts w:hint="eastAsia"/>
        </w:rPr>
        <w:t>外交部112年1月4日外國會二字第1115100880號函。</w:t>
      </w:r>
    </w:p>
  </w:footnote>
  <w:footnote w:id="4">
    <w:p w:rsidR="00BD2036" w:rsidRPr="00FC2A6F" w:rsidRDefault="00BD2036" w:rsidP="00012B8D">
      <w:pPr>
        <w:pStyle w:val="aff1"/>
      </w:pPr>
      <w:r>
        <w:rPr>
          <w:rStyle w:val="aff3"/>
        </w:rPr>
        <w:footnoteRef/>
      </w:r>
      <w:r>
        <w:t xml:space="preserve"> </w:t>
      </w:r>
      <w:r>
        <w:rPr>
          <w:rFonts w:hint="eastAsia"/>
        </w:rPr>
        <w:t>內政部警政署112年4月17日警署刑偵字第11200038981號函、112年1月7日警署刑際字第1120000240號函。</w:t>
      </w:r>
    </w:p>
  </w:footnote>
  <w:footnote w:id="5">
    <w:p w:rsidR="00BD2036" w:rsidRPr="00B96177" w:rsidRDefault="00BD2036" w:rsidP="00012B8D">
      <w:pPr>
        <w:pStyle w:val="aff1"/>
      </w:pPr>
      <w:r>
        <w:rPr>
          <w:rStyle w:val="aff3"/>
        </w:rPr>
        <w:footnoteRef/>
      </w:r>
      <w:r>
        <w:t xml:space="preserve"> </w:t>
      </w:r>
      <w:r>
        <w:rPr>
          <w:rFonts w:hint="eastAsia"/>
        </w:rPr>
        <w:t>內政部移民署112年4月11日移署移字第11200464741號函。</w:t>
      </w:r>
    </w:p>
  </w:footnote>
  <w:footnote w:id="6">
    <w:p w:rsidR="00BD2036" w:rsidRPr="003E3D3A" w:rsidRDefault="00BD2036" w:rsidP="00012B8D">
      <w:pPr>
        <w:pStyle w:val="aff1"/>
      </w:pPr>
      <w:r>
        <w:rPr>
          <w:rStyle w:val="aff3"/>
        </w:rPr>
        <w:footnoteRef/>
      </w:r>
      <w:r>
        <w:t xml:space="preserve"> </w:t>
      </w:r>
      <w:r>
        <w:rPr>
          <w:rFonts w:hint="eastAsia"/>
        </w:rPr>
        <w:t>勞動部111年12月15日勞動發就字第1110526066號函。</w:t>
      </w:r>
    </w:p>
  </w:footnote>
  <w:footnote w:id="7">
    <w:p w:rsidR="00BD2036" w:rsidRDefault="00BD2036" w:rsidP="00012B8D">
      <w:pPr>
        <w:pStyle w:val="aff1"/>
      </w:pPr>
      <w:r>
        <w:rPr>
          <w:rStyle w:val="aff3"/>
        </w:rPr>
        <w:footnoteRef/>
      </w:r>
      <w:r>
        <w:t xml:space="preserve"> </w:t>
      </w:r>
      <w:r>
        <w:rPr>
          <w:rFonts w:hint="eastAsia"/>
        </w:rPr>
        <w:t>桃園市政府警察局112年4月17日桃警外字第1120032450號函。</w:t>
      </w:r>
    </w:p>
  </w:footnote>
  <w:footnote w:id="8">
    <w:p w:rsidR="00BD2036" w:rsidRDefault="00BD2036" w:rsidP="00012B8D">
      <w:pPr>
        <w:pStyle w:val="aff1"/>
      </w:pPr>
      <w:r>
        <w:rPr>
          <w:rStyle w:val="aff3"/>
        </w:rPr>
        <w:footnoteRef/>
      </w:r>
      <w:r>
        <w:t xml:space="preserve"> </w:t>
      </w:r>
      <w:r>
        <w:rPr>
          <w:rFonts w:hint="eastAsia"/>
        </w:rPr>
        <w:t>臺中市政府警察局112年4月18日中市警外字第1120029693號函。</w:t>
      </w:r>
    </w:p>
  </w:footnote>
  <w:footnote w:id="9">
    <w:p w:rsidR="00BD2036" w:rsidRPr="0045596D" w:rsidRDefault="00BD2036" w:rsidP="00012B8D">
      <w:pPr>
        <w:pStyle w:val="aff1"/>
      </w:pPr>
      <w:r>
        <w:rPr>
          <w:rStyle w:val="aff3"/>
        </w:rPr>
        <w:footnoteRef/>
      </w:r>
      <w:r>
        <w:t xml:space="preserve"> </w:t>
      </w:r>
      <w:r w:rsidRPr="0045596D">
        <w:rPr>
          <w:rFonts w:hint="eastAsia"/>
        </w:rPr>
        <w:t>駐胡志明市辦事處</w:t>
      </w:r>
      <w:r>
        <w:rPr>
          <w:rFonts w:hint="eastAsia"/>
        </w:rPr>
        <w:t>人力配置：職員</w:t>
      </w:r>
      <w:r w:rsidRPr="0045596D">
        <w:rPr>
          <w:rFonts w:hint="eastAsia"/>
        </w:rPr>
        <w:tab/>
        <w:t>10</w:t>
      </w:r>
      <w:r>
        <w:rPr>
          <w:rFonts w:hint="eastAsia"/>
        </w:rPr>
        <w:t>人、</w:t>
      </w:r>
      <w:r w:rsidRPr="0045596D">
        <w:rPr>
          <w:rFonts w:hint="eastAsia"/>
        </w:rPr>
        <w:t>警政署</w:t>
      </w:r>
      <w:r>
        <w:rPr>
          <w:rFonts w:hint="eastAsia"/>
        </w:rPr>
        <w:t>派駐</w:t>
      </w:r>
      <w:r w:rsidRPr="0045596D">
        <w:rPr>
          <w:rFonts w:hint="eastAsia"/>
        </w:rPr>
        <w:tab/>
        <w:t>1</w:t>
      </w:r>
      <w:r>
        <w:rPr>
          <w:rFonts w:hint="eastAsia"/>
        </w:rPr>
        <w:t>人、移民署派駐</w:t>
      </w:r>
      <w:r w:rsidRPr="0045596D">
        <w:rPr>
          <w:rFonts w:hint="eastAsia"/>
        </w:rPr>
        <w:tab/>
        <w:t>1</w:t>
      </w:r>
      <w:r>
        <w:rPr>
          <w:rFonts w:hint="eastAsia"/>
        </w:rPr>
        <w:t>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69"/>
    <w:rsid w:val="0000251E"/>
    <w:rsid w:val="00006961"/>
    <w:rsid w:val="000112BF"/>
    <w:rsid w:val="00011851"/>
    <w:rsid w:val="00012233"/>
    <w:rsid w:val="00012B8D"/>
    <w:rsid w:val="0001452E"/>
    <w:rsid w:val="00015062"/>
    <w:rsid w:val="00016CC2"/>
    <w:rsid w:val="00017318"/>
    <w:rsid w:val="000212DB"/>
    <w:rsid w:val="00023C10"/>
    <w:rsid w:val="000246F7"/>
    <w:rsid w:val="0003114D"/>
    <w:rsid w:val="00036D76"/>
    <w:rsid w:val="00037C0C"/>
    <w:rsid w:val="00050778"/>
    <w:rsid w:val="000512D1"/>
    <w:rsid w:val="00057F32"/>
    <w:rsid w:val="00057F34"/>
    <w:rsid w:val="00061301"/>
    <w:rsid w:val="00062A25"/>
    <w:rsid w:val="00062B10"/>
    <w:rsid w:val="000709A3"/>
    <w:rsid w:val="00073CB5"/>
    <w:rsid w:val="0007425C"/>
    <w:rsid w:val="000768FB"/>
    <w:rsid w:val="00077553"/>
    <w:rsid w:val="00080040"/>
    <w:rsid w:val="00082E6D"/>
    <w:rsid w:val="000851A2"/>
    <w:rsid w:val="0009352E"/>
    <w:rsid w:val="00095EF5"/>
    <w:rsid w:val="00096B96"/>
    <w:rsid w:val="00097136"/>
    <w:rsid w:val="000A115E"/>
    <w:rsid w:val="000A2F3F"/>
    <w:rsid w:val="000A33DF"/>
    <w:rsid w:val="000A6B7E"/>
    <w:rsid w:val="000B0B4A"/>
    <w:rsid w:val="000B279A"/>
    <w:rsid w:val="000B61D2"/>
    <w:rsid w:val="000B70A7"/>
    <w:rsid w:val="000C495F"/>
    <w:rsid w:val="000E6431"/>
    <w:rsid w:val="000E7A68"/>
    <w:rsid w:val="000F0D35"/>
    <w:rsid w:val="000F21A5"/>
    <w:rsid w:val="000F4981"/>
    <w:rsid w:val="00102B9F"/>
    <w:rsid w:val="00112637"/>
    <w:rsid w:val="0012001E"/>
    <w:rsid w:val="00121876"/>
    <w:rsid w:val="001243DD"/>
    <w:rsid w:val="00126533"/>
    <w:rsid w:val="0012677C"/>
    <w:rsid w:val="00126A55"/>
    <w:rsid w:val="00132B1D"/>
    <w:rsid w:val="00133AA2"/>
    <w:rsid w:val="00133F08"/>
    <w:rsid w:val="001345E6"/>
    <w:rsid w:val="00135253"/>
    <w:rsid w:val="001378B0"/>
    <w:rsid w:val="00142E00"/>
    <w:rsid w:val="00152793"/>
    <w:rsid w:val="001545A9"/>
    <w:rsid w:val="00156D7B"/>
    <w:rsid w:val="00162EF8"/>
    <w:rsid w:val="001637C7"/>
    <w:rsid w:val="0016480E"/>
    <w:rsid w:val="00174297"/>
    <w:rsid w:val="001817B3"/>
    <w:rsid w:val="00183014"/>
    <w:rsid w:val="00183B7D"/>
    <w:rsid w:val="00190B7B"/>
    <w:rsid w:val="00191161"/>
    <w:rsid w:val="001926E3"/>
    <w:rsid w:val="00194352"/>
    <w:rsid w:val="001959C2"/>
    <w:rsid w:val="001961CE"/>
    <w:rsid w:val="001A0175"/>
    <w:rsid w:val="001A7968"/>
    <w:rsid w:val="001B3483"/>
    <w:rsid w:val="001B3C1E"/>
    <w:rsid w:val="001B4494"/>
    <w:rsid w:val="001B48EB"/>
    <w:rsid w:val="001C0D8B"/>
    <w:rsid w:val="001C0DA8"/>
    <w:rsid w:val="001C1155"/>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26279"/>
    <w:rsid w:val="002376AD"/>
    <w:rsid w:val="002421B5"/>
    <w:rsid w:val="002461A4"/>
    <w:rsid w:val="00247252"/>
    <w:rsid w:val="0025106C"/>
    <w:rsid w:val="00252960"/>
    <w:rsid w:val="00252BC4"/>
    <w:rsid w:val="00254014"/>
    <w:rsid w:val="00256E91"/>
    <w:rsid w:val="0026504D"/>
    <w:rsid w:val="002662EA"/>
    <w:rsid w:val="00273A2F"/>
    <w:rsid w:val="00276C28"/>
    <w:rsid w:val="00280986"/>
    <w:rsid w:val="0028137F"/>
    <w:rsid w:val="00281ECE"/>
    <w:rsid w:val="002826A1"/>
    <w:rsid w:val="002831C7"/>
    <w:rsid w:val="002840C6"/>
    <w:rsid w:val="002867A0"/>
    <w:rsid w:val="00286B1B"/>
    <w:rsid w:val="0028753A"/>
    <w:rsid w:val="00294197"/>
    <w:rsid w:val="00295174"/>
    <w:rsid w:val="00295D4C"/>
    <w:rsid w:val="00296172"/>
    <w:rsid w:val="00296B92"/>
    <w:rsid w:val="002A1968"/>
    <w:rsid w:val="002A2212"/>
    <w:rsid w:val="002A2C22"/>
    <w:rsid w:val="002A63CC"/>
    <w:rsid w:val="002B02EB"/>
    <w:rsid w:val="002B08D1"/>
    <w:rsid w:val="002C0602"/>
    <w:rsid w:val="002C0C68"/>
    <w:rsid w:val="002C1E0E"/>
    <w:rsid w:val="002D177F"/>
    <w:rsid w:val="002D5C16"/>
    <w:rsid w:val="002E38AD"/>
    <w:rsid w:val="002E53B4"/>
    <w:rsid w:val="002E7149"/>
    <w:rsid w:val="002F3DFF"/>
    <w:rsid w:val="002F47AE"/>
    <w:rsid w:val="002F50FF"/>
    <w:rsid w:val="002F5E05"/>
    <w:rsid w:val="0030486C"/>
    <w:rsid w:val="00305A48"/>
    <w:rsid w:val="00317053"/>
    <w:rsid w:val="0032109C"/>
    <w:rsid w:val="00322AE7"/>
    <w:rsid w:val="00322B45"/>
    <w:rsid w:val="00323809"/>
    <w:rsid w:val="00323D41"/>
    <w:rsid w:val="00325414"/>
    <w:rsid w:val="003302F1"/>
    <w:rsid w:val="00332634"/>
    <w:rsid w:val="003341A8"/>
    <w:rsid w:val="00336077"/>
    <w:rsid w:val="0034470E"/>
    <w:rsid w:val="00352DB0"/>
    <w:rsid w:val="00367C9A"/>
    <w:rsid w:val="00371833"/>
    <w:rsid w:val="00371ED3"/>
    <w:rsid w:val="0037728A"/>
    <w:rsid w:val="00380B7D"/>
    <w:rsid w:val="00381A99"/>
    <w:rsid w:val="00381E6F"/>
    <w:rsid w:val="003829C2"/>
    <w:rsid w:val="00384724"/>
    <w:rsid w:val="003915A6"/>
    <w:rsid w:val="003919B7"/>
    <w:rsid w:val="00391D57"/>
    <w:rsid w:val="00392292"/>
    <w:rsid w:val="00396EC5"/>
    <w:rsid w:val="00397A72"/>
    <w:rsid w:val="003A245F"/>
    <w:rsid w:val="003A5B7B"/>
    <w:rsid w:val="003A7A58"/>
    <w:rsid w:val="003B0289"/>
    <w:rsid w:val="003B1017"/>
    <w:rsid w:val="003B3C07"/>
    <w:rsid w:val="003B6775"/>
    <w:rsid w:val="003C5FE2"/>
    <w:rsid w:val="003C721B"/>
    <w:rsid w:val="003D05FB"/>
    <w:rsid w:val="003D1B16"/>
    <w:rsid w:val="003D45BF"/>
    <w:rsid w:val="003D508A"/>
    <w:rsid w:val="003D537F"/>
    <w:rsid w:val="003D6CBD"/>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53A46"/>
    <w:rsid w:val="0046520A"/>
    <w:rsid w:val="00466605"/>
    <w:rsid w:val="004672AB"/>
    <w:rsid w:val="004714FE"/>
    <w:rsid w:val="00485CDE"/>
    <w:rsid w:val="00495053"/>
    <w:rsid w:val="004A1F59"/>
    <w:rsid w:val="004A29BE"/>
    <w:rsid w:val="004A3225"/>
    <w:rsid w:val="004A33EE"/>
    <w:rsid w:val="004A3AA8"/>
    <w:rsid w:val="004B13C7"/>
    <w:rsid w:val="004B262C"/>
    <w:rsid w:val="004B4DA7"/>
    <w:rsid w:val="004B778F"/>
    <w:rsid w:val="004C39B8"/>
    <w:rsid w:val="004C5DD4"/>
    <w:rsid w:val="004D141F"/>
    <w:rsid w:val="004D6310"/>
    <w:rsid w:val="004E0062"/>
    <w:rsid w:val="004E05A1"/>
    <w:rsid w:val="004E64F4"/>
    <w:rsid w:val="004F11C5"/>
    <w:rsid w:val="004F5E57"/>
    <w:rsid w:val="004F6710"/>
    <w:rsid w:val="00502849"/>
    <w:rsid w:val="00504334"/>
    <w:rsid w:val="005104D7"/>
    <w:rsid w:val="00510B9E"/>
    <w:rsid w:val="005122A6"/>
    <w:rsid w:val="0052591F"/>
    <w:rsid w:val="00531D2C"/>
    <w:rsid w:val="00536BC2"/>
    <w:rsid w:val="005425E1"/>
    <w:rsid w:val="005427C5"/>
    <w:rsid w:val="00542CF6"/>
    <w:rsid w:val="00553C03"/>
    <w:rsid w:val="00563692"/>
    <w:rsid w:val="00565F84"/>
    <w:rsid w:val="00571349"/>
    <w:rsid w:val="00582A03"/>
    <w:rsid w:val="00585FA3"/>
    <w:rsid w:val="005908B8"/>
    <w:rsid w:val="0059512E"/>
    <w:rsid w:val="005A4A76"/>
    <w:rsid w:val="005A6DD2"/>
    <w:rsid w:val="005B385B"/>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42A"/>
    <w:rsid w:val="00622A99"/>
    <w:rsid w:val="00622E67"/>
    <w:rsid w:val="00626EDC"/>
    <w:rsid w:val="00634203"/>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2C09"/>
    <w:rsid w:val="00693E78"/>
    <w:rsid w:val="00696415"/>
    <w:rsid w:val="00696700"/>
    <w:rsid w:val="006A303C"/>
    <w:rsid w:val="006A5237"/>
    <w:rsid w:val="006B5512"/>
    <w:rsid w:val="006B58B2"/>
    <w:rsid w:val="006D3691"/>
    <w:rsid w:val="006D6FC8"/>
    <w:rsid w:val="006E2DCE"/>
    <w:rsid w:val="006E6A40"/>
    <w:rsid w:val="006F3563"/>
    <w:rsid w:val="006F42B9"/>
    <w:rsid w:val="006F5E63"/>
    <w:rsid w:val="006F6103"/>
    <w:rsid w:val="00701630"/>
    <w:rsid w:val="00704E00"/>
    <w:rsid w:val="00712B61"/>
    <w:rsid w:val="00715C16"/>
    <w:rsid w:val="00720419"/>
    <w:rsid w:val="007209E7"/>
    <w:rsid w:val="007209E8"/>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66F5"/>
    <w:rsid w:val="0077309D"/>
    <w:rsid w:val="0077491E"/>
    <w:rsid w:val="007774EE"/>
    <w:rsid w:val="00781822"/>
    <w:rsid w:val="00783F21"/>
    <w:rsid w:val="00784ECA"/>
    <w:rsid w:val="00787159"/>
    <w:rsid w:val="00791668"/>
    <w:rsid w:val="00791AA1"/>
    <w:rsid w:val="007A3793"/>
    <w:rsid w:val="007B5C66"/>
    <w:rsid w:val="007C1BA2"/>
    <w:rsid w:val="007D20E9"/>
    <w:rsid w:val="007D7881"/>
    <w:rsid w:val="007D7E3A"/>
    <w:rsid w:val="007E0E10"/>
    <w:rsid w:val="007E4768"/>
    <w:rsid w:val="007E522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415A"/>
    <w:rsid w:val="00835C5F"/>
    <w:rsid w:val="00836625"/>
    <w:rsid w:val="00836D87"/>
    <w:rsid w:val="00840104"/>
    <w:rsid w:val="00841FC5"/>
    <w:rsid w:val="00845709"/>
    <w:rsid w:val="0084580D"/>
    <w:rsid w:val="00847832"/>
    <w:rsid w:val="008576BD"/>
    <w:rsid w:val="00860463"/>
    <w:rsid w:val="00867804"/>
    <w:rsid w:val="00871487"/>
    <w:rsid w:val="008733DA"/>
    <w:rsid w:val="008850E4"/>
    <w:rsid w:val="0089040E"/>
    <w:rsid w:val="008924AA"/>
    <w:rsid w:val="008A12F5"/>
    <w:rsid w:val="008A288A"/>
    <w:rsid w:val="008A40DD"/>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E66D5"/>
    <w:rsid w:val="008F07B7"/>
    <w:rsid w:val="008F46E7"/>
    <w:rsid w:val="008F6F0B"/>
    <w:rsid w:val="00905169"/>
    <w:rsid w:val="00907BA7"/>
    <w:rsid w:val="0091064E"/>
    <w:rsid w:val="00911FC5"/>
    <w:rsid w:val="0091224E"/>
    <w:rsid w:val="00923458"/>
    <w:rsid w:val="00931A10"/>
    <w:rsid w:val="009369B9"/>
    <w:rsid w:val="00936E5E"/>
    <w:rsid w:val="00937D33"/>
    <w:rsid w:val="00947967"/>
    <w:rsid w:val="009549BC"/>
    <w:rsid w:val="00954F88"/>
    <w:rsid w:val="0096185A"/>
    <w:rsid w:val="0096388A"/>
    <w:rsid w:val="00965200"/>
    <w:rsid w:val="009668B3"/>
    <w:rsid w:val="00971471"/>
    <w:rsid w:val="00977526"/>
    <w:rsid w:val="00980D4E"/>
    <w:rsid w:val="009849C2"/>
    <w:rsid w:val="00984D24"/>
    <w:rsid w:val="009858EB"/>
    <w:rsid w:val="009A6783"/>
    <w:rsid w:val="009A67FB"/>
    <w:rsid w:val="009B0046"/>
    <w:rsid w:val="009B1CDE"/>
    <w:rsid w:val="009B2810"/>
    <w:rsid w:val="009C1440"/>
    <w:rsid w:val="009C2107"/>
    <w:rsid w:val="009C2C7F"/>
    <w:rsid w:val="009C5D9E"/>
    <w:rsid w:val="009C6DD4"/>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57C27"/>
    <w:rsid w:val="00A639F4"/>
    <w:rsid w:val="00A81A32"/>
    <w:rsid w:val="00A835BD"/>
    <w:rsid w:val="00A901F9"/>
    <w:rsid w:val="00A97B15"/>
    <w:rsid w:val="00AA3AF2"/>
    <w:rsid w:val="00AA42D5"/>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1181"/>
    <w:rsid w:val="00AF1BAF"/>
    <w:rsid w:val="00AF2F79"/>
    <w:rsid w:val="00AF4653"/>
    <w:rsid w:val="00AF7DB7"/>
    <w:rsid w:val="00B01554"/>
    <w:rsid w:val="00B044A3"/>
    <w:rsid w:val="00B15EFD"/>
    <w:rsid w:val="00B221ED"/>
    <w:rsid w:val="00B278CD"/>
    <w:rsid w:val="00B35A50"/>
    <w:rsid w:val="00B41A8E"/>
    <w:rsid w:val="00B43420"/>
    <w:rsid w:val="00B443E4"/>
    <w:rsid w:val="00B563EA"/>
    <w:rsid w:val="00B60308"/>
    <w:rsid w:val="00B60E51"/>
    <w:rsid w:val="00B63A54"/>
    <w:rsid w:val="00B77D18"/>
    <w:rsid w:val="00B80B04"/>
    <w:rsid w:val="00B8313A"/>
    <w:rsid w:val="00B83C6B"/>
    <w:rsid w:val="00B83FC4"/>
    <w:rsid w:val="00B93503"/>
    <w:rsid w:val="00B97358"/>
    <w:rsid w:val="00BA31E8"/>
    <w:rsid w:val="00BA55E0"/>
    <w:rsid w:val="00BA6BD4"/>
    <w:rsid w:val="00BB2655"/>
    <w:rsid w:val="00BB3752"/>
    <w:rsid w:val="00BB412F"/>
    <w:rsid w:val="00BB6275"/>
    <w:rsid w:val="00BB6688"/>
    <w:rsid w:val="00BB73B6"/>
    <w:rsid w:val="00BC26D4"/>
    <w:rsid w:val="00BC64F2"/>
    <w:rsid w:val="00BD1726"/>
    <w:rsid w:val="00BD2036"/>
    <w:rsid w:val="00BD4303"/>
    <w:rsid w:val="00BD7D5D"/>
    <w:rsid w:val="00BE62A7"/>
    <w:rsid w:val="00BF0EF1"/>
    <w:rsid w:val="00BF2A42"/>
    <w:rsid w:val="00C01F0C"/>
    <w:rsid w:val="00C03D8C"/>
    <w:rsid w:val="00C055EC"/>
    <w:rsid w:val="00C10DC9"/>
    <w:rsid w:val="00C12625"/>
    <w:rsid w:val="00C12FB3"/>
    <w:rsid w:val="00C157B5"/>
    <w:rsid w:val="00C17341"/>
    <w:rsid w:val="00C20AB6"/>
    <w:rsid w:val="00C23B21"/>
    <w:rsid w:val="00C24EEF"/>
    <w:rsid w:val="00C25293"/>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30DC"/>
    <w:rsid w:val="00C5350D"/>
    <w:rsid w:val="00C6123C"/>
    <w:rsid w:val="00C7084D"/>
    <w:rsid w:val="00C70F58"/>
    <w:rsid w:val="00C7315E"/>
    <w:rsid w:val="00C75895"/>
    <w:rsid w:val="00C83C9F"/>
    <w:rsid w:val="00C86866"/>
    <w:rsid w:val="00C87755"/>
    <w:rsid w:val="00C94840"/>
    <w:rsid w:val="00C96EA9"/>
    <w:rsid w:val="00CA14C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13E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3A2D"/>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2B4D"/>
    <w:rsid w:val="00E4303A"/>
    <w:rsid w:val="00E6034B"/>
    <w:rsid w:val="00E6549E"/>
    <w:rsid w:val="00E65EDE"/>
    <w:rsid w:val="00E675A5"/>
    <w:rsid w:val="00E70F81"/>
    <w:rsid w:val="00E73A5B"/>
    <w:rsid w:val="00E77055"/>
    <w:rsid w:val="00E77460"/>
    <w:rsid w:val="00E83ABC"/>
    <w:rsid w:val="00E844F2"/>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4C82"/>
    <w:rsid w:val="00EE7CCA"/>
    <w:rsid w:val="00EF4845"/>
    <w:rsid w:val="00F06B3B"/>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aliases w:val="說明內容(一),1.1.1.1清單段落,List Paragraph,標題 (4),(二),列點,1.1,Yie-清單段落,01章名,表格清單,樣式A,圖標,Recommendation,Footnote Sam,List Paragraph (numbered (a)),Text,Noise heading,RUS List,Rec para,Dot pt,F5 List Paragraph,No Spacing1,List Paragraph Char Char Char,內文(一)"/>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1">
    <w:name w:val="footnote text"/>
    <w:aliases w:val="字元"/>
    <w:basedOn w:val="a7"/>
    <w:link w:val="aff2"/>
    <w:uiPriority w:val="99"/>
    <w:unhideWhenUsed/>
    <w:rsid w:val="0066078D"/>
    <w:pPr>
      <w:snapToGrid w:val="0"/>
      <w:jc w:val="left"/>
    </w:pPr>
    <w:rPr>
      <w:sz w:val="20"/>
    </w:rPr>
  </w:style>
  <w:style w:type="character" w:customStyle="1" w:styleId="aff2">
    <w:name w:val="註腳文字 字元"/>
    <w:aliases w:val="字元 字元"/>
    <w:basedOn w:val="a8"/>
    <w:link w:val="aff1"/>
    <w:uiPriority w:val="99"/>
    <w:rsid w:val="0066078D"/>
    <w:rPr>
      <w:rFonts w:ascii="標楷體" w:eastAsia="標楷體"/>
      <w:kern w:val="2"/>
    </w:rPr>
  </w:style>
  <w:style w:type="character" w:styleId="aff3">
    <w:name w:val="footnote reference"/>
    <w:aliases w:val="FR,Ref,de nota al pie,註腳內容,Error-Fußnotenzeichen5,Error-Fußnotenzeichen6,Error-Fußnotenzeichen3"/>
    <w:basedOn w:val="a8"/>
    <w:uiPriority w:val="99"/>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4">
    <w:name w:val="Plain Text"/>
    <w:basedOn w:val="a7"/>
    <w:link w:val="aff5"/>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6">
    <w:name w:val="Placeholder Text"/>
    <w:basedOn w:val="a8"/>
    <w:uiPriority w:val="99"/>
    <w:semiHidden/>
    <w:rsid w:val="00FE54F8"/>
    <w:rPr>
      <w:color w:val="808080"/>
    </w:rPr>
  </w:style>
  <w:style w:type="character" w:customStyle="1" w:styleId="afe">
    <w:name w:val="清單段落 字元"/>
    <w:aliases w:val="說明內容(一) 字元,1.1.1.1清單段落 字元,List Paragraph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
    <w:link w:val="afd"/>
    <w:uiPriority w:val="34"/>
    <w:qFormat/>
    <w:rsid w:val="00012B8D"/>
    <w:rPr>
      <w:rFonts w:ascii="標楷體" w:eastAsia="標楷體"/>
      <w:kern w:val="2"/>
      <w:sz w:val="32"/>
    </w:rPr>
  </w:style>
  <w:style w:type="table" w:customStyle="1" w:styleId="13">
    <w:name w:val="表格格線1"/>
    <w:basedOn w:val="a9"/>
    <w:next w:val="afc"/>
    <w:uiPriority w:val="39"/>
    <w:rsid w:val="00012B8D"/>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9"/>
    <w:next w:val="afc"/>
    <w:uiPriority w:val="39"/>
    <w:rsid w:val="00012B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9"/>
    <w:next w:val="afc"/>
    <w:uiPriority w:val="39"/>
    <w:rsid w:val="00012B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8"/>
    <w:uiPriority w:val="99"/>
    <w:semiHidden/>
    <w:unhideWhenUsed/>
    <w:rsid w:val="00012B8D"/>
    <w:rPr>
      <w:color w:val="605E5C"/>
      <w:shd w:val="clear" w:color="auto" w:fill="E1DFDD"/>
    </w:rPr>
  </w:style>
  <w:style w:type="character" w:styleId="aff8">
    <w:name w:val="annotation reference"/>
    <w:basedOn w:val="a8"/>
    <w:uiPriority w:val="99"/>
    <w:semiHidden/>
    <w:unhideWhenUsed/>
    <w:rsid w:val="00012B8D"/>
    <w:rPr>
      <w:sz w:val="18"/>
      <w:szCs w:val="18"/>
    </w:rPr>
  </w:style>
  <w:style w:type="paragraph" w:styleId="aff9">
    <w:name w:val="annotation text"/>
    <w:basedOn w:val="a7"/>
    <w:link w:val="affa"/>
    <w:uiPriority w:val="99"/>
    <w:semiHidden/>
    <w:unhideWhenUsed/>
    <w:rsid w:val="00012B8D"/>
    <w:pPr>
      <w:jc w:val="left"/>
    </w:pPr>
  </w:style>
  <w:style w:type="character" w:customStyle="1" w:styleId="affa">
    <w:name w:val="註解文字 字元"/>
    <w:basedOn w:val="a8"/>
    <w:link w:val="aff9"/>
    <w:uiPriority w:val="99"/>
    <w:semiHidden/>
    <w:rsid w:val="00012B8D"/>
    <w:rPr>
      <w:rFonts w:ascii="標楷體" w:eastAsia="標楷體"/>
      <w:kern w:val="2"/>
      <w:sz w:val="32"/>
    </w:rPr>
  </w:style>
  <w:style w:type="paragraph" w:styleId="affb">
    <w:name w:val="annotation subject"/>
    <w:basedOn w:val="aff9"/>
    <w:next w:val="aff9"/>
    <w:link w:val="affc"/>
    <w:uiPriority w:val="99"/>
    <w:semiHidden/>
    <w:unhideWhenUsed/>
    <w:rsid w:val="00012B8D"/>
    <w:rPr>
      <w:b/>
      <w:bCs/>
    </w:rPr>
  </w:style>
  <w:style w:type="character" w:customStyle="1" w:styleId="affc">
    <w:name w:val="註解主旨 字元"/>
    <w:basedOn w:val="affa"/>
    <w:link w:val="affb"/>
    <w:uiPriority w:val="99"/>
    <w:semiHidden/>
    <w:rsid w:val="00012B8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53DD-2BF3-402C-9291-5E00B9B3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1952</Words>
  <Characters>11133</Characters>
  <Application>Microsoft Office Word</Application>
  <DocSecurity>0</DocSecurity>
  <Lines>92</Lines>
  <Paragraphs>26</Paragraphs>
  <ScaleCrop>false</ScaleCrop>
  <Company>cy</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謝琦瑛</cp:lastModifiedBy>
  <cp:revision>2</cp:revision>
  <cp:lastPrinted>2023-08-08T07:47:00Z</cp:lastPrinted>
  <dcterms:created xsi:type="dcterms:W3CDTF">2023-08-23T01:32:00Z</dcterms:created>
  <dcterms:modified xsi:type="dcterms:W3CDTF">2023-08-23T01:32:00Z</dcterms:modified>
</cp:coreProperties>
</file>