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body>
    <w:p w:rsidR="00D75644" w:rsidRPr="00546FC9" w:rsidRDefault="00DE627F" w:rsidP="00F37D7B">
      <w:pPr>
        <w:pStyle w:val="af6"/>
        <w:rPr>
          <w:b w:val="0"/>
          <w:color w:val="000000" w:themeColor="text1"/>
        </w:rPr>
      </w:pPr>
      <w:r w:rsidRPr="00546FC9">
        <w:rPr>
          <w:rFonts w:hint="eastAsia"/>
          <w:b w:val="0"/>
          <w:color w:val="000000" w:themeColor="text1"/>
        </w:rPr>
        <w:t>調查</w:t>
      </w:r>
      <w:r w:rsidR="00967744" w:rsidRPr="00546FC9">
        <w:rPr>
          <w:rFonts w:hint="eastAsia"/>
          <w:b w:val="0"/>
          <w:color w:val="000000" w:themeColor="text1"/>
        </w:rPr>
        <w:t>報告</w:t>
      </w:r>
      <w:r w:rsidR="00EB3A77" w:rsidRPr="00546FC9">
        <w:rPr>
          <w:rFonts w:hAnsi="標楷體" w:hint="eastAsia"/>
          <w:b w:val="0"/>
          <w:color w:val="000000" w:themeColor="text1"/>
          <w:spacing w:val="0"/>
          <w:sz w:val="24"/>
          <w:szCs w:val="24"/>
        </w:rPr>
        <w:t>（公布版）</w:t>
      </w:r>
    </w:p>
    <w:p w:rsidR="00E25849" w:rsidRPr="00546FC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46FC9">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546FC9">
        <w:rPr>
          <w:color w:val="000000" w:themeColor="text1"/>
        </w:rPr>
        <w:fldChar w:fldCharType="begin"/>
      </w:r>
      <w:r w:rsidRPr="00546FC9">
        <w:rPr>
          <w:color w:val="000000" w:themeColor="text1"/>
        </w:rPr>
        <w:instrText xml:space="preserve"> MERGEFIELD </w:instrText>
      </w:r>
      <w:r w:rsidRPr="00546FC9">
        <w:rPr>
          <w:rFonts w:hint="eastAsia"/>
          <w:color w:val="000000" w:themeColor="text1"/>
        </w:rPr>
        <w:instrText>案由</w:instrText>
      </w:r>
      <w:r w:rsidRPr="00546FC9">
        <w:rPr>
          <w:color w:val="000000" w:themeColor="text1"/>
        </w:rPr>
        <w:instrText xml:space="preserve"> </w:instrText>
      </w:r>
      <w:r w:rsidR="001C0DA8" w:rsidRPr="00546FC9">
        <w:rPr>
          <w:color w:val="000000" w:themeColor="text1"/>
        </w:rPr>
        <w:fldChar w:fldCharType="separate"/>
      </w:r>
      <w:bookmarkEnd w:id="11"/>
      <w:r w:rsidR="00AA77F1" w:rsidRPr="00546FC9">
        <w:rPr>
          <w:rFonts w:hint="eastAsia"/>
          <w:noProof/>
          <w:color w:val="000000" w:themeColor="text1"/>
        </w:rPr>
        <w:t>據訴，船說育樂企業社未依法令規定經營水域遊憩活動事業，花蓮縣政府疑未善盡督導之責，致渠配偶於109年10月3日參加該公司所辦之水上活動後意外身亡等情案。</w:t>
      </w:r>
      <w:bookmarkEnd w:id="10"/>
      <w:r w:rsidR="001C0DA8" w:rsidRPr="00546FC9">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546FC9"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46FC9">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A2AA0" w:rsidRPr="00546FC9" w:rsidRDefault="00FA2AA0" w:rsidP="00FA2AA0">
      <w:pPr>
        <w:pStyle w:val="11"/>
        <w:ind w:left="680" w:firstLine="680"/>
        <w:rPr>
          <w:color w:val="000000" w:themeColor="text1"/>
        </w:rPr>
      </w:pPr>
      <w:bookmarkStart w:id="49" w:name="_Toc524902730"/>
      <w:r w:rsidRPr="00546FC9">
        <w:rPr>
          <w:rFonts w:hint="eastAsia"/>
          <w:color w:val="000000" w:themeColor="text1"/>
        </w:rPr>
        <w:t>臺灣是個海島國家，擁有豐富的海洋資源，近年國人生活水準提高，日益注重休閒生活，使得從事海域遊憩活動之人數逐年增加。</w:t>
      </w:r>
      <w:proofErr w:type="gramStart"/>
      <w:r w:rsidRPr="00546FC9">
        <w:rPr>
          <w:rFonts w:hint="eastAsia"/>
          <w:color w:val="000000" w:themeColor="text1"/>
        </w:rPr>
        <w:t>爰</w:t>
      </w:r>
      <w:proofErr w:type="gramEnd"/>
      <w:r w:rsidRPr="00546FC9">
        <w:rPr>
          <w:rFonts w:hint="eastAsia"/>
          <w:color w:val="000000" w:themeColor="text1"/>
        </w:rPr>
        <w:t>此，行政院於民國（下同）</w:t>
      </w:r>
      <w:r w:rsidRPr="00546FC9">
        <w:rPr>
          <w:color w:val="000000" w:themeColor="text1"/>
        </w:rPr>
        <w:t>109</w:t>
      </w:r>
      <w:r w:rsidRPr="00546FC9">
        <w:rPr>
          <w:rFonts w:hint="eastAsia"/>
          <w:color w:val="000000" w:themeColor="text1"/>
        </w:rPr>
        <w:t>年發布「國家海洋政策白皮書」作為政府海洋施政藍圖，並推出「向海致敬」政策，以「開放、透明、服務、教育及責任」為主軸，推動「淨海（清淨海洋）、</w:t>
      </w:r>
      <w:proofErr w:type="gramStart"/>
      <w:r w:rsidRPr="00546FC9">
        <w:rPr>
          <w:rFonts w:hint="eastAsia"/>
          <w:color w:val="000000" w:themeColor="text1"/>
        </w:rPr>
        <w:t>知海</w:t>
      </w:r>
      <w:proofErr w:type="gramEnd"/>
      <w:r w:rsidRPr="00546FC9">
        <w:rPr>
          <w:rFonts w:hint="eastAsia"/>
          <w:color w:val="000000" w:themeColor="text1"/>
        </w:rPr>
        <w:t>（知道海洋）、近海（親近海洋）及進海（進入海洋）」4大內涵工作，鼓勵人民親近海洋、向海學習</w:t>
      </w:r>
      <w:r w:rsidRPr="00546FC9">
        <w:rPr>
          <w:rStyle w:val="aff4"/>
          <w:color w:val="000000" w:themeColor="text1"/>
        </w:rPr>
        <w:footnoteReference w:id="1"/>
      </w:r>
      <w:r w:rsidRPr="00546FC9">
        <w:rPr>
          <w:rFonts w:hint="eastAsia"/>
          <w:color w:val="000000" w:themeColor="text1"/>
        </w:rPr>
        <w:t>；政府為因應使用海洋資源人數增加，須妥善規範及管理海域使用秩序，才能保障國家與國人使用海洋資源之權益及維護海洋資源不被過度利用，現今海域遊憩活動種類</w:t>
      </w:r>
      <w:proofErr w:type="gramStart"/>
      <w:r w:rsidRPr="00546FC9">
        <w:rPr>
          <w:rFonts w:hint="eastAsia"/>
          <w:color w:val="000000" w:themeColor="text1"/>
        </w:rPr>
        <w:t>多樣，</w:t>
      </w:r>
      <w:proofErr w:type="gramEnd"/>
      <w:r w:rsidRPr="00546FC9">
        <w:rPr>
          <w:rFonts w:hint="eastAsia"/>
          <w:color w:val="000000" w:themeColor="text1"/>
        </w:rPr>
        <w:t>尚區分動力器具、非動力器具等，</w:t>
      </w:r>
      <w:proofErr w:type="gramStart"/>
      <w:r w:rsidR="00563954" w:rsidRPr="00546FC9">
        <w:rPr>
          <w:rFonts w:hint="eastAsia"/>
          <w:color w:val="000000" w:themeColor="text1"/>
        </w:rPr>
        <w:t>均</w:t>
      </w:r>
      <w:r w:rsidRPr="00546FC9">
        <w:rPr>
          <w:rFonts w:hint="eastAsia"/>
          <w:color w:val="000000" w:themeColor="text1"/>
        </w:rPr>
        <w:t>宜妥</w:t>
      </w:r>
      <w:proofErr w:type="gramEnd"/>
      <w:r w:rsidRPr="00546FC9">
        <w:rPr>
          <w:rFonts w:hint="eastAsia"/>
          <w:color w:val="000000" w:themeColor="text1"/>
        </w:rPr>
        <w:t>適管理，以維國人海上活動時之安全與使用海域之秩序，達成「全面開放、有效管理」之目標。</w:t>
      </w:r>
    </w:p>
    <w:p w:rsidR="00FA2AA0" w:rsidRPr="00546FC9" w:rsidRDefault="00FA2AA0" w:rsidP="00FA2AA0">
      <w:pPr>
        <w:pStyle w:val="11"/>
        <w:ind w:left="680" w:firstLine="680"/>
        <w:rPr>
          <w:color w:val="000000" w:themeColor="text1"/>
        </w:rPr>
      </w:pPr>
      <w:r w:rsidRPr="00546FC9">
        <w:rPr>
          <w:rFonts w:hint="eastAsia"/>
          <w:color w:val="000000" w:themeColor="text1"/>
        </w:rPr>
        <w:t>立式划槳(Stand Up Paddle board，簡稱SUP)，顧名思義即以站姿划槳前進的運動，早期以海上衝浪活動為主，目前在歐美先進國家，則大量用在平坦湖面、河道、溪流及無法步行所至</w:t>
      </w:r>
      <w:r w:rsidR="00FF7D6A" w:rsidRPr="00546FC9">
        <w:rPr>
          <w:rFonts w:hint="eastAsia"/>
          <w:color w:val="000000" w:themeColor="text1"/>
        </w:rPr>
        <w:t>之</w:t>
      </w:r>
      <w:r w:rsidRPr="00546FC9">
        <w:rPr>
          <w:rFonts w:hint="eastAsia"/>
          <w:color w:val="000000" w:themeColor="text1"/>
        </w:rPr>
        <w:t>水域，進行探索及親子活動，其多元的玩法、體驗，讓歐美社會廣泛接受，該項活動起源於6</w:t>
      </w:r>
      <w:r w:rsidRPr="00546FC9">
        <w:rPr>
          <w:color w:val="000000" w:themeColor="text1"/>
        </w:rPr>
        <w:t>0</w:t>
      </w:r>
      <w:r w:rsidRPr="00546FC9">
        <w:rPr>
          <w:rFonts w:hint="eastAsia"/>
          <w:color w:val="000000" w:themeColor="text1"/>
        </w:rPr>
        <w:t>年代的夏威夷，原本是衝浪者在</w:t>
      </w:r>
      <w:proofErr w:type="gramStart"/>
      <w:r w:rsidRPr="00546FC9">
        <w:rPr>
          <w:rFonts w:hint="eastAsia"/>
          <w:color w:val="000000" w:themeColor="text1"/>
        </w:rPr>
        <w:t>沒有浪時</w:t>
      </w:r>
      <w:proofErr w:type="gramEnd"/>
      <w:r w:rsidRPr="00546FC9">
        <w:rPr>
          <w:rFonts w:hint="eastAsia"/>
          <w:color w:val="000000" w:themeColor="text1"/>
        </w:rPr>
        <w:t>，用</w:t>
      </w:r>
      <w:r w:rsidRPr="00546FC9">
        <w:rPr>
          <w:rFonts w:hint="eastAsia"/>
          <w:color w:val="000000" w:themeColor="text1"/>
        </w:rPr>
        <w:lastRenderedPageBreak/>
        <w:t>來維持訓練體能技巧的一個運動方法，時至今日已成為廣受歡迎的全球活動，我國立式划槳活動</w:t>
      </w:r>
      <w:r w:rsidR="00355907" w:rsidRPr="00546FC9">
        <w:rPr>
          <w:rFonts w:hint="eastAsia"/>
          <w:color w:val="000000" w:themeColor="text1"/>
        </w:rPr>
        <w:t>可追溯</w:t>
      </w:r>
      <w:r w:rsidRPr="00546FC9">
        <w:rPr>
          <w:rFonts w:hint="eastAsia"/>
          <w:color w:val="000000" w:themeColor="text1"/>
        </w:rPr>
        <w:t>於96年由衝浪板廠商J</w:t>
      </w:r>
      <w:r w:rsidRPr="00546FC9">
        <w:rPr>
          <w:color w:val="000000" w:themeColor="text1"/>
        </w:rPr>
        <w:t>immy Lewis</w:t>
      </w:r>
      <w:r w:rsidRPr="00546FC9">
        <w:rPr>
          <w:rFonts w:hint="eastAsia"/>
          <w:color w:val="000000" w:themeColor="text1"/>
        </w:rPr>
        <w:t>臺灣代理首度引進，已於</w:t>
      </w:r>
      <w:r w:rsidR="00392893" w:rsidRPr="00546FC9">
        <w:rPr>
          <w:rFonts w:hint="eastAsia"/>
          <w:color w:val="000000" w:themeColor="text1"/>
        </w:rPr>
        <w:t>臺</w:t>
      </w:r>
      <w:r w:rsidRPr="00546FC9">
        <w:rPr>
          <w:rFonts w:hint="eastAsia"/>
          <w:color w:val="000000" w:themeColor="text1"/>
        </w:rPr>
        <w:t>灣各海域、風景據點蔚為風氣。該項活動主要利用立式划槳衝浪板，</w:t>
      </w:r>
      <w:r w:rsidRPr="00546FC9">
        <w:rPr>
          <w:color w:val="000000" w:themeColor="text1"/>
        </w:rPr>
        <w:t>不具動力推進，而用槳</w:t>
      </w:r>
      <w:proofErr w:type="gramStart"/>
      <w:r w:rsidRPr="00546FC9">
        <w:rPr>
          <w:color w:val="000000" w:themeColor="text1"/>
        </w:rPr>
        <w:t>划</w:t>
      </w:r>
      <w:proofErr w:type="gramEnd"/>
      <w:r w:rsidRPr="00546FC9">
        <w:rPr>
          <w:color w:val="000000" w:themeColor="text1"/>
        </w:rPr>
        <w:t>動操作器具進行之水上活動</w:t>
      </w:r>
      <w:r w:rsidRPr="00546FC9">
        <w:rPr>
          <w:rFonts w:hint="eastAsia"/>
          <w:color w:val="000000" w:themeColor="text1"/>
        </w:rPr>
        <w:t>，多數時候是以坐姿</w:t>
      </w:r>
      <w:proofErr w:type="gramStart"/>
      <w:r w:rsidRPr="00546FC9">
        <w:rPr>
          <w:rFonts w:hint="eastAsia"/>
          <w:color w:val="000000" w:themeColor="text1"/>
        </w:rPr>
        <w:t>划</w:t>
      </w:r>
      <w:proofErr w:type="gramEnd"/>
      <w:r w:rsidRPr="00546FC9">
        <w:rPr>
          <w:rFonts w:hint="eastAsia"/>
          <w:color w:val="000000" w:themeColor="text1"/>
        </w:rPr>
        <w:t>行，較為熟練的玩家則以站姿</w:t>
      </w:r>
      <w:proofErr w:type="gramStart"/>
      <w:r w:rsidRPr="00546FC9">
        <w:rPr>
          <w:rFonts w:hint="eastAsia"/>
          <w:color w:val="000000" w:themeColor="text1"/>
        </w:rPr>
        <w:t>划</w:t>
      </w:r>
      <w:proofErr w:type="gramEnd"/>
      <w:r w:rsidRPr="00546FC9">
        <w:rPr>
          <w:rFonts w:hint="eastAsia"/>
          <w:color w:val="000000" w:themeColor="text1"/>
        </w:rPr>
        <w:t>行；立式划槳</w:t>
      </w:r>
      <w:proofErr w:type="gramStart"/>
      <w:r w:rsidRPr="00546FC9">
        <w:rPr>
          <w:rFonts w:hint="eastAsia"/>
          <w:color w:val="000000" w:themeColor="text1"/>
        </w:rPr>
        <w:t>衝浪板因本身</w:t>
      </w:r>
      <w:proofErr w:type="gramEnd"/>
      <w:r w:rsidRPr="00546FC9">
        <w:rPr>
          <w:rFonts w:hint="eastAsia"/>
          <w:color w:val="000000" w:themeColor="text1"/>
        </w:rPr>
        <w:t>具有高度浮力，加上安全措施，使其具備安全基礎，又因其易上手之特性，使其發展出更多元之玩法與體驗</w:t>
      </w:r>
      <w:r w:rsidRPr="00546FC9">
        <w:rPr>
          <w:rStyle w:val="aff4"/>
          <w:color w:val="000000" w:themeColor="text1"/>
        </w:rPr>
        <w:footnoteReference w:id="2"/>
      </w:r>
      <w:r w:rsidRPr="00546FC9">
        <w:rPr>
          <w:rFonts w:hint="eastAsia"/>
          <w:color w:val="000000" w:themeColor="text1"/>
        </w:rPr>
        <w:t>，然而，一般民眾基本上不具備在開放水域的游泳能力</w:t>
      </w:r>
      <w:r w:rsidRPr="00546FC9">
        <w:rPr>
          <w:rFonts w:ascii="新細明體" w:eastAsia="新細明體" w:hAnsi="新細明體" w:cs="新細明體" w:hint="eastAsia"/>
          <w:color w:val="000000" w:themeColor="text1"/>
        </w:rPr>
        <w:t>，</w:t>
      </w:r>
      <w:r w:rsidRPr="00546FC9">
        <w:rPr>
          <w:rFonts w:hint="eastAsia"/>
          <w:color w:val="000000" w:themeColor="text1"/>
        </w:rPr>
        <w:t>潛藏危險主要在於環境因素，例如：天候、水流、潮汐、水中異物或其他動力設施等因素，如不</w:t>
      </w:r>
      <w:proofErr w:type="gramStart"/>
      <w:r w:rsidRPr="00546FC9">
        <w:rPr>
          <w:rFonts w:hint="eastAsia"/>
          <w:color w:val="000000" w:themeColor="text1"/>
        </w:rPr>
        <w:t>小心遇</w:t>
      </w:r>
      <w:proofErr w:type="gramEnd"/>
      <w:r w:rsidRPr="00546FC9">
        <w:rPr>
          <w:rFonts w:hint="eastAsia"/>
          <w:color w:val="000000" w:themeColor="text1"/>
        </w:rPr>
        <w:t>上較大的風浪將人帶離岸邊，</w:t>
      </w:r>
      <w:r w:rsidR="00355907" w:rsidRPr="00546FC9">
        <w:rPr>
          <w:rFonts w:hint="eastAsia"/>
          <w:color w:val="000000" w:themeColor="text1"/>
        </w:rPr>
        <w:t>恐</w:t>
      </w:r>
      <w:r w:rsidRPr="00546FC9">
        <w:rPr>
          <w:rFonts w:hint="eastAsia"/>
          <w:color w:val="000000" w:themeColor="text1"/>
        </w:rPr>
        <w:t>造成憾事。查水域遊憩活動管理機關，位於風景特定區、國家公園所轄範圍者，為該特定管理機關，位於前者特定管理機關轄區範圍</w:t>
      </w:r>
      <w:proofErr w:type="gramStart"/>
      <w:r w:rsidRPr="00546FC9">
        <w:rPr>
          <w:rFonts w:hint="eastAsia"/>
          <w:color w:val="000000" w:themeColor="text1"/>
        </w:rPr>
        <w:t>以外，</w:t>
      </w:r>
      <w:proofErr w:type="gramEnd"/>
      <w:r w:rsidRPr="00546FC9">
        <w:rPr>
          <w:rFonts w:hint="eastAsia"/>
          <w:color w:val="000000" w:themeColor="text1"/>
        </w:rPr>
        <w:t>為直轄市、縣（市）政府，本</w:t>
      </w:r>
      <w:proofErr w:type="gramStart"/>
      <w:r w:rsidRPr="00546FC9">
        <w:rPr>
          <w:rFonts w:hint="eastAsia"/>
          <w:color w:val="000000" w:themeColor="text1"/>
        </w:rPr>
        <w:t>案船說</w:t>
      </w:r>
      <w:proofErr w:type="gramEnd"/>
      <w:r w:rsidRPr="00546FC9">
        <w:rPr>
          <w:rFonts w:hint="eastAsia"/>
          <w:color w:val="000000" w:themeColor="text1"/>
        </w:rPr>
        <w:t>育樂企業社（下稱船說公司）之管理機關屬花蓮縣政府，</w:t>
      </w:r>
      <w:r w:rsidR="000F64D5" w:rsidRPr="00546FC9">
        <w:rPr>
          <w:rFonts w:hint="eastAsia"/>
          <w:color w:val="000000" w:themeColor="text1"/>
        </w:rPr>
        <w:t>據陳訴人指稱：「</w:t>
      </w:r>
      <w:r w:rsidR="006B4ABD" w:rsidRPr="00546FC9">
        <w:rPr>
          <w:rFonts w:hint="eastAsia"/>
          <w:color w:val="000000" w:themeColor="text1"/>
        </w:rPr>
        <w:t>船說公司</w:t>
      </w:r>
      <w:r w:rsidR="000F64D5" w:rsidRPr="00546FC9">
        <w:rPr>
          <w:rFonts w:hint="eastAsia"/>
          <w:noProof/>
          <w:color w:val="000000" w:themeColor="text1"/>
        </w:rPr>
        <w:t>未依法令規定經營水域遊憩活動事業，花蓮縣政府疑未善盡督導之責，致渠配偶於109年10月3日參加該公司所辦之水上活動後意外身亡</w:t>
      </w:r>
      <w:r w:rsidR="000F64D5" w:rsidRPr="00546FC9">
        <w:rPr>
          <w:rFonts w:hint="eastAsia"/>
          <w:color w:val="000000" w:themeColor="text1"/>
        </w:rPr>
        <w:t>」案，</w:t>
      </w:r>
      <w:r w:rsidR="00355907" w:rsidRPr="00546FC9">
        <w:rPr>
          <w:rFonts w:hint="eastAsia"/>
          <w:color w:val="000000" w:themeColor="text1"/>
        </w:rPr>
        <w:t>以此</w:t>
      </w:r>
      <w:r w:rsidRPr="00546FC9">
        <w:rPr>
          <w:rFonts w:hint="eastAsia"/>
          <w:color w:val="000000" w:themeColor="text1"/>
        </w:rPr>
        <w:t>個案</w:t>
      </w:r>
      <w:r w:rsidR="00355907" w:rsidRPr="00546FC9">
        <w:rPr>
          <w:rFonts w:hint="eastAsia"/>
          <w:color w:val="000000" w:themeColor="text1"/>
        </w:rPr>
        <w:t>為首</w:t>
      </w:r>
      <w:r w:rsidRPr="00546FC9">
        <w:rPr>
          <w:rFonts w:hint="eastAsia"/>
          <w:color w:val="000000" w:themeColor="text1"/>
        </w:rPr>
        <w:t>，抽絲剝繭縣府督導之責，並藉由個案</w:t>
      </w:r>
      <w:r w:rsidR="00F1499E" w:rsidRPr="00546FC9">
        <w:rPr>
          <w:rFonts w:hint="eastAsia"/>
          <w:color w:val="000000" w:themeColor="text1"/>
        </w:rPr>
        <w:t>全盤</w:t>
      </w:r>
      <w:r w:rsidRPr="00546FC9">
        <w:rPr>
          <w:rFonts w:hint="eastAsia"/>
          <w:color w:val="000000" w:themeColor="text1"/>
        </w:rPr>
        <w:t>瞭解我國立式划槳活動之營運與管理、遊憩安全、保險情形，以及高山湖</w:t>
      </w:r>
      <w:r w:rsidR="00E1474B" w:rsidRPr="00546FC9">
        <w:rPr>
          <w:rFonts w:hint="eastAsia"/>
          <w:color w:val="000000" w:themeColor="text1"/>
        </w:rPr>
        <w:t>泊</w:t>
      </w:r>
      <w:r w:rsidRPr="00546FC9">
        <w:rPr>
          <w:rFonts w:hint="eastAsia"/>
          <w:color w:val="000000" w:themeColor="text1"/>
        </w:rPr>
        <w:t>從事水域遊憩行為</w:t>
      </w:r>
      <w:r w:rsidR="00355907" w:rsidRPr="00546FC9">
        <w:rPr>
          <w:rFonts w:hint="eastAsia"/>
          <w:color w:val="000000" w:themeColor="text1"/>
        </w:rPr>
        <w:t>等</w:t>
      </w:r>
      <w:r w:rsidR="001B7188" w:rsidRPr="00546FC9">
        <w:rPr>
          <w:rFonts w:hint="eastAsia"/>
          <w:color w:val="000000" w:themeColor="text1"/>
        </w:rPr>
        <w:t>情</w:t>
      </w:r>
      <w:r w:rsidRPr="00546FC9">
        <w:rPr>
          <w:rFonts w:hint="eastAsia"/>
          <w:color w:val="000000" w:themeColor="text1"/>
        </w:rPr>
        <w:t>。</w:t>
      </w:r>
    </w:p>
    <w:p w:rsidR="004F6710" w:rsidRPr="00546FC9" w:rsidRDefault="00DF2F68" w:rsidP="00A639F4">
      <w:pPr>
        <w:pStyle w:val="11"/>
        <w:ind w:left="680" w:firstLine="680"/>
        <w:rPr>
          <w:color w:val="000000" w:themeColor="text1"/>
        </w:rPr>
      </w:pPr>
      <w:r w:rsidRPr="00546FC9">
        <w:rPr>
          <w:rFonts w:hint="eastAsia"/>
          <w:color w:val="000000" w:themeColor="text1"/>
        </w:rPr>
        <w:t>本案經向審計部、臺灣花蓮地方檢察署(下稱花蓮地檢署)、花蓮縣政府、交通部觀光局（下稱觀光局）、金融監督管理委員會（下稱金管會）、海洋委員會（下稱海委會）、</w:t>
      </w:r>
      <w:r w:rsidRPr="00546FC9">
        <w:rPr>
          <w:rFonts w:hAnsi="標楷體" w:hint="eastAsia"/>
          <w:color w:val="000000" w:themeColor="text1"/>
        </w:rPr>
        <w:t>農業部</w:t>
      </w:r>
      <w:r w:rsidRPr="00546FC9">
        <w:rPr>
          <w:rStyle w:val="aff4"/>
          <w:rFonts w:hAnsi="標楷體"/>
          <w:color w:val="000000" w:themeColor="text1"/>
        </w:rPr>
        <w:footnoteReference w:id="3"/>
      </w:r>
      <w:r w:rsidRPr="00546FC9">
        <w:rPr>
          <w:rFonts w:hAnsi="標楷體" w:hint="eastAsia"/>
          <w:color w:val="000000" w:themeColor="text1"/>
        </w:rPr>
        <w:t>（前為行政院農業委員會）及其直屬機關</w:t>
      </w:r>
      <w:r w:rsidRPr="00546FC9">
        <w:rPr>
          <w:rFonts w:hint="eastAsia"/>
          <w:color w:val="000000" w:themeColor="text1"/>
        </w:rPr>
        <w:lastRenderedPageBreak/>
        <w:t>林業及自然保育署</w:t>
      </w:r>
      <w:proofErr w:type="gramStart"/>
      <w:r w:rsidRPr="00546FC9">
        <w:rPr>
          <w:rFonts w:hint="eastAsia"/>
          <w:color w:val="000000" w:themeColor="text1"/>
        </w:rPr>
        <w:t>（</w:t>
      </w:r>
      <w:proofErr w:type="gramEnd"/>
      <w:r w:rsidRPr="00546FC9">
        <w:rPr>
          <w:rFonts w:hint="eastAsia"/>
          <w:color w:val="000000" w:themeColor="text1"/>
        </w:rPr>
        <w:t>下稱林業署；前為林務局</w:t>
      </w:r>
      <w:proofErr w:type="gramStart"/>
      <w:r w:rsidRPr="00546FC9">
        <w:rPr>
          <w:rFonts w:hint="eastAsia"/>
          <w:color w:val="000000" w:themeColor="text1"/>
        </w:rPr>
        <w:t>）</w:t>
      </w:r>
      <w:proofErr w:type="gramEnd"/>
      <w:r w:rsidRPr="00546FC9">
        <w:rPr>
          <w:rFonts w:hAnsi="標楷體"/>
          <w:color w:val="000000" w:themeColor="text1"/>
        </w:rPr>
        <w:t>函</w:t>
      </w:r>
      <w:proofErr w:type="gramStart"/>
      <w:r w:rsidRPr="00546FC9">
        <w:rPr>
          <w:rFonts w:hAnsi="標楷體"/>
          <w:color w:val="000000" w:themeColor="text1"/>
        </w:rPr>
        <w:t>詢</w:t>
      </w:r>
      <w:proofErr w:type="gramEnd"/>
      <w:r w:rsidRPr="00546FC9">
        <w:rPr>
          <w:rFonts w:hAnsi="標楷體"/>
          <w:color w:val="000000" w:themeColor="text1"/>
        </w:rPr>
        <w:t>及調取相關卷</w:t>
      </w:r>
      <w:r w:rsidRPr="00546FC9">
        <w:rPr>
          <w:rFonts w:hAnsi="標楷體" w:hint="eastAsia"/>
          <w:color w:val="000000" w:themeColor="text1"/>
        </w:rPr>
        <w:t>證</w:t>
      </w:r>
      <w:r w:rsidRPr="00546FC9">
        <w:rPr>
          <w:rStyle w:val="aff4"/>
          <w:rFonts w:hAnsi="標楷體"/>
          <w:color w:val="000000" w:themeColor="text1"/>
        </w:rPr>
        <w:footnoteReference w:id="4"/>
      </w:r>
      <w:r w:rsidR="00FA2AA0" w:rsidRPr="00546FC9">
        <w:rPr>
          <w:rFonts w:hAnsi="標楷體"/>
          <w:color w:val="000000" w:themeColor="text1"/>
        </w:rPr>
        <w:t>，</w:t>
      </w:r>
      <w:proofErr w:type="gramStart"/>
      <w:r w:rsidR="00952B24" w:rsidRPr="00546FC9">
        <w:rPr>
          <w:rFonts w:hAnsi="標楷體" w:hint="eastAsia"/>
          <w:color w:val="000000" w:themeColor="text1"/>
        </w:rPr>
        <w:t>嗣</w:t>
      </w:r>
      <w:proofErr w:type="gramEnd"/>
      <w:r w:rsidR="00FA2AA0" w:rsidRPr="00546FC9">
        <w:rPr>
          <w:rFonts w:hAnsi="標楷體"/>
          <w:color w:val="000000" w:themeColor="text1"/>
        </w:rPr>
        <w:t>於112年4月</w:t>
      </w:r>
      <w:r w:rsidR="00FA2AA0" w:rsidRPr="00546FC9">
        <w:rPr>
          <w:rFonts w:hAnsi="標楷體" w:hint="eastAsia"/>
          <w:color w:val="000000" w:themeColor="text1"/>
        </w:rPr>
        <w:t>1</w:t>
      </w:r>
      <w:r w:rsidR="00FA2AA0" w:rsidRPr="00546FC9">
        <w:rPr>
          <w:rFonts w:hAnsi="標楷體"/>
          <w:color w:val="000000" w:themeColor="text1"/>
        </w:rPr>
        <w:t>3日諮詢相關領域專家學者</w:t>
      </w:r>
      <w:r w:rsidR="00FA2AA0" w:rsidRPr="00546FC9">
        <w:rPr>
          <w:rFonts w:hAnsi="標楷體" w:hint="eastAsia"/>
          <w:color w:val="000000" w:themeColor="text1"/>
        </w:rPr>
        <w:t>，討論</w:t>
      </w:r>
      <w:r w:rsidR="001C1AEE" w:rsidRPr="00546FC9">
        <w:rPr>
          <w:rFonts w:hAnsi="標楷體" w:hint="eastAsia"/>
          <w:color w:val="000000" w:themeColor="text1"/>
        </w:rPr>
        <w:t>有關「水域遊憩活動（立式划槳）之營運與管理及遊憩安全」</w:t>
      </w:r>
      <w:r w:rsidR="00FA2AA0" w:rsidRPr="00546FC9">
        <w:rPr>
          <w:rFonts w:hAnsi="標楷體"/>
          <w:color w:val="000000" w:themeColor="text1"/>
        </w:rPr>
        <w:t>，</w:t>
      </w:r>
      <w:r w:rsidR="00952B24" w:rsidRPr="00546FC9">
        <w:rPr>
          <w:rFonts w:hAnsi="標楷體" w:hint="eastAsia"/>
          <w:color w:val="000000" w:themeColor="text1"/>
        </w:rPr>
        <w:t>及</w:t>
      </w:r>
      <w:r w:rsidR="00FA2AA0" w:rsidRPr="00546FC9">
        <w:rPr>
          <w:rFonts w:hAnsi="標楷體"/>
          <w:color w:val="000000" w:themeColor="text1"/>
        </w:rPr>
        <w:t>於</w:t>
      </w:r>
      <w:r w:rsidR="00FA2AA0" w:rsidRPr="00546FC9">
        <w:rPr>
          <w:rFonts w:hAnsi="標楷體" w:hint="eastAsia"/>
          <w:color w:val="000000" w:themeColor="text1"/>
        </w:rPr>
        <w:t>1</w:t>
      </w:r>
      <w:r w:rsidR="00FA2AA0" w:rsidRPr="00546FC9">
        <w:rPr>
          <w:rFonts w:hAnsi="標楷體"/>
          <w:color w:val="000000" w:themeColor="text1"/>
        </w:rPr>
        <w:t>12</w:t>
      </w:r>
      <w:r w:rsidR="00FA2AA0" w:rsidRPr="00546FC9">
        <w:rPr>
          <w:rFonts w:hAnsi="標楷體" w:hint="eastAsia"/>
          <w:color w:val="000000" w:themeColor="text1"/>
        </w:rPr>
        <w:t>年</w:t>
      </w:r>
      <w:r w:rsidR="00FA2AA0" w:rsidRPr="00546FC9">
        <w:rPr>
          <w:rFonts w:hAnsi="標楷體"/>
          <w:color w:val="000000" w:themeColor="text1"/>
        </w:rPr>
        <w:t>6月7日約請</w:t>
      </w:r>
      <w:r w:rsidR="00FA2AA0" w:rsidRPr="00546FC9">
        <w:rPr>
          <w:rFonts w:hAnsi="標楷體" w:hint="eastAsia"/>
          <w:color w:val="000000" w:themeColor="text1"/>
        </w:rPr>
        <w:t>觀光局、</w:t>
      </w:r>
      <w:r w:rsidR="00FA2AA0" w:rsidRPr="00546FC9">
        <w:rPr>
          <w:rFonts w:hint="eastAsia"/>
          <w:color w:val="000000" w:themeColor="text1"/>
        </w:rPr>
        <w:t>花蓮縣政府</w:t>
      </w:r>
      <w:r w:rsidR="00FA2AA0" w:rsidRPr="00546FC9">
        <w:rPr>
          <w:rFonts w:hAnsi="標楷體"/>
          <w:color w:val="000000" w:themeColor="text1"/>
        </w:rPr>
        <w:t>率相關主管人員到院詢問；經彙整上述調卷來文及諮詢等相關卷證資料，再參酌</w:t>
      </w:r>
      <w:r w:rsidR="00506C7D" w:rsidRPr="00546FC9">
        <w:rPr>
          <w:rFonts w:hAnsi="標楷體" w:hint="eastAsia"/>
          <w:color w:val="000000" w:themeColor="text1"/>
        </w:rPr>
        <w:t>機關</w:t>
      </w:r>
      <w:r w:rsidR="00FA2AA0" w:rsidRPr="00546FC9">
        <w:rPr>
          <w:rFonts w:hAnsi="標楷體"/>
          <w:color w:val="000000" w:themeColor="text1"/>
        </w:rPr>
        <w:t>於本院詢問後所補充之書面說明等資料，</w:t>
      </w:r>
      <w:r w:rsidR="00FB501B" w:rsidRPr="00546FC9">
        <w:rPr>
          <w:rFonts w:hint="eastAsia"/>
          <w:color w:val="000000" w:themeColor="text1"/>
        </w:rPr>
        <w:t>已調查</w:t>
      </w:r>
      <w:r w:rsidR="00FA2AA0" w:rsidRPr="00546FC9">
        <w:rPr>
          <w:rFonts w:hint="eastAsia"/>
          <w:color w:val="000000" w:themeColor="text1"/>
        </w:rPr>
        <w:t>完成</w:t>
      </w:r>
      <w:r w:rsidR="00FB501B" w:rsidRPr="00546FC9">
        <w:rPr>
          <w:rFonts w:hint="eastAsia"/>
          <w:color w:val="000000" w:themeColor="text1"/>
        </w:rPr>
        <w:t>，</w:t>
      </w:r>
      <w:r w:rsidR="00307A76" w:rsidRPr="00546FC9">
        <w:rPr>
          <w:rFonts w:hint="eastAsia"/>
          <w:color w:val="000000" w:themeColor="text1"/>
        </w:rPr>
        <w:t>茲</w:t>
      </w:r>
      <w:proofErr w:type="gramStart"/>
      <w:r w:rsidR="00307A76" w:rsidRPr="00546FC9">
        <w:rPr>
          <w:rFonts w:hint="eastAsia"/>
          <w:color w:val="000000" w:themeColor="text1"/>
        </w:rPr>
        <w:t>臚</w:t>
      </w:r>
      <w:proofErr w:type="gramEnd"/>
      <w:r w:rsidR="00FB501B" w:rsidRPr="00546FC9">
        <w:rPr>
          <w:rFonts w:hint="eastAsia"/>
          <w:color w:val="000000" w:themeColor="text1"/>
        </w:rPr>
        <w:t>列調查意見如下：</w:t>
      </w:r>
    </w:p>
    <w:p w:rsidR="00B94261" w:rsidRPr="00546FC9" w:rsidRDefault="005F1FFC" w:rsidP="00B94261">
      <w:pPr>
        <w:pStyle w:val="2"/>
        <w:rPr>
          <w:color w:val="000000" w:themeColor="text1"/>
        </w:rPr>
      </w:pPr>
      <w:bookmarkStart w:id="50" w:name="_Toc421794873"/>
      <w:bookmarkStart w:id="51" w:name="_Toc422834158"/>
      <w:r w:rsidRPr="00546FC9">
        <w:rPr>
          <w:rFonts w:hint="eastAsia"/>
          <w:color w:val="000000" w:themeColor="text1"/>
        </w:rPr>
        <w:t>立式划槳(Stand Up Paddle board，SUP)，</w:t>
      </w:r>
      <w:r w:rsidR="00481A8F" w:rsidRPr="00546FC9">
        <w:rPr>
          <w:rFonts w:hint="eastAsia"/>
          <w:color w:val="000000" w:themeColor="text1"/>
        </w:rPr>
        <w:t>用槳</w:t>
      </w:r>
      <w:proofErr w:type="gramStart"/>
      <w:r w:rsidR="00481A8F" w:rsidRPr="00546FC9">
        <w:rPr>
          <w:rFonts w:hint="eastAsia"/>
          <w:color w:val="000000" w:themeColor="text1"/>
        </w:rPr>
        <w:t>划</w:t>
      </w:r>
      <w:proofErr w:type="gramEnd"/>
      <w:r w:rsidR="00481A8F" w:rsidRPr="00546FC9">
        <w:rPr>
          <w:rFonts w:hint="eastAsia"/>
          <w:color w:val="000000" w:themeColor="text1"/>
        </w:rPr>
        <w:t>動操作器具</w:t>
      </w:r>
      <w:r w:rsidR="00175EBF" w:rsidRPr="00546FC9">
        <w:rPr>
          <w:rFonts w:hint="eastAsia"/>
          <w:color w:val="000000" w:themeColor="text1"/>
        </w:rPr>
        <w:t>所</w:t>
      </w:r>
      <w:r w:rsidR="00481A8F" w:rsidRPr="00546FC9">
        <w:rPr>
          <w:rFonts w:hint="eastAsia"/>
          <w:color w:val="000000" w:themeColor="text1"/>
        </w:rPr>
        <w:t>進行之水上活動</w:t>
      </w:r>
      <w:r w:rsidRPr="00546FC9">
        <w:rPr>
          <w:rFonts w:hint="eastAsia"/>
          <w:color w:val="000000" w:themeColor="text1"/>
        </w:rPr>
        <w:t>，潛藏危險主要</w:t>
      </w:r>
      <w:r w:rsidR="00D94B15" w:rsidRPr="00546FC9">
        <w:rPr>
          <w:rFonts w:hint="eastAsia"/>
          <w:color w:val="000000" w:themeColor="text1"/>
        </w:rPr>
        <w:t>為</w:t>
      </w:r>
      <w:r w:rsidRPr="00546FC9">
        <w:rPr>
          <w:rFonts w:hint="eastAsia"/>
          <w:color w:val="000000" w:themeColor="text1"/>
        </w:rPr>
        <w:t>環境因素，常</w:t>
      </w:r>
      <w:r w:rsidR="00B94261" w:rsidRPr="00546FC9">
        <w:rPr>
          <w:rFonts w:hint="eastAsia"/>
          <w:color w:val="000000" w:themeColor="text1"/>
        </w:rPr>
        <w:t>因海流帶往外海</w:t>
      </w:r>
      <w:r w:rsidR="00F01A86" w:rsidRPr="00546FC9">
        <w:rPr>
          <w:rFonts w:hint="eastAsia"/>
          <w:color w:val="000000" w:themeColor="text1"/>
        </w:rPr>
        <w:t>後，</w:t>
      </w:r>
      <w:r w:rsidR="00490F4F" w:rsidRPr="00546FC9">
        <w:rPr>
          <w:rFonts w:hint="eastAsia"/>
          <w:color w:val="000000" w:themeColor="text1"/>
        </w:rPr>
        <w:t>海</w:t>
      </w:r>
      <w:proofErr w:type="gramStart"/>
      <w:r w:rsidR="00490F4F" w:rsidRPr="00546FC9">
        <w:rPr>
          <w:rFonts w:hint="eastAsia"/>
          <w:color w:val="000000" w:themeColor="text1"/>
        </w:rPr>
        <w:t>巡署</w:t>
      </w:r>
      <w:r w:rsidR="00B93318" w:rsidRPr="00546FC9">
        <w:rPr>
          <w:rFonts w:hint="eastAsia"/>
          <w:color w:val="000000" w:themeColor="text1"/>
        </w:rPr>
        <w:t>獲報</w:t>
      </w:r>
      <w:proofErr w:type="gramEnd"/>
      <w:r w:rsidR="00B93318" w:rsidRPr="00546FC9">
        <w:rPr>
          <w:rFonts w:hint="eastAsia"/>
          <w:color w:val="000000" w:themeColor="text1"/>
        </w:rPr>
        <w:t>後</w:t>
      </w:r>
      <w:r w:rsidR="00B94261" w:rsidRPr="00546FC9">
        <w:rPr>
          <w:rFonts w:hint="eastAsia"/>
          <w:color w:val="000000" w:themeColor="text1"/>
        </w:rPr>
        <w:t>出動船艇</w:t>
      </w:r>
      <w:r w:rsidR="00883BB7" w:rsidRPr="00546FC9">
        <w:rPr>
          <w:rFonts w:hint="eastAsia"/>
          <w:color w:val="000000" w:themeColor="text1"/>
        </w:rPr>
        <w:t>救援亦發現事故發生原因</w:t>
      </w:r>
      <w:r w:rsidR="00B94261" w:rsidRPr="00546FC9">
        <w:rPr>
          <w:rFonts w:hint="eastAsia"/>
          <w:color w:val="000000" w:themeColor="text1"/>
        </w:rPr>
        <w:t>，</w:t>
      </w:r>
      <w:r w:rsidRPr="00546FC9">
        <w:rPr>
          <w:rFonts w:hint="eastAsia"/>
          <w:color w:val="000000" w:themeColor="text1"/>
        </w:rPr>
        <w:t>多</w:t>
      </w:r>
      <w:r w:rsidR="00B94261" w:rsidRPr="00546FC9">
        <w:rPr>
          <w:rFonts w:hint="eastAsia"/>
          <w:color w:val="000000" w:themeColor="text1"/>
        </w:rPr>
        <w:t>為</w:t>
      </w:r>
      <w:r w:rsidR="001B24BC" w:rsidRPr="00546FC9">
        <w:rPr>
          <w:rFonts w:hint="eastAsia"/>
          <w:color w:val="000000" w:themeColor="text1"/>
        </w:rPr>
        <w:t>遊客與經營者</w:t>
      </w:r>
      <w:r w:rsidR="00B94261" w:rsidRPr="00546FC9">
        <w:rPr>
          <w:rFonts w:hint="eastAsia"/>
          <w:color w:val="000000" w:themeColor="text1"/>
        </w:rPr>
        <w:t>對環境知識及操槳技術不足所致，觀諸</w:t>
      </w:r>
      <w:r w:rsidR="00B94261" w:rsidRPr="00546FC9">
        <w:rPr>
          <w:rStyle w:val="30"/>
          <w:rFonts w:hint="eastAsia"/>
          <w:color w:val="000000" w:themeColor="text1"/>
        </w:rPr>
        <w:t>自109年起執行立式划槳救援，計22案87人</w:t>
      </w:r>
      <w:r w:rsidR="00B94261" w:rsidRPr="00546FC9">
        <w:rPr>
          <w:rFonts w:hint="eastAsia"/>
          <w:color w:val="000000" w:themeColor="text1"/>
        </w:rPr>
        <w:t>，</w:t>
      </w:r>
      <w:r w:rsidR="00E32CF9" w:rsidRPr="00546FC9">
        <w:rPr>
          <w:rFonts w:hint="eastAsia"/>
          <w:color w:val="000000" w:themeColor="text1"/>
        </w:rPr>
        <w:t>包含</w:t>
      </w:r>
      <w:r w:rsidR="00B94261" w:rsidRPr="00546FC9">
        <w:rPr>
          <w:rFonts w:hint="eastAsia"/>
          <w:color w:val="000000" w:themeColor="text1"/>
        </w:rPr>
        <w:t>新北、</w:t>
      </w:r>
      <w:proofErr w:type="gramStart"/>
      <w:r w:rsidR="00B94261" w:rsidRPr="00546FC9">
        <w:rPr>
          <w:rFonts w:hint="eastAsia"/>
          <w:color w:val="000000" w:themeColor="text1"/>
        </w:rPr>
        <w:t>臺</w:t>
      </w:r>
      <w:proofErr w:type="gramEnd"/>
      <w:r w:rsidR="00B94261" w:rsidRPr="00546FC9">
        <w:rPr>
          <w:rFonts w:hint="eastAsia"/>
          <w:color w:val="000000" w:themeColor="text1"/>
        </w:rPr>
        <w:t>東、花蓮、屏東、澎湖、基隆、連江，渠等縣市</w:t>
      </w:r>
      <w:r w:rsidR="00AE0033" w:rsidRPr="00546FC9">
        <w:rPr>
          <w:rFonts w:hint="eastAsia"/>
          <w:color w:val="000000" w:themeColor="text1"/>
        </w:rPr>
        <w:t>曾發生立式划槳意外事</w:t>
      </w:r>
      <w:r w:rsidR="00EA41CC" w:rsidRPr="00546FC9">
        <w:rPr>
          <w:rFonts w:hint="eastAsia"/>
          <w:color w:val="000000" w:themeColor="text1"/>
        </w:rPr>
        <w:t>件</w:t>
      </w:r>
      <w:r w:rsidR="00B94261" w:rsidRPr="00546FC9">
        <w:rPr>
          <w:rFonts w:hAnsi="標楷體" w:hint="eastAsia"/>
          <w:color w:val="000000" w:themeColor="text1"/>
          <w:szCs w:val="28"/>
        </w:rPr>
        <w:t>，除應探究事故原因</w:t>
      </w:r>
      <w:r w:rsidR="00E32CF9" w:rsidRPr="00546FC9">
        <w:rPr>
          <w:rFonts w:hAnsi="標楷體" w:hint="eastAsia"/>
          <w:color w:val="000000" w:themeColor="text1"/>
          <w:szCs w:val="28"/>
        </w:rPr>
        <w:t>並共享資訊</w:t>
      </w:r>
      <w:r w:rsidR="00B94261" w:rsidRPr="00546FC9">
        <w:rPr>
          <w:rFonts w:hAnsi="標楷體" w:hint="eastAsia"/>
          <w:color w:val="000000" w:themeColor="text1"/>
          <w:szCs w:val="28"/>
        </w:rPr>
        <w:t>，尤應加強遊客與經營者之危害認知與識別能力，</w:t>
      </w:r>
      <w:r w:rsidR="00B93318" w:rsidRPr="00546FC9">
        <w:rPr>
          <w:rFonts w:hAnsi="標楷體" w:hint="eastAsia"/>
          <w:color w:val="000000" w:themeColor="text1"/>
          <w:szCs w:val="28"/>
        </w:rPr>
        <w:t>另</w:t>
      </w:r>
      <w:r w:rsidR="00D807AE" w:rsidRPr="00546FC9">
        <w:rPr>
          <w:rFonts w:hAnsi="標楷體" w:hint="eastAsia"/>
          <w:color w:val="000000" w:themeColor="text1"/>
          <w:szCs w:val="28"/>
        </w:rPr>
        <w:t>可參酌</w:t>
      </w:r>
      <w:proofErr w:type="gramStart"/>
      <w:r w:rsidR="007C525A" w:rsidRPr="00546FC9">
        <w:rPr>
          <w:rFonts w:hAnsi="標楷體" w:hint="eastAsia"/>
          <w:color w:val="000000" w:themeColor="text1"/>
          <w:szCs w:val="28"/>
        </w:rPr>
        <w:t>海委會</w:t>
      </w:r>
      <w:r w:rsidR="00DE3CD2" w:rsidRPr="00546FC9">
        <w:rPr>
          <w:rFonts w:hint="eastAsia"/>
          <w:color w:val="000000" w:themeColor="text1"/>
        </w:rPr>
        <w:t>函訂</w:t>
      </w:r>
      <w:proofErr w:type="gramEnd"/>
      <w:r w:rsidR="007C525A" w:rsidRPr="00546FC9">
        <w:rPr>
          <w:rFonts w:hAnsi="標楷體" w:hint="eastAsia"/>
          <w:color w:val="000000" w:themeColor="text1"/>
          <w:szCs w:val="28"/>
        </w:rPr>
        <w:t>「</w:t>
      </w:r>
      <w:r w:rsidR="00CF7287" w:rsidRPr="00546FC9">
        <w:rPr>
          <w:rFonts w:hAnsi="標楷體" w:hint="eastAsia"/>
          <w:color w:val="000000" w:themeColor="text1"/>
          <w:szCs w:val="28"/>
        </w:rPr>
        <w:t>『</w:t>
      </w:r>
      <w:r w:rsidR="007C525A" w:rsidRPr="00546FC9">
        <w:rPr>
          <w:rFonts w:hAnsi="標楷體" w:hint="eastAsia"/>
          <w:color w:val="000000" w:themeColor="text1"/>
          <w:szCs w:val="28"/>
        </w:rPr>
        <w:t>開放海洋</w:t>
      </w:r>
      <w:r w:rsidR="00CF7287" w:rsidRPr="00546FC9">
        <w:rPr>
          <w:rFonts w:hAnsi="標楷體" w:hint="eastAsia"/>
          <w:color w:val="000000" w:themeColor="text1"/>
          <w:szCs w:val="28"/>
        </w:rPr>
        <w:t>』</w:t>
      </w:r>
      <w:r w:rsidR="007C525A" w:rsidRPr="00546FC9">
        <w:rPr>
          <w:rFonts w:hAnsi="標楷體" w:hint="eastAsia"/>
          <w:color w:val="000000" w:themeColor="text1"/>
          <w:szCs w:val="28"/>
        </w:rPr>
        <w:t>-海域遊憩活動規劃與管理指引原則」</w:t>
      </w:r>
      <w:r w:rsidR="00BE0B07" w:rsidRPr="00546FC9">
        <w:rPr>
          <w:rFonts w:hAnsi="標楷體" w:hint="eastAsia"/>
          <w:color w:val="000000" w:themeColor="text1"/>
          <w:szCs w:val="28"/>
        </w:rPr>
        <w:t>，</w:t>
      </w:r>
      <w:r w:rsidR="007C525A" w:rsidRPr="00546FC9">
        <w:rPr>
          <w:rFonts w:hAnsi="標楷體" w:hint="eastAsia"/>
          <w:color w:val="000000" w:themeColor="text1"/>
          <w:szCs w:val="28"/>
        </w:rPr>
        <w:t>作為各海域遊憩活動管理機關</w:t>
      </w:r>
      <w:r w:rsidR="009C587A" w:rsidRPr="00546FC9">
        <w:rPr>
          <w:rFonts w:hAnsi="標楷體" w:hint="eastAsia"/>
          <w:color w:val="000000" w:themeColor="text1"/>
          <w:szCs w:val="28"/>
        </w:rPr>
        <w:t>之</w:t>
      </w:r>
      <w:r w:rsidR="007C525A" w:rsidRPr="00546FC9">
        <w:rPr>
          <w:rFonts w:hAnsi="標楷體" w:hint="eastAsia"/>
          <w:color w:val="000000" w:themeColor="text1"/>
          <w:szCs w:val="28"/>
        </w:rPr>
        <w:t>參考</w:t>
      </w:r>
      <w:r w:rsidR="00D807AE" w:rsidRPr="00546FC9">
        <w:rPr>
          <w:rFonts w:hAnsi="標楷體" w:hint="eastAsia"/>
          <w:color w:val="000000" w:themeColor="text1"/>
          <w:szCs w:val="28"/>
        </w:rPr>
        <w:t>，</w:t>
      </w:r>
      <w:r w:rsidR="00B94261" w:rsidRPr="00546FC9">
        <w:rPr>
          <w:rFonts w:hAnsi="標楷體" w:hint="eastAsia"/>
          <w:color w:val="000000" w:themeColor="text1"/>
          <w:szCs w:val="28"/>
        </w:rPr>
        <w:t>以消弭事</w:t>
      </w:r>
      <w:r w:rsidR="00C81311" w:rsidRPr="00546FC9">
        <w:rPr>
          <w:rFonts w:hAnsi="標楷體" w:hint="eastAsia"/>
          <w:color w:val="000000" w:themeColor="text1"/>
          <w:szCs w:val="28"/>
        </w:rPr>
        <w:t>件</w:t>
      </w:r>
      <w:r w:rsidR="00B94261" w:rsidRPr="00546FC9">
        <w:rPr>
          <w:rFonts w:hAnsi="標楷體" w:hint="eastAsia"/>
          <w:color w:val="000000" w:themeColor="text1"/>
          <w:szCs w:val="28"/>
        </w:rPr>
        <w:t>於無形，</w:t>
      </w:r>
      <w:r w:rsidR="007C525A" w:rsidRPr="00546FC9">
        <w:rPr>
          <w:rFonts w:hAnsi="標楷體" w:hint="eastAsia"/>
          <w:color w:val="000000" w:themeColor="text1"/>
          <w:szCs w:val="28"/>
        </w:rPr>
        <w:t>提升活動安全與品質</w:t>
      </w:r>
    </w:p>
    <w:p w:rsidR="00F37A62" w:rsidRPr="00546FC9" w:rsidRDefault="0011659F" w:rsidP="00F37A62">
      <w:pPr>
        <w:pStyle w:val="3"/>
        <w:rPr>
          <w:color w:val="000000" w:themeColor="text1"/>
        </w:rPr>
      </w:pPr>
      <w:r w:rsidRPr="00546FC9">
        <w:rPr>
          <w:rFonts w:hint="eastAsia"/>
          <w:color w:val="000000" w:themeColor="text1"/>
        </w:rPr>
        <w:t>近年國人日益重視戶外休閒活動，休閒活動區域也由陸地擴</w:t>
      </w:r>
      <w:r w:rsidR="00354E8C" w:rsidRPr="00546FC9">
        <w:rPr>
          <w:rFonts w:hint="eastAsia"/>
          <w:color w:val="000000" w:themeColor="text1"/>
        </w:rPr>
        <w:t>至</w:t>
      </w:r>
      <w:r w:rsidRPr="00546FC9">
        <w:rPr>
          <w:rFonts w:hint="eastAsia"/>
          <w:color w:val="000000" w:themeColor="text1"/>
        </w:rPr>
        <w:t>海域，雖然受到季節影響，臺灣從事水域遊憩活動</w:t>
      </w:r>
      <w:r w:rsidR="008C37EB" w:rsidRPr="00546FC9">
        <w:rPr>
          <w:rFonts w:hint="eastAsia"/>
          <w:color w:val="000000" w:themeColor="text1"/>
        </w:rPr>
        <w:t>之</w:t>
      </w:r>
      <w:r w:rsidRPr="00546FC9">
        <w:rPr>
          <w:rFonts w:hint="eastAsia"/>
          <w:color w:val="000000" w:themeColor="text1"/>
        </w:rPr>
        <w:t>區域仍有多樣選擇，相關的</w:t>
      </w:r>
      <w:r w:rsidR="0014749F" w:rsidRPr="00546FC9">
        <w:rPr>
          <w:rFonts w:hint="eastAsia"/>
          <w:color w:val="000000" w:themeColor="text1"/>
        </w:rPr>
        <w:t>水域</w:t>
      </w:r>
      <w:r w:rsidR="001C1083" w:rsidRPr="00546FC9">
        <w:rPr>
          <w:rFonts w:hint="eastAsia"/>
          <w:color w:val="000000" w:themeColor="text1"/>
        </w:rPr>
        <w:t>發展</w:t>
      </w:r>
      <w:r w:rsidRPr="00546FC9">
        <w:rPr>
          <w:rFonts w:hint="eastAsia"/>
          <w:color w:val="000000" w:themeColor="text1"/>
        </w:rPr>
        <w:t>協會亦相繼成立，民眾從事水域遊憩活動的項目及人次</w:t>
      </w:r>
      <w:r w:rsidR="00BB6409" w:rsidRPr="00546FC9">
        <w:rPr>
          <w:rFonts w:hint="eastAsia"/>
          <w:color w:val="000000" w:themeColor="text1"/>
        </w:rPr>
        <w:t>有</w:t>
      </w:r>
      <w:r w:rsidRPr="00546FC9">
        <w:rPr>
          <w:rFonts w:hint="eastAsia"/>
          <w:color w:val="000000" w:themeColor="text1"/>
        </w:rPr>
        <w:t>逐年成長趨勢。臺灣綿長的海岸線提供發展</w:t>
      </w:r>
      <w:r w:rsidRPr="00546FC9">
        <w:rPr>
          <w:rFonts w:hint="eastAsia"/>
          <w:color w:val="000000" w:themeColor="text1"/>
        </w:rPr>
        <w:lastRenderedPageBreak/>
        <w:t>水域活動非常好的先天條件，多樣的地形特性造就多元</w:t>
      </w:r>
      <w:r w:rsidR="00CE542A" w:rsidRPr="00546FC9">
        <w:rPr>
          <w:rFonts w:hint="eastAsia"/>
          <w:color w:val="000000" w:themeColor="text1"/>
        </w:rPr>
        <w:t>之</w:t>
      </w:r>
      <w:r w:rsidRPr="00546FC9">
        <w:rPr>
          <w:rFonts w:hint="eastAsia"/>
          <w:color w:val="000000" w:themeColor="text1"/>
        </w:rPr>
        <w:t>水域遊憩活動，政府主管機關亦將水域遊憩活動相關之建設開發與經營管</w:t>
      </w:r>
      <w:r w:rsidR="006B6A4D" w:rsidRPr="00546FC9">
        <w:rPr>
          <w:rFonts w:hint="eastAsia"/>
          <w:color w:val="000000" w:themeColor="text1"/>
        </w:rPr>
        <w:t>理</w:t>
      </w:r>
      <w:r w:rsidR="00CE542A" w:rsidRPr="00546FC9">
        <w:rPr>
          <w:rFonts w:hint="eastAsia"/>
          <w:color w:val="000000" w:themeColor="text1"/>
        </w:rPr>
        <w:t>，</w:t>
      </w:r>
      <w:r w:rsidRPr="00546FC9">
        <w:rPr>
          <w:rFonts w:hint="eastAsia"/>
          <w:color w:val="000000" w:themeColor="text1"/>
        </w:rPr>
        <w:t>列為重要施政方針</w:t>
      </w:r>
      <w:r w:rsidR="006B6A4D" w:rsidRPr="00546FC9">
        <w:rPr>
          <w:rFonts w:hint="eastAsia"/>
          <w:color w:val="000000" w:themeColor="text1"/>
        </w:rPr>
        <w:t>，</w:t>
      </w:r>
      <w:r w:rsidR="00455B70" w:rsidRPr="00546FC9">
        <w:rPr>
          <w:rFonts w:hint="eastAsia"/>
          <w:color w:val="000000" w:themeColor="text1"/>
        </w:rPr>
        <w:t>由</w:t>
      </w:r>
      <w:r w:rsidR="00D21192" w:rsidRPr="00546FC9">
        <w:rPr>
          <w:rFonts w:hint="eastAsia"/>
          <w:color w:val="000000" w:themeColor="text1"/>
        </w:rPr>
        <w:t>行政院推動「向海致敬」之海洋政策</w:t>
      </w:r>
      <w:r w:rsidR="00455B70" w:rsidRPr="00546FC9">
        <w:rPr>
          <w:rFonts w:hint="eastAsia"/>
          <w:color w:val="000000" w:themeColor="text1"/>
        </w:rPr>
        <w:t>可知</w:t>
      </w:r>
      <w:r w:rsidR="00D21192" w:rsidRPr="00546FC9">
        <w:rPr>
          <w:rFonts w:hint="eastAsia"/>
          <w:color w:val="000000" w:themeColor="text1"/>
        </w:rPr>
        <w:t>，鼓勵民眾「淨海、</w:t>
      </w:r>
      <w:proofErr w:type="gramStart"/>
      <w:r w:rsidR="00D21192" w:rsidRPr="00546FC9">
        <w:rPr>
          <w:rFonts w:hint="eastAsia"/>
          <w:color w:val="000000" w:themeColor="text1"/>
        </w:rPr>
        <w:t>知海</w:t>
      </w:r>
      <w:proofErr w:type="gramEnd"/>
      <w:r w:rsidR="00D21192" w:rsidRPr="00546FC9">
        <w:rPr>
          <w:rFonts w:hint="eastAsia"/>
          <w:color w:val="000000" w:themeColor="text1"/>
        </w:rPr>
        <w:t>、近海、進海」，透過「開放」、</w:t>
      </w:r>
      <w:r w:rsidR="00C03809" w:rsidRPr="00546FC9">
        <w:rPr>
          <w:rFonts w:hint="eastAsia"/>
          <w:color w:val="000000" w:themeColor="text1"/>
        </w:rPr>
        <w:t>「透明」、</w:t>
      </w:r>
      <w:r w:rsidR="00D21192" w:rsidRPr="00546FC9">
        <w:rPr>
          <w:rFonts w:hint="eastAsia"/>
          <w:color w:val="000000" w:themeColor="text1"/>
        </w:rPr>
        <w:t>「服務」、「教育」、「責任」五大原則</w:t>
      </w:r>
      <w:r w:rsidR="00AF2F8A" w:rsidRPr="00546FC9">
        <w:rPr>
          <w:rFonts w:hint="eastAsia"/>
          <w:color w:val="000000" w:themeColor="text1"/>
        </w:rPr>
        <w:t>實</w:t>
      </w:r>
      <w:r w:rsidR="00D21192" w:rsidRPr="00546FC9">
        <w:rPr>
          <w:rFonts w:hint="eastAsia"/>
          <w:color w:val="000000" w:themeColor="text1"/>
        </w:rPr>
        <w:t>踐開放海洋，讓國民走向海洋</w:t>
      </w:r>
      <w:r w:rsidRPr="00546FC9">
        <w:rPr>
          <w:rFonts w:hint="eastAsia"/>
          <w:color w:val="000000" w:themeColor="text1"/>
        </w:rPr>
        <w:t>，</w:t>
      </w:r>
      <w:r w:rsidR="00E6153E" w:rsidRPr="00546FC9">
        <w:rPr>
          <w:rFonts w:hint="eastAsia"/>
          <w:color w:val="000000" w:themeColor="text1"/>
        </w:rPr>
        <w:t>且相關</w:t>
      </w:r>
      <w:r w:rsidRPr="00546FC9">
        <w:rPr>
          <w:rFonts w:hint="eastAsia"/>
          <w:color w:val="000000" w:themeColor="text1"/>
        </w:rPr>
        <w:t>法規已逐漸鬆綁之趨勢，陸續整合、更新、逐步建立一致的管理準則</w:t>
      </w:r>
      <w:r w:rsidR="00BA1F62" w:rsidRPr="00546FC9">
        <w:rPr>
          <w:rStyle w:val="aff4"/>
          <w:color w:val="000000" w:themeColor="text1"/>
        </w:rPr>
        <w:footnoteReference w:id="5"/>
      </w:r>
      <w:r w:rsidRPr="00546FC9">
        <w:rPr>
          <w:rFonts w:hint="eastAsia"/>
          <w:color w:val="000000" w:themeColor="text1"/>
        </w:rPr>
        <w:t>，</w:t>
      </w:r>
      <w:r w:rsidR="00E6153E" w:rsidRPr="00546FC9">
        <w:rPr>
          <w:rFonts w:hint="eastAsia"/>
          <w:color w:val="000000" w:themeColor="text1"/>
        </w:rPr>
        <w:t>查「水域遊憩活動管理辦法」第3條指出，</w:t>
      </w:r>
      <w:r w:rsidR="00455B70" w:rsidRPr="00546FC9">
        <w:rPr>
          <w:rFonts w:hint="eastAsia"/>
          <w:color w:val="000000" w:themeColor="text1"/>
        </w:rPr>
        <w:t>目前</w:t>
      </w:r>
      <w:r w:rsidR="00E6153E" w:rsidRPr="00546FC9">
        <w:rPr>
          <w:rFonts w:hint="eastAsia"/>
          <w:color w:val="000000" w:themeColor="text1"/>
        </w:rPr>
        <w:t>水域遊憩活動，指以遊憩為目的，在水域從事相關活動</w:t>
      </w:r>
      <w:r w:rsidR="00E6153E" w:rsidRPr="00546FC9">
        <w:rPr>
          <w:rStyle w:val="aff4"/>
          <w:color w:val="000000" w:themeColor="text1"/>
        </w:rPr>
        <w:footnoteReference w:id="6"/>
      </w:r>
      <w:r w:rsidR="00E6153E" w:rsidRPr="00546FC9">
        <w:rPr>
          <w:rFonts w:hint="eastAsia"/>
          <w:color w:val="000000" w:themeColor="text1"/>
        </w:rPr>
        <w:t>，</w:t>
      </w:r>
      <w:r w:rsidRPr="00546FC9">
        <w:rPr>
          <w:rFonts w:hint="eastAsia"/>
          <w:color w:val="000000" w:themeColor="text1"/>
        </w:rPr>
        <w:t>而</w:t>
      </w:r>
      <w:r w:rsidR="00F37A62" w:rsidRPr="00546FC9">
        <w:rPr>
          <w:rFonts w:hint="eastAsia"/>
          <w:color w:val="000000" w:themeColor="text1"/>
        </w:rPr>
        <w:t>其中</w:t>
      </w:r>
      <w:r w:rsidR="00455B70" w:rsidRPr="00546FC9">
        <w:rPr>
          <w:rFonts w:hint="eastAsia"/>
          <w:color w:val="000000" w:themeColor="text1"/>
        </w:rPr>
        <w:t>本案</w:t>
      </w:r>
      <w:r w:rsidRPr="00546FC9">
        <w:rPr>
          <w:rFonts w:hint="eastAsia"/>
          <w:color w:val="000000" w:themeColor="text1"/>
        </w:rPr>
        <w:t>「</w:t>
      </w:r>
      <w:r w:rsidR="00F37A62" w:rsidRPr="00546FC9">
        <w:rPr>
          <w:rFonts w:hint="eastAsia"/>
          <w:color w:val="000000" w:themeColor="text1"/>
        </w:rPr>
        <w:t>立式划槳</w:t>
      </w:r>
      <w:r w:rsidRPr="00546FC9">
        <w:rPr>
          <w:rFonts w:hint="eastAsia"/>
          <w:color w:val="000000" w:themeColor="text1"/>
        </w:rPr>
        <w:t>」</w:t>
      </w:r>
      <w:r w:rsidR="00E6153E" w:rsidRPr="00546FC9">
        <w:rPr>
          <w:rFonts w:hint="eastAsia"/>
          <w:color w:val="000000" w:themeColor="text1"/>
        </w:rPr>
        <w:t>為水域遊憩活動正面表列之一，此項活動</w:t>
      </w:r>
      <w:r w:rsidR="00F37A62" w:rsidRPr="00546FC9">
        <w:rPr>
          <w:rFonts w:hint="eastAsia"/>
          <w:color w:val="000000" w:themeColor="text1"/>
        </w:rPr>
        <w:t>已從歐美國家正式引進</w:t>
      </w:r>
      <w:r w:rsidR="000151C2" w:rsidRPr="00546FC9">
        <w:rPr>
          <w:rFonts w:hint="eastAsia"/>
          <w:color w:val="000000" w:themeColor="text1"/>
        </w:rPr>
        <w:t>我國</w:t>
      </w:r>
      <w:r w:rsidRPr="00546FC9">
        <w:rPr>
          <w:rFonts w:hint="eastAsia"/>
          <w:color w:val="000000" w:themeColor="text1"/>
        </w:rPr>
        <w:t>，</w:t>
      </w:r>
      <w:r w:rsidR="00BA1F62" w:rsidRPr="00546FC9">
        <w:rPr>
          <w:rFonts w:hint="eastAsia"/>
          <w:color w:val="000000" w:themeColor="text1"/>
        </w:rPr>
        <w:t>茲就</w:t>
      </w:r>
      <w:r w:rsidR="000151C2" w:rsidRPr="00546FC9">
        <w:rPr>
          <w:rFonts w:hint="eastAsia"/>
          <w:color w:val="000000" w:themeColor="text1"/>
        </w:rPr>
        <w:t>立式划槳之</w:t>
      </w:r>
      <w:r w:rsidR="00BA1F62" w:rsidRPr="00546FC9">
        <w:rPr>
          <w:rFonts w:hint="eastAsia"/>
          <w:color w:val="000000" w:themeColor="text1"/>
        </w:rPr>
        <w:t>定義</w:t>
      </w:r>
      <w:r w:rsidR="00391CA2" w:rsidRPr="00546FC9">
        <w:rPr>
          <w:rFonts w:hint="eastAsia"/>
          <w:color w:val="000000" w:themeColor="text1"/>
        </w:rPr>
        <w:t>與</w:t>
      </w:r>
      <w:r w:rsidR="00BA1F62" w:rsidRPr="00546FC9">
        <w:rPr>
          <w:rFonts w:hint="eastAsia"/>
          <w:color w:val="000000" w:themeColor="text1"/>
        </w:rPr>
        <w:t>演變歷程分述</w:t>
      </w:r>
      <w:r w:rsidRPr="00546FC9">
        <w:rPr>
          <w:rFonts w:hint="eastAsia"/>
          <w:color w:val="000000" w:themeColor="text1"/>
        </w:rPr>
        <w:t>如下</w:t>
      </w:r>
      <w:r w:rsidR="002F1836" w:rsidRPr="00546FC9">
        <w:rPr>
          <w:rStyle w:val="aff4"/>
          <w:color w:val="000000" w:themeColor="text1"/>
        </w:rPr>
        <w:footnoteReference w:id="7"/>
      </w:r>
      <w:r w:rsidRPr="00546FC9">
        <w:rPr>
          <w:rFonts w:hint="eastAsia"/>
          <w:color w:val="000000" w:themeColor="text1"/>
        </w:rPr>
        <w:t>：</w:t>
      </w:r>
    </w:p>
    <w:p w:rsidR="00391CA2" w:rsidRPr="00546FC9" w:rsidRDefault="00F37A62" w:rsidP="00391CA2">
      <w:pPr>
        <w:pStyle w:val="4"/>
        <w:rPr>
          <w:color w:val="000000" w:themeColor="text1"/>
        </w:rPr>
      </w:pPr>
      <w:r w:rsidRPr="00546FC9">
        <w:rPr>
          <w:rFonts w:hint="eastAsia"/>
          <w:color w:val="000000" w:themeColor="text1"/>
        </w:rPr>
        <w:t>定義：英文為Stand Up Paddle board，簡稱SUP，指利用立式划槳衝浪板，</w:t>
      </w:r>
      <w:r w:rsidRPr="00546FC9">
        <w:rPr>
          <w:color w:val="000000" w:themeColor="text1"/>
        </w:rPr>
        <w:t>不具動力推進，而用槳</w:t>
      </w:r>
      <w:proofErr w:type="gramStart"/>
      <w:r w:rsidRPr="00546FC9">
        <w:rPr>
          <w:color w:val="000000" w:themeColor="text1"/>
        </w:rPr>
        <w:t>划</w:t>
      </w:r>
      <w:proofErr w:type="gramEnd"/>
      <w:r w:rsidRPr="00546FC9">
        <w:rPr>
          <w:color w:val="000000" w:themeColor="text1"/>
        </w:rPr>
        <w:t>動操作器具進行之水上活動</w:t>
      </w:r>
      <w:r w:rsidRPr="00546FC9">
        <w:rPr>
          <w:rFonts w:hint="eastAsia"/>
          <w:color w:val="000000" w:themeColor="text1"/>
        </w:rPr>
        <w:t>，多數時候是以坐姿</w:t>
      </w:r>
      <w:proofErr w:type="gramStart"/>
      <w:r w:rsidRPr="00546FC9">
        <w:rPr>
          <w:rFonts w:hint="eastAsia"/>
          <w:color w:val="000000" w:themeColor="text1"/>
        </w:rPr>
        <w:t>划</w:t>
      </w:r>
      <w:proofErr w:type="gramEnd"/>
      <w:r w:rsidRPr="00546FC9">
        <w:rPr>
          <w:rFonts w:hint="eastAsia"/>
          <w:color w:val="000000" w:themeColor="text1"/>
        </w:rPr>
        <w:t>行，較為熟練的玩家則以站姿</w:t>
      </w:r>
      <w:proofErr w:type="gramStart"/>
      <w:r w:rsidRPr="00546FC9">
        <w:rPr>
          <w:rFonts w:hint="eastAsia"/>
          <w:color w:val="000000" w:themeColor="text1"/>
        </w:rPr>
        <w:t>划</w:t>
      </w:r>
      <w:proofErr w:type="gramEnd"/>
      <w:r w:rsidRPr="00546FC9">
        <w:rPr>
          <w:rFonts w:hint="eastAsia"/>
          <w:color w:val="000000" w:themeColor="text1"/>
        </w:rPr>
        <w:t>行；立式划槳</w:t>
      </w:r>
      <w:proofErr w:type="gramStart"/>
      <w:r w:rsidRPr="00546FC9">
        <w:rPr>
          <w:rFonts w:hint="eastAsia"/>
          <w:color w:val="000000" w:themeColor="text1"/>
        </w:rPr>
        <w:t>衝浪板因本身</w:t>
      </w:r>
      <w:proofErr w:type="gramEnd"/>
      <w:r w:rsidRPr="00546FC9">
        <w:rPr>
          <w:rFonts w:hint="eastAsia"/>
          <w:color w:val="000000" w:themeColor="text1"/>
        </w:rPr>
        <w:t>具有高度浮力，加上安全措施，使其具備安全基礎，又因其易上手之特性，使其發展更多元之玩法與體驗</w:t>
      </w:r>
      <w:r w:rsidR="00391CA2" w:rsidRPr="00546FC9">
        <w:rPr>
          <w:rFonts w:hint="eastAsia"/>
          <w:color w:val="000000" w:themeColor="text1"/>
        </w:rPr>
        <w:t>，有關立式划槳運動</w:t>
      </w:r>
      <w:r w:rsidR="008317CD" w:rsidRPr="00546FC9">
        <w:rPr>
          <w:rFonts w:hint="eastAsia"/>
          <w:color w:val="000000" w:themeColor="text1"/>
        </w:rPr>
        <w:t>相關設備</w:t>
      </w:r>
      <w:r w:rsidR="00391CA2" w:rsidRPr="00546FC9">
        <w:rPr>
          <w:rFonts w:hint="eastAsia"/>
          <w:color w:val="000000" w:themeColor="text1"/>
        </w:rPr>
        <w:t>可參照下圖。</w:t>
      </w:r>
    </w:p>
    <w:p w:rsidR="00A63D47" w:rsidRPr="00546FC9" w:rsidRDefault="00A63D47" w:rsidP="00A63D47">
      <w:pPr>
        <w:pStyle w:val="4"/>
        <w:numPr>
          <w:ilvl w:val="0"/>
          <w:numId w:val="0"/>
        </w:numPr>
        <w:ind w:left="1701"/>
        <w:rPr>
          <w:color w:val="000000" w:themeColor="text1"/>
        </w:rPr>
      </w:pPr>
      <w:r w:rsidRPr="00546FC9">
        <w:rPr>
          <w:noProof/>
          <w:color w:val="000000" w:themeColor="text1"/>
        </w:rPr>
        <w:lastRenderedPageBreak/>
        <w:drawing>
          <wp:anchor distT="0" distB="0" distL="114300" distR="114300" simplePos="0" relativeHeight="251666432" behindDoc="0" locked="0" layoutInCell="1" allowOverlap="1" wp14:anchorId="305E1464" wp14:editId="24411034">
            <wp:simplePos x="0" y="0"/>
            <wp:positionH relativeFrom="column">
              <wp:posOffset>444500</wp:posOffset>
            </wp:positionH>
            <wp:positionV relativeFrom="paragraph">
              <wp:posOffset>292100</wp:posOffset>
            </wp:positionV>
            <wp:extent cx="4799965" cy="1600200"/>
            <wp:effectExtent l="0" t="0" r="63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9965" cy="1600200"/>
                    </a:xfrm>
                    <a:prstGeom prst="rect">
                      <a:avLst/>
                    </a:prstGeom>
                  </pic:spPr>
                </pic:pic>
              </a:graphicData>
            </a:graphic>
            <wp14:sizeRelH relativeFrom="margin">
              <wp14:pctWidth>0</wp14:pctWidth>
            </wp14:sizeRelH>
            <wp14:sizeRelV relativeFrom="margin">
              <wp14:pctHeight>0</wp14:pctHeight>
            </wp14:sizeRelV>
          </wp:anchor>
        </w:drawing>
      </w:r>
    </w:p>
    <w:p w:rsidR="007421A9" w:rsidRPr="00546FC9" w:rsidRDefault="007421A9" w:rsidP="007421A9">
      <w:pPr>
        <w:pStyle w:val="a1"/>
        <w:spacing w:after="0"/>
        <w:ind w:left="482" w:hanging="482"/>
        <w:rPr>
          <w:color w:val="000000" w:themeColor="text1"/>
        </w:rPr>
      </w:pPr>
      <w:r w:rsidRPr="00546FC9">
        <w:rPr>
          <w:rFonts w:hint="eastAsia"/>
          <w:color w:val="000000" w:themeColor="text1"/>
        </w:rPr>
        <w:t>立式划槳運動設備</w:t>
      </w:r>
    </w:p>
    <w:p w:rsidR="007421A9" w:rsidRPr="00546FC9" w:rsidRDefault="007421A9" w:rsidP="007421A9">
      <w:pPr>
        <w:pStyle w:val="a1"/>
        <w:numPr>
          <w:ilvl w:val="0"/>
          <w:numId w:val="0"/>
        </w:numPr>
        <w:ind w:left="480" w:firstLineChars="132" w:firstLine="370"/>
        <w:jc w:val="left"/>
        <w:rPr>
          <w:color w:val="000000" w:themeColor="text1"/>
        </w:rPr>
      </w:pPr>
      <w:r w:rsidRPr="00546FC9">
        <w:rPr>
          <w:rFonts w:hint="eastAsia"/>
          <w:color w:val="000000" w:themeColor="text1"/>
        </w:rPr>
        <w:t>資料來源：觀光局查復資料。</w:t>
      </w:r>
    </w:p>
    <w:p w:rsidR="004F6F7F" w:rsidRPr="00546FC9" w:rsidRDefault="00F37A62" w:rsidP="00683B9B">
      <w:pPr>
        <w:pStyle w:val="4"/>
        <w:rPr>
          <w:color w:val="000000" w:themeColor="text1"/>
        </w:rPr>
      </w:pPr>
      <w:r w:rsidRPr="00546FC9">
        <w:rPr>
          <w:rFonts w:hint="eastAsia"/>
          <w:color w:val="000000" w:themeColor="text1"/>
        </w:rPr>
        <w:t>演變歷程：起源自60年代的夏威夷</w:t>
      </w:r>
      <w:r w:rsidR="00B23441" w:rsidRPr="00546FC9">
        <w:rPr>
          <w:rFonts w:hint="eastAsia"/>
          <w:color w:val="000000" w:themeColor="text1"/>
        </w:rPr>
        <w:t>，</w:t>
      </w:r>
      <w:r w:rsidRPr="00546FC9">
        <w:rPr>
          <w:rFonts w:hint="eastAsia"/>
          <w:color w:val="000000" w:themeColor="text1"/>
        </w:rPr>
        <w:t>原本是衝浪者在沒有浪的時候，用來維持訓練體能和技巧的一個運動，時至今日已成為廣受歡迎</w:t>
      </w:r>
      <w:r w:rsidR="008317CD" w:rsidRPr="00546FC9">
        <w:rPr>
          <w:rFonts w:hint="eastAsia"/>
          <w:color w:val="000000" w:themeColor="text1"/>
        </w:rPr>
        <w:t>之</w:t>
      </w:r>
      <w:r w:rsidRPr="00546FC9">
        <w:rPr>
          <w:rFonts w:hint="eastAsia"/>
          <w:color w:val="000000" w:themeColor="text1"/>
        </w:rPr>
        <w:t>全球活動；我國係於96年由衝浪板廠商J</w:t>
      </w:r>
      <w:r w:rsidRPr="00546FC9">
        <w:rPr>
          <w:color w:val="000000" w:themeColor="text1"/>
        </w:rPr>
        <w:t>immy Lewis</w:t>
      </w:r>
      <w:r w:rsidRPr="00546FC9">
        <w:rPr>
          <w:rFonts w:hint="eastAsia"/>
          <w:color w:val="000000" w:themeColor="text1"/>
        </w:rPr>
        <w:t>臺灣代理首度引進</w:t>
      </w:r>
      <w:r w:rsidR="00391CA2" w:rsidRPr="00546FC9">
        <w:rPr>
          <w:rFonts w:hint="eastAsia"/>
          <w:color w:val="000000" w:themeColor="text1"/>
        </w:rPr>
        <w:t>，具有</w:t>
      </w:r>
      <w:r w:rsidR="004F6F7F" w:rsidRPr="00546FC9">
        <w:rPr>
          <w:rFonts w:hint="eastAsia"/>
          <w:color w:val="000000" w:themeColor="text1"/>
        </w:rPr>
        <w:t>多元、趣味、視野遼闊及增加親子關係，使人釋放壓力，進而認識本土之美。</w:t>
      </w:r>
    </w:p>
    <w:p w:rsidR="00F37A62" w:rsidRPr="00546FC9" w:rsidRDefault="001936B1" w:rsidP="00EB4C23">
      <w:pPr>
        <w:pStyle w:val="3"/>
        <w:rPr>
          <w:color w:val="000000" w:themeColor="text1"/>
        </w:rPr>
      </w:pPr>
      <w:r w:rsidRPr="00546FC9">
        <w:rPr>
          <w:rFonts w:hint="eastAsia"/>
          <w:color w:val="000000" w:themeColor="text1"/>
        </w:rPr>
        <w:t>然而，</w:t>
      </w:r>
      <w:r w:rsidR="00F463FE" w:rsidRPr="00546FC9">
        <w:rPr>
          <w:rFonts w:hAnsi="標楷體" w:hint="eastAsia"/>
          <w:color w:val="000000" w:themeColor="text1"/>
        </w:rPr>
        <w:t>「快快樂樂出門、平平安安回家」為人們耳熟能詳，平實卻重要的話語，惟</w:t>
      </w:r>
      <w:r w:rsidRPr="00546FC9">
        <w:rPr>
          <w:rFonts w:hint="eastAsia"/>
          <w:color w:val="000000" w:themeColor="text1"/>
        </w:rPr>
        <w:t>一般民眾基本上不具備在開放水域</w:t>
      </w:r>
      <w:r w:rsidR="003776B5" w:rsidRPr="00546FC9">
        <w:rPr>
          <w:rFonts w:hint="eastAsia"/>
          <w:color w:val="000000" w:themeColor="text1"/>
        </w:rPr>
        <w:t>之</w:t>
      </w:r>
      <w:r w:rsidRPr="00546FC9">
        <w:rPr>
          <w:rFonts w:hint="eastAsia"/>
          <w:color w:val="000000" w:themeColor="text1"/>
        </w:rPr>
        <w:t>游泳能力</w:t>
      </w:r>
      <w:r w:rsidRPr="00546FC9">
        <w:rPr>
          <w:rFonts w:ascii="新細明體" w:eastAsia="新細明體" w:hAnsi="新細明體" w:cs="新細明體" w:hint="eastAsia"/>
          <w:color w:val="000000" w:themeColor="text1"/>
        </w:rPr>
        <w:t>，</w:t>
      </w:r>
      <w:r w:rsidR="00F463FE" w:rsidRPr="00546FC9">
        <w:rPr>
          <w:rFonts w:hint="eastAsia"/>
          <w:color w:val="000000" w:themeColor="text1"/>
        </w:rPr>
        <w:t>立式划槳活動</w:t>
      </w:r>
      <w:r w:rsidRPr="00546FC9">
        <w:rPr>
          <w:rFonts w:hint="eastAsia"/>
          <w:color w:val="000000" w:themeColor="text1"/>
        </w:rPr>
        <w:t>潛藏</w:t>
      </w:r>
      <w:r w:rsidR="00F912E3" w:rsidRPr="00546FC9">
        <w:rPr>
          <w:rFonts w:hint="eastAsia"/>
          <w:color w:val="000000" w:themeColor="text1"/>
        </w:rPr>
        <w:t>諸多</w:t>
      </w:r>
      <w:r w:rsidRPr="00546FC9">
        <w:rPr>
          <w:rFonts w:hint="eastAsia"/>
          <w:color w:val="000000" w:themeColor="text1"/>
        </w:rPr>
        <w:t>危險</w:t>
      </w:r>
      <w:r w:rsidR="00F912E3" w:rsidRPr="00546FC9">
        <w:rPr>
          <w:rFonts w:hint="eastAsia"/>
          <w:color w:val="000000" w:themeColor="text1"/>
        </w:rPr>
        <w:t>，</w:t>
      </w:r>
      <w:r w:rsidRPr="00546FC9">
        <w:rPr>
          <w:rFonts w:hint="eastAsia"/>
          <w:color w:val="000000" w:themeColor="text1"/>
        </w:rPr>
        <w:t>主要</w:t>
      </w:r>
      <w:r w:rsidR="00B42A1A" w:rsidRPr="00546FC9">
        <w:rPr>
          <w:rFonts w:hint="eastAsia"/>
          <w:color w:val="000000" w:themeColor="text1"/>
        </w:rPr>
        <w:t>為</w:t>
      </w:r>
      <w:r w:rsidRPr="00546FC9">
        <w:rPr>
          <w:rFonts w:hint="eastAsia"/>
          <w:color w:val="000000" w:themeColor="text1"/>
        </w:rPr>
        <w:t>環境因素，例如：天候、水流、潮汐、水中異物或其他動力設施等因素，</w:t>
      </w:r>
      <w:r w:rsidR="008A1308" w:rsidRPr="00546FC9">
        <w:rPr>
          <w:rFonts w:hint="eastAsia"/>
          <w:color w:val="000000" w:themeColor="text1"/>
        </w:rPr>
        <w:t>增加水域活動的風險，常</w:t>
      </w:r>
      <w:r w:rsidRPr="00546FC9">
        <w:rPr>
          <w:rFonts w:hint="eastAsia"/>
          <w:color w:val="000000" w:themeColor="text1"/>
        </w:rPr>
        <w:t>發生較大的風浪將人帶離岸邊，民眾體力不支，海巡署接獲通報後前往處置之情事</w:t>
      </w:r>
      <w:r w:rsidR="0094507D" w:rsidRPr="00546FC9">
        <w:rPr>
          <w:rFonts w:hint="eastAsia"/>
          <w:color w:val="000000" w:themeColor="text1"/>
        </w:rPr>
        <w:t>。</w:t>
      </w:r>
      <w:r w:rsidR="008A1308" w:rsidRPr="00546FC9">
        <w:rPr>
          <w:rFonts w:hint="eastAsia"/>
          <w:color w:val="000000" w:themeColor="text1"/>
        </w:rPr>
        <w:t>依</w:t>
      </w:r>
      <w:r w:rsidR="00EE68B4" w:rsidRPr="00546FC9">
        <w:rPr>
          <w:rFonts w:hint="eastAsia"/>
          <w:color w:val="000000" w:themeColor="text1"/>
        </w:rPr>
        <w:t>災害防救法第3條規定，海難之中央災害防救業務主管機關為交通部，負責指揮、督導、協調各級海難災害防救相關行政機關及公共事業執行海難災害防救工作，而海上搜索及救助之執行，於行政院「海難災害防救業務計畫」中已明示，係由各部會（交通部、海委會、國防部、內政部、行政院國家搜救指揮中心及地方政府等）共同負責；</w:t>
      </w:r>
      <w:proofErr w:type="gramStart"/>
      <w:r w:rsidR="00EE68B4" w:rsidRPr="00546FC9">
        <w:rPr>
          <w:rFonts w:hint="eastAsia"/>
          <w:color w:val="000000" w:themeColor="text1"/>
        </w:rPr>
        <w:t>此外，</w:t>
      </w:r>
      <w:proofErr w:type="gramEnd"/>
      <w:r w:rsidR="00EE68B4" w:rsidRPr="00546FC9">
        <w:rPr>
          <w:rFonts w:hint="eastAsia"/>
          <w:color w:val="000000" w:themeColor="text1"/>
        </w:rPr>
        <w:t>「救生救難」</w:t>
      </w:r>
      <w:proofErr w:type="gramStart"/>
      <w:r w:rsidR="00EE68B4" w:rsidRPr="00546FC9">
        <w:rPr>
          <w:rFonts w:hint="eastAsia"/>
          <w:color w:val="000000" w:themeColor="text1"/>
        </w:rPr>
        <w:t>為海委會</w:t>
      </w:r>
      <w:proofErr w:type="gramEnd"/>
      <w:r w:rsidR="00EE68B4" w:rsidRPr="00546FC9">
        <w:rPr>
          <w:rFonts w:hint="eastAsia"/>
          <w:color w:val="000000" w:themeColor="text1"/>
        </w:rPr>
        <w:t>海巡署五大核心任務之一，</w:t>
      </w:r>
      <w:proofErr w:type="gramStart"/>
      <w:r w:rsidR="00B42A1A" w:rsidRPr="00546FC9">
        <w:rPr>
          <w:rFonts w:hint="eastAsia"/>
          <w:color w:val="000000" w:themeColor="text1"/>
        </w:rPr>
        <w:t>參</w:t>
      </w:r>
      <w:r w:rsidR="007403D9" w:rsidRPr="00546FC9">
        <w:rPr>
          <w:rFonts w:hint="eastAsia"/>
          <w:color w:val="000000" w:themeColor="text1"/>
        </w:rPr>
        <w:t>據</w:t>
      </w:r>
      <w:r w:rsidR="00EE68B4" w:rsidRPr="00546FC9">
        <w:rPr>
          <w:rFonts w:hint="eastAsia"/>
          <w:color w:val="000000" w:themeColor="text1"/>
        </w:rPr>
        <w:t>該</w:t>
      </w:r>
      <w:r w:rsidR="007403D9" w:rsidRPr="00546FC9">
        <w:rPr>
          <w:rFonts w:hint="eastAsia"/>
          <w:color w:val="000000" w:themeColor="text1"/>
        </w:rPr>
        <w:t>署</w:t>
      </w:r>
      <w:r w:rsidR="007403D9" w:rsidRPr="00546FC9">
        <w:rPr>
          <w:rFonts w:hint="eastAsia"/>
          <w:color w:val="000000" w:themeColor="text1"/>
        </w:rPr>
        <w:lastRenderedPageBreak/>
        <w:t>稱以</w:t>
      </w:r>
      <w:proofErr w:type="gramEnd"/>
      <w:r w:rsidR="007403D9" w:rsidRPr="00546FC9">
        <w:rPr>
          <w:rFonts w:hint="eastAsia"/>
          <w:color w:val="000000" w:themeColor="text1"/>
        </w:rPr>
        <w:t>，</w:t>
      </w:r>
      <w:r w:rsidRPr="00546FC9">
        <w:rPr>
          <w:rFonts w:hint="eastAsia"/>
          <w:color w:val="000000" w:themeColor="text1"/>
        </w:rPr>
        <w:t>為保障民眾安全，</w:t>
      </w:r>
      <w:r w:rsidR="007403D9" w:rsidRPr="00546FC9">
        <w:rPr>
          <w:rFonts w:hint="eastAsia"/>
          <w:color w:val="000000" w:themeColor="text1"/>
        </w:rPr>
        <w:t>針對計畫性大型立式划槳活動均預先規劃岸際、海上戒護勤務，預置救援能量以利及時應處，</w:t>
      </w:r>
      <w:r w:rsidR="007403D9" w:rsidRPr="00546FC9">
        <w:rPr>
          <w:rStyle w:val="30"/>
          <w:rFonts w:hint="eastAsia"/>
          <w:color w:val="000000" w:themeColor="text1"/>
        </w:rPr>
        <w:t>統計自109年起執行立式划槳救援共計22案87人，其</w:t>
      </w:r>
      <w:r w:rsidR="007403D9" w:rsidRPr="00546FC9">
        <w:rPr>
          <w:rFonts w:hint="eastAsia"/>
          <w:color w:val="000000" w:themeColor="text1"/>
        </w:rPr>
        <w:t>中成功救援86人、死亡1人；另經分析案由，3案為失蹤搜尋，餘19</w:t>
      </w:r>
      <w:proofErr w:type="gramStart"/>
      <w:r w:rsidR="007403D9" w:rsidRPr="00546FC9">
        <w:rPr>
          <w:rFonts w:hint="eastAsia"/>
          <w:color w:val="000000" w:themeColor="text1"/>
        </w:rPr>
        <w:t>案均為體力</w:t>
      </w:r>
      <w:proofErr w:type="gramEnd"/>
      <w:r w:rsidR="007403D9" w:rsidRPr="00546FC9">
        <w:rPr>
          <w:rFonts w:hint="eastAsia"/>
          <w:color w:val="000000" w:themeColor="text1"/>
        </w:rPr>
        <w:t>不</w:t>
      </w:r>
      <w:proofErr w:type="gramStart"/>
      <w:r w:rsidR="007403D9" w:rsidRPr="00546FC9">
        <w:rPr>
          <w:rFonts w:hint="eastAsia"/>
          <w:color w:val="000000" w:themeColor="text1"/>
        </w:rPr>
        <w:t>支需該署協</w:t>
      </w:r>
      <w:proofErr w:type="gramEnd"/>
      <w:r w:rsidR="007403D9" w:rsidRPr="00546FC9">
        <w:rPr>
          <w:rFonts w:hint="eastAsia"/>
          <w:color w:val="000000" w:themeColor="text1"/>
        </w:rPr>
        <w:t>處，</w:t>
      </w:r>
      <w:r w:rsidR="001F1A14" w:rsidRPr="00546FC9">
        <w:rPr>
          <w:rFonts w:hint="eastAsia"/>
          <w:color w:val="000000" w:themeColor="text1"/>
        </w:rPr>
        <w:t>以縣市別來看</w:t>
      </w:r>
      <w:r w:rsidR="00E557A5" w:rsidRPr="00546FC9">
        <w:rPr>
          <w:rFonts w:hint="eastAsia"/>
          <w:color w:val="000000" w:themeColor="text1"/>
        </w:rPr>
        <w:t>，</w:t>
      </w:r>
      <w:r w:rsidR="00EB4C23" w:rsidRPr="00546FC9">
        <w:rPr>
          <w:rFonts w:hint="eastAsia"/>
          <w:color w:val="000000" w:themeColor="text1"/>
        </w:rPr>
        <w:t>由高至低</w:t>
      </w:r>
      <w:r w:rsidR="00E557A5" w:rsidRPr="00546FC9">
        <w:rPr>
          <w:rFonts w:hint="eastAsia"/>
          <w:color w:val="000000" w:themeColor="text1"/>
        </w:rPr>
        <w:t>分別為：</w:t>
      </w:r>
      <w:r w:rsidRPr="00546FC9">
        <w:rPr>
          <w:rFonts w:hint="eastAsia"/>
          <w:color w:val="000000" w:themeColor="text1"/>
        </w:rPr>
        <w:t>新北市</w:t>
      </w:r>
      <w:r w:rsidR="00E557A5" w:rsidRPr="00546FC9">
        <w:rPr>
          <w:rFonts w:hint="eastAsia"/>
          <w:color w:val="000000" w:themeColor="text1"/>
        </w:rPr>
        <w:t>8件</w:t>
      </w:r>
      <w:r w:rsidRPr="00546FC9">
        <w:rPr>
          <w:rFonts w:hint="eastAsia"/>
          <w:color w:val="000000" w:themeColor="text1"/>
        </w:rPr>
        <w:t>、</w:t>
      </w:r>
      <w:proofErr w:type="gramStart"/>
      <w:r w:rsidRPr="00546FC9">
        <w:rPr>
          <w:rFonts w:hint="eastAsia"/>
          <w:color w:val="000000" w:themeColor="text1"/>
        </w:rPr>
        <w:t>臺</w:t>
      </w:r>
      <w:proofErr w:type="gramEnd"/>
      <w:r w:rsidRPr="00546FC9">
        <w:rPr>
          <w:rFonts w:hint="eastAsia"/>
          <w:color w:val="000000" w:themeColor="text1"/>
        </w:rPr>
        <w:t>東縣</w:t>
      </w:r>
      <w:r w:rsidR="00EB4C23" w:rsidRPr="00546FC9">
        <w:rPr>
          <w:rFonts w:hint="eastAsia"/>
          <w:color w:val="000000" w:themeColor="text1"/>
        </w:rPr>
        <w:t>4件、</w:t>
      </w:r>
      <w:r w:rsidRPr="00546FC9">
        <w:rPr>
          <w:rFonts w:hint="eastAsia"/>
          <w:color w:val="000000" w:themeColor="text1"/>
        </w:rPr>
        <w:t>花蓮縣</w:t>
      </w:r>
      <w:r w:rsidR="00EB4C23" w:rsidRPr="00546FC9">
        <w:rPr>
          <w:rFonts w:hint="eastAsia"/>
          <w:color w:val="000000" w:themeColor="text1"/>
        </w:rPr>
        <w:t>與屏東縣</w:t>
      </w:r>
      <w:r w:rsidR="00E557A5" w:rsidRPr="00546FC9">
        <w:rPr>
          <w:rFonts w:hint="eastAsia"/>
          <w:color w:val="000000" w:themeColor="text1"/>
        </w:rPr>
        <w:t>3件</w:t>
      </w:r>
      <w:r w:rsidRPr="00546FC9">
        <w:rPr>
          <w:rFonts w:hint="eastAsia"/>
          <w:color w:val="000000" w:themeColor="text1"/>
        </w:rPr>
        <w:t>、澎湖縣</w:t>
      </w:r>
      <w:r w:rsidR="00E557A5" w:rsidRPr="00546FC9">
        <w:rPr>
          <w:rFonts w:hint="eastAsia"/>
          <w:color w:val="000000" w:themeColor="text1"/>
        </w:rPr>
        <w:t>2件</w:t>
      </w:r>
      <w:r w:rsidRPr="00546FC9">
        <w:rPr>
          <w:rFonts w:hint="eastAsia"/>
          <w:color w:val="000000" w:themeColor="text1"/>
        </w:rPr>
        <w:t>、基隆</w:t>
      </w:r>
      <w:r w:rsidR="00883BB7" w:rsidRPr="00546FC9">
        <w:rPr>
          <w:rFonts w:hint="eastAsia"/>
          <w:color w:val="000000" w:themeColor="text1"/>
        </w:rPr>
        <w:t>市</w:t>
      </w:r>
      <w:r w:rsidR="00EB4C23" w:rsidRPr="00546FC9">
        <w:rPr>
          <w:rFonts w:hint="eastAsia"/>
          <w:color w:val="000000" w:themeColor="text1"/>
        </w:rPr>
        <w:t>與連江縣</w:t>
      </w:r>
      <w:r w:rsidR="00E557A5" w:rsidRPr="00546FC9">
        <w:rPr>
          <w:rFonts w:hint="eastAsia"/>
          <w:color w:val="000000" w:themeColor="text1"/>
        </w:rPr>
        <w:t>1件</w:t>
      </w:r>
      <w:r w:rsidR="007403D9" w:rsidRPr="00546FC9">
        <w:rPr>
          <w:rFonts w:hint="eastAsia"/>
          <w:color w:val="000000" w:themeColor="text1"/>
        </w:rPr>
        <w:t>。</w:t>
      </w:r>
      <w:r w:rsidR="00606FDE" w:rsidRPr="00546FC9">
        <w:rPr>
          <w:rFonts w:hint="eastAsia"/>
          <w:color w:val="000000" w:themeColor="text1"/>
        </w:rPr>
        <w:t>由統計資料可見，多數民眾</w:t>
      </w:r>
      <w:r w:rsidR="00EA06C0" w:rsidRPr="00546FC9">
        <w:rPr>
          <w:rFonts w:hint="eastAsia"/>
          <w:color w:val="000000" w:themeColor="text1"/>
        </w:rPr>
        <w:t>不熟悉</w:t>
      </w:r>
      <w:r w:rsidR="00EB4C23" w:rsidRPr="00546FC9">
        <w:rPr>
          <w:rFonts w:hint="eastAsia"/>
          <w:color w:val="000000" w:themeColor="text1"/>
        </w:rPr>
        <w:t>海</w:t>
      </w:r>
      <w:proofErr w:type="gramStart"/>
      <w:r w:rsidR="00EB4C23" w:rsidRPr="00546FC9">
        <w:rPr>
          <w:rFonts w:hint="eastAsia"/>
          <w:color w:val="000000" w:themeColor="text1"/>
        </w:rPr>
        <w:t>況</w:t>
      </w:r>
      <w:proofErr w:type="gramEnd"/>
      <w:r w:rsidR="00606FDE" w:rsidRPr="00546FC9">
        <w:rPr>
          <w:rFonts w:hint="eastAsia"/>
          <w:color w:val="000000" w:themeColor="text1"/>
        </w:rPr>
        <w:t>，遇上海象不佳，</w:t>
      </w:r>
      <w:r w:rsidR="00EB4C23" w:rsidRPr="00546FC9">
        <w:rPr>
          <w:rFonts w:hint="eastAsia"/>
          <w:color w:val="000000" w:themeColor="text1"/>
        </w:rPr>
        <w:t>無力折返、</w:t>
      </w:r>
      <w:proofErr w:type="gramStart"/>
      <w:r w:rsidR="00EB4C23" w:rsidRPr="00546FC9">
        <w:rPr>
          <w:rFonts w:hint="eastAsia"/>
          <w:color w:val="000000" w:themeColor="text1"/>
        </w:rPr>
        <w:t>越漂越遠</w:t>
      </w:r>
      <w:proofErr w:type="gramEnd"/>
      <w:r w:rsidR="00EB4C23" w:rsidRPr="00546FC9">
        <w:rPr>
          <w:rFonts w:hint="eastAsia"/>
          <w:color w:val="000000" w:themeColor="text1"/>
        </w:rPr>
        <w:t>，</w:t>
      </w:r>
      <w:r w:rsidR="00606FDE" w:rsidRPr="00546FC9">
        <w:rPr>
          <w:rFonts w:hint="eastAsia"/>
          <w:color w:val="000000" w:themeColor="text1"/>
        </w:rPr>
        <w:t>無法回到岸邊</w:t>
      </w:r>
      <w:r w:rsidR="00EA06C0" w:rsidRPr="00546FC9">
        <w:rPr>
          <w:rFonts w:hint="eastAsia"/>
          <w:color w:val="000000" w:themeColor="text1"/>
        </w:rPr>
        <w:t>之</w:t>
      </w:r>
      <w:r w:rsidR="00606FDE" w:rsidRPr="00546FC9">
        <w:rPr>
          <w:rFonts w:hint="eastAsia"/>
          <w:color w:val="000000" w:themeColor="text1"/>
        </w:rPr>
        <w:t>窘境。</w:t>
      </w:r>
      <w:r w:rsidR="00DB7820" w:rsidRPr="00546FC9">
        <w:rPr>
          <w:rFonts w:hint="eastAsia"/>
          <w:color w:val="000000" w:themeColor="text1"/>
        </w:rPr>
        <w:t>有關</w:t>
      </w:r>
      <w:r w:rsidR="00CE542A" w:rsidRPr="00546FC9">
        <w:rPr>
          <w:rFonts w:hint="eastAsia"/>
          <w:color w:val="000000" w:themeColor="text1"/>
        </w:rPr>
        <w:t>立式划槳相關意外事件</w:t>
      </w:r>
      <w:r w:rsidR="00D14941" w:rsidRPr="00546FC9">
        <w:rPr>
          <w:rFonts w:hint="eastAsia"/>
          <w:color w:val="000000" w:themeColor="text1"/>
        </w:rPr>
        <w:t>如下表、圖略述：</w:t>
      </w:r>
    </w:p>
    <w:p w:rsidR="00990241" w:rsidRPr="00546FC9" w:rsidRDefault="00990241" w:rsidP="00990241">
      <w:pPr>
        <w:pStyle w:val="a3"/>
        <w:jc w:val="center"/>
        <w:rPr>
          <w:color w:val="000000" w:themeColor="text1"/>
        </w:rPr>
      </w:pPr>
      <w:r w:rsidRPr="00546FC9">
        <w:rPr>
          <w:rFonts w:hint="eastAsia"/>
          <w:color w:val="000000" w:themeColor="text1"/>
        </w:rPr>
        <w:t>1</w:t>
      </w:r>
      <w:r w:rsidRPr="00546FC9">
        <w:rPr>
          <w:color w:val="000000" w:themeColor="text1"/>
        </w:rPr>
        <w:t>09</w:t>
      </w:r>
      <w:r w:rsidRPr="00546FC9">
        <w:rPr>
          <w:rFonts w:hint="eastAsia"/>
          <w:color w:val="000000" w:themeColor="text1"/>
        </w:rPr>
        <w:t>年至1</w:t>
      </w:r>
      <w:r w:rsidRPr="00546FC9">
        <w:rPr>
          <w:color w:val="000000" w:themeColor="text1"/>
        </w:rPr>
        <w:t>11</w:t>
      </w:r>
      <w:r w:rsidRPr="00546FC9">
        <w:rPr>
          <w:rFonts w:hint="eastAsia"/>
          <w:color w:val="000000" w:themeColor="text1"/>
        </w:rPr>
        <w:t>年立式划槳意外事件案件一覽表</w:t>
      </w:r>
    </w:p>
    <w:tbl>
      <w:tblPr>
        <w:tblStyle w:val="afb"/>
        <w:tblW w:w="5697" w:type="pct"/>
        <w:jc w:val="center"/>
        <w:tblLook w:val="04A0" w:firstRow="1" w:lastRow="0" w:firstColumn="1" w:lastColumn="0" w:noHBand="0" w:noVBand="1"/>
      </w:tblPr>
      <w:tblGrid>
        <w:gridCol w:w="846"/>
        <w:gridCol w:w="1418"/>
        <w:gridCol w:w="4831"/>
        <w:gridCol w:w="849"/>
        <w:gridCol w:w="851"/>
        <w:gridCol w:w="1270"/>
      </w:tblGrid>
      <w:tr w:rsidR="007403D9" w:rsidRPr="00546FC9" w:rsidTr="003F7714">
        <w:trPr>
          <w:tblHeader/>
          <w:jc w:val="center"/>
        </w:trPr>
        <w:tc>
          <w:tcPr>
            <w:tcW w:w="420" w:type="pct"/>
            <w:shd w:val="clear" w:color="auto" w:fill="F2DBDB" w:themeFill="accent2" w:themeFillTint="33"/>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項次</w:t>
            </w:r>
          </w:p>
        </w:tc>
        <w:tc>
          <w:tcPr>
            <w:tcW w:w="704" w:type="pct"/>
            <w:shd w:val="clear" w:color="auto" w:fill="F2DBDB" w:themeFill="accent2" w:themeFillTint="33"/>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案件日期</w:t>
            </w:r>
          </w:p>
        </w:tc>
        <w:tc>
          <w:tcPr>
            <w:tcW w:w="2399" w:type="pct"/>
            <w:shd w:val="clear" w:color="auto" w:fill="F2DBDB" w:themeFill="accent2" w:themeFillTint="33"/>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查獲處理地點</w:t>
            </w:r>
          </w:p>
        </w:tc>
        <w:tc>
          <w:tcPr>
            <w:tcW w:w="422" w:type="pct"/>
            <w:shd w:val="clear" w:color="auto" w:fill="F2DBDB" w:themeFill="accent2" w:themeFillTint="33"/>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獲救</w:t>
            </w:r>
          </w:p>
        </w:tc>
        <w:tc>
          <w:tcPr>
            <w:tcW w:w="423" w:type="pct"/>
            <w:shd w:val="clear" w:color="auto" w:fill="F2DBDB" w:themeFill="accent2" w:themeFillTint="33"/>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死亡</w:t>
            </w:r>
          </w:p>
        </w:tc>
        <w:tc>
          <w:tcPr>
            <w:tcW w:w="632" w:type="pct"/>
            <w:shd w:val="clear" w:color="auto" w:fill="F2DBDB" w:themeFill="accent2" w:themeFillTint="33"/>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事故原因</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w:t>
            </w:r>
          </w:p>
        </w:tc>
        <w:tc>
          <w:tcPr>
            <w:tcW w:w="704" w:type="pct"/>
            <w:vAlign w:val="center"/>
          </w:tcPr>
          <w:p w:rsidR="007403D9" w:rsidRPr="00546FC9" w:rsidRDefault="007403D9" w:rsidP="00BF63F5">
            <w:pPr>
              <w:widowControl/>
              <w:overflowPunct/>
              <w:autoSpaceDE/>
              <w:autoSpaceDN/>
              <w:spacing w:line="460" w:lineRule="exact"/>
              <w:jc w:val="center"/>
              <w:rPr>
                <w:rFonts w:ascii="新細明體" w:eastAsia="新細明體"/>
                <w:color w:val="000000" w:themeColor="text1"/>
                <w:spacing w:val="-20"/>
                <w:kern w:val="0"/>
                <w:sz w:val="28"/>
                <w:szCs w:val="28"/>
              </w:rPr>
            </w:pPr>
            <w:r w:rsidRPr="00546FC9">
              <w:rPr>
                <w:rFonts w:hint="eastAsia"/>
                <w:color w:val="000000" w:themeColor="text1"/>
                <w:spacing w:val="-20"/>
                <w:sz w:val="28"/>
                <w:szCs w:val="28"/>
              </w:rPr>
              <w:t>109</w:t>
            </w:r>
            <w:r w:rsidRPr="00546FC9">
              <w:rPr>
                <w:color w:val="000000" w:themeColor="text1"/>
                <w:spacing w:val="-20"/>
                <w:sz w:val="28"/>
                <w:szCs w:val="28"/>
              </w:rPr>
              <w:t>.</w:t>
            </w:r>
            <w:r w:rsidRPr="00546FC9">
              <w:rPr>
                <w:rFonts w:hint="eastAsia"/>
                <w:color w:val="000000" w:themeColor="text1"/>
                <w:spacing w:val="-20"/>
                <w:sz w:val="28"/>
                <w:szCs w:val="28"/>
              </w:rPr>
              <w:t>08</w:t>
            </w:r>
            <w:r w:rsidRPr="00546FC9">
              <w:rPr>
                <w:color w:val="000000" w:themeColor="text1"/>
                <w:spacing w:val="-20"/>
                <w:sz w:val="28"/>
                <w:szCs w:val="28"/>
              </w:rPr>
              <w:t>.</w:t>
            </w:r>
            <w:r w:rsidRPr="00546FC9">
              <w:rPr>
                <w:rFonts w:hint="eastAsia"/>
                <w:color w:val="000000" w:themeColor="text1"/>
                <w:spacing w:val="-20"/>
                <w:sz w:val="28"/>
                <w:szCs w:val="28"/>
              </w:rPr>
              <w:t>01</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新北市貢寮區澳底港口約150公尺</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1</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1</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落海失蹤</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2</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109</w:t>
            </w:r>
            <w:r w:rsidRPr="00546FC9">
              <w:rPr>
                <w:color w:val="000000" w:themeColor="text1"/>
                <w:spacing w:val="-20"/>
                <w:sz w:val="28"/>
                <w:szCs w:val="28"/>
              </w:rPr>
              <w:t>.</w:t>
            </w:r>
            <w:r w:rsidRPr="00546FC9">
              <w:rPr>
                <w:rFonts w:hint="eastAsia"/>
                <w:color w:val="000000" w:themeColor="text1"/>
                <w:spacing w:val="-20"/>
                <w:sz w:val="28"/>
                <w:szCs w:val="28"/>
              </w:rPr>
              <w:t>09</w:t>
            </w:r>
            <w:r w:rsidRPr="00546FC9">
              <w:rPr>
                <w:color w:val="000000" w:themeColor="text1"/>
                <w:spacing w:val="-20"/>
                <w:sz w:val="28"/>
                <w:szCs w:val="28"/>
              </w:rPr>
              <w:t>.</w:t>
            </w:r>
            <w:r w:rsidRPr="00546FC9">
              <w:rPr>
                <w:rFonts w:hint="eastAsia"/>
                <w:color w:val="000000" w:themeColor="text1"/>
                <w:spacing w:val="-20"/>
                <w:sz w:val="28"/>
                <w:szCs w:val="28"/>
              </w:rPr>
              <w:t>18</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新北市瑞芳區深</w:t>
            </w:r>
            <w:proofErr w:type="gramStart"/>
            <w:r w:rsidRPr="00546FC9">
              <w:rPr>
                <w:rFonts w:hint="eastAsia"/>
                <w:color w:val="000000" w:themeColor="text1"/>
                <w:spacing w:val="-20"/>
                <w:sz w:val="28"/>
                <w:szCs w:val="28"/>
              </w:rPr>
              <w:t>澳昭明宮岸</w:t>
            </w:r>
            <w:proofErr w:type="gramEnd"/>
            <w:r w:rsidRPr="00546FC9">
              <w:rPr>
                <w:rFonts w:hint="eastAsia"/>
                <w:color w:val="000000" w:themeColor="text1"/>
                <w:spacing w:val="-20"/>
                <w:sz w:val="28"/>
                <w:szCs w:val="28"/>
              </w:rPr>
              <w:t>際800公尺處</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10</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3</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110</w:t>
            </w:r>
            <w:r w:rsidRPr="00546FC9">
              <w:rPr>
                <w:color w:val="000000" w:themeColor="text1"/>
                <w:spacing w:val="-20"/>
                <w:sz w:val="28"/>
                <w:szCs w:val="28"/>
              </w:rPr>
              <w:t>.</w:t>
            </w:r>
            <w:r w:rsidRPr="00546FC9">
              <w:rPr>
                <w:rFonts w:hint="eastAsia"/>
                <w:color w:val="000000" w:themeColor="text1"/>
                <w:spacing w:val="-20"/>
                <w:sz w:val="28"/>
                <w:szCs w:val="28"/>
              </w:rPr>
              <w:t>08</w:t>
            </w:r>
            <w:r w:rsidRPr="00546FC9">
              <w:rPr>
                <w:color w:val="000000" w:themeColor="text1"/>
                <w:spacing w:val="-20"/>
                <w:sz w:val="28"/>
                <w:szCs w:val="28"/>
              </w:rPr>
              <w:t>.</w:t>
            </w:r>
            <w:r w:rsidRPr="00546FC9">
              <w:rPr>
                <w:rFonts w:hint="eastAsia"/>
                <w:color w:val="000000" w:themeColor="text1"/>
                <w:spacing w:val="-20"/>
                <w:sz w:val="28"/>
                <w:szCs w:val="28"/>
              </w:rPr>
              <w:t>14</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新北市瑞芳區鼻頭角海域外1浬</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2</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4</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07</w:t>
            </w:r>
            <w:r w:rsidRPr="00546FC9">
              <w:rPr>
                <w:color w:val="000000" w:themeColor="text1"/>
                <w:spacing w:val="-20"/>
                <w:sz w:val="28"/>
                <w:szCs w:val="28"/>
              </w:rPr>
              <w:t>.</w:t>
            </w:r>
            <w:r w:rsidRPr="00546FC9">
              <w:rPr>
                <w:rFonts w:hint="eastAsia"/>
                <w:color w:val="000000" w:themeColor="text1"/>
                <w:spacing w:val="-20"/>
                <w:sz w:val="28"/>
                <w:szCs w:val="28"/>
              </w:rPr>
              <w:t>23</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新北市瑞芳區深澳北0.2浬處</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1</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5</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07</w:t>
            </w:r>
            <w:r w:rsidRPr="00546FC9">
              <w:rPr>
                <w:color w:val="000000" w:themeColor="text1"/>
                <w:spacing w:val="-20"/>
                <w:sz w:val="28"/>
                <w:szCs w:val="28"/>
              </w:rPr>
              <w:t>.</w:t>
            </w:r>
            <w:r w:rsidRPr="00546FC9">
              <w:rPr>
                <w:rFonts w:hint="eastAsia"/>
                <w:color w:val="000000" w:themeColor="text1"/>
                <w:spacing w:val="-20"/>
                <w:sz w:val="28"/>
                <w:szCs w:val="28"/>
              </w:rPr>
              <w:t>24</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新北市瑞芳區水</w:t>
            </w:r>
            <w:proofErr w:type="gramStart"/>
            <w:r w:rsidRPr="00546FC9">
              <w:rPr>
                <w:rFonts w:hint="eastAsia"/>
                <w:color w:val="000000" w:themeColor="text1"/>
                <w:spacing w:val="-20"/>
                <w:sz w:val="28"/>
                <w:szCs w:val="28"/>
              </w:rPr>
              <w:t>湳洞北</w:t>
            </w:r>
            <w:proofErr w:type="gramEnd"/>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2</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6</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07</w:t>
            </w:r>
            <w:r w:rsidRPr="00546FC9">
              <w:rPr>
                <w:color w:val="000000" w:themeColor="text1"/>
                <w:spacing w:val="-20"/>
                <w:sz w:val="28"/>
                <w:szCs w:val="28"/>
              </w:rPr>
              <w:t>.</w:t>
            </w:r>
            <w:r w:rsidRPr="00546FC9">
              <w:rPr>
                <w:rFonts w:hint="eastAsia"/>
                <w:color w:val="000000" w:themeColor="text1"/>
                <w:spacing w:val="-20"/>
                <w:sz w:val="28"/>
                <w:szCs w:val="28"/>
              </w:rPr>
              <w:t>24</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新北市瑞芳區深澳</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2</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7</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07</w:t>
            </w:r>
            <w:r w:rsidRPr="00546FC9">
              <w:rPr>
                <w:color w:val="000000" w:themeColor="text1"/>
                <w:spacing w:val="-20"/>
                <w:sz w:val="28"/>
                <w:szCs w:val="28"/>
              </w:rPr>
              <w:t>.</w:t>
            </w:r>
            <w:r w:rsidRPr="00546FC9">
              <w:rPr>
                <w:rFonts w:hint="eastAsia"/>
                <w:color w:val="000000" w:themeColor="text1"/>
                <w:spacing w:val="-20"/>
                <w:sz w:val="28"/>
                <w:szCs w:val="28"/>
              </w:rPr>
              <w:t>24</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新北市瑞芳區</w:t>
            </w:r>
            <w:proofErr w:type="gramStart"/>
            <w:r w:rsidRPr="00546FC9">
              <w:rPr>
                <w:rFonts w:hint="eastAsia"/>
                <w:color w:val="000000" w:themeColor="text1"/>
                <w:spacing w:val="-20"/>
                <w:sz w:val="28"/>
                <w:szCs w:val="28"/>
              </w:rPr>
              <w:t>象鼻岩北</w:t>
            </w:r>
            <w:proofErr w:type="gramEnd"/>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3</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8</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08</w:t>
            </w:r>
            <w:r w:rsidRPr="00546FC9">
              <w:rPr>
                <w:color w:val="000000" w:themeColor="text1"/>
                <w:spacing w:val="-20"/>
                <w:sz w:val="28"/>
                <w:szCs w:val="28"/>
              </w:rPr>
              <w:t>.</w:t>
            </w:r>
            <w:r w:rsidRPr="00546FC9">
              <w:rPr>
                <w:rFonts w:hint="eastAsia"/>
                <w:color w:val="000000" w:themeColor="text1"/>
                <w:spacing w:val="-20"/>
                <w:sz w:val="28"/>
                <w:szCs w:val="28"/>
              </w:rPr>
              <w:t>06</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新北市</w:t>
            </w:r>
            <w:proofErr w:type="gramStart"/>
            <w:r w:rsidRPr="00546FC9">
              <w:rPr>
                <w:rFonts w:hint="eastAsia"/>
                <w:color w:val="000000" w:themeColor="text1"/>
                <w:spacing w:val="-20"/>
                <w:sz w:val="28"/>
                <w:szCs w:val="28"/>
              </w:rPr>
              <w:t>萬里區龜吼</w:t>
            </w:r>
            <w:proofErr w:type="gramEnd"/>
            <w:r w:rsidRPr="00546FC9">
              <w:rPr>
                <w:rFonts w:hint="eastAsia"/>
                <w:color w:val="000000" w:themeColor="text1"/>
                <w:spacing w:val="-20"/>
                <w:sz w:val="28"/>
                <w:szCs w:val="28"/>
              </w:rPr>
              <w:t>螃蟹公園岸際</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1</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自行上岸</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9</w:t>
            </w:r>
          </w:p>
        </w:tc>
        <w:tc>
          <w:tcPr>
            <w:tcW w:w="704" w:type="pct"/>
            <w:vAlign w:val="center"/>
          </w:tcPr>
          <w:p w:rsidR="007403D9" w:rsidRPr="00546FC9" w:rsidRDefault="007403D9" w:rsidP="00BF63F5">
            <w:pPr>
              <w:widowControl/>
              <w:overflowPunct/>
              <w:autoSpaceDE/>
              <w:autoSpaceDN/>
              <w:spacing w:line="460" w:lineRule="exact"/>
              <w:jc w:val="center"/>
              <w:rPr>
                <w:rFonts w:ascii="新細明體" w:eastAsia="新細明體"/>
                <w:color w:val="000000" w:themeColor="text1"/>
                <w:spacing w:val="-20"/>
                <w:kern w:val="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04</w:t>
            </w:r>
            <w:r w:rsidRPr="00546FC9">
              <w:rPr>
                <w:color w:val="000000" w:themeColor="text1"/>
                <w:spacing w:val="-20"/>
                <w:sz w:val="28"/>
                <w:szCs w:val="28"/>
              </w:rPr>
              <w:t>.</w:t>
            </w:r>
            <w:r w:rsidRPr="00546FC9">
              <w:rPr>
                <w:rFonts w:hint="eastAsia"/>
                <w:color w:val="000000" w:themeColor="text1"/>
                <w:spacing w:val="-20"/>
                <w:sz w:val="28"/>
                <w:szCs w:val="28"/>
              </w:rPr>
              <w:t>23</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proofErr w:type="gramStart"/>
            <w:r w:rsidRPr="00546FC9">
              <w:rPr>
                <w:rFonts w:hint="eastAsia"/>
                <w:color w:val="000000" w:themeColor="text1"/>
                <w:spacing w:val="-20"/>
                <w:sz w:val="28"/>
                <w:szCs w:val="28"/>
              </w:rPr>
              <w:t>臺</w:t>
            </w:r>
            <w:proofErr w:type="gramEnd"/>
            <w:r w:rsidRPr="00546FC9">
              <w:rPr>
                <w:rFonts w:hint="eastAsia"/>
                <w:color w:val="000000" w:themeColor="text1"/>
                <w:spacing w:val="-20"/>
                <w:sz w:val="28"/>
                <w:szCs w:val="28"/>
              </w:rPr>
              <w:t>東縣綠島鄉中寮港東方200公尺</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3</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10</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06</w:t>
            </w:r>
            <w:r w:rsidRPr="00546FC9">
              <w:rPr>
                <w:color w:val="000000" w:themeColor="text1"/>
                <w:spacing w:val="-20"/>
                <w:sz w:val="28"/>
                <w:szCs w:val="28"/>
              </w:rPr>
              <w:t>.</w:t>
            </w:r>
            <w:r w:rsidRPr="00546FC9">
              <w:rPr>
                <w:rFonts w:hint="eastAsia"/>
                <w:color w:val="000000" w:themeColor="text1"/>
                <w:spacing w:val="-20"/>
                <w:sz w:val="28"/>
                <w:szCs w:val="28"/>
              </w:rPr>
              <w:t>05</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proofErr w:type="gramStart"/>
            <w:r w:rsidRPr="00546FC9">
              <w:rPr>
                <w:rFonts w:hint="eastAsia"/>
                <w:color w:val="000000" w:themeColor="text1"/>
                <w:spacing w:val="-20"/>
                <w:sz w:val="28"/>
                <w:szCs w:val="28"/>
              </w:rPr>
              <w:t>臺</w:t>
            </w:r>
            <w:proofErr w:type="gramEnd"/>
            <w:r w:rsidRPr="00546FC9">
              <w:rPr>
                <w:rFonts w:hint="eastAsia"/>
                <w:color w:val="000000" w:themeColor="text1"/>
                <w:spacing w:val="-20"/>
                <w:sz w:val="28"/>
                <w:szCs w:val="28"/>
              </w:rPr>
              <w:t>東縣綠島鄉中寮港東方500公尺</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6</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07</w:t>
            </w:r>
            <w:r w:rsidRPr="00546FC9">
              <w:rPr>
                <w:color w:val="000000" w:themeColor="text1"/>
                <w:spacing w:val="-20"/>
                <w:sz w:val="28"/>
                <w:szCs w:val="28"/>
              </w:rPr>
              <w:t>.</w:t>
            </w:r>
            <w:r w:rsidRPr="00546FC9">
              <w:rPr>
                <w:rFonts w:hint="eastAsia"/>
                <w:color w:val="000000" w:themeColor="text1"/>
                <w:spacing w:val="-20"/>
                <w:sz w:val="28"/>
                <w:szCs w:val="28"/>
              </w:rPr>
              <w:t>01</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proofErr w:type="gramStart"/>
            <w:r w:rsidRPr="00546FC9">
              <w:rPr>
                <w:rFonts w:hint="eastAsia"/>
                <w:color w:val="000000" w:themeColor="text1"/>
                <w:spacing w:val="-20"/>
                <w:sz w:val="28"/>
                <w:szCs w:val="28"/>
              </w:rPr>
              <w:t>臺</w:t>
            </w:r>
            <w:proofErr w:type="gramEnd"/>
            <w:r w:rsidRPr="00546FC9">
              <w:rPr>
                <w:rFonts w:hint="eastAsia"/>
                <w:color w:val="000000" w:themeColor="text1"/>
                <w:spacing w:val="-20"/>
                <w:sz w:val="28"/>
                <w:szCs w:val="28"/>
              </w:rPr>
              <w:t>東縣蘭嶼鄉饅頭山</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2</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12</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07</w:t>
            </w:r>
            <w:r w:rsidRPr="00546FC9">
              <w:rPr>
                <w:color w:val="000000" w:themeColor="text1"/>
                <w:spacing w:val="-20"/>
                <w:sz w:val="28"/>
                <w:szCs w:val="28"/>
              </w:rPr>
              <w:t>.</w:t>
            </w:r>
            <w:r w:rsidRPr="00546FC9">
              <w:rPr>
                <w:rFonts w:hint="eastAsia"/>
                <w:color w:val="000000" w:themeColor="text1"/>
                <w:spacing w:val="-20"/>
                <w:sz w:val="28"/>
                <w:szCs w:val="28"/>
              </w:rPr>
              <w:t>06</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proofErr w:type="gramStart"/>
            <w:r w:rsidRPr="00546FC9">
              <w:rPr>
                <w:rFonts w:hint="eastAsia"/>
                <w:color w:val="000000" w:themeColor="text1"/>
                <w:spacing w:val="-20"/>
                <w:sz w:val="28"/>
                <w:szCs w:val="28"/>
              </w:rPr>
              <w:t>臺</w:t>
            </w:r>
            <w:proofErr w:type="gramEnd"/>
            <w:r w:rsidRPr="00546FC9">
              <w:rPr>
                <w:rFonts w:hint="eastAsia"/>
                <w:color w:val="000000" w:themeColor="text1"/>
                <w:spacing w:val="-20"/>
                <w:sz w:val="28"/>
                <w:szCs w:val="28"/>
              </w:rPr>
              <w:t>東縣綠島鄉中寮港左方約1000公尺</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12</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13</w:t>
            </w:r>
          </w:p>
        </w:tc>
        <w:tc>
          <w:tcPr>
            <w:tcW w:w="704" w:type="pct"/>
            <w:vAlign w:val="center"/>
          </w:tcPr>
          <w:p w:rsidR="007403D9" w:rsidRPr="00546FC9" w:rsidRDefault="007403D9" w:rsidP="00BF63F5">
            <w:pPr>
              <w:widowControl/>
              <w:overflowPunct/>
              <w:autoSpaceDE/>
              <w:autoSpaceDN/>
              <w:spacing w:line="460" w:lineRule="exact"/>
              <w:jc w:val="center"/>
              <w:rPr>
                <w:rFonts w:ascii="新細明體" w:eastAsia="新細明體"/>
                <w:color w:val="000000" w:themeColor="text1"/>
                <w:spacing w:val="-20"/>
                <w:kern w:val="0"/>
                <w:sz w:val="28"/>
                <w:szCs w:val="28"/>
              </w:rPr>
            </w:pPr>
            <w:r w:rsidRPr="00546FC9">
              <w:rPr>
                <w:rFonts w:hint="eastAsia"/>
                <w:color w:val="000000" w:themeColor="text1"/>
                <w:spacing w:val="-20"/>
                <w:sz w:val="28"/>
                <w:szCs w:val="28"/>
              </w:rPr>
              <w:t>110</w:t>
            </w:r>
            <w:r w:rsidRPr="00546FC9">
              <w:rPr>
                <w:color w:val="000000" w:themeColor="text1"/>
                <w:spacing w:val="-20"/>
                <w:sz w:val="28"/>
                <w:szCs w:val="28"/>
              </w:rPr>
              <w:t>.</w:t>
            </w:r>
            <w:r w:rsidRPr="00546FC9">
              <w:rPr>
                <w:rFonts w:hint="eastAsia"/>
                <w:color w:val="000000" w:themeColor="text1"/>
                <w:spacing w:val="-20"/>
                <w:sz w:val="28"/>
                <w:szCs w:val="28"/>
              </w:rPr>
              <w:t>01</w:t>
            </w:r>
            <w:r w:rsidRPr="00546FC9">
              <w:rPr>
                <w:color w:val="000000" w:themeColor="text1"/>
                <w:spacing w:val="-20"/>
                <w:sz w:val="28"/>
                <w:szCs w:val="28"/>
              </w:rPr>
              <w:t>.</w:t>
            </w:r>
            <w:r w:rsidRPr="00546FC9">
              <w:rPr>
                <w:rFonts w:hint="eastAsia"/>
                <w:color w:val="000000" w:themeColor="text1"/>
                <w:spacing w:val="-20"/>
                <w:sz w:val="28"/>
                <w:szCs w:val="28"/>
              </w:rPr>
              <w:t>01</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花蓮縣花蓮市花蓮溪口0.3浬</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7</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14</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07</w:t>
            </w:r>
            <w:r w:rsidRPr="00546FC9">
              <w:rPr>
                <w:color w:val="000000" w:themeColor="text1"/>
                <w:spacing w:val="-20"/>
                <w:sz w:val="28"/>
                <w:szCs w:val="28"/>
              </w:rPr>
              <w:t>.</w:t>
            </w:r>
            <w:r w:rsidRPr="00546FC9">
              <w:rPr>
                <w:rFonts w:hint="eastAsia"/>
                <w:color w:val="000000" w:themeColor="text1"/>
                <w:spacing w:val="-20"/>
                <w:sz w:val="28"/>
                <w:szCs w:val="28"/>
              </w:rPr>
              <w:t>03</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花蓮縣花蓮市花蓮溪口50m</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2</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15</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10</w:t>
            </w:r>
            <w:r w:rsidRPr="00546FC9">
              <w:rPr>
                <w:color w:val="000000" w:themeColor="text1"/>
                <w:spacing w:val="-20"/>
                <w:sz w:val="28"/>
                <w:szCs w:val="28"/>
              </w:rPr>
              <w:t>.</w:t>
            </w:r>
            <w:r w:rsidRPr="00546FC9">
              <w:rPr>
                <w:rFonts w:hint="eastAsia"/>
                <w:color w:val="000000" w:themeColor="text1"/>
                <w:spacing w:val="-20"/>
                <w:sz w:val="28"/>
                <w:szCs w:val="28"/>
              </w:rPr>
              <w:t>08</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花蓮縣花蓮市花蓮溪口0.2浬</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5</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16</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01</w:t>
            </w:r>
            <w:r w:rsidRPr="00546FC9">
              <w:rPr>
                <w:color w:val="000000" w:themeColor="text1"/>
                <w:spacing w:val="-20"/>
                <w:sz w:val="28"/>
                <w:szCs w:val="28"/>
              </w:rPr>
              <w:t>.</w:t>
            </w:r>
            <w:r w:rsidRPr="00546FC9">
              <w:rPr>
                <w:rFonts w:hint="eastAsia"/>
                <w:color w:val="000000" w:themeColor="text1"/>
                <w:spacing w:val="-20"/>
                <w:sz w:val="28"/>
                <w:szCs w:val="28"/>
              </w:rPr>
              <w:t>25</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屏東縣恆春鎮</w:t>
            </w:r>
            <w:proofErr w:type="gramStart"/>
            <w:r w:rsidRPr="00546FC9">
              <w:rPr>
                <w:rFonts w:hint="eastAsia"/>
                <w:color w:val="000000" w:themeColor="text1"/>
                <w:spacing w:val="-20"/>
                <w:sz w:val="28"/>
                <w:szCs w:val="28"/>
              </w:rPr>
              <w:t>萬里桐岸際</w:t>
            </w:r>
            <w:proofErr w:type="gramEnd"/>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1</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自行上岸</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lastRenderedPageBreak/>
              <w:t>17</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08</w:t>
            </w:r>
            <w:r w:rsidRPr="00546FC9">
              <w:rPr>
                <w:color w:val="000000" w:themeColor="text1"/>
                <w:spacing w:val="-20"/>
                <w:sz w:val="28"/>
                <w:szCs w:val="28"/>
              </w:rPr>
              <w:t>.</w:t>
            </w:r>
            <w:r w:rsidRPr="00546FC9">
              <w:rPr>
                <w:rFonts w:hint="eastAsia"/>
                <w:color w:val="000000" w:themeColor="text1"/>
                <w:spacing w:val="-20"/>
                <w:sz w:val="28"/>
                <w:szCs w:val="28"/>
              </w:rPr>
              <w:t>19</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屏東縣琉球鄉中澳沙灘</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5</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18</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08</w:t>
            </w:r>
            <w:r w:rsidRPr="00546FC9">
              <w:rPr>
                <w:color w:val="000000" w:themeColor="text1"/>
                <w:spacing w:val="-20"/>
                <w:sz w:val="28"/>
                <w:szCs w:val="28"/>
              </w:rPr>
              <w:t>.</w:t>
            </w:r>
            <w:r w:rsidRPr="00546FC9">
              <w:rPr>
                <w:rFonts w:hint="eastAsia"/>
                <w:color w:val="000000" w:themeColor="text1"/>
                <w:spacing w:val="-20"/>
                <w:sz w:val="28"/>
                <w:szCs w:val="28"/>
              </w:rPr>
              <w:t>21</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屏東縣琉球鄉大福西沙灘</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3</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19</w:t>
            </w:r>
          </w:p>
        </w:tc>
        <w:tc>
          <w:tcPr>
            <w:tcW w:w="704" w:type="pct"/>
            <w:vAlign w:val="center"/>
          </w:tcPr>
          <w:p w:rsidR="007403D9" w:rsidRPr="00546FC9" w:rsidRDefault="007403D9" w:rsidP="00BF63F5">
            <w:pPr>
              <w:widowControl/>
              <w:overflowPunct/>
              <w:autoSpaceDE/>
              <w:autoSpaceDN/>
              <w:spacing w:line="460" w:lineRule="exact"/>
              <w:jc w:val="center"/>
              <w:rPr>
                <w:rFonts w:ascii="新細明體" w:eastAsia="新細明體"/>
                <w:color w:val="000000" w:themeColor="text1"/>
                <w:spacing w:val="-20"/>
                <w:kern w:val="0"/>
                <w:sz w:val="28"/>
                <w:szCs w:val="28"/>
              </w:rPr>
            </w:pPr>
            <w:r w:rsidRPr="00546FC9">
              <w:rPr>
                <w:rFonts w:hint="eastAsia"/>
                <w:color w:val="000000" w:themeColor="text1"/>
                <w:spacing w:val="-20"/>
                <w:sz w:val="28"/>
                <w:szCs w:val="28"/>
              </w:rPr>
              <w:t>110</w:t>
            </w:r>
            <w:r w:rsidRPr="00546FC9">
              <w:rPr>
                <w:color w:val="000000" w:themeColor="text1"/>
                <w:spacing w:val="-20"/>
                <w:sz w:val="28"/>
                <w:szCs w:val="28"/>
              </w:rPr>
              <w:t>.</w:t>
            </w:r>
            <w:r w:rsidRPr="00546FC9">
              <w:rPr>
                <w:rFonts w:hint="eastAsia"/>
                <w:color w:val="000000" w:themeColor="text1"/>
                <w:spacing w:val="-20"/>
                <w:sz w:val="28"/>
                <w:szCs w:val="28"/>
              </w:rPr>
              <w:t>05</w:t>
            </w:r>
            <w:r w:rsidRPr="00546FC9">
              <w:rPr>
                <w:color w:val="000000" w:themeColor="text1"/>
                <w:spacing w:val="-20"/>
                <w:sz w:val="28"/>
                <w:szCs w:val="28"/>
              </w:rPr>
              <w:t>.</w:t>
            </w:r>
            <w:r w:rsidRPr="00546FC9">
              <w:rPr>
                <w:rFonts w:hint="eastAsia"/>
                <w:color w:val="000000" w:themeColor="text1"/>
                <w:spacing w:val="-20"/>
                <w:sz w:val="28"/>
                <w:szCs w:val="28"/>
              </w:rPr>
              <w:t>05</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澎湖縣馬公市五德西南0.35浬</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7</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20</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09</w:t>
            </w:r>
            <w:r w:rsidRPr="00546FC9">
              <w:rPr>
                <w:color w:val="000000" w:themeColor="text1"/>
                <w:spacing w:val="-20"/>
                <w:sz w:val="28"/>
                <w:szCs w:val="28"/>
              </w:rPr>
              <w:t>.</w:t>
            </w:r>
            <w:r w:rsidRPr="00546FC9">
              <w:rPr>
                <w:rFonts w:hint="eastAsia"/>
                <w:color w:val="000000" w:themeColor="text1"/>
                <w:spacing w:val="-20"/>
                <w:sz w:val="28"/>
                <w:szCs w:val="28"/>
              </w:rPr>
              <w:t>10</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澎湖縣馬公市山水西南0.3浬</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5</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21</w:t>
            </w:r>
          </w:p>
        </w:tc>
        <w:tc>
          <w:tcPr>
            <w:tcW w:w="704" w:type="pct"/>
            <w:vAlign w:val="center"/>
          </w:tcPr>
          <w:p w:rsidR="007403D9" w:rsidRPr="00546FC9" w:rsidRDefault="007403D9" w:rsidP="00BF63F5">
            <w:pPr>
              <w:widowControl/>
              <w:overflowPunct/>
              <w:autoSpaceDE/>
              <w:autoSpaceDN/>
              <w:spacing w:line="460" w:lineRule="exact"/>
              <w:jc w:val="center"/>
              <w:rPr>
                <w:rFonts w:ascii="新細明體" w:eastAsia="新細明體"/>
                <w:color w:val="000000" w:themeColor="text1"/>
                <w:spacing w:val="-20"/>
                <w:kern w:val="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08</w:t>
            </w:r>
            <w:r w:rsidRPr="00546FC9">
              <w:rPr>
                <w:color w:val="000000" w:themeColor="text1"/>
                <w:spacing w:val="-20"/>
                <w:sz w:val="28"/>
                <w:szCs w:val="28"/>
              </w:rPr>
              <w:t>.</w:t>
            </w:r>
            <w:r w:rsidRPr="00546FC9">
              <w:rPr>
                <w:rFonts w:hint="eastAsia"/>
                <w:color w:val="000000" w:themeColor="text1"/>
                <w:spacing w:val="-20"/>
                <w:sz w:val="28"/>
                <w:szCs w:val="28"/>
              </w:rPr>
              <w:t>07</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基隆市</w:t>
            </w:r>
            <w:proofErr w:type="gramStart"/>
            <w:r w:rsidRPr="00546FC9">
              <w:rPr>
                <w:rFonts w:hint="eastAsia"/>
                <w:color w:val="000000" w:themeColor="text1"/>
                <w:spacing w:val="-20"/>
                <w:sz w:val="28"/>
                <w:szCs w:val="28"/>
              </w:rPr>
              <w:t>中正區潮境公園</w:t>
            </w:r>
            <w:proofErr w:type="gramEnd"/>
            <w:r w:rsidRPr="00546FC9">
              <w:rPr>
                <w:rFonts w:hint="eastAsia"/>
                <w:color w:val="000000" w:themeColor="text1"/>
                <w:spacing w:val="-20"/>
                <w:sz w:val="28"/>
                <w:szCs w:val="28"/>
              </w:rPr>
              <w:t>近岸礁石處</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2</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7403D9" w:rsidRPr="00546FC9" w:rsidTr="007403D9">
        <w:trPr>
          <w:jc w:val="center"/>
        </w:trPr>
        <w:tc>
          <w:tcPr>
            <w:tcW w:w="420"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22</w:t>
            </w:r>
          </w:p>
        </w:tc>
        <w:tc>
          <w:tcPr>
            <w:tcW w:w="704"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111</w:t>
            </w:r>
            <w:r w:rsidRPr="00546FC9">
              <w:rPr>
                <w:color w:val="000000" w:themeColor="text1"/>
                <w:spacing w:val="-20"/>
                <w:sz w:val="28"/>
                <w:szCs w:val="28"/>
              </w:rPr>
              <w:t>.</w:t>
            </w:r>
            <w:r w:rsidRPr="00546FC9">
              <w:rPr>
                <w:rFonts w:hint="eastAsia"/>
                <w:color w:val="000000" w:themeColor="text1"/>
                <w:spacing w:val="-20"/>
                <w:sz w:val="28"/>
                <w:szCs w:val="28"/>
              </w:rPr>
              <w:t>07</w:t>
            </w:r>
            <w:r w:rsidRPr="00546FC9">
              <w:rPr>
                <w:color w:val="000000" w:themeColor="text1"/>
                <w:spacing w:val="-20"/>
                <w:sz w:val="28"/>
                <w:szCs w:val="28"/>
              </w:rPr>
              <w:t>.</w:t>
            </w:r>
            <w:r w:rsidRPr="00546FC9">
              <w:rPr>
                <w:rFonts w:hint="eastAsia"/>
                <w:color w:val="000000" w:themeColor="text1"/>
                <w:spacing w:val="-20"/>
                <w:sz w:val="28"/>
                <w:szCs w:val="28"/>
              </w:rPr>
              <w:t>23</w:t>
            </w:r>
          </w:p>
        </w:tc>
        <w:tc>
          <w:tcPr>
            <w:tcW w:w="2399" w:type="pct"/>
            <w:vAlign w:val="center"/>
          </w:tcPr>
          <w:p w:rsidR="007403D9" w:rsidRPr="00546FC9" w:rsidRDefault="007403D9" w:rsidP="00BF63F5">
            <w:pPr>
              <w:spacing w:line="460" w:lineRule="exact"/>
              <w:jc w:val="left"/>
              <w:rPr>
                <w:color w:val="000000" w:themeColor="text1"/>
                <w:spacing w:val="-20"/>
                <w:sz w:val="28"/>
                <w:szCs w:val="28"/>
              </w:rPr>
            </w:pPr>
            <w:r w:rsidRPr="00546FC9">
              <w:rPr>
                <w:rFonts w:hint="eastAsia"/>
                <w:color w:val="000000" w:themeColor="text1"/>
                <w:spacing w:val="-20"/>
                <w:sz w:val="28"/>
                <w:szCs w:val="28"/>
              </w:rPr>
              <w:t>連江縣南竿鄉</w:t>
            </w:r>
            <w:proofErr w:type="gramStart"/>
            <w:r w:rsidRPr="00546FC9">
              <w:rPr>
                <w:rFonts w:hint="eastAsia"/>
                <w:color w:val="000000" w:themeColor="text1"/>
                <w:spacing w:val="-20"/>
                <w:sz w:val="28"/>
                <w:szCs w:val="28"/>
              </w:rPr>
              <w:t>珠螺外</w:t>
            </w:r>
            <w:proofErr w:type="gramEnd"/>
            <w:r w:rsidRPr="00546FC9">
              <w:rPr>
                <w:rFonts w:hint="eastAsia"/>
                <w:color w:val="000000" w:themeColor="text1"/>
                <w:spacing w:val="-20"/>
                <w:sz w:val="28"/>
                <w:szCs w:val="28"/>
              </w:rPr>
              <w:t>0.2浬</w:t>
            </w:r>
          </w:p>
        </w:tc>
        <w:tc>
          <w:tcPr>
            <w:tcW w:w="422"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4</w:t>
            </w:r>
          </w:p>
        </w:tc>
        <w:tc>
          <w:tcPr>
            <w:tcW w:w="423" w:type="pct"/>
            <w:vAlign w:val="center"/>
          </w:tcPr>
          <w:p w:rsidR="007403D9" w:rsidRPr="00546FC9" w:rsidRDefault="007403D9"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0</w:t>
            </w:r>
          </w:p>
        </w:tc>
        <w:tc>
          <w:tcPr>
            <w:tcW w:w="632" w:type="pct"/>
            <w:vAlign w:val="center"/>
          </w:tcPr>
          <w:p w:rsidR="007403D9" w:rsidRPr="00546FC9" w:rsidRDefault="007403D9"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體力不支</w:t>
            </w:r>
          </w:p>
        </w:tc>
      </w:tr>
      <w:tr w:rsidR="001F1A14" w:rsidRPr="00546FC9" w:rsidTr="001F1A14">
        <w:trPr>
          <w:jc w:val="center"/>
        </w:trPr>
        <w:tc>
          <w:tcPr>
            <w:tcW w:w="3524" w:type="pct"/>
            <w:gridSpan w:val="3"/>
            <w:vAlign w:val="center"/>
          </w:tcPr>
          <w:p w:rsidR="001F1A14" w:rsidRPr="00546FC9" w:rsidRDefault="001F1A14"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合計</w:t>
            </w:r>
          </w:p>
        </w:tc>
        <w:tc>
          <w:tcPr>
            <w:tcW w:w="422" w:type="pct"/>
            <w:vAlign w:val="center"/>
          </w:tcPr>
          <w:p w:rsidR="001F1A14" w:rsidRPr="00546FC9" w:rsidRDefault="001F1A14"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8</w:t>
            </w:r>
            <w:r w:rsidRPr="00546FC9">
              <w:rPr>
                <w:color w:val="000000" w:themeColor="text1"/>
                <w:spacing w:val="-20"/>
                <w:sz w:val="28"/>
                <w:szCs w:val="28"/>
              </w:rPr>
              <w:t>6</w:t>
            </w:r>
          </w:p>
        </w:tc>
        <w:tc>
          <w:tcPr>
            <w:tcW w:w="423" w:type="pct"/>
            <w:vAlign w:val="center"/>
          </w:tcPr>
          <w:p w:rsidR="001F1A14" w:rsidRPr="00546FC9" w:rsidRDefault="001F1A14" w:rsidP="00BF63F5">
            <w:pPr>
              <w:spacing w:line="460" w:lineRule="exact"/>
              <w:jc w:val="right"/>
              <w:rPr>
                <w:color w:val="000000" w:themeColor="text1"/>
                <w:spacing w:val="-20"/>
                <w:sz w:val="28"/>
                <w:szCs w:val="28"/>
              </w:rPr>
            </w:pPr>
            <w:r w:rsidRPr="00546FC9">
              <w:rPr>
                <w:rFonts w:hint="eastAsia"/>
                <w:color w:val="000000" w:themeColor="text1"/>
                <w:spacing w:val="-20"/>
                <w:sz w:val="28"/>
                <w:szCs w:val="28"/>
              </w:rPr>
              <w:t>1</w:t>
            </w:r>
          </w:p>
        </w:tc>
        <w:tc>
          <w:tcPr>
            <w:tcW w:w="632" w:type="pct"/>
            <w:vAlign w:val="center"/>
          </w:tcPr>
          <w:p w:rsidR="001F1A14" w:rsidRPr="00546FC9" w:rsidRDefault="001F1A14" w:rsidP="00BF63F5">
            <w:pPr>
              <w:spacing w:line="460" w:lineRule="exact"/>
              <w:jc w:val="center"/>
              <w:rPr>
                <w:color w:val="000000" w:themeColor="text1"/>
                <w:spacing w:val="-20"/>
                <w:sz w:val="28"/>
                <w:szCs w:val="28"/>
              </w:rPr>
            </w:pPr>
            <w:r w:rsidRPr="00546FC9">
              <w:rPr>
                <w:rFonts w:hint="eastAsia"/>
                <w:color w:val="000000" w:themeColor="text1"/>
                <w:spacing w:val="-20"/>
                <w:sz w:val="28"/>
                <w:szCs w:val="28"/>
              </w:rPr>
              <w:t>-</w:t>
            </w:r>
          </w:p>
        </w:tc>
      </w:tr>
    </w:tbl>
    <w:p w:rsidR="00D402AD" w:rsidRPr="00546FC9" w:rsidRDefault="00D402AD" w:rsidP="00D402AD">
      <w:pPr>
        <w:pStyle w:val="3"/>
        <w:numPr>
          <w:ilvl w:val="0"/>
          <w:numId w:val="0"/>
        </w:numPr>
        <w:spacing w:line="320" w:lineRule="exact"/>
        <w:ind w:leftChars="-166" w:left="-286" w:hangingChars="93" w:hanging="279"/>
        <w:rPr>
          <w:color w:val="000000" w:themeColor="text1"/>
          <w:sz w:val="28"/>
        </w:rPr>
      </w:pPr>
      <w:r w:rsidRPr="00546FC9">
        <w:rPr>
          <w:rFonts w:hint="eastAsia"/>
          <w:color w:val="000000" w:themeColor="text1"/>
          <w:sz w:val="28"/>
        </w:rPr>
        <w:t>備註：排序方式以縣市別案件數「由高至低」排序。</w:t>
      </w:r>
    </w:p>
    <w:p w:rsidR="00683B9B" w:rsidRPr="00546FC9" w:rsidRDefault="00683B9B" w:rsidP="00D402AD">
      <w:pPr>
        <w:pStyle w:val="3"/>
        <w:numPr>
          <w:ilvl w:val="0"/>
          <w:numId w:val="0"/>
        </w:numPr>
        <w:spacing w:line="320" w:lineRule="exact"/>
        <w:ind w:leftChars="-166" w:left="-286" w:hangingChars="93" w:hanging="279"/>
        <w:rPr>
          <w:color w:val="000000" w:themeColor="text1"/>
          <w:sz w:val="28"/>
        </w:rPr>
      </w:pPr>
      <w:r w:rsidRPr="00546FC9">
        <w:rPr>
          <w:rFonts w:hint="eastAsia"/>
          <w:color w:val="000000" w:themeColor="text1"/>
          <w:sz w:val="28"/>
        </w:rPr>
        <w:t>資料來源：</w:t>
      </w:r>
      <w:proofErr w:type="gramStart"/>
      <w:r w:rsidRPr="00546FC9">
        <w:rPr>
          <w:rFonts w:hint="eastAsia"/>
          <w:color w:val="000000" w:themeColor="text1"/>
          <w:sz w:val="28"/>
        </w:rPr>
        <w:t>據海委會</w:t>
      </w:r>
      <w:proofErr w:type="gramEnd"/>
      <w:r w:rsidRPr="00546FC9">
        <w:rPr>
          <w:rFonts w:hint="eastAsia"/>
          <w:color w:val="000000" w:themeColor="text1"/>
          <w:sz w:val="28"/>
        </w:rPr>
        <w:t>查復資料自行彙製</w:t>
      </w:r>
    </w:p>
    <w:p w:rsidR="00990241" w:rsidRPr="00546FC9" w:rsidRDefault="00683B9B" w:rsidP="00D402AD">
      <w:pPr>
        <w:pStyle w:val="3"/>
        <w:numPr>
          <w:ilvl w:val="0"/>
          <w:numId w:val="0"/>
        </w:numPr>
        <w:spacing w:afterLines="30" w:after="137" w:line="320" w:lineRule="exact"/>
        <w:ind w:leftChars="-166" w:left="-249" w:hangingChars="93" w:hanging="316"/>
        <w:rPr>
          <w:color w:val="000000" w:themeColor="text1"/>
          <w:sz w:val="28"/>
        </w:rPr>
      </w:pPr>
      <w:r w:rsidRPr="00546FC9">
        <w:rPr>
          <w:noProof/>
          <w:color w:val="000000" w:themeColor="text1"/>
        </w:rPr>
        <w:drawing>
          <wp:anchor distT="0" distB="0" distL="114300" distR="114300" simplePos="0" relativeHeight="251663360" behindDoc="0" locked="0" layoutInCell="1" allowOverlap="1" wp14:anchorId="51209601" wp14:editId="6A278F5C">
            <wp:simplePos x="0" y="0"/>
            <wp:positionH relativeFrom="column">
              <wp:posOffset>-92075</wp:posOffset>
            </wp:positionH>
            <wp:positionV relativeFrom="paragraph">
              <wp:posOffset>393065</wp:posOffset>
            </wp:positionV>
            <wp:extent cx="5806440" cy="3314700"/>
            <wp:effectExtent l="0" t="0" r="3810" b="0"/>
            <wp:wrapSquare wrapText="bothSides"/>
            <wp:docPr id="1" name="圖表 1">
              <a:extLst xmlns:a="http://schemas.openxmlformats.org/drawingml/2006/main">
                <a:ext uri="{FF2B5EF4-FFF2-40B4-BE49-F238E27FC236}">
                  <a16:creationId xmlns:a16="http://schemas.microsoft.com/office/drawing/2014/main" id="{B9CE236A-1E40-40CD-A9DB-8E0490F4D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546FC9">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4657725</wp:posOffset>
                </wp:positionH>
                <wp:positionV relativeFrom="paragraph">
                  <wp:posOffset>-172085</wp:posOffset>
                </wp:positionV>
                <wp:extent cx="1270000" cy="711200"/>
                <wp:effectExtent l="0" t="0" r="0" b="0"/>
                <wp:wrapNone/>
                <wp:docPr id="3" name="矩形 3"/>
                <wp:cNvGraphicFramePr/>
                <a:graphic xmlns:a="http://schemas.openxmlformats.org/drawingml/2006/main">
                  <a:graphicData uri="http://schemas.microsoft.com/office/word/2010/wordprocessingShape">
                    <wps:wsp>
                      <wps:cNvSpPr/>
                      <wps:spPr>
                        <a:xfrm>
                          <a:off x="0" y="0"/>
                          <a:ext cx="1270000" cy="711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36043" w:rsidRPr="00D402AD" w:rsidRDefault="00F36043" w:rsidP="00D402AD">
                            <w:pPr>
                              <w:jc w:val="center"/>
                              <w:rPr>
                                <w:color w:val="000000" w:themeColor="text1"/>
                                <w:sz w:val="21"/>
                              </w:rPr>
                            </w:pPr>
                            <w:r w:rsidRPr="00D402AD">
                              <w:rPr>
                                <w:rFonts w:hint="eastAsia"/>
                                <w:color w:val="000000" w:themeColor="text1"/>
                                <w:sz w:val="21"/>
                              </w:rPr>
                              <w:t>單位：件數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left:0;text-align:left;margin-left:366.75pt;margin-top:-13.55pt;width:100pt;height: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" filled="f" stroked="f" strokeweight="2pt">
                <v:textbox>
                  <w:txbxContent>
                    <w:p w:rsidR="00F36043" w:rsidRPr="00D402AD" w:rsidRDefault="00F36043" w:rsidP="00D402AD">
                      <w:pPr>
                        <w:jc w:val="center"/>
                        <w:rPr>
                          <w:color w:val="000000" w:themeColor="text1"/>
                          <w:sz w:val="21"/>
                        </w:rPr>
                      </w:pPr>
                      <w:r w:rsidRPr="00D402AD">
                        <w:rPr>
                          <w:rFonts w:hint="eastAsia"/>
                          <w:color w:val="000000" w:themeColor="text1"/>
                          <w:sz w:val="21"/>
                        </w:rPr>
                        <w:t>單位：件數</w:t>
                      </w:r>
                    </w:p>
                  </w:txbxContent>
                </v:textbox>
              </v:rect>
            </w:pict>
          </mc:Fallback>
        </mc:AlternateContent>
      </w:r>
    </w:p>
    <w:p w:rsidR="00A95E03" w:rsidRPr="00546FC9" w:rsidRDefault="00A95E03" w:rsidP="00A95E03">
      <w:pPr>
        <w:pStyle w:val="a1"/>
        <w:spacing w:after="0"/>
        <w:ind w:left="482" w:hanging="482"/>
        <w:rPr>
          <w:color w:val="000000" w:themeColor="text1"/>
        </w:rPr>
      </w:pPr>
      <w:r w:rsidRPr="00546FC9">
        <w:rPr>
          <w:rFonts w:hint="eastAsia"/>
          <w:color w:val="000000" w:themeColor="text1"/>
        </w:rPr>
        <w:t>1</w:t>
      </w:r>
      <w:r w:rsidRPr="00546FC9">
        <w:rPr>
          <w:color w:val="000000" w:themeColor="text1"/>
        </w:rPr>
        <w:t>09</w:t>
      </w:r>
      <w:r w:rsidRPr="00546FC9">
        <w:rPr>
          <w:rFonts w:hint="eastAsia"/>
          <w:color w:val="000000" w:themeColor="text1"/>
        </w:rPr>
        <w:t>年至1</w:t>
      </w:r>
      <w:r w:rsidRPr="00546FC9">
        <w:rPr>
          <w:color w:val="000000" w:themeColor="text1"/>
        </w:rPr>
        <w:t>11</w:t>
      </w:r>
      <w:r w:rsidRPr="00546FC9">
        <w:rPr>
          <w:rFonts w:hint="eastAsia"/>
          <w:color w:val="000000" w:themeColor="text1"/>
        </w:rPr>
        <w:t>年各縣市立式划槳意外事件一覽表</w:t>
      </w:r>
    </w:p>
    <w:p w:rsidR="00A95E03" w:rsidRPr="00546FC9" w:rsidRDefault="00A95E03" w:rsidP="00D402AD">
      <w:pPr>
        <w:pStyle w:val="3"/>
        <w:numPr>
          <w:ilvl w:val="0"/>
          <w:numId w:val="0"/>
        </w:numPr>
        <w:snapToGrid w:val="0"/>
        <w:spacing w:afterLines="30" w:after="137"/>
        <w:rPr>
          <w:color w:val="000000" w:themeColor="text1"/>
        </w:rPr>
      </w:pPr>
      <w:r w:rsidRPr="00546FC9">
        <w:rPr>
          <w:rFonts w:hint="eastAsia"/>
          <w:color w:val="000000" w:themeColor="text1"/>
          <w:sz w:val="28"/>
        </w:rPr>
        <w:t>資料來源：</w:t>
      </w:r>
      <w:proofErr w:type="gramStart"/>
      <w:r w:rsidRPr="00546FC9">
        <w:rPr>
          <w:rFonts w:hint="eastAsia"/>
          <w:color w:val="000000" w:themeColor="text1"/>
          <w:sz w:val="28"/>
        </w:rPr>
        <w:t>據海委會</w:t>
      </w:r>
      <w:proofErr w:type="gramEnd"/>
      <w:r w:rsidRPr="00546FC9">
        <w:rPr>
          <w:rFonts w:hint="eastAsia"/>
          <w:color w:val="000000" w:themeColor="text1"/>
          <w:sz w:val="28"/>
        </w:rPr>
        <w:t>查復資料</w:t>
      </w:r>
      <w:proofErr w:type="gramStart"/>
      <w:r w:rsidRPr="00546FC9">
        <w:rPr>
          <w:rFonts w:hint="eastAsia"/>
          <w:color w:val="000000" w:themeColor="text1"/>
          <w:sz w:val="28"/>
        </w:rPr>
        <w:t>自行彙製</w:t>
      </w:r>
      <w:proofErr w:type="gramEnd"/>
      <w:r w:rsidRPr="00546FC9">
        <w:rPr>
          <w:rFonts w:hint="eastAsia"/>
          <w:color w:val="000000" w:themeColor="text1"/>
          <w:sz w:val="28"/>
        </w:rPr>
        <w:t>。</w:t>
      </w:r>
    </w:p>
    <w:p w:rsidR="00773C9C" w:rsidRPr="00546FC9" w:rsidRDefault="00B46733" w:rsidP="007F1D18">
      <w:pPr>
        <w:pStyle w:val="3"/>
        <w:rPr>
          <w:color w:val="000000" w:themeColor="text1"/>
        </w:rPr>
      </w:pPr>
      <w:proofErr w:type="gramStart"/>
      <w:r w:rsidRPr="00546FC9">
        <w:rPr>
          <w:rFonts w:hint="eastAsia"/>
          <w:color w:val="000000" w:themeColor="text1"/>
        </w:rPr>
        <w:t>況</w:t>
      </w:r>
      <w:proofErr w:type="gramEnd"/>
      <w:r w:rsidRPr="00546FC9">
        <w:rPr>
          <w:rFonts w:hint="eastAsia"/>
          <w:color w:val="000000" w:themeColor="text1"/>
        </w:rPr>
        <w:t>按本院</w:t>
      </w:r>
      <w:r w:rsidRPr="00546FC9">
        <w:rPr>
          <w:color w:val="000000" w:themeColor="text1"/>
        </w:rPr>
        <w:t>112</w:t>
      </w:r>
      <w:r w:rsidRPr="00546FC9">
        <w:rPr>
          <w:rFonts w:hint="eastAsia"/>
          <w:color w:val="000000" w:themeColor="text1"/>
        </w:rPr>
        <w:t>年</w:t>
      </w:r>
      <w:r w:rsidRPr="00546FC9">
        <w:rPr>
          <w:color w:val="000000" w:themeColor="text1"/>
        </w:rPr>
        <w:t>6</w:t>
      </w:r>
      <w:r w:rsidRPr="00546FC9">
        <w:rPr>
          <w:rFonts w:hint="eastAsia"/>
          <w:color w:val="000000" w:themeColor="text1"/>
        </w:rPr>
        <w:t>月</w:t>
      </w:r>
      <w:r w:rsidRPr="00546FC9">
        <w:rPr>
          <w:color w:val="000000" w:themeColor="text1"/>
        </w:rPr>
        <w:t>7</w:t>
      </w:r>
      <w:r w:rsidRPr="00546FC9">
        <w:rPr>
          <w:rFonts w:hint="eastAsia"/>
          <w:color w:val="000000" w:themeColor="text1"/>
        </w:rPr>
        <w:t>日諮詢</w:t>
      </w:r>
      <w:proofErr w:type="gramStart"/>
      <w:r w:rsidRPr="00546FC9">
        <w:rPr>
          <w:rFonts w:hint="eastAsia"/>
          <w:color w:val="000000" w:themeColor="text1"/>
        </w:rPr>
        <w:t>意見復稱</w:t>
      </w:r>
      <w:proofErr w:type="gramEnd"/>
      <w:r w:rsidRPr="00546FC9">
        <w:rPr>
          <w:rFonts w:hint="eastAsia"/>
          <w:color w:val="000000" w:themeColor="text1"/>
        </w:rPr>
        <w:t>，「</w:t>
      </w:r>
      <w:r w:rsidR="00AC06B0" w:rsidRPr="00546FC9">
        <w:rPr>
          <w:rFonts w:hint="eastAsia"/>
          <w:color w:val="000000" w:themeColor="text1"/>
        </w:rPr>
        <w:t>獨木舟與</w:t>
      </w:r>
      <w:r w:rsidR="001A7C8C" w:rsidRPr="00546FC9">
        <w:rPr>
          <w:rFonts w:hint="eastAsia"/>
          <w:color w:val="000000" w:themeColor="text1"/>
        </w:rPr>
        <w:t>立式划槳</w:t>
      </w:r>
      <w:r w:rsidRPr="00546FC9">
        <w:rPr>
          <w:rFonts w:hint="eastAsia"/>
          <w:color w:val="000000" w:themeColor="text1"/>
        </w:rPr>
        <w:t>即便使用載具、有穿救生衣，可能因準備不足或專業知識不夠而</w:t>
      </w:r>
      <w:r w:rsidR="001A7C8C" w:rsidRPr="00546FC9">
        <w:rPr>
          <w:rFonts w:hint="eastAsia"/>
          <w:color w:val="000000" w:themeColor="text1"/>
        </w:rPr>
        <w:t>致</w:t>
      </w:r>
      <w:r w:rsidRPr="00546FC9">
        <w:rPr>
          <w:rFonts w:hint="eastAsia"/>
          <w:color w:val="000000" w:themeColor="text1"/>
        </w:rPr>
        <w:t>意外</w:t>
      </w:r>
      <w:r w:rsidR="001A7C8C" w:rsidRPr="00546FC9">
        <w:rPr>
          <w:rFonts w:hint="eastAsia"/>
          <w:color w:val="000000" w:themeColor="text1"/>
        </w:rPr>
        <w:t>發生</w:t>
      </w:r>
      <w:r w:rsidRPr="00546FC9">
        <w:rPr>
          <w:rFonts w:hint="eastAsia"/>
          <w:color w:val="000000" w:themeColor="text1"/>
        </w:rPr>
        <w:t>」、「在從事水上活動前應先培養好自己的體力與基本知識，從平穩的湖、緩流的溪</w:t>
      </w:r>
      <w:r w:rsidR="00360359" w:rsidRPr="00546FC9">
        <w:rPr>
          <w:rFonts w:hint="eastAsia"/>
          <w:color w:val="000000" w:themeColor="text1"/>
        </w:rPr>
        <w:t>、</w:t>
      </w:r>
      <w:r w:rsidRPr="00546FC9">
        <w:rPr>
          <w:rFonts w:hint="eastAsia"/>
          <w:color w:val="000000" w:themeColor="text1"/>
        </w:rPr>
        <w:t>有風浪的海</w:t>
      </w:r>
      <w:r w:rsidR="00360359" w:rsidRPr="00546FC9">
        <w:rPr>
          <w:rFonts w:hint="eastAsia"/>
          <w:color w:val="000000" w:themeColor="text1"/>
        </w:rPr>
        <w:t>，</w:t>
      </w:r>
      <w:r w:rsidRPr="00546FC9">
        <w:rPr>
          <w:rFonts w:hint="eastAsia"/>
          <w:color w:val="000000" w:themeColor="text1"/>
        </w:rPr>
        <w:t>分級體驗嘗試」、「在</w:t>
      </w:r>
      <w:r w:rsidRPr="00546FC9">
        <w:rPr>
          <w:rFonts w:hint="eastAsia"/>
          <w:color w:val="000000" w:themeColor="text1"/>
        </w:rPr>
        <w:lastRenderedPageBreak/>
        <w:t>離島，島與島之間水流大多伴隨管道效益，力道增強，加上海風的交錯，形成較複雜的流向；活動前應先觀察瞭解浪</w:t>
      </w:r>
      <w:proofErr w:type="gramStart"/>
      <w:r w:rsidRPr="00546FC9">
        <w:rPr>
          <w:rFonts w:hint="eastAsia"/>
          <w:color w:val="000000" w:themeColor="text1"/>
        </w:rPr>
        <w:t>況</w:t>
      </w:r>
      <w:proofErr w:type="gramEnd"/>
      <w:r w:rsidRPr="00546FC9">
        <w:rPr>
          <w:rFonts w:hint="eastAsia"/>
          <w:color w:val="000000" w:themeColor="text1"/>
        </w:rPr>
        <w:t>、水溫、潮汐、流速、地形、地物，確認活動區域為安全海域」</w:t>
      </w:r>
      <w:r w:rsidR="00527AD5" w:rsidRPr="00546FC9">
        <w:rPr>
          <w:rFonts w:hint="eastAsia"/>
          <w:color w:val="000000" w:themeColor="text1"/>
        </w:rPr>
        <w:t>、「從事立式划槳不得單</w:t>
      </w:r>
      <w:proofErr w:type="gramStart"/>
      <w:r w:rsidR="00527AD5" w:rsidRPr="00546FC9">
        <w:rPr>
          <w:rFonts w:hint="eastAsia"/>
          <w:color w:val="000000" w:themeColor="text1"/>
        </w:rPr>
        <w:t>人單艘進行</w:t>
      </w:r>
      <w:proofErr w:type="gramEnd"/>
      <w:r w:rsidR="00527AD5" w:rsidRPr="00546FC9">
        <w:rPr>
          <w:rFonts w:hint="eastAsia"/>
          <w:color w:val="000000" w:themeColor="text1"/>
        </w:rPr>
        <w:t>，活動時至少一人應備置救援及通報機制之無線通訊器材暨救生浮標。活動前須充分了解器具功能，並確實穿戴救生衣及口哨」</w:t>
      </w:r>
      <w:r w:rsidR="00926957" w:rsidRPr="00546FC9">
        <w:rPr>
          <w:rFonts w:hint="eastAsia"/>
          <w:color w:val="000000" w:themeColor="text1"/>
        </w:rPr>
        <w:t>、「患有心臟病、高血壓、羊</w:t>
      </w:r>
      <w:proofErr w:type="gramStart"/>
      <w:r w:rsidR="00926957" w:rsidRPr="00546FC9">
        <w:rPr>
          <w:rFonts w:hint="eastAsia"/>
          <w:color w:val="000000" w:themeColor="text1"/>
        </w:rPr>
        <w:t>癲</w:t>
      </w:r>
      <w:proofErr w:type="gramEnd"/>
      <w:r w:rsidR="00926957" w:rsidRPr="00546FC9">
        <w:rPr>
          <w:rFonts w:hint="eastAsia"/>
          <w:color w:val="000000" w:themeColor="text1"/>
        </w:rPr>
        <w:t>症等疾病者，</w:t>
      </w:r>
      <w:proofErr w:type="gramStart"/>
      <w:r w:rsidR="00926957" w:rsidRPr="00546FC9">
        <w:rPr>
          <w:rFonts w:hint="eastAsia"/>
          <w:color w:val="000000" w:themeColor="text1"/>
        </w:rPr>
        <w:t>應先衡酌</w:t>
      </w:r>
      <w:proofErr w:type="gramEnd"/>
      <w:r w:rsidR="00926957" w:rsidRPr="00546FC9">
        <w:rPr>
          <w:rFonts w:hint="eastAsia"/>
          <w:color w:val="000000" w:themeColor="text1"/>
        </w:rPr>
        <w:t>自身健康狀況及體能</w:t>
      </w:r>
      <w:r w:rsidR="00360359" w:rsidRPr="00546FC9">
        <w:rPr>
          <w:rFonts w:hint="eastAsia"/>
          <w:color w:val="000000" w:themeColor="text1"/>
        </w:rPr>
        <w:t>，</w:t>
      </w:r>
      <w:r w:rsidR="00926957" w:rsidRPr="00546FC9">
        <w:rPr>
          <w:rFonts w:hint="eastAsia"/>
          <w:color w:val="000000" w:themeColor="text1"/>
        </w:rPr>
        <w:t>是否適宜從事立式划槳」</w:t>
      </w:r>
      <w:r w:rsidR="00F17E1B" w:rsidRPr="00546FC9">
        <w:rPr>
          <w:rFonts w:hint="eastAsia"/>
          <w:color w:val="000000" w:themeColor="text1"/>
        </w:rPr>
        <w:t>、「不小心因任何原因漂向外海，記得待在獨木舟或</w:t>
      </w:r>
      <w:r w:rsidR="001A7C8C" w:rsidRPr="00546FC9">
        <w:rPr>
          <w:rFonts w:hint="eastAsia"/>
          <w:color w:val="000000" w:themeColor="text1"/>
        </w:rPr>
        <w:t>立式划槳</w:t>
      </w:r>
      <w:r w:rsidR="00F17E1B" w:rsidRPr="00546FC9">
        <w:rPr>
          <w:rFonts w:hint="eastAsia"/>
          <w:color w:val="000000" w:themeColor="text1"/>
        </w:rPr>
        <w:t>上等待救援，不要隨便離開船體，避免浪費體力及發生落水等意外」</w:t>
      </w:r>
      <w:r w:rsidR="004268FA" w:rsidRPr="00546FC9">
        <w:rPr>
          <w:rFonts w:hint="eastAsia"/>
          <w:color w:val="000000" w:themeColor="text1"/>
        </w:rPr>
        <w:t>等語</w:t>
      </w:r>
      <w:r w:rsidR="00926957" w:rsidRPr="00546FC9">
        <w:rPr>
          <w:rFonts w:hint="eastAsia"/>
          <w:color w:val="000000" w:themeColor="text1"/>
        </w:rPr>
        <w:t>。</w:t>
      </w:r>
      <w:r w:rsidR="00315C8A" w:rsidRPr="00546FC9">
        <w:rPr>
          <w:rFonts w:hAnsi="標楷體" w:hint="eastAsia"/>
          <w:color w:val="000000" w:themeColor="text1"/>
        </w:rPr>
        <w:t>是</w:t>
      </w:r>
      <w:proofErr w:type="gramStart"/>
      <w:r w:rsidR="00315C8A" w:rsidRPr="00546FC9">
        <w:rPr>
          <w:rFonts w:hAnsi="標楷體" w:hint="eastAsia"/>
          <w:color w:val="000000" w:themeColor="text1"/>
        </w:rPr>
        <w:t>以</w:t>
      </w:r>
      <w:proofErr w:type="gramEnd"/>
      <w:r w:rsidR="0011659F" w:rsidRPr="00546FC9">
        <w:rPr>
          <w:rFonts w:hAnsi="標楷體" w:hint="eastAsia"/>
          <w:color w:val="000000" w:themeColor="text1"/>
        </w:rPr>
        <w:t>，</w:t>
      </w:r>
      <w:r w:rsidR="00413B26" w:rsidRPr="00546FC9">
        <w:rPr>
          <w:rFonts w:hAnsi="標楷體" w:hint="eastAsia"/>
          <w:color w:val="000000" w:themeColor="text1"/>
          <w:u w:val="single"/>
        </w:rPr>
        <w:t>公</w:t>
      </w:r>
      <w:r w:rsidR="00413B26" w:rsidRPr="00546FC9">
        <w:rPr>
          <w:rFonts w:hint="eastAsia"/>
          <w:color w:val="000000" w:themeColor="text1"/>
          <w:u w:val="single"/>
        </w:rPr>
        <w:t>部門應是擔任風險警告角色，責任部分則由民眾自行承擔，建立</w:t>
      </w:r>
      <w:r w:rsidR="00EB4C23" w:rsidRPr="00546FC9">
        <w:rPr>
          <w:rFonts w:hint="eastAsia"/>
          <w:color w:val="000000" w:themeColor="text1"/>
          <w:u w:val="single"/>
        </w:rPr>
        <w:t>「</w:t>
      </w:r>
      <w:r w:rsidR="00413B26" w:rsidRPr="00546FC9">
        <w:rPr>
          <w:rFonts w:hint="eastAsia"/>
          <w:color w:val="000000" w:themeColor="text1"/>
          <w:u w:val="single"/>
        </w:rPr>
        <w:t>民眾責任自負</w:t>
      </w:r>
      <w:r w:rsidR="00EB4C23" w:rsidRPr="00546FC9">
        <w:rPr>
          <w:rFonts w:hint="eastAsia"/>
          <w:color w:val="000000" w:themeColor="text1"/>
          <w:u w:val="single"/>
        </w:rPr>
        <w:t>」</w:t>
      </w:r>
      <w:r w:rsidR="00413B26" w:rsidRPr="00546FC9">
        <w:rPr>
          <w:rFonts w:hint="eastAsia"/>
          <w:color w:val="000000" w:themeColor="text1"/>
          <w:u w:val="single"/>
        </w:rPr>
        <w:t>之觀念是管理海域遊憩活動安全重要</w:t>
      </w:r>
      <w:r w:rsidR="00D80445" w:rsidRPr="00546FC9">
        <w:rPr>
          <w:rFonts w:hint="eastAsia"/>
          <w:color w:val="000000" w:themeColor="text1"/>
          <w:u w:val="single"/>
        </w:rPr>
        <w:t>之</w:t>
      </w:r>
      <w:r w:rsidR="00413B26" w:rsidRPr="00546FC9">
        <w:rPr>
          <w:rFonts w:hint="eastAsia"/>
          <w:color w:val="000000" w:themeColor="text1"/>
          <w:u w:val="single"/>
        </w:rPr>
        <w:t>一環</w:t>
      </w:r>
      <w:r w:rsidR="00413B26" w:rsidRPr="00546FC9">
        <w:rPr>
          <w:rFonts w:hint="eastAsia"/>
          <w:color w:val="000000" w:themeColor="text1"/>
        </w:rPr>
        <w:t>，</w:t>
      </w:r>
      <w:r w:rsidR="00FF1BA8" w:rsidRPr="00546FC9">
        <w:rPr>
          <w:rFonts w:hAnsi="標楷體" w:hint="eastAsia"/>
          <w:color w:val="000000" w:themeColor="text1"/>
        </w:rPr>
        <w:t>事故防範解決之道仍在於預防勝於治療，欲達成其目的，首重危害認知、危害識別，方能進行風險管理。基此，對於曾發生</w:t>
      </w:r>
      <w:r w:rsidR="00EA2CD3" w:rsidRPr="00546FC9">
        <w:rPr>
          <w:rFonts w:hAnsi="標楷體" w:hint="eastAsia"/>
          <w:color w:val="000000" w:themeColor="text1"/>
        </w:rPr>
        <w:t>立式</w:t>
      </w:r>
      <w:r w:rsidR="000C3C50" w:rsidRPr="00546FC9">
        <w:rPr>
          <w:rFonts w:hAnsi="標楷體" w:hint="eastAsia"/>
          <w:color w:val="000000" w:themeColor="text1"/>
        </w:rPr>
        <w:t>划</w:t>
      </w:r>
      <w:r w:rsidR="00EA2CD3" w:rsidRPr="00546FC9">
        <w:rPr>
          <w:rFonts w:hAnsi="標楷體" w:hint="eastAsia"/>
          <w:color w:val="000000" w:themeColor="text1"/>
        </w:rPr>
        <w:t>槳之</w:t>
      </w:r>
      <w:r w:rsidR="00FF1BA8" w:rsidRPr="00546FC9">
        <w:rPr>
          <w:rFonts w:hAnsi="標楷體" w:hint="eastAsia"/>
          <w:color w:val="000000" w:themeColor="text1"/>
        </w:rPr>
        <w:t>事</w:t>
      </w:r>
      <w:r w:rsidR="00EA2CD3" w:rsidRPr="00546FC9">
        <w:rPr>
          <w:rFonts w:hAnsi="標楷體" w:hint="eastAsia"/>
          <w:color w:val="000000" w:themeColor="text1"/>
        </w:rPr>
        <w:t>故原因</w:t>
      </w:r>
      <w:r w:rsidR="00FF1BA8" w:rsidRPr="00546FC9">
        <w:rPr>
          <w:rFonts w:hAnsi="標楷體" w:hint="eastAsia"/>
          <w:color w:val="000000" w:themeColor="text1"/>
        </w:rPr>
        <w:t>進行調查，</w:t>
      </w:r>
      <w:r w:rsidR="00EA2CD3" w:rsidRPr="00546FC9">
        <w:rPr>
          <w:rFonts w:hAnsi="標楷體" w:hint="eastAsia"/>
          <w:color w:val="000000" w:themeColor="text1"/>
        </w:rPr>
        <w:t>緃屬虛驚事故亦應加以回報並探究原因，</w:t>
      </w:r>
      <w:r w:rsidR="00FF1BA8" w:rsidRPr="00546FC9">
        <w:rPr>
          <w:rFonts w:hAnsi="標楷體" w:hint="eastAsia"/>
          <w:color w:val="000000" w:themeColor="text1"/>
        </w:rPr>
        <w:t>避免類</w:t>
      </w:r>
      <w:r w:rsidR="00EB4C23" w:rsidRPr="00546FC9">
        <w:rPr>
          <w:rFonts w:hAnsi="標楷體" w:hint="eastAsia"/>
          <w:color w:val="000000" w:themeColor="text1"/>
        </w:rPr>
        <w:t>此情形</w:t>
      </w:r>
      <w:r w:rsidR="00FF1BA8" w:rsidRPr="00546FC9">
        <w:rPr>
          <w:rFonts w:hAnsi="標楷體" w:hint="eastAsia"/>
          <w:color w:val="000000" w:themeColor="text1"/>
        </w:rPr>
        <w:t>再度發生，除應將資訊共享外</w:t>
      </w:r>
      <w:r w:rsidR="00EA2CD3" w:rsidRPr="00546FC9">
        <w:rPr>
          <w:rFonts w:hAnsi="標楷體" w:hint="eastAsia"/>
          <w:color w:val="000000" w:themeColor="text1"/>
        </w:rPr>
        <w:t>，亦</w:t>
      </w:r>
      <w:r w:rsidR="003E5596" w:rsidRPr="00546FC9">
        <w:rPr>
          <w:rFonts w:hAnsi="標楷體" w:hint="eastAsia"/>
          <w:color w:val="000000" w:themeColor="text1"/>
        </w:rPr>
        <w:t>需進行宣導及強化水域安全觀念</w:t>
      </w:r>
      <w:r w:rsidR="00413B26" w:rsidRPr="00546FC9">
        <w:rPr>
          <w:rFonts w:hAnsi="標楷體" w:hint="eastAsia"/>
          <w:color w:val="000000" w:themeColor="text1"/>
        </w:rPr>
        <w:t>，</w:t>
      </w:r>
      <w:r w:rsidR="003E5596" w:rsidRPr="00546FC9">
        <w:rPr>
          <w:rFonts w:hAnsi="標楷體" w:hint="eastAsia"/>
          <w:color w:val="000000" w:themeColor="text1"/>
        </w:rPr>
        <w:t>提升活動品質與安全，</w:t>
      </w:r>
      <w:r w:rsidR="009A0834" w:rsidRPr="00546FC9">
        <w:rPr>
          <w:rFonts w:hAnsi="標楷體" w:hint="eastAsia"/>
          <w:color w:val="000000" w:themeColor="text1"/>
        </w:rPr>
        <w:t>藉由</w:t>
      </w:r>
      <w:r w:rsidR="003E5596" w:rsidRPr="00546FC9">
        <w:rPr>
          <w:color w:val="000000" w:themeColor="text1"/>
        </w:rPr>
        <w:t>水域運動體驗</w:t>
      </w:r>
      <w:r w:rsidR="009A0834" w:rsidRPr="00546FC9">
        <w:rPr>
          <w:rFonts w:hint="eastAsia"/>
          <w:color w:val="000000" w:themeColor="text1"/>
        </w:rPr>
        <w:t>瞭</w:t>
      </w:r>
      <w:r w:rsidR="003E5596" w:rsidRPr="00546FC9">
        <w:rPr>
          <w:color w:val="000000" w:themeColor="text1"/>
        </w:rPr>
        <w:t>解海洋，並且能安全地親近、享受海洋，從而培養親水活動</w:t>
      </w:r>
      <w:r w:rsidR="009A0834" w:rsidRPr="00546FC9">
        <w:rPr>
          <w:rFonts w:hint="eastAsia"/>
          <w:color w:val="000000" w:themeColor="text1"/>
        </w:rPr>
        <w:t>之</w:t>
      </w:r>
      <w:r w:rsidR="003E5596" w:rsidRPr="00546FC9">
        <w:rPr>
          <w:color w:val="000000" w:themeColor="text1"/>
        </w:rPr>
        <w:t>素養。</w:t>
      </w:r>
    </w:p>
    <w:p w:rsidR="00BC11F5" w:rsidRPr="00546FC9" w:rsidRDefault="005074EC" w:rsidP="007F1D18">
      <w:pPr>
        <w:pStyle w:val="3"/>
        <w:rPr>
          <w:color w:val="000000" w:themeColor="text1"/>
        </w:rPr>
      </w:pPr>
      <w:proofErr w:type="gramStart"/>
      <w:r w:rsidRPr="00546FC9">
        <w:rPr>
          <w:rFonts w:hint="eastAsia"/>
          <w:color w:val="000000" w:themeColor="text1"/>
        </w:rPr>
        <w:t>究此，詢據海委</w:t>
      </w:r>
      <w:proofErr w:type="gramEnd"/>
      <w:r w:rsidRPr="00546FC9">
        <w:rPr>
          <w:rFonts w:hint="eastAsia"/>
          <w:color w:val="000000" w:themeColor="text1"/>
        </w:rPr>
        <w:t>會有關我國立式划槳活動之意外事件與遊憩安全</w:t>
      </w:r>
      <w:r w:rsidR="00097AFB" w:rsidRPr="00546FC9">
        <w:rPr>
          <w:rFonts w:hint="eastAsia"/>
          <w:color w:val="000000" w:themeColor="text1"/>
        </w:rPr>
        <w:t>表示</w:t>
      </w:r>
      <w:r w:rsidRPr="00546FC9">
        <w:rPr>
          <w:rFonts w:hint="eastAsia"/>
          <w:color w:val="000000" w:themeColor="text1"/>
        </w:rPr>
        <w:t>略</w:t>
      </w:r>
      <w:proofErr w:type="gramStart"/>
      <w:r w:rsidRPr="00546FC9">
        <w:rPr>
          <w:rFonts w:hint="eastAsia"/>
          <w:color w:val="000000" w:themeColor="text1"/>
        </w:rPr>
        <w:t>以</w:t>
      </w:r>
      <w:proofErr w:type="gramEnd"/>
      <w:r w:rsidR="003E5596" w:rsidRPr="00546FC9">
        <w:rPr>
          <w:rFonts w:hint="eastAsia"/>
          <w:color w:val="000000" w:themeColor="text1"/>
        </w:rPr>
        <w:t>，</w:t>
      </w:r>
      <w:r w:rsidR="00BC11F5" w:rsidRPr="00546FC9">
        <w:rPr>
          <w:rFonts w:hint="eastAsia"/>
          <w:color w:val="000000" w:themeColor="text1"/>
        </w:rPr>
        <w:t>因應行政院「向海致敬」政策，為推動我國海域達到「原則開放、有效管理」之目標，於</w:t>
      </w:r>
      <w:proofErr w:type="gramStart"/>
      <w:r w:rsidR="00BC11F5" w:rsidRPr="00546FC9">
        <w:rPr>
          <w:rFonts w:hint="eastAsia"/>
          <w:color w:val="000000" w:themeColor="text1"/>
        </w:rPr>
        <w:t>109年12月10日函訂</w:t>
      </w:r>
      <w:proofErr w:type="gramEnd"/>
      <w:r w:rsidR="00BC11F5" w:rsidRPr="00546FC9">
        <w:rPr>
          <w:rFonts w:hint="eastAsia"/>
          <w:color w:val="000000" w:themeColor="text1"/>
        </w:rPr>
        <w:t>「『開放海洋』-海域遊憩活動規劃與管理指引原則」，</w:t>
      </w:r>
      <w:proofErr w:type="gramStart"/>
      <w:r w:rsidR="00BC11F5" w:rsidRPr="00546FC9">
        <w:rPr>
          <w:rFonts w:hint="eastAsia"/>
          <w:color w:val="000000" w:themeColor="text1"/>
        </w:rPr>
        <w:t>嗣</w:t>
      </w:r>
      <w:proofErr w:type="gramEnd"/>
      <w:r w:rsidR="00BC11F5" w:rsidRPr="00546FC9">
        <w:rPr>
          <w:rFonts w:hint="eastAsia"/>
          <w:color w:val="000000" w:themeColor="text1"/>
        </w:rPr>
        <w:t>於</w:t>
      </w:r>
      <w:proofErr w:type="gramStart"/>
      <w:r w:rsidR="00BC11F5" w:rsidRPr="00546FC9">
        <w:rPr>
          <w:rFonts w:hint="eastAsia"/>
          <w:color w:val="000000" w:themeColor="text1"/>
        </w:rPr>
        <w:t>110</w:t>
      </w:r>
      <w:proofErr w:type="gramEnd"/>
      <w:r w:rsidR="00BC11F5" w:rsidRPr="00546FC9">
        <w:rPr>
          <w:rFonts w:hint="eastAsia"/>
          <w:color w:val="000000" w:themeColor="text1"/>
        </w:rPr>
        <w:t>年度辦理相關委託研究案，深化指引原則之學理基礎並強化實務可操作性，並於</w:t>
      </w:r>
      <w:proofErr w:type="gramStart"/>
      <w:r w:rsidR="00BC11F5" w:rsidRPr="00546FC9">
        <w:rPr>
          <w:rFonts w:hint="eastAsia"/>
          <w:color w:val="000000" w:themeColor="text1"/>
        </w:rPr>
        <w:t>111年1月3日函訂</w:t>
      </w:r>
      <w:proofErr w:type="gramEnd"/>
      <w:r w:rsidR="00BC11F5" w:rsidRPr="00546FC9">
        <w:rPr>
          <w:rFonts w:hint="eastAsia"/>
          <w:color w:val="000000" w:themeColor="text1"/>
        </w:rPr>
        <w:t>「『開放海洋』-海域遊憩活動規劃與管理指引原則(第2版)」，水</w:t>
      </w:r>
      <w:r w:rsidR="00BC11F5" w:rsidRPr="00546FC9">
        <w:rPr>
          <w:rFonts w:hint="eastAsia"/>
          <w:color w:val="000000" w:themeColor="text1"/>
        </w:rPr>
        <w:lastRenderedPageBreak/>
        <w:t>域遊憩活動位於風景特定區及國家公園所轄範圍，分別由觀光局及營建署為管理機關，</w:t>
      </w:r>
      <w:proofErr w:type="gramStart"/>
      <w:r w:rsidR="00BC11F5" w:rsidRPr="00546FC9">
        <w:rPr>
          <w:rFonts w:hint="eastAsia"/>
          <w:color w:val="000000" w:themeColor="text1"/>
        </w:rPr>
        <w:t>餘均由各</w:t>
      </w:r>
      <w:proofErr w:type="gramEnd"/>
      <w:r w:rsidR="00BC11F5" w:rsidRPr="00546FC9">
        <w:rPr>
          <w:rFonts w:hint="eastAsia"/>
          <w:color w:val="000000" w:themeColor="text1"/>
        </w:rPr>
        <w:t>地方政府為管理機關；為使各管理機關在推動轄管海域原則開放同時兼顧海域遊憩安全，</w:t>
      </w:r>
      <w:proofErr w:type="gramStart"/>
      <w:r w:rsidR="00BC11F5" w:rsidRPr="00546FC9">
        <w:rPr>
          <w:rFonts w:hint="eastAsia"/>
          <w:color w:val="000000" w:themeColor="text1"/>
        </w:rPr>
        <w:t>海委會</w:t>
      </w:r>
      <w:proofErr w:type="gramEnd"/>
      <w:r w:rsidR="00BC11F5" w:rsidRPr="00546FC9">
        <w:rPr>
          <w:rFonts w:hint="eastAsia"/>
          <w:color w:val="000000" w:themeColor="text1"/>
        </w:rPr>
        <w:t>基於統合海洋相關政策規劃、協調及推動之權責，透過訂定相關指引，提供各管理機關海域遊憩活動</w:t>
      </w:r>
      <w:proofErr w:type="gramStart"/>
      <w:r w:rsidR="00BC11F5" w:rsidRPr="00546FC9">
        <w:rPr>
          <w:rFonts w:hint="eastAsia"/>
          <w:color w:val="000000" w:themeColor="text1"/>
        </w:rPr>
        <w:t>管理參據</w:t>
      </w:r>
      <w:proofErr w:type="gramEnd"/>
      <w:r w:rsidR="00BC11F5" w:rsidRPr="00546FC9">
        <w:rPr>
          <w:rFonts w:hint="eastAsia"/>
          <w:color w:val="000000" w:themeColor="text1"/>
        </w:rPr>
        <w:t>。針對各項海域遊憩活動類型之衝突性進行分析，並提供相關強化安</w:t>
      </w:r>
      <w:bookmarkStart w:id="52" w:name="_GoBack"/>
      <w:bookmarkEnd w:id="52"/>
      <w:r w:rsidR="00BC11F5" w:rsidRPr="00546FC9">
        <w:rPr>
          <w:rFonts w:hint="eastAsia"/>
          <w:color w:val="000000" w:themeColor="text1"/>
        </w:rPr>
        <w:t>全之管理建議，由各海域遊憩活動管理機關因地制宜參考內容靈活運用，</w:t>
      </w:r>
      <w:r w:rsidR="00AE0033" w:rsidRPr="00546FC9">
        <w:rPr>
          <w:rFonts w:hint="eastAsia"/>
          <w:color w:val="000000" w:themeColor="text1"/>
        </w:rPr>
        <w:t>據該會表示，</w:t>
      </w:r>
      <w:r w:rsidR="00BC11F5" w:rsidRPr="00546FC9">
        <w:rPr>
          <w:rFonts w:hint="eastAsia"/>
          <w:color w:val="000000" w:themeColor="text1"/>
        </w:rPr>
        <w:t>兩版</w:t>
      </w:r>
      <w:r w:rsidR="00D80445" w:rsidRPr="00546FC9">
        <w:rPr>
          <w:rFonts w:hint="eastAsia"/>
          <w:color w:val="000000" w:themeColor="text1"/>
        </w:rPr>
        <w:t>指引</w:t>
      </w:r>
      <w:r w:rsidR="00BC11F5" w:rsidRPr="00546FC9">
        <w:rPr>
          <w:rFonts w:hint="eastAsia"/>
          <w:color w:val="000000" w:themeColor="text1"/>
        </w:rPr>
        <w:t>分別</w:t>
      </w:r>
      <w:r w:rsidR="00097AFB" w:rsidRPr="00546FC9">
        <w:rPr>
          <w:rFonts w:hint="eastAsia"/>
          <w:color w:val="000000" w:themeColor="text1"/>
        </w:rPr>
        <w:t>已</w:t>
      </w:r>
      <w:r w:rsidR="00BC11F5" w:rsidRPr="00546FC9">
        <w:rPr>
          <w:rFonts w:hint="eastAsia"/>
          <w:color w:val="000000" w:themeColor="text1"/>
        </w:rPr>
        <w:t>於109年12月10日、111年1月3日函</w:t>
      </w:r>
      <w:r w:rsidR="00097AFB" w:rsidRPr="00546FC9">
        <w:rPr>
          <w:rFonts w:hint="eastAsia"/>
          <w:color w:val="000000" w:themeColor="text1"/>
        </w:rPr>
        <w:t>文</w:t>
      </w:r>
      <w:r w:rsidR="00BC11F5" w:rsidRPr="00546FC9">
        <w:rPr>
          <w:rFonts w:hint="eastAsia"/>
          <w:color w:val="000000" w:themeColor="text1"/>
        </w:rPr>
        <w:t>各海域遊憩活動管理機關參考辦理，以</w:t>
      </w:r>
      <w:r w:rsidR="00097AFB" w:rsidRPr="00546FC9">
        <w:rPr>
          <w:rFonts w:hint="eastAsia"/>
          <w:color w:val="000000" w:themeColor="text1"/>
        </w:rPr>
        <w:t>下摘錄</w:t>
      </w:r>
      <w:r w:rsidR="00BC11F5" w:rsidRPr="00546FC9">
        <w:rPr>
          <w:rFonts w:hint="eastAsia"/>
          <w:color w:val="000000" w:themeColor="text1"/>
        </w:rPr>
        <w:t>第2版指引</w:t>
      </w:r>
      <w:r w:rsidR="00097AFB" w:rsidRPr="00546FC9">
        <w:rPr>
          <w:rFonts w:hint="eastAsia"/>
          <w:color w:val="000000" w:themeColor="text1"/>
        </w:rPr>
        <w:t>重要</w:t>
      </w:r>
      <w:r w:rsidR="00BC11F5" w:rsidRPr="00546FC9">
        <w:rPr>
          <w:rFonts w:hint="eastAsia"/>
          <w:color w:val="000000" w:themeColor="text1"/>
        </w:rPr>
        <w:t>內容：</w:t>
      </w:r>
    </w:p>
    <w:p w:rsidR="00BC11F5" w:rsidRPr="00546FC9" w:rsidRDefault="00BC11F5" w:rsidP="00BC11F5">
      <w:pPr>
        <w:pStyle w:val="5"/>
        <w:rPr>
          <w:color w:val="000000" w:themeColor="text1"/>
        </w:rPr>
      </w:pPr>
      <w:r w:rsidRPr="00546FC9">
        <w:rPr>
          <w:rFonts w:hint="eastAsia"/>
          <w:color w:val="000000" w:themeColor="text1"/>
        </w:rPr>
        <w:t>遊憩種類：配合修正後之「水域遊憩活動管理辦法」，增列「其他浮具」活動項目。</w:t>
      </w:r>
    </w:p>
    <w:p w:rsidR="00BC11F5" w:rsidRPr="00546FC9" w:rsidRDefault="00BC11F5" w:rsidP="00BC11F5">
      <w:pPr>
        <w:pStyle w:val="5"/>
        <w:rPr>
          <w:color w:val="000000" w:themeColor="text1"/>
        </w:rPr>
      </w:pPr>
      <w:r w:rsidRPr="00546FC9">
        <w:rPr>
          <w:rFonts w:hint="eastAsia"/>
          <w:color w:val="000000" w:themeColor="text1"/>
        </w:rPr>
        <w:t>遊憩活動範圍定義：</w:t>
      </w:r>
      <w:proofErr w:type="gramStart"/>
      <w:r w:rsidRPr="00546FC9">
        <w:rPr>
          <w:rFonts w:hint="eastAsia"/>
          <w:color w:val="000000" w:themeColor="text1"/>
        </w:rPr>
        <w:t>依據海委會11</w:t>
      </w:r>
      <w:proofErr w:type="gramEnd"/>
      <w:r w:rsidRPr="00546FC9">
        <w:rPr>
          <w:rFonts w:hint="eastAsia"/>
          <w:color w:val="000000" w:themeColor="text1"/>
        </w:rPr>
        <w:t>0年度辦理之委託研究案成果，增加各類遊憩活動足跡分析圖及定義相關範圍，進一步判斷各遊憩活動種類之核心區域。</w:t>
      </w:r>
    </w:p>
    <w:p w:rsidR="00BC11F5" w:rsidRPr="00546FC9" w:rsidRDefault="00BC11F5" w:rsidP="00BC11F5">
      <w:pPr>
        <w:pStyle w:val="5"/>
        <w:rPr>
          <w:color w:val="000000" w:themeColor="text1"/>
        </w:rPr>
      </w:pPr>
      <w:r w:rsidRPr="00546FC9">
        <w:rPr>
          <w:rFonts w:hint="eastAsia"/>
          <w:color w:val="000000" w:themeColor="text1"/>
        </w:rPr>
        <w:t>建立劃設遊憩活動區域之標準原則及注意事項：為解決海域遊憩活動衝突及降低對民眾之管理衝擊與遊憩影響，</w:t>
      </w:r>
      <w:proofErr w:type="gramStart"/>
      <w:r w:rsidRPr="00546FC9">
        <w:rPr>
          <w:rFonts w:hint="eastAsia"/>
          <w:color w:val="000000" w:themeColor="text1"/>
        </w:rPr>
        <w:t>爰</w:t>
      </w:r>
      <w:proofErr w:type="gramEnd"/>
      <w:r w:rsidRPr="00546FC9">
        <w:rPr>
          <w:rFonts w:hint="eastAsia"/>
          <w:color w:val="000000" w:themeColor="text1"/>
        </w:rPr>
        <w:t>建立相關標準原則及注意事項供各海域遊憩活動管理機關劃設區域時之參考。</w:t>
      </w:r>
    </w:p>
    <w:p w:rsidR="00BC11F5" w:rsidRPr="00546FC9" w:rsidRDefault="00BC11F5" w:rsidP="00BC11F5">
      <w:pPr>
        <w:pStyle w:val="5"/>
        <w:rPr>
          <w:color w:val="000000" w:themeColor="text1"/>
        </w:rPr>
      </w:pPr>
      <w:r w:rsidRPr="00546FC9">
        <w:rPr>
          <w:rFonts w:hint="eastAsia"/>
          <w:color w:val="000000" w:themeColor="text1"/>
        </w:rPr>
        <w:t>安全管理建議</w:t>
      </w:r>
    </w:p>
    <w:p w:rsidR="00BC11F5" w:rsidRPr="00546FC9" w:rsidRDefault="00BC11F5" w:rsidP="00BC11F5">
      <w:pPr>
        <w:pStyle w:val="6"/>
        <w:rPr>
          <w:color w:val="000000" w:themeColor="text1"/>
        </w:rPr>
      </w:pPr>
      <w:r w:rsidRPr="00546FC9">
        <w:rPr>
          <w:rFonts w:hint="eastAsia"/>
          <w:color w:val="000000" w:themeColor="text1"/>
        </w:rPr>
        <w:t>強調民力結合：考量</w:t>
      </w:r>
      <w:r w:rsidRPr="00546FC9">
        <w:rPr>
          <w:color w:val="000000" w:themeColor="text1"/>
        </w:rPr>
        <w:t>公務資源有限</w:t>
      </w:r>
      <w:r w:rsidRPr="00546FC9">
        <w:rPr>
          <w:rFonts w:hint="eastAsia"/>
          <w:color w:val="000000" w:themeColor="text1"/>
        </w:rPr>
        <w:t>而</w:t>
      </w:r>
      <w:r w:rsidRPr="00546FC9">
        <w:rPr>
          <w:color w:val="000000" w:themeColor="text1"/>
        </w:rPr>
        <w:t>民力無窮</w:t>
      </w:r>
      <w:r w:rsidRPr="00546FC9">
        <w:rPr>
          <w:rFonts w:hint="eastAsia"/>
          <w:color w:val="000000" w:themeColor="text1"/>
        </w:rPr>
        <w:t>，如於</w:t>
      </w:r>
      <w:proofErr w:type="gramStart"/>
      <w:r w:rsidRPr="00546FC9">
        <w:rPr>
          <w:rFonts w:hint="eastAsia"/>
          <w:color w:val="000000" w:themeColor="text1"/>
        </w:rPr>
        <w:t>遊憩熱區設立</w:t>
      </w:r>
      <w:proofErr w:type="gramEnd"/>
      <w:r w:rsidRPr="00546FC9">
        <w:rPr>
          <w:rFonts w:hint="eastAsia"/>
          <w:color w:val="000000" w:themeColor="text1"/>
        </w:rPr>
        <w:t>救生站(員)。</w:t>
      </w:r>
    </w:p>
    <w:p w:rsidR="00BC11F5" w:rsidRPr="00546FC9" w:rsidRDefault="00BC11F5" w:rsidP="00BC11F5">
      <w:pPr>
        <w:pStyle w:val="6"/>
        <w:rPr>
          <w:color w:val="000000" w:themeColor="text1"/>
        </w:rPr>
      </w:pPr>
      <w:r w:rsidRPr="00546FC9">
        <w:rPr>
          <w:rFonts w:hint="eastAsia"/>
          <w:color w:val="000000" w:themeColor="text1"/>
        </w:rPr>
        <w:t>基本救援設備：針對救援設備區分為「浮力設備」、「運送設備」及「急救設備」等三項建議，</w:t>
      </w:r>
      <w:proofErr w:type="gramStart"/>
      <w:r w:rsidRPr="00546FC9">
        <w:rPr>
          <w:rFonts w:hint="eastAsia"/>
          <w:color w:val="000000" w:themeColor="text1"/>
        </w:rPr>
        <w:t>俾</w:t>
      </w:r>
      <w:proofErr w:type="gramEnd"/>
      <w:r w:rsidRPr="00546FC9">
        <w:rPr>
          <w:rFonts w:hint="eastAsia"/>
          <w:color w:val="000000" w:themeColor="text1"/>
        </w:rPr>
        <w:t>各管理機關可盤點轄管海域之缺失，針對缺漏設備強化整備。</w:t>
      </w:r>
    </w:p>
    <w:p w:rsidR="00BC11F5" w:rsidRPr="00546FC9" w:rsidRDefault="00BC11F5" w:rsidP="00BC11F5">
      <w:pPr>
        <w:pStyle w:val="6"/>
        <w:rPr>
          <w:color w:val="000000" w:themeColor="text1"/>
        </w:rPr>
      </w:pPr>
      <w:r w:rsidRPr="00546FC9">
        <w:rPr>
          <w:rFonts w:hint="eastAsia"/>
          <w:color w:val="000000" w:themeColor="text1"/>
        </w:rPr>
        <w:lastRenderedPageBreak/>
        <w:t>提醒制定法規：提醒各海域遊憩活動管理機關可透過制定相關規定，強化安全管理作為，並約束業者應落實維護遊客安全。</w:t>
      </w:r>
    </w:p>
    <w:p w:rsidR="00BC11F5" w:rsidRPr="00546FC9" w:rsidRDefault="00BC11F5" w:rsidP="00BC11F5">
      <w:pPr>
        <w:pStyle w:val="6"/>
        <w:rPr>
          <w:color w:val="000000" w:themeColor="text1"/>
        </w:rPr>
      </w:pPr>
      <w:r w:rsidRPr="00546FC9">
        <w:rPr>
          <w:rFonts w:hint="eastAsia"/>
          <w:color w:val="000000" w:themeColor="text1"/>
        </w:rPr>
        <w:t>推動風險轉移：除建議海域遊憩活動管理機關得</w:t>
      </w:r>
      <w:r w:rsidRPr="00546FC9">
        <w:rPr>
          <w:color w:val="000000" w:themeColor="text1"/>
        </w:rPr>
        <w:t>請當地</w:t>
      </w:r>
      <w:r w:rsidRPr="00546FC9">
        <w:rPr>
          <w:rFonts w:hint="eastAsia"/>
          <w:color w:val="000000" w:themeColor="text1"/>
        </w:rPr>
        <w:t>相關遊憩</w:t>
      </w:r>
      <w:r w:rsidRPr="00546FC9">
        <w:rPr>
          <w:color w:val="000000" w:themeColor="text1"/>
        </w:rPr>
        <w:t>業者於</w:t>
      </w:r>
      <w:r w:rsidRPr="00546FC9">
        <w:rPr>
          <w:rFonts w:hint="eastAsia"/>
          <w:color w:val="000000" w:themeColor="text1"/>
        </w:rPr>
        <w:t>活動啟動前</w:t>
      </w:r>
      <w:r w:rsidRPr="00546FC9">
        <w:rPr>
          <w:color w:val="000000" w:themeColor="text1"/>
        </w:rPr>
        <w:t>，對消費者進行海域活動安全教育</w:t>
      </w:r>
      <w:r w:rsidRPr="00546FC9">
        <w:rPr>
          <w:rFonts w:hint="eastAsia"/>
          <w:color w:val="000000" w:themeColor="text1"/>
        </w:rPr>
        <w:t>，另考量金管會業督責保險業者提供「海域活動綜合保險」之個人傷害險，</w:t>
      </w:r>
      <w:proofErr w:type="gramStart"/>
      <w:r w:rsidRPr="00546FC9">
        <w:rPr>
          <w:rFonts w:hint="eastAsia"/>
          <w:color w:val="000000" w:themeColor="text1"/>
        </w:rPr>
        <w:t>爰</w:t>
      </w:r>
      <w:proofErr w:type="gramEnd"/>
      <w:r w:rsidRPr="00546FC9">
        <w:rPr>
          <w:rFonts w:hint="eastAsia"/>
          <w:color w:val="000000" w:themeColor="text1"/>
        </w:rPr>
        <w:t>請各管理機關以多元方式籲請民眾於活動前進行投保，以分散風險及增加保障。</w:t>
      </w:r>
    </w:p>
    <w:p w:rsidR="00AE0033" w:rsidRPr="00546FC9" w:rsidRDefault="00FD76A8" w:rsidP="00EA41CC">
      <w:pPr>
        <w:pStyle w:val="3"/>
        <w:spacing w:afterLines="30" w:after="137"/>
        <w:ind w:left="1360" w:hanging="680"/>
        <w:rPr>
          <w:color w:val="000000" w:themeColor="text1"/>
        </w:rPr>
      </w:pPr>
      <w:r w:rsidRPr="00546FC9">
        <w:rPr>
          <w:rFonts w:hint="eastAsia"/>
          <w:color w:val="000000" w:themeColor="text1"/>
        </w:rPr>
        <w:t>據</w:t>
      </w:r>
      <w:proofErr w:type="gramStart"/>
      <w:r w:rsidRPr="00546FC9">
        <w:rPr>
          <w:rFonts w:hint="eastAsia"/>
          <w:color w:val="000000" w:themeColor="text1"/>
        </w:rPr>
        <w:t>上論結</w:t>
      </w:r>
      <w:proofErr w:type="gramEnd"/>
      <w:r w:rsidR="00BC11F5" w:rsidRPr="00546FC9">
        <w:rPr>
          <w:rFonts w:hint="eastAsia"/>
          <w:color w:val="000000" w:themeColor="text1"/>
        </w:rPr>
        <w:t>，</w:t>
      </w:r>
      <w:r w:rsidR="00B93318" w:rsidRPr="00546FC9">
        <w:rPr>
          <w:rFonts w:hint="eastAsia"/>
          <w:color w:val="000000" w:themeColor="text1"/>
        </w:rPr>
        <w:t>立式划槳(Stand Up Paddle board，SUP)，</w:t>
      </w:r>
      <w:r w:rsidR="00175EBF" w:rsidRPr="00546FC9">
        <w:rPr>
          <w:rFonts w:hint="eastAsia"/>
          <w:color w:val="000000" w:themeColor="text1"/>
        </w:rPr>
        <w:t>用槳划動操作器具所進行之水上活動</w:t>
      </w:r>
      <w:r w:rsidR="00B93318" w:rsidRPr="00546FC9">
        <w:rPr>
          <w:rFonts w:hint="eastAsia"/>
          <w:color w:val="000000" w:themeColor="text1"/>
        </w:rPr>
        <w:t>，潛藏危險主要為環境因素，常因海流帶往外海後，</w:t>
      </w:r>
      <w:r w:rsidR="00490F4F" w:rsidRPr="00546FC9">
        <w:rPr>
          <w:rFonts w:hint="eastAsia"/>
          <w:color w:val="000000" w:themeColor="text1"/>
        </w:rPr>
        <w:t>海</w:t>
      </w:r>
      <w:proofErr w:type="gramStart"/>
      <w:r w:rsidR="00490F4F" w:rsidRPr="00546FC9">
        <w:rPr>
          <w:rFonts w:hint="eastAsia"/>
          <w:color w:val="000000" w:themeColor="text1"/>
        </w:rPr>
        <w:t>巡署</w:t>
      </w:r>
      <w:r w:rsidR="00B93318" w:rsidRPr="00546FC9">
        <w:rPr>
          <w:rFonts w:hint="eastAsia"/>
          <w:color w:val="000000" w:themeColor="text1"/>
        </w:rPr>
        <w:t>獲</w:t>
      </w:r>
      <w:proofErr w:type="gramEnd"/>
      <w:r w:rsidR="00B93318" w:rsidRPr="00546FC9">
        <w:rPr>
          <w:rFonts w:hint="eastAsia"/>
          <w:color w:val="000000" w:themeColor="text1"/>
        </w:rPr>
        <w:t>報後出動船艇</w:t>
      </w:r>
      <w:r w:rsidR="00883BB7" w:rsidRPr="00546FC9">
        <w:rPr>
          <w:rFonts w:hint="eastAsia"/>
          <w:color w:val="000000" w:themeColor="text1"/>
        </w:rPr>
        <w:t>救援亦發現事故發生原因</w:t>
      </w:r>
      <w:r w:rsidR="00B93318" w:rsidRPr="00546FC9">
        <w:rPr>
          <w:rFonts w:hint="eastAsia"/>
          <w:color w:val="000000" w:themeColor="text1"/>
        </w:rPr>
        <w:t>，多為遊客與經營者對環境知識及操槳技術不足所致，觀諸自109年起執行立式划槳救援，計22案87人，包含新北、臺東、花蓮、屏東、澎湖、基隆、連江，渠等縣市曾發生立式划槳意外事</w:t>
      </w:r>
      <w:r w:rsidR="00EA41CC" w:rsidRPr="00546FC9">
        <w:rPr>
          <w:rFonts w:hint="eastAsia"/>
          <w:color w:val="000000" w:themeColor="text1"/>
        </w:rPr>
        <w:t>件</w:t>
      </w:r>
      <w:r w:rsidR="00B93318" w:rsidRPr="00546FC9">
        <w:rPr>
          <w:rFonts w:hint="eastAsia"/>
          <w:color w:val="000000" w:themeColor="text1"/>
        </w:rPr>
        <w:t>，除應探究事故原因並共享資訊，尤應加強遊客與經營者之危害認知與識別能力，另可參酌</w:t>
      </w:r>
      <w:proofErr w:type="gramStart"/>
      <w:r w:rsidR="00B93318" w:rsidRPr="00546FC9">
        <w:rPr>
          <w:rFonts w:hint="eastAsia"/>
          <w:color w:val="000000" w:themeColor="text1"/>
        </w:rPr>
        <w:t>海委會</w:t>
      </w:r>
      <w:r w:rsidR="00DE3CD2" w:rsidRPr="00546FC9">
        <w:rPr>
          <w:rFonts w:hint="eastAsia"/>
          <w:color w:val="000000" w:themeColor="text1"/>
        </w:rPr>
        <w:t>函</w:t>
      </w:r>
      <w:proofErr w:type="gramEnd"/>
      <w:r w:rsidR="00DE3CD2" w:rsidRPr="00546FC9">
        <w:rPr>
          <w:rFonts w:hint="eastAsia"/>
          <w:color w:val="000000" w:themeColor="text1"/>
        </w:rPr>
        <w:t>訂</w:t>
      </w:r>
      <w:r w:rsidR="00B93318" w:rsidRPr="00546FC9">
        <w:rPr>
          <w:rFonts w:hint="eastAsia"/>
          <w:color w:val="000000" w:themeColor="text1"/>
        </w:rPr>
        <w:t>「</w:t>
      </w:r>
      <w:r w:rsidR="00CF7287" w:rsidRPr="00546FC9">
        <w:rPr>
          <w:rFonts w:hAnsi="標楷體" w:hint="eastAsia"/>
          <w:color w:val="000000" w:themeColor="text1"/>
          <w:szCs w:val="28"/>
        </w:rPr>
        <w:t>『開放海洋』</w:t>
      </w:r>
      <w:r w:rsidR="00B93318" w:rsidRPr="00546FC9">
        <w:rPr>
          <w:rFonts w:hint="eastAsia"/>
          <w:color w:val="000000" w:themeColor="text1"/>
        </w:rPr>
        <w:t>-海域遊憩活動規劃與管理指引原則」，作為各海域遊憩活動管理機關之參考，以消弭事</w:t>
      </w:r>
      <w:r w:rsidR="00C81311" w:rsidRPr="00546FC9">
        <w:rPr>
          <w:rFonts w:hint="eastAsia"/>
          <w:color w:val="000000" w:themeColor="text1"/>
        </w:rPr>
        <w:t>件</w:t>
      </w:r>
      <w:r w:rsidR="00B93318" w:rsidRPr="00546FC9">
        <w:rPr>
          <w:rFonts w:hint="eastAsia"/>
          <w:color w:val="000000" w:themeColor="text1"/>
        </w:rPr>
        <w:t>於無形，提升活動安全與品質</w:t>
      </w:r>
      <w:r w:rsidR="001B24BC" w:rsidRPr="00546FC9">
        <w:rPr>
          <w:rFonts w:hint="eastAsia"/>
          <w:color w:val="000000" w:themeColor="text1"/>
        </w:rPr>
        <w:t>。</w:t>
      </w:r>
    </w:p>
    <w:p w:rsidR="002D22CA" w:rsidRPr="00546FC9" w:rsidRDefault="002D22CA" w:rsidP="00990241">
      <w:pPr>
        <w:pStyle w:val="2"/>
        <w:rPr>
          <w:rFonts w:hAnsi="標楷體"/>
          <w:color w:val="000000" w:themeColor="text1"/>
          <w:szCs w:val="32"/>
        </w:rPr>
      </w:pPr>
      <w:r w:rsidRPr="00546FC9">
        <w:rPr>
          <w:rFonts w:hint="eastAsia"/>
          <w:color w:val="000000" w:themeColor="text1"/>
        </w:rPr>
        <w:t>交通部</w:t>
      </w:r>
      <w:r w:rsidR="007938C3" w:rsidRPr="00546FC9">
        <w:rPr>
          <w:rFonts w:hint="eastAsia"/>
          <w:color w:val="000000" w:themeColor="text1"/>
        </w:rPr>
        <w:t>於</w:t>
      </w:r>
      <w:proofErr w:type="gramStart"/>
      <w:r w:rsidRPr="00546FC9">
        <w:rPr>
          <w:rFonts w:hint="eastAsia"/>
          <w:color w:val="000000" w:themeColor="text1"/>
        </w:rPr>
        <w:t>102年7月10日交路</w:t>
      </w:r>
      <w:proofErr w:type="gramEnd"/>
      <w:r w:rsidRPr="00546FC9">
        <w:rPr>
          <w:rFonts w:hint="eastAsia"/>
          <w:color w:val="000000" w:themeColor="text1"/>
        </w:rPr>
        <w:t>(一)字第1028200369號函，認定「立式划槳」適用</w:t>
      </w:r>
      <w:r w:rsidR="005046A9" w:rsidRPr="00546FC9">
        <w:rPr>
          <w:rFonts w:hint="eastAsia"/>
          <w:color w:val="000000" w:themeColor="text1"/>
        </w:rPr>
        <w:t>「</w:t>
      </w:r>
      <w:r w:rsidRPr="00546FC9">
        <w:rPr>
          <w:rFonts w:hint="eastAsia"/>
          <w:color w:val="000000" w:themeColor="text1"/>
        </w:rPr>
        <w:t>水域遊憩活動管理辦法</w:t>
      </w:r>
      <w:r w:rsidR="005046A9" w:rsidRPr="00546FC9">
        <w:rPr>
          <w:rFonts w:hint="eastAsia"/>
          <w:color w:val="000000" w:themeColor="text1"/>
        </w:rPr>
        <w:t>」</w:t>
      </w:r>
      <w:r w:rsidRPr="00546FC9">
        <w:rPr>
          <w:rFonts w:hint="eastAsia"/>
          <w:color w:val="000000" w:themeColor="text1"/>
        </w:rPr>
        <w:t>，續於105年將</w:t>
      </w:r>
      <w:r w:rsidR="005E3724" w:rsidRPr="00546FC9">
        <w:rPr>
          <w:rFonts w:hint="eastAsia"/>
          <w:color w:val="000000" w:themeColor="text1"/>
        </w:rPr>
        <w:t>「</w:t>
      </w:r>
      <w:r w:rsidRPr="00546FC9">
        <w:rPr>
          <w:rFonts w:hint="eastAsia"/>
          <w:color w:val="000000" w:themeColor="text1"/>
        </w:rPr>
        <w:t>立式划槳</w:t>
      </w:r>
      <w:r w:rsidR="005E3724" w:rsidRPr="00546FC9">
        <w:rPr>
          <w:rFonts w:hint="eastAsia"/>
          <w:color w:val="000000" w:themeColor="text1"/>
        </w:rPr>
        <w:t>」</w:t>
      </w:r>
      <w:r w:rsidRPr="00546FC9">
        <w:rPr>
          <w:rFonts w:hint="eastAsia"/>
          <w:color w:val="000000" w:themeColor="text1"/>
        </w:rPr>
        <w:t>納入</w:t>
      </w:r>
      <w:r w:rsidR="005E3724" w:rsidRPr="00546FC9">
        <w:rPr>
          <w:rFonts w:hint="eastAsia"/>
          <w:color w:val="000000" w:themeColor="text1"/>
        </w:rPr>
        <w:t>該辦法</w:t>
      </w:r>
      <w:r w:rsidRPr="00546FC9">
        <w:rPr>
          <w:rFonts w:hint="eastAsia"/>
          <w:color w:val="000000" w:themeColor="text1"/>
        </w:rPr>
        <w:t>內之活動項目，</w:t>
      </w:r>
      <w:r w:rsidRPr="00546FC9">
        <w:rPr>
          <w:rFonts w:hAnsi="標楷體" w:hint="eastAsia"/>
          <w:color w:val="000000" w:themeColor="text1"/>
          <w:szCs w:val="32"/>
        </w:rPr>
        <w:t>依規定管理機關得視水域遊憩活動安全及管理需要，訂定活動注意事項，</w:t>
      </w:r>
      <w:r w:rsidR="007938C3" w:rsidRPr="00546FC9">
        <w:rPr>
          <w:rFonts w:hAnsi="標楷體" w:hint="eastAsia"/>
          <w:color w:val="000000" w:themeColor="text1"/>
          <w:szCs w:val="32"/>
        </w:rPr>
        <w:t>惟</w:t>
      </w:r>
      <w:r w:rsidRPr="00546FC9">
        <w:rPr>
          <w:rFonts w:hAnsi="標楷體" w:hint="eastAsia"/>
          <w:color w:val="000000" w:themeColor="text1"/>
          <w:szCs w:val="32"/>
        </w:rPr>
        <w:t>本院調查時發現，</w:t>
      </w:r>
      <w:r w:rsidR="00012F60" w:rsidRPr="00546FC9">
        <w:rPr>
          <w:rFonts w:hAnsi="標楷體" w:hint="eastAsia"/>
          <w:color w:val="000000" w:themeColor="text1"/>
          <w:szCs w:val="32"/>
        </w:rPr>
        <w:t>花蓮縣縣境北界</w:t>
      </w:r>
      <w:proofErr w:type="gramStart"/>
      <w:r w:rsidR="00012F60" w:rsidRPr="00546FC9">
        <w:rPr>
          <w:rFonts w:hAnsi="標楷體" w:hint="eastAsia"/>
          <w:color w:val="000000" w:themeColor="text1"/>
          <w:szCs w:val="32"/>
        </w:rPr>
        <w:t>海域至立</w:t>
      </w:r>
      <w:proofErr w:type="gramEnd"/>
      <w:r w:rsidR="00012F60" w:rsidRPr="00546FC9">
        <w:rPr>
          <w:rFonts w:hAnsi="標楷體" w:hint="eastAsia"/>
          <w:color w:val="000000" w:themeColor="text1"/>
          <w:szCs w:val="32"/>
        </w:rPr>
        <w:t>霧溪出海口以北從事獨木舟活動應注</w:t>
      </w:r>
      <w:r w:rsidR="00012F60" w:rsidRPr="00546FC9">
        <w:rPr>
          <w:rFonts w:hAnsi="標楷體" w:hint="eastAsia"/>
          <w:color w:val="000000" w:themeColor="text1"/>
          <w:szCs w:val="32"/>
        </w:rPr>
        <w:lastRenderedPageBreak/>
        <w:t>意事項，</w:t>
      </w:r>
      <w:r w:rsidRPr="00546FC9">
        <w:rPr>
          <w:rFonts w:hAnsi="標楷體" w:hint="eastAsia"/>
          <w:color w:val="000000" w:themeColor="text1"/>
          <w:szCs w:val="32"/>
        </w:rPr>
        <w:t>僅以</w:t>
      </w:r>
      <w:r w:rsidR="00E04B4D" w:rsidRPr="00546FC9">
        <w:rPr>
          <w:rFonts w:hAnsi="標楷體" w:hint="eastAsia"/>
          <w:color w:val="000000" w:themeColor="text1"/>
          <w:szCs w:val="32"/>
        </w:rPr>
        <w:t>「</w:t>
      </w:r>
      <w:r w:rsidRPr="00546FC9">
        <w:rPr>
          <w:rFonts w:hAnsi="標楷體" w:hint="eastAsia"/>
          <w:color w:val="000000" w:themeColor="text1"/>
          <w:szCs w:val="32"/>
        </w:rPr>
        <w:t>獨木舟</w:t>
      </w:r>
      <w:r w:rsidR="00E04B4D" w:rsidRPr="00546FC9">
        <w:rPr>
          <w:rFonts w:hAnsi="標楷體" w:hint="eastAsia"/>
          <w:color w:val="000000" w:themeColor="text1"/>
          <w:szCs w:val="32"/>
        </w:rPr>
        <w:t>」</w:t>
      </w:r>
      <w:r w:rsidRPr="00546FC9">
        <w:rPr>
          <w:rFonts w:hAnsi="標楷體" w:hint="eastAsia"/>
          <w:color w:val="000000" w:themeColor="text1"/>
          <w:szCs w:val="32"/>
        </w:rPr>
        <w:t>之類別作為</w:t>
      </w:r>
      <w:r w:rsidR="00E04B4D" w:rsidRPr="00546FC9">
        <w:rPr>
          <w:rFonts w:hAnsi="標楷體" w:hint="eastAsia"/>
          <w:color w:val="000000" w:themeColor="text1"/>
          <w:szCs w:val="32"/>
        </w:rPr>
        <w:t>「</w:t>
      </w:r>
      <w:r w:rsidRPr="00546FC9">
        <w:rPr>
          <w:rFonts w:hAnsi="標楷體" w:hint="eastAsia"/>
          <w:color w:val="000000" w:themeColor="text1"/>
          <w:szCs w:val="32"/>
        </w:rPr>
        <w:t>立式划槳</w:t>
      </w:r>
      <w:r w:rsidR="00E04B4D" w:rsidRPr="00546FC9">
        <w:rPr>
          <w:rFonts w:hAnsi="標楷體" w:hint="eastAsia"/>
          <w:color w:val="000000" w:themeColor="text1"/>
          <w:szCs w:val="32"/>
        </w:rPr>
        <w:t>」</w:t>
      </w:r>
      <w:r w:rsidR="005E3724" w:rsidRPr="00546FC9">
        <w:rPr>
          <w:rFonts w:hAnsi="標楷體" w:hint="eastAsia"/>
          <w:color w:val="000000" w:themeColor="text1"/>
          <w:szCs w:val="32"/>
        </w:rPr>
        <w:t>之</w:t>
      </w:r>
      <w:r w:rsidRPr="00546FC9">
        <w:rPr>
          <w:rFonts w:hAnsi="標楷體" w:hint="eastAsia"/>
          <w:color w:val="000000" w:themeColor="text1"/>
          <w:szCs w:val="32"/>
        </w:rPr>
        <w:t>活動規範</w:t>
      </w:r>
      <w:r w:rsidR="00012F60" w:rsidRPr="00546FC9">
        <w:rPr>
          <w:rFonts w:hAnsi="標楷體" w:hint="eastAsia"/>
          <w:color w:val="000000" w:themeColor="text1"/>
          <w:szCs w:val="32"/>
        </w:rPr>
        <w:t>。</w:t>
      </w:r>
      <w:r w:rsidRPr="00546FC9">
        <w:rPr>
          <w:rFonts w:hAnsi="標楷體" w:hint="eastAsia"/>
          <w:color w:val="000000" w:themeColor="text1"/>
          <w:szCs w:val="32"/>
        </w:rPr>
        <w:t>甚</w:t>
      </w:r>
      <w:proofErr w:type="gramStart"/>
      <w:r w:rsidRPr="00546FC9">
        <w:rPr>
          <w:rFonts w:hAnsi="標楷體" w:hint="eastAsia"/>
          <w:color w:val="000000" w:themeColor="text1"/>
          <w:szCs w:val="32"/>
        </w:rPr>
        <w:t>且</w:t>
      </w:r>
      <w:proofErr w:type="gramEnd"/>
      <w:r w:rsidR="005E3724" w:rsidRPr="00546FC9">
        <w:rPr>
          <w:rFonts w:hAnsi="標楷體" w:hint="eastAsia"/>
          <w:color w:val="000000" w:themeColor="text1"/>
          <w:szCs w:val="32"/>
        </w:rPr>
        <w:t>，</w:t>
      </w:r>
      <w:r w:rsidR="00B42E20" w:rsidRPr="00546FC9">
        <w:rPr>
          <w:rFonts w:hAnsi="標楷體" w:hint="eastAsia"/>
          <w:color w:val="000000" w:themeColor="text1"/>
          <w:szCs w:val="32"/>
        </w:rPr>
        <w:t>揆</w:t>
      </w:r>
      <w:r w:rsidR="005E3724" w:rsidRPr="00546FC9">
        <w:rPr>
          <w:rFonts w:hAnsi="標楷體" w:hint="eastAsia"/>
          <w:color w:val="000000" w:themeColor="text1"/>
          <w:szCs w:val="32"/>
        </w:rPr>
        <w:t>諸</w:t>
      </w:r>
      <w:r w:rsidRPr="00546FC9">
        <w:rPr>
          <w:rFonts w:hAnsi="標楷體" w:hint="eastAsia"/>
          <w:color w:val="000000" w:themeColor="text1"/>
          <w:szCs w:val="32"/>
        </w:rPr>
        <w:t>我國國家風景特定區、縣市政府多數未明確區分兩者</w:t>
      </w:r>
      <w:r w:rsidR="005E3724" w:rsidRPr="00546FC9">
        <w:rPr>
          <w:rFonts w:hAnsi="標楷體" w:hint="eastAsia"/>
          <w:color w:val="000000" w:themeColor="text1"/>
          <w:szCs w:val="32"/>
        </w:rPr>
        <w:t>之</w:t>
      </w:r>
      <w:r w:rsidRPr="00546FC9">
        <w:rPr>
          <w:rFonts w:hAnsi="標楷體" w:hint="eastAsia"/>
          <w:color w:val="000000" w:themeColor="text1"/>
          <w:szCs w:val="32"/>
        </w:rPr>
        <w:t>差異，</w:t>
      </w:r>
      <w:r w:rsidR="005E3724" w:rsidRPr="00546FC9">
        <w:rPr>
          <w:rFonts w:hAnsi="標楷體" w:hint="eastAsia"/>
          <w:color w:val="000000" w:themeColor="text1"/>
          <w:szCs w:val="32"/>
        </w:rPr>
        <w:t>遂</w:t>
      </w:r>
      <w:r w:rsidRPr="00546FC9">
        <w:rPr>
          <w:rFonts w:hAnsi="標楷體" w:hint="eastAsia"/>
          <w:color w:val="000000" w:themeColor="text1"/>
          <w:szCs w:val="32"/>
        </w:rPr>
        <w:t>採相同</w:t>
      </w:r>
      <w:r w:rsidR="00E87C30" w:rsidRPr="00546FC9">
        <w:rPr>
          <w:rFonts w:hAnsi="標楷體" w:hint="eastAsia"/>
          <w:color w:val="000000" w:themeColor="text1"/>
          <w:szCs w:val="32"/>
        </w:rPr>
        <w:t>管理</w:t>
      </w:r>
      <w:r w:rsidRPr="00546FC9">
        <w:rPr>
          <w:rFonts w:hAnsi="標楷體" w:hint="eastAsia"/>
          <w:color w:val="000000" w:themeColor="text1"/>
          <w:szCs w:val="32"/>
        </w:rPr>
        <w:t>作法外，甚有</w:t>
      </w:r>
      <w:r w:rsidR="006E2BD3" w:rsidRPr="00546FC9">
        <w:rPr>
          <w:rFonts w:hAnsi="標楷體" w:hint="eastAsia"/>
          <w:color w:val="000000" w:themeColor="text1"/>
          <w:szCs w:val="32"/>
        </w:rPr>
        <w:t>全部</w:t>
      </w:r>
      <w:r w:rsidR="005E3724" w:rsidRPr="00546FC9">
        <w:rPr>
          <w:rFonts w:hAnsi="標楷體" w:hint="eastAsia"/>
          <w:color w:val="000000" w:themeColor="text1"/>
          <w:szCs w:val="32"/>
        </w:rPr>
        <w:t>水域遊憩活動</w:t>
      </w:r>
      <w:r w:rsidRPr="00546FC9">
        <w:rPr>
          <w:rFonts w:hAnsi="標楷體" w:hint="eastAsia"/>
          <w:color w:val="000000" w:themeColor="text1"/>
          <w:szCs w:val="32"/>
        </w:rPr>
        <w:t>合併使用，</w:t>
      </w:r>
      <w:r w:rsidR="00BE0B07" w:rsidRPr="00546FC9">
        <w:rPr>
          <w:rFonts w:hAnsi="標楷體" w:hint="eastAsia"/>
          <w:color w:val="000000" w:themeColor="text1"/>
          <w:szCs w:val="32"/>
        </w:rPr>
        <w:t>未來</w:t>
      </w:r>
      <w:r w:rsidRPr="00546FC9">
        <w:rPr>
          <w:rFonts w:hAnsi="標楷體" w:hint="eastAsia"/>
          <w:color w:val="000000" w:themeColor="text1"/>
          <w:szCs w:val="32"/>
        </w:rPr>
        <w:t>在新興</w:t>
      </w:r>
      <w:r w:rsidR="005E3724" w:rsidRPr="00546FC9">
        <w:rPr>
          <w:rFonts w:hAnsi="標楷體" w:hint="eastAsia"/>
          <w:color w:val="000000" w:themeColor="text1"/>
          <w:szCs w:val="32"/>
        </w:rPr>
        <w:t>水域</w:t>
      </w:r>
      <w:r w:rsidRPr="00546FC9">
        <w:rPr>
          <w:rFonts w:hAnsi="標楷體" w:hint="eastAsia"/>
          <w:color w:val="000000" w:themeColor="text1"/>
          <w:szCs w:val="32"/>
        </w:rPr>
        <w:t>活動推陳出新下，</w:t>
      </w:r>
      <w:r w:rsidR="00B328B3" w:rsidRPr="00546FC9">
        <w:rPr>
          <w:rFonts w:hAnsi="標楷體" w:hint="eastAsia"/>
          <w:color w:val="000000" w:themeColor="text1"/>
          <w:szCs w:val="32"/>
        </w:rPr>
        <w:t>主管機關與</w:t>
      </w:r>
      <w:r w:rsidRPr="00546FC9">
        <w:rPr>
          <w:rFonts w:hAnsi="標楷體" w:hint="eastAsia"/>
          <w:color w:val="000000" w:themeColor="text1"/>
          <w:szCs w:val="32"/>
        </w:rPr>
        <w:t>管理機關</w:t>
      </w:r>
      <w:r w:rsidR="007938C3" w:rsidRPr="00546FC9">
        <w:rPr>
          <w:rFonts w:hAnsi="標楷體" w:hint="eastAsia"/>
          <w:color w:val="000000" w:themeColor="text1"/>
          <w:szCs w:val="32"/>
        </w:rPr>
        <w:t>允</w:t>
      </w:r>
      <w:r w:rsidRPr="00546FC9">
        <w:rPr>
          <w:rFonts w:hAnsi="標楷體" w:hint="eastAsia"/>
          <w:color w:val="000000" w:themeColor="text1"/>
          <w:szCs w:val="32"/>
        </w:rPr>
        <w:t>應持續檢討修正，俾</w:t>
      </w:r>
      <w:r w:rsidR="005E3724" w:rsidRPr="00546FC9">
        <w:rPr>
          <w:rFonts w:hAnsi="標楷體" w:hint="eastAsia"/>
          <w:color w:val="000000" w:themeColor="text1"/>
          <w:szCs w:val="32"/>
        </w:rPr>
        <w:t>使</w:t>
      </w:r>
      <w:r w:rsidRPr="00546FC9">
        <w:rPr>
          <w:rFonts w:hAnsi="標楷體" w:hint="eastAsia"/>
          <w:color w:val="000000" w:themeColor="text1"/>
          <w:szCs w:val="32"/>
        </w:rPr>
        <w:t>相關</w:t>
      </w:r>
      <w:r w:rsidR="00B328B3" w:rsidRPr="00546FC9">
        <w:rPr>
          <w:rFonts w:hAnsi="標楷體" w:hint="eastAsia"/>
          <w:color w:val="000000" w:themeColor="text1"/>
          <w:szCs w:val="32"/>
        </w:rPr>
        <w:t>法規</w:t>
      </w:r>
      <w:r w:rsidRPr="00546FC9">
        <w:rPr>
          <w:rFonts w:hAnsi="標楷體" w:hint="eastAsia"/>
          <w:color w:val="000000" w:themeColor="text1"/>
          <w:szCs w:val="32"/>
        </w:rPr>
        <w:t>與時俱進</w:t>
      </w:r>
      <w:r w:rsidR="00883BB7" w:rsidRPr="00546FC9">
        <w:rPr>
          <w:rFonts w:hAnsi="標楷體" w:hint="eastAsia"/>
          <w:color w:val="000000" w:themeColor="text1"/>
          <w:szCs w:val="32"/>
        </w:rPr>
        <w:t>，</w:t>
      </w:r>
      <w:r w:rsidR="00883BB7" w:rsidRPr="00546FC9">
        <w:rPr>
          <w:rFonts w:hint="eastAsia"/>
          <w:color w:val="000000" w:themeColor="text1"/>
        </w:rPr>
        <w:t>確保遊客安全</w:t>
      </w:r>
    </w:p>
    <w:p w:rsidR="00913B0D" w:rsidRPr="00546FC9" w:rsidRDefault="007B5DF2" w:rsidP="009D209C">
      <w:pPr>
        <w:pStyle w:val="3"/>
        <w:rPr>
          <w:color w:val="000000" w:themeColor="text1"/>
        </w:rPr>
      </w:pPr>
      <w:r w:rsidRPr="00546FC9">
        <w:rPr>
          <w:rFonts w:hint="eastAsia"/>
          <w:color w:val="000000" w:themeColor="text1"/>
        </w:rPr>
        <w:t>依</w:t>
      </w:r>
      <w:r w:rsidR="009B674E" w:rsidRPr="00546FC9">
        <w:rPr>
          <w:rFonts w:hint="eastAsia"/>
          <w:color w:val="000000" w:themeColor="text1"/>
          <w:u w:val="single"/>
        </w:rPr>
        <w:t>發展觀光條例</w:t>
      </w:r>
      <w:r w:rsidR="009B674E" w:rsidRPr="00546FC9">
        <w:rPr>
          <w:rFonts w:hint="eastAsia"/>
          <w:color w:val="000000" w:themeColor="text1"/>
        </w:rPr>
        <w:t>第3</w:t>
      </w:r>
      <w:r w:rsidR="009B674E" w:rsidRPr="00546FC9">
        <w:rPr>
          <w:color w:val="000000" w:themeColor="text1"/>
        </w:rPr>
        <w:t>6</w:t>
      </w:r>
      <w:r w:rsidR="009B674E" w:rsidRPr="00546FC9">
        <w:rPr>
          <w:rFonts w:hint="eastAsia"/>
          <w:color w:val="000000" w:themeColor="text1"/>
        </w:rPr>
        <w:t>條</w:t>
      </w:r>
      <w:r w:rsidR="00266002" w:rsidRPr="00546FC9">
        <w:rPr>
          <w:rFonts w:hint="eastAsia"/>
          <w:color w:val="000000" w:themeColor="text1"/>
        </w:rPr>
        <w:t>規定，</w:t>
      </w:r>
      <w:r w:rsidR="009B674E" w:rsidRPr="00546FC9">
        <w:rPr>
          <w:rFonts w:hint="eastAsia"/>
          <w:color w:val="000000" w:themeColor="text1"/>
        </w:rPr>
        <w:t>「為維護遊客安全，水域遊憩活動管理機關得對水域遊憩活動之種類、範圍、時間及行為限制之，並得視水域環境及資源條件之狀況，公告禁止水域遊憩活動區域；其禁止、限制、保險及應遵守事項之管理辦法，由主管機關會商有關機關定之」</w:t>
      </w:r>
      <w:r w:rsidR="00266002" w:rsidRPr="00546FC9">
        <w:rPr>
          <w:rFonts w:hint="eastAsia"/>
          <w:color w:val="000000" w:themeColor="text1"/>
        </w:rPr>
        <w:t>。</w:t>
      </w:r>
      <w:r w:rsidR="00266002" w:rsidRPr="00546FC9">
        <w:rPr>
          <w:rFonts w:hint="eastAsia"/>
          <w:color w:val="000000" w:themeColor="text1"/>
          <w:u w:val="single"/>
        </w:rPr>
        <w:t>復依前揭條例授權訂定水域遊憩活動管理辦法</w:t>
      </w:r>
      <w:r w:rsidR="00266002" w:rsidRPr="00546FC9">
        <w:rPr>
          <w:rFonts w:hint="eastAsia"/>
          <w:color w:val="000000" w:themeColor="text1"/>
        </w:rPr>
        <w:t>，</w:t>
      </w:r>
      <w:r w:rsidR="009975A4" w:rsidRPr="00546FC9">
        <w:rPr>
          <w:rFonts w:hint="eastAsia"/>
          <w:color w:val="000000" w:themeColor="text1"/>
        </w:rPr>
        <w:t>該法</w:t>
      </w:r>
      <w:r w:rsidR="00266002" w:rsidRPr="00546FC9">
        <w:rPr>
          <w:rFonts w:hint="eastAsia"/>
          <w:color w:val="000000" w:themeColor="text1"/>
        </w:rPr>
        <w:t>第</w:t>
      </w:r>
      <w:r w:rsidR="00266002" w:rsidRPr="00546FC9">
        <w:rPr>
          <w:color w:val="000000" w:themeColor="text1"/>
        </w:rPr>
        <w:t>4</w:t>
      </w:r>
      <w:r w:rsidR="00266002" w:rsidRPr="00546FC9">
        <w:rPr>
          <w:rFonts w:hint="eastAsia"/>
          <w:color w:val="000000" w:themeColor="text1"/>
        </w:rPr>
        <w:t>條規定，「</w:t>
      </w:r>
      <w:r w:rsidR="00913B0D" w:rsidRPr="00546FC9">
        <w:rPr>
          <w:rFonts w:hint="eastAsia"/>
          <w:color w:val="000000" w:themeColor="text1"/>
        </w:rPr>
        <w:t>（第1項）水域遊憩活動位於風景特定區、國家公園所轄範圍者，為該特定管理機關。（第2項）水域遊憩活動位於前款特定管理機關轄區範圍</w:t>
      </w:r>
      <w:proofErr w:type="gramStart"/>
      <w:r w:rsidR="00913B0D" w:rsidRPr="00546FC9">
        <w:rPr>
          <w:rFonts w:hint="eastAsia"/>
          <w:color w:val="000000" w:themeColor="text1"/>
        </w:rPr>
        <w:t>以外，</w:t>
      </w:r>
      <w:proofErr w:type="gramEnd"/>
      <w:r w:rsidR="00913B0D" w:rsidRPr="00546FC9">
        <w:rPr>
          <w:rFonts w:hint="eastAsia"/>
          <w:color w:val="000000" w:themeColor="text1"/>
        </w:rPr>
        <w:t>為直轄市、縣（市）政府</w:t>
      </w:r>
      <w:r w:rsidR="00266002" w:rsidRPr="00546FC9">
        <w:rPr>
          <w:rFonts w:hint="eastAsia"/>
          <w:color w:val="000000" w:themeColor="text1"/>
        </w:rPr>
        <w:t>」</w:t>
      </w:r>
      <w:r w:rsidR="009B674E" w:rsidRPr="00546FC9">
        <w:rPr>
          <w:rFonts w:hint="eastAsia"/>
          <w:color w:val="000000" w:themeColor="text1"/>
        </w:rPr>
        <w:t>。</w:t>
      </w:r>
      <w:proofErr w:type="gramStart"/>
      <w:r w:rsidR="00266002" w:rsidRPr="00546FC9">
        <w:rPr>
          <w:rFonts w:hint="eastAsia"/>
          <w:color w:val="000000" w:themeColor="text1"/>
        </w:rPr>
        <w:t>此外</w:t>
      </w:r>
      <w:r w:rsidR="00CE1121" w:rsidRPr="00546FC9">
        <w:rPr>
          <w:rFonts w:hint="eastAsia"/>
          <w:color w:val="000000" w:themeColor="text1"/>
        </w:rPr>
        <w:t>，</w:t>
      </w:r>
      <w:proofErr w:type="gramEnd"/>
      <w:r w:rsidR="00CE1121" w:rsidRPr="00546FC9">
        <w:rPr>
          <w:rFonts w:hint="eastAsia"/>
          <w:color w:val="000000" w:themeColor="text1"/>
        </w:rPr>
        <w:t>從事水域遊憩活動，</w:t>
      </w:r>
      <w:r w:rsidR="00CF32D4" w:rsidRPr="00546FC9">
        <w:rPr>
          <w:rFonts w:hint="eastAsia"/>
          <w:color w:val="000000" w:themeColor="text1"/>
        </w:rPr>
        <w:t>需</w:t>
      </w:r>
      <w:r w:rsidR="00CE1121" w:rsidRPr="00546FC9">
        <w:rPr>
          <w:rFonts w:hint="eastAsia"/>
          <w:color w:val="000000" w:themeColor="text1"/>
        </w:rPr>
        <w:t>依</w:t>
      </w:r>
      <w:r w:rsidR="00E82A92" w:rsidRPr="00546FC9">
        <w:rPr>
          <w:rFonts w:hint="eastAsia"/>
          <w:color w:val="000000" w:themeColor="text1"/>
        </w:rPr>
        <w:t>該管理</w:t>
      </w:r>
      <w:r w:rsidR="00CE1121" w:rsidRPr="00546FC9">
        <w:rPr>
          <w:rFonts w:hint="eastAsia"/>
          <w:color w:val="000000" w:themeColor="text1"/>
        </w:rPr>
        <w:t>辦法辦理，未規定者依其他中央法令及地方自治法規辦理；</w:t>
      </w:r>
      <w:proofErr w:type="gramStart"/>
      <w:r w:rsidR="00B11E63" w:rsidRPr="00546FC9">
        <w:rPr>
          <w:rFonts w:hint="eastAsia"/>
          <w:color w:val="000000" w:themeColor="text1"/>
        </w:rPr>
        <w:t>另</w:t>
      </w:r>
      <w:proofErr w:type="gramEnd"/>
      <w:r w:rsidR="00B11E63" w:rsidRPr="00546FC9">
        <w:rPr>
          <w:rFonts w:hint="eastAsia"/>
          <w:color w:val="000000" w:themeColor="text1"/>
        </w:rPr>
        <w:t>，</w:t>
      </w:r>
      <w:r w:rsidR="00CE1121" w:rsidRPr="00546FC9">
        <w:rPr>
          <w:rFonts w:hint="eastAsia"/>
          <w:color w:val="000000" w:themeColor="text1"/>
        </w:rPr>
        <w:t>水域遊憩活動管理機關得視水域遊憩活動安全及管理需要，訂定活動注意事項（按水域遊憩管理辦法第2條、第9條參照）</w:t>
      </w:r>
      <w:r w:rsidR="00913B0D" w:rsidRPr="00546FC9">
        <w:rPr>
          <w:rFonts w:hint="eastAsia"/>
          <w:color w:val="000000" w:themeColor="text1"/>
        </w:rPr>
        <w:t>。是</w:t>
      </w:r>
      <w:proofErr w:type="gramStart"/>
      <w:r w:rsidR="00913B0D" w:rsidRPr="00546FC9">
        <w:rPr>
          <w:rFonts w:hint="eastAsia"/>
          <w:color w:val="000000" w:themeColor="text1"/>
        </w:rPr>
        <w:t>以</w:t>
      </w:r>
      <w:proofErr w:type="gramEnd"/>
      <w:r w:rsidR="00913B0D" w:rsidRPr="00546FC9">
        <w:rPr>
          <w:rFonts w:hint="eastAsia"/>
          <w:color w:val="000000" w:themeColor="text1"/>
        </w:rPr>
        <w:t>，水域遊憩活動管理機關位於風景特定區及國家公園，分別為觀光局及營建署，</w:t>
      </w:r>
      <w:proofErr w:type="gramStart"/>
      <w:r w:rsidR="00913B0D" w:rsidRPr="00546FC9">
        <w:rPr>
          <w:rFonts w:hint="eastAsia"/>
          <w:color w:val="000000" w:themeColor="text1"/>
        </w:rPr>
        <w:t>餘均</w:t>
      </w:r>
      <w:r w:rsidR="00883BB7" w:rsidRPr="00546FC9">
        <w:rPr>
          <w:rFonts w:hint="eastAsia"/>
          <w:color w:val="000000" w:themeColor="text1"/>
        </w:rPr>
        <w:t>為</w:t>
      </w:r>
      <w:proofErr w:type="gramEnd"/>
      <w:r w:rsidR="00913B0D" w:rsidRPr="00546FC9">
        <w:rPr>
          <w:rFonts w:hint="eastAsia"/>
          <w:color w:val="000000" w:themeColor="text1"/>
        </w:rPr>
        <w:t>各地方政府，對於水域遊憩活動之管理乃依</w:t>
      </w:r>
      <w:r w:rsidR="009975A4" w:rsidRPr="00546FC9">
        <w:rPr>
          <w:rFonts w:hint="eastAsia"/>
          <w:color w:val="000000" w:themeColor="text1"/>
        </w:rPr>
        <w:t>「</w:t>
      </w:r>
      <w:r w:rsidR="00913B0D" w:rsidRPr="00546FC9">
        <w:rPr>
          <w:rFonts w:hint="eastAsia"/>
          <w:color w:val="000000" w:themeColor="text1"/>
        </w:rPr>
        <w:t>發展觀光條例</w:t>
      </w:r>
      <w:r w:rsidR="009975A4" w:rsidRPr="00546FC9">
        <w:rPr>
          <w:rFonts w:hint="eastAsia"/>
          <w:color w:val="000000" w:themeColor="text1"/>
        </w:rPr>
        <w:t>」</w:t>
      </w:r>
      <w:r w:rsidR="00913B0D" w:rsidRPr="00546FC9">
        <w:rPr>
          <w:rFonts w:hint="eastAsia"/>
          <w:color w:val="000000" w:themeColor="text1"/>
        </w:rPr>
        <w:t>與</w:t>
      </w:r>
      <w:r w:rsidR="009975A4" w:rsidRPr="00546FC9">
        <w:rPr>
          <w:rFonts w:hint="eastAsia"/>
          <w:color w:val="000000" w:themeColor="text1"/>
        </w:rPr>
        <w:t>「</w:t>
      </w:r>
      <w:r w:rsidR="00913B0D" w:rsidRPr="00546FC9">
        <w:rPr>
          <w:rFonts w:hint="eastAsia"/>
          <w:color w:val="000000" w:themeColor="text1"/>
        </w:rPr>
        <w:t>水域遊憩活動管理辦法</w:t>
      </w:r>
      <w:r w:rsidR="009975A4" w:rsidRPr="00546FC9">
        <w:rPr>
          <w:rFonts w:hint="eastAsia"/>
          <w:color w:val="000000" w:themeColor="text1"/>
        </w:rPr>
        <w:t>」規定</w:t>
      </w:r>
      <w:r w:rsidR="00913B0D" w:rsidRPr="00546FC9">
        <w:rPr>
          <w:rFonts w:hint="eastAsia"/>
          <w:color w:val="000000" w:themeColor="text1"/>
        </w:rPr>
        <w:t>，</w:t>
      </w:r>
      <w:r w:rsidR="009975A4" w:rsidRPr="00546FC9">
        <w:rPr>
          <w:rFonts w:hint="eastAsia"/>
          <w:color w:val="000000" w:themeColor="text1"/>
        </w:rPr>
        <w:t>水域遊憩活動管理機關可</w:t>
      </w:r>
      <w:r w:rsidR="00913B0D" w:rsidRPr="00546FC9">
        <w:rPr>
          <w:rFonts w:hint="eastAsia"/>
          <w:color w:val="000000" w:themeColor="text1"/>
        </w:rPr>
        <w:t>依</w:t>
      </w:r>
      <w:r w:rsidR="00A647A9" w:rsidRPr="00546FC9">
        <w:rPr>
          <w:rFonts w:hint="eastAsia"/>
          <w:color w:val="000000" w:themeColor="text1"/>
        </w:rPr>
        <w:t>管理需要</w:t>
      </w:r>
      <w:r w:rsidR="00913B0D" w:rsidRPr="00546FC9">
        <w:rPr>
          <w:rFonts w:hint="eastAsia"/>
          <w:color w:val="000000" w:themeColor="text1"/>
        </w:rPr>
        <w:t>訂定注意事項</w:t>
      </w:r>
      <w:r w:rsidR="00CC08DB" w:rsidRPr="00546FC9">
        <w:rPr>
          <w:rFonts w:hint="eastAsia"/>
          <w:color w:val="000000" w:themeColor="text1"/>
        </w:rPr>
        <w:t>，</w:t>
      </w:r>
      <w:r w:rsidR="009975A4" w:rsidRPr="00546FC9">
        <w:rPr>
          <w:rFonts w:hint="eastAsia"/>
          <w:color w:val="000000" w:themeColor="text1"/>
        </w:rPr>
        <w:t>且可視水域環境及資源條件狀況，公告禁止水域遊憩活動區域，</w:t>
      </w:r>
      <w:proofErr w:type="gramStart"/>
      <w:r w:rsidR="009975A4" w:rsidRPr="00546FC9">
        <w:rPr>
          <w:rFonts w:hint="eastAsia"/>
          <w:color w:val="000000" w:themeColor="text1"/>
        </w:rPr>
        <w:t>合先</w:t>
      </w:r>
      <w:proofErr w:type="gramEnd"/>
      <w:r w:rsidR="009975A4" w:rsidRPr="00546FC9">
        <w:rPr>
          <w:rFonts w:hint="eastAsia"/>
          <w:color w:val="000000" w:themeColor="text1"/>
        </w:rPr>
        <w:t>敘明</w:t>
      </w:r>
      <w:r w:rsidR="00CE1121" w:rsidRPr="00546FC9">
        <w:rPr>
          <w:rFonts w:hint="eastAsia"/>
          <w:color w:val="000000" w:themeColor="text1"/>
        </w:rPr>
        <w:t>。</w:t>
      </w:r>
    </w:p>
    <w:p w:rsidR="009B674E" w:rsidRPr="00546FC9" w:rsidRDefault="00503833" w:rsidP="005046A9">
      <w:pPr>
        <w:pStyle w:val="3"/>
        <w:rPr>
          <w:color w:val="000000" w:themeColor="text1"/>
        </w:rPr>
      </w:pPr>
      <w:r w:rsidRPr="00546FC9">
        <w:rPr>
          <w:rFonts w:hint="eastAsia"/>
          <w:color w:val="000000" w:themeColor="text1"/>
        </w:rPr>
        <w:t>經查，現行</w:t>
      </w:r>
      <w:r w:rsidR="008B4579" w:rsidRPr="00546FC9">
        <w:rPr>
          <w:rFonts w:hint="eastAsia"/>
          <w:color w:val="000000" w:themeColor="text1"/>
        </w:rPr>
        <w:t>「立式划槳」活動</w:t>
      </w:r>
      <w:r w:rsidRPr="00546FC9">
        <w:rPr>
          <w:rFonts w:hint="eastAsia"/>
          <w:color w:val="000000" w:themeColor="text1"/>
        </w:rPr>
        <w:t>並非一開始即屬</w:t>
      </w:r>
      <w:r w:rsidR="00E82A92" w:rsidRPr="00546FC9">
        <w:rPr>
          <w:rFonts w:hint="eastAsia"/>
          <w:color w:val="000000" w:themeColor="text1"/>
        </w:rPr>
        <w:t>「</w:t>
      </w:r>
      <w:r w:rsidRPr="00546FC9">
        <w:rPr>
          <w:rFonts w:hint="eastAsia"/>
          <w:color w:val="000000" w:themeColor="text1"/>
        </w:rPr>
        <w:t>水域遊憩活動管理辦法</w:t>
      </w:r>
      <w:r w:rsidR="00E82A92" w:rsidRPr="00546FC9">
        <w:rPr>
          <w:rFonts w:hint="eastAsia"/>
          <w:color w:val="000000" w:themeColor="text1"/>
        </w:rPr>
        <w:t>」</w:t>
      </w:r>
      <w:r w:rsidRPr="00546FC9">
        <w:rPr>
          <w:rFonts w:hint="eastAsia"/>
          <w:color w:val="000000" w:themeColor="text1"/>
        </w:rPr>
        <w:t>所稱水域遊憩活動項目之一，最早為</w:t>
      </w:r>
      <w:r w:rsidR="009B674E" w:rsidRPr="00546FC9">
        <w:rPr>
          <w:rFonts w:hint="eastAsia"/>
          <w:color w:val="000000" w:themeColor="text1"/>
        </w:rPr>
        <w:t>水中運動協會因「立式划槳」多年推廣</w:t>
      </w:r>
      <w:r w:rsidR="003C6B87" w:rsidRPr="00546FC9">
        <w:rPr>
          <w:rFonts w:hint="eastAsia"/>
          <w:color w:val="000000" w:themeColor="text1"/>
        </w:rPr>
        <w:lastRenderedPageBreak/>
        <w:t>下</w:t>
      </w:r>
      <w:r w:rsidR="009B674E" w:rsidRPr="00546FC9">
        <w:rPr>
          <w:rFonts w:hint="eastAsia"/>
          <w:color w:val="000000" w:themeColor="text1"/>
        </w:rPr>
        <w:t>，已蔚為風氣，</w:t>
      </w:r>
      <w:r w:rsidR="009B674E" w:rsidRPr="00546FC9">
        <w:rPr>
          <w:rFonts w:hint="eastAsia"/>
          <w:color w:val="000000" w:themeColor="text1"/>
          <w:u w:val="single"/>
        </w:rPr>
        <w:t>於102年6月18日水運</w:t>
      </w:r>
      <w:proofErr w:type="gramStart"/>
      <w:r w:rsidR="009B674E" w:rsidRPr="00546FC9">
        <w:rPr>
          <w:rFonts w:hint="eastAsia"/>
          <w:color w:val="000000" w:themeColor="text1"/>
          <w:u w:val="single"/>
        </w:rPr>
        <w:t>衝</w:t>
      </w:r>
      <w:proofErr w:type="gramEnd"/>
      <w:r w:rsidR="009B674E" w:rsidRPr="00546FC9">
        <w:rPr>
          <w:rFonts w:hint="eastAsia"/>
          <w:color w:val="000000" w:themeColor="text1"/>
          <w:u w:val="single"/>
        </w:rPr>
        <w:t>字第1020000144號函</w:t>
      </w:r>
      <w:r w:rsidRPr="00546FC9">
        <w:rPr>
          <w:rFonts w:hint="eastAsia"/>
          <w:color w:val="000000" w:themeColor="text1"/>
          <w:u w:val="single"/>
        </w:rPr>
        <w:t>觀光局</w:t>
      </w:r>
      <w:r w:rsidR="009B674E" w:rsidRPr="00546FC9">
        <w:rPr>
          <w:rFonts w:hint="eastAsia"/>
          <w:color w:val="000000" w:themeColor="text1"/>
          <w:u w:val="single"/>
        </w:rPr>
        <w:t>，申請認定立式划槳適用水域遊憩活動管理辦法。</w:t>
      </w:r>
      <w:r w:rsidRPr="00546FC9">
        <w:rPr>
          <w:rFonts w:hint="eastAsia"/>
          <w:color w:val="000000" w:themeColor="text1"/>
          <w:u w:val="single"/>
        </w:rPr>
        <w:t>續</w:t>
      </w:r>
      <w:proofErr w:type="gramStart"/>
      <w:r w:rsidRPr="00546FC9">
        <w:rPr>
          <w:rFonts w:hint="eastAsia"/>
          <w:color w:val="000000" w:themeColor="text1"/>
          <w:u w:val="single"/>
        </w:rPr>
        <w:t>以</w:t>
      </w:r>
      <w:proofErr w:type="gramEnd"/>
      <w:r w:rsidR="009B674E" w:rsidRPr="00546FC9">
        <w:rPr>
          <w:rFonts w:hint="eastAsia"/>
          <w:color w:val="000000" w:themeColor="text1"/>
          <w:u w:val="single"/>
        </w:rPr>
        <w:t>，交通部</w:t>
      </w:r>
      <w:r w:rsidRPr="00546FC9">
        <w:rPr>
          <w:rFonts w:hint="eastAsia"/>
          <w:color w:val="000000" w:themeColor="text1"/>
          <w:u w:val="single"/>
        </w:rPr>
        <w:t>於</w:t>
      </w:r>
      <w:proofErr w:type="gramStart"/>
      <w:r w:rsidR="009B674E" w:rsidRPr="00546FC9">
        <w:rPr>
          <w:rFonts w:hint="eastAsia"/>
          <w:color w:val="000000" w:themeColor="text1"/>
          <w:u w:val="single"/>
        </w:rPr>
        <w:t>102年7月10日交</w:t>
      </w:r>
      <w:proofErr w:type="gramEnd"/>
      <w:r w:rsidR="009B674E" w:rsidRPr="00546FC9">
        <w:rPr>
          <w:rFonts w:hint="eastAsia"/>
          <w:color w:val="000000" w:themeColor="text1"/>
          <w:u w:val="single"/>
        </w:rPr>
        <w:t>路(一)字第1028200369號函，同意認定「立式划槳」適用</w:t>
      </w:r>
      <w:r w:rsidR="00FB41F6" w:rsidRPr="00546FC9">
        <w:rPr>
          <w:rFonts w:hint="eastAsia"/>
          <w:color w:val="000000" w:themeColor="text1"/>
          <w:u w:val="single"/>
        </w:rPr>
        <w:t>之</w:t>
      </w:r>
      <w:r w:rsidR="009B674E" w:rsidRPr="00546FC9">
        <w:rPr>
          <w:rFonts w:hint="eastAsia"/>
          <w:color w:val="000000" w:themeColor="text1"/>
          <w:u w:val="single"/>
        </w:rPr>
        <w:t>，並請各水域遊憩活動管理機關依實際需要公告，</w:t>
      </w:r>
      <w:r w:rsidR="005E00D7" w:rsidRPr="00546FC9">
        <w:rPr>
          <w:rFonts w:hint="eastAsia"/>
          <w:color w:val="000000" w:themeColor="text1"/>
          <w:u w:val="single"/>
        </w:rPr>
        <w:t>嗣</w:t>
      </w:r>
      <w:r w:rsidR="008B4579" w:rsidRPr="00546FC9">
        <w:rPr>
          <w:rFonts w:hint="eastAsia"/>
          <w:color w:val="000000" w:themeColor="text1"/>
          <w:u w:val="single"/>
        </w:rPr>
        <w:t>於</w:t>
      </w:r>
      <w:proofErr w:type="gramStart"/>
      <w:r w:rsidR="009B674E" w:rsidRPr="00546FC9">
        <w:rPr>
          <w:rFonts w:hint="eastAsia"/>
          <w:color w:val="000000" w:themeColor="text1"/>
          <w:u w:val="single"/>
        </w:rPr>
        <w:t>105年3月18日交</w:t>
      </w:r>
      <w:proofErr w:type="gramEnd"/>
      <w:r w:rsidR="009B674E" w:rsidRPr="00546FC9">
        <w:rPr>
          <w:rFonts w:hint="eastAsia"/>
          <w:color w:val="000000" w:themeColor="text1"/>
          <w:u w:val="single"/>
        </w:rPr>
        <w:t>路(一)字第10582000705號令，修正</w:t>
      </w:r>
      <w:r w:rsidR="00FB41F6" w:rsidRPr="00546FC9">
        <w:rPr>
          <w:rFonts w:hint="eastAsia"/>
          <w:color w:val="000000" w:themeColor="text1"/>
          <w:u w:val="single"/>
        </w:rPr>
        <w:t>「</w:t>
      </w:r>
      <w:r w:rsidR="009B674E" w:rsidRPr="00546FC9">
        <w:rPr>
          <w:rFonts w:hint="eastAsia"/>
          <w:color w:val="000000" w:themeColor="text1"/>
          <w:u w:val="single"/>
        </w:rPr>
        <w:t>水域遊憩活動管理辦法</w:t>
      </w:r>
      <w:r w:rsidR="00FB41F6" w:rsidRPr="00546FC9">
        <w:rPr>
          <w:rFonts w:hint="eastAsia"/>
          <w:color w:val="000000" w:themeColor="text1"/>
          <w:u w:val="single"/>
        </w:rPr>
        <w:t>」</w:t>
      </w:r>
      <w:r w:rsidR="009B674E" w:rsidRPr="00546FC9">
        <w:rPr>
          <w:rFonts w:hint="eastAsia"/>
          <w:color w:val="000000" w:themeColor="text1"/>
          <w:u w:val="single"/>
        </w:rPr>
        <w:t>，將立式划槳</w:t>
      </w:r>
      <w:r w:rsidR="00FB41F6" w:rsidRPr="00546FC9">
        <w:rPr>
          <w:rFonts w:hint="eastAsia"/>
          <w:color w:val="000000" w:themeColor="text1"/>
          <w:u w:val="single"/>
        </w:rPr>
        <w:t>正式</w:t>
      </w:r>
      <w:r w:rsidR="009B674E" w:rsidRPr="00546FC9">
        <w:rPr>
          <w:rFonts w:hint="eastAsia"/>
          <w:color w:val="000000" w:themeColor="text1"/>
          <w:u w:val="single"/>
        </w:rPr>
        <w:t>納入水域遊憩活動項目</w:t>
      </w:r>
      <w:r w:rsidRPr="00546FC9">
        <w:rPr>
          <w:rFonts w:hint="eastAsia"/>
          <w:color w:val="000000" w:themeColor="text1"/>
          <w:u w:val="single"/>
        </w:rPr>
        <w:t>，另於1</w:t>
      </w:r>
      <w:r w:rsidRPr="00546FC9">
        <w:rPr>
          <w:color w:val="000000" w:themeColor="text1"/>
          <w:u w:val="single"/>
        </w:rPr>
        <w:t>10</w:t>
      </w:r>
      <w:r w:rsidRPr="00546FC9">
        <w:rPr>
          <w:rFonts w:hint="eastAsia"/>
          <w:color w:val="000000" w:themeColor="text1"/>
          <w:u w:val="single"/>
        </w:rPr>
        <w:t>年9月2日將立式划槳活動</w:t>
      </w:r>
      <w:r w:rsidR="002B6702" w:rsidRPr="00546FC9">
        <w:rPr>
          <w:rFonts w:hint="eastAsia"/>
          <w:color w:val="000000" w:themeColor="text1"/>
          <w:u w:val="single"/>
        </w:rPr>
        <w:t>列為</w:t>
      </w:r>
      <w:r w:rsidRPr="00546FC9">
        <w:rPr>
          <w:rFonts w:hint="eastAsia"/>
          <w:color w:val="000000" w:themeColor="text1"/>
          <w:u w:val="single"/>
        </w:rPr>
        <w:t>「浮具」之範疇</w:t>
      </w:r>
      <w:r w:rsidR="002B6702" w:rsidRPr="00546FC9">
        <w:rPr>
          <w:rFonts w:hint="eastAsia"/>
          <w:color w:val="000000" w:themeColor="text1"/>
        </w:rPr>
        <w:t>，有關立式划槳納入</w:t>
      </w:r>
      <w:r w:rsidR="00FB41F6" w:rsidRPr="00546FC9">
        <w:rPr>
          <w:rFonts w:hint="eastAsia"/>
          <w:color w:val="000000" w:themeColor="text1"/>
        </w:rPr>
        <w:t>「</w:t>
      </w:r>
      <w:r w:rsidR="002B6702" w:rsidRPr="00546FC9">
        <w:rPr>
          <w:rFonts w:hint="eastAsia"/>
          <w:color w:val="000000" w:themeColor="text1"/>
        </w:rPr>
        <w:t>水域遊憩活動管理辦法</w:t>
      </w:r>
      <w:r w:rsidR="00FB41F6" w:rsidRPr="00546FC9">
        <w:rPr>
          <w:rFonts w:hint="eastAsia"/>
          <w:color w:val="000000" w:themeColor="text1"/>
        </w:rPr>
        <w:t>」</w:t>
      </w:r>
      <w:r w:rsidR="002B6702" w:rsidRPr="00546FC9">
        <w:rPr>
          <w:rFonts w:hint="eastAsia"/>
          <w:color w:val="000000" w:themeColor="text1"/>
        </w:rPr>
        <w:t>之過程，茲參考下表第1次與第3次修法內容</w:t>
      </w:r>
      <w:r w:rsidR="009B674E" w:rsidRPr="00546FC9">
        <w:rPr>
          <w:rFonts w:hint="eastAsia"/>
          <w:color w:val="000000" w:themeColor="text1"/>
        </w:rPr>
        <w:t>。</w:t>
      </w:r>
    </w:p>
    <w:p w:rsidR="001F1A14" w:rsidRPr="00546FC9" w:rsidRDefault="002B6702" w:rsidP="002B6702">
      <w:pPr>
        <w:pStyle w:val="a3"/>
        <w:jc w:val="center"/>
        <w:rPr>
          <w:color w:val="000000" w:themeColor="text1"/>
        </w:rPr>
      </w:pPr>
      <w:r w:rsidRPr="00546FC9">
        <w:rPr>
          <w:rFonts w:hint="eastAsia"/>
          <w:color w:val="000000" w:themeColor="text1"/>
        </w:rPr>
        <w:t>立式划槳活動納入水域遊憩活動管理辦法之</w:t>
      </w:r>
      <w:r w:rsidR="009F35FC" w:rsidRPr="00546FC9">
        <w:rPr>
          <w:rFonts w:hint="eastAsia"/>
          <w:color w:val="000000" w:themeColor="text1"/>
        </w:rPr>
        <w:t>歷程</w:t>
      </w:r>
    </w:p>
    <w:tbl>
      <w:tblPr>
        <w:tblStyle w:val="afb"/>
        <w:tblW w:w="9918" w:type="dxa"/>
        <w:jc w:val="center"/>
        <w:tblLook w:val="04A0" w:firstRow="1" w:lastRow="0" w:firstColumn="1" w:lastColumn="0" w:noHBand="0" w:noVBand="1"/>
      </w:tblPr>
      <w:tblGrid>
        <w:gridCol w:w="846"/>
        <w:gridCol w:w="2410"/>
        <w:gridCol w:w="1701"/>
        <w:gridCol w:w="4961"/>
      </w:tblGrid>
      <w:tr w:rsidR="00503833" w:rsidRPr="00546FC9" w:rsidTr="00C27FB9">
        <w:trPr>
          <w:trHeight w:val="433"/>
          <w:tblHeader/>
          <w:jc w:val="center"/>
        </w:trPr>
        <w:tc>
          <w:tcPr>
            <w:tcW w:w="846" w:type="dxa"/>
            <w:shd w:val="clear" w:color="auto" w:fill="F2DBDB" w:themeFill="accent2" w:themeFillTint="33"/>
            <w:vAlign w:val="center"/>
          </w:tcPr>
          <w:p w:rsidR="00503833"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次數</w:t>
            </w:r>
          </w:p>
        </w:tc>
        <w:tc>
          <w:tcPr>
            <w:tcW w:w="2410" w:type="dxa"/>
            <w:shd w:val="clear" w:color="auto" w:fill="F2DBDB" w:themeFill="accent2" w:themeFillTint="33"/>
            <w:vAlign w:val="center"/>
          </w:tcPr>
          <w:p w:rsidR="00503833"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立（修）法日期</w:t>
            </w:r>
          </w:p>
        </w:tc>
        <w:tc>
          <w:tcPr>
            <w:tcW w:w="1701" w:type="dxa"/>
            <w:shd w:val="clear" w:color="auto" w:fill="F2DBDB" w:themeFill="accent2" w:themeFillTint="33"/>
            <w:vAlign w:val="center"/>
          </w:tcPr>
          <w:p w:rsidR="00503833"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概要說明</w:t>
            </w:r>
          </w:p>
        </w:tc>
        <w:tc>
          <w:tcPr>
            <w:tcW w:w="4961" w:type="dxa"/>
            <w:shd w:val="clear" w:color="auto" w:fill="F2DBDB" w:themeFill="accent2" w:themeFillTint="33"/>
            <w:vAlign w:val="center"/>
          </w:tcPr>
          <w:p w:rsidR="00503833" w:rsidRPr="00546FC9" w:rsidRDefault="005A0D2A" w:rsidP="00883BB7">
            <w:pPr>
              <w:pStyle w:val="3"/>
              <w:numPr>
                <w:ilvl w:val="0"/>
                <w:numId w:val="0"/>
              </w:numPr>
              <w:spacing w:line="296" w:lineRule="exact"/>
              <w:jc w:val="center"/>
              <w:rPr>
                <w:color w:val="000000" w:themeColor="text1"/>
                <w:sz w:val="28"/>
              </w:rPr>
            </w:pPr>
            <w:proofErr w:type="gramStart"/>
            <w:r w:rsidRPr="00546FC9">
              <w:rPr>
                <w:rFonts w:hint="eastAsia"/>
                <w:color w:val="000000" w:themeColor="text1"/>
                <w:sz w:val="28"/>
              </w:rPr>
              <w:t>摘</w:t>
            </w:r>
            <w:r w:rsidR="00026147" w:rsidRPr="00546FC9">
              <w:rPr>
                <w:rFonts w:hint="eastAsia"/>
                <w:color w:val="000000" w:themeColor="text1"/>
                <w:sz w:val="28"/>
              </w:rPr>
              <w:t>與</w:t>
            </w:r>
            <w:r w:rsidR="00503833" w:rsidRPr="00546FC9">
              <w:rPr>
                <w:rFonts w:hint="eastAsia"/>
                <w:color w:val="000000" w:themeColor="text1"/>
                <w:sz w:val="28"/>
              </w:rPr>
              <w:t>立</w:t>
            </w:r>
            <w:proofErr w:type="gramEnd"/>
            <w:r w:rsidR="00503833" w:rsidRPr="00546FC9">
              <w:rPr>
                <w:rFonts w:hint="eastAsia"/>
                <w:color w:val="000000" w:themeColor="text1"/>
                <w:sz w:val="28"/>
              </w:rPr>
              <w:t>式划槳相關</w:t>
            </w:r>
            <w:r w:rsidR="00026147" w:rsidRPr="00546FC9">
              <w:rPr>
                <w:rFonts w:hint="eastAsia"/>
                <w:color w:val="000000" w:themeColor="text1"/>
                <w:sz w:val="28"/>
              </w:rPr>
              <w:t>條文與內容</w:t>
            </w:r>
          </w:p>
        </w:tc>
      </w:tr>
      <w:tr w:rsidR="003D43F4" w:rsidRPr="00546FC9" w:rsidTr="00683B9B">
        <w:trPr>
          <w:trHeight w:val="432"/>
          <w:jc w:val="center"/>
        </w:trPr>
        <w:tc>
          <w:tcPr>
            <w:tcW w:w="846" w:type="dxa"/>
            <w:vAlign w:val="center"/>
          </w:tcPr>
          <w:p w:rsidR="003D43F4" w:rsidRPr="00546FC9" w:rsidRDefault="003D43F4"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立法</w:t>
            </w:r>
          </w:p>
        </w:tc>
        <w:tc>
          <w:tcPr>
            <w:tcW w:w="2410" w:type="dxa"/>
            <w:vAlign w:val="center"/>
          </w:tcPr>
          <w:p w:rsidR="003D43F4" w:rsidRPr="00546FC9" w:rsidRDefault="003D43F4"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9</w:t>
            </w:r>
            <w:r w:rsidRPr="00546FC9">
              <w:rPr>
                <w:color w:val="000000" w:themeColor="text1"/>
                <w:sz w:val="28"/>
              </w:rPr>
              <w:t>3.2.11</w:t>
            </w:r>
          </w:p>
        </w:tc>
        <w:tc>
          <w:tcPr>
            <w:tcW w:w="6662" w:type="dxa"/>
            <w:gridSpan w:val="2"/>
            <w:vAlign w:val="center"/>
          </w:tcPr>
          <w:p w:rsidR="003D43F4" w:rsidRPr="00546FC9" w:rsidRDefault="003D43F4" w:rsidP="00883BB7">
            <w:pPr>
              <w:pStyle w:val="3"/>
              <w:numPr>
                <w:ilvl w:val="0"/>
                <w:numId w:val="0"/>
              </w:numPr>
              <w:spacing w:line="296" w:lineRule="exact"/>
              <w:rPr>
                <w:color w:val="000000" w:themeColor="text1"/>
                <w:sz w:val="28"/>
              </w:rPr>
            </w:pPr>
            <w:r w:rsidRPr="00546FC9">
              <w:rPr>
                <w:rFonts w:hint="eastAsia"/>
                <w:color w:val="000000" w:themeColor="text1"/>
                <w:sz w:val="28"/>
              </w:rPr>
              <w:t>發布全文</w:t>
            </w:r>
            <w:r w:rsidRPr="00546FC9">
              <w:rPr>
                <w:color w:val="000000" w:themeColor="text1"/>
                <w:sz w:val="28"/>
              </w:rPr>
              <w:t>31</w:t>
            </w:r>
            <w:r w:rsidRPr="00546FC9">
              <w:rPr>
                <w:rFonts w:hint="eastAsia"/>
                <w:color w:val="000000" w:themeColor="text1"/>
                <w:sz w:val="28"/>
              </w:rPr>
              <w:t>條</w:t>
            </w:r>
          </w:p>
        </w:tc>
      </w:tr>
      <w:tr w:rsidR="00503833" w:rsidRPr="00546FC9" w:rsidTr="00C27FB9">
        <w:trPr>
          <w:trHeight w:val="420"/>
          <w:jc w:val="center"/>
        </w:trPr>
        <w:tc>
          <w:tcPr>
            <w:tcW w:w="846" w:type="dxa"/>
            <w:shd w:val="clear" w:color="auto" w:fill="auto"/>
            <w:vAlign w:val="center"/>
          </w:tcPr>
          <w:p w:rsidR="00503833"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1</w:t>
            </w:r>
          </w:p>
        </w:tc>
        <w:tc>
          <w:tcPr>
            <w:tcW w:w="2410" w:type="dxa"/>
            <w:shd w:val="clear" w:color="auto" w:fill="auto"/>
            <w:vAlign w:val="center"/>
          </w:tcPr>
          <w:p w:rsidR="00503833"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1</w:t>
            </w:r>
            <w:r w:rsidRPr="00546FC9">
              <w:rPr>
                <w:color w:val="000000" w:themeColor="text1"/>
                <w:sz w:val="28"/>
              </w:rPr>
              <w:t>05.3.18</w:t>
            </w:r>
          </w:p>
        </w:tc>
        <w:tc>
          <w:tcPr>
            <w:tcW w:w="1701" w:type="dxa"/>
            <w:shd w:val="clear" w:color="auto" w:fill="auto"/>
            <w:vAlign w:val="center"/>
          </w:tcPr>
          <w:p w:rsidR="00C27FB9"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修正發布</w:t>
            </w:r>
          </w:p>
          <w:p w:rsidR="00503833"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全文</w:t>
            </w:r>
            <w:r w:rsidRPr="00546FC9">
              <w:rPr>
                <w:color w:val="000000" w:themeColor="text1"/>
                <w:sz w:val="28"/>
              </w:rPr>
              <w:t>29</w:t>
            </w:r>
            <w:r w:rsidRPr="00546FC9">
              <w:rPr>
                <w:rFonts w:hint="eastAsia"/>
                <w:color w:val="000000" w:themeColor="text1"/>
                <w:sz w:val="28"/>
              </w:rPr>
              <w:t>條</w:t>
            </w:r>
          </w:p>
        </w:tc>
        <w:tc>
          <w:tcPr>
            <w:tcW w:w="4961" w:type="dxa"/>
            <w:shd w:val="clear" w:color="auto" w:fill="auto"/>
            <w:vAlign w:val="center"/>
          </w:tcPr>
          <w:p w:rsidR="00026147" w:rsidRPr="00546FC9" w:rsidRDefault="00026147" w:rsidP="00883BB7">
            <w:pPr>
              <w:pStyle w:val="3"/>
              <w:numPr>
                <w:ilvl w:val="0"/>
                <w:numId w:val="0"/>
              </w:numPr>
              <w:spacing w:line="296" w:lineRule="exact"/>
              <w:jc w:val="left"/>
              <w:rPr>
                <w:color w:val="000000" w:themeColor="text1"/>
                <w:sz w:val="28"/>
              </w:rPr>
            </w:pPr>
            <w:r w:rsidRPr="00546FC9">
              <w:rPr>
                <w:rFonts w:hint="eastAsia"/>
                <w:color w:val="000000" w:themeColor="text1"/>
                <w:sz w:val="28"/>
              </w:rPr>
              <w:t>第3條：</w:t>
            </w:r>
            <w:r w:rsidR="000A056F" w:rsidRPr="00546FC9">
              <w:rPr>
                <w:rFonts w:hint="eastAsia"/>
                <w:color w:val="000000" w:themeColor="text1"/>
                <w:sz w:val="28"/>
              </w:rPr>
              <w:t>所稱水域遊憩活動，指在水域從事下列活動：</w:t>
            </w:r>
          </w:p>
          <w:p w:rsidR="00026147" w:rsidRPr="00546FC9" w:rsidRDefault="000A056F" w:rsidP="00883BB7">
            <w:pPr>
              <w:pStyle w:val="3"/>
              <w:numPr>
                <w:ilvl w:val="0"/>
                <w:numId w:val="59"/>
              </w:numPr>
              <w:spacing w:line="296" w:lineRule="exact"/>
              <w:jc w:val="left"/>
              <w:rPr>
                <w:color w:val="000000" w:themeColor="text1"/>
                <w:sz w:val="28"/>
              </w:rPr>
            </w:pPr>
            <w:r w:rsidRPr="00546FC9">
              <w:rPr>
                <w:rFonts w:hint="eastAsia"/>
                <w:color w:val="000000" w:themeColor="text1"/>
                <w:sz w:val="28"/>
              </w:rPr>
              <w:t>游泳、衝浪、潛水。</w:t>
            </w:r>
          </w:p>
          <w:p w:rsidR="00026147" w:rsidRPr="00546FC9" w:rsidRDefault="000A056F" w:rsidP="00883BB7">
            <w:pPr>
              <w:pStyle w:val="3"/>
              <w:numPr>
                <w:ilvl w:val="0"/>
                <w:numId w:val="59"/>
              </w:numPr>
              <w:spacing w:line="296" w:lineRule="exact"/>
              <w:jc w:val="left"/>
              <w:rPr>
                <w:color w:val="000000" w:themeColor="text1"/>
                <w:sz w:val="28"/>
              </w:rPr>
            </w:pPr>
            <w:r w:rsidRPr="00546FC9">
              <w:rPr>
                <w:rFonts w:hint="eastAsia"/>
                <w:color w:val="000000" w:themeColor="text1"/>
                <w:sz w:val="28"/>
              </w:rPr>
              <w:t>操作乘騎風浪板、滑水板、拖曳傘、水上摩托車、獨木舟、</w:t>
            </w:r>
            <w:proofErr w:type="gramStart"/>
            <w:r w:rsidRPr="00546FC9">
              <w:rPr>
                <w:rFonts w:hint="eastAsia"/>
                <w:color w:val="000000" w:themeColor="text1"/>
                <w:sz w:val="28"/>
              </w:rPr>
              <w:t>泛舟艇</w:t>
            </w:r>
            <w:proofErr w:type="gramEnd"/>
            <w:r w:rsidRPr="00546FC9">
              <w:rPr>
                <w:rFonts w:hint="eastAsia"/>
                <w:color w:val="000000" w:themeColor="text1"/>
                <w:sz w:val="28"/>
              </w:rPr>
              <w:t>、香蕉船、橡皮艇、</w:t>
            </w:r>
            <w:proofErr w:type="gramStart"/>
            <w:r w:rsidRPr="00546FC9">
              <w:rPr>
                <w:rFonts w:hint="eastAsia"/>
                <w:color w:val="000000" w:themeColor="text1"/>
                <w:sz w:val="28"/>
              </w:rPr>
              <w:t>拖曳浮</w:t>
            </w:r>
            <w:proofErr w:type="gramEnd"/>
            <w:r w:rsidRPr="00546FC9">
              <w:rPr>
                <w:rFonts w:hint="eastAsia"/>
                <w:color w:val="000000" w:themeColor="text1"/>
                <w:sz w:val="28"/>
              </w:rPr>
              <w:t>胎、水上腳踏車、手划船、風箏衝浪、立式划槳等各類器具之活動。</w:t>
            </w:r>
          </w:p>
          <w:p w:rsidR="000A056F" w:rsidRPr="00546FC9" w:rsidRDefault="000A056F" w:rsidP="00883BB7">
            <w:pPr>
              <w:pStyle w:val="3"/>
              <w:numPr>
                <w:ilvl w:val="0"/>
                <w:numId w:val="59"/>
              </w:numPr>
              <w:spacing w:line="296" w:lineRule="exact"/>
              <w:jc w:val="left"/>
              <w:rPr>
                <w:color w:val="000000" w:themeColor="text1"/>
                <w:sz w:val="28"/>
              </w:rPr>
            </w:pPr>
            <w:r w:rsidRPr="00546FC9">
              <w:rPr>
                <w:rFonts w:hint="eastAsia"/>
                <w:color w:val="000000" w:themeColor="text1"/>
                <w:sz w:val="28"/>
              </w:rPr>
              <w:t>其他經主管機關公告之水域遊憩活動。</w:t>
            </w:r>
          </w:p>
          <w:p w:rsidR="00503833" w:rsidRPr="00546FC9" w:rsidRDefault="00026147" w:rsidP="00883BB7">
            <w:pPr>
              <w:pStyle w:val="3"/>
              <w:numPr>
                <w:ilvl w:val="0"/>
                <w:numId w:val="0"/>
              </w:numPr>
              <w:spacing w:line="296" w:lineRule="exact"/>
              <w:jc w:val="left"/>
              <w:rPr>
                <w:color w:val="000000" w:themeColor="text1"/>
                <w:sz w:val="28"/>
              </w:rPr>
            </w:pPr>
            <w:r w:rsidRPr="00546FC9">
              <w:rPr>
                <w:rFonts w:hint="eastAsia"/>
                <w:color w:val="000000" w:themeColor="text1"/>
                <w:sz w:val="28"/>
              </w:rPr>
              <w:t>說明：【</w:t>
            </w:r>
            <w:r w:rsidR="00503833" w:rsidRPr="00546FC9">
              <w:rPr>
                <w:rFonts w:hint="eastAsia"/>
                <w:color w:val="000000" w:themeColor="text1"/>
                <w:sz w:val="28"/>
              </w:rPr>
              <w:t>將立式划槳納入水域遊憩活動項目</w:t>
            </w:r>
            <w:r w:rsidRPr="00546FC9">
              <w:rPr>
                <w:rFonts w:hint="eastAsia"/>
                <w:color w:val="000000" w:themeColor="text1"/>
                <w:sz w:val="28"/>
              </w:rPr>
              <w:t>】</w:t>
            </w:r>
          </w:p>
        </w:tc>
      </w:tr>
      <w:tr w:rsidR="00753735" w:rsidRPr="00546FC9" w:rsidTr="00683B9B">
        <w:trPr>
          <w:trHeight w:val="400"/>
          <w:jc w:val="center"/>
        </w:trPr>
        <w:tc>
          <w:tcPr>
            <w:tcW w:w="846" w:type="dxa"/>
            <w:vAlign w:val="center"/>
          </w:tcPr>
          <w:p w:rsidR="00753735" w:rsidRPr="00546FC9" w:rsidRDefault="00753735"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2</w:t>
            </w:r>
          </w:p>
        </w:tc>
        <w:tc>
          <w:tcPr>
            <w:tcW w:w="2410" w:type="dxa"/>
            <w:vAlign w:val="center"/>
          </w:tcPr>
          <w:p w:rsidR="00753735" w:rsidRPr="00546FC9" w:rsidRDefault="00753735"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1</w:t>
            </w:r>
            <w:r w:rsidRPr="00546FC9">
              <w:rPr>
                <w:color w:val="000000" w:themeColor="text1"/>
                <w:sz w:val="28"/>
              </w:rPr>
              <w:t>08.1.10</w:t>
            </w:r>
          </w:p>
        </w:tc>
        <w:tc>
          <w:tcPr>
            <w:tcW w:w="6662" w:type="dxa"/>
            <w:gridSpan w:val="2"/>
            <w:vAlign w:val="center"/>
          </w:tcPr>
          <w:p w:rsidR="00753735" w:rsidRPr="00546FC9" w:rsidRDefault="00753735" w:rsidP="00883BB7">
            <w:pPr>
              <w:pStyle w:val="3"/>
              <w:numPr>
                <w:ilvl w:val="0"/>
                <w:numId w:val="0"/>
              </w:numPr>
              <w:spacing w:line="296" w:lineRule="exact"/>
              <w:rPr>
                <w:color w:val="000000" w:themeColor="text1"/>
                <w:sz w:val="28"/>
              </w:rPr>
            </w:pPr>
            <w:r w:rsidRPr="00546FC9">
              <w:rPr>
                <w:rFonts w:hint="eastAsia"/>
                <w:color w:val="000000" w:themeColor="text1"/>
                <w:sz w:val="28"/>
              </w:rPr>
              <w:t>修正發布第</w:t>
            </w:r>
            <w:r w:rsidRPr="00546FC9">
              <w:rPr>
                <w:color w:val="000000" w:themeColor="text1"/>
                <w:sz w:val="28"/>
              </w:rPr>
              <w:t>9</w:t>
            </w:r>
            <w:r w:rsidRPr="00546FC9">
              <w:rPr>
                <w:rFonts w:hint="eastAsia"/>
                <w:color w:val="000000" w:themeColor="text1"/>
                <w:sz w:val="28"/>
              </w:rPr>
              <w:t>、</w:t>
            </w:r>
            <w:r w:rsidRPr="00546FC9">
              <w:rPr>
                <w:color w:val="000000" w:themeColor="text1"/>
                <w:sz w:val="28"/>
              </w:rPr>
              <w:t>10</w:t>
            </w:r>
            <w:r w:rsidRPr="00546FC9">
              <w:rPr>
                <w:rFonts w:hint="eastAsia"/>
                <w:color w:val="000000" w:themeColor="text1"/>
                <w:sz w:val="28"/>
              </w:rPr>
              <w:t>條條文</w:t>
            </w:r>
          </w:p>
        </w:tc>
      </w:tr>
      <w:tr w:rsidR="00503833" w:rsidRPr="00546FC9" w:rsidTr="00C27FB9">
        <w:trPr>
          <w:trHeight w:val="400"/>
          <w:jc w:val="center"/>
        </w:trPr>
        <w:tc>
          <w:tcPr>
            <w:tcW w:w="846" w:type="dxa"/>
            <w:shd w:val="clear" w:color="auto" w:fill="auto"/>
            <w:vAlign w:val="center"/>
          </w:tcPr>
          <w:p w:rsidR="00503833"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3</w:t>
            </w:r>
          </w:p>
        </w:tc>
        <w:tc>
          <w:tcPr>
            <w:tcW w:w="2410" w:type="dxa"/>
            <w:shd w:val="clear" w:color="auto" w:fill="auto"/>
            <w:vAlign w:val="center"/>
          </w:tcPr>
          <w:p w:rsidR="00503833"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1</w:t>
            </w:r>
            <w:r w:rsidRPr="00546FC9">
              <w:rPr>
                <w:color w:val="000000" w:themeColor="text1"/>
                <w:sz w:val="28"/>
              </w:rPr>
              <w:t>10.9.2</w:t>
            </w:r>
          </w:p>
        </w:tc>
        <w:tc>
          <w:tcPr>
            <w:tcW w:w="1701" w:type="dxa"/>
            <w:shd w:val="clear" w:color="auto" w:fill="auto"/>
            <w:vAlign w:val="center"/>
          </w:tcPr>
          <w:p w:rsidR="00503833" w:rsidRPr="00546FC9" w:rsidRDefault="00503833"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修正發布第</w:t>
            </w:r>
            <w:r w:rsidRPr="00546FC9">
              <w:rPr>
                <w:color w:val="000000" w:themeColor="text1"/>
                <w:sz w:val="28"/>
              </w:rPr>
              <w:t>3</w:t>
            </w:r>
            <w:r w:rsidRPr="00546FC9">
              <w:rPr>
                <w:rFonts w:hint="eastAsia"/>
                <w:color w:val="000000" w:themeColor="text1"/>
                <w:sz w:val="28"/>
              </w:rPr>
              <w:t>條；增訂第</w:t>
            </w:r>
            <w:r w:rsidRPr="00546FC9">
              <w:rPr>
                <w:color w:val="000000" w:themeColor="text1"/>
                <w:sz w:val="28"/>
              </w:rPr>
              <w:t>27</w:t>
            </w:r>
            <w:r w:rsidRPr="00546FC9">
              <w:rPr>
                <w:rFonts w:hint="eastAsia"/>
                <w:color w:val="000000" w:themeColor="text1"/>
                <w:sz w:val="28"/>
              </w:rPr>
              <w:t>條之</w:t>
            </w:r>
            <w:r w:rsidRPr="00546FC9">
              <w:rPr>
                <w:color w:val="000000" w:themeColor="text1"/>
                <w:sz w:val="28"/>
              </w:rPr>
              <w:t>1</w:t>
            </w:r>
          </w:p>
        </w:tc>
        <w:tc>
          <w:tcPr>
            <w:tcW w:w="4961" w:type="dxa"/>
            <w:shd w:val="clear" w:color="auto" w:fill="auto"/>
            <w:vAlign w:val="center"/>
          </w:tcPr>
          <w:p w:rsidR="00026147" w:rsidRPr="00546FC9" w:rsidRDefault="00026147" w:rsidP="00883BB7">
            <w:pPr>
              <w:pStyle w:val="3"/>
              <w:numPr>
                <w:ilvl w:val="0"/>
                <w:numId w:val="0"/>
              </w:numPr>
              <w:spacing w:line="296" w:lineRule="exact"/>
              <w:jc w:val="left"/>
              <w:rPr>
                <w:color w:val="000000" w:themeColor="text1"/>
                <w:sz w:val="28"/>
              </w:rPr>
            </w:pPr>
            <w:r w:rsidRPr="00546FC9">
              <w:rPr>
                <w:rFonts w:hint="eastAsia"/>
                <w:color w:val="000000" w:themeColor="text1"/>
                <w:sz w:val="28"/>
              </w:rPr>
              <w:t>第3條：</w:t>
            </w:r>
          </w:p>
          <w:p w:rsidR="00026147" w:rsidRPr="00546FC9" w:rsidRDefault="00026147" w:rsidP="00883BB7">
            <w:pPr>
              <w:pStyle w:val="3"/>
              <w:numPr>
                <w:ilvl w:val="0"/>
                <w:numId w:val="0"/>
              </w:numPr>
              <w:spacing w:line="296" w:lineRule="exact"/>
              <w:jc w:val="left"/>
              <w:rPr>
                <w:bCs w:val="0"/>
                <w:color w:val="000000" w:themeColor="text1"/>
                <w:sz w:val="28"/>
              </w:rPr>
            </w:pPr>
            <w:r w:rsidRPr="00546FC9">
              <w:rPr>
                <w:rFonts w:hint="eastAsia"/>
                <w:bCs w:val="0"/>
                <w:color w:val="000000" w:themeColor="text1"/>
                <w:sz w:val="28"/>
              </w:rPr>
              <w:t>（第1項）本辦法所稱水域遊憩活動，指以遊憩為目的，在水域從事下列活動：</w:t>
            </w:r>
          </w:p>
          <w:p w:rsidR="00026147" w:rsidRPr="00546FC9" w:rsidRDefault="00026147" w:rsidP="00883BB7">
            <w:pPr>
              <w:pStyle w:val="3"/>
              <w:numPr>
                <w:ilvl w:val="0"/>
                <w:numId w:val="55"/>
              </w:numPr>
              <w:spacing w:line="296" w:lineRule="exact"/>
              <w:jc w:val="left"/>
              <w:rPr>
                <w:bCs w:val="0"/>
                <w:color w:val="000000" w:themeColor="text1"/>
                <w:sz w:val="28"/>
              </w:rPr>
            </w:pPr>
            <w:r w:rsidRPr="00546FC9">
              <w:rPr>
                <w:rFonts w:hint="eastAsia"/>
                <w:bCs w:val="0"/>
                <w:color w:val="000000" w:themeColor="text1"/>
                <w:sz w:val="28"/>
              </w:rPr>
              <w:t>游泳、潛水。</w:t>
            </w:r>
          </w:p>
          <w:p w:rsidR="00026147" w:rsidRPr="00546FC9" w:rsidRDefault="00026147" w:rsidP="00883BB7">
            <w:pPr>
              <w:pStyle w:val="3"/>
              <w:numPr>
                <w:ilvl w:val="0"/>
                <w:numId w:val="55"/>
              </w:numPr>
              <w:spacing w:line="296" w:lineRule="exact"/>
              <w:jc w:val="left"/>
              <w:rPr>
                <w:bCs w:val="0"/>
                <w:color w:val="000000" w:themeColor="text1"/>
                <w:sz w:val="28"/>
              </w:rPr>
            </w:pPr>
            <w:r w:rsidRPr="00546FC9">
              <w:rPr>
                <w:rFonts w:hint="eastAsia"/>
                <w:bCs w:val="0"/>
                <w:color w:val="000000" w:themeColor="text1"/>
                <w:sz w:val="28"/>
              </w:rPr>
              <w:t>操作騎乘拖曳傘等各類器具之活動。</w:t>
            </w:r>
          </w:p>
          <w:p w:rsidR="00026147" w:rsidRPr="00546FC9" w:rsidRDefault="00026147" w:rsidP="00883BB7">
            <w:pPr>
              <w:pStyle w:val="3"/>
              <w:numPr>
                <w:ilvl w:val="0"/>
                <w:numId w:val="55"/>
              </w:numPr>
              <w:spacing w:line="296" w:lineRule="exact"/>
              <w:jc w:val="left"/>
              <w:rPr>
                <w:bCs w:val="0"/>
                <w:color w:val="000000" w:themeColor="text1"/>
                <w:sz w:val="28"/>
              </w:rPr>
            </w:pPr>
            <w:r w:rsidRPr="00546FC9">
              <w:rPr>
                <w:rFonts w:hint="eastAsia"/>
                <w:bCs w:val="0"/>
                <w:color w:val="000000" w:themeColor="text1"/>
                <w:sz w:val="28"/>
              </w:rPr>
              <w:t>操作騎乘各類浮具之活動；各類浮具包括衝浪板、風浪板、滑水</w:t>
            </w:r>
            <w:r w:rsidRPr="00546FC9">
              <w:rPr>
                <w:rFonts w:hint="eastAsia"/>
                <w:bCs w:val="0"/>
                <w:color w:val="000000" w:themeColor="text1"/>
                <w:sz w:val="28"/>
              </w:rPr>
              <w:lastRenderedPageBreak/>
              <w:t>板、水上摩托車、獨木舟、</w:t>
            </w:r>
            <w:proofErr w:type="gramStart"/>
            <w:r w:rsidRPr="00546FC9">
              <w:rPr>
                <w:rFonts w:hint="eastAsia"/>
                <w:bCs w:val="0"/>
                <w:color w:val="000000" w:themeColor="text1"/>
                <w:sz w:val="28"/>
              </w:rPr>
              <w:t>泛舟艇</w:t>
            </w:r>
            <w:proofErr w:type="gramEnd"/>
            <w:r w:rsidRPr="00546FC9">
              <w:rPr>
                <w:rFonts w:hint="eastAsia"/>
                <w:bCs w:val="0"/>
                <w:color w:val="000000" w:themeColor="text1"/>
                <w:sz w:val="28"/>
              </w:rPr>
              <w:t>、香蕉船、橡皮艇、</w:t>
            </w:r>
            <w:proofErr w:type="gramStart"/>
            <w:r w:rsidRPr="00546FC9">
              <w:rPr>
                <w:rFonts w:hint="eastAsia"/>
                <w:bCs w:val="0"/>
                <w:color w:val="000000" w:themeColor="text1"/>
                <w:sz w:val="28"/>
              </w:rPr>
              <w:t>拖曳浮</w:t>
            </w:r>
            <w:proofErr w:type="gramEnd"/>
            <w:r w:rsidRPr="00546FC9">
              <w:rPr>
                <w:rFonts w:hint="eastAsia"/>
                <w:bCs w:val="0"/>
                <w:color w:val="000000" w:themeColor="text1"/>
                <w:sz w:val="28"/>
              </w:rPr>
              <w:t>胎、水上腳踏車、手划船、風箏衝浪、立式划槳及其他浮具。</w:t>
            </w:r>
          </w:p>
          <w:p w:rsidR="00026147" w:rsidRPr="00546FC9" w:rsidRDefault="00026147" w:rsidP="00883BB7">
            <w:pPr>
              <w:pStyle w:val="3"/>
              <w:numPr>
                <w:ilvl w:val="0"/>
                <w:numId w:val="55"/>
              </w:numPr>
              <w:spacing w:line="296" w:lineRule="exact"/>
              <w:jc w:val="left"/>
              <w:rPr>
                <w:bCs w:val="0"/>
                <w:color w:val="000000" w:themeColor="text1"/>
                <w:sz w:val="28"/>
              </w:rPr>
            </w:pPr>
            <w:r w:rsidRPr="00546FC9">
              <w:rPr>
                <w:rFonts w:hint="eastAsia"/>
                <w:bCs w:val="0"/>
                <w:color w:val="000000" w:themeColor="text1"/>
                <w:sz w:val="28"/>
              </w:rPr>
              <w:t>其他經主管機關公告之水域活動。</w:t>
            </w:r>
          </w:p>
          <w:p w:rsidR="00026147" w:rsidRPr="00546FC9" w:rsidRDefault="00026147" w:rsidP="00883BB7">
            <w:pPr>
              <w:pStyle w:val="3"/>
              <w:numPr>
                <w:ilvl w:val="0"/>
                <w:numId w:val="0"/>
              </w:numPr>
              <w:spacing w:line="296" w:lineRule="exact"/>
              <w:jc w:val="left"/>
              <w:rPr>
                <w:bCs w:val="0"/>
                <w:color w:val="000000" w:themeColor="text1"/>
                <w:sz w:val="28"/>
              </w:rPr>
            </w:pPr>
            <w:r w:rsidRPr="00546FC9">
              <w:rPr>
                <w:rFonts w:hint="eastAsia"/>
                <w:bCs w:val="0"/>
                <w:color w:val="000000" w:themeColor="text1"/>
                <w:sz w:val="28"/>
              </w:rPr>
              <w:t>（第2項）前項第三款</w:t>
            </w:r>
            <w:proofErr w:type="gramStart"/>
            <w:r w:rsidRPr="00546FC9">
              <w:rPr>
                <w:rFonts w:hint="eastAsia"/>
                <w:bCs w:val="0"/>
                <w:color w:val="000000" w:themeColor="text1"/>
                <w:sz w:val="28"/>
              </w:rPr>
              <w:t>所稱浮具</w:t>
            </w:r>
            <w:proofErr w:type="gramEnd"/>
            <w:r w:rsidRPr="00546FC9">
              <w:rPr>
                <w:rFonts w:hint="eastAsia"/>
                <w:bCs w:val="0"/>
                <w:color w:val="000000" w:themeColor="text1"/>
                <w:sz w:val="28"/>
              </w:rPr>
              <w:t>，指非屬船舶，具有浮力可供人員於水面或水中操作騎乘之器具；</w:t>
            </w:r>
            <w:proofErr w:type="gramStart"/>
            <w:r w:rsidRPr="00546FC9">
              <w:rPr>
                <w:rFonts w:hint="eastAsia"/>
                <w:bCs w:val="0"/>
                <w:color w:val="000000" w:themeColor="text1"/>
                <w:sz w:val="28"/>
              </w:rPr>
              <w:t>其浮具</w:t>
            </w:r>
            <w:proofErr w:type="gramEnd"/>
            <w:r w:rsidRPr="00546FC9">
              <w:rPr>
                <w:rFonts w:hint="eastAsia"/>
                <w:bCs w:val="0"/>
                <w:color w:val="000000" w:themeColor="text1"/>
                <w:sz w:val="28"/>
              </w:rPr>
              <w:t>器具及人員操作安全，依交通部航港局及地方自治法規規定辦理。</w:t>
            </w:r>
          </w:p>
          <w:p w:rsidR="00503833" w:rsidRPr="00546FC9" w:rsidRDefault="00026147" w:rsidP="00883BB7">
            <w:pPr>
              <w:spacing w:line="296" w:lineRule="exact"/>
              <w:rPr>
                <w:color w:val="000000" w:themeColor="text1"/>
                <w:sz w:val="28"/>
              </w:rPr>
            </w:pPr>
            <w:r w:rsidRPr="00546FC9">
              <w:rPr>
                <w:rFonts w:hAnsi="Arial" w:hint="eastAsia"/>
                <w:bCs/>
                <w:color w:val="000000" w:themeColor="text1"/>
                <w:kern w:val="32"/>
                <w:sz w:val="28"/>
                <w:szCs w:val="36"/>
              </w:rPr>
              <w:t>說明：【</w:t>
            </w:r>
            <w:r w:rsidR="00503833" w:rsidRPr="00546FC9">
              <w:rPr>
                <w:rFonts w:hAnsi="Arial" w:hint="eastAsia"/>
                <w:bCs/>
                <w:color w:val="000000" w:themeColor="text1"/>
                <w:kern w:val="32"/>
                <w:sz w:val="28"/>
                <w:szCs w:val="36"/>
              </w:rPr>
              <w:t>立式划槳係屬水域遊憩管理辦法「浮具」之範疇</w:t>
            </w:r>
            <w:r w:rsidRPr="00546FC9">
              <w:rPr>
                <w:rFonts w:hAnsi="Arial" w:hint="eastAsia"/>
                <w:bCs/>
                <w:color w:val="000000" w:themeColor="text1"/>
                <w:kern w:val="32"/>
                <w:sz w:val="28"/>
                <w:szCs w:val="36"/>
              </w:rPr>
              <w:t>】</w:t>
            </w:r>
          </w:p>
        </w:tc>
      </w:tr>
      <w:tr w:rsidR="00753735" w:rsidRPr="00546FC9" w:rsidTr="00683B9B">
        <w:trPr>
          <w:trHeight w:val="400"/>
          <w:jc w:val="center"/>
        </w:trPr>
        <w:tc>
          <w:tcPr>
            <w:tcW w:w="846" w:type="dxa"/>
            <w:vAlign w:val="center"/>
          </w:tcPr>
          <w:p w:rsidR="00753735" w:rsidRPr="00546FC9" w:rsidRDefault="00753735"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lastRenderedPageBreak/>
              <w:t>4</w:t>
            </w:r>
          </w:p>
        </w:tc>
        <w:tc>
          <w:tcPr>
            <w:tcW w:w="2410" w:type="dxa"/>
            <w:vAlign w:val="center"/>
          </w:tcPr>
          <w:p w:rsidR="00753735" w:rsidRPr="00546FC9" w:rsidRDefault="00753735" w:rsidP="00883BB7">
            <w:pPr>
              <w:pStyle w:val="3"/>
              <w:numPr>
                <w:ilvl w:val="0"/>
                <w:numId w:val="0"/>
              </w:numPr>
              <w:spacing w:line="296" w:lineRule="exact"/>
              <w:jc w:val="center"/>
              <w:rPr>
                <w:color w:val="000000" w:themeColor="text1"/>
                <w:sz w:val="28"/>
              </w:rPr>
            </w:pPr>
            <w:r w:rsidRPr="00546FC9">
              <w:rPr>
                <w:rFonts w:hint="eastAsia"/>
                <w:color w:val="000000" w:themeColor="text1"/>
                <w:sz w:val="28"/>
              </w:rPr>
              <w:t>1</w:t>
            </w:r>
            <w:r w:rsidRPr="00546FC9">
              <w:rPr>
                <w:color w:val="000000" w:themeColor="text1"/>
                <w:sz w:val="28"/>
              </w:rPr>
              <w:t>12.2.22</w:t>
            </w:r>
          </w:p>
        </w:tc>
        <w:tc>
          <w:tcPr>
            <w:tcW w:w="6662" w:type="dxa"/>
            <w:gridSpan w:val="2"/>
            <w:vAlign w:val="center"/>
          </w:tcPr>
          <w:p w:rsidR="00753735" w:rsidRPr="00546FC9" w:rsidRDefault="00753735" w:rsidP="00883BB7">
            <w:pPr>
              <w:pStyle w:val="3"/>
              <w:numPr>
                <w:ilvl w:val="0"/>
                <w:numId w:val="0"/>
              </w:numPr>
              <w:spacing w:line="296" w:lineRule="exact"/>
              <w:rPr>
                <w:color w:val="000000" w:themeColor="text1"/>
                <w:sz w:val="28"/>
              </w:rPr>
            </w:pPr>
            <w:r w:rsidRPr="00546FC9">
              <w:rPr>
                <w:rFonts w:hint="eastAsia"/>
                <w:color w:val="000000" w:themeColor="text1"/>
                <w:sz w:val="28"/>
              </w:rPr>
              <w:t>修正發布第</w:t>
            </w:r>
            <w:r w:rsidRPr="00546FC9">
              <w:rPr>
                <w:color w:val="000000" w:themeColor="text1"/>
                <w:sz w:val="28"/>
              </w:rPr>
              <w:t>10</w:t>
            </w:r>
            <w:r w:rsidRPr="00546FC9">
              <w:rPr>
                <w:rFonts w:hint="eastAsia"/>
                <w:color w:val="000000" w:themeColor="text1"/>
                <w:sz w:val="28"/>
              </w:rPr>
              <w:t>條條文</w:t>
            </w:r>
          </w:p>
        </w:tc>
      </w:tr>
    </w:tbl>
    <w:p w:rsidR="00503833" w:rsidRPr="00546FC9" w:rsidRDefault="002B6702" w:rsidP="00AD3A61">
      <w:pPr>
        <w:pStyle w:val="3"/>
        <w:numPr>
          <w:ilvl w:val="0"/>
          <w:numId w:val="0"/>
        </w:numPr>
        <w:spacing w:afterLines="30" w:after="137"/>
        <w:ind w:leftChars="-166" w:left="-49" w:hangingChars="172" w:hanging="516"/>
        <w:rPr>
          <w:color w:val="000000" w:themeColor="text1"/>
          <w:sz w:val="28"/>
        </w:rPr>
      </w:pPr>
      <w:r w:rsidRPr="00546FC9">
        <w:rPr>
          <w:rFonts w:hint="eastAsia"/>
          <w:color w:val="000000" w:themeColor="text1"/>
          <w:sz w:val="28"/>
        </w:rPr>
        <w:t>資料來源：</w:t>
      </w:r>
      <w:r w:rsidR="003F5414" w:rsidRPr="00546FC9">
        <w:rPr>
          <w:rFonts w:hint="eastAsia"/>
          <w:color w:val="000000" w:themeColor="text1"/>
          <w:sz w:val="28"/>
        </w:rPr>
        <w:t>本調查</w:t>
      </w:r>
      <w:proofErr w:type="gramStart"/>
      <w:r w:rsidRPr="00546FC9">
        <w:rPr>
          <w:rFonts w:hint="eastAsia"/>
          <w:color w:val="000000" w:themeColor="text1"/>
          <w:sz w:val="28"/>
        </w:rPr>
        <w:t>自行</w:t>
      </w:r>
      <w:r w:rsidR="003F5414" w:rsidRPr="00546FC9">
        <w:rPr>
          <w:rFonts w:hint="eastAsia"/>
          <w:color w:val="000000" w:themeColor="text1"/>
          <w:sz w:val="28"/>
        </w:rPr>
        <w:t>彙製</w:t>
      </w:r>
      <w:proofErr w:type="gramEnd"/>
      <w:r w:rsidRPr="00546FC9">
        <w:rPr>
          <w:rFonts w:hint="eastAsia"/>
          <w:color w:val="000000" w:themeColor="text1"/>
          <w:sz w:val="28"/>
        </w:rPr>
        <w:t>。</w:t>
      </w:r>
    </w:p>
    <w:p w:rsidR="00C53ED7" w:rsidRPr="00546FC9" w:rsidRDefault="004217F7" w:rsidP="00081040">
      <w:pPr>
        <w:pStyle w:val="3"/>
        <w:ind w:left="1360" w:hanging="680"/>
        <w:rPr>
          <w:color w:val="000000" w:themeColor="text1"/>
        </w:rPr>
      </w:pPr>
      <w:r w:rsidRPr="00546FC9">
        <w:rPr>
          <w:rFonts w:hAnsi="標楷體" w:hint="eastAsia"/>
          <w:color w:val="000000" w:themeColor="text1"/>
          <w:szCs w:val="32"/>
        </w:rPr>
        <w:t>本院調查時發現，</w:t>
      </w:r>
      <w:r w:rsidR="00581D1E" w:rsidRPr="00546FC9">
        <w:rPr>
          <w:rFonts w:hAnsi="標楷體" w:hint="eastAsia"/>
          <w:color w:val="000000" w:themeColor="text1"/>
          <w:szCs w:val="32"/>
        </w:rPr>
        <w:t>花蓮縣境從事立式划槳活動依「</w:t>
      </w:r>
      <w:r w:rsidR="00581D1E" w:rsidRPr="00546FC9">
        <w:rPr>
          <w:rFonts w:hAnsi="標楷體"/>
          <w:color w:val="000000" w:themeColor="text1"/>
          <w:szCs w:val="32"/>
        </w:rPr>
        <w:t>發展觀光條例</w:t>
      </w:r>
      <w:r w:rsidR="00581D1E" w:rsidRPr="00546FC9">
        <w:rPr>
          <w:rFonts w:hAnsi="標楷體" w:hint="eastAsia"/>
          <w:color w:val="000000" w:themeColor="text1"/>
          <w:szCs w:val="32"/>
        </w:rPr>
        <w:t>」、「水域遊憩活動管理辦法」及「花蓮縣境北界</w:t>
      </w:r>
      <w:proofErr w:type="gramStart"/>
      <w:r w:rsidR="00581D1E" w:rsidRPr="00546FC9">
        <w:rPr>
          <w:rFonts w:hAnsi="標楷體" w:hint="eastAsia"/>
          <w:color w:val="000000" w:themeColor="text1"/>
          <w:szCs w:val="32"/>
        </w:rPr>
        <w:t>海域至立霧</w:t>
      </w:r>
      <w:proofErr w:type="gramEnd"/>
      <w:r w:rsidR="00581D1E" w:rsidRPr="00546FC9">
        <w:rPr>
          <w:rFonts w:hAnsi="標楷體" w:hint="eastAsia"/>
          <w:color w:val="000000" w:themeColor="text1"/>
          <w:szCs w:val="32"/>
        </w:rPr>
        <w:t>溪口出海口以北從事獨木舟活動應注意事項」</w:t>
      </w:r>
      <w:r w:rsidR="00565C0C" w:rsidRPr="00546FC9">
        <w:rPr>
          <w:rFonts w:hAnsi="標楷體" w:hint="eastAsia"/>
          <w:color w:val="000000" w:themeColor="text1"/>
          <w:szCs w:val="32"/>
        </w:rPr>
        <w:t>等</w:t>
      </w:r>
      <w:r w:rsidR="00581D1E" w:rsidRPr="00546FC9">
        <w:rPr>
          <w:rFonts w:hAnsi="標楷體" w:hint="eastAsia"/>
          <w:color w:val="000000" w:themeColor="text1"/>
          <w:szCs w:val="32"/>
        </w:rPr>
        <w:t>規定</w:t>
      </w:r>
      <w:r w:rsidR="00565C0C" w:rsidRPr="00546FC9">
        <w:rPr>
          <w:rFonts w:hAnsi="標楷體" w:hint="eastAsia"/>
          <w:color w:val="000000" w:themeColor="text1"/>
          <w:szCs w:val="32"/>
        </w:rPr>
        <w:t>辦理</w:t>
      </w:r>
      <w:r w:rsidRPr="00546FC9">
        <w:rPr>
          <w:rFonts w:hAnsi="標楷體" w:hint="eastAsia"/>
          <w:color w:val="000000" w:themeColor="text1"/>
          <w:szCs w:val="32"/>
        </w:rPr>
        <w:t>，</w:t>
      </w:r>
      <w:r w:rsidR="001C189E" w:rsidRPr="00546FC9">
        <w:rPr>
          <w:rFonts w:hAnsi="標楷體" w:hint="eastAsia"/>
          <w:color w:val="000000" w:themeColor="text1"/>
          <w:szCs w:val="32"/>
        </w:rPr>
        <w:t>查</w:t>
      </w:r>
      <w:r w:rsidR="00581D1E" w:rsidRPr="00546FC9">
        <w:rPr>
          <w:rFonts w:hAnsi="標楷體" w:hint="eastAsia"/>
          <w:color w:val="000000" w:themeColor="text1"/>
          <w:szCs w:val="32"/>
        </w:rPr>
        <w:t>該注意事項</w:t>
      </w:r>
      <w:r w:rsidRPr="00546FC9">
        <w:rPr>
          <w:rFonts w:hAnsi="標楷體" w:hint="eastAsia"/>
          <w:color w:val="000000" w:themeColor="text1"/>
          <w:szCs w:val="32"/>
        </w:rPr>
        <w:t>僅以「獨木舟」之類別作為「立式划槳」之活動規範，</w:t>
      </w:r>
      <w:r w:rsidR="002B6702" w:rsidRPr="00546FC9">
        <w:rPr>
          <w:rFonts w:hAnsi="標楷體" w:hint="eastAsia"/>
          <w:color w:val="000000" w:themeColor="text1"/>
          <w:szCs w:val="32"/>
          <w:u w:val="single"/>
        </w:rPr>
        <w:t>觀光局查復書面僅稱</w:t>
      </w:r>
      <w:r w:rsidR="002B6702" w:rsidRPr="00546FC9">
        <w:rPr>
          <w:rFonts w:hAnsi="標楷體" w:hint="eastAsia"/>
          <w:color w:val="000000" w:themeColor="text1"/>
          <w:szCs w:val="32"/>
        </w:rPr>
        <w:t>：</w:t>
      </w:r>
      <w:r w:rsidR="00C53ED7" w:rsidRPr="00546FC9">
        <w:rPr>
          <w:rFonts w:hAnsi="標楷體" w:hint="eastAsia"/>
          <w:color w:val="000000" w:themeColor="text1"/>
          <w:szCs w:val="32"/>
        </w:rPr>
        <w:t>「</w:t>
      </w:r>
      <w:r w:rsidR="002B6702" w:rsidRPr="00546FC9">
        <w:rPr>
          <w:rFonts w:hAnsi="標楷體" w:hint="eastAsia"/>
          <w:color w:val="000000" w:themeColor="text1"/>
          <w:szCs w:val="32"/>
        </w:rPr>
        <w:t>水域遊憩活動管理機關得視水域遊憩活動安全及管理需要，訂定活動注意事項</w:t>
      </w:r>
      <w:r w:rsidR="002B6702" w:rsidRPr="00546FC9">
        <w:rPr>
          <w:rFonts w:hAnsi="標楷體"/>
          <w:color w:val="000000" w:themeColor="text1"/>
          <w:szCs w:val="32"/>
        </w:rPr>
        <w:t>…</w:t>
      </w:r>
      <w:proofErr w:type="gramStart"/>
      <w:r w:rsidR="002B6702" w:rsidRPr="00546FC9">
        <w:rPr>
          <w:rFonts w:hAnsi="標楷體" w:hint="eastAsia"/>
          <w:color w:val="000000" w:themeColor="text1"/>
          <w:szCs w:val="32"/>
        </w:rPr>
        <w:t>…</w:t>
      </w:r>
      <w:proofErr w:type="gramEnd"/>
      <w:r w:rsidR="002B6702" w:rsidRPr="00546FC9">
        <w:rPr>
          <w:rFonts w:hAnsi="標楷體" w:hint="eastAsia"/>
          <w:color w:val="000000" w:themeColor="text1"/>
          <w:szCs w:val="32"/>
        </w:rPr>
        <w:t>。該注意事項為</w:t>
      </w:r>
      <w:r w:rsidR="002B6702" w:rsidRPr="00546FC9">
        <w:rPr>
          <w:rFonts w:hAnsi="標楷體"/>
          <w:color w:val="000000" w:themeColor="text1"/>
          <w:szCs w:val="32"/>
        </w:rPr>
        <w:t>花蓮縣政府</w:t>
      </w:r>
      <w:r w:rsidR="002B6702" w:rsidRPr="00546FC9">
        <w:rPr>
          <w:rFonts w:hAnsi="標楷體" w:hint="eastAsia"/>
          <w:color w:val="000000" w:themeColor="text1"/>
          <w:szCs w:val="32"/>
        </w:rPr>
        <w:t>106年8月23日發布公告</w:t>
      </w:r>
      <w:r w:rsidR="002B6702" w:rsidRPr="00546FC9">
        <w:rPr>
          <w:rFonts w:hAnsi="標楷體"/>
          <w:color w:val="000000" w:themeColor="text1"/>
          <w:szCs w:val="32"/>
        </w:rPr>
        <w:t>，</w:t>
      </w:r>
      <w:proofErr w:type="gramStart"/>
      <w:r w:rsidR="002B6702" w:rsidRPr="00546FC9">
        <w:rPr>
          <w:rFonts w:hAnsi="標楷體" w:hint="eastAsia"/>
          <w:color w:val="000000" w:themeColor="text1"/>
          <w:szCs w:val="32"/>
        </w:rPr>
        <w:t>爰</w:t>
      </w:r>
      <w:proofErr w:type="gramEnd"/>
      <w:r w:rsidR="002B6702" w:rsidRPr="00546FC9">
        <w:rPr>
          <w:rFonts w:hAnsi="標楷體" w:hint="eastAsia"/>
          <w:color w:val="000000" w:themeColor="text1"/>
          <w:szCs w:val="32"/>
        </w:rPr>
        <w:t>該轄管注意事項之妥適性及合理性，</w:t>
      </w:r>
      <w:proofErr w:type="gramStart"/>
      <w:r w:rsidR="002B6702" w:rsidRPr="00546FC9">
        <w:rPr>
          <w:rFonts w:hAnsi="標楷體" w:hint="eastAsia"/>
          <w:color w:val="000000" w:themeColor="text1"/>
          <w:szCs w:val="32"/>
        </w:rPr>
        <w:t>宜洽</w:t>
      </w:r>
      <w:proofErr w:type="gramEnd"/>
      <w:r w:rsidR="002B6702" w:rsidRPr="00546FC9">
        <w:rPr>
          <w:rFonts w:hAnsi="標楷體" w:hint="eastAsia"/>
          <w:color w:val="000000" w:themeColor="text1"/>
          <w:szCs w:val="32"/>
        </w:rPr>
        <w:t>該府說明」。</w:t>
      </w:r>
      <w:r w:rsidR="002B6702" w:rsidRPr="00546FC9">
        <w:rPr>
          <w:rFonts w:hAnsi="標楷體" w:hint="eastAsia"/>
          <w:color w:val="000000" w:themeColor="text1"/>
          <w:szCs w:val="32"/>
          <w:u w:val="single"/>
        </w:rPr>
        <w:t>再據花蓮縣政府</w:t>
      </w:r>
      <w:r w:rsidR="000C3C50" w:rsidRPr="00546FC9">
        <w:rPr>
          <w:rFonts w:hAnsi="標楷體" w:hint="eastAsia"/>
          <w:color w:val="000000" w:themeColor="text1"/>
          <w:szCs w:val="32"/>
          <w:u w:val="single"/>
        </w:rPr>
        <w:t>查復</w:t>
      </w:r>
      <w:r w:rsidR="002B6702" w:rsidRPr="00546FC9">
        <w:rPr>
          <w:rFonts w:hAnsi="標楷體" w:hint="eastAsia"/>
          <w:color w:val="000000" w:themeColor="text1"/>
          <w:szCs w:val="32"/>
        </w:rPr>
        <w:t>：「因獨木舟及立式划槳相似性高，參酌各風景區及各縣市政府頒布注意事項，</w:t>
      </w:r>
      <w:proofErr w:type="gramStart"/>
      <w:r w:rsidR="002B6702" w:rsidRPr="00546FC9">
        <w:rPr>
          <w:rFonts w:hAnsi="標楷體" w:hint="eastAsia"/>
          <w:color w:val="000000" w:themeColor="text1"/>
          <w:szCs w:val="32"/>
        </w:rPr>
        <w:t>多數均未明確</w:t>
      </w:r>
      <w:proofErr w:type="gramEnd"/>
      <w:r w:rsidR="002B6702" w:rsidRPr="00546FC9">
        <w:rPr>
          <w:rFonts w:hAnsi="標楷體" w:hint="eastAsia"/>
          <w:color w:val="000000" w:themeColor="text1"/>
          <w:szCs w:val="32"/>
        </w:rPr>
        <w:t>區分兩者管理規範差異，爰實務上以獨木舟活動注意事項為立式划槳之管理規範」、「建議中央主管機關觀光局就各類水域遊憩活動區分規範差異，俾資遵引」</w:t>
      </w:r>
      <w:r w:rsidRPr="00546FC9">
        <w:rPr>
          <w:rFonts w:hAnsi="標楷體" w:hint="eastAsia"/>
          <w:color w:val="000000" w:themeColor="text1"/>
          <w:szCs w:val="32"/>
        </w:rPr>
        <w:t>，</w:t>
      </w:r>
      <w:r w:rsidRPr="00546FC9">
        <w:rPr>
          <w:rFonts w:hint="eastAsia"/>
          <w:color w:val="000000" w:themeColor="text1"/>
          <w:u w:val="single"/>
        </w:rPr>
        <w:t>況按本院</w:t>
      </w:r>
      <w:r w:rsidRPr="00546FC9">
        <w:rPr>
          <w:color w:val="000000" w:themeColor="text1"/>
          <w:u w:val="single"/>
        </w:rPr>
        <w:t>112</w:t>
      </w:r>
      <w:r w:rsidRPr="00546FC9">
        <w:rPr>
          <w:rFonts w:hint="eastAsia"/>
          <w:color w:val="000000" w:themeColor="text1"/>
          <w:u w:val="single"/>
        </w:rPr>
        <w:t>年</w:t>
      </w:r>
      <w:r w:rsidRPr="00546FC9">
        <w:rPr>
          <w:color w:val="000000" w:themeColor="text1"/>
          <w:u w:val="single"/>
        </w:rPr>
        <w:t>6</w:t>
      </w:r>
      <w:r w:rsidRPr="00546FC9">
        <w:rPr>
          <w:rFonts w:hint="eastAsia"/>
          <w:color w:val="000000" w:themeColor="text1"/>
          <w:u w:val="single"/>
        </w:rPr>
        <w:t>月</w:t>
      </w:r>
      <w:r w:rsidRPr="00546FC9">
        <w:rPr>
          <w:color w:val="000000" w:themeColor="text1"/>
          <w:u w:val="single"/>
        </w:rPr>
        <w:t>7</w:t>
      </w:r>
      <w:r w:rsidRPr="00546FC9">
        <w:rPr>
          <w:rFonts w:hint="eastAsia"/>
          <w:color w:val="000000" w:themeColor="text1"/>
          <w:u w:val="single"/>
        </w:rPr>
        <w:t>日諮詢意見</w:t>
      </w:r>
      <w:proofErr w:type="gramStart"/>
      <w:r w:rsidRPr="00546FC9">
        <w:rPr>
          <w:rFonts w:hint="eastAsia"/>
          <w:color w:val="000000" w:themeColor="text1"/>
          <w:u w:val="single"/>
        </w:rPr>
        <w:t>復稱</w:t>
      </w:r>
      <w:r w:rsidR="00581D1E" w:rsidRPr="00546FC9">
        <w:rPr>
          <w:rFonts w:hint="eastAsia"/>
          <w:color w:val="000000" w:themeColor="text1"/>
          <w:u w:val="single"/>
        </w:rPr>
        <w:t>略</w:t>
      </w:r>
      <w:proofErr w:type="gramEnd"/>
      <w:r w:rsidR="00581D1E" w:rsidRPr="00546FC9">
        <w:rPr>
          <w:rFonts w:hint="eastAsia"/>
          <w:color w:val="000000" w:themeColor="text1"/>
          <w:u w:val="single"/>
        </w:rPr>
        <w:t>以</w:t>
      </w:r>
      <w:r w:rsidRPr="00546FC9">
        <w:rPr>
          <w:rFonts w:hint="eastAsia"/>
          <w:color w:val="000000" w:themeColor="text1"/>
        </w:rPr>
        <w:t>，「兩者水域遊憩工具截然不同，存在風險有別」</w:t>
      </w:r>
      <w:r w:rsidR="00DF5BA3" w:rsidRPr="00546FC9">
        <w:rPr>
          <w:rFonts w:hint="eastAsia"/>
          <w:color w:val="000000" w:themeColor="text1"/>
        </w:rPr>
        <w:t>、「</w:t>
      </w:r>
      <w:r w:rsidR="00EC33E9" w:rsidRPr="00546FC9">
        <w:rPr>
          <w:rFonts w:hint="eastAsia"/>
          <w:color w:val="000000" w:themeColor="text1"/>
        </w:rPr>
        <w:t>立式划槳</w:t>
      </w:r>
      <w:r w:rsidR="00DF5BA3" w:rsidRPr="00546FC9">
        <w:rPr>
          <w:rFonts w:hint="eastAsia"/>
          <w:color w:val="000000" w:themeColor="text1"/>
        </w:rPr>
        <w:t>裝備材質及操作者遊客普遍操槳能力過低，划行速度幾乎不超過時速兩公里，</w:t>
      </w:r>
      <w:r w:rsidR="00DF5BA3" w:rsidRPr="00546FC9">
        <w:rPr>
          <w:rFonts w:hint="eastAsia"/>
          <w:color w:val="000000" w:themeColor="text1"/>
        </w:rPr>
        <w:lastRenderedPageBreak/>
        <w:t>隨便一個時速10公里的二級風，行進方向就會歪七扭八，</w:t>
      </w:r>
      <w:r w:rsidR="00EC33E9" w:rsidRPr="00546FC9">
        <w:rPr>
          <w:rFonts w:hint="eastAsia"/>
          <w:color w:val="000000" w:themeColor="text1"/>
        </w:rPr>
        <w:t>立式划槳</w:t>
      </w:r>
      <w:r w:rsidR="00DF5BA3" w:rsidRPr="00546FC9">
        <w:rPr>
          <w:rFonts w:hint="eastAsia"/>
          <w:color w:val="000000" w:themeColor="text1"/>
        </w:rPr>
        <w:t>活風險其實比獨木舟運動要高」</w:t>
      </w:r>
      <w:r w:rsidRPr="00546FC9">
        <w:rPr>
          <w:rFonts w:hAnsi="標楷體" w:hint="eastAsia"/>
          <w:color w:val="000000" w:themeColor="text1"/>
        </w:rPr>
        <w:t>等意見亦證之</w:t>
      </w:r>
      <w:r w:rsidR="00EB45E5" w:rsidRPr="00546FC9">
        <w:rPr>
          <w:rFonts w:hAnsi="標楷體" w:hint="eastAsia"/>
          <w:color w:val="000000" w:themeColor="text1"/>
        </w:rPr>
        <w:t>，上述實務建議</w:t>
      </w:r>
      <w:r w:rsidR="00581D1E" w:rsidRPr="00546FC9">
        <w:rPr>
          <w:rFonts w:hAnsi="標楷體" w:hint="eastAsia"/>
          <w:color w:val="000000" w:themeColor="text1"/>
        </w:rPr>
        <w:t>，</w:t>
      </w:r>
      <w:r w:rsidR="00EB45E5" w:rsidRPr="00546FC9">
        <w:rPr>
          <w:rFonts w:hAnsi="標楷體" w:hint="eastAsia"/>
          <w:color w:val="000000" w:themeColor="text1"/>
        </w:rPr>
        <w:t>明確反映</w:t>
      </w:r>
      <w:r w:rsidR="0022736C" w:rsidRPr="00546FC9">
        <w:rPr>
          <w:rFonts w:hAnsi="標楷體" w:hint="eastAsia"/>
          <w:color w:val="000000" w:themeColor="text1"/>
        </w:rPr>
        <w:t>兩類</w:t>
      </w:r>
      <w:r w:rsidR="00EB45E5" w:rsidRPr="00546FC9">
        <w:rPr>
          <w:rFonts w:hAnsi="標楷體" w:hint="eastAsia"/>
          <w:color w:val="000000" w:themeColor="text1"/>
        </w:rPr>
        <w:t>水域遊憩活動存有差異性且風險有別</w:t>
      </w:r>
      <w:r w:rsidR="0022736C" w:rsidRPr="00546FC9">
        <w:rPr>
          <w:rFonts w:hAnsi="標楷體" w:hint="eastAsia"/>
          <w:color w:val="000000" w:themeColor="text1"/>
        </w:rPr>
        <w:t>，其妥適性仍有未明</w:t>
      </w:r>
      <w:r w:rsidR="00EB45E5" w:rsidRPr="00546FC9">
        <w:rPr>
          <w:rFonts w:hAnsi="標楷體" w:hint="eastAsia"/>
          <w:color w:val="000000" w:themeColor="text1"/>
        </w:rPr>
        <w:t>，有待觀光局併予通盤檢討</w:t>
      </w:r>
      <w:r w:rsidRPr="00546FC9">
        <w:rPr>
          <w:rFonts w:hint="eastAsia"/>
          <w:color w:val="000000" w:themeColor="text1"/>
        </w:rPr>
        <w:t>。</w:t>
      </w:r>
    </w:p>
    <w:p w:rsidR="00F75FEF" w:rsidRPr="00546FC9" w:rsidRDefault="00F75FEF" w:rsidP="00F75FEF">
      <w:pPr>
        <w:pStyle w:val="3"/>
        <w:ind w:left="1360" w:hanging="680"/>
        <w:rPr>
          <w:color w:val="000000" w:themeColor="text1"/>
        </w:rPr>
      </w:pPr>
      <w:r w:rsidRPr="00546FC9">
        <w:rPr>
          <w:rFonts w:hint="eastAsia"/>
          <w:color w:val="000000" w:themeColor="text1"/>
        </w:rPr>
        <w:t>深究此</w:t>
      </w:r>
      <w:proofErr w:type="gramStart"/>
      <w:r w:rsidRPr="00546FC9">
        <w:rPr>
          <w:rFonts w:hint="eastAsia"/>
          <w:color w:val="000000" w:themeColor="text1"/>
        </w:rPr>
        <w:t>況</w:t>
      </w:r>
      <w:proofErr w:type="gramEnd"/>
      <w:r w:rsidRPr="00546FC9">
        <w:rPr>
          <w:rFonts w:hint="eastAsia"/>
          <w:color w:val="000000" w:themeColor="text1"/>
        </w:rPr>
        <w:t>，本院於</w:t>
      </w:r>
      <w:r w:rsidRPr="00546FC9">
        <w:rPr>
          <w:color w:val="000000" w:themeColor="text1"/>
        </w:rPr>
        <w:t>112</w:t>
      </w:r>
      <w:r w:rsidRPr="00546FC9">
        <w:rPr>
          <w:rFonts w:hint="eastAsia"/>
          <w:color w:val="000000" w:themeColor="text1"/>
        </w:rPr>
        <w:t>年</w:t>
      </w:r>
      <w:r w:rsidRPr="00546FC9">
        <w:rPr>
          <w:color w:val="000000" w:themeColor="text1"/>
        </w:rPr>
        <w:t>6</w:t>
      </w:r>
      <w:r w:rsidRPr="00546FC9">
        <w:rPr>
          <w:rFonts w:hint="eastAsia"/>
          <w:color w:val="000000" w:themeColor="text1"/>
        </w:rPr>
        <w:t>月</w:t>
      </w:r>
      <w:r w:rsidRPr="00546FC9">
        <w:rPr>
          <w:color w:val="000000" w:themeColor="text1"/>
        </w:rPr>
        <w:t>7</w:t>
      </w:r>
      <w:r w:rsidRPr="00546FC9">
        <w:rPr>
          <w:rFonts w:hint="eastAsia"/>
          <w:color w:val="000000" w:themeColor="text1"/>
        </w:rPr>
        <w:t>日詢問觀光局業務主管人員，雖指稱，「實務上兩者（指獨木舟與立式划槳）</w:t>
      </w:r>
      <w:proofErr w:type="gramStart"/>
      <w:r w:rsidRPr="00546FC9">
        <w:rPr>
          <w:rFonts w:hint="eastAsia"/>
          <w:color w:val="000000" w:themeColor="text1"/>
        </w:rPr>
        <w:t>明列且公</w:t>
      </w:r>
      <w:proofErr w:type="gramEnd"/>
      <w:r w:rsidRPr="00546FC9">
        <w:rPr>
          <w:rFonts w:hint="eastAsia"/>
          <w:color w:val="000000" w:themeColor="text1"/>
        </w:rPr>
        <w:t>告」、「國家風景區針對立式划槳單獨訂或分開訂</w:t>
      </w:r>
      <w:r w:rsidR="002628CB" w:rsidRPr="00546FC9">
        <w:rPr>
          <w:rFonts w:hint="eastAsia"/>
          <w:color w:val="000000" w:themeColor="text1"/>
        </w:rPr>
        <w:t>兩者皆有</w:t>
      </w:r>
      <w:r w:rsidRPr="00546FC9">
        <w:rPr>
          <w:rFonts w:hint="eastAsia"/>
          <w:color w:val="000000" w:themeColor="text1"/>
        </w:rPr>
        <w:t>，</w:t>
      </w:r>
      <w:r w:rsidR="002628CB" w:rsidRPr="00546FC9">
        <w:rPr>
          <w:rFonts w:hint="eastAsia"/>
          <w:color w:val="000000" w:themeColor="text1"/>
        </w:rPr>
        <w:t>不論何種皆</w:t>
      </w:r>
      <w:r w:rsidRPr="00546FC9">
        <w:rPr>
          <w:rFonts w:hint="eastAsia"/>
          <w:color w:val="000000" w:themeColor="text1"/>
        </w:rPr>
        <w:t>會把活動名稱標出」、「注意事項屬全面性的活動原則，如果細項要訂，可依水域遊憩活動管理辦法第9條規定去訂定」、「第2章分則部分，是針對特殊或危險性活動，需特別注意的，在分則予以說明」等語，</w:t>
      </w:r>
      <w:proofErr w:type="gramStart"/>
      <w:r w:rsidRPr="00546FC9">
        <w:rPr>
          <w:rFonts w:hint="eastAsia"/>
          <w:color w:val="000000" w:themeColor="text1"/>
          <w:u w:val="single"/>
        </w:rPr>
        <w:t>均未</w:t>
      </w:r>
      <w:proofErr w:type="gramEnd"/>
      <w:r w:rsidRPr="00546FC9">
        <w:rPr>
          <w:color w:val="000000" w:themeColor="text1"/>
          <w:u w:val="single"/>
        </w:rPr>
        <w:t>就水域遊憩活動</w:t>
      </w:r>
      <w:r w:rsidR="007F705B" w:rsidRPr="00546FC9">
        <w:rPr>
          <w:rFonts w:hint="eastAsia"/>
          <w:color w:val="000000" w:themeColor="text1"/>
          <w:u w:val="single"/>
        </w:rPr>
        <w:t>之</w:t>
      </w:r>
      <w:r w:rsidRPr="00546FC9">
        <w:rPr>
          <w:color w:val="000000" w:themeColor="text1"/>
          <w:u w:val="single"/>
        </w:rPr>
        <w:t>種類</w:t>
      </w:r>
      <w:r w:rsidRPr="00546FC9">
        <w:rPr>
          <w:rFonts w:hint="eastAsia"/>
          <w:color w:val="000000" w:themeColor="text1"/>
          <w:u w:val="single"/>
        </w:rPr>
        <w:t>、定義及</w:t>
      </w:r>
      <w:r w:rsidRPr="00546FC9">
        <w:rPr>
          <w:color w:val="000000" w:themeColor="text1"/>
          <w:u w:val="single"/>
        </w:rPr>
        <w:t>發展</w:t>
      </w:r>
      <w:r w:rsidRPr="00546FC9">
        <w:rPr>
          <w:rFonts w:hint="eastAsia"/>
          <w:color w:val="000000" w:themeColor="text1"/>
          <w:u w:val="single"/>
        </w:rPr>
        <w:t>等情進行瞭解與評估</w:t>
      </w:r>
      <w:r w:rsidRPr="00546FC9">
        <w:rPr>
          <w:rFonts w:hint="eastAsia"/>
          <w:color w:val="000000" w:themeColor="text1"/>
        </w:rPr>
        <w:t>，</w:t>
      </w:r>
      <w:r w:rsidR="007F705B" w:rsidRPr="00546FC9">
        <w:rPr>
          <w:rFonts w:hint="eastAsia"/>
          <w:color w:val="000000" w:themeColor="text1"/>
          <w:u w:val="single"/>
        </w:rPr>
        <w:t>觀光局</w:t>
      </w:r>
      <w:r w:rsidRPr="00546FC9">
        <w:rPr>
          <w:rFonts w:hint="eastAsia"/>
          <w:color w:val="000000" w:themeColor="text1"/>
          <w:u w:val="single"/>
        </w:rPr>
        <w:t>僅以</w:t>
      </w:r>
      <w:r w:rsidRPr="00546FC9">
        <w:rPr>
          <w:rFonts w:hint="eastAsia"/>
          <w:color w:val="000000" w:themeColor="text1"/>
        </w:rPr>
        <w:t>「獨木舟及立式划槳兩者屬於本辦法所規範之不同水域遊憩活動，爰立式划槳是否適用該府發布之獨木舟活動注意事項，應視該府是否依相關規定程序發布辦理」、「適用之水域遊憩活動種類範圍，仍應</w:t>
      </w:r>
      <w:proofErr w:type="gramStart"/>
      <w:r w:rsidRPr="00546FC9">
        <w:rPr>
          <w:rFonts w:hint="eastAsia"/>
          <w:color w:val="000000" w:themeColor="text1"/>
        </w:rPr>
        <w:t>妥適訂</w:t>
      </w:r>
      <w:proofErr w:type="gramEnd"/>
      <w:r w:rsidRPr="00546FC9">
        <w:rPr>
          <w:rFonts w:hint="eastAsia"/>
          <w:color w:val="000000" w:themeColor="text1"/>
        </w:rPr>
        <w:t>定，使人民可確知其活動所應遵守之規範」、「應由該</w:t>
      </w:r>
      <w:proofErr w:type="gramStart"/>
      <w:r w:rsidRPr="00546FC9">
        <w:rPr>
          <w:rFonts w:hint="eastAsia"/>
          <w:color w:val="000000" w:themeColor="text1"/>
        </w:rPr>
        <w:t>府依轄</w:t>
      </w:r>
      <w:proofErr w:type="gramEnd"/>
      <w:r w:rsidRPr="00546FC9">
        <w:rPr>
          <w:rFonts w:hint="eastAsia"/>
          <w:color w:val="000000" w:themeColor="text1"/>
        </w:rPr>
        <w:t>管水域活動安全及管理需求判定」</w:t>
      </w:r>
      <w:r w:rsidRPr="00546FC9">
        <w:rPr>
          <w:rFonts w:hint="eastAsia"/>
          <w:color w:val="000000" w:themeColor="text1"/>
          <w:u w:val="single"/>
        </w:rPr>
        <w:t>等語</w:t>
      </w:r>
      <w:r w:rsidR="00E16F12" w:rsidRPr="00546FC9">
        <w:rPr>
          <w:rFonts w:hint="eastAsia"/>
          <w:color w:val="000000" w:themeColor="text1"/>
          <w:u w:val="single"/>
        </w:rPr>
        <w:t>卸責</w:t>
      </w:r>
      <w:r w:rsidRPr="00546FC9">
        <w:rPr>
          <w:rFonts w:hint="eastAsia"/>
          <w:color w:val="000000" w:themeColor="text1"/>
          <w:u w:val="single"/>
        </w:rPr>
        <w:t>，實</w:t>
      </w:r>
      <w:proofErr w:type="gramStart"/>
      <w:r w:rsidRPr="00546FC9">
        <w:rPr>
          <w:rFonts w:hint="eastAsia"/>
          <w:color w:val="000000" w:themeColor="text1"/>
          <w:u w:val="single"/>
        </w:rPr>
        <w:t>有未</w:t>
      </w:r>
      <w:proofErr w:type="gramEnd"/>
      <w:r w:rsidRPr="00546FC9">
        <w:rPr>
          <w:rFonts w:hint="eastAsia"/>
          <w:color w:val="000000" w:themeColor="text1"/>
          <w:u w:val="single"/>
        </w:rPr>
        <w:t>洽</w:t>
      </w:r>
      <w:r w:rsidRPr="00546FC9">
        <w:rPr>
          <w:rFonts w:hint="eastAsia"/>
          <w:color w:val="000000" w:themeColor="text1"/>
        </w:rPr>
        <w:t>。</w:t>
      </w:r>
    </w:p>
    <w:p w:rsidR="008032BA" w:rsidRPr="00546FC9" w:rsidRDefault="003F5414" w:rsidP="00683B9B">
      <w:pPr>
        <w:pStyle w:val="3"/>
        <w:ind w:left="1360" w:hanging="680"/>
        <w:rPr>
          <w:color w:val="000000" w:themeColor="text1"/>
        </w:rPr>
      </w:pPr>
      <w:proofErr w:type="gramStart"/>
      <w:r w:rsidRPr="00546FC9">
        <w:rPr>
          <w:rFonts w:hint="eastAsia"/>
          <w:color w:val="000000" w:themeColor="text1"/>
        </w:rPr>
        <w:t>況</w:t>
      </w:r>
      <w:proofErr w:type="gramEnd"/>
      <w:r w:rsidRPr="00546FC9">
        <w:rPr>
          <w:rFonts w:hint="eastAsia"/>
          <w:color w:val="000000" w:themeColor="text1"/>
        </w:rPr>
        <w:t>查，</w:t>
      </w:r>
      <w:r w:rsidR="00D14941" w:rsidRPr="00546FC9">
        <w:rPr>
          <w:rFonts w:hint="eastAsia"/>
          <w:color w:val="000000" w:themeColor="text1"/>
        </w:rPr>
        <w:t>細究</w:t>
      </w:r>
      <w:r w:rsidRPr="00546FC9">
        <w:rPr>
          <w:rFonts w:hint="eastAsia"/>
          <w:color w:val="000000" w:themeColor="text1"/>
        </w:rPr>
        <w:t>水域活動項目的管理方法，管理辦法中則僅就水上摩托車、潛水活動、獨木舟活動與泛舟活動、其他浮具活動等項目</w:t>
      </w:r>
      <w:r w:rsidR="000C0D85" w:rsidRPr="00546FC9">
        <w:rPr>
          <w:rFonts w:hint="eastAsia"/>
          <w:color w:val="000000" w:themeColor="text1"/>
        </w:rPr>
        <w:t>，</w:t>
      </w:r>
      <w:r w:rsidRPr="00546FC9">
        <w:rPr>
          <w:rFonts w:hint="eastAsia"/>
          <w:color w:val="000000" w:themeColor="text1"/>
        </w:rPr>
        <w:t>有較為具體之規範，</w:t>
      </w:r>
      <w:proofErr w:type="gramStart"/>
      <w:r w:rsidRPr="00546FC9">
        <w:rPr>
          <w:rFonts w:hint="eastAsia"/>
          <w:color w:val="000000" w:themeColor="text1"/>
        </w:rPr>
        <w:t>列於分</w:t>
      </w:r>
      <w:proofErr w:type="gramEnd"/>
      <w:r w:rsidRPr="00546FC9">
        <w:rPr>
          <w:rFonts w:hint="eastAsia"/>
          <w:color w:val="000000" w:themeColor="text1"/>
        </w:rPr>
        <w:t>則第一節至第四節之一</w:t>
      </w:r>
      <w:r w:rsidR="00F75FEF" w:rsidRPr="00546FC9">
        <w:rPr>
          <w:rFonts w:hint="eastAsia"/>
          <w:color w:val="000000" w:themeColor="text1"/>
        </w:rPr>
        <w:t>（詳下表）</w:t>
      </w:r>
      <w:r w:rsidRPr="00546FC9">
        <w:rPr>
          <w:rFonts w:hint="eastAsia"/>
          <w:color w:val="000000" w:themeColor="text1"/>
        </w:rPr>
        <w:t>。</w:t>
      </w:r>
      <w:r w:rsidR="008032BA" w:rsidRPr="00546FC9">
        <w:rPr>
          <w:rFonts w:hAnsi="標楷體" w:hint="eastAsia"/>
          <w:color w:val="000000" w:themeColor="text1"/>
          <w:u w:val="single"/>
        </w:rPr>
        <w:t>對此，花蓮縣政府於本院約</w:t>
      </w:r>
      <w:proofErr w:type="gramStart"/>
      <w:r w:rsidR="008032BA" w:rsidRPr="00546FC9">
        <w:rPr>
          <w:rFonts w:hAnsi="標楷體" w:hint="eastAsia"/>
          <w:color w:val="000000" w:themeColor="text1"/>
          <w:u w:val="single"/>
        </w:rPr>
        <w:t>詢</w:t>
      </w:r>
      <w:proofErr w:type="gramEnd"/>
      <w:r w:rsidR="008032BA" w:rsidRPr="00546FC9">
        <w:rPr>
          <w:rFonts w:hAnsi="標楷體" w:hint="eastAsia"/>
          <w:color w:val="000000" w:themeColor="text1"/>
          <w:u w:val="single"/>
        </w:rPr>
        <w:t>時表示</w:t>
      </w:r>
      <w:r w:rsidR="008032BA" w:rsidRPr="00546FC9">
        <w:rPr>
          <w:rFonts w:hAnsi="標楷體" w:hint="eastAsia"/>
          <w:color w:val="000000" w:themeColor="text1"/>
        </w:rPr>
        <w:t>，「水域遊憩活動管理辦法</w:t>
      </w:r>
      <w:r w:rsidR="008032BA" w:rsidRPr="00546FC9">
        <w:rPr>
          <w:rFonts w:hAnsi="標楷體"/>
          <w:color w:val="000000" w:themeColor="text1"/>
        </w:rPr>
        <w:t>22</w:t>
      </w:r>
      <w:r w:rsidR="008032BA" w:rsidRPr="00546FC9">
        <w:rPr>
          <w:rFonts w:hAnsi="標楷體" w:hint="eastAsia"/>
          <w:color w:val="000000" w:themeColor="text1"/>
        </w:rPr>
        <w:t>條規定所稱獨木舟活動，指利用具狹長船體構造，不具動力推進，而用槳划動操作器具進行之水上活動。</w:t>
      </w:r>
      <w:proofErr w:type="gramStart"/>
      <w:r w:rsidR="008032BA" w:rsidRPr="00546FC9">
        <w:rPr>
          <w:rFonts w:hAnsi="標楷體" w:hint="eastAsia"/>
          <w:color w:val="000000" w:themeColor="text1"/>
        </w:rPr>
        <w:t>惟立式</w:t>
      </w:r>
      <w:proofErr w:type="gramEnd"/>
      <w:r w:rsidR="008032BA" w:rsidRPr="00546FC9">
        <w:rPr>
          <w:rFonts w:hAnsi="標楷體" w:hint="eastAsia"/>
          <w:color w:val="000000" w:themeColor="text1"/>
        </w:rPr>
        <w:t>划槳無相關之定義，地方政府無法知道立式划槳與獨木舟之差異性，立式划槳出現在</w:t>
      </w:r>
      <w:r w:rsidR="008032BA" w:rsidRPr="00546FC9">
        <w:rPr>
          <w:rFonts w:hAnsi="標楷體" w:hint="eastAsia"/>
          <w:color w:val="000000" w:themeColor="text1"/>
        </w:rPr>
        <w:lastRenderedPageBreak/>
        <w:t>第3條，但無明確的立法定義，在水域遊憩活動之架構不明確。現行新興的水上活動很多，在無定義下很難執行，而無所適從，無法有效的管理</w:t>
      </w:r>
      <w:r w:rsidR="008032BA" w:rsidRPr="00546FC9">
        <w:rPr>
          <w:rFonts w:hint="eastAsia"/>
          <w:color w:val="000000" w:themeColor="text1"/>
        </w:rPr>
        <w:t>」、「建議</w:t>
      </w:r>
      <w:r w:rsidR="008032BA" w:rsidRPr="00546FC9">
        <w:rPr>
          <w:rFonts w:hAnsi="標楷體" w:hint="eastAsia"/>
          <w:color w:val="000000" w:themeColor="text1"/>
        </w:rPr>
        <w:t>在第3條可做名詞解釋，使法條文字有所區別，否則定義會相互混淆</w:t>
      </w:r>
      <w:r w:rsidR="008032BA" w:rsidRPr="00546FC9">
        <w:rPr>
          <w:rFonts w:hint="eastAsia"/>
          <w:color w:val="000000" w:themeColor="text1"/>
        </w:rPr>
        <w:t>」等語</w:t>
      </w:r>
      <w:r w:rsidR="00F75FEF" w:rsidRPr="00546FC9">
        <w:rPr>
          <w:rFonts w:hint="eastAsia"/>
          <w:color w:val="000000" w:themeColor="text1"/>
        </w:rPr>
        <w:t>。</w:t>
      </w:r>
      <w:r w:rsidR="008032BA" w:rsidRPr="00546FC9">
        <w:rPr>
          <w:rFonts w:hint="eastAsia"/>
          <w:color w:val="000000" w:themeColor="text1"/>
        </w:rPr>
        <w:t>足見，立式划槳依</w:t>
      </w:r>
      <w:r w:rsidR="004802F6" w:rsidRPr="00546FC9">
        <w:rPr>
          <w:rFonts w:hint="eastAsia"/>
          <w:color w:val="000000" w:themeColor="text1"/>
        </w:rPr>
        <w:t>水域遊憩活動管理辦法</w:t>
      </w:r>
      <w:r w:rsidR="008032BA" w:rsidRPr="00546FC9">
        <w:rPr>
          <w:rFonts w:hint="eastAsia"/>
          <w:color w:val="000000" w:themeColor="text1"/>
        </w:rPr>
        <w:t>第2</w:t>
      </w:r>
      <w:r w:rsidR="008032BA" w:rsidRPr="00546FC9">
        <w:rPr>
          <w:color w:val="000000" w:themeColor="text1"/>
        </w:rPr>
        <w:t>2</w:t>
      </w:r>
      <w:r w:rsidR="008032BA" w:rsidRPr="00546FC9">
        <w:rPr>
          <w:rFonts w:hint="eastAsia"/>
          <w:color w:val="000000" w:themeColor="text1"/>
        </w:rPr>
        <w:t>條至第2</w:t>
      </w:r>
      <w:r w:rsidR="008032BA" w:rsidRPr="00546FC9">
        <w:rPr>
          <w:color w:val="000000" w:themeColor="text1"/>
        </w:rPr>
        <w:t>4</w:t>
      </w:r>
      <w:r w:rsidR="004802F6" w:rsidRPr="00546FC9">
        <w:rPr>
          <w:rFonts w:hint="eastAsia"/>
          <w:color w:val="000000" w:themeColor="text1"/>
        </w:rPr>
        <w:t>條（即</w:t>
      </w:r>
      <w:r w:rsidR="007203F5" w:rsidRPr="00546FC9">
        <w:rPr>
          <w:rFonts w:hint="eastAsia"/>
          <w:color w:val="000000" w:themeColor="text1"/>
        </w:rPr>
        <w:t>第2章分則之</w:t>
      </w:r>
      <w:r w:rsidR="004802F6" w:rsidRPr="00546FC9">
        <w:rPr>
          <w:rFonts w:hint="eastAsia"/>
          <w:color w:val="000000" w:themeColor="text1"/>
        </w:rPr>
        <w:t>第三節獨木舟活動）</w:t>
      </w:r>
      <w:r w:rsidR="008032BA" w:rsidRPr="00546FC9">
        <w:rPr>
          <w:rFonts w:hint="eastAsia"/>
          <w:color w:val="000000" w:themeColor="text1"/>
        </w:rPr>
        <w:t>規定辦理，</w:t>
      </w:r>
      <w:r w:rsidR="008032BA" w:rsidRPr="00546FC9">
        <w:rPr>
          <w:rFonts w:hint="eastAsia"/>
          <w:color w:val="000000" w:themeColor="text1"/>
          <w:u w:val="single"/>
        </w:rPr>
        <w:t>但其實兩者在水域遊憩活動管理辦法第3條之規定，分屬不同的水域遊憩活動</w:t>
      </w:r>
      <w:r w:rsidR="00E82A92" w:rsidRPr="00546FC9">
        <w:rPr>
          <w:rFonts w:hint="eastAsia"/>
          <w:color w:val="000000" w:themeColor="text1"/>
          <w:u w:val="single"/>
        </w:rPr>
        <w:t>名稱</w:t>
      </w:r>
      <w:r w:rsidR="008032BA" w:rsidRPr="00546FC9">
        <w:rPr>
          <w:rFonts w:hint="eastAsia"/>
          <w:color w:val="000000" w:themeColor="text1"/>
        </w:rPr>
        <w:t>。</w:t>
      </w:r>
    </w:p>
    <w:p w:rsidR="00A82982" w:rsidRPr="00546FC9" w:rsidRDefault="00A82982" w:rsidP="00A82982">
      <w:pPr>
        <w:pStyle w:val="a3"/>
        <w:jc w:val="center"/>
        <w:rPr>
          <w:color w:val="000000" w:themeColor="text1"/>
        </w:rPr>
      </w:pPr>
      <w:r w:rsidRPr="00546FC9">
        <w:rPr>
          <w:rFonts w:hint="eastAsia"/>
          <w:color w:val="000000" w:themeColor="text1"/>
        </w:rPr>
        <w:t>水域遊憩活動管理辦法之立式划槳相關規定</w:t>
      </w:r>
    </w:p>
    <w:tbl>
      <w:tblPr>
        <w:tblStyle w:val="afb"/>
        <w:tblW w:w="9498" w:type="dxa"/>
        <w:tblInd w:w="-431" w:type="dxa"/>
        <w:tblLook w:val="04A0" w:firstRow="1" w:lastRow="0" w:firstColumn="1" w:lastColumn="0" w:noHBand="0" w:noVBand="1"/>
      </w:tblPr>
      <w:tblGrid>
        <w:gridCol w:w="1702"/>
        <w:gridCol w:w="7796"/>
      </w:tblGrid>
      <w:tr w:rsidR="00A82982" w:rsidRPr="00546FC9" w:rsidTr="003F7714">
        <w:trPr>
          <w:tblHeader/>
        </w:trPr>
        <w:tc>
          <w:tcPr>
            <w:tcW w:w="1702" w:type="dxa"/>
            <w:shd w:val="clear" w:color="auto" w:fill="F2DBDB" w:themeFill="accent2" w:themeFillTint="33"/>
            <w:vAlign w:val="center"/>
          </w:tcPr>
          <w:p w:rsidR="00A82982" w:rsidRPr="00546FC9" w:rsidRDefault="00A82982" w:rsidP="00683B9B">
            <w:pPr>
              <w:pStyle w:val="3"/>
              <w:numPr>
                <w:ilvl w:val="0"/>
                <w:numId w:val="0"/>
              </w:numPr>
              <w:spacing w:line="360" w:lineRule="exact"/>
              <w:jc w:val="center"/>
              <w:rPr>
                <w:color w:val="000000" w:themeColor="text1"/>
                <w:sz w:val="28"/>
              </w:rPr>
            </w:pPr>
            <w:r w:rsidRPr="00546FC9">
              <w:rPr>
                <w:rFonts w:hint="eastAsia"/>
                <w:color w:val="000000" w:themeColor="text1"/>
                <w:sz w:val="28"/>
              </w:rPr>
              <w:t>總則/分則</w:t>
            </w:r>
          </w:p>
        </w:tc>
        <w:tc>
          <w:tcPr>
            <w:tcW w:w="7796" w:type="dxa"/>
            <w:shd w:val="clear" w:color="auto" w:fill="F2DBDB" w:themeFill="accent2" w:themeFillTint="33"/>
            <w:vAlign w:val="center"/>
          </w:tcPr>
          <w:p w:rsidR="00A82982" w:rsidRPr="00546FC9" w:rsidRDefault="00AD3A61" w:rsidP="00683B9B">
            <w:pPr>
              <w:pStyle w:val="3"/>
              <w:numPr>
                <w:ilvl w:val="0"/>
                <w:numId w:val="0"/>
              </w:numPr>
              <w:spacing w:line="360" w:lineRule="exact"/>
              <w:jc w:val="center"/>
              <w:rPr>
                <w:color w:val="000000" w:themeColor="text1"/>
                <w:sz w:val="28"/>
              </w:rPr>
            </w:pPr>
            <w:r w:rsidRPr="00546FC9">
              <w:rPr>
                <w:rFonts w:hint="eastAsia"/>
                <w:color w:val="000000" w:themeColor="text1"/>
                <w:sz w:val="28"/>
              </w:rPr>
              <w:t>「</w:t>
            </w:r>
            <w:r w:rsidR="00A82982" w:rsidRPr="00546FC9">
              <w:rPr>
                <w:rFonts w:hint="eastAsia"/>
                <w:color w:val="000000" w:themeColor="text1"/>
                <w:sz w:val="28"/>
              </w:rPr>
              <w:t>水域遊憩活動管理辦法</w:t>
            </w:r>
            <w:r w:rsidRPr="00546FC9">
              <w:rPr>
                <w:rFonts w:hint="eastAsia"/>
                <w:color w:val="000000" w:themeColor="text1"/>
                <w:sz w:val="28"/>
              </w:rPr>
              <w:t>」</w:t>
            </w:r>
            <w:r w:rsidR="00A82982" w:rsidRPr="00546FC9">
              <w:rPr>
                <w:rFonts w:hint="eastAsia"/>
                <w:color w:val="000000" w:themeColor="text1"/>
                <w:sz w:val="28"/>
              </w:rPr>
              <w:t>之立式划槳相關規定</w:t>
            </w:r>
          </w:p>
        </w:tc>
      </w:tr>
      <w:tr w:rsidR="00A82982" w:rsidRPr="00546FC9" w:rsidTr="00683B9B">
        <w:tc>
          <w:tcPr>
            <w:tcW w:w="1702" w:type="dxa"/>
            <w:vAlign w:val="center"/>
          </w:tcPr>
          <w:p w:rsidR="00A82982" w:rsidRPr="00546FC9" w:rsidRDefault="00A82982" w:rsidP="00683B9B">
            <w:pPr>
              <w:pStyle w:val="3"/>
              <w:numPr>
                <w:ilvl w:val="0"/>
                <w:numId w:val="0"/>
              </w:numPr>
              <w:spacing w:line="360" w:lineRule="exact"/>
              <w:jc w:val="center"/>
              <w:rPr>
                <w:color w:val="000000" w:themeColor="text1"/>
                <w:sz w:val="28"/>
              </w:rPr>
            </w:pPr>
            <w:r w:rsidRPr="00546FC9">
              <w:rPr>
                <w:rFonts w:hint="eastAsia"/>
                <w:color w:val="000000" w:themeColor="text1"/>
                <w:sz w:val="28"/>
              </w:rPr>
              <w:t>第1章總則</w:t>
            </w:r>
          </w:p>
        </w:tc>
        <w:tc>
          <w:tcPr>
            <w:tcW w:w="7796" w:type="dxa"/>
            <w:vAlign w:val="center"/>
          </w:tcPr>
          <w:p w:rsidR="00A82982" w:rsidRPr="00546FC9" w:rsidRDefault="00A82982" w:rsidP="00683B9B">
            <w:pPr>
              <w:spacing w:line="360" w:lineRule="exact"/>
              <w:rPr>
                <w:color w:val="000000" w:themeColor="text1"/>
                <w:sz w:val="28"/>
              </w:rPr>
            </w:pPr>
            <w:r w:rsidRPr="00546FC9">
              <w:rPr>
                <w:rFonts w:hint="eastAsia"/>
                <w:color w:val="000000" w:themeColor="text1"/>
                <w:sz w:val="28"/>
              </w:rPr>
              <w:t>第3條</w:t>
            </w:r>
            <w:r w:rsidR="00AD3A61" w:rsidRPr="00546FC9">
              <w:rPr>
                <w:rFonts w:hint="eastAsia"/>
                <w:color w:val="000000" w:themeColor="text1"/>
                <w:sz w:val="28"/>
              </w:rPr>
              <w:t>第3款</w:t>
            </w:r>
            <w:r w:rsidRPr="00546FC9">
              <w:rPr>
                <w:rFonts w:hint="eastAsia"/>
                <w:color w:val="000000" w:themeColor="text1"/>
                <w:sz w:val="28"/>
              </w:rPr>
              <w:t>：操作騎乘各類浮具之活動；各類浮具包括衝浪板、風浪板、滑水板、水上摩托車、獨木舟、</w:t>
            </w:r>
            <w:proofErr w:type="gramStart"/>
            <w:r w:rsidRPr="00546FC9">
              <w:rPr>
                <w:rFonts w:hint="eastAsia"/>
                <w:color w:val="000000" w:themeColor="text1"/>
                <w:sz w:val="28"/>
              </w:rPr>
              <w:t>泛舟艇</w:t>
            </w:r>
            <w:proofErr w:type="gramEnd"/>
            <w:r w:rsidRPr="00546FC9">
              <w:rPr>
                <w:rFonts w:hint="eastAsia"/>
                <w:color w:val="000000" w:themeColor="text1"/>
                <w:sz w:val="28"/>
              </w:rPr>
              <w:t>、香蕉船、橡皮艇、</w:t>
            </w:r>
            <w:proofErr w:type="gramStart"/>
            <w:r w:rsidRPr="00546FC9">
              <w:rPr>
                <w:rFonts w:hint="eastAsia"/>
                <w:color w:val="000000" w:themeColor="text1"/>
                <w:sz w:val="28"/>
              </w:rPr>
              <w:t>拖曳浮</w:t>
            </w:r>
            <w:proofErr w:type="gramEnd"/>
            <w:r w:rsidRPr="00546FC9">
              <w:rPr>
                <w:rFonts w:hint="eastAsia"/>
                <w:color w:val="000000" w:themeColor="text1"/>
                <w:sz w:val="28"/>
              </w:rPr>
              <w:t>胎、水上腳踏車、手划船、風箏衝浪、立式划槳及其他浮具。</w:t>
            </w:r>
          </w:p>
        </w:tc>
      </w:tr>
      <w:tr w:rsidR="00A82982" w:rsidRPr="00546FC9" w:rsidTr="00683B9B">
        <w:tc>
          <w:tcPr>
            <w:tcW w:w="1702" w:type="dxa"/>
            <w:vAlign w:val="center"/>
          </w:tcPr>
          <w:p w:rsidR="00A82982" w:rsidRPr="00546FC9" w:rsidRDefault="00A82982" w:rsidP="00683B9B">
            <w:pPr>
              <w:pStyle w:val="3"/>
              <w:numPr>
                <w:ilvl w:val="0"/>
                <w:numId w:val="0"/>
              </w:numPr>
              <w:spacing w:line="360" w:lineRule="exact"/>
              <w:jc w:val="center"/>
              <w:rPr>
                <w:color w:val="000000" w:themeColor="text1"/>
                <w:sz w:val="28"/>
              </w:rPr>
            </w:pPr>
            <w:r w:rsidRPr="00546FC9">
              <w:rPr>
                <w:rFonts w:hint="eastAsia"/>
                <w:color w:val="000000" w:themeColor="text1"/>
                <w:sz w:val="28"/>
              </w:rPr>
              <w:t>第2章分則</w:t>
            </w:r>
          </w:p>
        </w:tc>
        <w:tc>
          <w:tcPr>
            <w:tcW w:w="7796" w:type="dxa"/>
            <w:vAlign w:val="center"/>
          </w:tcPr>
          <w:p w:rsidR="00A82982" w:rsidRPr="00546FC9" w:rsidRDefault="0068429B" w:rsidP="00683B9B">
            <w:pPr>
              <w:pStyle w:val="3"/>
              <w:numPr>
                <w:ilvl w:val="0"/>
                <w:numId w:val="0"/>
              </w:numPr>
              <w:spacing w:line="360" w:lineRule="exact"/>
              <w:rPr>
                <w:rFonts w:hAnsi="標楷體" w:cs="標楷體"/>
                <w:color w:val="000000" w:themeColor="text1"/>
                <w:sz w:val="28"/>
              </w:rPr>
            </w:pPr>
            <w:r w:rsidRPr="00546FC9">
              <w:rPr>
                <w:rFonts w:hAnsi="標楷體" w:cs="標楷體" w:hint="eastAsia"/>
                <w:color w:val="000000" w:themeColor="text1"/>
                <w:sz w:val="28"/>
              </w:rPr>
              <w:t>第1</w:t>
            </w:r>
            <w:r w:rsidRPr="00546FC9">
              <w:rPr>
                <w:rFonts w:hAnsi="標楷體" w:cs="標楷體"/>
                <w:color w:val="000000" w:themeColor="text1"/>
                <w:sz w:val="28"/>
              </w:rPr>
              <w:t>1</w:t>
            </w:r>
            <w:r w:rsidRPr="00546FC9">
              <w:rPr>
                <w:rFonts w:hAnsi="標楷體" w:cs="標楷體" w:hint="eastAsia"/>
                <w:color w:val="000000" w:themeColor="text1"/>
                <w:sz w:val="28"/>
              </w:rPr>
              <w:t>條至第2</w:t>
            </w:r>
            <w:r w:rsidRPr="00546FC9">
              <w:rPr>
                <w:rFonts w:hAnsi="標楷體" w:cs="標楷體"/>
                <w:color w:val="000000" w:themeColor="text1"/>
                <w:sz w:val="28"/>
              </w:rPr>
              <w:t>7</w:t>
            </w:r>
            <w:r w:rsidRPr="00546FC9">
              <w:rPr>
                <w:rFonts w:hAnsi="標楷體" w:cs="標楷體" w:hint="eastAsia"/>
                <w:color w:val="000000" w:themeColor="text1"/>
                <w:sz w:val="28"/>
              </w:rPr>
              <w:t>條之</w:t>
            </w:r>
            <w:proofErr w:type="gramStart"/>
            <w:r w:rsidRPr="00546FC9">
              <w:rPr>
                <w:rFonts w:hAnsi="標楷體" w:cs="標楷體" w:hint="eastAsia"/>
                <w:color w:val="000000" w:themeColor="text1"/>
                <w:sz w:val="28"/>
              </w:rPr>
              <w:t>一</w:t>
            </w:r>
            <w:proofErr w:type="gramEnd"/>
            <w:r w:rsidRPr="00546FC9">
              <w:rPr>
                <w:rFonts w:hAnsi="標楷體" w:cs="標楷體" w:hint="eastAsia"/>
                <w:color w:val="000000" w:themeColor="text1"/>
                <w:sz w:val="28"/>
              </w:rPr>
              <w:t>：</w:t>
            </w:r>
            <w:r w:rsidR="00A82982" w:rsidRPr="00546FC9">
              <w:rPr>
                <w:rFonts w:hAnsi="標楷體" w:cs="標楷體"/>
                <w:color w:val="000000" w:themeColor="text1"/>
                <w:sz w:val="28"/>
              </w:rPr>
              <w:t>依目前國內水域遊憩發展現況及管理需求，分列水上摩托車活動、潛水活動、獨木舟活動及泛舟活動</w:t>
            </w:r>
            <w:r w:rsidR="008243EB" w:rsidRPr="00546FC9">
              <w:rPr>
                <w:rFonts w:hAnsi="標楷體" w:cs="標楷體" w:hint="eastAsia"/>
                <w:color w:val="000000" w:themeColor="text1"/>
                <w:sz w:val="28"/>
              </w:rPr>
              <w:t>、其他浮具活動</w:t>
            </w:r>
            <w:r w:rsidR="00A82982" w:rsidRPr="00546FC9">
              <w:rPr>
                <w:rFonts w:hAnsi="標楷體" w:cs="標楷體"/>
                <w:color w:val="000000" w:themeColor="text1"/>
                <w:sz w:val="28"/>
              </w:rPr>
              <w:t>，即就從事該活動時得行為之範圍、應遵守之規則及事項分別訂定</w:t>
            </w:r>
            <w:r w:rsidR="00A82982" w:rsidRPr="00546FC9">
              <w:rPr>
                <w:rFonts w:hAnsi="標楷體" w:cs="標楷體" w:hint="eastAsia"/>
                <w:color w:val="000000" w:themeColor="text1"/>
                <w:sz w:val="28"/>
              </w:rPr>
              <w:t>。</w:t>
            </w:r>
          </w:p>
          <w:p w:rsidR="00A82982" w:rsidRPr="00546FC9" w:rsidRDefault="00A82982" w:rsidP="00683B9B">
            <w:pPr>
              <w:pStyle w:val="3"/>
              <w:numPr>
                <w:ilvl w:val="0"/>
                <w:numId w:val="16"/>
              </w:numPr>
              <w:spacing w:line="360" w:lineRule="exact"/>
              <w:rPr>
                <w:rFonts w:hAnsi="標楷體" w:cs="標楷體"/>
                <w:color w:val="000000" w:themeColor="text1"/>
                <w:sz w:val="28"/>
              </w:rPr>
            </w:pPr>
            <w:r w:rsidRPr="00546FC9">
              <w:rPr>
                <w:rFonts w:hAnsi="標楷體" w:cs="標楷體"/>
                <w:color w:val="000000" w:themeColor="text1"/>
                <w:sz w:val="28"/>
              </w:rPr>
              <w:t>第一節「水上摩托車活動」</w:t>
            </w:r>
            <w:r w:rsidR="000C0D85" w:rsidRPr="00546FC9">
              <w:rPr>
                <w:rFonts w:hAnsi="標楷體" w:cs="標楷體" w:hint="eastAsia"/>
                <w:color w:val="000000" w:themeColor="text1"/>
                <w:sz w:val="28"/>
              </w:rPr>
              <w:t>（第1</w:t>
            </w:r>
            <w:r w:rsidR="000C0D85" w:rsidRPr="00546FC9">
              <w:rPr>
                <w:rFonts w:hAnsi="標楷體" w:cs="標楷體"/>
                <w:color w:val="000000" w:themeColor="text1"/>
                <w:sz w:val="28"/>
              </w:rPr>
              <w:t>1</w:t>
            </w:r>
            <w:r w:rsidR="000C0D85" w:rsidRPr="00546FC9">
              <w:rPr>
                <w:rFonts w:hAnsi="標楷體" w:cs="標楷體" w:hint="eastAsia"/>
                <w:color w:val="000000" w:themeColor="text1"/>
                <w:sz w:val="28"/>
              </w:rPr>
              <w:t>條至第1</w:t>
            </w:r>
            <w:r w:rsidR="000C0D85" w:rsidRPr="00546FC9">
              <w:rPr>
                <w:rFonts w:hAnsi="標楷體" w:cs="標楷體"/>
                <w:color w:val="000000" w:themeColor="text1"/>
                <w:sz w:val="28"/>
              </w:rPr>
              <w:t>5</w:t>
            </w:r>
            <w:r w:rsidR="000C0D85" w:rsidRPr="00546FC9">
              <w:rPr>
                <w:rFonts w:hAnsi="標楷體" w:cs="標楷體" w:hint="eastAsia"/>
                <w:color w:val="000000" w:themeColor="text1"/>
                <w:sz w:val="28"/>
              </w:rPr>
              <w:t>條）</w:t>
            </w:r>
          </w:p>
          <w:p w:rsidR="000C0D85" w:rsidRPr="00546FC9" w:rsidRDefault="00A82982" w:rsidP="00683B9B">
            <w:pPr>
              <w:pStyle w:val="3"/>
              <w:numPr>
                <w:ilvl w:val="0"/>
                <w:numId w:val="16"/>
              </w:numPr>
              <w:spacing w:line="360" w:lineRule="exact"/>
              <w:rPr>
                <w:rFonts w:hAnsi="標楷體" w:cs="標楷體"/>
                <w:color w:val="000000" w:themeColor="text1"/>
                <w:sz w:val="28"/>
              </w:rPr>
            </w:pPr>
            <w:r w:rsidRPr="00546FC9">
              <w:rPr>
                <w:rFonts w:hAnsi="標楷體" w:cs="標楷體"/>
                <w:color w:val="000000" w:themeColor="text1"/>
                <w:sz w:val="28"/>
              </w:rPr>
              <w:t>第二節「潛水活動」</w:t>
            </w:r>
            <w:r w:rsidR="000C0D85" w:rsidRPr="00546FC9">
              <w:rPr>
                <w:rFonts w:hAnsi="標楷體" w:cs="標楷體" w:hint="eastAsia"/>
                <w:color w:val="000000" w:themeColor="text1"/>
                <w:sz w:val="28"/>
              </w:rPr>
              <w:t>（第</w:t>
            </w:r>
            <w:r w:rsidR="000C0D85" w:rsidRPr="00546FC9">
              <w:rPr>
                <w:rFonts w:hAnsi="標楷體" w:cs="標楷體"/>
                <w:color w:val="000000" w:themeColor="text1"/>
                <w:sz w:val="28"/>
              </w:rPr>
              <w:t>16</w:t>
            </w:r>
            <w:r w:rsidR="000C0D85" w:rsidRPr="00546FC9">
              <w:rPr>
                <w:rFonts w:hAnsi="標楷體" w:cs="標楷體" w:hint="eastAsia"/>
                <w:color w:val="000000" w:themeColor="text1"/>
                <w:sz w:val="28"/>
              </w:rPr>
              <w:t>條至第</w:t>
            </w:r>
            <w:r w:rsidR="000C0D85" w:rsidRPr="00546FC9">
              <w:rPr>
                <w:rFonts w:hAnsi="標楷體" w:cs="標楷體"/>
                <w:color w:val="000000" w:themeColor="text1"/>
                <w:sz w:val="28"/>
              </w:rPr>
              <w:t>21</w:t>
            </w:r>
            <w:r w:rsidR="000C0D85" w:rsidRPr="00546FC9">
              <w:rPr>
                <w:rFonts w:hAnsi="標楷體" w:cs="標楷體" w:hint="eastAsia"/>
                <w:color w:val="000000" w:themeColor="text1"/>
                <w:sz w:val="28"/>
              </w:rPr>
              <w:t>條）</w:t>
            </w:r>
          </w:p>
          <w:p w:rsidR="000C0D85" w:rsidRPr="00546FC9" w:rsidRDefault="00A82982" w:rsidP="00683B9B">
            <w:pPr>
              <w:pStyle w:val="3"/>
              <w:numPr>
                <w:ilvl w:val="0"/>
                <w:numId w:val="16"/>
              </w:numPr>
              <w:spacing w:line="360" w:lineRule="exact"/>
              <w:rPr>
                <w:rFonts w:hAnsi="標楷體" w:cs="標楷體"/>
                <w:color w:val="000000" w:themeColor="text1"/>
                <w:sz w:val="28"/>
              </w:rPr>
            </w:pPr>
            <w:r w:rsidRPr="00546FC9">
              <w:rPr>
                <w:rFonts w:hAnsi="標楷體" w:cs="標楷體"/>
                <w:color w:val="000000" w:themeColor="text1"/>
                <w:sz w:val="28"/>
              </w:rPr>
              <w:t>第三節「獨木舟活動」</w:t>
            </w:r>
            <w:r w:rsidR="000C0D85" w:rsidRPr="00546FC9">
              <w:rPr>
                <w:rFonts w:hAnsi="標楷體" w:cs="標楷體" w:hint="eastAsia"/>
                <w:color w:val="000000" w:themeColor="text1"/>
                <w:sz w:val="28"/>
              </w:rPr>
              <w:t>（第</w:t>
            </w:r>
            <w:r w:rsidR="000C0D85" w:rsidRPr="00546FC9">
              <w:rPr>
                <w:rFonts w:hAnsi="標楷體" w:cs="標楷體"/>
                <w:color w:val="000000" w:themeColor="text1"/>
                <w:sz w:val="28"/>
              </w:rPr>
              <w:t>22</w:t>
            </w:r>
            <w:r w:rsidR="000C0D85" w:rsidRPr="00546FC9">
              <w:rPr>
                <w:rFonts w:hAnsi="標楷體" w:cs="標楷體" w:hint="eastAsia"/>
                <w:color w:val="000000" w:themeColor="text1"/>
                <w:sz w:val="28"/>
              </w:rPr>
              <w:t>條至第2</w:t>
            </w:r>
            <w:r w:rsidR="000C0D85" w:rsidRPr="00546FC9">
              <w:rPr>
                <w:rFonts w:hAnsi="標楷體" w:cs="標楷體"/>
                <w:color w:val="000000" w:themeColor="text1"/>
                <w:sz w:val="28"/>
              </w:rPr>
              <w:t>4</w:t>
            </w:r>
            <w:r w:rsidR="000C0D85" w:rsidRPr="00546FC9">
              <w:rPr>
                <w:rFonts w:hAnsi="標楷體" w:cs="標楷體" w:hint="eastAsia"/>
                <w:color w:val="000000" w:themeColor="text1"/>
                <w:sz w:val="28"/>
              </w:rPr>
              <w:t>條）</w:t>
            </w:r>
          </w:p>
          <w:p w:rsidR="000C0D85" w:rsidRPr="00546FC9" w:rsidRDefault="00A82982" w:rsidP="00683B9B">
            <w:pPr>
              <w:pStyle w:val="3"/>
              <w:numPr>
                <w:ilvl w:val="0"/>
                <w:numId w:val="16"/>
              </w:numPr>
              <w:spacing w:line="360" w:lineRule="exact"/>
              <w:rPr>
                <w:rFonts w:hAnsi="標楷體" w:cs="標楷體"/>
                <w:color w:val="000000" w:themeColor="text1"/>
                <w:sz w:val="28"/>
              </w:rPr>
            </w:pPr>
            <w:r w:rsidRPr="00546FC9">
              <w:rPr>
                <w:rFonts w:hAnsi="標楷體" w:cs="標楷體"/>
                <w:color w:val="000000" w:themeColor="text1"/>
                <w:sz w:val="28"/>
              </w:rPr>
              <w:t>第四節「泛舟活動」</w:t>
            </w:r>
            <w:r w:rsidR="000C0D85" w:rsidRPr="00546FC9">
              <w:rPr>
                <w:rFonts w:hAnsi="標楷體" w:cs="標楷體" w:hint="eastAsia"/>
                <w:color w:val="000000" w:themeColor="text1"/>
                <w:sz w:val="28"/>
              </w:rPr>
              <w:t>（第</w:t>
            </w:r>
            <w:r w:rsidR="000C0D85" w:rsidRPr="00546FC9">
              <w:rPr>
                <w:rFonts w:hAnsi="標楷體" w:cs="標楷體"/>
                <w:color w:val="000000" w:themeColor="text1"/>
                <w:sz w:val="28"/>
              </w:rPr>
              <w:t>25</w:t>
            </w:r>
            <w:r w:rsidR="000C0D85" w:rsidRPr="00546FC9">
              <w:rPr>
                <w:rFonts w:hAnsi="標楷體" w:cs="標楷體" w:hint="eastAsia"/>
                <w:color w:val="000000" w:themeColor="text1"/>
                <w:sz w:val="28"/>
              </w:rPr>
              <w:t>條至第</w:t>
            </w:r>
            <w:r w:rsidR="000C0D85" w:rsidRPr="00546FC9">
              <w:rPr>
                <w:rFonts w:hAnsi="標楷體" w:cs="標楷體"/>
                <w:color w:val="000000" w:themeColor="text1"/>
                <w:sz w:val="28"/>
              </w:rPr>
              <w:t>27</w:t>
            </w:r>
            <w:r w:rsidR="000C0D85" w:rsidRPr="00546FC9">
              <w:rPr>
                <w:rFonts w:hAnsi="標楷體" w:cs="標楷體" w:hint="eastAsia"/>
                <w:color w:val="000000" w:themeColor="text1"/>
                <w:sz w:val="28"/>
              </w:rPr>
              <w:t>條）</w:t>
            </w:r>
          </w:p>
          <w:p w:rsidR="00A82982" w:rsidRPr="00546FC9" w:rsidRDefault="00A82982" w:rsidP="00683B9B">
            <w:pPr>
              <w:pStyle w:val="3"/>
              <w:numPr>
                <w:ilvl w:val="0"/>
                <w:numId w:val="16"/>
              </w:numPr>
              <w:spacing w:line="360" w:lineRule="exact"/>
              <w:rPr>
                <w:color w:val="000000" w:themeColor="text1"/>
                <w:sz w:val="28"/>
              </w:rPr>
            </w:pPr>
            <w:r w:rsidRPr="00546FC9">
              <w:rPr>
                <w:rFonts w:hint="eastAsia"/>
                <w:color w:val="000000" w:themeColor="text1"/>
                <w:sz w:val="28"/>
              </w:rPr>
              <w:t>第四節之</w:t>
            </w:r>
            <w:proofErr w:type="gramStart"/>
            <w:r w:rsidRPr="00546FC9">
              <w:rPr>
                <w:rFonts w:hint="eastAsia"/>
                <w:color w:val="000000" w:themeColor="text1"/>
                <w:sz w:val="28"/>
              </w:rPr>
              <w:t>一</w:t>
            </w:r>
            <w:proofErr w:type="gramEnd"/>
            <w:r w:rsidRPr="00546FC9">
              <w:rPr>
                <w:rFonts w:hint="eastAsia"/>
                <w:color w:val="000000" w:themeColor="text1"/>
                <w:sz w:val="28"/>
              </w:rPr>
              <w:t>「其他浮具活動」</w:t>
            </w:r>
            <w:r w:rsidR="000C0D85" w:rsidRPr="00546FC9">
              <w:rPr>
                <w:rFonts w:hint="eastAsia"/>
                <w:color w:val="000000" w:themeColor="text1"/>
                <w:sz w:val="28"/>
              </w:rPr>
              <w:t>（第2</w:t>
            </w:r>
            <w:r w:rsidR="000C0D85" w:rsidRPr="00546FC9">
              <w:rPr>
                <w:color w:val="000000" w:themeColor="text1"/>
                <w:sz w:val="28"/>
              </w:rPr>
              <w:t>7</w:t>
            </w:r>
            <w:r w:rsidR="000C0D85" w:rsidRPr="00546FC9">
              <w:rPr>
                <w:rFonts w:hint="eastAsia"/>
                <w:color w:val="000000" w:themeColor="text1"/>
                <w:sz w:val="28"/>
              </w:rPr>
              <w:t>條之一）</w:t>
            </w:r>
          </w:p>
        </w:tc>
      </w:tr>
    </w:tbl>
    <w:p w:rsidR="00A82982" w:rsidRPr="00546FC9" w:rsidRDefault="00A82982" w:rsidP="00A82982">
      <w:pPr>
        <w:pStyle w:val="3"/>
        <w:numPr>
          <w:ilvl w:val="0"/>
          <w:numId w:val="0"/>
        </w:numPr>
        <w:spacing w:afterLines="30" w:after="137"/>
        <w:ind w:leftChars="-125" w:left="-53" w:hangingChars="124" w:hanging="372"/>
        <w:rPr>
          <w:color w:val="000000" w:themeColor="text1"/>
          <w:sz w:val="28"/>
        </w:rPr>
      </w:pPr>
      <w:r w:rsidRPr="00546FC9">
        <w:rPr>
          <w:rFonts w:hint="eastAsia"/>
          <w:color w:val="000000" w:themeColor="text1"/>
          <w:sz w:val="28"/>
        </w:rPr>
        <w:t>資料來源：本調查</w:t>
      </w:r>
      <w:proofErr w:type="gramStart"/>
      <w:r w:rsidRPr="00546FC9">
        <w:rPr>
          <w:rFonts w:hint="eastAsia"/>
          <w:color w:val="000000" w:themeColor="text1"/>
          <w:sz w:val="28"/>
        </w:rPr>
        <w:t>自行彙製</w:t>
      </w:r>
      <w:proofErr w:type="gramEnd"/>
      <w:r w:rsidRPr="00546FC9">
        <w:rPr>
          <w:rFonts w:hint="eastAsia"/>
          <w:color w:val="000000" w:themeColor="text1"/>
          <w:sz w:val="28"/>
        </w:rPr>
        <w:t>。</w:t>
      </w:r>
    </w:p>
    <w:p w:rsidR="00B76111" w:rsidRPr="00546FC9" w:rsidRDefault="00A82982" w:rsidP="00B76111">
      <w:pPr>
        <w:pStyle w:val="3"/>
        <w:ind w:left="1360" w:hanging="680"/>
        <w:rPr>
          <w:color w:val="000000" w:themeColor="text1"/>
        </w:rPr>
      </w:pPr>
      <w:r w:rsidRPr="00546FC9">
        <w:rPr>
          <w:rFonts w:hint="eastAsia"/>
          <w:color w:val="000000" w:themeColor="text1"/>
        </w:rPr>
        <w:t>甚</w:t>
      </w:r>
      <w:proofErr w:type="gramStart"/>
      <w:r w:rsidRPr="00546FC9">
        <w:rPr>
          <w:rFonts w:hint="eastAsia"/>
          <w:color w:val="000000" w:themeColor="text1"/>
        </w:rPr>
        <w:t>且</w:t>
      </w:r>
      <w:proofErr w:type="gramEnd"/>
      <w:r w:rsidR="00B76111" w:rsidRPr="00546FC9">
        <w:rPr>
          <w:rFonts w:hint="eastAsia"/>
          <w:color w:val="000000" w:themeColor="text1"/>
        </w:rPr>
        <w:t>，揆諸我國國家風景特定區、縣市政府多數未明確區分兩者之差異，遂採相同作法外，甚有全部水域遊憩活動合併使用（詳下表）。對此，</w:t>
      </w:r>
      <w:proofErr w:type="gramStart"/>
      <w:r w:rsidR="00B76111" w:rsidRPr="00546FC9">
        <w:rPr>
          <w:rFonts w:hint="eastAsia"/>
          <w:color w:val="000000" w:themeColor="text1"/>
          <w:u w:val="single"/>
        </w:rPr>
        <w:t>參據水域</w:t>
      </w:r>
      <w:proofErr w:type="gramEnd"/>
      <w:r w:rsidR="00B76111" w:rsidRPr="00546FC9">
        <w:rPr>
          <w:rFonts w:hint="eastAsia"/>
          <w:color w:val="000000" w:themeColor="text1"/>
          <w:u w:val="single"/>
        </w:rPr>
        <w:t>遊憩管理辦法立法說明指出略以</w:t>
      </w:r>
      <w:r w:rsidR="00B76111" w:rsidRPr="00546FC9">
        <w:rPr>
          <w:rFonts w:hint="eastAsia"/>
          <w:color w:val="000000" w:themeColor="text1"/>
        </w:rPr>
        <w:t>，「地方政府係就水域遊憩活動之種類、定義、得為之行為及應遵守事項訂定原則性之規範，得視需求滾動檢討及因地制宜就活動</w:t>
      </w:r>
      <w:r w:rsidR="00B76111" w:rsidRPr="00546FC9">
        <w:rPr>
          <w:color w:val="000000" w:themeColor="text1"/>
        </w:rPr>
        <w:t>、器具及經營業</w:t>
      </w:r>
      <w:r w:rsidR="00B76111" w:rsidRPr="00546FC9">
        <w:rPr>
          <w:rFonts w:hint="eastAsia"/>
          <w:color w:val="000000" w:themeColor="text1"/>
        </w:rPr>
        <w:t>訂定自治條例，使水域遊</w:t>
      </w:r>
      <w:r w:rsidR="00B76111" w:rsidRPr="00546FC9">
        <w:rPr>
          <w:rFonts w:hint="eastAsia"/>
          <w:color w:val="000000" w:themeColor="text1"/>
        </w:rPr>
        <w:lastRenderedPageBreak/>
        <w:t>憩活動之配套管理</w:t>
      </w:r>
      <w:r w:rsidR="00B76111" w:rsidRPr="00546FC9">
        <w:rPr>
          <w:color w:val="000000" w:themeColor="text1"/>
        </w:rPr>
        <w:t>更臻完備</w:t>
      </w:r>
      <w:r w:rsidR="00B76111" w:rsidRPr="00546FC9">
        <w:rPr>
          <w:rFonts w:hint="eastAsia"/>
          <w:color w:val="000000" w:themeColor="text1"/>
        </w:rPr>
        <w:t>」、「</w:t>
      </w:r>
      <w:r w:rsidR="00B76111" w:rsidRPr="00546FC9">
        <w:rPr>
          <w:color w:val="000000" w:themeColor="text1"/>
        </w:rPr>
        <w:t>未來就水域遊憩活動種類發展之情況，視其管理需求再予以增加章節</w:t>
      </w:r>
      <w:r w:rsidR="00B76111" w:rsidRPr="00546FC9">
        <w:rPr>
          <w:rFonts w:hint="eastAsia"/>
          <w:color w:val="000000" w:themeColor="text1"/>
          <w:u w:val="single"/>
        </w:rPr>
        <w:t>」</w:t>
      </w:r>
      <w:r w:rsidR="00B76111" w:rsidRPr="00546FC9">
        <w:rPr>
          <w:rFonts w:hint="eastAsia"/>
          <w:color w:val="000000" w:themeColor="text1"/>
        </w:rPr>
        <w:t>。</w:t>
      </w:r>
      <w:r w:rsidR="00B76111" w:rsidRPr="00546FC9">
        <w:rPr>
          <w:rFonts w:hint="eastAsia"/>
          <w:color w:val="000000" w:themeColor="text1"/>
          <w:u w:val="single"/>
        </w:rPr>
        <w:t>再據觀光局函稱略</w:t>
      </w:r>
      <w:proofErr w:type="gramStart"/>
      <w:r w:rsidR="00B76111" w:rsidRPr="00546FC9">
        <w:rPr>
          <w:rFonts w:hint="eastAsia"/>
          <w:color w:val="000000" w:themeColor="text1"/>
          <w:u w:val="single"/>
        </w:rPr>
        <w:t>以</w:t>
      </w:r>
      <w:proofErr w:type="gramEnd"/>
      <w:r w:rsidR="00B76111" w:rsidRPr="00546FC9">
        <w:rPr>
          <w:rFonts w:hint="eastAsia"/>
          <w:color w:val="000000" w:themeColor="text1"/>
        </w:rPr>
        <w:t>，「水域遊憩活動管理機關在執行面上，得視各所轄區域之不同特性及管理需求公告之」，亦稱</w:t>
      </w:r>
      <w:r w:rsidR="004E6E84" w:rsidRPr="00546FC9">
        <w:rPr>
          <w:rFonts w:hint="eastAsia"/>
          <w:color w:val="000000" w:themeColor="text1"/>
        </w:rPr>
        <w:t>：</w:t>
      </w:r>
      <w:r w:rsidR="00B76111" w:rsidRPr="00546FC9">
        <w:rPr>
          <w:rFonts w:hint="eastAsia"/>
          <w:color w:val="000000" w:themeColor="text1"/>
        </w:rPr>
        <w:t>「</w:t>
      </w:r>
      <w:r w:rsidR="00B76111" w:rsidRPr="00546FC9">
        <w:rPr>
          <w:color w:val="000000" w:themeColor="text1"/>
        </w:rPr>
        <w:t>為維護</w:t>
      </w:r>
      <w:r w:rsidR="00B76111" w:rsidRPr="00546FC9">
        <w:rPr>
          <w:rFonts w:hint="eastAsia"/>
          <w:color w:val="000000" w:themeColor="text1"/>
        </w:rPr>
        <w:t>遊客安全，建議各水域遊憩活動管理單位視管理需求，檢討並更新其公告之注意事項」。</w:t>
      </w:r>
      <w:proofErr w:type="gramStart"/>
      <w:r w:rsidR="00B76111" w:rsidRPr="00546FC9">
        <w:rPr>
          <w:rFonts w:hint="eastAsia"/>
          <w:color w:val="000000" w:themeColor="text1"/>
        </w:rPr>
        <w:t>準</w:t>
      </w:r>
      <w:proofErr w:type="gramEnd"/>
      <w:r w:rsidR="00B76111" w:rsidRPr="00546FC9">
        <w:rPr>
          <w:rFonts w:hint="eastAsia"/>
          <w:color w:val="000000" w:themeColor="text1"/>
        </w:rPr>
        <w:t>此，主管機關與管理機關可依實際需求及活動發展，滾動檢討水域遊憩活動，然實務上管理機關未就水域遊憩活動類別進行評估，僅相互</w:t>
      </w:r>
      <w:r w:rsidR="00B76111" w:rsidRPr="00546FC9">
        <w:rPr>
          <w:rFonts w:hint="eastAsia"/>
          <w:color w:val="000000" w:themeColor="text1"/>
          <w:u w:val="single"/>
        </w:rPr>
        <w:t>參酌</w:t>
      </w:r>
      <w:r w:rsidR="00B76111" w:rsidRPr="00546FC9">
        <w:rPr>
          <w:rFonts w:hint="eastAsia"/>
          <w:color w:val="000000" w:themeColor="text1"/>
        </w:rPr>
        <w:t>與</w:t>
      </w:r>
      <w:r w:rsidR="00B76111" w:rsidRPr="00546FC9">
        <w:rPr>
          <w:rFonts w:hint="eastAsia"/>
          <w:color w:val="000000" w:themeColor="text1"/>
          <w:u w:val="single"/>
        </w:rPr>
        <w:t>仿效</w:t>
      </w:r>
      <w:r w:rsidR="00B76111" w:rsidRPr="00546FC9">
        <w:rPr>
          <w:rFonts w:hint="eastAsia"/>
          <w:color w:val="000000" w:themeColor="text1"/>
        </w:rPr>
        <w:t>國家風景區</w:t>
      </w:r>
      <w:r w:rsidR="00CB713D" w:rsidRPr="00546FC9">
        <w:rPr>
          <w:rFonts w:hint="eastAsia"/>
          <w:color w:val="000000" w:themeColor="text1"/>
        </w:rPr>
        <w:t>或</w:t>
      </w:r>
      <w:r w:rsidR="00B76111" w:rsidRPr="00546FC9">
        <w:rPr>
          <w:rFonts w:hint="eastAsia"/>
          <w:color w:val="000000" w:themeColor="text1"/>
        </w:rPr>
        <w:t>縣市政府之作法，</w:t>
      </w:r>
      <w:r w:rsidR="00BE7BC1" w:rsidRPr="00546FC9">
        <w:rPr>
          <w:rFonts w:hint="eastAsia"/>
          <w:color w:val="000000" w:themeColor="text1"/>
        </w:rPr>
        <w:t>身為主管機關之</w:t>
      </w:r>
      <w:r w:rsidR="00B76111" w:rsidRPr="00546FC9">
        <w:rPr>
          <w:rFonts w:hint="eastAsia"/>
          <w:color w:val="000000" w:themeColor="text1"/>
        </w:rPr>
        <w:t>觀光局長期未主動瞭解，對實務結果未能掌握，遑論滾動式</w:t>
      </w:r>
      <w:r w:rsidR="00B76111" w:rsidRPr="00546FC9">
        <w:rPr>
          <w:rFonts w:ascii="Times New Roman" w:hAnsi="Times New Roman" w:hint="eastAsia"/>
          <w:color w:val="000000" w:themeColor="text1"/>
        </w:rPr>
        <w:t>檢討，以維遊客遊憩</w:t>
      </w:r>
      <w:r w:rsidR="00B76111" w:rsidRPr="00546FC9">
        <w:rPr>
          <w:rFonts w:hint="eastAsia"/>
          <w:color w:val="000000" w:themeColor="text1"/>
        </w:rPr>
        <w:t>安全，顯有未當。</w:t>
      </w:r>
    </w:p>
    <w:p w:rsidR="00B76111" w:rsidRPr="00546FC9" w:rsidRDefault="00B76111" w:rsidP="00B76111">
      <w:pPr>
        <w:pStyle w:val="a3"/>
        <w:jc w:val="center"/>
        <w:rPr>
          <w:color w:val="000000" w:themeColor="text1"/>
        </w:rPr>
      </w:pPr>
      <w:r w:rsidRPr="00546FC9">
        <w:rPr>
          <w:rFonts w:hint="eastAsia"/>
          <w:color w:val="000000" w:themeColor="text1"/>
        </w:rPr>
        <w:t>國家風景區、縣市政府對於立式划槳活動規範一覽表</w:t>
      </w:r>
    </w:p>
    <w:tbl>
      <w:tblPr>
        <w:tblStyle w:val="13"/>
        <w:tblW w:w="5572" w:type="pct"/>
        <w:jc w:val="center"/>
        <w:tblLook w:val="04A0" w:firstRow="1" w:lastRow="0" w:firstColumn="1" w:lastColumn="0" w:noHBand="0" w:noVBand="1"/>
      </w:tblPr>
      <w:tblGrid>
        <w:gridCol w:w="704"/>
        <w:gridCol w:w="1420"/>
        <w:gridCol w:w="5110"/>
        <w:gridCol w:w="2611"/>
      </w:tblGrid>
      <w:tr w:rsidR="00B76111" w:rsidRPr="00546FC9" w:rsidTr="005776FE">
        <w:trPr>
          <w:trHeight w:val="841"/>
          <w:jc w:val="center"/>
        </w:trPr>
        <w:tc>
          <w:tcPr>
            <w:tcW w:w="1079" w:type="pct"/>
            <w:gridSpan w:val="2"/>
            <w:shd w:val="clear" w:color="auto" w:fill="F2DBDB" w:themeFill="accent2" w:themeFillTint="33"/>
            <w:vAlign w:val="center"/>
          </w:tcPr>
          <w:p w:rsidR="00B76111" w:rsidRPr="00546FC9" w:rsidRDefault="00B76111" w:rsidP="00EB3A77">
            <w:pPr>
              <w:pStyle w:val="aff1"/>
              <w:snapToGrid w:val="0"/>
              <w:spacing w:line="260" w:lineRule="exact"/>
              <w:jc w:val="center"/>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國家風景區/</w:t>
            </w:r>
          </w:p>
          <w:p w:rsidR="00B76111" w:rsidRPr="00546FC9" w:rsidRDefault="00B76111" w:rsidP="00EB3A77">
            <w:pPr>
              <w:pStyle w:val="aff1"/>
              <w:snapToGrid w:val="0"/>
              <w:spacing w:line="260" w:lineRule="exact"/>
              <w:jc w:val="center"/>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縣市政府</w:t>
            </w:r>
          </w:p>
        </w:tc>
        <w:tc>
          <w:tcPr>
            <w:tcW w:w="2595" w:type="pct"/>
            <w:shd w:val="clear" w:color="auto" w:fill="F2DBDB" w:themeFill="accent2" w:themeFillTint="33"/>
            <w:vAlign w:val="center"/>
          </w:tcPr>
          <w:p w:rsidR="00B76111" w:rsidRPr="00546FC9" w:rsidRDefault="00B76111" w:rsidP="00EB3A77">
            <w:pPr>
              <w:pStyle w:val="aff1"/>
              <w:snapToGrid w:val="0"/>
              <w:spacing w:line="260" w:lineRule="exact"/>
              <w:ind w:left="861" w:hanging="521"/>
              <w:jc w:val="center"/>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注意事項</w:t>
            </w:r>
          </w:p>
        </w:tc>
        <w:tc>
          <w:tcPr>
            <w:tcW w:w="1326" w:type="pct"/>
            <w:shd w:val="clear" w:color="auto" w:fill="F2DBDB" w:themeFill="accent2" w:themeFillTint="33"/>
            <w:vAlign w:val="center"/>
          </w:tcPr>
          <w:p w:rsidR="00B76111" w:rsidRPr="00546FC9" w:rsidRDefault="00B76111" w:rsidP="00EB3A77">
            <w:pPr>
              <w:pStyle w:val="aff1"/>
              <w:snapToGrid w:val="0"/>
              <w:spacing w:line="260" w:lineRule="exact"/>
              <w:ind w:left="861" w:hanging="521"/>
              <w:jc w:val="center"/>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備註</w:t>
            </w:r>
          </w:p>
        </w:tc>
      </w:tr>
      <w:tr w:rsidR="00B76111" w:rsidRPr="00546FC9" w:rsidTr="00107D8F">
        <w:trPr>
          <w:trHeight w:val="392"/>
          <w:jc w:val="center"/>
        </w:trPr>
        <w:tc>
          <w:tcPr>
            <w:tcW w:w="358" w:type="pct"/>
            <w:vMerge w:val="restart"/>
            <w:vAlign w:val="center"/>
          </w:tcPr>
          <w:p w:rsidR="00B7611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國家風景區</w:t>
            </w:r>
          </w:p>
        </w:tc>
        <w:tc>
          <w:tcPr>
            <w:tcW w:w="721" w:type="pct"/>
            <w:vAlign w:val="center"/>
          </w:tcPr>
          <w:p w:rsidR="00B7611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日月潭</w:t>
            </w:r>
          </w:p>
        </w:tc>
        <w:tc>
          <w:tcPr>
            <w:tcW w:w="2595"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日月潭水域從事</w:t>
            </w:r>
            <w:hyperlink r:id="rId11" w:tgtFrame="_blank" w:tooltip="日月潭國家風景區水域活動應注意事項pdf(另開新視窗)" w:history="1">
              <w:r w:rsidRPr="00546FC9">
                <w:rPr>
                  <w:rFonts w:ascii="標楷體" w:eastAsia="標楷體" w:hAnsi="標楷體" w:hint="eastAsia"/>
                  <w:color w:val="000000" w:themeColor="text1"/>
                  <w:sz w:val="28"/>
                  <w:szCs w:val="32"/>
                  <w:u w:val="single"/>
                </w:rPr>
                <w:t>手划船、獨木舟、風浪板、水上腳踏車</w:t>
              </w:r>
              <w:r w:rsidRPr="00546FC9">
                <w:rPr>
                  <w:rFonts w:ascii="標楷體" w:eastAsia="標楷體" w:hAnsi="標楷體" w:hint="eastAsia"/>
                  <w:color w:val="000000" w:themeColor="text1"/>
                  <w:sz w:val="28"/>
                  <w:szCs w:val="32"/>
                </w:rPr>
                <w:t>及立式划槳</w:t>
              </w:r>
            </w:hyperlink>
            <w:r w:rsidRPr="00546FC9">
              <w:rPr>
                <w:rFonts w:ascii="標楷體" w:eastAsia="標楷體" w:hAnsi="標楷體" w:hint="eastAsia"/>
                <w:color w:val="000000" w:themeColor="text1"/>
                <w:sz w:val="28"/>
                <w:szCs w:val="32"/>
              </w:rPr>
              <w:t>等水域遊憩活動注意事項</w:t>
            </w:r>
          </w:p>
        </w:tc>
        <w:tc>
          <w:tcPr>
            <w:tcW w:w="1326"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5種水域遊憩活動使用</w:t>
            </w:r>
            <w:r w:rsidR="00FE0C87" w:rsidRPr="00546FC9">
              <w:rPr>
                <w:rFonts w:ascii="標楷體" w:eastAsia="標楷體" w:hAnsi="標楷體" w:hint="eastAsia"/>
                <w:color w:val="000000" w:themeColor="text1"/>
                <w:sz w:val="28"/>
                <w:szCs w:val="32"/>
              </w:rPr>
              <w:t>同</w:t>
            </w:r>
            <w:r w:rsidRPr="00546FC9">
              <w:rPr>
                <w:rFonts w:ascii="標楷體" w:eastAsia="標楷體" w:hAnsi="標楷體" w:hint="eastAsia"/>
                <w:color w:val="000000" w:themeColor="text1"/>
                <w:sz w:val="28"/>
                <w:szCs w:val="32"/>
              </w:rPr>
              <w:t>一規範</w:t>
            </w:r>
          </w:p>
        </w:tc>
      </w:tr>
      <w:tr w:rsidR="00B76111" w:rsidRPr="00546FC9" w:rsidTr="00107D8F">
        <w:trPr>
          <w:trHeight w:val="750"/>
          <w:jc w:val="center"/>
        </w:trPr>
        <w:tc>
          <w:tcPr>
            <w:tcW w:w="358" w:type="pct"/>
            <w:vMerge/>
            <w:vAlign w:val="center"/>
          </w:tcPr>
          <w:p w:rsidR="00B76111" w:rsidRPr="00546FC9" w:rsidRDefault="00B76111" w:rsidP="00EB3A77">
            <w:pPr>
              <w:snapToGrid w:val="0"/>
              <w:spacing w:line="260" w:lineRule="exact"/>
              <w:jc w:val="center"/>
              <w:rPr>
                <w:rFonts w:hAnsi="標楷體"/>
                <w:color w:val="000000" w:themeColor="text1"/>
                <w:sz w:val="28"/>
                <w:szCs w:val="32"/>
              </w:rPr>
            </w:pPr>
          </w:p>
        </w:tc>
        <w:tc>
          <w:tcPr>
            <w:tcW w:w="721" w:type="pct"/>
            <w:vAlign w:val="center"/>
          </w:tcPr>
          <w:p w:rsidR="00BE7BC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雲嘉南</w:t>
            </w:r>
          </w:p>
          <w:p w:rsidR="00B7611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濱海</w:t>
            </w:r>
          </w:p>
        </w:tc>
        <w:tc>
          <w:tcPr>
            <w:tcW w:w="2595"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雲嘉南濱海國家風景區</w:t>
            </w:r>
            <w:r w:rsidRPr="00546FC9">
              <w:rPr>
                <w:rFonts w:ascii="標楷體" w:eastAsia="標楷體" w:hAnsi="標楷體" w:hint="eastAsia"/>
                <w:color w:val="000000" w:themeColor="text1"/>
                <w:sz w:val="28"/>
                <w:szCs w:val="32"/>
                <w:u w:val="single"/>
              </w:rPr>
              <w:t>風浪板</w:t>
            </w:r>
            <w:r w:rsidRPr="00546FC9">
              <w:rPr>
                <w:rFonts w:ascii="標楷體" w:eastAsia="標楷體" w:hAnsi="標楷體" w:hint="eastAsia"/>
                <w:color w:val="000000" w:themeColor="text1"/>
                <w:sz w:val="28"/>
                <w:szCs w:val="32"/>
              </w:rPr>
              <w:t>及立式划槳活動應注意事項</w:t>
            </w:r>
          </w:p>
        </w:tc>
        <w:tc>
          <w:tcPr>
            <w:tcW w:w="1326"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2種水域遊憩活動使用</w:t>
            </w:r>
            <w:r w:rsidR="00FE0C87" w:rsidRPr="00546FC9">
              <w:rPr>
                <w:rFonts w:ascii="標楷體" w:eastAsia="標楷體" w:hAnsi="標楷體" w:hint="eastAsia"/>
                <w:color w:val="000000" w:themeColor="text1"/>
                <w:sz w:val="28"/>
                <w:szCs w:val="32"/>
              </w:rPr>
              <w:t>同</w:t>
            </w:r>
            <w:r w:rsidRPr="00546FC9">
              <w:rPr>
                <w:rFonts w:ascii="標楷體" w:eastAsia="標楷體" w:hAnsi="標楷體" w:hint="eastAsia"/>
                <w:color w:val="000000" w:themeColor="text1"/>
                <w:sz w:val="28"/>
                <w:szCs w:val="32"/>
              </w:rPr>
              <w:t>一規範</w:t>
            </w:r>
          </w:p>
        </w:tc>
      </w:tr>
      <w:tr w:rsidR="00B76111" w:rsidRPr="00546FC9" w:rsidTr="00107D8F">
        <w:trPr>
          <w:trHeight w:val="426"/>
          <w:jc w:val="center"/>
        </w:trPr>
        <w:tc>
          <w:tcPr>
            <w:tcW w:w="358" w:type="pct"/>
            <w:vMerge/>
            <w:vAlign w:val="center"/>
          </w:tcPr>
          <w:p w:rsidR="00B76111" w:rsidRPr="00546FC9" w:rsidRDefault="00B76111" w:rsidP="00EB3A77">
            <w:pPr>
              <w:snapToGrid w:val="0"/>
              <w:spacing w:line="260" w:lineRule="exact"/>
              <w:jc w:val="center"/>
              <w:rPr>
                <w:rFonts w:hAnsi="標楷體"/>
                <w:color w:val="000000" w:themeColor="text1"/>
                <w:sz w:val="28"/>
                <w:szCs w:val="32"/>
              </w:rPr>
            </w:pPr>
          </w:p>
        </w:tc>
        <w:tc>
          <w:tcPr>
            <w:tcW w:w="721" w:type="pct"/>
            <w:vAlign w:val="center"/>
          </w:tcPr>
          <w:p w:rsidR="00B7611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西拉雅</w:t>
            </w:r>
          </w:p>
        </w:tc>
        <w:tc>
          <w:tcPr>
            <w:tcW w:w="2595"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西拉雅國家風景特定區內水庫、蓄水區域從事</w:t>
            </w:r>
            <w:r w:rsidRPr="00546FC9">
              <w:rPr>
                <w:rFonts w:ascii="標楷體" w:eastAsia="標楷體" w:hAnsi="標楷體" w:hint="eastAsia"/>
                <w:color w:val="000000" w:themeColor="text1"/>
                <w:sz w:val="28"/>
                <w:szCs w:val="32"/>
                <w:u w:val="single"/>
              </w:rPr>
              <w:t>水上腳踏車、獨木舟、手划船、風浪板、</w:t>
            </w:r>
            <w:r w:rsidRPr="00546FC9">
              <w:rPr>
                <w:rFonts w:ascii="標楷體" w:eastAsia="標楷體" w:hAnsi="標楷體" w:hint="eastAsia"/>
                <w:color w:val="000000" w:themeColor="text1"/>
                <w:sz w:val="28"/>
                <w:szCs w:val="32"/>
              </w:rPr>
              <w:t>立式划槳及</w:t>
            </w:r>
            <w:r w:rsidRPr="00546FC9">
              <w:rPr>
                <w:rFonts w:ascii="標楷體" w:eastAsia="標楷體" w:hAnsi="標楷體" w:hint="eastAsia"/>
                <w:color w:val="000000" w:themeColor="text1"/>
                <w:sz w:val="28"/>
                <w:szCs w:val="32"/>
                <w:u w:val="single"/>
              </w:rPr>
              <w:t>其他浮具</w:t>
            </w:r>
            <w:r w:rsidRPr="00546FC9">
              <w:rPr>
                <w:rFonts w:ascii="標楷體" w:eastAsia="標楷體" w:hAnsi="標楷體" w:hint="eastAsia"/>
                <w:color w:val="000000" w:themeColor="text1"/>
                <w:sz w:val="28"/>
                <w:szCs w:val="32"/>
              </w:rPr>
              <w:t>等水域活動注意事項</w:t>
            </w:r>
          </w:p>
        </w:tc>
        <w:tc>
          <w:tcPr>
            <w:tcW w:w="1326"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color w:val="000000" w:themeColor="text1"/>
                <w:sz w:val="28"/>
                <w:szCs w:val="32"/>
              </w:rPr>
              <w:t>6</w:t>
            </w:r>
            <w:r w:rsidRPr="00546FC9">
              <w:rPr>
                <w:rFonts w:ascii="標楷體" w:eastAsia="標楷體" w:hAnsi="標楷體" w:hint="eastAsia"/>
                <w:color w:val="000000" w:themeColor="text1"/>
                <w:sz w:val="28"/>
                <w:szCs w:val="32"/>
              </w:rPr>
              <w:t>種水域遊憩活動使用</w:t>
            </w:r>
            <w:r w:rsidR="00FE0C87" w:rsidRPr="00546FC9">
              <w:rPr>
                <w:rFonts w:ascii="標楷體" w:eastAsia="標楷體" w:hAnsi="標楷體" w:hint="eastAsia"/>
                <w:color w:val="000000" w:themeColor="text1"/>
                <w:sz w:val="28"/>
                <w:szCs w:val="32"/>
              </w:rPr>
              <w:t>同</w:t>
            </w:r>
            <w:r w:rsidRPr="00546FC9">
              <w:rPr>
                <w:rFonts w:ascii="標楷體" w:eastAsia="標楷體" w:hAnsi="標楷體" w:hint="eastAsia"/>
                <w:color w:val="000000" w:themeColor="text1"/>
                <w:sz w:val="28"/>
                <w:szCs w:val="32"/>
              </w:rPr>
              <w:t>一規範</w:t>
            </w:r>
          </w:p>
        </w:tc>
      </w:tr>
      <w:tr w:rsidR="00B76111" w:rsidRPr="00546FC9" w:rsidTr="00107D8F">
        <w:trPr>
          <w:trHeight w:val="750"/>
          <w:jc w:val="center"/>
        </w:trPr>
        <w:tc>
          <w:tcPr>
            <w:tcW w:w="358" w:type="pct"/>
            <w:vMerge/>
            <w:vAlign w:val="center"/>
          </w:tcPr>
          <w:p w:rsidR="00B76111" w:rsidRPr="00546FC9" w:rsidRDefault="00B76111" w:rsidP="00EB3A77">
            <w:pPr>
              <w:snapToGrid w:val="0"/>
              <w:spacing w:line="260" w:lineRule="exact"/>
              <w:jc w:val="center"/>
              <w:rPr>
                <w:rFonts w:hAnsi="標楷體"/>
                <w:color w:val="000000" w:themeColor="text1"/>
                <w:sz w:val="28"/>
                <w:szCs w:val="32"/>
              </w:rPr>
            </w:pPr>
          </w:p>
        </w:tc>
        <w:tc>
          <w:tcPr>
            <w:tcW w:w="721" w:type="pct"/>
            <w:vAlign w:val="center"/>
          </w:tcPr>
          <w:p w:rsidR="00B7611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澎湖縣</w:t>
            </w:r>
          </w:p>
        </w:tc>
        <w:tc>
          <w:tcPr>
            <w:tcW w:w="2595"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澎湖縣觀音亭周邊水域</w:t>
            </w:r>
            <w:r w:rsidRPr="00546FC9">
              <w:rPr>
                <w:rFonts w:ascii="標楷體" w:eastAsia="標楷體" w:hAnsi="標楷體" w:hint="eastAsia"/>
                <w:color w:val="000000" w:themeColor="text1"/>
                <w:sz w:val="28"/>
                <w:szCs w:val="32"/>
                <w:u w:val="single"/>
              </w:rPr>
              <w:t>獨木舟</w:t>
            </w:r>
            <w:r w:rsidRPr="00546FC9">
              <w:rPr>
                <w:rFonts w:ascii="標楷體" w:eastAsia="標楷體" w:hAnsi="標楷體" w:hint="eastAsia"/>
                <w:color w:val="000000" w:themeColor="text1"/>
                <w:sz w:val="28"/>
                <w:szCs w:val="32"/>
              </w:rPr>
              <w:t>及立式划槳活動應注意事項。</w:t>
            </w:r>
          </w:p>
        </w:tc>
        <w:tc>
          <w:tcPr>
            <w:tcW w:w="1326"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2種水域遊憩活動使用</w:t>
            </w:r>
            <w:r w:rsidR="00FE0C87" w:rsidRPr="00546FC9">
              <w:rPr>
                <w:rFonts w:ascii="標楷體" w:eastAsia="標楷體" w:hAnsi="標楷體" w:hint="eastAsia"/>
                <w:color w:val="000000" w:themeColor="text1"/>
                <w:sz w:val="28"/>
                <w:szCs w:val="32"/>
              </w:rPr>
              <w:t>同</w:t>
            </w:r>
            <w:r w:rsidRPr="00546FC9">
              <w:rPr>
                <w:rFonts w:ascii="標楷體" w:eastAsia="標楷體" w:hAnsi="標楷體" w:hint="eastAsia"/>
                <w:color w:val="000000" w:themeColor="text1"/>
                <w:sz w:val="28"/>
                <w:szCs w:val="32"/>
              </w:rPr>
              <w:t>一規範</w:t>
            </w:r>
          </w:p>
        </w:tc>
      </w:tr>
      <w:tr w:rsidR="00B76111" w:rsidRPr="00546FC9" w:rsidTr="00107D8F">
        <w:trPr>
          <w:trHeight w:val="750"/>
          <w:jc w:val="center"/>
        </w:trPr>
        <w:tc>
          <w:tcPr>
            <w:tcW w:w="358" w:type="pct"/>
            <w:vMerge w:val="restart"/>
            <w:vAlign w:val="center"/>
          </w:tcPr>
          <w:p w:rsidR="00B7611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縣市政府</w:t>
            </w:r>
          </w:p>
        </w:tc>
        <w:tc>
          <w:tcPr>
            <w:tcW w:w="721" w:type="pct"/>
            <w:vAlign w:val="center"/>
          </w:tcPr>
          <w:p w:rsidR="00B7611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雲林縣</w:t>
            </w:r>
          </w:p>
        </w:tc>
        <w:tc>
          <w:tcPr>
            <w:tcW w:w="2595"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雲林縣轄區從事水域遊憩活動限制及活動注意事項。</w:t>
            </w:r>
          </w:p>
        </w:tc>
        <w:tc>
          <w:tcPr>
            <w:tcW w:w="1326"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32"/>
              </w:rPr>
            </w:pPr>
            <w:r w:rsidRPr="00546FC9">
              <w:rPr>
                <w:rFonts w:ascii="標楷體" w:eastAsia="標楷體" w:hAnsi="標楷體" w:hint="eastAsia"/>
                <w:color w:val="000000" w:themeColor="text1"/>
                <w:sz w:val="28"/>
                <w:szCs w:val="32"/>
              </w:rPr>
              <w:t>全部使用相同規範</w:t>
            </w:r>
          </w:p>
        </w:tc>
      </w:tr>
      <w:tr w:rsidR="00B76111" w:rsidRPr="00546FC9" w:rsidTr="00107D8F">
        <w:trPr>
          <w:trHeight w:val="750"/>
          <w:jc w:val="center"/>
        </w:trPr>
        <w:tc>
          <w:tcPr>
            <w:tcW w:w="358" w:type="pct"/>
            <w:vMerge/>
            <w:vAlign w:val="center"/>
          </w:tcPr>
          <w:p w:rsidR="00B76111" w:rsidRPr="00546FC9" w:rsidRDefault="00B76111" w:rsidP="00EB3A77">
            <w:pPr>
              <w:snapToGrid w:val="0"/>
              <w:spacing w:line="260" w:lineRule="exact"/>
              <w:jc w:val="center"/>
              <w:rPr>
                <w:rFonts w:hAnsi="標楷體"/>
                <w:color w:val="000000" w:themeColor="text1"/>
                <w:sz w:val="28"/>
                <w:szCs w:val="32"/>
              </w:rPr>
            </w:pPr>
          </w:p>
        </w:tc>
        <w:tc>
          <w:tcPr>
            <w:tcW w:w="721" w:type="pct"/>
            <w:vAlign w:val="center"/>
          </w:tcPr>
          <w:p w:rsidR="00B7611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澎湖縣</w:t>
            </w:r>
          </w:p>
        </w:tc>
        <w:tc>
          <w:tcPr>
            <w:tcW w:w="2595"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28"/>
              </w:rPr>
            </w:pPr>
            <w:r w:rsidRPr="00546FC9">
              <w:rPr>
                <w:rFonts w:ascii="標楷體" w:eastAsia="標楷體" w:hAnsi="標楷體" w:hint="eastAsia"/>
                <w:color w:val="000000" w:themeColor="text1"/>
                <w:sz w:val="28"/>
                <w:szCs w:val="28"/>
              </w:rPr>
              <w:t>澎湖縣觀音亭周邊水域</w:t>
            </w:r>
            <w:r w:rsidRPr="00546FC9">
              <w:rPr>
                <w:rFonts w:ascii="標楷體" w:eastAsia="標楷體" w:hAnsi="標楷體" w:hint="eastAsia"/>
                <w:color w:val="000000" w:themeColor="text1"/>
                <w:sz w:val="28"/>
                <w:szCs w:val="28"/>
                <w:u w:val="single"/>
              </w:rPr>
              <w:t>獨木舟</w:t>
            </w:r>
            <w:r w:rsidRPr="00546FC9">
              <w:rPr>
                <w:rFonts w:ascii="標楷體" w:eastAsia="標楷體" w:hAnsi="標楷體" w:hint="eastAsia"/>
                <w:color w:val="000000" w:themeColor="text1"/>
                <w:sz w:val="28"/>
                <w:szCs w:val="28"/>
              </w:rPr>
              <w:t>及立式划槳活動應注意事項。</w:t>
            </w:r>
          </w:p>
        </w:tc>
        <w:tc>
          <w:tcPr>
            <w:tcW w:w="1326"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28"/>
              </w:rPr>
            </w:pPr>
            <w:r w:rsidRPr="00546FC9">
              <w:rPr>
                <w:rFonts w:ascii="標楷體" w:eastAsia="標楷體" w:hAnsi="標楷體" w:hint="eastAsia"/>
                <w:color w:val="000000" w:themeColor="text1"/>
                <w:sz w:val="28"/>
                <w:szCs w:val="32"/>
              </w:rPr>
              <w:t>2種水域遊憩活動使用</w:t>
            </w:r>
            <w:r w:rsidR="00FE0C87" w:rsidRPr="00546FC9">
              <w:rPr>
                <w:rFonts w:ascii="標楷體" w:eastAsia="標楷體" w:hAnsi="標楷體" w:hint="eastAsia"/>
                <w:color w:val="000000" w:themeColor="text1"/>
                <w:sz w:val="28"/>
                <w:szCs w:val="32"/>
              </w:rPr>
              <w:t>同</w:t>
            </w:r>
            <w:r w:rsidRPr="00546FC9">
              <w:rPr>
                <w:rFonts w:ascii="標楷體" w:eastAsia="標楷體" w:hAnsi="標楷體" w:hint="eastAsia"/>
                <w:color w:val="000000" w:themeColor="text1"/>
                <w:sz w:val="28"/>
                <w:szCs w:val="32"/>
              </w:rPr>
              <w:t>一規範</w:t>
            </w:r>
          </w:p>
        </w:tc>
      </w:tr>
      <w:tr w:rsidR="00B76111" w:rsidRPr="00546FC9" w:rsidTr="00107D8F">
        <w:trPr>
          <w:trHeight w:val="750"/>
          <w:jc w:val="center"/>
        </w:trPr>
        <w:tc>
          <w:tcPr>
            <w:tcW w:w="358" w:type="pct"/>
            <w:vMerge/>
            <w:vAlign w:val="center"/>
          </w:tcPr>
          <w:p w:rsidR="00B76111" w:rsidRPr="00546FC9" w:rsidRDefault="00B76111" w:rsidP="00EB3A77">
            <w:pPr>
              <w:snapToGrid w:val="0"/>
              <w:spacing w:line="260" w:lineRule="exact"/>
              <w:jc w:val="center"/>
              <w:rPr>
                <w:rFonts w:hAnsi="標楷體"/>
                <w:color w:val="000000" w:themeColor="text1"/>
                <w:sz w:val="28"/>
                <w:szCs w:val="32"/>
              </w:rPr>
            </w:pPr>
          </w:p>
        </w:tc>
        <w:tc>
          <w:tcPr>
            <w:tcW w:w="721" w:type="pct"/>
            <w:vAlign w:val="center"/>
          </w:tcPr>
          <w:p w:rsidR="00B76111" w:rsidRPr="00546FC9" w:rsidRDefault="00B76111" w:rsidP="00EB3A77">
            <w:pPr>
              <w:snapToGrid w:val="0"/>
              <w:spacing w:line="260" w:lineRule="exact"/>
              <w:jc w:val="center"/>
              <w:rPr>
                <w:rFonts w:hAnsi="標楷體"/>
                <w:color w:val="000000" w:themeColor="text1"/>
                <w:sz w:val="28"/>
                <w:szCs w:val="32"/>
              </w:rPr>
            </w:pPr>
            <w:r w:rsidRPr="00546FC9">
              <w:rPr>
                <w:rFonts w:hAnsi="標楷體" w:hint="eastAsia"/>
                <w:color w:val="000000" w:themeColor="text1"/>
                <w:sz w:val="28"/>
                <w:szCs w:val="32"/>
              </w:rPr>
              <w:t>花蓮縣</w:t>
            </w:r>
          </w:p>
        </w:tc>
        <w:tc>
          <w:tcPr>
            <w:tcW w:w="2595"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28"/>
              </w:rPr>
            </w:pPr>
            <w:r w:rsidRPr="00546FC9">
              <w:rPr>
                <w:rFonts w:ascii="標楷體" w:eastAsia="標楷體" w:hAnsi="標楷體" w:hint="eastAsia"/>
                <w:color w:val="000000" w:themeColor="text1"/>
                <w:sz w:val="28"/>
                <w:szCs w:val="28"/>
              </w:rPr>
              <w:t>花蓮縣縣境北界</w:t>
            </w:r>
            <w:proofErr w:type="gramStart"/>
            <w:r w:rsidRPr="00546FC9">
              <w:rPr>
                <w:rFonts w:ascii="標楷體" w:eastAsia="標楷體" w:hAnsi="標楷體" w:hint="eastAsia"/>
                <w:color w:val="000000" w:themeColor="text1"/>
                <w:sz w:val="28"/>
                <w:szCs w:val="28"/>
              </w:rPr>
              <w:t>海域至立霧</w:t>
            </w:r>
            <w:proofErr w:type="gramEnd"/>
            <w:r w:rsidRPr="00546FC9">
              <w:rPr>
                <w:rFonts w:ascii="標楷體" w:eastAsia="標楷體" w:hAnsi="標楷體" w:hint="eastAsia"/>
                <w:color w:val="000000" w:themeColor="text1"/>
                <w:sz w:val="28"/>
                <w:szCs w:val="28"/>
              </w:rPr>
              <w:t>溪出海口以北從事獨木舟活動應注意事項。</w:t>
            </w:r>
          </w:p>
        </w:tc>
        <w:tc>
          <w:tcPr>
            <w:tcW w:w="1326" w:type="pct"/>
            <w:vAlign w:val="center"/>
          </w:tcPr>
          <w:p w:rsidR="00B76111" w:rsidRPr="00546FC9" w:rsidRDefault="00B76111" w:rsidP="00EB3A77">
            <w:pPr>
              <w:pStyle w:val="aff1"/>
              <w:snapToGrid w:val="0"/>
              <w:spacing w:line="260" w:lineRule="exact"/>
              <w:rPr>
                <w:rFonts w:ascii="標楷體" w:eastAsia="標楷體" w:hAnsi="標楷體"/>
                <w:color w:val="000000" w:themeColor="text1"/>
                <w:sz w:val="28"/>
                <w:szCs w:val="28"/>
              </w:rPr>
            </w:pPr>
            <w:r w:rsidRPr="00546FC9">
              <w:rPr>
                <w:rFonts w:ascii="標楷體" w:eastAsia="標楷體" w:hAnsi="標楷體" w:hint="eastAsia"/>
                <w:color w:val="000000" w:themeColor="text1"/>
                <w:sz w:val="28"/>
                <w:szCs w:val="32"/>
              </w:rPr>
              <w:t>僅有獨木舟規範</w:t>
            </w:r>
          </w:p>
        </w:tc>
      </w:tr>
    </w:tbl>
    <w:p w:rsidR="00B76111" w:rsidRPr="00546FC9" w:rsidRDefault="00B76111" w:rsidP="00AE729B">
      <w:pPr>
        <w:pStyle w:val="3"/>
        <w:numPr>
          <w:ilvl w:val="0"/>
          <w:numId w:val="0"/>
        </w:numPr>
        <w:spacing w:afterLines="30" w:after="137"/>
        <w:ind w:leftChars="-125" w:left="-50" w:hangingChars="125" w:hanging="375"/>
        <w:rPr>
          <w:color w:val="000000" w:themeColor="text1"/>
          <w:sz w:val="28"/>
        </w:rPr>
      </w:pPr>
      <w:r w:rsidRPr="00546FC9">
        <w:rPr>
          <w:rFonts w:hint="eastAsia"/>
          <w:color w:val="000000" w:themeColor="text1"/>
          <w:sz w:val="28"/>
        </w:rPr>
        <w:t>資料來源：據觀光局查復資料</w:t>
      </w:r>
      <w:proofErr w:type="gramStart"/>
      <w:r w:rsidRPr="00546FC9">
        <w:rPr>
          <w:rFonts w:hint="eastAsia"/>
          <w:color w:val="000000" w:themeColor="text1"/>
          <w:sz w:val="28"/>
        </w:rPr>
        <w:t>自行彙製</w:t>
      </w:r>
      <w:proofErr w:type="gramEnd"/>
      <w:r w:rsidRPr="00546FC9">
        <w:rPr>
          <w:rFonts w:hint="eastAsia"/>
          <w:color w:val="000000" w:themeColor="text1"/>
          <w:sz w:val="28"/>
        </w:rPr>
        <w:t>。</w:t>
      </w:r>
    </w:p>
    <w:p w:rsidR="008032BA" w:rsidRPr="00546FC9" w:rsidRDefault="00B328B3" w:rsidP="00B26C02">
      <w:pPr>
        <w:pStyle w:val="3"/>
        <w:spacing w:afterLines="30" w:after="137"/>
        <w:ind w:left="1360" w:hanging="680"/>
        <w:rPr>
          <w:color w:val="000000" w:themeColor="text1"/>
        </w:rPr>
      </w:pPr>
      <w:r w:rsidRPr="00546FC9">
        <w:rPr>
          <w:rFonts w:hint="eastAsia"/>
          <w:color w:val="000000" w:themeColor="text1"/>
        </w:rPr>
        <w:lastRenderedPageBreak/>
        <w:t>綜上</w:t>
      </w:r>
      <w:r w:rsidR="00FD76A8" w:rsidRPr="00546FC9">
        <w:rPr>
          <w:rFonts w:hint="eastAsia"/>
          <w:color w:val="000000" w:themeColor="text1"/>
        </w:rPr>
        <w:t>言之</w:t>
      </w:r>
      <w:r w:rsidRPr="00546FC9">
        <w:rPr>
          <w:rFonts w:hint="eastAsia"/>
          <w:color w:val="000000" w:themeColor="text1"/>
        </w:rPr>
        <w:t>，</w:t>
      </w:r>
      <w:r w:rsidR="007938C3" w:rsidRPr="00546FC9">
        <w:rPr>
          <w:rFonts w:hint="eastAsia"/>
          <w:color w:val="000000" w:themeColor="text1"/>
        </w:rPr>
        <w:t>交通部於</w:t>
      </w:r>
      <w:proofErr w:type="gramStart"/>
      <w:r w:rsidR="007938C3" w:rsidRPr="00546FC9">
        <w:rPr>
          <w:rFonts w:hint="eastAsia"/>
          <w:color w:val="000000" w:themeColor="text1"/>
        </w:rPr>
        <w:t>102年7月10日交路</w:t>
      </w:r>
      <w:proofErr w:type="gramEnd"/>
      <w:r w:rsidR="007938C3" w:rsidRPr="00546FC9">
        <w:rPr>
          <w:rFonts w:hint="eastAsia"/>
          <w:color w:val="000000" w:themeColor="text1"/>
        </w:rPr>
        <w:t>(一)字第1028200369號函，認定「立式划槳」適用「水域遊憩活動管理辦法」，續於105年將「立式划槳」納入該辦法內之活動項目，依規定管理機關得視水域遊憩活動安全及管理需要，訂定活動注意事項，惟本院調查時發現，花蓮縣縣境北界</w:t>
      </w:r>
      <w:proofErr w:type="gramStart"/>
      <w:r w:rsidR="007938C3" w:rsidRPr="00546FC9">
        <w:rPr>
          <w:rFonts w:hint="eastAsia"/>
          <w:color w:val="000000" w:themeColor="text1"/>
        </w:rPr>
        <w:t>海域至立</w:t>
      </w:r>
      <w:proofErr w:type="gramEnd"/>
      <w:r w:rsidR="007938C3" w:rsidRPr="00546FC9">
        <w:rPr>
          <w:rFonts w:hint="eastAsia"/>
          <w:color w:val="000000" w:themeColor="text1"/>
        </w:rPr>
        <w:t>霧溪出海口以北從事獨木舟活動應注意事項，僅以「獨木舟」之類別作為「立式划槳」之活動規範。甚</w:t>
      </w:r>
      <w:proofErr w:type="gramStart"/>
      <w:r w:rsidR="007938C3" w:rsidRPr="00546FC9">
        <w:rPr>
          <w:rFonts w:hint="eastAsia"/>
          <w:color w:val="000000" w:themeColor="text1"/>
        </w:rPr>
        <w:t>且</w:t>
      </w:r>
      <w:proofErr w:type="gramEnd"/>
      <w:r w:rsidR="007938C3" w:rsidRPr="00546FC9">
        <w:rPr>
          <w:rFonts w:hint="eastAsia"/>
          <w:color w:val="000000" w:themeColor="text1"/>
        </w:rPr>
        <w:t>，揆諸我國國家風景特定區、縣市政府多數未明確區分兩者之差異，遂採相同</w:t>
      </w:r>
      <w:r w:rsidR="00E87C30" w:rsidRPr="00546FC9">
        <w:rPr>
          <w:rFonts w:hAnsi="標楷體" w:hint="eastAsia"/>
          <w:color w:val="000000" w:themeColor="text1"/>
          <w:szCs w:val="32"/>
        </w:rPr>
        <w:t>管理</w:t>
      </w:r>
      <w:r w:rsidR="007938C3" w:rsidRPr="00546FC9">
        <w:rPr>
          <w:rFonts w:hint="eastAsia"/>
          <w:color w:val="000000" w:themeColor="text1"/>
        </w:rPr>
        <w:t>作法外，甚有全部水域遊憩活動合併使用，未來在新興水域活動推陳出新下，主管機關與管理機關允應持續檢討修正，俾使相關法規與時俱進</w:t>
      </w:r>
      <w:r w:rsidR="00883BB7" w:rsidRPr="00546FC9">
        <w:rPr>
          <w:rFonts w:hint="eastAsia"/>
          <w:color w:val="000000" w:themeColor="text1"/>
        </w:rPr>
        <w:t>，確保遊客安全</w:t>
      </w:r>
      <w:r w:rsidR="00A140C2" w:rsidRPr="00546FC9">
        <w:rPr>
          <w:rFonts w:hint="eastAsia"/>
          <w:color w:val="000000" w:themeColor="text1"/>
        </w:rPr>
        <w:t>。</w:t>
      </w:r>
    </w:p>
    <w:p w:rsidR="00E128BB" w:rsidRPr="00546FC9" w:rsidRDefault="00E128BB" w:rsidP="00BB207A">
      <w:pPr>
        <w:pStyle w:val="2"/>
        <w:rPr>
          <w:color w:val="000000" w:themeColor="text1"/>
        </w:rPr>
      </w:pPr>
      <w:r w:rsidRPr="00546FC9">
        <w:rPr>
          <w:rFonts w:hint="eastAsia"/>
          <w:color w:val="000000" w:themeColor="text1"/>
        </w:rPr>
        <w:t>觀光局於1</w:t>
      </w:r>
      <w:r w:rsidRPr="00546FC9">
        <w:rPr>
          <w:color w:val="000000" w:themeColor="text1"/>
        </w:rPr>
        <w:t>12</w:t>
      </w:r>
      <w:r w:rsidRPr="00546FC9">
        <w:rPr>
          <w:rFonts w:hint="eastAsia"/>
          <w:color w:val="000000" w:themeColor="text1"/>
        </w:rPr>
        <w:t>年2月2</w:t>
      </w:r>
      <w:r w:rsidRPr="00546FC9">
        <w:rPr>
          <w:color w:val="000000" w:themeColor="text1"/>
        </w:rPr>
        <w:t>2</w:t>
      </w:r>
      <w:r w:rsidRPr="00546FC9">
        <w:rPr>
          <w:rFonts w:hint="eastAsia"/>
          <w:color w:val="000000" w:themeColor="text1"/>
        </w:rPr>
        <w:t>日</w:t>
      </w:r>
      <w:r w:rsidR="009D1A66" w:rsidRPr="00546FC9">
        <w:rPr>
          <w:rFonts w:hint="eastAsia"/>
          <w:color w:val="000000" w:themeColor="text1"/>
        </w:rPr>
        <w:t>修正發布</w:t>
      </w:r>
      <w:r w:rsidRPr="00546FC9">
        <w:rPr>
          <w:rFonts w:hint="eastAsia"/>
          <w:color w:val="000000" w:themeColor="text1"/>
        </w:rPr>
        <w:t>「水域遊憩活動管理辦法」，</w:t>
      </w:r>
      <w:r w:rsidRPr="00546FC9">
        <w:rPr>
          <w:rFonts w:cs="細明體" w:hint="eastAsia"/>
          <w:color w:val="000000" w:themeColor="text1"/>
          <w:kern w:val="0"/>
        </w:rPr>
        <w:t>水域遊憩活動業者已無</w:t>
      </w:r>
      <w:r w:rsidR="00C101B3" w:rsidRPr="00546FC9">
        <w:rPr>
          <w:rFonts w:cs="細明體" w:hint="eastAsia"/>
          <w:color w:val="000000" w:themeColor="text1"/>
          <w:kern w:val="0"/>
        </w:rPr>
        <w:t>需</w:t>
      </w:r>
      <w:r w:rsidRPr="00546FC9">
        <w:rPr>
          <w:rFonts w:cs="細明體" w:hint="eastAsia"/>
          <w:color w:val="000000" w:themeColor="text1"/>
          <w:kern w:val="0"/>
        </w:rPr>
        <w:t>替遊客</w:t>
      </w:r>
      <w:r w:rsidRPr="00546FC9">
        <w:rPr>
          <w:rFonts w:hint="eastAsia"/>
          <w:color w:val="000000" w:themeColor="text1"/>
        </w:rPr>
        <w:t>投保傷害保險，</w:t>
      </w:r>
      <w:r w:rsidR="00C101B3" w:rsidRPr="00546FC9">
        <w:rPr>
          <w:rFonts w:hint="eastAsia"/>
          <w:color w:val="000000" w:themeColor="text1"/>
        </w:rPr>
        <w:t>惟</w:t>
      </w:r>
      <w:proofErr w:type="gramStart"/>
      <w:r w:rsidRPr="00546FC9">
        <w:rPr>
          <w:rFonts w:hint="eastAsia"/>
          <w:color w:val="000000" w:themeColor="text1"/>
        </w:rPr>
        <w:t>仍</w:t>
      </w:r>
      <w:r w:rsidR="00C101B3" w:rsidRPr="00546FC9">
        <w:rPr>
          <w:rFonts w:hint="eastAsia"/>
          <w:color w:val="000000" w:themeColor="text1"/>
        </w:rPr>
        <w:t>需</w:t>
      </w:r>
      <w:r w:rsidR="00C101B3" w:rsidRPr="00546FC9">
        <w:rPr>
          <w:rFonts w:cs="細明體" w:hint="eastAsia"/>
          <w:color w:val="000000" w:themeColor="text1"/>
          <w:kern w:val="0"/>
        </w:rPr>
        <w:t>替遊客</w:t>
      </w:r>
      <w:proofErr w:type="gramEnd"/>
      <w:r w:rsidRPr="00546FC9">
        <w:rPr>
          <w:rFonts w:hint="eastAsia"/>
          <w:color w:val="000000" w:themeColor="text1"/>
        </w:rPr>
        <w:t>投保責任保險</w:t>
      </w:r>
      <w:r w:rsidR="00252DB1" w:rsidRPr="00546FC9">
        <w:rPr>
          <w:rFonts w:hint="eastAsia"/>
          <w:color w:val="000000" w:themeColor="text1"/>
        </w:rPr>
        <w:t>。是</w:t>
      </w:r>
      <w:proofErr w:type="gramStart"/>
      <w:r w:rsidR="00252DB1" w:rsidRPr="00546FC9">
        <w:rPr>
          <w:rFonts w:hint="eastAsia"/>
          <w:color w:val="000000" w:themeColor="text1"/>
        </w:rPr>
        <w:t>以</w:t>
      </w:r>
      <w:proofErr w:type="gramEnd"/>
      <w:r w:rsidR="00252DB1" w:rsidRPr="00546FC9">
        <w:rPr>
          <w:rFonts w:hint="eastAsia"/>
          <w:color w:val="000000" w:themeColor="text1"/>
        </w:rPr>
        <w:t>，</w:t>
      </w:r>
      <w:r w:rsidR="00F61735" w:rsidRPr="00546FC9">
        <w:rPr>
          <w:rFonts w:hint="eastAsia"/>
          <w:color w:val="000000" w:themeColor="text1"/>
        </w:rPr>
        <w:t>為</w:t>
      </w:r>
      <w:r w:rsidR="00F61735" w:rsidRPr="00546FC9">
        <w:rPr>
          <w:rFonts w:ascii="新細明體" w:hAnsi="新細明體" w:hint="eastAsia"/>
          <w:color w:val="000000" w:themeColor="text1"/>
        </w:rPr>
        <w:t>提供民眾從事海域活動完善之保險保障</w:t>
      </w:r>
      <w:r w:rsidR="00252DB1" w:rsidRPr="00546FC9">
        <w:rPr>
          <w:rFonts w:ascii="新細明體" w:hAnsi="新細明體" w:hint="eastAsia"/>
          <w:color w:val="000000" w:themeColor="text1"/>
        </w:rPr>
        <w:t>，除</w:t>
      </w:r>
      <w:r w:rsidR="005552CB" w:rsidRPr="00546FC9">
        <w:rPr>
          <w:rFonts w:hint="eastAsia"/>
          <w:color w:val="000000" w:themeColor="text1"/>
        </w:rPr>
        <w:t>金管會應配合法令持續督導保險業所提供之保險商品</w:t>
      </w:r>
      <w:r w:rsidR="009A7076" w:rsidRPr="00546FC9">
        <w:rPr>
          <w:rFonts w:hint="eastAsia"/>
          <w:color w:val="000000" w:themeColor="text1"/>
        </w:rPr>
        <w:t>，</w:t>
      </w:r>
      <w:r w:rsidR="00F12FBD" w:rsidRPr="00546FC9">
        <w:rPr>
          <w:rFonts w:hint="eastAsia"/>
          <w:color w:val="000000" w:themeColor="text1"/>
        </w:rPr>
        <w:t>減少實務上所遇窒礙</w:t>
      </w:r>
      <w:r w:rsidR="00252DB1" w:rsidRPr="00546FC9">
        <w:rPr>
          <w:rFonts w:hint="eastAsia"/>
          <w:color w:val="000000" w:themeColor="text1"/>
        </w:rPr>
        <w:t>，</w:t>
      </w:r>
      <w:r w:rsidR="00F12FBD" w:rsidRPr="00546FC9">
        <w:rPr>
          <w:rFonts w:hint="eastAsia"/>
          <w:color w:val="000000" w:themeColor="text1"/>
        </w:rPr>
        <w:t>另</w:t>
      </w:r>
      <w:r w:rsidR="005552CB" w:rsidRPr="00546FC9">
        <w:rPr>
          <w:rFonts w:hint="eastAsia"/>
          <w:color w:val="000000" w:themeColor="text1"/>
        </w:rPr>
        <w:t>觀光</w:t>
      </w:r>
      <w:r w:rsidRPr="00546FC9">
        <w:rPr>
          <w:rFonts w:hint="eastAsia"/>
          <w:color w:val="000000" w:themeColor="text1"/>
        </w:rPr>
        <w:t>局</w:t>
      </w:r>
      <w:r w:rsidR="00090B6D" w:rsidRPr="00546FC9">
        <w:rPr>
          <w:rFonts w:hint="eastAsia"/>
          <w:color w:val="000000" w:themeColor="text1"/>
        </w:rPr>
        <w:t>需</w:t>
      </w:r>
      <w:r w:rsidRPr="00546FC9">
        <w:rPr>
          <w:rFonts w:hint="eastAsia"/>
          <w:color w:val="000000" w:themeColor="text1"/>
        </w:rPr>
        <w:t>積極宣導</w:t>
      </w:r>
      <w:r w:rsidR="00F12FBD" w:rsidRPr="00546FC9">
        <w:rPr>
          <w:rFonts w:hint="eastAsia"/>
          <w:color w:val="000000" w:themeColor="text1"/>
        </w:rPr>
        <w:t>海域活動投保資訊，</w:t>
      </w:r>
      <w:r w:rsidRPr="00546FC9">
        <w:rPr>
          <w:rFonts w:hint="eastAsia"/>
          <w:color w:val="000000" w:themeColor="text1"/>
        </w:rPr>
        <w:t>強化民眾保險知識</w:t>
      </w:r>
      <w:r w:rsidR="00FF113E" w:rsidRPr="00546FC9">
        <w:rPr>
          <w:rFonts w:hint="eastAsia"/>
          <w:color w:val="000000" w:themeColor="text1"/>
        </w:rPr>
        <w:t>，並督促</w:t>
      </w:r>
      <w:r w:rsidR="00C101B3" w:rsidRPr="00546FC9">
        <w:rPr>
          <w:rFonts w:hint="eastAsia"/>
          <w:color w:val="000000" w:themeColor="text1"/>
        </w:rPr>
        <w:t>各</w:t>
      </w:r>
      <w:r w:rsidR="00FF113E" w:rsidRPr="00546FC9">
        <w:rPr>
          <w:rFonts w:hint="eastAsia"/>
          <w:color w:val="000000" w:themeColor="text1"/>
        </w:rPr>
        <w:t>管理機關調整</w:t>
      </w:r>
      <w:r w:rsidR="00883BB7" w:rsidRPr="00546FC9">
        <w:rPr>
          <w:rFonts w:hint="eastAsia"/>
          <w:color w:val="000000" w:themeColor="text1"/>
        </w:rPr>
        <w:t>所訂</w:t>
      </w:r>
      <w:r w:rsidR="00FF113E" w:rsidRPr="00546FC9">
        <w:rPr>
          <w:rFonts w:hint="eastAsia"/>
          <w:color w:val="000000" w:themeColor="text1"/>
        </w:rPr>
        <w:t>注意事項</w:t>
      </w:r>
      <w:r w:rsidR="009E2E6E" w:rsidRPr="00546FC9">
        <w:rPr>
          <w:rFonts w:hint="eastAsia"/>
          <w:color w:val="000000" w:themeColor="text1"/>
        </w:rPr>
        <w:t>有關保險之</w:t>
      </w:r>
      <w:r w:rsidR="00F12FBD" w:rsidRPr="00546FC9">
        <w:rPr>
          <w:rFonts w:hint="eastAsia"/>
          <w:color w:val="000000" w:themeColor="text1"/>
        </w:rPr>
        <w:t>規定</w:t>
      </w:r>
      <w:r w:rsidRPr="00546FC9">
        <w:rPr>
          <w:rFonts w:hint="eastAsia"/>
          <w:color w:val="000000" w:themeColor="text1"/>
        </w:rPr>
        <w:t>。</w:t>
      </w:r>
      <w:proofErr w:type="gramStart"/>
      <w:r w:rsidR="00A7732C" w:rsidRPr="00546FC9">
        <w:rPr>
          <w:rFonts w:hint="eastAsia"/>
          <w:color w:val="000000" w:themeColor="text1"/>
        </w:rPr>
        <w:t>此外，</w:t>
      </w:r>
      <w:proofErr w:type="gramEnd"/>
      <w:r w:rsidRPr="00546FC9">
        <w:rPr>
          <w:rFonts w:hint="eastAsia"/>
          <w:color w:val="000000" w:themeColor="text1"/>
        </w:rPr>
        <w:t>部分高風險海域遊憩活動競賽因風險高，無保險公司願意提供意外責任險產品，致影響競賽籌辦作業，為</w:t>
      </w:r>
      <w:r w:rsidRPr="00546FC9">
        <w:rPr>
          <w:color w:val="000000" w:themeColor="text1"/>
        </w:rPr>
        <w:t>促進海洋運動及遊憩發展</w:t>
      </w:r>
      <w:r w:rsidR="008E1C4E" w:rsidRPr="00546FC9">
        <w:rPr>
          <w:rFonts w:hint="eastAsia"/>
          <w:color w:val="000000" w:themeColor="text1"/>
        </w:rPr>
        <w:t>，</w:t>
      </w:r>
      <w:proofErr w:type="gramStart"/>
      <w:r w:rsidR="008E1C4E" w:rsidRPr="00546FC9">
        <w:rPr>
          <w:rFonts w:hint="eastAsia"/>
          <w:color w:val="000000" w:themeColor="text1"/>
        </w:rPr>
        <w:t>海委</w:t>
      </w:r>
      <w:proofErr w:type="gramEnd"/>
      <w:r w:rsidR="008E1C4E" w:rsidRPr="00546FC9">
        <w:rPr>
          <w:rFonts w:hint="eastAsia"/>
          <w:color w:val="000000" w:themeColor="text1"/>
        </w:rPr>
        <w:t>會已成立「海域遊憩專責保險</w:t>
      </w:r>
      <w:r w:rsidR="00E55548" w:rsidRPr="00546FC9">
        <w:rPr>
          <w:rFonts w:hint="eastAsia"/>
          <w:color w:val="000000" w:themeColor="text1"/>
        </w:rPr>
        <w:t>平臺</w:t>
      </w:r>
      <w:r w:rsidR="008E1C4E" w:rsidRPr="00546FC9">
        <w:rPr>
          <w:rFonts w:hint="eastAsia"/>
          <w:color w:val="000000" w:themeColor="text1"/>
        </w:rPr>
        <w:t>」</w:t>
      </w:r>
      <w:r w:rsidRPr="00546FC9">
        <w:rPr>
          <w:rFonts w:hint="eastAsia"/>
          <w:color w:val="000000" w:themeColor="text1"/>
        </w:rPr>
        <w:t>，</w:t>
      </w:r>
      <w:r w:rsidR="00AD5678" w:rsidRPr="00546FC9">
        <w:rPr>
          <w:rFonts w:hint="eastAsia"/>
          <w:color w:val="000000" w:themeColor="text1"/>
        </w:rPr>
        <w:t>有待行政院</w:t>
      </w:r>
      <w:r w:rsidR="00AD5678" w:rsidRPr="00546FC9">
        <w:rPr>
          <w:rFonts w:hAnsi="標楷體" w:hint="eastAsia"/>
          <w:color w:val="000000" w:themeColor="text1"/>
        </w:rPr>
        <w:t>協調相關機關共同</w:t>
      </w:r>
      <w:r w:rsidRPr="00546FC9">
        <w:rPr>
          <w:rFonts w:hint="eastAsia"/>
          <w:color w:val="000000" w:themeColor="text1"/>
        </w:rPr>
        <w:t>研處對策，以解目前</w:t>
      </w:r>
      <w:r w:rsidR="00F12FBD" w:rsidRPr="00546FC9">
        <w:rPr>
          <w:rFonts w:hint="eastAsia"/>
          <w:color w:val="000000" w:themeColor="text1"/>
        </w:rPr>
        <w:t>困境</w:t>
      </w:r>
    </w:p>
    <w:p w:rsidR="00326393" w:rsidRPr="00546FC9" w:rsidRDefault="00C276ED" w:rsidP="002B2EB9">
      <w:pPr>
        <w:pStyle w:val="3"/>
        <w:rPr>
          <w:color w:val="000000" w:themeColor="text1"/>
        </w:rPr>
      </w:pPr>
      <w:r w:rsidRPr="00546FC9">
        <w:rPr>
          <w:rFonts w:hint="eastAsia"/>
          <w:color w:val="000000" w:themeColor="text1"/>
        </w:rPr>
        <w:t>有關帶客從事水域遊憩活動、提供場地或器材供遊客從事水域遊憩活動而具營利性質者(下稱水域遊憩活動業者)</w:t>
      </w:r>
      <w:r w:rsidRPr="00546FC9">
        <w:rPr>
          <w:rFonts w:cs="細明體" w:hint="eastAsia"/>
          <w:color w:val="000000" w:themeColor="text1"/>
          <w:kern w:val="0"/>
        </w:rPr>
        <w:t>須</w:t>
      </w:r>
      <w:r w:rsidRPr="00546FC9">
        <w:rPr>
          <w:rFonts w:hint="eastAsia"/>
          <w:color w:val="000000" w:themeColor="text1"/>
        </w:rPr>
        <w:t>依「水域遊憩活動管理辦法」之保險規定</w:t>
      </w:r>
      <w:r w:rsidR="00883BB7" w:rsidRPr="00546FC9">
        <w:rPr>
          <w:rFonts w:hint="eastAsia"/>
          <w:color w:val="000000" w:themeColor="text1"/>
        </w:rPr>
        <w:t>辦理投保</w:t>
      </w:r>
      <w:r w:rsidRPr="00546FC9">
        <w:rPr>
          <w:rFonts w:hint="eastAsia"/>
          <w:color w:val="000000" w:themeColor="text1"/>
        </w:rPr>
        <w:t>，不僅保護業者本身，更增加遊客</w:t>
      </w:r>
      <w:r w:rsidR="0032566F" w:rsidRPr="00546FC9">
        <w:rPr>
          <w:rFonts w:hint="eastAsia"/>
          <w:color w:val="000000" w:themeColor="text1"/>
        </w:rPr>
        <w:t>遊</w:t>
      </w:r>
      <w:r w:rsidR="0032566F" w:rsidRPr="00546FC9">
        <w:rPr>
          <w:rFonts w:hint="eastAsia"/>
          <w:color w:val="000000" w:themeColor="text1"/>
        </w:rPr>
        <w:lastRenderedPageBreak/>
        <w:t>憩</w:t>
      </w:r>
      <w:r w:rsidRPr="00546FC9">
        <w:rPr>
          <w:rFonts w:hint="eastAsia"/>
          <w:color w:val="000000" w:themeColor="text1"/>
        </w:rPr>
        <w:t>安全保障。</w:t>
      </w:r>
      <w:proofErr w:type="gramStart"/>
      <w:r w:rsidR="0032566F" w:rsidRPr="00546FC9">
        <w:rPr>
          <w:rFonts w:hint="eastAsia"/>
          <w:color w:val="000000" w:themeColor="text1"/>
        </w:rPr>
        <w:t>旨揭</w:t>
      </w:r>
      <w:r w:rsidRPr="00546FC9">
        <w:rPr>
          <w:rFonts w:hint="eastAsia"/>
          <w:color w:val="000000" w:themeColor="text1"/>
        </w:rPr>
        <w:t>辦法</w:t>
      </w:r>
      <w:proofErr w:type="gramEnd"/>
      <w:r w:rsidRPr="00546FC9">
        <w:rPr>
          <w:rFonts w:hint="eastAsia"/>
          <w:color w:val="000000" w:themeColor="text1"/>
        </w:rPr>
        <w:t>考量</w:t>
      </w:r>
      <w:r w:rsidR="00076B3C" w:rsidRPr="00546FC9">
        <w:rPr>
          <w:rFonts w:hint="eastAsia"/>
          <w:color w:val="000000" w:themeColor="text1"/>
        </w:rPr>
        <w:t>經營業者與遊客無保險法第16條之保險利益關係，無法擔任要保人替遊客投保傷害保險，配合111年5月18日修正公布之</w:t>
      </w:r>
      <w:r w:rsidR="00744CD2" w:rsidRPr="00546FC9">
        <w:rPr>
          <w:rFonts w:hint="eastAsia"/>
          <w:color w:val="000000" w:themeColor="text1"/>
        </w:rPr>
        <w:t>「</w:t>
      </w:r>
      <w:r w:rsidR="00076B3C" w:rsidRPr="00546FC9">
        <w:rPr>
          <w:rFonts w:hint="eastAsia"/>
          <w:color w:val="000000" w:themeColor="text1"/>
        </w:rPr>
        <w:t>發展觀光條例</w:t>
      </w:r>
      <w:r w:rsidR="00744CD2" w:rsidRPr="00546FC9">
        <w:rPr>
          <w:rFonts w:hint="eastAsia"/>
          <w:color w:val="000000" w:themeColor="text1"/>
        </w:rPr>
        <w:t>」</w:t>
      </w:r>
      <w:r w:rsidR="00076B3C" w:rsidRPr="00546FC9">
        <w:rPr>
          <w:rFonts w:hint="eastAsia"/>
          <w:color w:val="000000" w:themeColor="text1"/>
        </w:rPr>
        <w:t>第60條第3項規定，亦於1</w:t>
      </w:r>
      <w:r w:rsidR="00076B3C" w:rsidRPr="00546FC9">
        <w:rPr>
          <w:color w:val="000000" w:themeColor="text1"/>
        </w:rPr>
        <w:t>12</w:t>
      </w:r>
      <w:r w:rsidR="00076B3C" w:rsidRPr="00546FC9">
        <w:rPr>
          <w:rFonts w:hint="eastAsia"/>
          <w:color w:val="000000" w:themeColor="text1"/>
        </w:rPr>
        <w:t>年2月2</w:t>
      </w:r>
      <w:r w:rsidR="00076B3C" w:rsidRPr="00546FC9">
        <w:rPr>
          <w:color w:val="000000" w:themeColor="text1"/>
        </w:rPr>
        <w:t>2</w:t>
      </w:r>
      <w:r w:rsidR="00076B3C" w:rsidRPr="00546FC9">
        <w:rPr>
          <w:rFonts w:hint="eastAsia"/>
          <w:color w:val="000000" w:themeColor="text1"/>
        </w:rPr>
        <w:t>日跟進刪除經營業者應為遊客投保傷害保險窒礙難行之規定，</w:t>
      </w:r>
      <w:r w:rsidR="007D579A" w:rsidRPr="00546FC9">
        <w:rPr>
          <w:rFonts w:hint="eastAsia"/>
          <w:color w:val="000000" w:themeColor="text1"/>
        </w:rPr>
        <w:t>參照</w:t>
      </w:r>
      <w:r w:rsidR="0032566F" w:rsidRPr="00546FC9">
        <w:rPr>
          <w:rFonts w:hint="eastAsia"/>
          <w:color w:val="000000" w:themeColor="text1"/>
        </w:rPr>
        <w:t>現行</w:t>
      </w:r>
      <w:r w:rsidR="00883BB7" w:rsidRPr="00546FC9">
        <w:rPr>
          <w:rFonts w:hint="eastAsia"/>
          <w:color w:val="000000" w:themeColor="text1"/>
        </w:rPr>
        <w:t>該辦法</w:t>
      </w:r>
      <w:r w:rsidR="00326393" w:rsidRPr="00546FC9">
        <w:rPr>
          <w:rFonts w:hint="eastAsia"/>
          <w:color w:val="000000" w:themeColor="text1"/>
        </w:rPr>
        <w:t>第10條</w:t>
      </w:r>
      <w:r w:rsidR="00D75A56" w:rsidRPr="00546FC9">
        <w:rPr>
          <w:rFonts w:hint="eastAsia"/>
          <w:color w:val="000000" w:themeColor="text1"/>
        </w:rPr>
        <w:t>規定</w:t>
      </w:r>
      <w:r w:rsidR="00A06D17" w:rsidRPr="00546FC9">
        <w:rPr>
          <w:rFonts w:hint="eastAsia"/>
          <w:color w:val="000000" w:themeColor="text1"/>
        </w:rPr>
        <w:t>略以</w:t>
      </w:r>
      <w:r w:rsidR="00D75A56" w:rsidRPr="00546FC9">
        <w:rPr>
          <w:rFonts w:hint="eastAsia"/>
          <w:color w:val="000000" w:themeColor="text1"/>
        </w:rPr>
        <w:t>：「</w:t>
      </w:r>
      <w:r w:rsidR="00566EC9" w:rsidRPr="00546FC9">
        <w:rPr>
          <w:rFonts w:hint="eastAsia"/>
          <w:color w:val="000000" w:themeColor="text1"/>
        </w:rPr>
        <w:t>（第1項）</w:t>
      </w:r>
      <w:r w:rsidR="00A06D17" w:rsidRPr="00546FC9">
        <w:rPr>
          <w:rFonts w:hint="eastAsia"/>
          <w:color w:val="000000" w:themeColor="text1"/>
        </w:rPr>
        <w:t>水域遊憩活動業者</w:t>
      </w:r>
      <w:r w:rsidR="00D75A56" w:rsidRPr="00546FC9">
        <w:rPr>
          <w:rFonts w:hint="eastAsia"/>
          <w:color w:val="000000" w:themeColor="text1"/>
        </w:rPr>
        <w:t>，投保責任保險給付項目及最低保險金額如下</w:t>
      </w:r>
      <w:r w:rsidR="00566EC9" w:rsidRPr="00546FC9">
        <w:rPr>
          <w:rFonts w:hint="eastAsia"/>
          <w:color w:val="000000" w:themeColor="text1"/>
        </w:rPr>
        <w:t>：1</w:t>
      </w:r>
      <w:r w:rsidR="00566EC9" w:rsidRPr="00546FC9">
        <w:rPr>
          <w:color w:val="000000" w:themeColor="text1"/>
        </w:rPr>
        <w:t>.</w:t>
      </w:r>
      <w:r w:rsidR="00566EC9" w:rsidRPr="00546FC9">
        <w:rPr>
          <w:rFonts w:hint="eastAsia"/>
          <w:color w:val="000000" w:themeColor="text1"/>
        </w:rPr>
        <w:t>每一個人體傷責任之保險金額：3</w:t>
      </w:r>
      <w:r w:rsidR="00566EC9" w:rsidRPr="00546FC9">
        <w:rPr>
          <w:color w:val="000000" w:themeColor="text1"/>
        </w:rPr>
        <w:t>00</w:t>
      </w:r>
      <w:r w:rsidR="00566EC9" w:rsidRPr="00546FC9">
        <w:rPr>
          <w:rFonts w:hint="eastAsia"/>
          <w:color w:val="000000" w:themeColor="text1"/>
        </w:rPr>
        <w:t>萬元。2</w:t>
      </w:r>
      <w:r w:rsidR="00566EC9" w:rsidRPr="00546FC9">
        <w:rPr>
          <w:color w:val="000000" w:themeColor="text1"/>
        </w:rPr>
        <w:t>.</w:t>
      </w:r>
      <w:r w:rsidR="00566EC9" w:rsidRPr="00546FC9">
        <w:rPr>
          <w:rFonts w:hint="eastAsia"/>
          <w:color w:val="000000" w:themeColor="text1"/>
        </w:rPr>
        <w:t>每一意外事故體傷責任之保險金額：2</w:t>
      </w:r>
      <w:r w:rsidR="00566EC9" w:rsidRPr="00546FC9">
        <w:rPr>
          <w:color w:val="000000" w:themeColor="text1"/>
        </w:rPr>
        <w:t>,400</w:t>
      </w:r>
      <w:r w:rsidR="00566EC9" w:rsidRPr="00546FC9">
        <w:rPr>
          <w:rFonts w:hint="eastAsia"/>
          <w:color w:val="000000" w:themeColor="text1"/>
        </w:rPr>
        <w:t>萬元。3</w:t>
      </w:r>
      <w:r w:rsidR="00566EC9" w:rsidRPr="00546FC9">
        <w:rPr>
          <w:color w:val="000000" w:themeColor="text1"/>
        </w:rPr>
        <w:t>.</w:t>
      </w:r>
      <w:r w:rsidR="00566EC9" w:rsidRPr="00546FC9">
        <w:rPr>
          <w:rFonts w:hint="eastAsia"/>
          <w:color w:val="000000" w:themeColor="text1"/>
        </w:rPr>
        <w:t>每一意外事故財物損失責任之保險金額：2</w:t>
      </w:r>
      <w:r w:rsidR="00566EC9" w:rsidRPr="00546FC9">
        <w:rPr>
          <w:color w:val="000000" w:themeColor="text1"/>
        </w:rPr>
        <w:t>00</w:t>
      </w:r>
      <w:r w:rsidR="00566EC9" w:rsidRPr="00546FC9">
        <w:rPr>
          <w:rFonts w:hint="eastAsia"/>
          <w:color w:val="000000" w:themeColor="text1"/>
        </w:rPr>
        <w:t>萬元。4</w:t>
      </w:r>
      <w:r w:rsidR="00566EC9" w:rsidRPr="00546FC9">
        <w:rPr>
          <w:color w:val="000000" w:themeColor="text1"/>
        </w:rPr>
        <w:t>.</w:t>
      </w:r>
      <w:r w:rsidR="00566EC9" w:rsidRPr="00546FC9">
        <w:rPr>
          <w:rFonts w:hint="eastAsia"/>
          <w:color w:val="000000" w:themeColor="text1"/>
        </w:rPr>
        <w:t>保險期間之最高賠償金額：4</w:t>
      </w:r>
      <w:r w:rsidR="00566EC9" w:rsidRPr="00546FC9">
        <w:rPr>
          <w:color w:val="000000" w:themeColor="text1"/>
        </w:rPr>
        <w:t>,800</w:t>
      </w:r>
      <w:r w:rsidR="00566EC9" w:rsidRPr="00546FC9">
        <w:rPr>
          <w:rFonts w:hint="eastAsia"/>
          <w:color w:val="000000" w:themeColor="text1"/>
        </w:rPr>
        <w:t>萬元。（第2項）</w:t>
      </w:r>
      <w:r w:rsidR="00D75A56" w:rsidRPr="00546FC9">
        <w:rPr>
          <w:rFonts w:hint="eastAsia"/>
          <w:color w:val="000000" w:themeColor="text1"/>
        </w:rPr>
        <w:t>前項保險金額，其中屬本條例第3</w:t>
      </w:r>
      <w:r w:rsidR="00D75A56" w:rsidRPr="00546FC9">
        <w:rPr>
          <w:color w:val="000000" w:themeColor="text1"/>
        </w:rPr>
        <w:t>6</w:t>
      </w:r>
      <w:r w:rsidR="00D75A56" w:rsidRPr="00546FC9">
        <w:rPr>
          <w:rFonts w:hint="eastAsia"/>
          <w:color w:val="000000" w:themeColor="text1"/>
        </w:rPr>
        <w:t>條第</w:t>
      </w:r>
      <w:r w:rsidR="00076B3C" w:rsidRPr="00546FC9">
        <w:rPr>
          <w:rFonts w:hint="eastAsia"/>
          <w:color w:val="000000" w:themeColor="text1"/>
        </w:rPr>
        <w:t>4</w:t>
      </w:r>
      <w:r w:rsidR="00D75A56" w:rsidRPr="00546FC9">
        <w:rPr>
          <w:rFonts w:hint="eastAsia"/>
          <w:color w:val="000000" w:themeColor="text1"/>
        </w:rPr>
        <w:t>項之賠償項目及最高金額如下</w:t>
      </w:r>
      <w:r w:rsidR="00566EC9" w:rsidRPr="00546FC9">
        <w:rPr>
          <w:rFonts w:hint="eastAsia"/>
          <w:color w:val="000000" w:themeColor="text1"/>
        </w:rPr>
        <w:t>：1</w:t>
      </w:r>
      <w:r w:rsidR="00566EC9" w:rsidRPr="00546FC9">
        <w:rPr>
          <w:color w:val="000000" w:themeColor="text1"/>
        </w:rPr>
        <w:t>.</w:t>
      </w:r>
      <w:r w:rsidR="00566EC9" w:rsidRPr="00546FC9">
        <w:rPr>
          <w:rFonts w:hint="eastAsia"/>
          <w:color w:val="000000" w:themeColor="text1"/>
        </w:rPr>
        <w:t>體傷之醫療費用：每一遊客3</w:t>
      </w:r>
      <w:r w:rsidR="00566EC9" w:rsidRPr="00546FC9">
        <w:rPr>
          <w:color w:val="000000" w:themeColor="text1"/>
        </w:rPr>
        <w:t>0</w:t>
      </w:r>
      <w:r w:rsidR="00566EC9" w:rsidRPr="00546FC9">
        <w:rPr>
          <w:rFonts w:hint="eastAsia"/>
          <w:color w:val="000000" w:themeColor="text1"/>
        </w:rPr>
        <w:t>萬元。2</w:t>
      </w:r>
      <w:r w:rsidR="00566EC9" w:rsidRPr="00546FC9">
        <w:rPr>
          <w:color w:val="000000" w:themeColor="text1"/>
        </w:rPr>
        <w:t>.</w:t>
      </w:r>
      <w:r w:rsidR="00566EC9" w:rsidRPr="00546FC9">
        <w:rPr>
          <w:rFonts w:hint="eastAsia"/>
          <w:color w:val="000000" w:themeColor="text1"/>
        </w:rPr>
        <w:t>失能給付：每一遊客2</w:t>
      </w:r>
      <w:r w:rsidR="00566EC9" w:rsidRPr="00546FC9">
        <w:rPr>
          <w:color w:val="000000" w:themeColor="text1"/>
        </w:rPr>
        <w:t>50</w:t>
      </w:r>
      <w:r w:rsidR="00566EC9" w:rsidRPr="00546FC9">
        <w:rPr>
          <w:rFonts w:hint="eastAsia"/>
          <w:color w:val="000000" w:themeColor="text1"/>
        </w:rPr>
        <w:t>萬元。3</w:t>
      </w:r>
      <w:r w:rsidR="00566EC9" w:rsidRPr="00546FC9">
        <w:rPr>
          <w:color w:val="000000" w:themeColor="text1"/>
        </w:rPr>
        <w:t>.</w:t>
      </w:r>
      <w:r w:rsidR="00566EC9" w:rsidRPr="00546FC9">
        <w:rPr>
          <w:rFonts w:hint="eastAsia"/>
          <w:color w:val="000000" w:themeColor="text1"/>
        </w:rPr>
        <w:t>死亡給付：每一遊客2</w:t>
      </w:r>
      <w:r w:rsidR="00566EC9" w:rsidRPr="00546FC9">
        <w:rPr>
          <w:color w:val="000000" w:themeColor="text1"/>
        </w:rPr>
        <w:t>50</w:t>
      </w:r>
      <w:r w:rsidR="00566EC9" w:rsidRPr="00546FC9">
        <w:rPr>
          <w:rFonts w:hint="eastAsia"/>
          <w:color w:val="000000" w:themeColor="text1"/>
        </w:rPr>
        <w:t>萬元</w:t>
      </w:r>
      <w:r w:rsidR="00D75A56" w:rsidRPr="00546FC9">
        <w:rPr>
          <w:rFonts w:hint="eastAsia"/>
          <w:color w:val="000000" w:themeColor="text1"/>
        </w:rPr>
        <w:t>」</w:t>
      </w:r>
      <w:r w:rsidR="00744CD2" w:rsidRPr="00546FC9">
        <w:rPr>
          <w:rFonts w:hint="eastAsia"/>
          <w:color w:val="000000" w:themeColor="text1"/>
        </w:rPr>
        <w:t>。是</w:t>
      </w:r>
      <w:proofErr w:type="gramStart"/>
      <w:r w:rsidR="00744CD2" w:rsidRPr="00546FC9">
        <w:rPr>
          <w:rFonts w:hint="eastAsia"/>
          <w:color w:val="000000" w:themeColor="text1"/>
        </w:rPr>
        <w:t>以</w:t>
      </w:r>
      <w:proofErr w:type="gramEnd"/>
      <w:r w:rsidR="00744CD2" w:rsidRPr="00546FC9">
        <w:rPr>
          <w:rFonts w:hint="eastAsia"/>
          <w:color w:val="000000" w:themeColor="text1"/>
        </w:rPr>
        <w:t>，</w:t>
      </w:r>
      <w:r w:rsidR="00076B3C" w:rsidRPr="00546FC9">
        <w:rPr>
          <w:rFonts w:hint="eastAsia"/>
          <w:color w:val="000000" w:themeColor="text1"/>
        </w:rPr>
        <w:t>為能即時推出對應之保險產品，</w:t>
      </w:r>
      <w:r w:rsidR="00F92132" w:rsidRPr="00546FC9">
        <w:rPr>
          <w:rFonts w:hint="eastAsia"/>
          <w:color w:val="000000" w:themeColor="text1"/>
        </w:rPr>
        <w:t>觀光局於</w:t>
      </w:r>
      <w:r w:rsidR="00076B3C" w:rsidRPr="00546FC9">
        <w:rPr>
          <w:rFonts w:hint="eastAsia"/>
          <w:color w:val="000000" w:themeColor="text1"/>
        </w:rPr>
        <w:t>112年3月3日</w:t>
      </w:r>
      <w:proofErr w:type="gramStart"/>
      <w:r w:rsidR="00076B3C" w:rsidRPr="00546FC9">
        <w:rPr>
          <w:rFonts w:hint="eastAsia"/>
          <w:color w:val="000000" w:themeColor="text1"/>
        </w:rPr>
        <w:t>觀技</w:t>
      </w:r>
      <w:proofErr w:type="gramEnd"/>
      <w:r w:rsidR="00076B3C" w:rsidRPr="00546FC9">
        <w:rPr>
          <w:rFonts w:hint="eastAsia"/>
          <w:color w:val="000000" w:themeColor="text1"/>
        </w:rPr>
        <w:t>字第</w:t>
      </w:r>
      <w:r w:rsidR="00076B3C" w:rsidRPr="00546FC9">
        <w:rPr>
          <w:color w:val="000000" w:themeColor="text1"/>
        </w:rPr>
        <w:t>1124000347</w:t>
      </w:r>
      <w:r w:rsidR="00076B3C" w:rsidRPr="00546FC9">
        <w:rPr>
          <w:rFonts w:hint="eastAsia"/>
          <w:color w:val="000000" w:themeColor="text1"/>
        </w:rPr>
        <w:t>號函，</w:t>
      </w:r>
      <w:proofErr w:type="gramStart"/>
      <w:r w:rsidR="00076B3C" w:rsidRPr="00546FC9">
        <w:rPr>
          <w:color w:val="000000" w:themeColor="text1"/>
        </w:rPr>
        <w:t>請</w:t>
      </w:r>
      <w:r w:rsidR="008305A1" w:rsidRPr="00546FC9">
        <w:rPr>
          <w:rFonts w:hint="eastAsia"/>
          <w:color w:val="000000" w:themeColor="text1"/>
        </w:rPr>
        <w:t>金</w:t>
      </w:r>
      <w:proofErr w:type="gramEnd"/>
      <w:r w:rsidR="008305A1" w:rsidRPr="00546FC9">
        <w:rPr>
          <w:rFonts w:hint="eastAsia"/>
          <w:color w:val="000000" w:themeColor="text1"/>
        </w:rPr>
        <w:t>管會</w:t>
      </w:r>
      <w:r w:rsidR="00076B3C" w:rsidRPr="00546FC9">
        <w:rPr>
          <w:rFonts w:hint="eastAsia"/>
          <w:color w:val="000000" w:themeColor="text1"/>
        </w:rPr>
        <w:t>保險</w:t>
      </w:r>
      <w:r w:rsidR="00076B3C" w:rsidRPr="00546FC9">
        <w:rPr>
          <w:color w:val="000000" w:themeColor="text1"/>
        </w:rPr>
        <w:t>局</w:t>
      </w:r>
      <w:r w:rsidR="008305A1" w:rsidRPr="00546FC9">
        <w:rPr>
          <w:rFonts w:hint="eastAsia"/>
          <w:color w:val="000000" w:themeColor="text1"/>
        </w:rPr>
        <w:t>（下稱保險局）</w:t>
      </w:r>
      <w:r w:rsidR="00076B3C" w:rsidRPr="00546FC9">
        <w:rPr>
          <w:color w:val="000000" w:themeColor="text1"/>
        </w:rPr>
        <w:t>協助依</w:t>
      </w:r>
      <w:proofErr w:type="gramStart"/>
      <w:r w:rsidR="00076B3C" w:rsidRPr="00546FC9">
        <w:rPr>
          <w:color w:val="000000" w:themeColor="text1"/>
        </w:rPr>
        <w:t>旨揭修</w:t>
      </w:r>
      <w:proofErr w:type="gramEnd"/>
      <w:r w:rsidR="00076B3C" w:rsidRPr="00546FC9">
        <w:rPr>
          <w:color w:val="000000" w:themeColor="text1"/>
        </w:rPr>
        <w:t>正條文協調相關保險公會及業者提供對應責任保</w:t>
      </w:r>
      <w:r w:rsidR="00076B3C" w:rsidRPr="00546FC9">
        <w:rPr>
          <w:rFonts w:hint="eastAsia"/>
          <w:color w:val="000000" w:themeColor="text1"/>
        </w:rPr>
        <w:t>險產品</w:t>
      </w:r>
      <w:r w:rsidR="00D75A56" w:rsidRPr="00546FC9">
        <w:rPr>
          <w:rFonts w:hint="eastAsia"/>
          <w:color w:val="000000" w:themeColor="text1"/>
        </w:rPr>
        <w:t>。</w:t>
      </w:r>
      <w:r w:rsidR="00F92132" w:rsidRPr="00546FC9">
        <w:rPr>
          <w:rFonts w:hint="eastAsia"/>
          <w:color w:val="000000" w:themeColor="text1"/>
          <w:u w:val="single"/>
        </w:rPr>
        <w:t>金管會</w:t>
      </w:r>
      <w:r w:rsidR="00566C4F" w:rsidRPr="00546FC9">
        <w:rPr>
          <w:rFonts w:hint="eastAsia"/>
          <w:color w:val="000000" w:themeColor="text1"/>
          <w:u w:val="single"/>
        </w:rPr>
        <w:t>復稱</w:t>
      </w:r>
      <w:r w:rsidR="00566C4F" w:rsidRPr="00546FC9">
        <w:rPr>
          <w:rFonts w:hint="eastAsia"/>
          <w:color w:val="000000" w:themeColor="text1"/>
        </w:rPr>
        <w:t>，「持續</w:t>
      </w:r>
      <w:r w:rsidR="00A16231" w:rsidRPr="00546FC9">
        <w:rPr>
          <w:rFonts w:hint="eastAsia"/>
          <w:color w:val="000000" w:themeColor="text1"/>
        </w:rPr>
        <w:t>配合法令督導保險業提供相關保險商品，</w:t>
      </w:r>
      <w:r w:rsidR="00744CD2" w:rsidRPr="00546FC9">
        <w:rPr>
          <w:rFonts w:hint="eastAsia"/>
          <w:color w:val="000000" w:themeColor="text1"/>
        </w:rPr>
        <w:t>目前</w:t>
      </w:r>
      <w:r w:rsidR="00326393" w:rsidRPr="00546FC9">
        <w:rPr>
          <w:rFonts w:hint="eastAsia"/>
          <w:color w:val="000000" w:themeColor="text1"/>
        </w:rPr>
        <w:t>已有</w:t>
      </w:r>
      <w:r w:rsidR="00076B3C" w:rsidRPr="00546FC9">
        <w:rPr>
          <w:rFonts w:hint="eastAsia"/>
          <w:color w:val="000000" w:themeColor="text1"/>
        </w:rPr>
        <w:t>2</w:t>
      </w:r>
      <w:r w:rsidR="00326393" w:rsidRPr="00546FC9">
        <w:rPr>
          <w:rFonts w:hint="eastAsia"/>
          <w:color w:val="000000" w:themeColor="text1"/>
        </w:rPr>
        <w:t>家產險業者推出符合該辦法之保險產品</w:t>
      </w:r>
      <w:r w:rsidR="00076B3C" w:rsidRPr="00546FC9">
        <w:rPr>
          <w:rFonts w:hint="eastAsia"/>
          <w:color w:val="000000" w:themeColor="text1"/>
        </w:rPr>
        <w:t>，</w:t>
      </w:r>
      <w:r w:rsidR="00326393" w:rsidRPr="00546FC9">
        <w:rPr>
          <w:rFonts w:hint="eastAsia"/>
          <w:color w:val="000000" w:themeColor="text1"/>
        </w:rPr>
        <w:t>提供水域遊憩活動業者投保，旅客</w:t>
      </w:r>
      <w:r w:rsidR="00744CD2" w:rsidRPr="00546FC9">
        <w:rPr>
          <w:rFonts w:hint="eastAsia"/>
          <w:color w:val="000000" w:themeColor="text1"/>
        </w:rPr>
        <w:t>從事</w:t>
      </w:r>
      <w:r w:rsidR="00326393" w:rsidRPr="00546FC9">
        <w:rPr>
          <w:rFonts w:hint="eastAsia"/>
          <w:color w:val="000000" w:themeColor="text1"/>
        </w:rPr>
        <w:t>水域遊憩活動</w:t>
      </w:r>
      <w:r w:rsidR="007D579A" w:rsidRPr="00546FC9">
        <w:rPr>
          <w:rFonts w:hint="eastAsia"/>
          <w:color w:val="000000" w:themeColor="text1"/>
        </w:rPr>
        <w:t>有更</w:t>
      </w:r>
      <w:r w:rsidR="00744CD2" w:rsidRPr="00546FC9">
        <w:rPr>
          <w:rFonts w:hint="eastAsia"/>
          <w:color w:val="000000" w:themeColor="text1"/>
        </w:rPr>
        <w:t>完善之保險保障</w:t>
      </w:r>
      <w:r w:rsidR="00566C4F" w:rsidRPr="00546FC9">
        <w:rPr>
          <w:rFonts w:hint="eastAsia"/>
          <w:color w:val="000000" w:themeColor="text1"/>
        </w:rPr>
        <w:t>」</w:t>
      </w:r>
      <w:r w:rsidR="00326393" w:rsidRPr="00546FC9">
        <w:rPr>
          <w:rFonts w:hint="eastAsia"/>
          <w:color w:val="000000" w:themeColor="text1"/>
        </w:rPr>
        <w:t>。</w:t>
      </w:r>
    </w:p>
    <w:p w:rsidR="00326393" w:rsidRPr="00546FC9" w:rsidRDefault="00076B3C" w:rsidP="00076B3C">
      <w:pPr>
        <w:pStyle w:val="3"/>
        <w:rPr>
          <w:color w:val="000000" w:themeColor="text1"/>
        </w:rPr>
      </w:pPr>
      <w:r w:rsidRPr="00546FC9">
        <w:rPr>
          <w:rFonts w:hint="eastAsia"/>
          <w:color w:val="000000" w:themeColor="text1"/>
        </w:rPr>
        <w:t>經查，</w:t>
      </w:r>
      <w:r w:rsidR="00326393" w:rsidRPr="00546FC9">
        <w:rPr>
          <w:rFonts w:hint="eastAsia"/>
          <w:color w:val="000000" w:themeColor="text1"/>
        </w:rPr>
        <w:t>修</w:t>
      </w:r>
      <w:r w:rsidRPr="00546FC9">
        <w:rPr>
          <w:rFonts w:hint="eastAsia"/>
          <w:color w:val="000000" w:themeColor="text1"/>
        </w:rPr>
        <w:t>法</w:t>
      </w:r>
      <w:r w:rsidR="00326393" w:rsidRPr="00546FC9">
        <w:rPr>
          <w:rFonts w:hint="eastAsia"/>
          <w:color w:val="000000" w:themeColor="text1"/>
        </w:rPr>
        <w:t>前業者如未替遊客投保傷害險，但有投保公共意外責任險，遇遊客發生意外事故，以業者有無過失責任為賠償依據，如事故原因歸屬遊客，保險公司即</w:t>
      </w:r>
      <w:proofErr w:type="gramStart"/>
      <w:r w:rsidR="00326393" w:rsidRPr="00546FC9">
        <w:rPr>
          <w:rFonts w:hint="eastAsia"/>
          <w:color w:val="000000" w:themeColor="text1"/>
        </w:rPr>
        <w:t>不</w:t>
      </w:r>
      <w:proofErr w:type="gramEnd"/>
      <w:r w:rsidR="00326393" w:rsidRPr="00546FC9">
        <w:rPr>
          <w:rFonts w:hint="eastAsia"/>
          <w:color w:val="000000" w:themeColor="text1"/>
        </w:rPr>
        <w:t>理賠，遊客必須舉證業者</w:t>
      </w:r>
      <w:proofErr w:type="gramStart"/>
      <w:r w:rsidR="00326393" w:rsidRPr="00546FC9">
        <w:rPr>
          <w:rFonts w:hint="eastAsia"/>
          <w:color w:val="000000" w:themeColor="text1"/>
        </w:rPr>
        <w:t>有責方</w:t>
      </w:r>
      <w:proofErr w:type="gramEnd"/>
      <w:r w:rsidR="00326393" w:rsidRPr="00546FC9">
        <w:rPr>
          <w:rFonts w:hint="eastAsia"/>
          <w:color w:val="000000" w:themeColor="text1"/>
        </w:rPr>
        <w:t>能獲得理賠，至於修正後之責任歸屬係</w:t>
      </w:r>
      <w:r w:rsidR="00326393" w:rsidRPr="00546FC9">
        <w:rPr>
          <w:color w:val="000000" w:themeColor="text1"/>
        </w:rPr>
        <w:t>不論</w:t>
      </w:r>
      <w:r w:rsidR="00326393" w:rsidRPr="00546FC9">
        <w:rPr>
          <w:rFonts w:hint="eastAsia"/>
          <w:color w:val="000000" w:themeColor="text1"/>
        </w:rPr>
        <w:t>業者</w:t>
      </w:r>
      <w:r w:rsidR="00326393" w:rsidRPr="00546FC9">
        <w:rPr>
          <w:color w:val="000000" w:themeColor="text1"/>
        </w:rPr>
        <w:t>有無過失，</w:t>
      </w:r>
      <w:r w:rsidR="00326393" w:rsidRPr="00546FC9">
        <w:rPr>
          <w:rFonts w:hint="eastAsia"/>
          <w:color w:val="000000" w:themeColor="text1"/>
        </w:rPr>
        <w:t>遊客</w:t>
      </w:r>
      <w:r w:rsidR="00326393" w:rsidRPr="00546FC9">
        <w:rPr>
          <w:color w:val="000000" w:themeColor="text1"/>
        </w:rPr>
        <w:t>得向</w:t>
      </w:r>
      <w:r w:rsidR="00326393" w:rsidRPr="00546FC9">
        <w:rPr>
          <w:rFonts w:hint="eastAsia"/>
          <w:color w:val="000000" w:themeColor="text1"/>
        </w:rPr>
        <w:t>業者</w:t>
      </w:r>
      <w:r w:rsidR="00326393" w:rsidRPr="00546FC9">
        <w:rPr>
          <w:color w:val="000000" w:themeColor="text1"/>
        </w:rPr>
        <w:t>請求保險給付</w:t>
      </w:r>
      <w:r w:rsidR="00326393" w:rsidRPr="00546FC9">
        <w:rPr>
          <w:rFonts w:hint="eastAsia"/>
          <w:color w:val="000000" w:themeColor="text1"/>
        </w:rPr>
        <w:t>……</w:t>
      </w:r>
      <w:r w:rsidR="00326393" w:rsidRPr="00546FC9">
        <w:rPr>
          <w:color w:val="000000" w:themeColor="text1"/>
        </w:rPr>
        <w:t>，並考量無過失責任保險有替代傷害保險保障遊客權益之作用，</w:t>
      </w:r>
      <w:r w:rsidR="00326393" w:rsidRPr="00546FC9">
        <w:rPr>
          <w:color w:val="000000" w:themeColor="text1"/>
        </w:rPr>
        <w:lastRenderedPageBreak/>
        <w:t>保障額度宜不低於現行傷害保險所規範之金額，</w:t>
      </w:r>
      <w:r w:rsidR="00326393" w:rsidRPr="00546FC9">
        <w:rPr>
          <w:rFonts w:hint="eastAsia"/>
          <w:color w:val="000000" w:themeColor="text1"/>
        </w:rPr>
        <w:t>並</w:t>
      </w:r>
      <w:r w:rsidR="00326393" w:rsidRPr="00546FC9">
        <w:rPr>
          <w:color w:val="000000" w:themeColor="text1"/>
        </w:rPr>
        <w:t>比照現行傷害保險額度訂定賠償項目及保險金額</w:t>
      </w:r>
      <w:r w:rsidR="00326393" w:rsidRPr="00546FC9">
        <w:rPr>
          <w:rFonts w:hint="eastAsia"/>
          <w:color w:val="000000" w:themeColor="text1"/>
        </w:rPr>
        <w:t>，</w:t>
      </w:r>
      <w:r w:rsidR="00326393" w:rsidRPr="00546FC9">
        <w:rPr>
          <w:rFonts w:hint="eastAsia"/>
          <w:color w:val="000000" w:themeColor="text1"/>
          <w:u w:val="single"/>
        </w:rPr>
        <w:t>修正後之規定明顯提高遊客權益，保險業者對於出險理賠之判斷亦較單純</w:t>
      </w:r>
      <w:r w:rsidRPr="00546FC9">
        <w:rPr>
          <w:rFonts w:hint="eastAsia"/>
          <w:color w:val="000000" w:themeColor="text1"/>
          <w:u w:val="single"/>
        </w:rPr>
        <w:t>（參據觀光局洽保險公司所復內容）</w:t>
      </w:r>
      <w:r w:rsidR="00326393" w:rsidRPr="00546FC9">
        <w:rPr>
          <w:rFonts w:hint="eastAsia"/>
          <w:color w:val="000000" w:themeColor="text1"/>
        </w:rPr>
        <w:t>。</w:t>
      </w:r>
      <w:r w:rsidRPr="00546FC9">
        <w:rPr>
          <w:rFonts w:hint="eastAsia"/>
          <w:color w:val="000000" w:themeColor="text1"/>
        </w:rPr>
        <w:t>茲將</w:t>
      </w:r>
      <w:r w:rsidR="00326393" w:rsidRPr="00546FC9">
        <w:rPr>
          <w:rFonts w:hint="eastAsia"/>
          <w:color w:val="000000" w:themeColor="text1"/>
        </w:rPr>
        <w:t>修正前後</w:t>
      </w:r>
      <w:r w:rsidR="00C474BE" w:rsidRPr="00546FC9">
        <w:rPr>
          <w:rFonts w:hint="eastAsia"/>
          <w:color w:val="000000" w:themeColor="text1"/>
        </w:rPr>
        <w:t>水域遊憩活動管理辦法之</w:t>
      </w:r>
      <w:r w:rsidR="00326393" w:rsidRPr="00546FC9">
        <w:rPr>
          <w:rFonts w:hint="eastAsia"/>
          <w:color w:val="000000" w:themeColor="text1"/>
        </w:rPr>
        <w:t>責任與義務</w:t>
      </w:r>
      <w:r w:rsidR="00C474BE" w:rsidRPr="00546FC9">
        <w:rPr>
          <w:rFonts w:hint="eastAsia"/>
          <w:color w:val="000000" w:themeColor="text1"/>
        </w:rPr>
        <w:t>比較</w:t>
      </w:r>
      <w:r w:rsidR="00326393" w:rsidRPr="00546FC9">
        <w:rPr>
          <w:rFonts w:hint="eastAsia"/>
          <w:color w:val="000000" w:themeColor="text1"/>
        </w:rPr>
        <w:t>如下：</w:t>
      </w:r>
    </w:p>
    <w:p w:rsidR="00C474BE" w:rsidRPr="00546FC9" w:rsidRDefault="00C474BE" w:rsidP="00C474BE">
      <w:pPr>
        <w:pStyle w:val="a3"/>
        <w:jc w:val="center"/>
        <w:rPr>
          <w:color w:val="000000" w:themeColor="text1"/>
        </w:rPr>
      </w:pPr>
      <w:r w:rsidRPr="00546FC9">
        <w:rPr>
          <w:rFonts w:hint="eastAsia"/>
          <w:color w:val="000000" w:themeColor="text1"/>
        </w:rPr>
        <w:t>水域遊憩活動管理法辦修正前、後之責任與義務比較表</w:t>
      </w:r>
    </w:p>
    <w:tbl>
      <w:tblPr>
        <w:tblW w:w="10082" w:type="dxa"/>
        <w:jc w:val="center"/>
        <w:tblLayout w:type="fixed"/>
        <w:tblCellMar>
          <w:left w:w="28" w:type="dxa"/>
          <w:right w:w="28" w:type="dxa"/>
        </w:tblCellMar>
        <w:tblLook w:val="04A0" w:firstRow="1" w:lastRow="0" w:firstColumn="1" w:lastColumn="0" w:noHBand="0" w:noVBand="1"/>
      </w:tblPr>
      <w:tblGrid>
        <w:gridCol w:w="2405"/>
        <w:gridCol w:w="3827"/>
        <w:gridCol w:w="3850"/>
      </w:tblGrid>
      <w:tr w:rsidR="00326393" w:rsidRPr="00546FC9" w:rsidTr="005776FE">
        <w:trPr>
          <w:trHeight w:val="390"/>
          <w:jc w:val="center"/>
        </w:trPr>
        <w:tc>
          <w:tcPr>
            <w:tcW w:w="2405" w:type="dxa"/>
            <w:tcBorders>
              <w:top w:val="single" w:sz="4" w:space="0" w:color="auto"/>
              <w:left w:val="single" w:sz="4" w:space="0" w:color="auto"/>
              <w:bottom w:val="single" w:sz="4" w:space="0" w:color="auto"/>
              <w:right w:val="single" w:sz="4" w:space="0" w:color="auto"/>
              <w:tl2br w:val="single" w:sz="4" w:space="0" w:color="auto"/>
            </w:tcBorders>
            <w:shd w:val="clear" w:color="auto" w:fill="F2DBDB" w:themeFill="accent2" w:themeFillTint="33"/>
            <w:noWrap/>
            <w:vAlign w:val="center"/>
            <w:hideMark/>
          </w:tcPr>
          <w:p w:rsidR="005776FE" w:rsidRPr="00546FC9" w:rsidRDefault="005776FE" w:rsidP="005776FE">
            <w:pPr>
              <w:widowControl/>
              <w:spacing w:line="360" w:lineRule="exact"/>
              <w:jc w:val="center"/>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 xml:space="preserve"> </w:t>
            </w:r>
            <w:r w:rsidRPr="00546FC9">
              <w:rPr>
                <w:rFonts w:hAnsi="標楷體" w:cs="新細明體"/>
                <w:color w:val="000000" w:themeColor="text1"/>
                <w:kern w:val="0"/>
                <w:sz w:val="28"/>
                <w:szCs w:val="28"/>
              </w:rPr>
              <w:t xml:space="preserve">    </w:t>
            </w:r>
            <w:r w:rsidRPr="00546FC9">
              <w:rPr>
                <w:rFonts w:hAnsi="標楷體" w:cs="新細明體" w:hint="eastAsia"/>
                <w:color w:val="000000" w:themeColor="text1"/>
                <w:kern w:val="0"/>
                <w:sz w:val="28"/>
                <w:szCs w:val="28"/>
              </w:rPr>
              <w:t>修法前、後</w:t>
            </w:r>
          </w:p>
          <w:p w:rsidR="00326393" w:rsidRPr="00546FC9" w:rsidRDefault="005776FE" w:rsidP="005776FE">
            <w:pPr>
              <w:widowControl/>
              <w:spacing w:line="360" w:lineRule="exact"/>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三方關係</w:t>
            </w:r>
          </w:p>
        </w:tc>
        <w:tc>
          <w:tcPr>
            <w:tcW w:w="3827"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326393" w:rsidRPr="00546FC9" w:rsidRDefault="00326393" w:rsidP="00683B9B">
            <w:pPr>
              <w:widowControl/>
              <w:spacing w:line="360" w:lineRule="exact"/>
              <w:jc w:val="center"/>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修法前</w:t>
            </w:r>
          </w:p>
          <w:p w:rsidR="00326393" w:rsidRPr="00546FC9" w:rsidRDefault="00326393" w:rsidP="00683B9B">
            <w:pPr>
              <w:widowControl/>
              <w:spacing w:line="360" w:lineRule="exact"/>
              <w:jc w:val="center"/>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投保傷害保險+責任保險</w:t>
            </w:r>
          </w:p>
        </w:tc>
        <w:tc>
          <w:tcPr>
            <w:tcW w:w="3850"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326393" w:rsidRPr="00546FC9" w:rsidRDefault="00326393" w:rsidP="00683B9B">
            <w:pPr>
              <w:widowControl/>
              <w:spacing w:line="360" w:lineRule="exact"/>
              <w:jc w:val="center"/>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修法後</w:t>
            </w:r>
          </w:p>
          <w:p w:rsidR="00326393" w:rsidRPr="00546FC9" w:rsidRDefault="00326393" w:rsidP="00683B9B">
            <w:pPr>
              <w:widowControl/>
              <w:spacing w:line="360" w:lineRule="exact"/>
              <w:jc w:val="center"/>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投保責任保險</w:t>
            </w:r>
          </w:p>
        </w:tc>
      </w:tr>
      <w:tr w:rsidR="00326393" w:rsidRPr="00546FC9" w:rsidTr="005776FE">
        <w:trPr>
          <w:trHeight w:val="96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5776FE" w:rsidRPr="00546FC9" w:rsidRDefault="00326393" w:rsidP="00683B9B">
            <w:pPr>
              <w:widowControl/>
              <w:spacing w:line="360" w:lineRule="exact"/>
              <w:jc w:val="center"/>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水域遊憩活動</w:t>
            </w:r>
          </w:p>
          <w:p w:rsidR="00326393" w:rsidRPr="00546FC9" w:rsidRDefault="00326393" w:rsidP="00683B9B">
            <w:pPr>
              <w:widowControl/>
              <w:spacing w:line="360" w:lineRule="exact"/>
              <w:jc w:val="center"/>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業者</w:t>
            </w:r>
          </w:p>
        </w:tc>
        <w:tc>
          <w:tcPr>
            <w:tcW w:w="3827" w:type="dxa"/>
            <w:tcBorders>
              <w:top w:val="nil"/>
              <w:left w:val="nil"/>
              <w:bottom w:val="single" w:sz="4" w:space="0" w:color="auto"/>
              <w:right w:val="single" w:sz="4" w:space="0" w:color="auto"/>
            </w:tcBorders>
            <w:shd w:val="clear" w:color="auto" w:fill="auto"/>
            <w:vAlign w:val="center"/>
            <w:hideMark/>
          </w:tcPr>
          <w:p w:rsidR="00326393" w:rsidRPr="00546FC9" w:rsidRDefault="00326393" w:rsidP="00683B9B">
            <w:pPr>
              <w:widowControl/>
              <w:spacing w:line="360" w:lineRule="exact"/>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依據發展觀光條例第36條及水域遊憩活動管理辦法第10條規定，替遊客投保</w:t>
            </w:r>
            <w:r w:rsidRPr="00546FC9">
              <w:rPr>
                <w:rFonts w:hAnsi="標楷體" w:cs="新細明體" w:hint="eastAsia"/>
                <w:bCs/>
                <w:color w:val="000000" w:themeColor="text1"/>
                <w:kern w:val="0"/>
                <w:sz w:val="28"/>
                <w:szCs w:val="28"/>
              </w:rPr>
              <w:t>傷害保險</w:t>
            </w:r>
            <w:r w:rsidRPr="00546FC9">
              <w:rPr>
                <w:rFonts w:hAnsi="標楷體" w:cs="新細明體" w:hint="eastAsia"/>
                <w:color w:val="000000" w:themeColor="text1"/>
                <w:kern w:val="0"/>
                <w:sz w:val="28"/>
                <w:szCs w:val="28"/>
              </w:rPr>
              <w:t>及</w:t>
            </w:r>
            <w:r w:rsidRPr="00546FC9">
              <w:rPr>
                <w:rFonts w:hAnsi="標楷體" w:cs="新細明體" w:hint="eastAsia"/>
                <w:bCs/>
                <w:color w:val="000000" w:themeColor="text1"/>
                <w:kern w:val="0"/>
                <w:sz w:val="28"/>
                <w:szCs w:val="28"/>
              </w:rPr>
              <w:t>責任保險。</w:t>
            </w:r>
          </w:p>
        </w:tc>
        <w:tc>
          <w:tcPr>
            <w:tcW w:w="3850" w:type="dxa"/>
            <w:tcBorders>
              <w:top w:val="nil"/>
              <w:left w:val="nil"/>
              <w:bottom w:val="single" w:sz="4" w:space="0" w:color="auto"/>
              <w:right w:val="single" w:sz="4" w:space="0" w:color="auto"/>
            </w:tcBorders>
            <w:shd w:val="clear" w:color="auto" w:fill="auto"/>
            <w:vAlign w:val="center"/>
            <w:hideMark/>
          </w:tcPr>
          <w:p w:rsidR="00326393" w:rsidRPr="00546FC9" w:rsidRDefault="00326393" w:rsidP="00683B9B">
            <w:pPr>
              <w:widowControl/>
              <w:spacing w:line="360" w:lineRule="exact"/>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依據發展觀光條例第36條及水域遊憩活動管理辦法第10條規定，替遊客投保</w:t>
            </w:r>
            <w:r w:rsidRPr="00546FC9">
              <w:rPr>
                <w:rFonts w:hAnsi="標楷體" w:cs="新細明體" w:hint="eastAsia"/>
                <w:bCs/>
                <w:color w:val="000000" w:themeColor="text1"/>
                <w:kern w:val="0"/>
                <w:sz w:val="28"/>
                <w:szCs w:val="28"/>
              </w:rPr>
              <w:t>責任保險。</w:t>
            </w:r>
          </w:p>
        </w:tc>
      </w:tr>
      <w:tr w:rsidR="00326393" w:rsidRPr="00546FC9" w:rsidTr="005776FE">
        <w:trPr>
          <w:trHeight w:val="1122"/>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26393" w:rsidRPr="00546FC9" w:rsidRDefault="00326393" w:rsidP="00683B9B">
            <w:pPr>
              <w:widowControl/>
              <w:spacing w:line="360" w:lineRule="exact"/>
              <w:jc w:val="center"/>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保險業者</w:t>
            </w:r>
          </w:p>
        </w:tc>
        <w:tc>
          <w:tcPr>
            <w:tcW w:w="3827" w:type="dxa"/>
            <w:tcBorders>
              <w:top w:val="nil"/>
              <w:left w:val="nil"/>
              <w:bottom w:val="single" w:sz="4" w:space="0" w:color="auto"/>
              <w:right w:val="single" w:sz="4" w:space="0" w:color="auto"/>
            </w:tcBorders>
            <w:shd w:val="clear" w:color="auto" w:fill="auto"/>
            <w:vAlign w:val="center"/>
            <w:hideMark/>
          </w:tcPr>
          <w:p w:rsidR="00326393" w:rsidRPr="00546FC9" w:rsidRDefault="00326393" w:rsidP="00683B9B">
            <w:pPr>
              <w:widowControl/>
              <w:spacing w:line="360" w:lineRule="exact"/>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配合發展觀光條例第36條及水域遊憩活動管理辦法第10條規定推出符合規定之</w:t>
            </w:r>
            <w:r w:rsidRPr="00546FC9">
              <w:rPr>
                <w:rFonts w:hAnsi="標楷體" w:cs="新細明體" w:hint="eastAsia"/>
                <w:bCs/>
                <w:color w:val="000000" w:themeColor="text1"/>
                <w:kern w:val="0"/>
                <w:sz w:val="28"/>
                <w:szCs w:val="28"/>
              </w:rPr>
              <w:t>傷害保險</w:t>
            </w:r>
            <w:r w:rsidRPr="00546FC9">
              <w:rPr>
                <w:rFonts w:hAnsi="標楷體" w:cs="新細明體" w:hint="eastAsia"/>
                <w:color w:val="000000" w:themeColor="text1"/>
                <w:kern w:val="0"/>
                <w:sz w:val="28"/>
                <w:szCs w:val="28"/>
              </w:rPr>
              <w:t>及</w:t>
            </w:r>
            <w:r w:rsidRPr="00546FC9">
              <w:rPr>
                <w:rFonts w:hAnsi="標楷體" w:cs="新細明體" w:hint="eastAsia"/>
                <w:bCs/>
                <w:color w:val="000000" w:themeColor="text1"/>
                <w:kern w:val="0"/>
                <w:sz w:val="28"/>
                <w:szCs w:val="28"/>
              </w:rPr>
              <w:t>責任保險</w:t>
            </w:r>
            <w:r w:rsidRPr="00546FC9">
              <w:rPr>
                <w:rFonts w:hAnsi="標楷體" w:cs="新細明體" w:hint="eastAsia"/>
                <w:color w:val="000000" w:themeColor="text1"/>
                <w:kern w:val="0"/>
                <w:sz w:val="28"/>
                <w:szCs w:val="28"/>
              </w:rPr>
              <w:t>相關產品</w:t>
            </w:r>
            <w:r w:rsidRPr="00546FC9">
              <w:rPr>
                <w:rFonts w:hAnsi="標楷體" w:cs="新細明體" w:hint="eastAsia"/>
                <w:bCs/>
                <w:color w:val="000000" w:themeColor="text1"/>
                <w:kern w:val="0"/>
                <w:sz w:val="28"/>
                <w:szCs w:val="28"/>
              </w:rPr>
              <w:t>。</w:t>
            </w:r>
          </w:p>
        </w:tc>
        <w:tc>
          <w:tcPr>
            <w:tcW w:w="3850" w:type="dxa"/>
            <w:tcBorders>
              <w:top w:val="nil"/>
              <w:left w:val="nil"/>
              <w:bottom w:val="single" w:sz="4" w:space="0" w:color="auto"/>
              <w:right w:val="single" w:sz="4" w:space="0" w:color="auto"/>
            </w:tcBorders>
            <w:shd w:val="clear" w:color="auto" w:fill="auto"/>
            <w:vAlign w:val="center"/>
            <w:hideMark/>
          </w:tcPr>
          <w:p w:rsidR="00326393" w:rsidRPr="00546FC9" w:rsidRDefault="00326393" w:rsidP="00683B9B">
            <w:pPr>
              <w:widowControl/>
              <w:spacing w:line="360" w:lineRule="exact"/>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配合發展觀光條例第36條及水域遊憩活動管理辦法第10條規定推出符合規定之</w:t>
            </w:r>
            <w:r w:rsidRPr="00546FC9">
              <w:rPr>
                <w:rFonts w:hAnsi="標楷體" w:cs="新細明體" w:hint="eastAsia"/>
                <w:bCs/>
                <w:color w:val="000000" w:themeColor="text1"/>
                <w:kern w:val="0"/>
                <w:sz w:val="28"/>
                <w:szCs w:val="28"/>
              </w:rPr>
              <w:t>責任保險</w:t>
            </w:r>
            <w:r w:rsidRPr="00546FC9">
              <w:rPr>
                <w:rFonts w:hAnsi="標楷體" w:cs="新細明體" w:hint="eastAsia"/>
                <w:color w:val="000000" w:themeColor="text1"/>
                <w:kern w:val="0"/>
                <w:sz w:val="28"/>
                <w:szCs w:val="28"/>
              </w:rPr>
              <w:t>相關產品</w:t>
            </w:r>
            <w:r w:rsidRPr="00546FC9">
              <w:rPr>
                <w:rFonts w:hAnsi="標楷體" w:cs="新細明體" w:hint="eastAsia"/>
                <w:bCs/>
                <w:color w:val="000000" w:themeColor="text1"/>
                <w:kern w:val="0"/>
                <w:sz w:val="28"/>
                <w:szCs w:val="28"/>
              </w:rPr>
              <w:t>。</w:t>
            </w:r>
          </w:p>
        </w:tc>
      </w:tr>
      <w:tr w:rsidR="00326393" w:rsidRPr="00546FC9" w:rsidTr="005776FE">
        <w:trPr>
          <w:trHeight w:val="416"/>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26393" w:rsidRPr="00546FC9" w:rsidRDefault="00326393" w:rsidP="00683B9B">
            <w:pPr>
              <w:widowControl/>
              <w:spacing w:line="360" w:lineRule="exact"/>
              <w:jc w:val="center"/>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旅客</w:t>
            </w:r>
          </w:p>
        </w:tc>
        <w:tc>
          <w:tcPr>
            <w:tcW w:w="7677" w:type="dxa"/>
            <w:gridSpan w:val="2"/>
            <w:tcBorders>
              <w:top w:val="nil"/>
              <w:left w:val="nil"/>
              <w:bottom w:val="single" w:sz="4" w:space="0" w:color="auto"/>
              <w:right w:val="single" w:sz="4" w:space="0" w:color="auto"/>
            </w:tcBorders>
            <w:shd w:val="clear" w:color="auto" w:fill="auto"/>
            <w:vAlign w:val="center"/>
            <w:hideMark/>
          </w:tcPr>
          <w:p w:rsidR="00326393" w:rsidRPr="00546FC9" w:rsidRDefault="00326393" w:rsidP="00683B9B">
            <w:pPr>
              <w:widowControl/>
              <w:spacing w:line="360" w:lineRule="exact"/>
              <w:rPr>
                <w:rFonts w:hAnsi="標楷體" w:cs="新細明體"/>
                <w:color w:val="000000" w:themeColor="text1"/>
                <w:kern w:val="0"/>
                <w:sz w:val="28"/>
                <w:szCs w:val="28"/>
              </w:rPr>
            </w:pPr>
            <w:r w:rsidRPr="00546FC9">
              <w:rPr>
                <w:rFonts w:hAnsi="標楷體" w:cs="新細明體" w:hint="eastAsia"/>
                <w:color w:val="000000" w:themeColor="text1"/>
                <w:kern w:val="0"/>
                <w:sz w:val="28"/>
                <w:szCs w:val="28"/>
              </w:rPr>
              <w:t>確認業者是否有依</w:t>
            </w:r>
            <w:r w:rsidR="00F01475" w:rsidRPr="00546FC9">
              <w:rPr>
                <w:rFonts w:hAnsi="標楷體" w:cs="新細明體" w:hint="eastAsia"/>
                <w:color w:val="000000" w:themeColor="text1"/>
                <w:kern w:val="0"/>
                <w:sz w:val="28"/>
                <w:szCs w:val="28"/>
              </w:rPr>
              <w:t>「</w:t>
            </w:r>
            <w:r w:rsidRPr="00546FC9">
              <w:rPr>
                <w:rFonts w:hAnsi="標楷體" w:cs="新細明體" w:hint="eastAsia"/>
                <w:color w:val="000000" w:themeColor="text1"/>
                <w:kern w:val="0"/>
                <w:sz w:val="28"/>
                <w:szCs w:val="28"/>
              </w:rPr>
              <w:t>發展觀光條例</w:t>
            </w:r>
            <w:r w:rsidR="00F01475" w:rsidRPr="00546FC9">
              <w:rPr>
                <w:rFonts w:hAnsi="標楷體" w:cs="新細明體" w:hint="eastAsia"/>
                <w:color w:val="000000" w:themeColor="text1"/>
                <w:kern w:val="0"/>
                <w:sz w:val="28"/>
                <w:szCs w:val="28"/>
              </w:rPr>
              <w:t>」</w:t>
            </w:r>
            <w:r w:rsidRPr="00546FC9">
              <w:rPr>
                <w:rFonts w:hAnsi="標楷體" w:cs="新細明體" w:hint="eastAsia"/>
                <w:color w:val="000000" w:themeColor="text1"/>
                <w:kern w:val="0"/>
                <w:sz w:val="28"/>
                <w:szCs w:val="28"/>
              </w:rPr>
              <w:t>及</w:t>
            </w:r>
            <w:r w:rsidR="00F01475" w:rsidRPr="00546FC9">
              <w:rPr>
                <w:rFonts w:hAnsi="標楷體" w:cs="新細明體" w:hint="eastAsia"/>
                <w:color w:val="000000" w:themeColor="text1"/>
                <w:kern w:val="0"/>
                <w:sz w:val="28"/>
                <w:szCs w:val="28"/>
              </w:rPr>
              <w:t>「</w:t>
            </w:r>
            <w:r w:rsidRPr="00546FC9">
              <w:rPr>
                <w:rFonts w:hAnsi="標楷體" w:cs="新細明體" w:hint="eastAsia"/>
                <w:color w:val="000000" w:themeColor="text1"/>
                <w:kern w:val="0"/>
                <w:sz w:val="28"/>
                <w:szCs w:val="28"/>
              </w:rPr>
              <w:t>水域遊憩活動管理辦法</w:t>
            </w:r>
            <w:r w:rsidR="00F01475" w:rsidRPr="00546FC9">
              <w:rPr>
                <w:rFonts w:hAnsi="標楷體" w:cs="新細明體" w:hint="eastAsia"/>
                <w:color w:val="000000" w:themeColor="text1"/>
                <w:kern w:val="0"/>
                <w:sz w:val="28"/>
                <w:szCs w:val="28"/>
              </w:rPr>
              <w:t>」規定</w:t>
            </w:r>
            <w:r w:rsidRPr="00546FC9">
              <w:rPr>
                <w:rFonts w:hAnsi="標楷體" w:cs="新細明體" w:hint="eastAsia"/>
                <w:color w:val="000000" w:themeColor="text1"/>
                <w:kern w:val="0"/>
                <w:sz w:val="28"/>
                <w:szCs w:val="28"/>
              </w:rPr>
              <w:t>辦理(如：投保、安全教育或救生員之配置等)</w:t>
            </w:r>
            <w:r w:rsidRPr="00546FC9">
              <w:rPr>
                <w:rFonts w:hAnsi="標楷體" w:cs="新細明體" w:hint="eastAsia"/>
                <w:bCs/>
                <w:color w:val="000000" w:themeColor="text1"/>
                <w:kern w:val="0"/>
                <w:sz w:val="28"/>
                <w:szCs w:val="28"/>
              </w:rPr>
              <w:t>。</w:t>
            </w:r>
          </w:p>
        </w:tc>
      </w:tr>
    </w:tbl>
    <w:p w:rsidR="00326393" w:rsidRPr="00546FC9" w:rsidRDefault="00326393" w:rsidP="005403E4">
      <w:pPr>
        <w:pStyle w:val="3"/>
        <w:numPr>
          <w:ilvl w:val="0"/>
          <w:numId w:val="0"/>
        </w:numPr>
        <w:spacing w:afterLines="30" w:after="137"/>
        <w:ind w:left="1360" w:hanging="2069"/>
        <w:rPr>
          <w:color w:val="000000" w:themeColor="text1"/>
          <w:sz w:val="28"/>
        </w:rPr>
      </w:pPr>
      <w:r w:rsidRPr="00546FC9">
        <w:rPr>
          <w:rFonts w:hint="eastAsia"/>
          <w:color w:val="000000" w:themeColor="text1"/>
          <w:sz w:val="28"/>
        </w:rPr>
        <w:t>資料來源：據觀光局查復資料</w:t>
      </w:r>
      <w:proofErr w:type="gramStart"/>
      <w:r w:rsidRPr="00546FC9">
        <w:rPr>
          <w:rFonts w:hint="eastAsia"/>
          <w:color w:val="000000" w:themeColor="text1"/>
          <w:sz w:val="28"/>
        </w:rPr>
        <w:t>自行彙製</w:t>
      </w:r>
      <w:proofErr w:type="gramEnd"/>
      <w:r w:rsidRPr="00546FC9">
        <w:rPr>
          <w:rFonts w:hint="eastAsia"/>
          <w:color w:val="000000" w:themeColor="text1"/>
          <w:sz w:val="28"/>
        </w:rPr>
        <w:t>。</w:t>
      </w:r>
    </w:p>
    <w:p w:rsidR="00567AD0" w:rsidRPr="00546FC9" w:rsidRDefault="007C0B2F" w:rsidP="00567AD0">
      <w:pPr>
        <w:pStyle w:val="3"/>
        <w:rPr>
          <w:color w:val="000000" w:themeColor="text1"/>
        </w:rPr>
      </w:pPr>
      <w:r w:rsidRPr="00546FC9">
        <w:rPr>
          <w:rFonts w:hint="eastAsia"/>
          <w:color w:val="000000" w:themeColor="text1"/>
        </w:rPr>
        <w:t>基此</w:t>
      </w:r>
      <w:r w:rsidR="00B64470" w:rsidRPr="00546FC9">
        <w:rPr>
          <w:rFonts w:hint="eastAsia"/>
          <w:color w:val="000000" w:themeColor="text1"/>
        </w:rPr>
        <w:t>，水域遊憩活動辦法修法</w:t>
      </w:r>
      <w:r w:rsidR="008E1C4E" w:rsidRPr="00546FC9">
        <w:rPr>
          <w:rFonts w:hint="eastAsia"/>
          <w:color w:val="000000" w:themeColor="text1"/>
        </w:rPr>
        <w:t>後</w:t>
      </w:r>
      <w:r w:rsidRPr="00546FC9">
        <w:rPr>
          <w:rFonts w:hint="eastAsia"/>
          <w:color w:val="000000" w:themeColor="text1"/>
        </w:rPr>
        <w:t>，</w:t>
      </w:r>
      <w:r w:rsidR="00B64470" w:rsidRPr="00546FC9">
        <w:rPr>
          <w:rFonts w:hint="eastAsia"/>
          <w:color w:val="000000" w:themeColor="text1"/>
        </w:rPr>
        <w:t>有關保險事宜，水域遊憩活動業者、保險業者、旅客所面臨問題與困境，</w:t>
      </w:r>
      <w:r w:rsidR="004279B9" w:rsidRPr="00546FC9">
        <w:rPr>
          <w:rFonts w:hint="eastAsia"/>
          <w:color w:val="000000" w:themeColor="text1"/>
        </w:rPr>
        <w:t>期可</w:t>
      </w:r>
      <w:r w:rsidR="008305A1" w:rsidRPr="00546FC9">
        <w:rPr>
          <w:rFonts w:hint="eastAsia"/>
          <w:color w:val="000000" w:themeColor="text1"/>
        </w:rPr>
        <w:t>獲</w:t>
      </w:r>
      <w:r w:rsidR="00B64470" w:rsidRPr="00546FC9">
        <w:rPr>
          <w:rFonts w:hint="eastAsia"/>
          <w:color w:val="000000" w:themeColor="text1"/>
        </w:rPr>
        <w:t>解決</w:t>
      </w:r>
      <w:r w:rsidR="0030108F" w:rsidRPr="00546FC9">
        <w:rPr>
          <w:rFonts w:hint="eastAsia"/>
          <w:color w:val="000000" w:themeColor="text1"/>
        </w:rPr>
        <w:t>；</w:t>
      </w:r>
      <w:r w:rsidR="004279B9" w:rsidRPr="00546FC9">
        <w:rPr>
          <w:rFonts w:hint="eastAsia"/>
          <w:color w:val="000000" w:themeColor="text1"/>
        </w:rPr>
        <w:t>然</w:t>
      </w:r>
      <w:r w:rsidR="008E1C4E" w:rsidRPr="00546FC9">
        <w:rPr>
          <w:rFonts w:hint="eastAsia"/>
          <w:color w:val="000000" w:themeColor="text1"/>
        </w:rPr>
        <w:t>而，</w:t>
      </w:r>
      <w:r w:rsidR="004279B9" w:rsidRPr="00546FC9">
        <w:rPr>
          <w:rFonts w:hint="eastAsia"/>
          <w:color w:val="000000" w:themeColor="text1"/>
        </w:rPr>
        <w:t>據</w:t>
      </w:r>
      <w:r w:rsidR="00B64470" w:rsidRPr="00546FC9">
        <w:rPr>
          <w:rFonts w:hint="eastAsia"/>
          <w:color w:val="000000" w:themeColor="text1"/>
        </w:rPr>
        <w:t>台灣自由潛水發展協會</w:t>
      </w:r>
      <w:r w:rsidR="004279B9" w:rsidRPr="00546FC9">
        <w:rPr>
          <w:rFonts w:hint="eastAsia"/>
          <w:color w:val="000000" w:themeColor="text1"/>
        </w:rPr>
        <w:t>指稱</w:t>
      </w:r>
      <w:r w:rsidR="00B64470" w:rsidRPr="00546FC9">
        <w:rPr>
          <w:rFonts w:hint="eastAsia"/>
          <w:color w:val="000000" w:themeColor="text1"/>
        </w:rPr>
        <w:t>，海上運動競技活動之公共意外責任保險目前無保險公司願意提供意外險之產品，</w:t>
      </w:r>
      <w:r w:rsidR="004279B9" w:rsidRPr="00546FC9">
        <w:rPr>
          <w:rFonts w:hint="eastAsia"/>
          <w:color w:val="000000" w:themeColor="text1"/>
          <w:u w:val="single"/>
        </w:rPr>
        <w:t>復</w:t>
      </w:r>
      <w:proofErr w:type="gramStart"/>
      <w:r w:rsidR="00567AD0" w:rsidRPr="00546FC9">
        <w:rPr>
          <w:rFonts w:hint="eastAsia"/>
          <w:color w:val="000000" w:themeColor="text1"/>
          <w:u w:val="single"/>
        </w:rPr>
        <w:t>據海委會</w:t>
      </w:r>
      <w:proofErr w:type="gramEnd"/>
      <w:r w:rsidR="00567AD0" w:rsidRPr="00546FC9">
        <w:rPr>
          <w:rFonts w:hint="eastAsia"/>
          <w:color w:val="000000" w:themeColor="text1"/>
          <w:u w:val="single"/>
        </w:rPr>
        <w:t>查復表示</w:t>
      </w:r>
      <w:r w:rsidR="00567AD0" w:rsidRPr="00546FC9">
        <w:rPr>
          <w:rFonts w:ascii="新細明體" w:eastAsia="新細明體" w:hAnsi="新細明體" w:cs="新細明體" w:hint="eastAsia"/>
          <w:color w:val="000000" w:themeColor="text1"/>
        </w:rPr>
        <w:t>，</w:t>
      </w:r>
      <w:r w:rsidR="00F5672F" w:rsidRPr="00546FC9">
        <w:rPr>
          <w:rFonts w:hint="eastAsia"/>
          <w:color w:val="000000" w:themeColor="text1"/>
        </w:rPr>
        <w:t>「</w:t>
      </w:r>
      <w:r w:rsidR="00567AD0" w:rsidRPr="00546FC9">
        <w:rPr>
          <w:rFonts w:hint="eastAsia"/>
          <w:color w:val="000000" w:themeColor="text1"/>
        </w:rPr>
        <w:t>台灣自由潛水發展協會</w:t>
      </w:r>
      <w:r w:rsidR="00F5672F" w:rsidRPr="00546FC9">
        <w:rPr>
          <w:rFonts w:hint="eastAsia"/>
          <w:color w:val="000000" w:themeColor="text1"/>
        </w:rPr>
        <w:t>」</w:t>
      </w:r>
      <w:r w:rsidR="00567AD0" w:rsidRPr="00546FC9">
        <w:rPr>
          <w:color w:val="000000" w:themeColor="text1"/>
        </w:rPr>
        <w:t>辦理競技</w:t>
      </w:r>
      <w:r w:rsidR="00567AD0" w:rsidRPr="00546FC9">
        <w:rPr>
          <w:rFonts w:hint="eastAsia"/>
          <w:color w:val="000000" w:themeColor="text1"/>
        </w:rPr>
        <w:t>賽事難以順利投保公共意外責任險，爰於112年3月27日</w:t>
      </w:r>
      <w:proofErr w:type="gramStart"/>
      <w:r w:rsidR="00567AD0" w:rsidRPr="00546FC9">
        <w:rPr>
          <w:rFonts w:hint="eastAsia"/>
          <w:color w:val="000000" w:themeColor="text1"/>
        </w:rPr>
        <w:t>請海委</w:t>
      </w:r>
      <w:proofErr w:type="gramEnd"/>
      <w:r w:rsidR="00567AD0" w:rsidRPr="00546FC9">
        <w:rPr>
          <w:rFonts w:hint="eastAsia"/>
          <w:color w:val="000000" w:themeColor="text1"/>
        </w:rPr>
        <w:t>會協調，嗣於同年4月24日邀集金管會保險局、觀光局、教育部體育署</w:t>
      </w:r>
      <w:r w:rsidR="00B82FDF" w:rsidRPr="00546FC9">
        <w:rPr>
          <w:rFonts w:hint="eastAsia"/>
          <w:color w:val="000000" w:themeColor="text1"/>
        </w:rPr>
        <w:t>（下稱體育署）</w:t>
      </w:r>
      <w:r w:rsidR="00567AD0" w:rsidRPr="00546FC9">
        <w:rPr>
          <w:rFonts w:hint="eastAsia"/>
          <w:color w:val="000000" w:themeColor="text1"/>
        </w:rPr>
        <w:t>、產險公會等單位召開「研商海上運動競技活動之公共意外責任保險協調會議」共商解決方式</w:t>
      </w:r>
      <w:r w:rsidR="00F5672F" w:rsidRPr="00546FC9">
        <w:rPr>
          <w:rFonts w:hint="eastAsia"/>
          <w:color w:val="000000" w:themeColor="text1"/>
        </w:rPr>
        <w:t>，</w:t>
      </w:r>
      <w:r w:rsidR="00567AD0" w:rsidRPr="00546FC9">
        <w:rPr>
          <w:rFonts w:hint="eastAsia"/>
          <w:color w:val="000000" w:themeColor="text1"/>
        </w:rPr>
        <w:t>相關</w:t>
      </w:r>
      <w:r w:rsidR="008B122E" w:rsidRPr="00546FC9">
        <w:rPr>
          <w:rFonts w:hint="eastAsia"/>
          <w:color w:val="000000" w:themeColor="text1"/>
        </w:rPr>
        <w:t>結論</w:t>
      </w:r>
      <w:r w:rsidR="00F5672F" w:rsidRPr="00546FC9">
        <w:rPr>
          <w:rFonts w:hint="eastAsia"/>
          <w:color w:val="000000" w:themeColor="text1"/>
        </w:rPr>
        <w:t>內容</w:t>
      </w:r>
      <w:r w:rsidR="008B122E" w:rsidRPr="00546FC9">
        <w:rPr>
          <w:rFonts w:hint="eastAsia"/>
          <w:color w:val="000000" w:themeColor="text1"/>
        </w:rPr>
        <w:lastRenderedPageBreak/>
        <w:t>摘要</w:t>
      </w:r>
      <w:r w:rsidR="00F5672F" w:rsidRPr="00546FC9">
        <w:rPr>
          <w:rFonts w:hint="eastAsia"/>
          <w:color w:val="000000" w:themeColor="text1"/>
        </w:rPr>
        <w:t>說明</w:t>
      </w:r>
      <w:r w:rsidR="00567AD0" w:rsidRPr="00546FC9">
        <w:rPr>
          <w:rFonts w:hint="eastAsia"/>
          <w:color w:val="000000" w:themeColor="text1"/>
        </w:rPr>
        <w:t>如下：</w:t>
      </w:r>
    </w:p>
    <w:p w:rsidR="00567AD0" w:rsidRPr="00546FC9" w:rsidRDefault="00567AD0" w:rsidP="00567AD0">
      <w:pPr>
        <w:pStyle w:val="4"/>
        <w:rPr>
          <w:color w:val="000000" w:themeColor="text1"/>
          <w:sz w:val="24"/>
          <w:szCs w:val="28"/>
        </w:rPr>
      </w:pPr>
      <w:r w:rsidRPr="00546FC9">
        <w:rPr>
          <w:rFonts w:hint="eastAsia"/>
          <w:color w:val="000000" w:themeColor="text1"/>
        </w:rPr>
        <w:t>預先</w:t>
      </w:r>
      <w:proofErr w:type="gramStart"/>
      <w:r w:rsidRPr="00546FC9">
        <w:rPr>
          <w:rFonts w:hint="eastAsia"/>
          <w:color w:val="000000" w:themeColor="text1"/>
        </w:rPr>
        <w:t>研</w:t>
      </w:r>
      <w:proofErr w:type="gramEnd"/>
      <w:r w:rsidRPr="00546FC9">
        <w:rPr>
          <w:rFonts w:hint="eastAsia"/>
          <w:color w:val="000000" w:themeColor="text1"/>
        </w:rPr>
        <w:t>處對策之必要性：目前籌辦高風險海域遊憩活動競賽(如自由潛水、衝浪)之單位，概區分陸域(沙灘)、搭船及競賽等三階段進行投保，惟其中競賽部分因風險高，致無保險公司願意提供團體意外責任險產品，難符合「水域遊憩活動管理辦法」第10條規定，致影響競賽籌辦作業，請相關機關預先</w:t>
      </w:r>
      <w:proofErr w:type="gramStart"/>
      <w:r w:rsidRPr="00546FC9">
        <w:rPr>
          <w:rFonts w:hint="eastAsia"/>
          <w:color w:val="000000" w:themeColor="text1"/>
        </w:rPr>
        <w:t>研</w:t>
      </w:r>
      <w:proofErr w:type="gramEnd"/>
      <w:r w:rsidRPr="00546FC9">
        <w:rPr>
          <w:rFonts w:hint="eastAsia"/>
          <w:color w:val="000000" w:themeColor="text1"/>
        </w:rPr>
        <w:t>處解決對策。</w:t>
      </w:r>
    </w:p>
    <w:p w:rsidR="00567AD0" w:rsidRPr="00546FC9" w:rsidRDefault="00567AD0" w:rsidP="00567AD0">
      <w:pPr>
        <w:pStyle w:val="4"/>
        <w:rPr>
          <w:color w:val="000000" w:themeColor="text1"/>
          <w:szCs w:val="28"/>
        </w:rPr>
      </w:pPr>
      <w:r w:rsidRPr="00546FC9">
        <w:rPr>
          <w:rFonts w:hint="eastAsia"/>
          <w:color w:val="000000" w:themeColor="text1"/>
          <w:szCs w:val="28"/>
        </w:rPr>
        <w:t>成立推動個案聯繫窗口：</w:t>
      </w:r>
      <w:r w:rsidRPr="00546FC9">
        <w:rPr>
          <w:rFonts w:hint="eastAsia"/>
          <w:color w:val="000000" w:themeColor="text1"/>
        </w:rPr>
        <w:t>為積極協助有關個案解決投保團體意外責任險之窒礙，金管會保險局(含產險公會)、體育署、觀光局</w:t>
      </w:r>
      <w:proofErr w:type="gramStart"/>
      <w:r w:rsidRPr="00546FC9">
        <w:rPr>
          <w:rFonts w:hint="eastAsia"/>
          <w:color w:val="000000" w:themeColor="text1"/>
        </w:rPr>
        <w:t>及海委會</w:t>
      </w:r>
      <w:proofErr w:type="gramEnd"/>
      <w:r w:rsidRPr="00546FC9">
        <w:rPr>
          <w:rFonts w:hint="eastAsia"/>
          <w:color w:val="000000" w:themeColor="text1"/>
        </w:rPr>
        <w:t>均同意與台灣自由潛水發展協會成立聯繫窗口，將持續參考國外保險公司</w:t>
      </w:r>
      <w:proofErr w:type="gramStart"/>
      <w:r w:rsidRPr="00546FC9">
        <w:rPr>
          <w:rFonts w:hint="eastAsia"/>
          <w:color w:val="000000" w:themeColor="text1"/>
        </w:rPr>
        <w:t>提供類案競</w:t>
      </w:r>
      <w:proofErr w:type="gramEnd"/>
      <w:r w:rsidRPr="00546FC9">
        <w:rPr>
          <w:rFonts w:hint="eastAsia"/>
          <w:color w:val="000000" w:themeColor="text1"/>
        </w:rPr>
        <w:t>賽保險內容及研商國內有關法制解決對策等議題，並促請保險公司提出適當產品供籌辦單位辦理個案投保作業。</w:t>
      </w:r>
    </w:p>
    <w:p w:rsidR="00567AD0" w:rsidRPr="00546FC9" w:rsidRDefault="00567AD0" w:rsidP="00567AD0">
      <w:pPr>
        <w:pStyle w:val="4"/>
        <w:rPr>
          <w:color w:val="000000" w:themeColor="text1"/>
          <w:szCs w:val="28"/>
        </w:rPr>
      </w:pPr>
      <w:r w:rsidRPr="00546FC9">
        <w:rPr>
          <w:rFonts w:hint="eastAsia"/>
          <w:color w:val="000000" w:themeColor="text1"/>
        </w:rPr>
        <w:t>持續</w:t>
      </w:r>
      <w:proofErr w:type="gramStart"/>
      <w:r w:rsidRPr="00546FC9">
        <w:rPr>
          <w:rFonts w:hint="eastAsia"/>
          <w:color w:val="000000" w:themeColor="text1"/>
        </w:rPr>
        <w:t>研</w:t>
      </w:r>
      <w:proofErr w:type="gramEnd"/>
      <w:r w:rsidRPr="00546FC9">
        <w:rPr>
          <w:rFonts w:hint="eastAsia"/>
          <w:color w:val="000000" w:themeColor="text1"/>
        </w:rPr>
        <w:t>議通案解決對策：有關</w:t>
      </w:r>
      <w:r w:rsidRPr="00546FC9">
        <w:rPr>
          <w:color w:val="000000" w:themeColor="text1"/>
        </w:rPr>
        <w:t>海上運動競技活動之公共意外責任保險</w:t>
      </w:r>
      <w:r w:rsidRPr="00546FC9">
        <w:rPr>
          <w:rFonts w:hint="eastAsia"/>
          <w:color w:val="000000" w:themeColor="text1"/>
        </w:rPr>
        <w:t>，請體育署協助將各海域運動協會辦理經驗、數據等保險產品研發所需資料，盡量提供產險公會。</w:t>
      </w:r>
    </w:p>
    <w:p w:rsidR="00567AD0" w:rsidRPr="00546FC9" w:rsidRDefault="00567AD0" w:rsidP="00567AD0">
      <w:pPr>
        <w:pStyle w:val="4"/>
        <w:rPr>
          <w:color w:val="000000" w:themeColor="text1"/>
          <w:sz w:val="24"/>
          <w:szCs w:val="28"/>
        </w:rPr>
      </w:pPr>
      <w:r w:rsidRPr="00546FC9">
        <w:rPr>
          <w:rFonts w:hint="eastAsia"/>
          <w:color w:val="000000" w:themeColor="text1"/>
        </w:rPr>
        <w:t>海洋產業機關後續工作：</w:t>
      </w:r>
      <w:r w:rsidRPr="00546FC9">
        <w:rPr>
          <w:rFonts w:hint="eastAsia"/>
          <w:bCs/>
          <w:color w:val="000000" w:themeColor="text1"/>
        </w:rPr>
        <w:t>請體育署評估未來針對競技賽事及訓練，訂定獨立規定(包含保險事項)之必要性，另</w:t>
      </w:r>
      <w:proofErr w:type="gramStart"/>
      <w:r w:rsidRPr="00546FC9">
        <w:rPr>
          <w:rFonts w:hint="eastAsia"/>
          <w:bCs/>
          <w:color w:val="000000" w:themeColor="text1"/>
        </w:rPr>
        <w:t>請海委會</w:t>
      </w:r>
      <w:proofErr w:type="gramEnd"/>
      <w:r w:rsidRPr="00546FC9">
        <w:rPr>
          <w:rFonts w:hint="eastAsia"/>
          <w:bCs/>
          <w:color w:val="000000" w:themeColor="text1"/>
        </w:rPr>
        <w:t>後續偕同教育部體育署及觀光局成立聯繫</w:t>
      </w:r>
      <w:r w:rsidR="00E55548" w:rsidRPr="00546FC9">
        <w:rPr>
          <w:rFonts w:hint="eastAsia"/>
          <w:bCs/>
          <w:color w:val="000000" w:themeColor="text1"/>
        </w:rPr>
        <w:t>平臺</w:t>
      </w:r>
      <w:r w:rsidRPr="00546FC9">
        <w:rPr>
          <w:rFonts w:hint="eastAsia"/>
          <w:bCs/>
          <w:color w:val="000000" w:themeColor="text1"/>
        </w:rPr>
        <w:t>，共同研商水域遊憩活動管理辦法中有關各類保險規定之調整事宜</w:t>
      </w:r>
      <w:r w:rsidR="004279B9" w:rsidRPr="00546FC9">
        <w:rPr>
          <w:rFonts w:hint="eastAsia"/>
          <w:bCs/>
          <w:color w:val="000000" w:themeColor="text1"/>
        </w:rPr>
        <w:t>。</w:t>
      </w:r>
    </w:p>
    <w:p w:rsidR="00A3580A" w:rsidRPr="00546FC9" w:rsidRDefault="008E1C4E" w:rsidP="0058306C">
      <w:pPr>
        <w:pStyle w:val="3"/>
        <w:kinsoku w:val="0"/>
        <w:ind w:left="1360" w:hanging="680"/>
        <w:rPr>
          <w:color w:val="000000" w:themeColor="text1"/>
        </w:rPr>
      </w:pPr>
      <w:r w:rsidRPr="00546FC9">
        <w:rPr>
          <w:rFonts w:hint="eastAsia"/>
          <w:color w:val="000000" w:themeColor="text1"/>
        </w:rPr>
        <w:t>再查，</w:t>
      </w:r>
      <w:r w:rsidR="009D1A66" w:rsidRPr="00546FC9">
        <w:rPr>
          <w:rFonts w:hint="eastAsia"/>
          <w:color w:val="000000" w:themeColor="text1"/>
        </w:rPr>
        <w:t>除前（三）個案外，</w:t>
      </w:r>
      <w:r w:rsidR="00A3580A" w:rsidRPr="00546FC9">
        <w:rPr>
          <w:rFonts w:hint="eastAsia"/>
          <w:color w:val="000000" w:themeColor="text1"/>
        </w:rPr>
        <w:t>另</w:t>
      </w:r>
      <w:proofErr w:type="gramStart"/>
      <w:r w:rsidR="009D1A66" w:rsidRPr="00546FC9">
        <w:rPr>
          <w:rFonts w:hint="eastAsia"/>
          <w:color w:val="000000" w:themeColor="text1"/>
        </w:rPr>
        <w:t>蒐</w:t>
      </w:r>
      <w:proofErr w:type="gramEnd"/>
      <w:r w:rsidR="009D1A66" w:rsidRPr="00546FC9">
        <w:rPr>
          <w:rFonts w:hint="eastAsia"/>
          <w:color w:val="000000" w:themeColor="text1"/>
        </w:rPr>
        <w:t>整水域遊憩活動</w:t>
      </w:r>
      <w:r w:rsidR="00A3580A" w:rsidRPr="00546FC9">
        <w:rPr>
          <w:rFonts w:hint="eastAsia"/>
          <w:color w:val="000000" w:themeColor="text1"/>
        </w:rPr>
        <w:t>新聞稿略以</w:t>
      </w:r>
      <w:r w:rsidR="00A3580A" w:rsidRPr="00546FC9">
        <w:rPr>
          <w:rStyle w:val="aff4"/>
          <w:color w:val="000000" w:themeColor="text1"/>
        </w:rPr>
        <w:footnoteReference w:id="8"/>
      </w:r>
      <w:r w:rsidR="00A3580A" w:rsidRPr="00546FC9">
        <w:rPr>
          <w:rFonts w:hint="eastAsia"/>
          <w:color w:val="000000" w:themeColor="text1"/>
        </w:rPr>
        <w:t>，「在屏東辦理自由潛水深度賽為例，事</w:t>
      </w:r>
      <w:r w:rsidR="00A3580A" w:rsidRPr="00546FC9">
        <w:rPr>
          <w:rFonts w:hint="eastAsia"/>
          <w:color w:val="000000" w:themeColor="text1"/>
        </w:rPr>
        <w:lastRenderedPageBreak/>
        <w:t>前公文往返洽詢的單位，涵蓋觀光局、體育署、大鵬灣及地方政府等多個機關；而在投保公共意外責任保險的部分，找不到保險公司願意承保，最後聯繫金管會請產險工會協調」、「</w:t>
      </w:r>
      <w:r w:rsidR="00A3580A" w:rsidRPr="00546FC9">
        <w:rPr>
          <w:color w:val="000000" w:themeColor="text1"/>
        </w:rPr>
        <w:t>個人潛水教練因</w:t>
      </w:r>
      <w:r w:rsidR="00A3580A" w:rsidRPr="00546FC9">
        <w:rPr>
          <w:rFonts w:hint="eastAsia"/>
          <w:color w:val="000000" w:themeColor="text1"/>
        </w:rPr>
        <w:t>無</w:t>
      </w:r>
      <w:r w:rsidR="00A3580A" w:rsidRPr="00546FC9">
        <w:rPr>
          <w:color w:val="000000" w:themeColor="text1"/>
        </w:rPr>
        <w:t>營業登記，法規上並不適用，因此無法替學員投保。據工會統計，</w:t>
      </w:r>
      <w:r w:rsidR="00A3580A" w:rsidRPr="00546FC9">
        <w:rPr>
          <w:rFonts w:hint="eastAsia"/>
          <w:color w:val="000000" w:themeColor="text1"/>
        </w:rPr>
        <w:t>臺</w:t>
      </w:r>
      <w:r w:rsidR="00A3580A" w:rsidRPr="00546FC9">
        <w:rPr>
          <w:color w:val="000000" w:themeColor="text1"/>
        </w:rPr>
        <w:t>灣5,000多名教練中，僅三分之一具營業登記，其餘超過2,300名個人教練、支援教練</w:t>
      </w:r>
      <w:r w:rsidR="00EA7A88" w:rsidRPr="00546FC9">
        <w:rPr>
          <w:rFonts w:hint="eastAsia"/>
          <w:color w:val="000000" w:themeColor="text1"/>
        </w:rPr>
        <w:t>，</w:t>
      </w:r>
      <w:r w:rsidR="00A3580A" w:rsidRPr="00546FC9">
        <w:rPr>
          <w:color w:val="000000" w:themeColor="text1"/>
        </w:rPr>
        <w:t>皆因法規無法替學員投保，制度上的漏洞無法享有合理保障</w:t>
      </w:r>
      <w:r w:rsidR="00A3580A" w:rsidRPr="00546FC9">
        <w:rPr>
          <w:rFonts w:hint="eastAsia"/>
          <w:color w:val="000000" w:themeColor="text1"/>
        </w:rPr>
        <w:t>」</w:t>
      </w:r>
      <w:r w:rsidR="0058306C" w:rsidRPr="00546FC9">
        <w:rPr>
          <w:rFonts w:hint="eastAsia"/>
          <w:color w:val="000000" w:themeColor="text1"/>
        </w:rPr>
        <w:t>。是</w:t>
      </w:r>
      <w:proofErr w:type="gramStart"/>
      <w:r w:rsidR="0058306C" w:rsidRPr="00546FC9">
        <w:rPr>
          <w:rFonts w:hint="eastAsia"/>
          <w:color w:val="000000" w:themeColor="text1"/>
        </w:rPr>
        <w:t>以</w:t>
      </w:r>
      <w:proofErr w:type="gramEnd"/>
      <w:r w:rsidR="0058306C" w:rsidRPr="00546FC9">
        <w:rPr>
          <w:rFonts w:hint="eastAsia"/>
          <w:color w:val="000000" w:themeColor="text1"/>
        </w:rPr>
        <w:t>，</w:t>
      </w:r>
      <w:r w:rsidR="009D1A66" w:rsidRPr="00546FC9">
        <w:rPr>
          <w:color w:val="000000" w:themeColor="text1"/>
        </w:rPr>
        <w:t>對於</w:t>
      </w:r>
      <w:r w:rsidR="009D1A66" w:rsidRPr="00546FC9">
        <w:rPr>
          <w:rFonts w:hint="eastAsia"/>
          <w:color w:val="000000" w:themeColor="text1"/>
        </w:rPr>
        <w:t>我國</w:t>
      </w:r>
      <w:r w:rsidR="009D1A66" w:rsidRPr="00546FC9">
        <w:rPr>
          <w:color w:val="000000" w:themeColor="text1"/>
        </w:rPr>
        <w:t>推廣水域遊憩活動非正面影響</w:t>
      </w:r>
      <w:r w:rsidR="009D1A66" w:rsidRPr="00546FC9">
        <w:rPr>
          <w:rFonts w:hint="eastAsia"/>
          <w:color w:val="000000" w:themeColor="text1"/>
        </w:rPr>
        <w:t>，</w:t>
      </w:r>
      <w:r w:rsidR="0058306C" w:rsidRPr="00546FC9">
        <w:rPr>
          <w:rFonts w:hint="eastAsia"/>
          <w:color w:val="000000" w:themeColor="text1"/>
        </w:rPr>
        <w:t>基於保障遊客安全及權益，</w:t>
      </w:r>
      <w:proofErr w:type="gramStart"/>
      <w:r w:rsidR="008B122E" w:rsidRPr="00546FC9">
        <w:rPr>
          <w:rFonts w:hint="eastAsia"/>
          <w:color w:val="000000" w:themeColor="text1"/>
        </w:rPr>
        <w:t>均</w:t>
      </w:r>
      <w:r w:rsidR="0058306C" w:rsidRPr="00546FC9">
        <w:rPr>
          <w:rFonts w:hint="eastAsia"/>
          <w:color w:val="000000" w:themeColor="text1"/>
        </w:rPr>
        <w:t>仍</w:t>
      </w:r>
      <w:proofErr w:type="gramEnd"/>
      <w:r w:rsidR="0058306C" w:rsidRPr="00546FC9">
        <w:rPr>
          <w:rFonts w:hint="eastAsia"/>
          <w:color w:val="000000" w:themeColor="text1"/>
        </w:rPr>
        <w:t>待觀光局釋疑並與相關機關</w:t>
      </w:r>
      <w:r w:rsidR="007C0B2F" w:rsidRPr="00546FC9">
        <w:rPr>
          <w:rFonts w:hint="eastAsia"/>
          <w:color w:val="000000" w:themeColor="text1"/>
        </w:rPr>
        <w:t>進行</w:t>
      </w:r>
      <w:r w:rsidR="009E243B" w:rsidRPr="00546FC9">
        <w:rPr>
          <w:rFonts w:hint="eastAsia"/>
          <w:color w:val="000000" w:themeColor="text1"/>
        </w:rPr>
        <w:t>研商</w:t>
      </w:r>
      <w:r w:rsidR="0058306C" w:rsidRPr="00546FC9">
        <w:rPr>
          <w:rFonts w:hint="eastAsia"/>
          <w:color w:val="000000" w:themeColor="text1"/>
        </w:rPr>
        <w:t>。</w:t>
      </w:r>
    </w:p>
    <w:p w:rsidR="00C474BE" w:rsidRPr="00546FC9" w:rsidRDefault="00FD76A8" w:rsidP="008305A1">
      <w:pPr>
        <w:pStyle w:val="3"/>
        <w:spacing w:afterLines="30" w:after="137"/>
        <w:ind w:left="1360" w:hanging="680"/>
        <w:rPr>
          <w:color w:val="000000" w:themeColor="text1"/>
        </w:rPr>
      </w:pPr>
      <w:r w:rsidRPr="00546FC9">
        <w:rPr>
          <w:rFonts w:hint="eastAsia"/>
          <w:color w:val="000000" w:themeColor="text1"/>
        </w:rPr>
        <w:t>綜上</w:t>
      </w:r>
      <w:r w:rsidR="00567AD0" w:rsidRPr="00546FC9">
        <w:rPr>
          <w:rFonts w:hint="eastAsia"/>
          <w:color w:val="000000" w:themeColor="text1"/>
        </w:rPr>
        <w:t>，</w:t>
      </w:r>
      <w:r w:rsidR="004279B9" w:rsidRPr="00546FC9">
        <w:rPr>
          <w:rFonts w:hint="eastAsia"/>
          <w:color w:val="000000" w:themeColor="text1"/>
        </w:rPr>
        <w:t>辦理</w:t>
      </w:r>
      <w:r w:rsidR="00F5672F" w:rsidRPr="00546FC9">
        <w:rPr>
          <w:rFonts w:hint="eastAsia"/>
          <w:color w:val="000000" w:themeColor="text1"/>
        </w:rPr>
        <w:t>各種類型的水域</w:t>
      </w:r>
      <w:r w:rsidR="00BF1112" w:rsidRPr="00546FC9">
        <w:rPr>
          <w:rFonts w:hint="eastAsia"/>
          <w:color w:val="000000" w:themeColor="text1"/>
        </w:rPr>
        <w:t>遊憩</w:t>
      </w:r>
      <w:r w:rsidR="00F5672F" w:rsidRPr="00546FC9">
        <w:rPr>
          <w:rFonts w:hint="eastAsia"/>
          <w:color w:val="000000" w:themeColor="text1"/>
        </w:rPr>
        <w:t>活動，法律雖明定保險</w:t>
      </w:r>
      <w:r w:rsidR="0030108F" w:rsidRPr="00546FC9">
        <w:rPr>
          <w:rFonts w:hint="eastAsia"/>
          <w:color w:val="000000" w:themeColor="text1"/>
        </w:rPr>
        <w:t>規定</w:t>
      </w:r>
      <w:r w:rsidR="00F5672F" w:rsidRPr="00546FC9">
        <w:rPr>
          <w:rFonts w:hint="eastAsia"/>
          <w:color w:val="000000" w:themeColor="text1"/>
        </w:rPr>
        <w:t>，除業者不容易找到保險公司願意承保，另一方面，也因公共意外責任保險</w:t>
      </w:r>
      <w:r w:rsidR="0030108F" w:rsidRPr="00546FC9">
        <w:rPr>
          <w:rFonts w:hint="eastAsia"/>
          <w:color w:val="000000" w:themeColor="text1"/>
        </w:rPr>
        <w:t>之</w:t>
      </w:r>
      <w:r w:rsidR="00F5672F" w:rsidRPr="00546FC9">
        <w:rPr>
          <w:rFonts w:hint="eastAsia"/>
          <w:color w:val="000000" w:themeColor="text1"/>
        </w:rPr>
        <w:t>理賠，在</w:t>
      </w:r>
      <w:proofErr w:type="gramStart"/>
      <w:r w:rsidR="00906C90" w:rsidRPr="00546FC9">
        <w:rPr>
          <w:rFonts w:hint="eastAsia"/>
          <w:color w:val="000000" w:themeColor="text1"/>
        </w:rPr>
        <w:t>釐</w:t>
      </w:r>
      <w:proofErr w:type="gramEnd"/>
      <w:r w:rsidR="00906C90" w:rsidRPr="00546FC9">
        <w:rPr>
          <w:rFonts w:hint="eastAsia"/>
          <w:color w:val="000000" w:themeColor="text1"/>
        </w:rPr>
        <w:t>清</w:t>
      </w:r>
      <w:r w:rsidR="00F5672F" w:rsidRPr="00546FC9">
        <w:rPr>
          <w:rFonts w:hint="eastAsia"/>
          <w:color w:val="000000" w:themeColor="text1"/>
        </w:rPr>
        <w:t>責任歸屬上需</w:t>
      </w:r>
      <w:r w:rsidR="00906C90" w:rsidRPr="00546FC9">
        <w:rPr>
          <w:rFonts w:hint="eastAsia"/>
          <w:color w:val="000000" w:themeColor="text1"/>
        </w:rPr>
        <w:t>花</w:t>
      </w:r>
      <w:r w:rsidR="00F5672F" w:rsidRPr="00546FC9">
        <w:rPr>
          <w:rFonts w:hint="eastAsia"/>
          <w:color w:val="000000" w:themeColor="text1"/>
        </w:rPr>
        <w:t>很多時間，可能衍生司法訴訟，處理保險更是難上加難，致業者與消費者經常怨聲載道</w:t>
      </w:r>
      <w:r w:rsidR="0030108F" w:rsidRPr="00546FC9">
        <w:rPr>
          <w:rFonts w:hint="eastAsia"/>
          <w:color w:val="000000" w:themeColor="text1"/>
        </w:rPr>
        <w:t>。</w:t>
      </w:r>
      <w:r w:rsidR="00F5672F" w:rsidRPr="00546FC9">
        <w:rPr>
          <w:rFonts w:hint="eastAsia"/>
          <w:color w:val="000000" w:themeColor="text1"/>
        </w:rPr>
        <w:t>是</w:t>
      </w:r>
      <w:proofErr w:type="gramStart"/>
      <w:r w:rsidR="00F5672F" w:rsidRPr="00546FC9">
        <w:rPr>
          <w:rFonts w:hint="eastAsia"/>
          <w:color w:val="000000" w:themeColor="text1"/>
        </w:rPr>
        <w:t>以</w:t>
      </w:r>
      <w:proofErr w:type="gramEnd"/>
      <w:r w:rsidR="00F5672F" w:rsidRPr="00546FC9">
        <w:rPr>
          <w:rFonts w:hint="eastAsia"/>
          <w:color w:val="000000" w:themeColor="text1"/>
        </w:rPr>
        <w:t>，</w:t>
      </w:r>
      <w:r w:rsidR="00660676" w:rsidRPr="00546FC9">
        <w:rPr>
          <w:rFonts w:hint="eastAsia"/>
          <w:color w:val="000000" w:themeColor="text1"/>
        </w:rPr>
        <w:t>觀光局主管之「水域遊憩活動管理辦法」，歷經數</w:t>
      </w:r>
      <w:r w:rsidR="00D42041" w:rsidRPr="00546FC9">
        <w:rPr>
          <w:rFonts w:hint="eastAsia"/>
          <w:color w:val="000000" w:themeColor="text1"/>
        </w:rPr>
        <w:t>次</w:t>
      </w:r>
      <w:r w:rsidR="00660676" w:rsidRPr="00546FC9">
        <w:rPr>
          <w:rFonts w:hint="eastAsia"/>
          <w:color w:val="000000" w:themeColor="text1"/>
        </w:rPr>
        <w:t>修正與調整，新的條文除</w:t>
      </w:r>
      <w:r w:rsidR="00F5672F" w:rsidRPr="00546FC9">
        <w:rPr>
          <w:rFonts w:hint="eastAsia"/>
          <w:color w:val="000000" w:themeColor="text1"/>
        </w:rPr>
        <w:t>配合刪除傷害保險規定外，並就責任保險金額中無過失賠償給付的部分，增訂求償項目及金額，</w:t>
      </w:r>
      <w:r w:rsidR="00C474BE" w:rsidRPr="00546FC9">
        <w:rPr>
          <w:rFonts w:hint="eastAsia"/>
          <w:color w:val="000000" w:themeColor="text1"/>
        </w:rPr>
        <w:t>為提供民眾從事海域活動完善之保險保障</w:t>
      </w:r>
      <w:r w:rsidR="00090B6D" w:rsidRPr="00546FC9">
        <w:rPr>
          <w:rFonts w:hint="eastAsia"/>
          <w:color w:val="000000" w:themeColor="text1"/>
        </w:rPr>
        <w:t>，除金管會應配合法令持續督導保險業所提供之保險商品</w:t>
      </w:r>
      <w:r w:rsidR="00C474BE" w:rsidRPr="00546FC9">
        <w:rPr>
          <w:rFonts w:hint="eastAsia"/>
          <w:color w:val="000000" w:themeColor="text1"/>
        </w:rPr>
        <w:t>，</w:t>
      </w:r>
      <w:r w:rsidR="00F12FBD" w:rsidRPr="00546FC9">
        <w:rPr>
          <w:rFonts w:hint="eastAsia"/>
          <w:color w:val="000000" w:themeColor="text1"/>
        </w:rPr>
        <w:t>減少實務上所遇窒礙，</w:t>
      </w:r>
      <w:r w:rsidR="00EE29DA" w:rsidRPr="00546FC9">
        <w:rPr>
          <w:rFonts w:hint="eastAsia"/>
          <w:color w:val="000000" w:themeColor="text1"/>
        </w:rPr>
        <w:t>另觀光局需積極宣導海域活動投保資訊，強化民眾保險知識，並督促各管理機關同步調整注意事項有關保險</w:t>
      </w:r>
      <w:r w:rsidR="004279B9" w:rsidRPr="00546FC9">
        <w:rPr>
          <w:rFonts w:hint="eastAsia"/>
          <w:color w:val="000000" w:themeColor="text1"/>
        </w:rPr>
        <w:t>之</w:t>
      </w:r>
      <w:r w:rsidR="00EE29DA" w:rsidRPr="00546FC9">
        <w:rPr>
          <w:rFonts w:hint="eastAsia"/>
          <w:color w:val="000000" w:themeColor="text1"/>
        </w:rPr>
        <w:t>規定</w:t>
      </w:r>
      <w:r w:rsidR="00C474BE" w:rsidRPr="00546FC9">
        <w:rPr>
          <w:rFonts w:hint="eastAsia"/>
          <w:color w:val="000000" w:themeColor="text1"/>
        </w:rPr>
        <w:t>。</w:t>
      </w:r>
      <w:proofErr w:type="gramStart"/>
      <w:r w:rsidR="00EE29DA" w:rsidRPr="00546FC9">
        <w:rPr>
          <w:rFonts w:hint="eastAsia"/>
          <w:color w:val="000000" w:themeColor="text1"/>
        </w:rPr>
        <w:t>此外</w:t>
      </w:r>
      <w:r w:rsidR="00C474BE" w:rsidRPr="00546FC9">
        <w:rPr>
          <w:rFonts w:hint="eastAsia"/>
          <w:color w:val="000000" w:themeColor="text1"/>
        </w:rPr>
        <w:t>，</w:t>
      </w:r>
      <w:proofErr w:type="gramEnd"/>
      <w:r w:rsidR="00C474BE" w:rsidRPr="00546FC9">
        <w:rPr>
          <w:rFonts w:hint="eastAsia"/>
          <w:color w:val="000000" w:themeColor="text1"/>
        </w:rPr>
        <w:t>部分高風險海域遊憩活動競賽因風險高，無保險公司願意提供意外責任險產品，致影響競賽籌辦作業，為促進海洋運動及遊憩發展，</w:t>
      </w:r>
      <w:proofErr w:type="gramStart"/>
      <w:r w:rsidR="00C474BE" w:rsidRPr="00546FC9">
        <w:rPr>
          <w:rFonts w:hint="eastAsia"/>
          <w:color w:val="000000" w:themeColor="text1"/>
        </w:rPr>
        <w:t>海委</w:t>
      </w:r>
      <w:proofErr w:type="gramEnd"/>
      <w:r w:rsidR="00C474BE" w:rsidRPr="00546FC9">
        <w:rPr>
          <w:rFonts w:hint="eastAsia"/>
          <w:color w:val="000000" w:themeColor="text1"/>
        </w:rPr>
        <w:t>會</w:t>
      </w:r>
      <w:r w:rsidR="00EE29DA" w:rsidRPr="00546FC9">
        <w:rPr>
          <w:rFonts w:hint="eastAsia"/>
          <w:color w:val="000000" w:themeColor="text1"/>
        </w:rPr>
        <w:t>已</w:t>
      </w:r>
      <w:r w:rsidR="00C474BE" w:rsidRPr="00546FC9">
        <w:rPr>
          <w:rFonts w:hint="eastAsia"/>
          <w:color w:val="000000" w:themeColor="text1"/>
        </w:rPr>
        <w:t>成立「海域遊憩專責保險</w:t>
      </w:r>
      <w:r w:rsidR="00E55548" w:rsidRPr="00546FC9">
        <w:rPr>
          <w:rFonts w:hint="eastAsia"/>
          <w:color w:val="000000" w:themeColor="text1"/>
        </w:rPr>
        <w:t>平臺</w:t>
      </w:r>
      <w:r w:rsidR="00C474BE" w:rsidRPr="00546FC9">
        <w:rPr>
          <w:rFonts w:hint="eastAsia"/>
          <w:color w:val="000000" w:themeColor="text1"/>
        </w:rPr>
        <w:t>」，有待行政院協調相關機關共同研處對策，以解目前窒礙難行</w:t>
      </w:r>
      <w:r w:rsidR="00883BB7" w:rsidRPr="00546FC9">
        <w:rPr>
          <w:rFonts w:hint="eastAsia"/>
          <w:color w:val="000000" w:themeColor="text1"/>
        </w:rPr>
        <w:t>問題</w:t>
      </w:r>
      <w:r w:rsidR="00C474BE" w:rsidRPr="00546FC9">
        <w:rPr>
          <w:rFonts w:hint="eastAsia"/>
          <w:color w:val="000000" w:themeColor="text1"/>
        </w:rPr>
        <w:t>。</w:t>
      </w:r>
    </w:p>
    <w:bookmarkEnd w:id="50"/>
    <w:bookmarkEnd w:id="51"/>
    <w:p w:rsidR="00355006" w:rsidRPr="00546FC9" w:rsidRDefault="00131F5A" w:rsidP="00DE4238">
      <w:pPr>
        <w:pStyle w:val="2"/>
        <w:rPr>
          <w:rFonts w:hAnsi="標楷體"/>
          <w:color w:val="000000" w:themeColor="text1"/>
          <w:spacing w:val="-4"/>
          <w:szCs w:val="32"/>
        </w:rPr>
      </w:pPr>
      <w:r w:rsidRPr="00546FC9">
        <w:rPr>
          <w:rFonts w:hAnsi="標楷體" w:hint="eastAsia"/>
          <w:color w:val="000000" w:themeColor="text1"/>
          <w:spacing w:val="-4"/>
          <w:szCs w:val="32"/>
        </w:rPr>
        <w:lastRenderedPageBreak/>
        <w:t>嘉明湖</w:t>
      </w:r>
      <w:r w:rsidR="009B3448" w:rsidRPr="00546FC9">
        <w:rPr>
          <w:rFonts w:hAnsi="標楷體" w:hint="eastAsia"/>
          <w:color w:val="000000" w:themeColor="text1"/>
          <w:spacing w:val="-4"/>
          <w:szCs w:val="32"/>
        </w:rPr>
        <w:t>為國內知名</w:t>
      </w:r>
      <w:r w:rsidR="00F61A63" w:rsidRPr="00546FC9">
        <w:rPr>
          <w:rFonts w:hAnsi="標楷體" w:hint="eastAsia"/>
          <w:color w:val="000000" w:themeColor="text1"/>
          <w:spacing w:val="-4"/>
          <w:szCs w:val="32"/>
        </w:rPr>
        <w:t>之</w:t>
      </w:r>
      <w:r w:rsidR="009B3448" w:rsidRPr="00546FC9">
        <w:rPr>
          <w:rFonts w:hAnsi="標楷體" w:hint="eastAsia"/>
          <w:color w:val="000000" w:themeColor="text1"/>
          <w:spacing w:val="-4"/>
          <w:szCs w:val="32"/>
        </w:rPr>
        <w:t>高山湖泊與熱門登山路線，</w:t>
      </w:r>
      <w:r w:rsidRPr="00546FC9">
        <w:rPr>
          <w:rFonts w:hAnsi="標楷體" w:hint="eastAsia"/>
          <w:color w:val="000000" w:themeColor="text1"/>
          <w:spacing w:val="-4"/>
          <w:szCs w:val="32"/>
        </w:rPr>
        <w:t>發生山友從事立式划槳活動，</w:t>
      </w:r>
      <w:r w:rsidR="00C20CFE" w:rsidRPr="00546FC9">
        <w:rPr>
          <w:rFonts w:hAnsi="標楷體" w:hint="eastAsia"/>
          <w:color w:val="000000" w:themeColor="text1"/>
          <w:spacing w:val="-4"/>
          <w:szCs w:val="32"/>
        </w:rPr>
        <w:t>農業部</w:t>
      </w:r>
      <w:r w:rsidRPr="00546FC9">
        <w:rPr>
          <w:rFonts w:hAnsi="標楷體" w:hint="eastAsia"/>
          <w:color w:val="000000" w:themeColor="text1"/>
          <w:spacing w:val="-4"/>
          <w:szCs w:val="32"/>
        </w:rPr>
        <w:t>基於高山環境中，湖泊水源珍貴有限、周邊動植物生態維護及低溫條件下水域遊憩風險管理等角度，不鼓勵於此類高山湖泊從事水域遊憩行為，</w:t>
      </w:r>
      <w:r w:rsidR="00F61A63" w:rsidRPr="00546FC9">
        <w:rPr>
          <w:rFonts w:hAnsi="標楷體" w:hint="eastAsia"/>
          <w:color w:val="000000" w:themeColor="text1"/>
          <w:spacing w:val="-4"/>
          <w:szCs w:val="32"/>
        </w:rPr>
        <w:t>茲因</w:t>
      </w:r>
      <w:r w:rsidR="00065D46" w:rsidRPr="00546FC9">
        <w:rPr>
          <w:rFonts w:hAnsi="標楷體" w:hint="eastAsia"/>
          <w:color w:val="000000" w:themeColor="text1"/>
          <w:spacing w:val="-4"/>
          <w:szCs w:val="32"/>
        </w:rPr>
        <w:t>個案</w:t>
      </w:r>
      <w:r w:rsidR="00F61A63" w:rsidRPr="00546FC9">
        <w:rPr>
          <w:rFonts w:hAnsi="標楷體" w:hint="eastAsia"/>
          <w:color w:val="000000" w:themeColor="text1"/>
          <w:spacing w:val="-4"/>
          <w:szCs w:val="32"/>
        </w:rPr>
        <w:t>事涉我國高海拔地區之重要地質及生態資源，考量生態環境敏感與遊憩安全</w:t>
      </w:r>
      <w:r w:rsidRPr="00546FC9">
        <w:rPr>
          <w:rFonts w:hAnsi="標楷體"/>
          <w:color w:val="000000" w:themeColor="text1"/>
          <w:szCs w:val="28"/>
        </w:rPr>
        <w:t>，</w:t>
      </w:r>
      <w:proofErr w:type="gramStart"/>
      <w:r w:rsidR="004E0F8C" w:rsidRPr="00546FC9">
        <w:rPr>
          <w:rFonts w:hAnsi="標楷體" w:hint="eastAsia"/>
          <w:color w:val="000000" w:themeColor="text1"/>
          <w:szCs w:val="28"/>
        </w:rPr>
        <w:t>此例雖為首</w:t>
      </w:r>
      <w:proofErr w:type="gramEnd"/>
      <w:r w:rsidR="004E0F8C" w:rsidRPr="00546FC9">
        <w:rPr>
          <w:rFonts w:hAnsi="標楷體" w:hint="eastAsia"/>
          <w:color w:val="000000" w:themeColor="text1"/>
          <w:szCs w:val="28"/>
        </w:rPr>
        <w:t>例個</w:t>
      </w:r>
      <w:r w:rsidR="004E0F8C" w:rsidRPr="00546FC9">
        <w:rPr>
          <w:rFonts w:hAnsi="標楷體" w:hint="eastAsia"/>
          <w:color w:val="000000" w:themeColor="text1"/>
          <w:spacing w:val="-4"/>
          <w:szCs w:val="32"/>
        </w:rPr>
        <w:t>案，</w:t>
      </w:r>
      <w:r w:rsidR="00F61A63" w:rsidRPr="00546FC9">
        <w:rPr>
          <w:rFonts w:hAnsi="標楷體" w:hint="eastAsia"/>
          <w:color w:val="000000" w:themeColor="text1"/>
          <w:spacing w:val="-4"/>
          <w:szCs w:val="32"/>
        </w:rPr>
        <w:t>行政院</w:t>
      </w:r>
      <w:r w:rsidR="004E0F8C" w:rsidRPr="00546FC9">
        <w:rPr>
          <w:rFonts w:hAnsi="標楷體" w:hint="eastAsia"/>
          <w:color w:val="000000" w:themeColor="text1"/>
          <w:spacing w:val="-4"/>
          <w:szCs w:val="32"/>
        </w:rPr>
        <w:t>允</w:t>
      </w:r>
      <w:r w:rsidR="005552CB" w:rsidRPr="00546FC9">
        <w:rPr>
          <w:rFonts w:hAnsi="標楷體" w:hint="eastAsia"/>
          <w:color w:val="000000" w:themeColor="text1"/>
          <w:spacing w:val="-4"/>
          <w:szCs w:val="32"/>
        </w:rPr>
        <w:t>宜</w:t>
      </w:r>
      <w:r w:rsidR="004E0F8C" w:rsidRPr="00546FC9">
        <w:rPr>
          <w:rFonts w:hAnsi="標楷體" w:hint="eastAsia"/>
          <w:color w:val="000000" w:themeColor="text1"/>
          <w:spacing w:val="-4"/>
          <w:szCs w:val="32"/>
        </w:rPr>
        <w:t>加強宣導</w:t>
      </w:r>
      <w:r w:rsidR="00B20FD4" w:rsidRPr="00546FC9">
        <w:rPr>
          <w:rFonts w:hAnsi="標楷體" w:hint="eastAsia"/>
          <w:color w:val="000000" w:themeColor="text1"/>
          <w:spacing w:val="-4"/>
          <w:szCs w:val="32"/>
        </w:rPr>
        <w:t>，</w:t>
      </w:r>
      <w:r w:rsidR="00B20FD4" w:rsidRPr="00546FC9">
        <w:rPr>
          <w:rFonts w:hint="eastAsia"/>
          <w:color w:val="000000" w:themeColor="text1"/>
        </w:rPr>
        <w:t>提升公民尊重自然之環境意識</w:t>
      </w:r>
      <w:r w:rsidR="004E0F8C" w:rsidRPr="00546FC9">
        <w:rPr>
          <w:rFonts w:hAnsi="標楷體" w:hint="eastAsia"/>
          <w:color w:val="000000" w:themeColor="text1"/>
          <w:spacing w:val="-4"/>
          <w:szCs w:val="32"/>
        </w:rPr>
        <w:t>，</w:t>
      </w:r>
      <w:r w:rsidR="00F61A63" w:rsidRPr="00546FC9">
        <w:rPr>
          <w:rFonts w:hAnsi="標楷體" w:hint="eastAsia"/>
          <w:color w:val="000000" w:themeColor="text1"/>
          <w:spacing w:val="-4"/>
          <w:szCs w:val="32"/>
        </w:rPr>
        <w:t>共同</w:t>
      </w:r>
      <w:r w:rsidR="004E0F8C" w:rsidRPr="00546FC9">
        <w:rPr>
          <w:rFonts w:hAnsi="標楷體" w:hint="eastAsia"/>
          <w:color w:val="000000" w:themeColor="text1"/>
          <w:spacing w:val="-4"/>
          <w:szCs w:val="32"/>
        </w:rPr>
        <w:t>珍惜與維護山林環境</w:t>
      </w:r>
    </w:p>
    <w:p w:rsidR="007D4520" w:rsidRPr="00546FC9" w:rsidRDefault="00063603" w:rsidP="00E16F12">
      <w:pPr>
        <w:pStyle w:val="3"/>
        <w:rPr>
          <w:color w:val="000000" w:themeColor="text1"/>
        </w:rPr>
      </w:pPr>
      <w:r w:rsidRPr="00546FC9">
        <w:rPr>
          <w:rFonts w:hint="eastAsia"/>
          <w:color w:val="000000" w:themeColor="text1"/>
        </w:rPr>
        <w:t>嘉明湖位於海拔三千三百一十公尺的高山，是臺灣第二高的高山湖泊，</w:t>
      </w:r>
      <w:proofErr w:type="gramStart"/>
      <w:r w:rsidRPr="00546FC9">
        <w:rPr>
          <w:rFonts w:hint="eastAsia"/>
          <w:color w:val="000000" w:themeColor="text1"/>
        </w:rPr>
        <w:t>屬布農</w:t>
      </w:r>
      <w:proofErr w:type="gramEnd"/>
      <w:r w:rsidRPr="00546FC9">
        <w:rPr>
          <w:rFonts w:hint="eastAsia"/>
          <w:color w:val="000000" w:themeColor="text1"/>
        </w:rPr>
        <w:t>族之傳統領域，</w:t>
      </w:r>
      <w:r w:rsidR="00B013E4" w:rsidRPr="00546FC9">
        <w:rPr>
          <w:rFonts w:hint="eastAsia"/>
          <w:color w:val="000000" w:themeColor="text1"/>
        </w:rPr>
        <w:t>因湖面輪廓近似橢圓，而有「</w:t>
      </w:r>
      <w:proofErr w:type="gramStart"/>
      <w:r w:rsidR="00B013E4" w:rsidRPr="00546FC9">
        <w:rPr>
          <w:rFonts w:hint="eastAsia"/>
          <w:color w:val="000000" w:themeColor="text1"/>
        </w:rPr>
        <w:t>蛋</w:t>
      </w:r>
      <w:proofErr w:type="gramEnd"/>
      <w:r w:rsidR="00B013E4" w:rsidRPr="00546FC9">
        <w:rPr>
          <w:rFonts w:hint="eastAsia"/>
          <w:color w:val="000000" w:themeColor="text1"/>
        </w:rPr>
        <w:t>池」之稱，且湖水澄澈湛藍，與雲天相對，</w:t>
      </w:r>
      <w:r w:rsidR="005F4320" w:rsidRPr="00546FC9">
        <w:rPr>
          <w:rFonts w:hint="eastAsia"/>
          <w:color w:val="000000" w:themeColor="text1"/>
        </w:rPr>
        <w:t>名</w:t>
      </w:r>
      <w:r w:rsidR="00D50116" w:rsidRPr="00546FC9">
        <w:rPr>
          <w:rFonts w:hint="eastAsia"/>
          <w:color w:val="000000" w:themeColor="text1"/>
        </w:rPr>
        <w:t>為：</w:t>
      </w:r>
      <w:r w:rsidR="00B013E4" w:rsidRPr="00546FC9">
        <w:rPr>
          <w:rFonts w:hint="eastAsia"/>
          <w:color w:val="000000" w:themeColor="text1"/>
        </w:rPr>
        <w:t>「天使的眼淚」</w:t>
      </w:r>
      <w:r w:rsidR="00D50116" w:rsidRPr="00546FC9">
        <w:rPr>
          <w:rFonts w:hint="eastAsia"/>
          <w:color w:val="000000" w:themeColor="text1"/>
        </w:rPr>
        <w:t>、「月亮的鏡子」</w:t>
      </w:r>
      <w:r w:rsidR="002A3544" w:rsidRPr="00546FC9">
        <w:rPr>
          <w:rFonts w:hint="eastAsia"/>
          <w:color w:val="000000" w:themeColor="text1"/>
        </w:rPr>
        <w:t>（可參照下圖）</w:t>
      </w:r>
      <w:r w:rsidR="00D50116" w:rsidRPr="00546FC9">
        <w:rPr>
          <w:rFonts w:hint="eastAsia"/>
          <w:color w:val="000000" w:themeColor="text1"/>
        </w:rPr>
        <w:t>，</w:t>
      </w:r>
      <w:proofErr w:type="gramStart"/>
      <w:r w:rsidR="00D50116" w:rsidRPr="00546FC9">
        <w:rPr>
          <w:rFonts w:hint="eastAsia"/>
          <w:color w:val="000000" w:themeColor="text1"/>
        </w:rPr>
        <w:t>該湖是</w:t>
      </w:r>
      <w:proofErr w:type="gramEnd"/>
      <w:r w:rsidR="00D50116" w:rsidRPr="00546FC9">
        <w:rPr>
          <w:rFonts w:hint="eastAsia"/>
          <w:color w:val="000000" w:themeColor="text1"/>
        </w:rPr>
        <w:t>冰河時期形成的</w:t>
      </w:r>
      <w:proofErr w:type="gramStart"/>
      <w:r w:rsidR="00D50116" w:rsidRPr="00546FC9">
        <w:rPr>
          <w:rFonts w:hint="eastAsia"/>
          <w:color w:val="000000" w:themeColor="text1"/>
        </w:rPr>
        <w:t>冰蝕</w:t>
      </w:r>
      <w:proofErr w:type="gramEnd"/>
      <w:r w:rsidR="00D50116" w:rsidRPr="00546FC9">
        <w:rPr>
          <w:rFonts w:hint="eastAsia"/>
          <w:color w:val="000000" w:themeColor="text1"/>
        </w:rPr>
        <w:t>湖，位於關山野生動物重要棲息環境內，湖泊的水生昆蟲調查資料中存在有搖蚊科、龍蝨科、沼</w:t>
      </w:r>
      <w:proofErr w:type="gramStart"/>
      <w:r w:rsidR="00D50116" w:rsidRPr="00546FC9">
        <w:rPr>
          <w:rFonts w:hint="eastAsia"/>
          <w:color w:val="000000" w:themeColor="text1"/>
        </w:rPr>
        <w:t>石蛾</w:t>
      </w:r>
      <w:proofErr w:type="gramEnd"/>
      <w:r w:rsidR="00D50116" w:rsidRPr="00546FC9">
        <w:rPr>
          <w:rFonts w:hint="eastAsia"/>
          <w:color w:val="000000" w:themeColor="text1"/>
        </w:rPr>
        <w:t>科、</w:t>
      </w:r>
      <w:proofErr w:type="gramStart"/>
      <w:r w:rsidR="00D50116" w:rsidRPr="00546FC9">
        <w:rPr>
          <w:rFonts w:hint="eastAsia"/>
          <w:color w:val="000000" w:themeColor="text1"/>
        </w:rPr>
        <w:t>仙女蟲科</w:t>
      </w:r>
      <w:proofErr w:type="gramEnd"/>
      <w:r w:rsidR="00D50116" w:rsidRPr="00546FC9">
        <w:rPr>
          <w:rFonts w:hint="eastAsia"/>
          <w:color w:val="000000" w:themeColor="text1"/>
        </w:rPr>
        <w:t>等物種，也是臺灣水鹿、臺灣野山羊及其他鳥類重要之水源及棲息環境，無論是布農族人或山友，對</w:t>
      </w:r>
      <w:proofErr w:type="gramStart"/>
      <w:r w:rsidR="00D50116" w:rsidRPr="00546FC9">
        <w:rPr>
          <w:rFonts w:hint="eastAsia"/>
          <w:color w:val="000000" w:themeColor="text1"/>
        </w:rPr>
        <w:t>嘉明湖皆</w:t>
      </w:r>
      <w:proofErr w:type="gramEnd"/>
      <w:r w:rsidR="00D50116" w:rsidRPr="00546FC9">
        <w:rPr>
          <w:rFonts w:hint="eastAsia"/>
          <w:color w:val="000000" w:themeColor="text1"/>
        </w:rPr>
        <w:t>抱持著崇高的敬畏之心</w:t>
      </w:r>
      <w:r w:rsidR="00CB0F73" w:rsidRPr="00546FC9">
        <w:rPr>
          <w:rFonts w:hint="eastAsia"/>
          <w:color w:val="000000" w:themeColor="text1"/>
        </w:rPr>
        <w:t>。據悉，於</w:t>
      </w:r>
      <w:r w:rsidR="002C7D6D" w:rsidRPr="00546FC9">
        <w:rPr>
          <w:rFonts w:hint="eastAsia"/>
          <w:color w:val="000000" w:themeColor="text1"/>
        </w:rPr>
        <w:t>1</w:t>
      </w:r>
      <w:r w:rsidR="002C7D6D" w:rsidRPr="00546FC9">
        <w:rPr>
          <w:color w:val="000000" w:themeColor="text1"/>
        </w:rPr>
        <w:t>11</w:t>
      </w:r>
      <w:r w:rsidR="002C7D6D" w:rsidRPr="00546FC9">
        <w:rPr>
          <w:rFonts w:hint="eastAsia"/>
          <w:color w:val="000000" w:themeColor="text1"/>
        </w:rPr>
        <w:t>年1</w:t>
      </w:r>
      <w:r w:rsidR="002C7D6D" w:rsidRPr="00546FC9">
        <w:rPr>
          <w:color w:val="000000" w:themeColor="text1"/>
        </w:rPr>
        <w:t>2</w:t>
      </w:r>
      <w:r w:rsidR="002C7D6D" w:rsidRPr="00546FC9">
        <w:rPr>
          <w:rFonts w:hint="eastAsia"/>
          <w:color w:val="000000" w:themeColor="text1"/>
        </w:rPr>
        <w:t>月</w:t>
      </w:r>
      <w:r w:rsidR="005F4320" w:rsidRPr="00546FC9">
        <w:rPr>
          <w:rFonts w:hint="eastAsia"/>
          <w:color w:val="000000" w:themeColor="text1"/>
        </w:rPr>
        <w:t>間</w:t>
      </w:r>
      <w:r w:rsidR="00F36C4F" w:rsidRPr="00546FC9">
        <w:rPr>
          <w:rFonts w:hint="eastAsia"/>
          <w:color w:val="000000" w:themeColor="text1"/>
        </w:rPr>
        <w:t>發生</w:t>
      </w:r>
      <w:r w:rsidRPr="00546FC9">
        <w:rPr>
          <w:rFonts w:hint="eastAsia"/>
          <w:color w:val="000000" w:themeColor="text1"/>
        </w:rPr>
        <w:t>民眾組隊前往嘉明湖</w:t>
      </w:r>
      <w:r w:rsidR="005F55BA" w:rsidRPr="00546FC9">
        <w:rPr>
          <w:rFonts w:hint="eastAsia"/>
          <w:color w:val="000000" w:themeColor="text1"/>
        </w:rPr>
        <w:t>從事</w:t>
      </w:r>
      <w:r w:rsidRPr="00546FC9">
        <w:rPr>
          <w:rFonts w:hint="eastAsia"/>
          <w:color w:val="000000" w:themeColor="text1"/>
        </w:rPr>
        <w:t>立式划槳</w:t>
      </w:r>
      <w:r w:rsidR="005F55BA" w:rsidRPr="00546FC9">
        <w:rPr>
          <w:rFonts w:hint="eastAsia"/>
          <w:color w:val="000000" w:themeColor="text1"/>
        </w:rPr>
        <w:t>活動</w:t>
      </w:r>
      <w:r w:rsidRPr="00546FC9">
        <w:rPr>
          <w:rFonts w:hint="eastAsia"/>
          <w:color w:val="000000" w:themeColor="text1"/>
        </w:rPr>
        <w:t>，</w:t>
      </w:r>
      <w:r w:rsidR="005F4320" w:rsidRPr="00546FC9">
        <w:rPr>
          <w:rFonts w:hint="eastAsia"/>
          <w:color w:val="000000" w:themeColor="text1"/>
        </w:rPr>
        <w:t>渠等</w:t>
      </w:r>
      <w:r w:rsidRPr="00546FC9">
        <w:rPr>
          <w:rFonts w:hint="eastAsia"/>
          <w:color w:val="000000" w:themeColor="text1"/>
        </w:rPr>
        <w:t>認為並無明文限制，堅持前往</w:t>
      </w:r>
      <w:r w:rsidR="00CB0F73" w:rsidRPr="00546FC9">
        <w:rPr>
          <w:rFonts w:hint="eastAsia"/>
          <w:color w:val="000000" w:themeColor="text1"/>
        </w:rPr>
        <w:t>並</w:t>
      </w:r>
      <w:r w:rsidRPr="00546FC9">
        <w:rPr>
          <w:rFonts w:hint="eastAsia"/>
          <w:color w:val="000000" w:themeColor="text1"/>
        </w:rPr>
        <w:t>將</w:t>
      </w:r>
      <w:r w:rsidR="005F55BA" w:rsidRPr="00546FC9">
        <w:rPr>
          <w:rFonts w:hint="eastAsia"/>
          <w:color w:val="000000" w:themeColor="text1"/>
        </w:rPr>
        <w:t>立式划槳</w:t>
      </w:r>
      <w:r w:rsidRPr="00546FC9">
        <w:rPr>
          <w:rFonts w:hint="eastAsia"/>
          <w:color w:val="000000" w:themeColor="text1"/>
        </w:rPr>
        <w:t>放置湖面拍照，</w:t>
      </w:r>
      <w:proofErr w:type="gramStart"/>
      <w:r w:rsidRPr="00546FC9">
        <w:rPr>
          <w:rFonts w:hint="eastAsia"/>
          <w:color w:val="000000" w:themeColor="text1"/>
        </w:rPr>
        <w:t>且沿湖</w:t>
      </w:r>
      <w:proofErr w:type="gramEnd"/>
      <w:r w:rsidRPr="00546FC9">
        <w:rPr>
          <w:rFonts w:hint="eastAsia"/>
          <w:color w:val="000000" w:themeColor="text1"/>
        </w:rPr>
        <w:t>岸邊滑行。對此，</w:t>
      </w:r>
      <w:r w:rsidR="007D4520" w:rsidRPr="00546FC9">
        <w:rPr>
          <w:rFonts w:hint="eastAsia"/>
          <w:color w:val="000000" w:themeColor="text1"/>
        </w:rPr>
        <w:t>支持者</w:t>
      </w:r>
      <w:r w:rsidRPr="00546FC9">
        <w:rPr>
          <w:rFonts w:hint="eastAsia"/>
          <w:color w:val="000000" w:themeColor="text1"/>
        </w:rPr>
        <w:t>認</w:t>
      </w:r>
      <w:r w:rsidR="00904273" w:rsidRPr="00546FC9">
        <w:rPr>
          <w:rFonts w:hint="eastAsia"/>
          <w:color w:val="000000" w:themeColor="text1"/>
        </w:rPr>
        <w:t>應</w:t>
      </w:r>
      <w:r w:rsidR="007D4520" w:rsidRPr="00546FC9">
        <w:rPr>
          <w:rFonts w:hint="eastAsia"/>
          <w:color w:val="000000" w:themeColor="text1"/>
        </w:rPr>
        <w:t>重視水域活動</w:t>
      </w:r>
      <w:r w:rsidRPr="00546FC9">
        <w:rPr>
          <w:rFonts w:hint="eastAsia"/>
          <w:color w:val="000000" w:themeColor="text1"/>
        </w:rPr>
        <w:t>，</w:t>
      </w:r>
      <w:r w:rsidR="007D4520" w:rsidRPr="00546FC9">
        <w:rPr>
          <w:rFonts w:hint="eastAsia"/>
          <w:color w:val="000000" w:themeColor="text1"/>
        </w:rPr>
        <w:t>反對者</w:t>
      </w:r>
      <w:r w:rsidR="00D6717F" w:rsidRPr="00546FC9">
        <w:rPr>
          <w:rFonts w:hint="eastAsia"/>
          <w:color w:val="000000" w:themeColor="text1"/>
        </w:rPr>
        <w:t>則</w:t>
      </w:r>
      <w:r w:rsidRPr="00546FC9">
        <w:rPr>
          <w:rFonts w:hint="eastAsia"/>
          <w:color w:val="000000" w:themeColor="text1"/>
        </w:rPr>
        <w:t>認</w:t>
      </w:r>
      <w:r w:rsidR="007D4520" w:rsidRPr="00546FC9">
        <w:rPr>
          <w:rFonts w:hint="eastAsia"/>
          <w:color w:val="000000" w:themeColor="text1"/>
        </w:rPr>
        <w:t>應維護非破壞。</w:t>
      </w:r>
      <w:r w:rsidR="002C7D6D" w:rsidRPr="00546FC9">
        <w:rPr>
          <w:rFonts w:hint="eastAsia"/>
          <w:color w:val="000000" w:themeColor="text1"/>
        </w:rPr>
        <w:t>是</w:t>
      </w:r>
      <w:proofErr w:type="gramStart"/>
      <w:r w:rsidR="002C7D6D" w:rsidRPr="00546FC9">
        <w:rPr>
          <w:rFonts w:hint="eastAsia"/>
          <w:color w:val="000000" w:themeColor="text1"/>
        </w:rPr>
        <w:t>以</w:t>
      </w:r>
      <w:proofErr w:type="gramEnd"/>
      <w:r w:rsidR="007D4520" w:rsidRPr="00546FC9">
        <w:rPr>
          <w:rFonts w:hint="eastAsia"/>
          <w:color w:val="000000" w:themeColor="text1"/>
        </w:rPr>
        <w:t>，</w:t>
      </w:r>
      <w:r w:rsidR="00C34ABD" w:rsidRPr="00546FC9">
        <w:rPr>
          <w:rFonts w:hint="eastAsia"/>
          <w:color w:val="000000" w:themeColor="text1"/>
        </w:rPr>
        <w:t>為瞭解本案具體發生情形，</w:t>
      </w:r>
      <w:r w:rsidR="00C34ABD" w:rsidRPr="00546FC9">
        <w:rPr>
          <w:rFonts w:hint="eastAsia"/>
          <w:color w:val="000000" w:themeColor="text1"/>
          <w:u w:val="single"/>
        </w:rPr>
        <w:t>詢據</w:t>
      </w:r>
      <w:r w:rsidR="00C20CFE" w:rsidRPr="00546FC9">
        <w:rPr>
          <w:rFonts w:hAnsi="標楷體" w:hint="eastAsia"/>
          <w:color w:val="000000" w:themeColor="text1"/>
          <w:u w:val="single"/>
        </w:rPr>
        <w:t>林業署</w:t>
      </w:r>
      <w:r w:rsidR="007D4520" w:rsidRPr="00546FC9">
        <w:rPr>
          <w:rFonts w:hint="eastAsia"/>
          <w:color w:val="000000" w:themeColor="text1"/>
          <w:u w:val="single"/>
        </w:rPr>
        <w:t>查復略以</w:t>
      </w:r>
      <w:r w:rsidR="007D4520" w:rsidRPr="00546FC9">
        <w:rPr>
          <w:rFonts w:hint="eastAsia"/>
          <w:color w:val="000000" w:themeColor="text1"/>
        </w:rPr>
        <w:t>，</w:t>
      </w:r>
      <w:r w:rsidR="00B20FD4" w:rsidRPr="00546FC9">
        <w:rPr>
          <w:rFonts w:hint="eastAsia"/>
          <w:color w:val="000000" w:themeColor="text1"/>
        </w:rPr>
        <w:t>本案為個案短期進入水域之行為，未堆積廢棄物、排放污染物或損毀森林，</w:t>
      </w:r>
      <w:proofErr w:type="gramStart"/>
      <w:r w:rsidR="00B20FD4" w:rsidRPr="00546FC9">
        <w:rPr>
          <w:rFonts w:hint="eastAsia"/>
          <w:color w:val="000000" w:themeColor="text1"/>
        </w:rPr>
        <w:t>故無裁</w:t>
      </w:r>
      <w:proofErr w:type="gramEnd"/>
      <w:r w:rsidR="00B20FD4" w:rsidRPr="00546FC9">
        <w:rPr>
          <w:rFonts w:hint="eastAsia"/>
          <w:color w:val="000000" w:themeColor="text1"/>
        </w:rPr>
        <w:t>罰情事</w:t>
      </w:r>
      <w:r w:rsidR="002C7D6D" w:rsidRPr="00546FC9">
        <w:rPr>
          <w:rFonts w:hint="eastAsia"/>
          <w:color w:val="000000" w:themeColor="text1"/>
        </w:rPr>
        <w:t>，</w:t>
      </w:r>
      <w:r w:rsidR="00B20FD4" w:rsidRPr="00546FC9">
        <w:rPr>
          <w:rFonts w:hint="eastAsia"/>
          <w:color w:val="000000" w:themeColor="text1"/>
        </w:rPr>
        <w:t>針對此案網路輿情，已透過F</w:t>
      </w:r>
      <w:r w:rsidR="00B20FD4" w:rsidRPr="00546FC9">
        <w:rPr>
          <w:color w:val="000000" w:themeColor="text1"/>
        </w:rPr>
        <w:t>acebook</w:t>
      </w:r>
      <w:r w:rsidR="00B20FD4" w:rsidRPr="00546FC9">
        <w:rPr>
          <w:rFonts w:hint="eastAsia"/>
          <w:color w:val="000000" w:themeColor="text1"/>
        </w:rPr>
        <w:t>粉絲專頁留言說明及電子郵件回覆民眾詢問情事，並進行道德勸說。</w:t>
      </w:r>
      <w:proofErr w:type="gramStart"/>
      <w:r w:rsidR="00B20FD4" w:rsidRPr="00546FC9">
        <w:rPr>
          <w:rFonts w:hint="eastAsia"/>
          <w:color w:val="000000" w:themeColor="text1"/>
        </w:rPr>
        <w:t>再者，</w:t>
      </w:r>
      <w:proofErr w:type="gramEnd"/>
      <w:r w:rsidR="00B20FD4" w:rsidRPr="00546FC9">
        <w:rPr>
          <w:rFonts w:hAnsi="標楷體" w:hint="eastAsia"/>
          <w:color w:val="000000" w:themeColor="text1"/>
          <w:spacing w:val="-4"/>
          <w:szCs w:val="32"/>
        </w:rPr>
        <w:t>高山地區因氣溫低、</w:t>
      </w:r>
      <w:proofErr w:type="gramStart"/>
      <w:r w:rsidR="00B20FD4" w:rsidRPr="00546FC9">
        <w:rPr>
          <w:rFonts w:hAnsi="標楷體" w:hint="eastAsia"/>
          <w:color w:val="000000" w:themeColor="text1"/>
          <w:spacing w:val="-4"/>
          <w:szCs w:val="32"/>
        </w:rPr>
        <w:t>水域少且水</w:t>
      </w:r>
      <w:proofErr w:type="gramEnd"/>
      <w:r w:rsidR="00B20FD4" w:rsidRPr="00546FC9">
        <w:rPr>
          <w:rFonts w:hAnsi="標楷體" w:hint="eastAsia"/>
          <w:color w:val="000000" w:themeColor="text1"/>
          <w:spacing w:val="-4"/>
          <w:szCs w:val="32"/>
        </w:rPr>
        <w:t>體規模小，不利水域遊憩活動，以此案例而言，當事人係刻意藉以</w:t>
      </w:r>
      <w:r w:rsidR="00A14C3F" w:rsidRPr="00546FC9">
        <w:rPr>
          <w:rFonts w:hAnsi="標楷體" w:hint="eastAsia"/>
          <w:color w:val="000000" w:themeColor="text1"/>
          <w:spacing w:val="-4"/>
          <w:szCs w:val="32"/>
        </w:rPr>
        <w:t>凸</w:t>
      </w:r>
      <w:r w:rsidR="00B20FD4" w:rsidRPr="00546FC9">
        <w:rPr>
          <w:rFonts w:hAnsi="標楷體" w:hint="eastAsia"/>
          <w:color w:val="000000" w:themeColor="text1"/>
          <w:spacing w:val="-4"/>
          <w:szCs w:val="32"/>
        </w:rPr>
        <w:t>顯水域遊憩應以教育替代管制之訴求，並無於此</w:t>
      </w:r>
      <w:r w:rsidR="00B20FD4" w:rsidRPr="00546FC9">
        <w:rPr>
          <w:rFonts w:hAnsi="標楷體" w:hint="eastAsia"/>
          <w:color w:val="000000" w:themeColor="text1"/>
          <w:spacing w:val="-4"/>
          <w:szCs w:val="32"/>
        </w:rPr>
        <w:lastRenderedPageBreak/>
        <w:t>長期從事水域遊憩活動之意，且屬個案首例，而該湖泊除水溫低、水淺、面積小外，尚須長途徒步跋涉始能抵達，而水域活動器材極為沈重，故非理想水域遊憩場所。亦表示，</w:t>
      </w:r>
      <w:r w:rsidR="007D4520" w:rsidRPr="00546FC9">
        <w:rPr>
          <w:rFonts w:hint="eastAsia"/>
          <w:color w:val="000000" w:themeColor="text1"/>
        </w:rPr>
        <w:t>基於高山環境中，湖泊水源珍貴有限、周邊動植物生態維護及低溫條件下水域遊憩風險管理等角度，並不鼓勵於此類高山湖泊從事水域遊憩行為</w:t>
      </w:r>
      <w:r w:rsidR="00C34ABD" w:rsidRPr="00546FC9">
        <w:rPr>
          <w:rFonts w:hint="eastAsia"/>
          <w:color w:val="000000" w:themeColor="text1"/>
        </w:rPr>
        <w:t>，特別是高山地區生態環境較為脆弱，將積極辦理及推廣山林環境生態教育。</w:t>
      </w:r>
    </w:p>
    <w:p w:rsidR="00904273" w:rsidRPr="00546FC9" w:rsidRDefault="002C7D6D" w:rsidP="00786393">
      <w:pPr>
        <w:pStyle w:val="3"/>
        <w:numPr>
          <w:ilvl w:val="0"/>
          <w:numId w:val="0"/>
        </w:numPr>
        <w:ind w:left="680"/>
        <w:jc w:val="center"/>
        <w:rPr>
          <w:color w:val="000000" w:themeColor="text1"/>
        </w:rPr>
      </w:pPr>
      <w:r w:rsidRPr="00546FC9">
        <w:rPr>
          <w:noProof/>
          <w:color w:val="000000" w:themeColor="text1"/>
        </w:rPr>
        <w:drawing>
          <wp:inline distT="0" distB="0" distL="0" distR="0">
            <wp:extent cx="4367530" cy="2933700"/>
            <wp:effectExtent l="0" t="0" r="0" b="0"/>
            <wp:docPr id="8" name="圖片 8" descr="嘉明湖國家步道一隅-嘉明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嘉明湖國家步道一隅-嘉明湖"/>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2982" cy="2964230"/>
                    </a:xfrm>
                    <a:prstGeom prst="rect">
                      <a:avLst/>
                    </a:prstGeom>
                    <a:noFill/>
                    <a:ln>
                      <a:noFill/>
                    </a:ln>
                  </pic:spPr>
                </pic:pic>
              </a:graphicData>
            </a:graphic>
          </wp:inline>
        </w:drawing>
      </w:r>
    </w:p>
    <w:p w:rsidR="002C7D6D" w:rsidRPr="00546FC9" w:rsidRDefault="002C7D6D" w:rsidP="00786393">
      <w:pPr>
        <w:pStyle w:val="a1"/>
        <w:spacing w:after="0"/>
        <w:ind w:left="482" w:hanging="482"/>
        <w:rPr>
          <w:color w:val="000000" w:themeColor="text1"/>
        </w:rPr>
      </w:pPr>
      <w:r w:rsidRPr="00546FC9">
        <w:rPr>
          <w:rFonts w:hint="eastAsia"/>
          <w:color w:val="000000" w:themeColor="text1"/>
        </w:rPr>
        <w:t>嘉</w:t>
      </w:r>
      <w:r w:rsidR="00EC3ED3" w:rsidRPr="00546FC9">
        <w:rPr>
          <w:rFonts w:hint="eastAsia"/>
          <w:color w:val="000000" w:themeColor="text1"/>
        </w:rPr>
        <w:t>明</w:t>
      </w:r>
      <w:r w:rsidRPr="00546FC9">
        <w:rPr>
          <w:rFonts w:hint="eastAsia"/>
          <w:color w:val="000000" w:themeColor="text1"/>
        </w:rPr>
        <w:t>湖</w:t>
      </w:r>
    </w:p>
    <w:p w:rsidR="002C7D6D" w:rsidRPr="00546FC9" w:rsidRDefault="002C7D6D" w:rsidP="00C26FF7">
      <w:pPr>
        <w:pStyle w:val="a1"/>
        <w:numPr>
          <w:ilvl w:val="0"/>
          <w:numId w:val="0"/>
        </w:numPr>
        <w:ind w:leftChars="-417" w:left="-283" w:hangingChars="405" w:hanging="1135"/>
        <w:rPr>
          <w:color w:val="000000" w:themeColor="text1"/>
        </w:rPr>
      </w:pPr>
      <w:r w:rsidRPr="00546FC9">
        <w:rPr>
          <w:rFonts w:hint="eastAsia"/>
          <w:color w:val="000000" w:themeColor="text1"/>
        </w:rPr>
        <w:t>資料來源：</w:t>
      </w:r>
      <w:r w:rsidR="00C20CFE" w:rsidRPr="00546FC9">
        <w:rPr>
          <w:rFonts w:hint="eastAsia"/>
          <w:color w:val="000000" w:themeColor="text1"/>
        </w:rPr>
        <w:t>林業署</w:t>
      </w:r>
      <w:r w:rsidRPr="00546FC9">
        <w:rPr>
          <w:rFonts w:hint="eastAsia"/>
          <w:color w:val="000000" w:themeColor="text1"/>
        </w:rPr>
        <w:t>，臺灣山林悠遊網。</w:t>
      </w:r>
    </w:p>
    <w:p w:rsidR="007D4520" w:rsidRPr="00546FC9" w:rsidRDefault="00C34ABD" w:rsidP="00E16F12">
      <w:pPr>
        <w:pStyle w:val="3"/>
        <w:rPr>
          <w:color w:val="000000" w:themeColor="text1"/>
        </w:rPr>
      </w:pPr>
      <w:r w:rsidRPr="00546FC9">
        <w:rPr>
          <w:rFonts w:hint="eastAsia"/>
          <w:color w:val="000000" w:themeColor="text1"/>
        </w:rPr>
        <w:t>再查，對於</w:t>
      </w:r>
      <w:r w:rsidR="007D4520" w:rsidRPr="00546FC9">
        <w:rPr>
          <w:rFonts w:hint="eastAsia"/>
          <w:color w:val="000000" w:themeColor="text1"/>
        </w:rPr>
        <w:t>高山湖泊從事水域遊憩活動</w:t>
      </w:r>
      <w:r w:rsidRPr="00546FC9">
        <w:rPr>
          <w:rFonts w:hint="eastAsia"/>
          <w:color w:val="000000" w:themeColor="text1"/>
        </w:rPr>
        <w:t>議題，</w:t>
      </w:r>
      <w:proofErr w:type="gramStart"/>
      <w:r w:rsidR="002C7D6D" w:rsidRPr="00546FC9">
        <w:rPr>
          <w:rFonts w:hint="eastAsia"/>
          <w:color w:val="000000" w:themeColor="text1"/>
          <w:u w:val="single"/>
        </w:rPr>
        <w:t>詢</w:t>
      </w:r>
      <w:proofErr w:type="gramEnd"/>
      <w:r w:rsidR="002C7D6D" w:rsidRPr="00546FC9">
        <w:rPr>
          <w:rFonts w:hint="eastAsia"/>
          <w:color w:val="000000" w:themeColor="text1"/>
          <w:u w:val="single"/>
        </w:rPr>
        <w:t>據</w:t>
      </w:r>
      <w:r w:rsidRPr="00546FC9">
        <w:rPr>
          <w:rFonts w:hint="eastAsia"/>
          <w:color w:val="000000" w:themeColor="text1"/>
          <w:u w:val="single"/>
        </w:rPr>
        <w:t>觀光局</w:t>
      </w:r>
      <w:proofErr w:type="gramStart"/>
      <w:r w:rsidRPr="00546FC9">
        <w:rPr>
          <w:rFonts w:hint="eastAsia"/>
          <w:color w:val="000000" w:themeColor="text1"/>
          <w:u w:val="single"/>
        </w:rPr>
        <w:t>查稱</w:t>
      </w:r>
      <w:r w:rsidR="00577188" w:rsidRPr="00546FC9">
        <w:rPr>
          <w:rFonts w:hint="eastAsia"/>
          <w:color w:val="000000" w:themeColor="text1"/>
          <w:u w:val="single"/>
        </w:rPr>
        <w:t>略</w:t>
      </w:r>
      <w:proofErr w:type="gramEnd"/>
      <w:r w:rsidR="00577188" w:rsidRPr="00546FC9">
        <w:rPr>
          <w:rFonts w:hint="eastAsia"/>
          <w:color w:val="000000" w:themeColor="text1"/>
          <w:u w:val="single"/>
        </w:rPr>
        <w:t>以</w:t>
      </w:r>
      <w:r w:rsidRPr="00546FC9">
        <w:rPr>
          <w:rFonts w:hint="eastAsia"/>
          <w:color w:val="000000" w:themeColor="text1"/>
        </w:rPr>
        <w:t>，</w:t>
      </w:r>
      <w:r w:rsidR="00904273" w:rsidRPr="00546FC9">
        <w:rPr>
          <w:rFonts w:hint="eastAsia"/>
          <w:color w:val="000000" w:themeColor="text1"/>
        </w:rPr>
        <w:t>「</w:t>
      </w:r>
      <w:r w:rsidR="007D4520" w:rsidRPr="00546FC9">
        <w:rPr>
          <w:rFonts w:hint="eastAsia"/>
          <w:color w:val="000000" w:themeColor="text1"/>
        </w:rPr>
        <w:t>有關脆弱的高山湖泊從事水域遊憩活動是否已違反該場域之管理宗旨及原則，應由場域主管機關依權責及相關法規予以評估</w:t>
      </w:r>
      <w:r w:rsidR="00577188" w:rsidRPr="00546FC9">
        <w:rPr>
          <w:rFonts w:hint="eastAsia"/>
          <w:color w:val="000000" w:themeColor="text1"/>
        </w:rPr>
        <w:t>，嘉明湖之場域管理機關為林</w:t>
      </w:r>
      <w:r w:rsidR="00C20CFE" w:rsidRPr="00546FC9">
        <w:rPr>
          <w:rFonts w:hint="eastAsia"/>
          <w:color w:val="000000" w:themeColor="text1"/>
        </w:rPr>
        <w:t>業署</w:t>
      </w:r>
      <w:r w:rsidR="00577188" w:rsidRPr="00546FC9">
        <w:rPr>
          <w:rFonts w:hint="eastAsia"/>
          <w:color w:val="000000" w:themeColor="text1"/>
        </w:rPr>
        <w:t>臺東林區管理處</w:t>
      </w:r>
      <w:r w:rsidR="007D4520" w:rsidRPr="00546FC9">
        <w:rPr>
          <w:rFonts w:hint="eastAsia"/>
          <w:color w:val="000000" w:themeColor="text1"/>
        </w:rPr>
        <w:t>，若經評估不適宜開放水域活動，可邀集水域遊憩活動管理機關研擬該場域水域遊憩活動之禁、限制公告事宜</w:t>
      </w:r>
      <w:r w:rsidR="002C7D6D" w:rsidRPr="00546FC9">
        <w:rPr>
          <w:rFonts w:hint="eastAsia"/>
          <w:color w:val="000000" w:themeColor="text1"/>
        </w:rPr>
        <w:t>」</w:t>
      </w:r>
      <w:r w:rsidR="007D4520" w:rsidRPr="00546FC9">
        <w:rPr>
          <w:rFonts w:hint="eastAsia"/>
          <w:color w:val="000000" w:themeColor="text1"/>
        </w:rPr>
        <w:t>。</w:t>
      </w:r>
      <w:r w:rsidRPr="00546FC9">
        <w:rPr>
          <w:rFonts w:hint="eastAsia"/>
          <w:color w:val="000000" w:themeColor="text1"/>
        </w:rPr>
        <w:t>對此，</w:t>
      </w:r>
      <w:r w:rsidRPr="00546FC9">
        <w:rPr>
          <w:rFonts w:hint="eastAsia"/>
          <w:color w:val="000000" w:themeColor="text1"/>
          <w:u w:val="single"/>
        </w:rPr>
        <w:t>林</w:t>
      </w:r>
      <w:r w:rsidR="00C20CFE" w:rsidRPr="00546FC9">
        <w:rPr>
          <w:rFonts w:hint="eastAsia"/>
          <w:color w:val="000000" w:themeColor="text1"/>
          <w:u w:val="single"/>
        </w:rPr>
        <w:t>業署</w:t>
      </w:r>
      <w:r w:rsidR="00262619" w:rsidRPr="00546FC9">
        <w:rPr>
          <w:rFonts w:hint="eastAsia"/>
          <w:color w:val="000000" w:themeColor="text1"/>
          <w:u w:val="single"/>
        </w:rPr>
        <w:t>查復表示</w:t>
      </w:r>
      <w:r w:rsidRPr="00546FC9">
        <w:rPr>
          <w:rFonts w:hint="eastAsia"/>
          <w:color w:val="000000" w:themeColor="text1"/>
        </w:rPr>
        <w:t>，</w:t>
      </w:r>
      <w:r w:rsidR="00262619" w:rsidRPr="00546FC9">
        <w:rPr>
          <w:rFonts w:hint="eastAsia"/>
          <w:color w:val="000000" w:themeColor="text1"/>
        </w:rPr>
        <w:t>「</w:t>
      </w:r>
      <w:r w:rsidR="00262619" w:rsidRPr="00546FC9">
        <w:rPr>
          <w:rFonts w:hAnsi="標楷體" w:hint="eastAsia"/>
          <w:color w:val="000000" w:themeColor="text1"/>
          <w:spacing w:val="-4"/>
          <w:szCs w:val="32"/>
        </w:rPr>
        <w:t>主管之森林法、野生</w:t>
      </w:r>
      <w:r w:rsidR="00262619" w:rsidRPr="00546FC9">
        <w:rPr>
          <w:rFonts w:hAnsi="標楷體" w:hint="eastAsia"/>
          <w:color w:val="000000" w:themeColor="text1"/>
          <w:spacing w:val="-4"/>
          <w:szCs w:val="32"/>
        </w:rPr>
        <w:lastRenderedPageBreak/>
        <w:t>動物保育法及文化資產保存法，以森林及生態資源保育為規範目的，視資源條件及保育需求，依法劃設有自然保護區、野生動物保護區或自然保留區等自然保護區域，其</w:t>
      </w:r>
      <w:proofErr w:type="gramStart"/>
      <w:r w:rsidR="00262619" w:rsidRPr="00546FC9">
        <w:rPr>
          <w:rFonts w:hAnsi="標楷體" w:hint="eastAsia"/>
          <w:color w:val="000000" w:themeColor="text1"/>
          <w:spacing w:val="-4"/>
          <w:szCs w:val="32"/>
        </w:rPr>
        <w:t>入出除須</w:t>
      </w:r>
      <w:proofErr w:type="gramEnd"/>
      <w:r w:rsidR="00262619" w:rsidRPr="00546FC9">
        <w:rPr>
          <w:rFonts w:hAnsi="標楷體" w:hint="eastAsia"/>
          <w:color w:val="000000" w:themeColor="text1"/>
          <w:spacing w:val="-4"/>
          <w:szCs w:val="32"/>
        </w:rPr>
        <w:t>經主管機關同意外，並有相對應遵循事項。</w:t>
      </w:r>
      <w:proofErr w:type="gramStart"/>
      <w:r w:rsidR="00262619" w:rsidRPr="00546FC9">
        <w:rPr>
          <w:rFonts w:hAnsi="標楷體" w:hint="eastAsia"/>
          <w:color w:val="000000" w:themeColor="text1"/>
          <w:spacing w:val="-4"/>
          <w:szCs w:val="32"/>
        </w:rPr>
        <w:t>嘉明湖尚非</w:t>
      </w:r>
      <w:proofErr w:type="gramEnd"/>
      <w:r w:rsidR="00262619" w:rsidRPr="00546FC9">
        <w:rPr>
          <w:rFonts w:hAnsi="標楷體" w:hint="eastAsia"/>
          <w:color w:val="000000" w:themeColor="text1"/>
          <w:spacing w:val="-4"/>
          <w:szCs w:val="32"/>
        </w:rPr>
        <w:t>前述依法劃設之自然保護區域，未限制民眾進入該水域</w:t>
      </w:r>
      <w:r w:rsidR="00577188" w:rsidRPr="00546FC9">
        <w:rPr>
          <w:rFonts w:hAnsi="標楷體" w:hint="eastAsia"/>
          <w:color w:val="000000" w:themeColor="text1"/>
          <w:spacing w:val="-4"/>
          <w:szCs w:val="32"/>
        </w:rPr>
        <w:t>，</w:t>
      </w:r>
      <w:proofErr w:type="gramStart"/>
      <w:r w:rsidR="00577188" w:rsidRPr="00546FC9">
        <w:rPr>
          <w:rFonts w:hAnsi="標楷體" w:hint="eastAsia"/>
          <w:color w:val="000000" w:themeColor="text1"/>
          <w:spacing w:val="-4"/>
          <w:szCs w:val="32"/>
        </w:rPr>
        <w:t>故無裁</w:t>
      </w:r>
      <w:proofErr w:type="gramEnd"/>
      <w:r w:rsidR="00577188" w:rsidRPr="00546FC9">
        <w:rPr>
          <w:rFonts w:hAnsi="標楷體" w:hint="eastAsia"/>
          <w:color w:val="000000" w:themeColor="text1"/>
          <w:spacing w:val="-4"/>
          <w:szCs w:val="32"/>
        </w:rPr>
        <w:t>罰情事</w:t>
      </w:r>
      <w:r w:rsidR="00262619" w:rsidRPr="00546FC9">
        <w:rPr>
          <w:rFonts w:hint="eastAsia"/>
          <w:color w:val="000000" w:themeColor="text1"/>
        </w:rPr>
        <w:t>」、「嘉明湖水域非屬風景特定區及國家公園範圍，其水域遊憩活動以縣政府為管理機關，將持續關注所轄水域之遊憩活動發展情形，未來若有規模化、常態化之水域遊憩活動，將洽請縣政府共同研議公告管制」、「</w:t>
      </w:r>
      <w:r w:rsidR="00262619" w:rsidRPr="00546FC9">
        <w:rPr>
          <w:rFonts w:hAnsi="標楷體" w:hint="eastAsia"/>
          <w:color w:val="000000" w:themeColor="text1"/>
          <w:spacing w:val="-4"/>
          <w:szCs w:val="32"/>
        </w:rPr>
        <w:t>鑑於當前遊憩行為種類日新月異，為兼顧山林開放下之民眾親山權利並維繫森林環境之永續發展，已推動森林法修法，新增第17條之2規定，俾使主管機關為保護森林環境，得就國公有森林區域特定範圍公告管制暨管制事項，避免遊憩活動影響森林生態及環境</w:t>
      </w:r>
      <w:r w:rsidR="00262619" w:rsidRPr="00546FC9">
        <w:rPr>
          <w:rFonts w:hint="eastAsia"/>
          <w:color w:val="000000" w:themeColor="text1"/>
        </w:rPr>
        <w:t>」</w:t>
      </w:r>
      <w:r w:rsidR="00577188" w:rsidRPr="00546FC9">
        <w:rPr>
          <w:rFonts w:hint="eastAsia"/>
          <w:color w:val="000000" w:themeColor="text1"/>
        </w:rPr>
        <w:t>。</w:t>
      </w:r>
    </w:p>
    <w:p w:rsidR="00904273" w:rsidRPr="00546FC9" w:rsidRDefault="00577188" w:rsidP="00C34ABD">
      <w:pPr>
        <w:pStyle w:val="3"/>
        <w:rPr>
          <w:color w:val="000000" w:themeColor="text1"/>
        </w:rPr>
      </w:pPr>
      <w:proofErr w:type="gramStart"/>
      <w:r w:rsidRPr="00546FC9">
        <w:rPr>
          <w:rFonts w:hint="eastAsia"/>
          <w:color w:val="000000" w:themeColor="text1"/>
        </w:rPr>
        <w:t>承前發現</w:t>
      </w:r>
      <w:proofErr w:type="gramEnd"/>
      <w:r w:rsidR="00A23C64" w:rsidRPr="00546FC9">
        <w:rPr>
          <w:rFonts w:hint="eastAsia"/>
          <w:color w:val="000000" w:themeColor="text1"/>
        </w:rPr>
        <w:t>，</w:t>
      </w:r>
      <w:r w:rsidR="00C500F8" w:rsidRPr="00546FC9">
        <w:rPr>
          <w:rFonts w:hint="eastAsia"/>
          <w:color w:val="000000" w:themeColor="text1"/>
        </w:rPr>
        <w:t>法律規定係道德規範之最後底線，</w:t>
      </w:r>
      <w:r w:rsidR="00A23C64" w:rsidRPr="00546FC9">
        <w:rPr>
          <w:color w:val="000000" w:themeColor="text1"/>
        </w:rPr>
        <w:t>現階段無法認定「在高山湖泊從事水域遊憩活動」</w:t>
      </w:r>
      <w:r w:rsidRPr="00546FC9">
        <w:rPr>
          <w:rFonts w:hint="eastAsia"/>
          <w:color w:val="000000" w:themeColor="text1"/>
        </w:rPr>
        <w:t>屬</w:t>
      </w:r>
      <w:r w:rsidR="00A23C64" w:rsidRPr="00546FC9">
        <w:rPr>
          <w:color w:val="000000" w:themeColor="text1"/>
        </w:rPr>
        <w:t>違規</w:t>
      </w:r>
      <w:r w:rsidR="00262619" w:rsidRPr="00546FC9">
        <w:rPr>
          <w:rFonts w:hint="eastAsia"/>
          <w:color w:val="000000" w:themeColor="text1"/>
        </w:rPr>
        <w:t>情</w:t>
      </w:r>
      <w:r w:rsidRPr="00546FC9">
        <w:rPr>
          <w:rFonts w:hint="eastAsia"/>
          <w:color w:val="000000" w:themeColor="text1"/>
        </w:rPr>
        <w:t>事</w:t>
      </w:r>
      <w:r w:rsidR="00A23C64" w:rsidRPr="00546FC9">
        <w:rPr>
          <w:color w:val="000000" w:themeColor="text1"/>
        </w:rPr>
        <w:t>，</w:t>
      </w:r>
      <w:r w:rsidR="00A23C64" w:rsidRPr="00546FC9">
        <w:rPr>
          <w:rFonts w:hint="eastAsia"/>
          <w:color w:val="000000" w:themeColor="text1"/>
        </w:rPr>
        <w:t>未</w:t>
      </w:r>
      <w:r w:rsidR="00A23C64" w:rsidRPr="00546FC9">
        <w:rPr>
          <w:color w:val="000000" w:themeColor="text1"/>
        </w:rPr>
        <w:t>規範限制</w:t>
      </w:r>
      <w:r w:rsidR="00C500F8" w:rsidRPr="00546FC9">
        <w:rPr>
          <w:rFonts w:hint="eastAsia"/>
          <w:color w:val="000000" w:themeColor="text1"/>
        </w:rPr>
        <w:t>之</w:t>
      </w:r>
      <w:r w:rsidR="00A23C64" w:rsidRPr="00546FC9">
        <w:rPr>
          <w:color w:val="000000" w:themeColor="text1"/>
        </w:rPr>
        <w:t>事，不代表</w:t>
      </w:r>
      <w:r w:rsidR="00091CAB" w:rsidRPr="00546FC9">
        <w:rPr>
          <w:rFonts w:hint="eastAsia"/>
          <w:color w:val="000000" w:themeColor="text1"/>
        </w:rPr>
        <w:t>「</w:t>
      </w:r>
      <w:r w:rsidR="00A23C64" w:rsidRPr="00546FC9">
        <w:rPr>
          <w:color w:val="000000" w:themeColor="text1"/>
        </w:rPr>
        <w:t>適合</w:t>
      </w:r>
      <w:r w:rsidR="00091CAB" w:rsidRPr="00546FC9">
        <w:rPr>
          <w:rFonts w:hint="eastAsia"/>
          <w:color w:val="000000" w:themeColor="text1"/>
        </w:rPr>
        <w:t>」</w:t>
      </w:r>
      <w:r w:rsidR="00A23C64" w:rsidRPr="00546FC9">
        <w:rPr>
          <w:color w:val="000000" w:themeColor="text1"/>
        </w:rPr>
        <w:t>去做</w:t>
      </w:r>
      <w:r w:rsidR="00A23C64" w:rsidRPr="00546FC9">
        <w:rPr>
          <w:rFonts w:hint="eastAsia"/>
          <w:color w:val="000000" w:themeColor="text1"/>
        </w:rPr>
        <w:t>，</w:t>
      </w:r>
      <w:proofErr w:type="gramStart"/>
      <w:r w:rsidR="00A23C64" w:rsidRPr="00546FC9">
        <w:rPr>
          <w:rFonts w:hint="eastAsia"/>
          <w:color w:val="000000" w:themeColor="text1"/>
        </w:rPr>
        <w:t>究</w:t>
      </w:r>
      <w:proofErr w:type="gramEnd"/>
      <w:r w:rsidR="00A23C64" w:rsidRPr="00546FC9">
        <w:rPr>
          <w:rFonts w:hint="eastAsia"/>
          <w:color w:val="000000" w:themeColor="text1"/>
        </w:rPr>
        <w:t>此，</w:t>
      </w:r>
      <w:r w:rsidR="00904273" w:rsidRPr="00546FC9">
        <w:rPr>
          <w:rFonts w:hint="eastAsia"/>
          <w:color w:val="000000" w:themeColor="text1"/>
        </w:rPr>
        <w:t>據臺灣師範大學公民教育與活動領導系</w:t>
      </w:r>
      <w:r w:rsidR="002C7D6D" w:rsidRPr="00546FC9">
        <w:rPr>
          <w:rFonts w:hint="eastAsia"/>
          <w:color w:val="000000" w:themeColor="text1"/>
        </w:rPr>
        <w:t>吳</w:t>
      </w:r>
      <w:r w:rsidR="00904273" w:rsidRPr="00546FC9">
        <w:rPr>
          <w:rFonts w:hint="eastAsia"/>
          <w:color w:val="000000" w:themeColor="text1"/>
        </w:rPr>
        <w:t>教授、千里步道協會</w:t>
      </w:r>
      <w:r w:rsidR="002C7D6D" w:rsidRPr="00546FC9">
        <w:rPr>
          <w:rFonts w:hint="eastAsia"/>
          <w:color w:val="000000" w:themeColor="text1"/>
        </w:rPr>
        <w:t>徐</w:t>
      </w:r>
      <w:r w:rsidR="00904273" w:rsidRPr="00546FC9">
        <w:rPr>
          <w:rFonts w:hint="eastAsia"/>
          <w:color w:val="000000" w:themeColor="text1"/>
        </w:rPr>
        <w:t>副執行長分別表示</w:t>
      </w:r>
      <w:r w:rsidR="003B75AB" w:rsidRPr="00546FC9">
        <w:rPr>
          <w:rStyle w:val="aff4"/>
          <w:color w:val="000000" w:themeColor="text1"/>
        </w:rPr>
        <w:footnoteReference w:id="9"/>
      </w:r>
      <w:r w:rsidR="00904273" w:rsidRPr="00546FC9">
        <w:rPr>
          <w:rFonts w:hint="eastAsia"/>
          <w:color w:val="000000" w:themeColor="text1"/>
        </w:rPr>
        <w:t>，「以高山生態保育、戶外活動安全的角度，不贊成在高山湖泊從事水域活動，因高山生態脆弱，就算偶一為之</w:t>
      </w:r>
      <w:r w:rsidR="00EF3B58" w:rsidRPr="00546FC9">
        <w:rPr>
          <w:rFonts w:hint="eastAsia"/>
          <w:color w:val="000000" w:themeColor="text1"/>
        </w:rPr>
        <w:t>之</w:t>
      </w:r>
      <w:r w:rsidR="00904273" w:rsidRPr="00546FC9">
        <w:rPr>
          <w:rFonts w:hint="eastAsia"/>
          <w:color w:val="000000" w:themeColor="text1"/>
        </w:rPr>
        <w:t>非動力活動，可能對生態帶來影響。從教育</w:t>
      </w:r>
      <w:r w:rsidR="000F43C0" w:rsidRPr="00546FC9">
        <w:rPr>
          <w:rFonts w:hint="eastAsia"/>
          <w:color w:val="000000" w:themeColor="text1"/>
        </w:rPr>
        <w:t>上</w:t>
      </w:r>
      <w:r w:rsidR="00904273" w:rsidRPr="00546FC9">
        <w:rPr>
          <w:rFonts w:hint="eastAsia"/>
          <w:color w:val="000000" w:themeColor="text1"/>
        </w:rPr>
        <w:t>，尊重大自然的生態系統，建議林管處或相關單位可從柔性教育宣導與著手規</w:t>
      </w:r>
      <w:r w:rsidR="00EF3B58" w:rsidRPr="00546FC9">
        <w:rPr>
          <w:rFonts w:hint="eastAsia"/>
          <w:color w:val="000000" w:themeColor="text1"/>
        </w:rPr>
        <w:t>劃</w:t>
      </w:r>
      <w:r w:rsidR="00904273" w:rsidRPr="00546FC9">
        <w:rPr>
          <w:rFonts w:hint="eastAsia"/>
          <w:color w:val="000000" w:themeColor="text1"/>
        </w:rPr>
        <w:t>管制雙管齊下」、「鼓勵民眾自律、相互監督</w:t>
      </w:r>
      <w:r w:rsidR="00EF3B58" w:rsidRPr="00546FC9">
        <w:rPr>
          <w:rFonts w:hint="eastAsia"/>
          <w:color w:val="000000" w:themeColor="text1"/>
        </w:rPr>
        <w:t>之</w:t>
      </w:r>
      <w:r w:rsidR="00904273" w:rsidRPr="00546FC9">
        <w:rPr>
          <w:rFonts w:hint="eastAsia"/>
          <w:color w:val="000000" w:themeColor="text1"/>
        </w:rPr>
        <w:t>作法，嘉明湖是公共財，在</w:t>
      </w:r>
      <w:r w:rsidR="00904273" w:rsidRPr="00546FC9">
        <w:rPr>
          <w:rFonts w:hint="eastAsia"/>
          <w:color w:val="000000" w:themeColor="text1"/>
        </w:rPr>
        <w:lastRenderedPageBreak/>
        <w:t>原住民族心中具備神聖情感，需社會大眾</w:t>
      </w:r>
      <w:r w:rsidR="00EF3B58" w:rsidRPr="00546FC9">
        <w:rPr>
          <w:rFonts w:hint="eastAsia"/>
          <w:color w:val="000000" w:themeColor="text1"/>
        </w:rPr>
        <w:t>之</w:t>
      </w:r>
      <w:r w:rsidR="00904273" w:rsidRPr="00546FC9">
        <w:rPr>
          <w:rFonts w:hint="eastAsia"/>
          <w:color w:val="000000" w:themeColor="text1"/>
        </w:rPr>
        <w:t>尊重自律與共同維護」</w:t>
      </w:r>
      <w:proofErr w:type="gramStart"/>
      <w:r w:rsidR="00BF1112" w:rsidRPr="00546FC9">
        <w:rPr>
          <w:rFonts w:hint="eastAsia"/>
          <w:color w:val="000000" w:themeColor="text1"/>
        </w:rPr>
        <w:t>等語</w:t>
      </w:r>
      <w:r w:rsidR="0002788D" w:rsidRPr="00546FC9">
        <w:rPr>
          <w:rFonts w:hint="eastAsia"/>
          <w:color w:val="000000" w:themeColor="text1"/>
        </w:rPr>
        <w:t>益見</w:t>
      </w:r>
      <w:proofErr w:type="gramEnd"/>
      <w:r w:rsidR="00EF3B58" w:rsidRPr="00546FC9">
        <w:rPr>
          <w:rFonts w:hint="eastAsia"/>
          <w:color w:val="000000" w:themeColor="text1"/>
        </w:rPr>
        <w:t>。</w:t>
      </w:r>
      <w:r w:rsidR="00486C3B" w:rsidRPr="00546FC9">
        <w:rPr>
          <w:rFonts w:hint="eastAsia"/>
          <w:color w:val="000000" w:themeColor="text1"/>
        </w:rPr>
        <w:t>嘉明湖</w:t>
      </w:r>
      <w:r w:rsidR="00486C3B" w:rsidRPr="00546FC9">
        <w:rPr>
          <w:color w:val="000000" w:themeColor="text1"/>
        </w:rPr>
        <w:t>是一個封閉型的脆弱湖泊</w:t>
      </w:r>
      <w:r w:rsidR="00F36043" w:rsidRPr="00546FC9">
        <w:rPr>
          <w:rFonts w:hint="eastAsia"/>
          <w:color w:val="000000" w:themeColor="text1"/>
        </w:rPr>
        <w:t>，即使偶一為之在此地從事水域遊憩活動，</w:t>
      </w:r>
      <w:r w:rsidR="0002788D" w:rsidRPr="00546FC9">
        <w:rPr>
          <w:rFonts w:hint="eastAsia"/>
          <w:color w:val="000000" w:themeColor="text1"/>
        </w:rPr>
        <w:t>可能對生態、環境造成影響。是</w:t>
      </w:r>
      <w:proofErr w:type="gramStart"/>
      <w:r w:rsidR="0002788D" w:rsidRPr="00546FC9">
        <w:rPr>
          <w:rFonts w:hint="eastAsia"/>
          <w:color w:val="000000" w:themeColor="text1"/>
        </w:rPr>
        <w:t>以</w:t>
      </w:r>
      <w:proofErr w:type="gramEnd"/>
      <w:r w:rsidR="0002788D" w:rsidRPr="00546FC9">
        <w:rPr>
          <w:rFonts w:hint="eastAsia"/>
          <w:color w:val="000000" w:themeColor="text1"/>
        </w:rPr>
        <w:t>，維護</w:t>
      </w:r>
      <w:r w:rsidR="005054FC" w:rsidRPr="00546FC9">
        <w:rPr>
          <w:rFonts w:hint="eastAsia"/>
          <w:color w:val="000000" w:themeColor="text1"/>
        </w:rPr>
        <w:t>山林環境及資源</w:t>
      </w:r>
      <w:r w:rsidR="00EF3B58" w:rsidRPr="00546FC9">
        <w:rPr>
          <w:rFonts w:hint="eastAsia"/>
          <w:color w:val="000000" w:themeColor="text1"/>
        </w:rPr>
        <w:t>之</w:t>
      </w:r>
      <w:r w:rsidR="005054FC" w:rsidRPr="00546FC9">
        <w:rPr>
          <w:rFonts w:hint="eastAsia"/>
          <w:color w:val="000000" w:themeColor="text1"/>
        </w:rPr>
        <w:t>永續利用，有賴公眾自律及共同努力，</w:t>
      </w:r>
      <w:r w:rsidR="005054FC" w:rsidRPr="00546FC9">
        <w:rPr>
          <w:rFonts w:hAnsi="標楷體" w:hint="eastAsia"/>
          <w:color w:val="000000" w:themeColor="text1"/>
          <w:szCs w:val="32"/>
        </w:rPr>
        <w:t>培養環境教育素質甚為重要。</w:t>
      </w:r>
    </w:p>
    <w:p w:rsidR="00C34ABD" w:rsidRPr="00546FC9" w:rsidRDefault="00C34ABD" w:rsidP="000F43C0">
      <w:pPr>
        <w:pStyle w:val="3"/>
        <w:spacing w:afterLines="50" w:after="228"/>
        <w:ind w:left="1360" w:hanging="680"/>
        <w:rPr>
          <w:color w:val="000000" w:themeColor="text1"/>
        </w:rPr>
      </w:pPr>
      <w:r w:rsidRPr="00546FC9">
        <w:rPr>
          <w:rFonts w:hAnsi="標楷體" w:hint="eastAsia"/>
          <w:color w:val="000000" w:themeColor="text1"/>
          <w:spacing w:val="-4"/>
          <w:szCs w:val="32"/>
        </w:rPr>
        <w:t>綜上</w:t>
      </w:r>
      <w:r w:rsidR="00FD76A8" w:rsidRPr="00546FC9">
        <w:rPr>
          <w:rFonts w:hAnsi="標楷體" w:hint="eastAsia"/>
          <w:color w:val="000000" w:themeColor="text1"/>
          <w:spacing w:val="-4"/>
          <w:szCs w:val="32"/>
        </w:rPr>
        <w:t>以論</w:t>
      </w:r>
      <w:r w:rsidRPr="00546FC9">
        <w:rPr>
          <w:rFonts w:hAnsi="標楷體" w:hint="eastAsia"/>
          <w:color w:val="000000" w:themeColor="text1"/>
          <w:spacing w:val="-4"/>
          <w:szCs w:val="32"/>
        </w:rPr>
        <w:t>，</w:t>
      </w:r>
      <w:r w:rsidR="009B65C9" w:rsidRPr="00546FC9">
        <w:rPr>
          <w:rFonts w:hAnsi="標楷體" w:hint="eastAsia"/>
          <w:color w:val="000000" w:themeColor="text1"/>
          <w:spacing w:val="-4"/>
          <w:szCs w:val="32"/>
        </w:rPr>
        <w:t>譽為天使的眼淚</w:t>
      </w:r>
      <w:r w:rsidR="00CC7A22" w:rsidRPr="00546FC9">
        <w:rPr>
          <w:rFonts w:hAnsi="標楷體" w:hint="eastAsia"/>
          <w:color w:val="000000" w:themeColor="text1"/>
          <w:spacing w:val="-4"/>
          <w:szCs w:val="32"/>
        </w:rPr>
        <w:t>、</w:t>
      </w:r>
      <w:r w:rsidR="00CC7A22" w:rsidRPr="00546FC9">
        <w:rPr>
          <w:rFonts w:hint="eastAsia"/>
          <w:color w:val="000000" w:themeColor="text1"/>
        </w:rPr>
        <w:t>月亮的鏡子之</w:t>
      </w:r>
      <w:r w:rsidRPr="00546FC9">
        <w:rPr>
          <w:rFonts w:hAnsi="標楷體" w:hint="eastAsia"/>
          <w:color w:val="000000" w:themeColor="text1"/>
          <w:spacing w:val="-4"/>
          <w:szCs w:val="32"/>
        </w:rPr>
        <w:t>嘉明湖</w:t>
      </w:r>
      <w:r w:rsidR="009B65C9" w:rsidRPr="00546FC9">
        <w:rPr>
          <w:rFonts w:hAnsi="標楷體" w:hint="eastAsia"/>
          <w:color w:val="000000" w:themeColor="text1"/>
          <w:spacing w:val="-4"/>
          <w:szCs w:val="32"/>
        </w:rPr>
        <w:t>，</w:t>
      </w:r>
      <w:r w:rsidRPr="00546FC9">
        <w:rPr>
          <w:rFonts w:hAnsi="標楷體" w:hint="eastAsia"/>
          <w:color w:val="000000" w:themeColor="text1"/>
          <w:spacing w:val="-4"/>
          <w:szCs w:val="32"/>
        </w:rPr>
        <w:t>為國內知名之高山湖泊與熱門登山路線，發生山友從事立式划槳活動，農</w:t>
      </w:r>
      <w:r w:rsidR="00C20CFE" w:rsidRPr="00546FC9">
        <w:rPr>
          <w:rFonts w:hAnsi="標楷體" w:hint="eastAsia"/>
          <w:color w:val="000000" w:themeColor="text1"/>
          <w:spacing w:val="-4"/>
          <w:szCs w:val="32"/>
        </w:rPr>
        <w:t>業部</w:t>
      </w:r>
      <w:r w:rsidRPr="00546FC9">
        <w:rPr>
          <w:rFonts w:hAnsi="標楷體" w:hint="eastAsia"/>
          <w:color w:val="000000" w:themeColor="text1"/>
          <w:spacing w:val="-4"/>
          <w:szCs w:val="32"/>
        </w:rPr>
        <w:t>基於高山環境中，湖泊水源珍貴有限、周邊動植物生態維護及低溫條件下水域遊憩風險管理等角度，不鼓勵於此類高山湖泊從事水域遊憩行為，茲因個案事涉我國高海拔地區之重要地質及生態資源，考量生態環境敏感與遊憩安全</w:t>
      </w:r>
      <w:r w:rsidRPr="00546FC9">
        <w:rPr>
          <w:rFonts w:hAnsi="標楷體"/>
          <w:color w:val="000000" w:themeColor="text1"/>
          <w:szCs w:val="28"/>
        </w:rPr>
        <w:t>，</w:t>
      </w:r>
      <w:proofErr w:type="gramStart"/>
      <w:r w:rsidRPr="00546FC9">
        <w:rPr>
          <w:rFonts w:hAnsi="標楷體" w:hint="eastAsia"/>
          <w:color w:val="000000" w:themeColor="text1"/>
          <w:szCs w:val="28"/>
        </w:rPr>
        <w:t>此例雖為首</w:t>
      </w:r>
      <w:proofErr w:type="gramEnd"/>
      <w:r w:rsidRPr="00546FC9">
        <w:rPr>
          <w:rFonts w:hAnsi="標楷體" w:hint="eastAsia"/>
          <w:color w:val="000000" w:themeColor="text1"/>
          <w:szCs w:val="28"/>
        </w:rPr>
        <w:t>例個</w:t>
      </w:r>
      <w:r w:rsidRPr="00546FC9">
        <w:rPr>
          <w:rFonts w:hAnsi="標楷體" w:hint="eastAsia"/>
          <w:color w:val="000000" w:themeColor="text1"/>
          <w:spacing w:val="-4"/>
          <w:szCs w:val="32"/>
        </w:rPr>
        <w:t>案，行政院允應加強宣導</w:t>
      </w:r>
      <w:r w:rsidR="00B20FD4" w:rsidRPr="00546FC9">
        <w:rPr>
          <w:rFonts w:hAnsi="標楷體" w:hint="eastAsia"/>
          <w:color w:val="000000" w:themeColor="text1"/>
          <w:spacing w:val="-4"/>
          <w:szCs w:val="32"/>
        </w:rPr>
        <w:t>，</w:t>
      </w:r>
      <w:r w:rsidR="00B20FD4" w:rsidRPr="00546FC9">
        <w:rPr>
          <w:rFonts w:hint="eastAsia"/>
          <w:color w:val="000000" w:themeColor="text1"/>
        </w:rPr>
        <w:t>提升公民尊重自然之環境意識，</w:t>
      </w:r>
      <w:r w:rsidRPr="00546FC9">
        <w:rPr>
          <w:rFonts w:hAnsi="標楷體" w:hint="eastAsia"/>
          <w:color w:val="000000" w:themeColor="text1"/>
          <w:spacing w:val="-4"/>
          <w:szCs w:val="32"/>
        </w:rPr>
        <w:t>共同珍惜與維護山林環境。</w:t>
      </w:r>
    </w:p>
    <w:p w:rsidR="00F61A63" w:rsidRPr="00546FC9" w:rsidRDefault="00BA61FC" w:rsidP="00BA61FC">
      <w:pPr>
        <w:pStyle w:val="2"/>
        <w:rPr>
          <w:rFonts w:hAnsi="標楷體"/>
          <w:color w:val="000000" w:themeColor="text1"/>
          <w:spacing w:val="-4"/>
          <w:szCs w:val="32"/>
        </w:rPr>
      </w:pPr>
      <w:r w:rsidRPr="00546FC9">
        <w:rPr>
          <w:rFonts w:hint="eastAsia"/>
          <w:color w:val="000000" w:themeColor="text1"/>
        </w:rPr>
        <w:t>花蓮縣秀林鄉崇德海灘附近海域，當事人於</w:t>
      </w:r>
      <w:r w:rsidRPr="00546FC9">
        <w:rPr>
          <w:color w:val="000000" w:themeColor="text1"/>
        </w:rPr>
        <w:t>109</w:t>
      </w:r>
      <w:r w:rsidRPr="00546FC9">
        <w:rPr>
          <w:rFonts w:hint="eastAsia"/>
          <w:color w:val="000000" w:themeColor="text1"/>
        </w:rPr>
        <w:t>年</w:t>
      </w:r>
      <w:r w:rsidRPr="00546FC9">
        <w:rPr>
          <w:color w:val="000000" w:themeColor="text1"/>
        </w:rPr>
        <w:t>10</w:t>
      </w:r>
      <w:r w:rsidRPr="00546FC9">
        <w:rPr>
          <w:rFonts w:hint="eastAsia"/>
          <w:color w:val="000000" w:themeColor="text1"/>
        </w:rPr>
        <w:t>月</w:t>
      </w:r>
      <w:r w:rsidRPr="00546FC9">
        <w:rPr>
          <w:color w:val="000000" w:themeColor="text1"/>
        </w:rPr>
        <w:t>3</w:t>
      </w:r>
      <w:r w:rsidRPr="00546FC9">
        <w:rPr>
          <w:rFonts w:hint="eastAsia"/>
          <w:color w:val="000000" w:themeColor="text1"/>
        </w:rPr>
        <w:t>日發生</w:t>
      </w:r>
      <w:r w:rsidR="00EF49D7" w:rsidRPr="00546FC9">
        <w:rPr>
          <w:rFonts w:hint="eastAsia"/>
          <w:color w:val="000000" w:themeColor="text1"/>
        </w:rPr>
        <w:t>立式划槳</w:t>
      </w:r>
      <w:r w:rsidRPr="00546FC9">
        <w:rPr>
          <w:rFonts w:hint="eastAsia"/>
          <w:color w:val="000000" w:themeColor="text1"/>
        </w:rPr>
        <w:t>意外事故，到院前死亡，</w:t>
      </w:r>
      <w:bookmarkStart w:id="53" w:name="_Hlk142035551"/>
      <w:r w:rsidR="00A14C3F" w:rsidRPr="00546FC9">
        <w:rPr>
          <w:rFonts w:hint="eastAsia"/>
          <w:color w:val="000000" w:themeColor="text1"/>
        </w:rPr>
        <w:t>經花蓮地</w:t>
      </w:r>
      <w:r w:rsidR="00D90A84" w:rsidRPr="00546FC9">
        <w:rPr>
          <w:rFonts w:hint="eastAsia"/>
          <w:color w:val="000000" w:themeColor="text1"/>
        </w:rPr>
        <w:t>檢</w:t>
      </w:r>
      <w:proofErr w:type="gramStart"/>
      <w:r w:rsidRPr="00546FC9">
        <w:rPr>
          <w:rFonts w:hint="eastAsia"/>
          <w:color w:val="000000" w:themeColor="text1"/>
        </w:rPr>
        <w:t>依法處</w:t>
      </w:r>
      <w:r w:rsidR="00A14C3F" w:rsidRPr="00546FC9">
        <w:rPr>
          <w:rFonts w:hint="eastAsia"/>
          <w:color w:val="000000" w:themeColor="text1"/>
        </w:rPr>
        <w:t>鄭姓</w:t>
      </w:r>
      <w:proofErr w:type="gramEnd"/>
      <w:r w:rsidR="00A14C3F" w:rsidRPr="00546FC9">
        <w:rPr>
          <w:rFonts w:hint="eastAsia"/>
          <w:color w:val="000000" w:themeColor="text1"/>
        </w:rPr>
        <w:t>教練等2人</w:t>
      </w:r>
      <w:r w:rsidRPr="00546FC9">
        <w:rPr>
          <w:rFonts w:hint="eastAsia"/>
          <w:color w:val="000000" w:themeColor="text1"/>
        </w:rPr>
        <w:t>不起訴</w:t>
      </w:r>
      <w:r w:rsidR="007D4520" w:rsidRPr="00546FC9">
        <w:rPr>
          <w:rFonts w:hint="eastAsia"/>
          <w:color w:val="000000" w:themeColor="text1"/>
        </w:rPr>
        <w:t>在案</w:t>
      </w:r>
      <w:bookmarkEnd w:id="53"/>
      <w:r w:rsidRPr="00546FC9">
        <w:rPr>
          <w:rFonts w:hint="eastAsia"/>
          <w:color w:val="000000" w:themeColor="text1"/>
        </w:rPr>
        <w:t>，</w:t>
      </w:r>
      <w:r w:rsidR="00AE5841" w:rsidRPr="00546FC9">
        <w:rPr>
          <w:rFonts w:hint="eastAsia"/>
          <w:color w:val="000000" w:themeColor="text1"/>
        </w:rPr>
        <w:t>本案</w:t>
      </w:r>
      <w:r w:rsidRPr="00546FC9">
        <w:rPr>
          <w:rFonts w:hint="eastAsia"/>
          <w:color w:val="000000" w:themeColor="text1"/>
        </w:rPr>
        <w:t>教練帶客從事</w:t>
      </w:r>
      <w:r w:rsidR="00EF49D7" w:rsidRPr="00546FC9">
        <w:rPr>
          <w:rFonts w:hint="eastAsia"/>
          <w:color w:val="000000" w:themeColor="text1"/>
        </w:rPr>
        <w:t>是類</w:t>
      </w:r>
      <w:r w:rsidRPr="00546FC9">
        <w:rPr>
          <w:rFonts w:hint="eastAsia"/>
          <w:color w:val="000000" w:themeColor="text1"/>
        </w:rPr>
        <w:t>活動未攜帶無線通訊器材，花蓮縣政府於111年2月16日</w:t>
      </w:r>
      <w:r w:rsidRPr="00546FC9">
        <w:rPr>
          <w:color w:val="000000" w:themeColor="text1"/>
        </w:rPr>
        <w:t>依發展觀光條例裁罰標準，對船</w:t>
      </w:r>
      <w:r w:rsidRPr="00546FC9">
        <w:rPr>
          <w:rFonts w:hint="eastAsia"/>
          <w:color w:val="000000" w:themeColor="text1"/>
        </w:rPr>
        <w:t>說</w:t>
      </w:r>
      <w:r w:rsidR="00416250" w:rsidRPr="00546FC9">
        <w:rPr>
          <w:rFonts w:hint="eastAsia"/>
          <w:color w:val="000000" w:themeColor="text1"/>
        </w:rPr>
        <w:t>公司</w:t>
      </w:r>
      <w:r w:rsidRPr="00546FC9">
        <w:rPr>
          <w:rFonts w:hint="eastAsia"/>
          <w:color w:val="000000" w:themeColor="text1"/>
        </w:rPr>
        <w:t>負責人</w:t>
      </w:r>
      <w:r w:rsidRPr="00546FC9">
        <w:rPr>
          <w:color w:val="000000" w:themeColor="text1"/>
        </w:rPr>
        <w:t>裁處3萬元並禁止其活動</w:t>
      </w:r>
      <w:r w:rsidRPr="00546FC9">
        <w:rPr>
          <w:rFonts w:hint="eastAsia"/>
          <w:color w:val="000000" w:themeColor="text1"/>
        </w:rPr>
        <w:t>；惟依</w:t>
      </w:r>
      <w:r w:rsidR="00E12A49" w:rsidRPr="00546FC9">
        <w:rPr>
          <w:rFonts w:hint="eastAsia"/>
          <w:color w:val="000000" w:themeColor="text1"/>
        </w:rPr>
        <w:t>當</w:t>
      </w:r>
      <w:r w:rsidRPr="00546FC9">
        <w:rPr>
          <w:rFonts w:hint="eastAsia"/>
          <w:color w:val="000000" w:themeColor="text1"/>
        </w:rPr>
        <w:t>時之「水域遊憩管理辦法」及「花蓮縣境北界</w:t>
      </w:r>
      <w:proofErr w:type="gramStart"/>
      <w:r w:rsidRPr="00546FC9">
        <w:rPr>
          <w:rFonts w:hint="eastAsia"/>
          <w:color w:val="000000" w:themeColor="text1"/>
        </w:rPr>
        <w:t>海域至立霧</w:t>
      </w:r>
      <w:proofErr w:type="gramEnd"/>
      <w:r w:rsidRPr="00546FC9">
        <w:rPr>
          <w:rFonts w:hint="eastAsia"/>
          <w:color w:val="000000" w:themeColor="text1"/>
        </w:rPr>
        <w:t>溪口出海口以北從事獨木舟活動應注意事項」規定，帶客從事水域遊憩活動具營利性質者，應投保責任保險及傷害保險，詎業者確未依當時</w:t>
      </w:r>
      <w:r w:rsidR="00416250" w:rsidRPr="00546FC9">
        <w:rPr>
          <w:rFonts w:hint="eastAsia"/>
          <w:color w:val="000000" w:themeColor="text1"/>
        </w:rPr>
        <w:t>之</w:t>
      </w:r>
      <w:r w:rsidRPr="00546FC9">
        <w:rPr>
          <w:rFonts w:hint="eastAsia"/>
          <w:color w:val="000000" w:themeColor="text1"/>
        </w:rPr>
        <w:t>規定投保傷害保險，且縣府後續亦未進行裁處，</w:t>
      </w:r>
      <w:r w:rsidR="00416250" w:rsidRPr="00546FC9">
        <w:rPr>
          <w:rFonts w:hint="eastAsia"/>
          <w:color w:val="000000" w:themeColor="text1"/>
        </w:rPr>
        <w:t>難認</w:t>
      </w:r>
      <w:r w:rsidR="00526E2D" w:rsidRPr="00546FC9">
        <w:rPr>
          <w:rFonts w:hint="eastAsia"/>
          <w:color w:val="000000" w:themeColor="text1"/>
        </w:rPr>
        <w:t>已</w:t>
      </w:r>
      <w:r w:rsidRPr="00546FC9">
        <w:rPr>
          <w:rFonts w:hint="eastAsia"/>
          <w:color w:val="000000" w:themeColor="text1"/>
        </w:rPr>
        <w:t>善盡管理機關之權責，</w:t>
      </w:r>
      <w:r w:rsidRPr="00546FC9">
        <w:rPr>
          <w:rFonts w:ascii="Times New Roman" w:hAnsi="Times New Roman"/>
          <w:color w:val="000000" w:themeColor="text1"/>
        </w:rPr>
        <w:t>實</w:t>
      </w:r>
      <w:r w:rsidRPr="00546FC9">
        <w:rPr>
          <w:rFonts w:ascii="Times New Roman" w:hAnsi="Times New Roman" w:hint="eastAsia"/>
          <w:color w:val="000000" w:themeColor="text1"/>
        </w:rPr>
        <w:t>有違失，允應</w:t>
      </w:r>
      <w:r w:rsidRPr="00546FC9">
        <w:rPr>
          <w:rFonts w:hint="eastAsia"/>
          <w:color w:val="000000" w:themeColor="text1"/>
        </w:rPr>
        <w:t>積極</w:t>
      </w:r>
      <w:r w:rsidRPr="00546FC9">
        <w:rPr>
          <w:rFonts w:ascii="Times New Roman" w:hAnsi="Times New Roman" w:hint="eastAsia"/>
          <w:color w:val="000000" w:themeColor="text1"/>
        </w:rPr>
        <w:t>檢討改進並加強巡查作業，</w:t>
      </w:r>
      <w:r w:rsidR="00651BDB" w:rsidRPr="00546FC9">
        <w:rPr>
          <w:rFonts w:hint="eastAsia"/>
          <w:color w:val="000000" w:themeColor="text1"/>
        </w:rPr>
        <w:t>對違反規定者應嚴予懲處，杜絕不法情事，保障遊客安全</w:t>
      </w:r>
    </w:p>
    <w:p w:rsidR="007A450D" w:rsidRPr="00546FC9" w:rsidRDefault="007A450D" w:rsidP="00F72522">
      <w:pPr>
        <w:pStyle w:val="3"/>
        <w:rPr>
          <w:color w:val="000000" w:themeColor="text1"/>
        </w:rPr>
      </w:pPr>
      <w:bookmarkStart w:id="54" w:name="_Toc421794874"/>
      <w:bookmarkStart w:id="55" w:name="_Toc421795440"/>
      <w:bookmarkStart w:id="56" w:name="_Toc421796021"/>
      <w:bookmarkStart w:id="57" w:name="_Toc422834159"/>
      <w:r w:rsidRPr="00546FC9">
        <w:rPr>
          <w:rFonts w:hint="eastAsia"/>
          <w:noProof/>
          <w:color w:val="000000" w:themeColor="text1"/>
        </w:rPr>
        <w:t>有關本院接獲陳訴意見，船說公司未依法令規定經</w:t>
      </w:r>
      <w:r w:rsidRPr="00546FC9">
        <w:rPr>
          <w:rFonts w:hint="eastAsia"/>
          <w:noProof/>
          <w:color w:val="000000" w:themeColor="text1"/>
        </w:rPr>
        <w:lastRenderedPageBreak/>
        <w:t>營水域遊憩活動事業，花蓮縣政府疑未善盡督導之責，致</w:t>
      </w:r>
      <w:r w:rsidRPr="00546FC9">
        <w:rPr>
          <w:rFonts w:hint="eastAsia"/>
          <w:color w:val="000000" w:themeColor="text1"/>
        </w:rPr>
        <w:t>事故</w:t>
      </w:r>
      <w:r w:rsidRPr="00546FC9">
        <w:rPr>
          <w:rFonts w:hint="eastAsia"/>
          <w:noProof/>
          <w:color w:val="000000" w:themeColor="text1"/>
        </w:rPr>
        <w:t>當事人</w:t>
      </w:r>
      <w:r w:rsidR="00107159" w:rsidRPr="00546FC9">
        <w:rPr>
          <w:rFonts w:hint="eastAsia"/>
          <w:color w:val="000000" w:themeColor="text1"/>
        </w:rPr>
        <w:t>(下稱當事人)</w:t>
      </w:r>
      <w:r w:rsidRPr="00546FC9">
        <w:rPr>
          <w:rFonts w:hint="eastAsia"/>
          <w:noProof/>
          <w:color w:val="000000" w:themeColor="text1"/>
        </w:rPr>
        <w:t>於109年10月3日參加該公司所辦之水上活動後意外身亡等情案</w:t>
      </w:r>
      <w:r w:rsidRPr="00546FC9">
        <w:rPr>
          <w:rStyle w:val="aff4"/>
          <w:noProof/>
          <w:color w:val="000000" w:themeColor="text1"/>
        </w:rPr>
        <w:footnoteReference w:id="10"/>
      </w:r>
      <w:r w:rsidRPr="00546FC9">
        <w:rPr>
          <w:rFonts w:hint="eastAsia"/>
          <w:noProof/>
          <w:color w:val="000000" w:themeColor="text1"/>
        </w:rPr>
        <w:t>。經查，事發於</w:t>
      </w:r>
      <w:r w:rsidRPr="00546FC9">
        <w:rPr>
          <w:color w:val="000000" w:themeColor="text1"/>
        </w:rPr>
        <w:t>109</w:t>
      </w:r>
      <w:r w:rsidRPr="00546FC9">
        <w:rPr>
          <w:rFonts w:hint="eastAsia"/>
          <w:color w:val="000000" w:themeColor="text1"/>
        </w:rPr>
        <w:t>年</w:t>
      </w:r>
      <w:r w:rsidRPr="00546FC9">
        <w:rPr>
          <w:color w:val="000000" w:themeColor="text1"/>
        </w:rPr>
        <w:t>10</w:t>
      </w:r>
      <w:r w:rsidRPr="00546FC9">
        <w:rPr>
          <w:rFonts w:hint="eastAsia"/>
          <w:color w:val="000000" w:themeColor="text1"/>
        </w:rPr>
        <w:t>月</w:t>
      </w:r>
      <w:r w:rsidRPr="00546FC9">
        <w:rPr>
          <w:color w:val="000000" w:themeColor="text1"/>
        </w:rPr>
        <w:t>3</w:t>
      </w:r>
      <w:r w:rsidRPr="00546FC9">
        <w:rPr>
          <w:rFonts w:hint="eastAsia"/>
          <w:color w:val="000000" w:themeColor="text1"/>
        </w:rPr>
        <w:t>日當事人與教練二人一組</w:t>
      </w:r>
      <w:proofErr w:type="gramStart"/>
      <w:r w:rsidRPr="00546FC9">
        <w:rPr>
          <w:rFonts w:hint="eastAsia"/>
          <w:color w:val="000000" w:themeColor="text1"/>
        </w:rPr>
        <w:t>划</w:t>
      </w:r>
      <w:proofErr w:type="gramEnd"/>
      <w:r w:rsidRPr="00546FC9">
        <w:rPr>
          <w:rFonts w:hint="eastAsia"/>
          <w:color w:val="000000" w:themeColor="text1"/>
        </w:rPr>
        <w:t>S</w:t>
      </w:r>
      <w:r w:rsidRPr="00546FC9">
        <w:rPr>
          <w:color w:val="000000" w:themeColor="text1"/>
        </w:rPr>
        <w:t>UP</w:t>
      </w:r>
      <w:proofErr w:type="gramStart"/>
      <w:r w:rsidRPr="00546FC9">
        <w:rPr>
          <w:rFonts w:hint="eastAsia"/>
          <w:color w:val="000000" w:themeColor="text1"/>
        </w:rPr>
        <w:t>槳板出</w:t>
      </w:r>
      <w:proofErr w:type="gramEnd"/>
      <w:r w:rsidRPr="00546FC9">
        <w:rPr>
          <w:rFonts w:hint="eastAsia"/>
          <w:color w:val="000000" w:themeColor="text1"/>
        </w:rPr>
        <w:t>海（事發地點：花蓮縣秀林鄉崇德海灘附近海域</w:t>
      </w:r>
      <w:proofErr w:type="gramStart"/>
      <w:r w:rsidRPr="00546FC9">
        <w:rPr>
          <w:rFonts w:hint="eastAsia"/>
          <w:color w:val="000000" w:themeColor="text1"/>
        </w:rPr>
        <w:t>）</w:t>
      </w:r>
      <w:proofErr w:type="gramEnd"/>
      <w:r w:rsidRPr="00546FC9">
        <w:rPr>
          <w:rFonts w:hint="eastAsia"/>
          <w:color w:val="000000" w:themeColor="text1"/>
        </w:rPr>
        <w:t>，因當事人想回岸上休息，由教練用同一個S</w:t>
      </w:r>
      <w:r w:rsidRPr="00546FC9">
        <w:rPr>
          <w:color w:val="000000" w:themeColor="text1"/>
        </w:rPr>
        <w:t>UP</w:t>
      </w:r>
      <w:proofErr w:type="gramStart"/>
      <w:r w:rsidRPr="00546FC9">
        <w:rPr>
          <w:rFonts w:hint="eastAsia"/>
          <w:color w:val="000000" w:themeColor="text1"/>
        </w:rPr>
        <w:t>板帶當事</w:t>
      </w:r>
      <w:proofErr w:type="gramEnd"/>
      <w:r w:rsidRPr="00546FC9">
        <w:rPr>
          <w:rFonts w:hint="eastAsia"/>
          <w:color w:val="000000" w:themeColor="text1"/>
        </w:rPr>
        <w:t>人返還岸邊，因返回岸上途中，當事人身體不適，上岸時由對其進行</w:t>
      </w:r>
      <w:r w:rsidRPr="00546FC9">
        <w:rPr>
          <w:color w:val="000000" w:themeColor="text1"/>
        </w:rPr>
        <w:t>CPR</w:t>
      </w:r>
      <w:r w:rsidRPr="00546FC9">
        <w:rPr>
          <w:rFonts w:hint="eastAsia"/>
          <w:color w:val="000000" w:themeColor="text1"/>
        </w:rPr>
        <w:t>急救，再由救護車送醫，到院前死亡。對此，</w:t>
      </w:r>
      <w:r w:rsidRPr="00546FC9">
        <w:rPr>
          <w:rFonts w:hint="eastAsia"/>
          <w:color w:val="000000" w:themeColor="text1"/>
          <w:u w:val="single"/>
        </w:rPr>
        <w:t>據花蓮縣政府指稱</w:t>
      </w:r>
      <w:r w:rsidRPr="00546FC9">
        <w:rPr>
          <w:rFonts w:hint="eastAsia"/>
          <w:color w:val="000000" w:themeColor="text1"/>
        </w:rPr>
        <w:t>：「</w:t>
      </w:r>
      <w:r w:rsidRPr="00546FC9">
        <w:rPr>
          <w:color w:val="000000" w:themeColor="text1"/>
        </w:rPr>
        <w:t>於109年8月31日函</w:t>
      </w:r>
      <w:proofErr w:type="gramStart"/>
      <w:r w:rsidRPr="00546FC9">
        <w:rPr>
          <w:color w:val="000000" w:themeColor="text1"/>
        </w:rPr>
        <w:t>請船說</w:t>
      </w:r>
      <w:proofErr w:type="gramEnd"/>
      <w:r w:rsidRPr="00546FC9">
        <w:rPr>
          <w:color w:val="000000" w:themeColor="text1"/>
        </w:rPr>
        <w:t>公司於文到15日內提供商業登記文件、依水域遊憩活動管理辦法第10條規定投保責任險及傷害保險證明文件影本、合格救生員名冊及證書影本。</w:t>
      </w:r>
      <w:r w:rsidRPr="00546FC9">
        <w:rPr>
          <w:rFonts w:hint="eastAsia"/>
          <w:color w:val="000000" w:themeColor="text1"/>
        </w:rPr>
        <w:t>109</w:t>
      </w:r>
      <w:r w:rsidRPr="00546FC9">
        <w:rPr>
          <w:color w:val="000000" w:themeColor="text1"/>
        </w:rPr>
        <w:t>年10月3日發生民眾意外事件</w:t>
      </w:r>
      <w:r w:rsidRPr="00546FC9">
        <w:rPr>
          <w:rFonts w:hint="eastAsia"/>
          <w:color w:val="000000" w:themeColor="text1"/>
        </w:rPr>
        <w:t>，</w:t>
      </w:r>
      <w:r w:rsidRPr="00546FC9">
        <w:rPr>
          <w:color w:val="000000" w:themeColor="text1"/>
        </w:rPr>
        <w:t>尚未收到船說公司提供相關文件，案件隨即進入檢調階段，</w:t>
      </w:r>
      <w:r w:rsidRPr="00546FC9">
        <w:rPr>
          <w:rFonts w:hint="eastAsia"/>
          <w:color w:val="000000" w:themeColor="text1"/>
        </w:rPr>
        <w:t>遂於110年1月14日</w:t>
      </w:r>
      <w:r w:rsidRPr="00546FC9">
        <w:rPr>
          <w:color w:val="000000" w:themeColor="text1"/>
        </w:rPr>
        <w:t>配合花蓮地檢署調查，</w:t>
      </w:r>
      <w:r w:rsidRPr="00546FC9">
        <w:rPr>
          <w:rFonts w:hint="eastAsia"/>
          <w:color w:val="000000" w:themeColor="text1"/>
        </w:rPr>
        <w:t>另</w:t>
      </w:r>
      <w:r w:rsidRPr="00546FC9">
        <w:rPr>
          <w:color w:val="000000" w:themeColor="text1"/>
        </w:rPr>
        <w:t>於</w:t>
      </w:r>
      <w:r w:rsidRPr="00546FC9">
        <w:rPr>
          <w:rFonts w:hint="eastAsia"/>
          <w:color w:val="000000" w:themeColor="text1"/>
        </w:rPr>
        <w:t>1</w:t>
      </w:r>
      <w:r w:rsidRPr="00546FC9">
        <w:rPr>
          <w:color w:val="000000" w:themeColor="text1"/>
        </w:rPr>
        <w:t>10年3月5日函催告業者儘速提送相關文件，花蓮地檢署</w:t>
      </w:r>
      <w:r w:rsidRPr="00546FC9">
        <w:rPr>
          <w:rFonts w:hint="eastAsia"/>
          <w:color w:val="000000" w:themeColor="text1"/>
        </w:rPr>
        <w:t>續於1</w:t>
      </w:r>
      <w:r w:rsidRPr="00546FC9">
        <w:rPr>
          <w:color w:val="000000" w:themeColor="text1"/>
        </w:rPr>
        <w:t>10</w:t>
      </w:r>
      <w:r w:rsidRPr="00546FC9">
        <w:rPr>
          <w:rFonts w:hint="eastAsia"/>
          <w:color w:val="000000" w:themeColor="text1"/>
        </w:rPr>
        <w:t>年8月6日請縣府依法裁處，最後於1</w:t>
      </w:r>
      <w:r w:rsidRPr="00546FC9">
        <w:rPr>
          <w:color w:val="000000" w:themeColor="text1"/>
        </w:rPr>
        <w:t>10</w:t>
      </w:r>
      <w:r w:rsidRPr="00546FC9">
        <w:rPr>
          <w:rFonts w:hint="eastAsia"/>
          <w:color w:val="000000" w:themeColor="text1"/>
        </w:rPr>
        <w:t>年9月2日</w:t>
      </w:r>
      <w:r w:rsidRPr="00546FC9">
        <w:rPr>
          <w:color w:val="000000" w:themeColor="text1"/>
        </w:rPr>
        <w:t>函請花蓮地檢署提供違法佐證資料，花蓮地檢署</w:t>
      </w:r>
      <w:r w:rsidRPr="00546FC9">
        <w:rPr>
          <w:rFonts w:hint="eastAsia"/>
          <w:color w:val="000000" w:themeColor="text1"/>
        </w:rPr>
        <w:t>於111年1月18日提供相關警訊筆錄後，本案於111年2月16日</w:t>
      </w:r>
      <w:r w:rsidRPr="00546FC9">
        <w:rPr>
          <w:color w:val="000000" w:themeColor="text1"/>
        </w:rPr>
        <w:t>依發展觀光條例</w:t>
      </w:r>
      <w:proofErr w:type="gramStart"/>
      <w:r w:rsidRPr="00546FC9">
        <w:rPr>
          <w:color w:val="000000" w:themeColor="text1"/>
        </w:rPr>
        <w:t>第60條暨裁</w:t>
      </w:r>
      <w:proofErr w:type="gramEnd"/>
      <w:r w:rsidRPr="00546FC9">
        <w:rPr>
          <w:color w:val="000000" w:themeColor="text1"/>
        </w:rPr>
        <w:t>罰標準第12條附表</w:t>
      </w:r>
      <w:r w:rsidRPr="00546FC9">
        <w:rPr>
          <w:rFonts w:hint="eastAsia"/>
          <w:color w:val="000000" w:themeColor="text1"/>
        </w:rPr>
        <w:t>八項次二十五</w:t>
      </w:r>
      <w:r w:rsidRPr="00546FC9">
        <w:rPr>
          <w:color w:val="000000" w:themeColor="text1"/>
        </w:rPr>
        <w:t>，對船說公司(負責人胡</w:t>
      </w:r>
      <w:r w:rsidRPr="00546FC9">
        <w:rPr>
          <w:rFonts w:hint="eastAsia"/>
          <w:color w:val="000000" w:themeColor="text1"/>
        </w:rPr>
        <w:t>○○</w:t>
      </w:r>
      <w:r w:rsidRPr="00546FC9">
        <w:rPr>
          <w:color w:val="000000" w:themeColor="text1"/>
        </w:rPr>
        <w:t>)裁處新臺幣</w:t>
      </w:r>
      <w:r w:rsidRPr="00546FC9">
        <w:rPr>
          <w:rFonts w:hint="eastAsia"/>
          <w:color w:val="000000" w:themeColor="text1"/>
        </w:rPr>
        <w:t>（下同）</w:t>
      </w:r>
      <w:r w:rsidRPr="00546FC9">
        <w:rPr>
          <w:color w:val="000000" w:themeColor="text1"/>
        </w:rPr>
        <w:t>3萬元罰鍰並禁止其活動</w:t>
      </w:r>
      <w:r w:rsidRPr="00546FC9">
        <w:rPr>
          <w:rFonts w:hint="eastAsia"/>
          <w:color w:val="000000" w:themeColor="text1"/>
        </w:rPr>
        <w:t>，違反事由為受處分人（船說公司）1</w:t>
      </w:r>
      <w:r w:rsidRPr="00546FC9">
        <w:rPr>
          <w:color w:val="000000" w:themeColor="text1"/>
        </w:rPr>
        <w:t>09</w:t>
      </w:r>
      <w:r w:rsidRPr="00546FC9">
        <w:rPr>
          <w:rFonts w:hint="eastAsia"/>
          <w:color w:val="000000" w:themeColor="text1"/>
        </w:rPr>
        <w:t>年1</w:t>
      </w:r>
      <w:r w:rsidRPr="00546FC9">
        <w:rPr>
          <w:color w:val="000000" w:themeColor="text1"/>
        </w:rPr>
        <w:t>0</w:t>
      </w:r>
      <w:r w:rsidRPr="00546FC9">
        <w:rPr>
          <w:rFonts w:hint="eastAsia"/>
          <w:color w:val="000000" w:themeColor="text1"/>
        </w:rPr>
        <w:t>月3日於花蓮縣崇德板下帶客從事獨木舟活動，未</w:t>
      </w:r>
      <w:proofErr w:type="gramStart"/>
      <w:r w:rsidRPr="00546FC9">
        <w:rPr>
          <w:rFonts w:hint="eastAsia"/>
          <w:color w:val="000000" w:themeColor="text1"/>
        </w:rPr>
        <w:t>備置具救</w:t>
      </w:r>
      <w:proofErr w:type="gramEnd"/>
      <w:r w:rsidRPr="00546FC9">
        <w:rPr>
          <w:rFonts w:hint="eastAsia"/>
          <w:color w:val="000000" w:themeColor="text1"/>
        </w:rPr>
        <w:t>援及通報機制之無線通訊器材。</w:t>
      </w:r>
    </w:p>
    <w:p w:rsidR="007A450D" w:rsidRPr="00546FC9" w:rsidRDefault="007A450D" w:rsidP="00DE4238">
      <w:pPr>
        <w:pStyle w:val="3"/>
        <w:rPr>
          <w:rFonts w:hAnsi="標楷體"/>
          <w:color w:val="000000" w:themeColor="text1"/>
          <w:spacing w:val="-4"/>
          <w:szCs w:val="32"/>
        </w:rPr>
      </w:pPr>
      <w:proofErr w:type="gramStart"/>
      <w:r w:rsidRPr="00546FC9">
        <w:rPr>
          <w:rFonts w:hAnsi="標楷體" w:hint="eastAsia"/>
          <w:color w:val="000000" w:themeColor="text1"/>
          <w:spacing w:val="-4"/>
          <w:szCs w:val="32"/>
        </w:rPr>
        <w:t>承前</w:t>
      </w:r>
      <w:proofErr w:type="gramEnd"/>
      <w:r w:rsidRPr="00546FC9">
        <w:rPr>
          <w:rFonts w:hAnsi="標楷體" w:hint="eastAsia"/>
          <w:color w:val="000000" w:themeColor="text1"/>
          <w:spacing w:val="-4"/>
          <w:szCs w:val="32"/>
        </w:rPr>
        <w:t>，縣府認為，</w:t>
      </w:r>
      <w:r w:rsidRPr="00546FC9">
        <w:rPr>
          <w:rFonts w:hint="eastAsia"/>
          <w:color w:val="000000" w:themeColor="text1"/>
        </w:rPr>
        <w:t>船說公司未依法令規定投保傷害險，巡查疏漏保險內容，無涉本案參與者意外死亡，</w:t>
      </w:r>
      <w:r w:rsidRPr="00546FC9">
        <w:rPr>
          <w:rFonts w:hint="eastAsia"/>
          <w:color w:val="000000" w:themeColor="text1"/>
          <w:u w:val="single"/>
        </w:rPr>
        <w:lastRenderedPageBreak/>
        <w:t>據</w:t>
      </w:r>
      <w:proofErr w:type="gramStart"/>
      <w:r w:rsidRPr="00546FC9">
        <w:rPr>
          <w:rFonts w:hint="eastAsia"/>
          <w:color w:val="000000" w:themeColor="text1"/>
          <w:u w:val="single"/>
        </w:rPr>
        <w:t>查復本</w:t>
      </w:r>
      <w:proofErr w:type="gramEnd"/>
      <w:r w:rsidRPr="00546FC9">
        <w:rPr>
          <w:rFonts w:hint="eastAsia"/>
          <w:color w:val="000000" w:themeColor="text1"/>
          <w:u w:val="single"/>
        </w:rPr>
        <w:t>院說明略以</w:t>
      </w:r>
      <w:r w:rsidRPr="00546FC9">
        <w:rPr>
          <w:rStyle w:val="aff4"/>
          <w:color w:val="000000" w:themeColor="text1"/>
        </w:rPr>
        <w:footnoteReference w:id="11"/>
      </w:r>
      <w:r w:rsidRPr="00546FC9">
        <w:rPr>
          <w:rFonts w:hint="eastAsia"/>
          <w:color w:val="000000" w:themeColor="text1"/>
        </w:rPr>
        <w:t>：「本案過程均積極配合花蓮地檢署處理，並依臺灣花蓮地方法院裁定及判決理由，無行政違失之虞」、「已對船說公司(負責人胡○○)裁處3萬元罰鍰並禁止其活動，</w:t>
      </w:r>
      <w:proofErr w:type="gramStart"/>
      <w:r w:rsidRPr="00546FC9">
        <w:rPr>
          <w:rFonts w:hint="eastAsia"/>
          <w:color w:val="000000" w:themeColor="text1"/>
        </w:rPr>
        <w:t>爰</w:t>
      </w:r>
      <w:proofErr w:type="gramEnd"/>
      <w:r w:rsidRPr="00546FC9">
        <w:rPr>
          <w:rFonts w:hint="eastAsia"/>
          <w:color w:val="000000" w:themeColor="text1"/>
        </w:rPr>
        <w:t>難謂有未善盡督導之責」，並引據臺灣花蓮地方法院110年11月</w:t>
      </w:r>
      <w:r w:rsidRPr="00546FC9">
        <w:rPr>
          <w:color w:val="000000" w:themeColor="text1"/>
        </w:rPr>
        <w:t>25</w:t>
      </w:r>
      <w:r w:rsidRPr="00546FC9">
        <w:rPr>
          <w:rFonts w:hint="eastAsia"/>
          <w:color w:val="000000" w:themeColor="text1"/>
        </w:rPr>
        <w:t>日</w:t>
      </w:r>
      <w:proofErr w:type="gramStart"/>
      <w:r w:rsidRPr="00546FC9">
        <w:rPr>
          <w:rFonts w:hint="eastAsia"/>
          <w:color w:val="000000" w:themeColor="text1"/>
        </w:rPr>
        <w:t>11</w:t>
      </w:r>
      <w:proofErr w:type="gramEnd"/>
      <w:r w:rsidRPr="00546FC9">
        <w:rPr>
          <w:rFonts w:hint="eastAsia"/>
          <w:color w:val="000000" w:themeColor="text1"/>
        </w:rPr>
        <w:t>0年度</w:t>
      </w:r>
      <w:proofErr w:type="gramStart"/>
      <w:r w:rsidRPr="00546FC9">
        <w:rPr>
          <w:rFonts w:hint="eastAsia"/>
          <w:color w:val="000000" w:themeColor="text1"/>
        </w:rPr>
        <w:t>原聲判</w:t>
      </w:r>
      <w:proofErr w:type="gramEnd"/>
      <w:r w:rsidRPr="00546FC9">
        <w:rPr>
          <w:rFonts w:hint="eastAsia"/>
          <w:color w:val="000000" w:themeColor="text1"/>
        </w:rPr>
        <w:t>字第5號刑事裁定說明如下：</w:t>
      </w:r>
    </w:p>
    <w:p w:rsidR="007A450D" w:rsidRPr="00546FC9" w:rsidRDefault="007A450D" w:rsidP="00716165">
      <w:pPr>
        <w:pStyle w:val="4"/>
        <w:rPr>
          <w:color w:val="000000" w:themeColor="text1"/>
        </w:rPr>
      </w:pPr>
      <w:r w:rsidRPr="00546FC9">
        <w:rPr>
          <w:rFonts w:hint="eastAsia"/>
          <w:color w:val="000000" w:themeColor="text1"/>
        </w:rPr>
        <w:t>裁定要旨：告訴人因告訴被告等過失致死等案件，不服臺灣高等檢察署花蓮檢察分署檢察長</w:t>
      </w:r>
      <w:proofErr w:type="gramStart"/>
      <w:r w:rsidRPr="00546FC9">
        <w:rPr>
          <w:rFonts w:hint="eastAsia"/>
          <w:color w:val="000000" w:themeColor="text1"/>
        </w:rPr>
        <w:t>110</w:t>
      </w:r>
      <w:proofErr w:type="gramEnd"/>
      <w:r w:rsidRPr="00546FC9">
        <w:rPr>
          <w:rFonts w:hint="eastAsia"/>
          <w:color w:val="000000" w:themeColor="text1"/>
        </w:rPr>
        <w:t>年度軍上聲議字第5號駁回再議之處分（原不起訴處分案號：花蓮地檢署</w:t>
      </w:r>
      <w:proofErr w:type="gramStart"/>
      <w:r w:rsidRPr="00546FC9">
        <w:rPr>
          <w:rFonts w:hint="eastAsia"/>
          <w:color w:val="000000" w:themeColor="text1"/>
        </w:rPr>
        <w:t>109</w:t>
      </w:r>
      <w:proofErr w:type="gramEnd"/>
      <w:r w:rsidRPr="00546FC9">
        <w:rPr>
          <w:rFonts w:hint="eastAsia"/>
          <w:color w:val="000000" w:themeColor="text1"/>
        </w:rPr>
        <w:t>年度偵字第5397號、</w:t>
      </w:r>
      <w:proofErr w:type="gramStart"/>
      <w:r w:rsidRPr="00546FC9">
        <w:rPr>
          <w:rFonts w:hint="eastAsia"/>
          <w:color w:val="000000" w:themeColor="text1"/>
        </w:rPr>
        <w:t>11</w:t>
      </w:r>
      <w:proofErr w:type="gramEnd"/>
      <w:r w:rsidRPr="00546FC9">
        <w:rPr>
          <w:rFonts w:hint="eastAsia"/>
          <w:color w:val="000000" w:themeColor="text1"/>
        </w:rPr>
        <w:t>0年度軍偵字第39號），聲請交付審判，臺灣花蓮地方法院刑事裁定：聲請駁回。</w:t>
      </w:r>
    </w:p>
    <w:p w:rsidR="007A450D" w:rsidRPr="00546FC9" w:rsidRDefault="007A450D" w:rsidP="00716165">
      <w:pPr>
        <w:pStyle w:val="4"/>
        <w:rPr>
          <w:color w:val="000000" w:themeColor="text1"/>
        </w:rPr>
      </w:pPr>
      <w:r w:rsidRPr="00546FC9">
        <w:rPr>
          <w:rFonts w:hint="eastAsia"/>
          <w:color w:val="000000" w:themeColor="text1"/>
        </w:rPr>
        <w:t>不起訴理由要旨：</w:t>
      </w:r>
    </w:p>
    <w:p w:rsidR="007A450D" w:rsidRPr="00546FC9" w:rsidRDefault="007A450D" w:rsidP="00716165">
      <w:pPr>
        <w:pStyle w:val="5"/>
        <w:rPr>
          <w:color w:val="000000" w:themeColor="text1"/>
        </w:rPr>
      </w:pPr>
      <w:r w:rsidRPr="00546FC9">
        <w:rPr>
          <w:rFonts w:hint="eastAsia"/>
          <w:color w:val="000000" w:themeColor="text1"/>
        </w:rPr>
        <w:t>本件經法醫解剖後，認為死者生前</w:t>
      </w:r>
      <w:proofErr w:type="gramStart"/>
      <w:r w:rsidRPr="00546FC9">
        <w:rPr>
          <w:rFonts w:hint="eastAsia"/>
          <w:color w:val="000000" w:themeColor="text1"/>
        </w:rPr>
        <w:t>患有心冠動脈硬化</w:t>
      </w:r>
      <w:proofErr w:type="gramEnd"/>
      <w:r w:rsidRPr="00546FC9">
        <w:rPr>
          <w:rFonts w:hint="eastAsia"/>
          <w:color w:val="000000" w:themeColor="text1"/>
        </w:rPr>
        <w:t>疾病並接受支架植入手術後，解剖發現生前另有肥厚及擴大心肌病變與嚴重冠狀動脈硬化併狹窄，因溺水併嘔吐、蝶竇進水、</w:t>
      </w:r>
      <w:proofErr w:type="gramStart"/>
      <w:r w:rsidRPr="00546FC9">
        <w:rPr>
          <w:rFonts w:hint="eastAsia"/>
          <w:color w:val="000000" w:themeColor="text1"/>
        </w:rPr>
        <w:t>肋膜囊積血</w:t>
      </w:r>
      <w:proofErr w:type="gramEnd"/>
      <w:r w:rsidRPr="00546FC9">
        <w:rPr>
          <w:rFonts w:hint="eastAsia"/>
          <w:color w:val="000000" w:themeColor="text1"/>
        </w:rPr>
        <w:t>水、肺水腫，支持溺水導致食物經由食道逆流、嘔吐併溺水液體經喉頭呼吸道吸入支氣管深部、堵塞窒息特徵。研判死亡原因依序為：（丙）水上活動、水中嘔吐，（乙）溺水、液體食物殘渣</w:t>
      </w:r>
      <w:proofErr w:type="gramStart"/>
      <w:r w:rsidRPr="00546FC9">
        <w:rPr>
          <w:rFonts w:hint="eastAsia"/>
          <w:color w:val="000000" w:themeColor="text1"/>
        </w:rPr>
        <w:t>哽</w:t>
      </w:r>
      <w:proofErr w:type="gramEnd"/>
      <w:r w:rsidRPr="00546FC9">
        <w:rPr>
          <w:rFonts w:hint="eastAsia"/>
          <w:color w:val="000000" w:themeColor="text1"/>
        </w:rPr>
        <w:t>呼吸道，（甲）窒息、呼吸衰竭；加重死亡因素</w:t>
      </w:r>
      <w:proofErr w:type="gramStart"/>
      <w:r w:rsidRPr="00546FC9">
        <w:rPr>
          <w:rFonts w:hint="eastAsia"/>
          <w:color w:val="000000" w:themeColor="text1"/>
        </w:rPr>
        <w:t>為心冠疾病</w:t>
      </w:r>
      <w:proofErr w:type="gramEnd"/>
      <w:r w:rsidRPr="00546FC9">
        <w:rPr>
          <w:rFonts w:hint="eastAsia"/>
          <w:color w:val="000000" w:themeColor="text1"/>
        </w:rPr>
        <w:t>，有法務部法醫研究所(109)醫鑑字第1091102605號解剖暨鑑定報告書在</w:t>
      </w:r>
      <w:proofErr w:type="gramStart"/>
      <w:r w:rsidRPr="00546FC9">
        <w:rPr>
          <w:rFonts w:hint="eastAsia"/>
          <w:color w:val="000000" w:themeColor="text1"/>
        </w:rPr>
        <w:t>卷可</w:t>
      </w:r>
      <w:proofErr w:type="gramEnd"/>
      <w:r w:rsidRPr="00546FC9">
        <w:rPr>
          <w:rFonts w:hint="eastAsia"/>
          <w:color w:val="000000" w:themeColor="text1"/>
        </w:rPr>
        <w:t>佐。又關於加重因素部分，法醫表示：「死者心肌梗塞的病變可以因為水中活動的體力增加或透支突發性溺水，間接加重心肌梗</w:t>
      </w:r>
      <w:r w:rsidRPr="00546FC9">
        <w:rPr>
          <w:rFonts w:hint="eastAsia"/>
          <w:color w:val="000000" w:themeColor="text1"/>
        </w:rPr>
        <w:lastRenderedPageBreak/>
        <w:t>塞的嚴重性。</w:t>
      </w:r>
      <w:proofErr w:type="gramStart"/>
      <w:r w:rsidRPr="00546FC9">
        <w:rPr>
          <w:rFonts w:hint="eastAsia"/>
          <w:color w:val="000000" w:themeColor="text1"/>
        </w:rPr>
        <w:t>故心冠</w:t>
      </w:r>
      <w:proofErr w:type="gramEnd"/>
      <w:r w:rsidRPr="00546FC9">
        <w:rPr>
          <w:rFonts w:hint="eastAsia"/>
          <w:color w:val="000000" w:themeColor="text1"/>
        </w:rPr>
        <w:t>疾病可視為引起水中嘔吐，或會加速、促進窒息死亡之歷程之可能性」，有法醫研究所110年2月4日法醫理字第11000001570號</w:t>
      </w:r>
      <w:proofErr w:type="gramStart"/>
      <w:r w:rsidRPr="00546FC9">
        <w:rPr>
          <w:rFonts w:hint="eastAsia"/>
          <w:color w:val="000000" w:themeColor="text1"/>
        </w:rPr>
        <w:t>函存卷</w:t>
      </w:r>
      <w:proofErr w:type="gramEnd"/>
      <w:r w:rsidRPr="00546FC9">
        <w:rPr>
          <w:rFonts w:hint="eastAsia"/>
          <w:color w:val="000000" w:themeColor="text1"/>
        </w:rPr>
        <w:t>可考。故依據法醫前開鑑定意見，</w:t>
      </w:r>
      <w:proofErr w:type="gramStart"/>
      <w:r w:rsidRPr="00546FC9">
        <w:rPr>
          <w:rFonts w:hint="eastAsia"/>
          <w:color w:val="000000" w:themeColor="text1"/>
          <w:u w:val="single"/>
        </w:rPr>
        <w:t>本件實無法</w:t>
      </w:r>
      <w:proofErr w:type="gramEnd"/>
      <w:r w:rsidRPr="00546FC9">
        <w:rPr>
          <w:rFonts w:hint="eastAsia"/>
          <w:color w:val="000000" w:themeColor="text1"/>
          <w:u w:val="single"/>
        </w:rPr>
        <w:t>完全排除因死者之自身疾病，導致突發性溺水之可能性</w:t>
      </w:r>
      <w:r w:rsidRPr="00546FC9">
        <w:rPr>
          <w:rFonts w:hint="eastAsia"/>
          <w:color w:val="000000" w:themeColor="text1"/>
        </w:rPr>
        <w:t>。</w:t>
      </w:r>
    </w:p>
    <w:p w:rsidR="007A450D" w:rsidRPr="00546FC9" w:rsidRDefault="007A450D" w:rsidP="00716165">
      <w:pPr>
        <w:pStyle w:val="5"/>
        <w:rPr>
          <w:color w:val="000000" w:themeColor="text1"/>
        </w:rPr>
      </w:pPr>
      <w:r w:rsidRPr="00546FC9">
        <w:rPr>
          <w:rFonts w:hint="eastAsia"/>
          <w:color w:val="000000" w:themeColor="text1"/>
        </w:rPr>
        <w:t>綜合</w:t>
      </w:r>
      <w:proofErr w:type="gramStart"/>
      <w:r w:rsidRPr="00546FC9">
        <w:rPr>
          <w:rFonts w:hint="eastAsia"/>
          <w:color w:val="000000" w:themeColor="text1"/>
        </w:rPr>
        <w:t>審酌卷內</w:t>
      </w:r>
      <w:proofErr w:type="gramEnd"/>
      <w:r w:rsidRPr="00546FC9">
        <w:rPr>
          <w:rFonts w:hint="eastAsia"/>
          <w:color w:val="000000" w:themeColor="text1"/>
        </w:rPr>
        <w:t>之證據資料，本件並無證據足認被告鄭○○係因己身行為導致戴○○落海溺水，</w:t>
      </w:r>
      <w:proofErr w:type="gramStart"/>
      <w:r w:rsidRPr="00546FC9">
        <w:rPr>
          <w:rFonts w:hint="eastAsia"/>
          <w:color w:val="000000" w:themeColor="text1"/>
        </w:rPr>
        <w:t>亦無未即</w:t>
      </w:r>
      <w:proofErr w:type="gramEnd"/>
      <w:r w:rsidRPr="00546FC9">
        <w:rPr>
          <w:rFonts w:hint="eastAsia"/>
          <w:color w:val="000000" w:themeColor="text1"/>
        </w:rPr>
        <w:t>時將戴○○拉回板上，直到被告溺水後才急忙將戴○○帶回岸邊之情事。</w:t>
      </w:r>
    </w:p>
    <w:p w:rsidR="007A450D" w:rsidRPr="00546FC9" w:rsidRDefault="007A450D" w:rsidP="00716165">
      <w:pPr>
        <w:pStyle w:val="5"/>
        <w:rPr>
          <w:color w:val="000000" w:themeColor="text1"/>
        </w:rPr>
      </w:pPr>
      <w:r w:rsidRPr="00546FC9">
        <w:rPr>
          <w:rFonts w:hint="eastAsia"/>
          <w:color w:val="000000" w:themeColor="text1"/>
        </w:rPr>
        <w:t>被告胡○○雖於案發時有配置合格救生員、教練、設置相關立槳器材，並使參加活動者穿著救生衣，</w:t>
      </w:r>
      <w:proofErr w:type="gramStart"/>
      <w:r w:rsidRPr="00546FC9">
        <w:rPr>
          <w:rFonts w:hint="eastAsia"/>
          <w:color w:val="000000" w:themeColor="text1"/>
          <w:u w:val="single"/>
        </w:rPr>
        <w:t>然未備</w:t>
      </w:r>
      <w:proofErr w:type="gramEnd"/>
      <w:r w:rsidRPr="00546FC9">
        <w:rPr>
          <w:rFonts w:hint="eastAsia"/>
          <w:color w:val="000000" w:themeColor="text1"/>
          <w:u w:val="single"/>
        </w:rPr>
        <w:t>置無線通訊器材、救生浮標，亦無在戴○○所穿著之救生衣上配備口哨</w:t>
      </w:r>
      <w:r w:rsidRPr="00546FC9">
        <w:rPr>
          <w:rFonts w:hint="eastAsia"/>
          <w:color w:val="000000" w:themeColor="text1"/>
        </w:rPr>
        <w:t>，惟依前述最高法院之判決意旨，</w:t>
      </w:r>
      <w:proofErr w:type="gramStart"/>
      <w:r w:rsidRPr="00546FC9">
        <w:rPr>
          <w:rFonts w:hint="eastAsia"/>
          <w:color w:val="000000" w:themeColor="text1"/>
        </w:rPr>
        <w:t>本件仍</w:t>
      </w:r>
      <w:proofErr w:type="gramEnd"/>
      <w:r w:rsidRPr="00546FC9">
        <w:rPr>
          <w:rFonts w:hint="eastAsia"/>
          <w:color w:val="000000" w:themeColor="text1"/>
        </w:rPr>
        <w:t>需檢驗如行為人履行保證人義務，法益侵害結果是否「必然」或「幾近確定」不會發生此一要件。假如行為人履行保證人義務，法益侵害結果「必然」或「幾近確定」不會發生，始能令之對於違反作為義務而不作為所生法益侵害結果負責。而參酌前揭法醫鑑定意見，</w:t>
      </w:r>
      <w:proofErr w:type="gramStart"/>
      <w:r w:rsidRPr="00546FC9">
        <w:rPr>
          <w:rFonts w:hint="eastAsia"/>
          <w:color w:val="000000" w:themeColor="text1"/>
          <w:u w:val="single"/>
        </w:rPr>
        <w:t>本件實無法</w:t>
      </w:r>
      <w:proofErr w:type="gramEnd"/>
      <w:r w:rsidRPr="00546FC9">
        <w:rPr>
          <w:rFonts w:hint="eastAsia"/>
          <w:color w:val="000000" w:themeColor="text1"/>
          <w:u w:val="single"/>
        </w:rPr>
        <w:t>完全排除因死者之自身疾病，導致突發性溺水之可能性，</w:t>
      </w:r>
      <w:r w:rsidRPr="00546FC9">
        <w:rPr>
          <w:rFonts w:hint="eastAsia"/>
          <w:color w:val="000000" w:themeColor="text1"/>
        </w:rPr>
        <w:t>業如前述，又本件尚無證據可支持「當時若有無線電通訊等設備，即可『必然』或『幾近確定』戴○○不會死亡」，故本件不能認為被告胡○○</w:t>
      </w:r>
      <w:proofErr w:type="gramStart"/>
      <w:r w:rsidRPr="00546FC9">
        <w:rPr>
          <w:rFonts w:hint="eastAsia"/>
          <w:color w:val="000000" w:themeColor="text1"/>
        </w:rPr>
        <w:t>前揭不作</w:t>
      </w:r>
      <w:proofErr w:type="gramEnd"/>
      <w:r w:rsidRPr="00546FC9">
        <w:rPr>
          <w:rFonts w:hint="eastAsia"/>
          <w:color w:val="000000" w:themeColor="text1"/>
        </w:rPr>
        <w:t>為與作為具等價性，令之對於違反作為義務而不作為所生法益侵害結果負責。</w:t>
      </w:r>
    </w:p>
    <w:p w:rsidR="007A450D" w:rsidRPr="00546FC9" w:rsidRDefault="007A450D" w:rsidP="00716165">
      <w:pPr>
        <w:pStyle w:val="5"/>
        <w:rPr>
          <w:color w:val="000000" w:themeColor="text1"/>
        </w:rPr>
      </w:pPr>
      <w:r w:rsidRPr="00546FC9">
        <w:rPr>
          <w:rFonts w:hint="eastAsia"/>
          <w:color w:val="000000" w:themeColor="text1"/>
        </w:rPr>
        <w:t>不起訴處分書及再議處分書已充分</w:t>
      </w:r>
      <w:proofErr w:type="gramStart"/>
      <w:r w:rsidRPr="00546FC9">
        <w:rPr>
          <w:rFonts w:hint="eastAsia"/>
          <w:color w:val="000000" w:themeColor="text1"/>
        </w:rPr>
        <w:t>審酌卷證</w:t>
      </w:r>
      <w:proofErr w:type="gramEnd"/>
      <w:r w:rsidRPr="00546FC9">
        <w:rPr>
          <w:rFonts w:hint="eastAsia"/>
          <w:color w:val="000000" w:themeColor="text1"/>
        </w:rPr>
        <w:t>內容，從調查所得證據及法律構成要件詳敘</w:t>
      </w:r>
      <w:r w:rsidRPr="00546FC9">
        <w:rPr>
          <w:rFonts w:hint="eastAsia"/>
          <w:color w:val="000000" w:themeColor="text1"/>
          <w:u w:val="single"/>
        </w:rPr>
        <w:t>何以不能認定被告2人有已達法定起訴門檻之過</w:t>
      </w:r>
      <w:r w:rsidRPr="00546FC9">
        <w:rPr>
          <w:rFonts w:hint="eastAsia"/>
          <w:color w:val="000000" w:themeColor="text1"/>
          <w:u w:val="single"/>
        </w:rPr>
        <w:lastRenderedPageBreak/>
        <w:t>失致人於死、詐欺取財犯嫌，認事</w:t>
      </w:r>
      <w:proofErr w:type="gramStart"/>
      <w:r w:rsidRPr="00546FC9">
        <w:rPr>
          <w:rFonts w:hint="eastAsia"/>
          <w:color w:val="000000" w:themeColor="text1"/>
          <w:u w:val="single"/>
        </w:rPr>
        <w:t>用法均難</w:t>
      </w:r>
      <w:proofErr w:type="gramEnd"/>
      <w:r w:rsidRPr="00546FC9">
        <w:rPr>
          <w:rFonts w:hint="eastAsia"/>
          <w:color w:val="000000" w:themeColor="text1"/>
          <w:u w:val="single"/>
        </w:rPr>
        <w:t>認有誤</w:t>
      </w:r>
      <w:r w:rsidRPr="00546FC9">
        <w:rPr>
          <w:rFonts w:hint="eastAsia"/>
          <w:color w:val="000000" w:themeColor="text1"/>
        </w:rPr>
        <w:t>。</w:t>
      </w:r>
    </w:p>
    <w:p w:rsidR="007A450D" w:rsidRPr="00546FC9" w:rsidRDefault="007A450D" w:rsidP="00716165">
      <w:pPr>
        <w:pStyle w:val="5"/>
        <w:rPr>
          <w:color w:val="000000" w:themeColor="text1"/>
        </w:rPr>
      </w:pPr>
      <w:r w:rsidRPr="00546FC9">
        <w:rPr>
          <w:rFonts w:hint="eastAsia"/>
          <w:color w:val="000000" w:themeColor="text1"/>
        </w:rPr>
        <w:t>被告即船說公司教練鄭○○出發前有向</w:t>
      </w:r>
      <w:proofErr w:type="gramStart"/>
      <w:r w:rsidRPr="00546FC9">
        <w:rPr>
          <w:rFonts w:hint="eastAsia"/>
          <w:color w:val="000000" w:themeColor="text1"/>
        </w:rPr>
        <w:t>海上立槳</w:t>
      </w:r>
      <w:proofErr w:type="gramEnd"/>
      <w:r w:rsidRPr="00546FC9">
        <w:rPr>
          <w:rFonts w:hint="eastAsia"/>
          <w:color w:val="000000" w:themeColor="text1"/>
        </w:rPr>
        <w:t>活動參與者宣導安全規定及如有相關病史不得參與活動等情，亦明確提醒「患有心血管疾病不宜參加」，故被告2人辯稱：其等有宣導如有相關病史不得參與活動且事前有以line主動告知注意事項等語，應可</w:t>
      </w:r>
      <w:proofErr w:type="gramStart"/>
      <w:r w:rsidRPr="00546FC9">
        <w:rPr>
          <w:rFonts w:hint="eastAsia"/>
          <w:color w:val="000000" w:themeColor="text1"/>
        </w:rPr>
        <w:t>採</w:t>
      </w:r>
      <w:proofErr w:type="gramEnd"/>
      <w:r w:rsidRPr="00546FC9">
        <w:rPr>
          <w:rFonts w:hint="eastAsia"/>
          <w:color w:val="000000" w:themeColor="text1"/>
        </w:rPr>
        <w:t>信。</w:t>
      </w:r>
    </w:p>
    <w:p w:rsidR="007A450D" w:rsidRPr="00546FC9" w:rsidRDefault="007A450D" w:rsidP="00716165">
      <w:pPr>
        <w:pStyle w:val="5"/>
        <w:rPr>
          <w:color w:val="000000" w:themeColor="text1"/>
        </w:rPr>
      </w:pPr>
      <w:r w:rsidRPr="00546FC9">
        <w:rPr>
          <w:rFonts w:hint="eastAsia"/>
          <w:color w:val="000000" w:themeColor="text1"/>
        </w:rPr>
        <w:t>據上論斷，依刑事訴訟法第252條第10款及第258條前段為不起訴處分與駁回再議之聲請，經審閱全卷</w:t>
      </w:r>
      <w:proofErr w:type="gramStart"/>
      <w:r w:rsidRPr="00546FC9">
        <w:rPr>
          <w:rFonts w:hint="eastAsia"/>
          <w:color w:val="000000" w:themeColor="text1"/>
        </w:rPr>
        <w:t>後均無不法</w:t>
      </w:r>
      <w:proofErr w:type="gramEnd"/>
      <w:r w:rsidRPr="00546FC9">
        <w:rPr>
          <w:rFonts w:hint="eastAsia"/>
          <w:color w:val="000000" w:themeColor="text1"/>
        </w:rPr>
        <w:t>，是聲請人本件聲請並無理由，應予駁回。</w:t>
      </w:r>
    </w:p>
    <w:bookmarkEnd w:id="54"/>
    <w:bookmarkEnd w:id="55"/>
    <w:bookmarkEnd w:id="56"/>
    <w:bookmarkEnd w:id="57"/>
    <w:p w:rsidR="00716165" w:rsidRPr="00546FC9" w:rsidRDefault="000B4FD6" w:rsidP="00716165">
      <w:pPr>
        <w:pStyle w:val="3"/>
        <w:rPr>
          <w:color w:val="000000" w:themeColor="text1"/>
        </w:rPr>
      </w:pPr>
      <w:proofErr w:type="gramStart"/>
      <w:r w:rsidRPr="00546FC9">
        <w:rPr>
          <w:rFonts w:hint="eastAsia"/>
          <w:color w:val="000000" w:themeColor="text1"/>
        </w:rPr>
        <w:t>然</w:t>
      </w:r>
      <w:r w:rsidR="00883CE9" w:rsidRPr="00546FC9">
        <w:rPr>
          <w:rFonts w:hint="eastAsia"/>
          <w:color w:val="000000" w:themeColor="text1"/>
        </w:rPr>
        <w:t>查</w:t>
      </w:r>
      <w:proofErr w:type="gramEnd"/>
      <w:r w:rsidR="00712704" w:rsidRPr="00546FC9">
        <w:rPr>
          <w:rFonts w:hint="eastAsia"/>
          <w:color w:val="000000" w:themeColor="text1"/>
        </w:rPr>
        <w:t>，「水域遊憩活動管理辦法」雖</w:t>
      </w:r>
      <w:r w:rsidR="007972A7" w:rsidRPr="00546FC9">
        <w:rPr>
          <w:rFonts w:hint="eastAsia"/>
          <w:color w:val="000000" w:themeColor="text1"/>
        </w:rPr>
        <w:t>已</w:t>
      </w:r>
      <w:r w:rsidR="00CB047A" w:rsidRPr="00546FC9">
        <w:rPr>
          <w:rFonts w:hint="eastAsia"/>
          <w:color w:val="000000" w:themeColor="text1"/>
        </w:rPr>
        <w:t>於1</w:t>
      </w:r>
      <w:r w:rsidR="00CB047A" w:rsidRPr="00546FC9">
        <w:rPr>
          <w:color w:val="000000" w:themeColor="text1"/>
        </w:rPr>
        <w:t>12</w:t>
      </w:r>
      <w:r w:rsidR="00CB047A" w:rsidRPr="00546FC9">
        <w:rPr>
          <w:rFonts w:hint="eastAsia"/>
          <w:color w:val="000000" w:themeColor="text1"/>
        </w:rPr>
        <w:t>年2月2</w:t>
      </w:r>
      <w:r w:rsidR="00CB047A" w:rsidRPr="00546FC9">
        <w:rPr>
          <w:color w:val="000000" w:themeColor="text1"/>
        </w:rPr>
        <w:t>2</w:t>
      </w:r>
      <w:r w:rsidR="00CB047A" w:rsidRPr="00546FC9">
        <w:rPr>
          <w:rFonts w:hint="eastAsia"/>
          <w:color w:val="000000" w:themeColor="text1"/>
        </w:rPr>
        <w:t>日公告修正（</w:t>
      </w:r>
      <w:r w:rsidR="00CB047A" w:rsidRPr="00546FC9">
        <w:rPr>
          <w:rFonts w:hint="eastAsia"/>
          <w:color w:val="000000" w:themeColor="text1"/>
          <w:shd w:val="pct15" w:color="auto" w:fill="FFFFFF"/>
        </w:rPr>
        <w:t>詳</w:t>
      </w:r>
      <w:r w:rsidR="00FF0A69" w:rsidRPr="00546FC9">
        <w:rPr>
          <w:rFonts w:hint="eastAsia"/>
          <w:color w:val="000000" w:themeColor="text1"/>
          <w:shd w:val="pct15" w:color="auto" w:fill="FFFFFF"/>
        </w:rPr>
        <w:t>調查意見</w:t>
      </w:r>
      <w:proofErr w:type="gramStart"/>
      <w:r w:rsidR="00FF0A69" w:rsidRPr="00546FC9">
        <w:rPr>
          <w:rFonts w:hint="eastAsia"/>
          <w:color w:val="000000" w:themeColor="text1"/>
          <w:shd w:val="pct15" w:color="auto" w:fill="FFFFFF"/>
        </w:rPr>
        <w:t>三所</w:t>
      </w:r>
      <w:proofErr w:type="gramEnd"/>
      <w:r w:rsidR="00FF0A69" w:rsidRPr="00546FC9">
        <w:rPr>
          <w:rFonts w:hint="eastAsia"/>
          <w:color w:val="000000" w:themeColor="text1"/>
          <w:shd w:val="pct15" w:color="auto" w:fill="FFFFFF"/>
        </w:rPr>
        <w:t>述</w:t>
      </w:r>
      <w:r w:rsidR="00FF0A69" w:rsidRPr="00546FC9">
        <w:rPr>
          <w:rFonts w:hint="eastAsia"/>
          <w:color w:val="000000" w:themeColor="text1"/>
        </w:rPr>
        <w:t>）</w:t>
      </w:r>
      <w:r w:rsidR="00716165" w:rsidRPr="00546FC9">
        <w:rPr>
          <w:rFonts w:hAnsi="標楷體" w:hint="eastAsia"/>
          <w:color w:val="000000" w:themeColor="text1"/>
          <w:spacing w:val="-4"/>
          <w:szCs w:val="32"/>
        </w:rPr>
        <w:t>，</w:t>
      </w:r>
      <w:r w:rsidR="005C345E" w:rsidRPr="00546FC9">
        <w:rPr>
          <w:rFonts w:hAnsi="標楷體" w:hint="eastAsia"/>
          <w:color w:val="000000" w:themeColor="text1"/>
          <w:spacing w:val="-4"/>
          <w:szCs w:val="32"/>
        </w:rPr>
        <w:t>為瞭解</w:t>
      </w:r>
      <w:r w:rsidR="00716165" w:rsidRPr="00546FC9">
        <w:rPr>
          <w:rFonts w:hint="eastAsia"/>
          <w:color w:val="000000" w:themeColor="text1"/>
        </w:rPr>
        <w:t>案發時船說</w:t>
      </w:r>
      <w:r w:rsidR="00C04F00" w:rsidRPr="00546FC9">
        <w:rPr>
          <w:rFonts w:hint="eastAsia"/>
          <w:color w:val="000000" w:themeColor="text1"/>
        </w:rPr>
        <w:t>公司</w:t>
      </w:r>
      <w:r w:rsidR="00716165" w:rsidRPr="00546FC9">
        <w:rPr>
          <w:rFonts w:hint="eastAsia"/>
          <w:color w:val="000000" w:themeColor="text1"/>
        </w:rPr>
        <w:t>投保情形</w:t>
      </w:r>
      <w:r w:rsidR="005C345E" w:rsidRPr="00546FC9">
        <w:rPr>
          <w:rFonts w:hint="eastAsia"/>
          <w:color w:val="000000" w:themeColor="text1"/>
        </w:rPr>
        <w:t>，詢據觀光局與花蓮縣政府說明如下：</w:t>
      </w:r>
    </w:p>
    <w:p w:rsidR="00716165" w:rsidRPr="00546FC9" w:rsidRDefault="00716165" w:rsidP="00716165">
      <w:pPr>
        <w:pStyle w:val="4"/>
        <w:rPr>
          <w:color w:val="000000" w:themeColor="text1"/>
        </w:rPr>
      </w:pPr>
      <w:r w:rsidRPr="00546FC9">
        <w:rPr>
          <w:rFonts w:hint="eastAsia"/>
          <w:color w:val="000000" w:themeColor="text1"/>
        </w:rPr>
        <w:t>觀光局</w:t>
      </w:r>
      <w:r w:rsidR="00AE5C30" w:rsidRPr="00546FC9">
        <w:rPr>
          <w:rFonts w:hint="eastAsia"/>
          <w:color w:val="000000" w:themeColor="text1"/>
        </w:rPr>
        <w:t>查復</w:t>
      </w:r>
      <w:r w:rsidR="002A71A2" w:rsidRPr="00546FC9">
        <w:rPr>
          <w:rFonts w:hint="eastAsia"/>
          <w:color w:val="000000" w:themeColor="text1"/>
        </w:rPr>
        <w:t>表示</w:t>
      </w:r>
      <w:r w:rsidR="00AE5C30" w:rsidRPr="00546FC9">
        <w:rPr>
          <w:rFonts w:hint="eastAsia"/>
          <w:color w:val="000000" w:themeColor="text1"/>
        </w:rPr>
        <w:t>，</w:t>
      </w:r>
      <w:r w:rsidRPr="00546FC9">
        <w:rPr>
          <w:rFonts w:hint="eastAsia"/>
          <w:color w:val="000000" w:themeColor="text1"/>
        </w:rPr>
        <w:t>案發時之發展觀光條例第60條第3項規定「具營利性質者未依主管機關所定保險金額，投保責任保險或傷害保險者，處3萬元以上1</w:t>
      </w:r>
      <w:r w:rsidRPr="00546FC9">
        <w:rPr>
          <w:color w:val="000000" w:themeColor="text1"/>
        </w:rPr>
        <w:t>5</w:t>
      </w:r>
      <w:r w:rsidRPr="00546FC9">
        <w:rPr>
          <w:rFonts w:hint="eastAsia"/>
          <w:color w:val="000000" w:themeColor="text1"/>
        </w:rPr>
        <w:t>萬元以下罰鍰，並禁止其活動」</w:t>
      </w:r>
      <w:r w:rsidR="002A71A2" w:rsidRPr="00546FC9">
        <w:rPr>
          <w:rFonts w:hint="eastAsia"/>
          <w:color w:val="000000" w:themeColor="text1"/>
        </w:rPr>
        <w:t>，</w:t>
      </w:r>
      <w:r w:rsidRPr="00546FC9">
        <w:rPr>
          <w:rFonts w:hint="eastAsia"/>
          <w:color w:val="000000" w:themeColor="text1"/>
        </w:rPr>
        <w:t>水域遊憩活動管理辦法第1</w:t>
      </w:r>
      <w:r w:rsidRPr="00546FC9">
        <w:rPr>
          <w:color w:val="000000" w:themeColor="text1"/>
        </w:rPr>
        <w:t>0</w:t>
      </w:r>
      <w:r w:rsidRPr="00546FC9">
        <w:rPr>
          <w:rFonts w:hint="eastAsia"/>
          <w:color w:val="000000" w:themeColor="text1"/>
        </w:rPr>
        <w:t>條</w:t>
      </w:r>
      <w:r w:rsidR="00C7245F" w:rsidRPr="00546FC9">
        <w:rPr>
          <w:rFonts w:hint="eastAsia"/>
          <w:color w:val="000000" w:themeColor="text1"/>
        </w:rPr>
        <w:t>，</w:t>
      </w:r>
      <w:proofErr w:type="gramStart"/>
      <w:r w:rsidRPr="00546FC9">
        <w:rPr>
          <w:rFonts w:hint="eastAsia"/>
          <w:color w:val="000000" w:themeColor="text1"/>
        </w:rPr>
        <w:t>係據該</w:t>
      </w:r>
      <w:proofErr w:type="gramEnd"/>
      <w:r w:rsidRPr="00546FC9">
        <w:rPr>
          <w:rFonts w:hint="eastAsia"/>
          <w:color w:val="000000" w:themeColor="text1"/>
        </w:rPr>
        <w:t>條例第60條第3項授權訂定，條文略以：帶客從事水域遊憩活動具營利性質者，應投保責任保險並為遊客投保傷害保險；其提供場地或器材供遊客從事水域遊憩活動而具營利性質者，亦同。</w:t>
      </w:r>
      <w:proofErr w:type="gramStart"/>
      <w:r w:rsidRPr="00546FC9">
        <w:rPr>
          <w:rFonts w:hint="eastAsia"/>
          <w:color w:val="000000" w:themeColor="text1"/>
        </w:rPr>
        <w:t>爰</w:t>
      </w:r>
      <w:proofErr w:type="gramEnd"/>
      <w:r w:rsidRPr="00546FC9">
        <w:rPr>
          <w:rFonts w:hint="eastAsia"/>
          <w:color w:val="000000" w:themeColor="text1"/>
        </w:rPr>
        <w:t>船說</w:t>
      </w:r>
      <w:r w:rsidR="003B0BD3" w:rsidRPr="00546FC9">
        <w:rPr>
          <w:rFonts w:hint="eastAsia"/>
          <w:color w:val="000000" w:themeColor="text1"/>
        </w:rPr>
        <w:t>公司</w:t>
      </w:r>
      <w:r w:rsidRPr="00546FC9">
        <w:rPr>
          <w:rFonts w:hint="eastAsia"/>
          <w:color w:val="000000" w:themeColor="text1"/>
        </w:rPr>
        <w:t>應依上開規定辦理投保事宜。</w:t>
      </w:r>
    </w:p>
    <w:p w:rsidR="00716165" w:rsidRPr="00546FC9" w:rsidRDefault="00716165" w:rsidP="00D764D4">
      <w:pPr>
        <w:pStyle w:val="4"/>
        <w:rPr>
          <w:color w:val="000000" w:themeColor="text1"/>
        </w:rPr>
      </w:pPr>
      <w:r w:rsidRPr="00546FC9">
        <w:rPr>
          <w:rFonts w:hint="eastAsia"/>
          <w:color w:val="000000" w:themeColor="text1"/>
        </w:rPr>
        <w:t>花蓮縣政府</w:t>
      </w:r>
      <w:r w:rsidR="00AE5C30" w:rsidRPr="00546FC9">
        <w:rPr>
          <w:rFonts w:hint="eastAsia"/>
          <w:color w:val="000000" w:themeColor="text1"/>
        </w:rPr>
        <w:t>稱</w:t>
      </w:r>
      <w:proofErr w:type="gramStart"/>
      <w:r w:rsidR="00B36EE8" w:rsidRPr="00546FC9">
        <w:rPr>
          <w:rFonts w:hint="eastAsia"/>
          <w:color w:val="000000" w:themeColor="text1"/>
        </w:rPr>
        <w:t>以</w:t>
      </w:r>
      <w:proofErr w:type="gramEnd"/>
      <w:r w:rsidR="00AE5C30" w:rsidRPr="00546FC9">
        <w:rPr>
          <w:rFonts w:hint="eastAsia"/>
          <w:color w:val="000000" w:themeColor="text1"/>
        </w:rPr>
        <w:t>，</w:t>
      </w:r>
      <w:r w:rsidRPr="00546FC9">
        <w:rPr>
          <w:rFonts w:hint="eastAsia"/>
          <w:color w:val="000000" w:themeColor="text1"/>
        </w:rPr>
        <w:t>船說</w:t>
      </w:r>
      <w:r w:rsidR="002A71A2" w:rsidRPr="00546FC9">
        <w:rPr>
          <w:rFonts w:hint="eastAsia"/>
          <w:color w:val="000000" w:themeColor="text1"/>
        </w:rPr>
        <w:t>公司於</w:t>
      </w:r>
      <w:r w:rsidRPr="00546FC9">
        <w:rPr>
          <w:rFonts w:hint="eastAsia"/>
          <w:color w:val="000000" w:themeColor="text1"/>
        </w:rPr>
        <w:t>111年8月5日提供商業登記文件、公共意外責任險保單影本、救生員教練證書及緊急救護實施</w:t>
      </w:r>
      <w:proofErr w:type="gramStart"/>
      <w:r w:rsidRPr="00546FC9">
        <w:rPr>
          <w:rFonts w:hint="eastAsia"/>
          <w:color w:val="000000" w:themeColor="text1"/>
        </w:rPr>
        <w:t>計畫尚</w:t>
      </w:r>
      <w:proofErr w:type="gramEnd"/>
      <w:r w:rsidRPr="00546FC9">
        <w:rPr>
          <w:rFonts w:hint="eastAsia"/>
          <w:color w:val="000000" w:themeColor="text1"/>
        </w:rPr>
        <w:t>符「花蓮縣境北界</w:t>
      </w:r>
      <w:proofErr w:type="gramStart"/>
      <w:r w:rsidRPr="00546FC9">
        <w:rPr>
          <w:rFonts w:hint="eastAsia"/>
          <w:color w:val="000000" w:themeColor="text1"/>
        </w:rPr>
        <w:t>海域至立</w:t>
      </w:r>
      <w:proofErr w:type="gramEnd"/>
      <w:r w:rsidRPr="00546FC9">
        <w:rPr>
          <w:rFonts w:hint="eastAsia"/>
          <w:color w:val="000000" w:themeColor="text1"/>
        </w:rPr>
        <w:t>霧溪口出海口以北從事獨木舟活</w:t>
      </w:r>
      <w:r w:rsidRPr="00546FC9">
        <w:rPr>
          <w:rFonts w:hint="eastAsia"/>
          <w:color w:val="000000" w:themeColor="text1"/>
        </w:rPr>
        <w:lastRenderedPageBreak/>
        <w:t>動應注意事項」第2點規定。</w:t>
      </w:r>
      <w:r w:rsidR="00181129" w:rsidRPr="00546FC9">
        <w:rPr>
          <w:rFonts w:hint="eastAsia"/>
          <w:color w:val="000000" w:themeColor="text1"/>
        </w:rPr>
        <w:t>亦表示，</w:t>
      </w:r>
      <w:r w:rsidRPr="00546FC9">
        <w:rPr>
          <w:rFonts w:hint="eastAsia"/>
          <w:color w:val="000000" w:themeColor="text1"/>
        </w:rPr>
        <w:t>未投保傷害保險一節，按觀光局</w:t>
      </w:r>
      <w:r w:rsidR="002A71A2" w:rsidRPr="00546FC9">
        <w:rPr>
          <w:rFonts w:hint="eastAsia"/>
          <w:color w:val="000000" w:themeColor="text1"/>
        </w:rPr>
        <w:t>「</w:t>
      </w:r>
      <w:r w:rsidRPr="00546FC9">
        <w:rPr>
          <w:rFonts w:hint="eastAsia"/>
          <w:color w:val="000000" w:themeColor="text1"/>
        </w:rPr>
        <w:t>水域遊憩活動管理辦法</w:t>
      </w:r>
      <w:r w:rsidR="002A71A2" w:rsidRPr="00546FC9">
        <w:rPr>
          <w:rFonts w:hint="eastAsia"/>
          <w:color w:val="000000" w:themeColor="text1"/>
        </w:rPr>
        <w:t>」</w:t>
      </w:r>
      <w:r w:rsidRPr="00546FC9">
        <w:rPr>
          <w:rFonts w:hint="eastAsia"/>
          <w:color w:val="000000" w:themeColor="text1"/>
        </w:rPr>
        <w:t>第10條修正草案條文說明，考量水域遊憩活動經營業者與遊客並無保險法第16條之保險利益關係，無法擔任要保人為遊客投保傷害保險。</w:t>
      </w:r>
      <w:proofErr w:type="gramStart"/>
      <w:r w:rsidR="002A71A2" w:rsidRPr="00546FC9">
        <w:rPr>
          <w:rFonts w:hint="eastAsia"/>
          <w:color w:val="000000" w:themeColor="text1"/>
        </w:rPr>
        <w:t>再者</w:t>
      </w:r>
      <w:r w:rsidRPr="00546FC9">
        <w:rPr>
          <w:rFonts w:hAnsi="標楷體" w:cs="新細明體" w:hint="eastAsia"/>
          <w:color w:val="000000" w:themeColor="text1"/>
          <w:szCs w:val="32"/>
        </w:rPr>
        <w:t>，</w:t>
      </w:r>
      <w:proofErr w:type="gramEnd"/>
      <w:r w:rsidRPr="00546FC9">
        <w:rPr>
          <w:rFonts w:hAnsi="標楷體" w:cs="新細明體" w:hint="eastAsia"/>
          <w:color w:val="000000" w:themeColor="text1"/>
          <w:szCs w:val="32"/>
        </w:rPr>
        <w:t>早於109年8月31日以</w:t>
      </w:r>
      <w:proofErr w:type="gramStart"/>
      <w:r w:rsidRPr="00546FC9">
        <w:rPr>
          <w:rFonts w:hAnsi="標楷體" w:cs="新細明體" w:hint="eastAsia"/>
          <w:color w:val="000000" w:themeColor="text1"/>
          <w:szCs w:val="32"/>
        </w:rPr>
        <w:t>府觀產</w:t>
      </w:r>
      <w:proofErr w:type="gramEnd"/>
      <w:r w:rsidRPr="00546FC9">
        <w:rPr>
          <w:rFonts w:hAnsi="標楷體" w:cs="新細明體" w:hint="eastAsia"/>
          <w:color w:val="000000" w:themeColor="text1"/>
          <w:szCs w:val="32"/>
        </w:rPr>
        <w:t>字第1090169327號函</w:t>
      </w:r>
      <w:proofErr w:type="gramStart"/>
      <w:r w:rsidRPr="00546FC9">
        <w:rPr>
          <w:rFonts w:hAnsi="標楷體" w:cs="新細明體" w:hint="eastAsia"/>
          <w:color w:val="000000" w:themeColor="text1"/>
          <w:szCs w:val="32"/>
        </w:rPr>
        <w:t>請</w:t>
      </w:r>
      <w:r w:rsidRPr="00546FC9">
        <w:rPr>
          <w:rFonts w:hAnsi="標楷體" w:hint="eastAsia"/>
          <w:color w:val="000000" w:themeColor="text1"/>
          <w:szCs w:val="32"/>
        </w:rPr>
        <w:t>船</w:t>
      </w:r>
      <w:proofErr w:type="gramEnd"/>
      <w:r w:rsidRPr="00546FC9">
        <w:rPr>
          <w:rFonts w:hAnsi="標楷體" w:hint="eastAsia"/>
          <w:color w:val="000000" w:themeColor="text1"/>
          <w:szCs w:val="32"/>
        </w:rPr>
        <w:t>說</w:t>
      </w:r>
      <w:r w:rsidR="003B0BD3" w:rsidRPr="00546FC9">
        <w:rPr>
          <w:rFonts w:hAnsi="標楷體" w:hint="eastAsia"/>
          <w:color w:val="000000" w:themeColor="text1"/>
          <w:szCs w:val="32"/>
        </w:rPr>
        <w:t>公司</w:t>
      </w:r>
      <w:r w:rsidRPr="00546FC9">
        <w:rPr>
          <w:rFonts w:hAnsi="標楷體" w:hint="eastAsia"/>
          <w:color w:val="000000" w:themeColor="text1"/>
          <w:szCs w:val="32"/>
        </w:rPr>
        <w:t>等17家業者依規定投保在案，</w:t>
      </w:r>
      <w:proofErr w:type="gramStart"/>
      <w:r w:rsidRPr="00546FC9">
        <w:rPr>
          <w:rFonts w:hAnsi="標楷體" w:hint="eastAsia"/>
          <w:color w:val="000000" w:themeColor="text1"/>
          <w:szCs w:val="32"/>
        </w:rPr>
        <w:t>惟船</w:t>
      </w:r>
      <w:proofErr w:type="gramEnd"/>
      <w:r w:rsidRPr="00546FC9">
        <w:rPr>
          <w:rFonts w:hAnsi="標楷體" w:hint="eastAsia"/>
          <w:color w:val="000000" w:themeColor="text1"/>
          <w:szCs w:val="32"/>
        </w:rPr>
        <w:t>說</w:t>
      </w:r>
      <w:r w:rsidR="003B0BD3" w:rsidRPr="00546FC9">
        <w:rPr>
          <w:rFonts w:hAnsi="標楷體" w:hint="eastAsia"/>
          <w:color w:val="000000" w:themeColor="text1"/>
          <w:szCs w:val="32"/>
        </w:rPr>
        <w:t>公司</w:t>
      </w:r>
      <w:r w:rsidRPr="00546FC9">
        <w:rPr>
          <w:rFonts w:hAnsi="標楷體" w:hint="eastAsia"/>
          <w:color w:val="000000" w:themeColor="text1"/>
          <w:szCs w:val="32"/>
        </w:rPr>
        <w:t>當時未替旅客投保傷害險項目，認行政程序尚無違失亦已盡督導之責。</w:t>
      </w:r>
    </w:p>
    <w:p w:rsidR="005C345E" w:rsidRPr="00546FC9" w:rsidRDefault="00AE5C30" w:rsidP="00716165">
      <w:pPr>
        <w:pStyle w:val="4"/>
        <w:rPr>
          <w:color w:val="000000" w:themeColor="text1"/>
        </w:rPr>
      </w:pPr>
      <w:proofErr w:type="gramStart"/>
      <w:r w:rsidRPr="00546FC9">
        <w:rPr>
          <w:rFonts w:hint="eastAsia"/>
          <w:color w:val="000000" w:themeColor="text1"/>
        </w:rPr>
        <w:t>究此議題</w:t>
      </w:r>
      <w:proofErr w:type="gramEnd"/>
      <w:r w:rsidR="005C345E" w:rsidRPr="00546FC9">
        <w:rPr>
          <w:rFonts w:hint="eastAsia"/>
          <w:color w:val="000000" w:themeColor="text1"/>
        </w:rPr>
        <w:t>，</w:t>
      </w:r>
      <w:r w:rsidR="00C7245F" w:rsidRPr="00546FC9">
        <w:rPr>
          <w:rFonts w:hint="eastAsia"/>
          <w:color w:val="000000" w:themeColor="text1"/>
        </w:rPr>
        <w:t>水域遊憩活動業者</w:t>
      </w:r>
      <w:r w:rsidR="00CB047A" w:rsidRPr="00546FC9">
        <w:rPr>
          <w:rFonts w:hint="eastAsia"/>
          <w:color w:val="000000" w:themeColor="text1"/>
        </w:rPr>
        <w:t>應投保責任保險並為遊客投保傷害保險</w:t>
      </w:r>
      <w:r w:rsidR="00C7245F" w:rsidRPr="00546FC9">
        <w:rPr>
          <w:rFonts w:hint="eastAsia"/>
          <w:color w:val="000000" w:themeColor="text1"/>
        </w:rPr>
        <w:t>，另參「</w:t>
      </w:r>
      <w:r w:rsidR="00CB047A" w:rsidRPr="00546FC9">
        <w:rPr>
          <w:rFonts w:hint="eastAsia"/>
          <w:color w:val="000000" w:themeColor="text1"/>
        </w:rPr>
        <w:t>花蓮縣境北界</w:t>
      </w:r>
      <w:proofErr w:type="gramStart"/>
      <w:r w:rsidR="00CB047A" w:rsidRPr="00546FC9">
        <w:rPr>
          <w:rFonts w:hint="eastAsia"/>
          <w:color w:val="000000" w:themeColor="text1"/>
        </w:rPr>
        <w:t>海域至立</w:t>
      </w:r>
      <w:proofErr w:type="gramEnd"/>
      <w:r w:rsidR="00CB047A" w:rsidRPr="00546FC9">
        <w:rPr>
          <w:rFonts w:hint="eastAsia"/>
          <w:color w:val="000000" w:themeColor="text1"/>
        </w:rPr>
        <w:t>霧溪口出海口以北從事獨木舟活動應注意事項</w:t>
      </w:r>
      <w:r w:rsidR="00C7245F" w:rsidRPr="00546FC9">
        <w:rPr>
          <w:rFonts w:hint="eastAsia"/>
          <w:color w:val="000000" w:themeColor="text1"/>
        </w:rPr>
        <w:t>」</w:t>
      </w:r>
      <w:r w:rsidR="00CB047A" w:rsidRPr="00546FC9">
        <w:rPr>
          <w:rFonts w:hint="eastAsia"/>
          <w:color w:val="000000" w:themeColor="text1"/>
        </w:rPr>
        <w:t>第2點</w:t>
      </w:r>
      <w:r w:rsidR="00C7245F" w:rsidRPr="00546FC9">
        <w:rPr>
          <w:rFonts w:hint="eastAsia"/>
          <w:color w:val="000000" w:themeColor="text1"/>
        </w:rPr>
        <w:t>略以：「…</w:t>
      </w:r>
      <w:proofErr w:type="gramStart"/>
      <w:r w:rsidR="00C7245F" w:rsidRPr="00546FC9">
        <w:rPr>
          <w:rFonts w:hint="eastAsia"/>
          <w:color w:val="000000" w:themeColor="text1"/>
        </w:rPr>
        <w:t>…</w:t>
      </w:r>
      <w:proofErr w:type="gramEnd"/>
      <w:r w:rsidR="00CB047A" w:rsidRPr="00546FC9">
        <w:rPr>
          <w:rFonts w:hint="eastAsia"/>
          <w:color w:val="000000" w:themeColor="text1"/>
        </w:rPr>
        <w:t>（二）依本辦法10條規定所辦理保險證明文件影本</w:t>
      </w:r>
      <w:r w:rsidR="00C7245F" w:rsidRPr="00546FC9">
        <w:rPr>
          <w:rFonts w:hint="eastAsia"/>
          <w:color w:val="000000" w:themeColor="text1"/>
        </w:rPr>
        <w:t>」</w:t>
      </w:r>
      <w:r w:rsidR="0095545E" w:rsidRPr="00546FC9">
        <w:rPr>
          <w:rFonts w:hint="eastAsia"/>
          <w:color w:val="000000" w:themeColor="text1"/>
        </w:rPr>
        <w:t>。不論依水域遊憩活動管理辦法或</w:t>
      </w:r>
      <w:r w:rsidR="00482635" w:rsidRPr="00546FC9">
        <w:rPr>
          <w:rFonts w:hint="eastAsia"/>
          <w:color w:val="000000" w:themeColor="text1"/>
        </w:rPr>
        <w:t>縣府</w:t>
      </w:r>
      <w:r w:rsidR="0095545E" w:rsidRPr="00546FC9">
        <w:rPr>
          <w:rFonts w:hint="eastAsia"/>
          <w:color w:val="000000" w:themeColor="text1"/>
        </w:rPr>
        <w:t>注意事項，</w:t>
      </w:r>
      <w:r w:rsidR="00CB047A" w:rsidRPr="00546FC9">
        <w:rPr>
          <w:rFonts w:hint="eastAsia"/>
          <w:color w:val="000000" w:themeColor="text1"/>
        </w:rPr>
        <w:t>業者依規定需投保責任保險</w:t>
      </w:r>
      <w:r w:rsidR="008B3DDC" w:rsidRPr="00546FC9">
        <w:rPr>
          <w:rFonts w:hint="eastAsia"/>
          <w:color w:val="000000" w:themeColor="text1"/>
        </w:rPr>
        <w:t>、</w:t>
      </w:r>
      <w:r w:rsidR="00CB047A" w:rsidRPr="00546FC9">
        <w:rPr>
          <w:rFonts w:hint="eastAsia"/>
          <w:color w:val="000000" w:themeColor="text1"/>
        </w:rPr>
        <w:t>傷害保險</w:t>
      </w:r>
      <w:r w:rsidR="00C7245F" w:rsidRPr="00546FC9">
        <w:rPr>
          <w:rFonts w:hint="eastAsia"/>
          <w:color w:val="000000" w:themeColor="text1"/>
        </w:rPr>
        <w:t>，至為灼然</w:t>
      </w:r>
      <w:r w:rsidR="00CB047A" w:rsidRPr="00546FC9">
        <w:rPr>
          <w:rFonts w:hint="eastAsia"/>
          <w:color w:val="000000" w:themeColor="text1"/>
        </w:rPr>
        <w:t>，</w:t>
      </w:r>
      <w:r w:rsidR="00CB047A" w:rsidRPr="00546FC9">
        <w:rPr>
          <w:rFonts w:hint="eastAsia"/>
          <w:color w:val="000000" w:themeColor="text1"/>
          <w:u w:val="single"/>
        </w:rPr>
        <w:t>惟花蓮縣</w:t>
      </w:r>
      <w:proofErr w:type="gramStart"/>
      <w:r w:rsidR="00CB047A" w:rsidRPr="00546FC9">
        <w:rPr>
          <w:rFonts w:hint="eastAsia"/>
          <w:color w:val="000000" w:themeColor="text1"/>
          <w:u w:val="single"/>
        </w:rPr>
        <w:t>政府</w:t>
      </w:r>
      <w:r w:rsidRPr="00546FC9">
        <w:rPr>
          <w:rFonts w:hint="eastAsia"/>
          <w:color w:val="000000" w:themeColor="text1"/>
          <w:u w:val="single"/>
        </w:rPr>
        <w:t>復</w:t>
      </w:r>
      <w:r w:rsidR="00BB53E7" w:rsidRPr="00546FC9">
        <w:rPr>
          <w:rFonts w:hint="eastAsia"/>
          <w:color w:val="000000" w:themeColor="text1"/>
          <w:u w:val="single"/>
        </w:rPr>
        <w:t>竟稱</w:t>
      </w:r>
      <w:proofErr w:type="gramEnd"/>
      <w:r w:rsidR="00CB047A" w:rsidRPr="00546FC9">
        <w:rPr>
          <w:rFonts w:hint="eastAsia"/>
          <w:color w:val="000000" w:themeColor="text1"/>
        </w:rPr>
        <w:t>：「考量水域遊憩活動經營業者與遊客並無保險法第16條之保險利益關係，無法擔任要保人為遊客投保傷害保險</w:t>
      </w:r>
      <w:r w:rsidR="001A4C2C" w:rsidRPr="00546FC9">
        <w:rPr>
          <w:rFonts w:hint="eastAsia"/>
          <w:color w:val="000000" w:themeColor="text1"/>
        </w:rPr>
        <w:t>（有本院詢問筆錄可</w:t>
      </w:r>
      <w:proofErr w:type="gramStart"/>
      <w:r w:rsidR="001A4C2C" w:rsidRPr="00546FC9">
        <w:rPr>
          <w:rFonts w:hint="eastAsia"/>
          <w:color w:val="000000" w:themeColor="text1"/>
        </w:rPr>
        <w:t>稽</w:t>
      </w:r>
      <w:proofErr w:type="gramEnd"/>
      <w:r w:rsidR="001A4C2C" w:rsidRPr="00546FC9">
        <w:rPr>
          <w:rFonts w:hint="eastAsia"/>
          <w:color w:val="000000" w:themeColor="text1"/>
        </w:rPr>
        <w:t>）</w:t>
      </w:r>
      <w:r w:rsidR="00CB047A" w:rsidRPr="00546FC9">
        <w:rPr>
          <w:rFonts w:hint="eastAsia"/>
          <w:color w:val="000000" w:themeColor="text1"/>
        </w:rPr>
        <w:t>」云云，</w:t>
      </w:r>
      <w:r w:rsidR="00D17D05" w:rsidRPr="00546FC9">
        <w:rPr>
          <w:rFonts w:hint="eastAsia"/>
          <w:color w:val="000000" w:themeColor="text1"/>
        </w:rPr>
        <w:t>縣</w:t>
      </w:r>
      <w:r w:rsidR="00883CE9" w:rsidRPr="00546FC9">
        <w:rPr>
          <w:rFonts w:hint="eastAsia"/>
          <w:color w:val="000000" w:themeColor="text1"/>
        </w:rPr>
        <w:t>府</w:t>
      </w:r>
      <w:r w:rsidR="00A14C3F" w:rsidRPr="00546FC9">
        <w:rPr>
          <w:rFonts w:hint="eastAsia"/>
          <w:color w:val="000000" w:themeColor="text1"/>
        </w:rPr>
        <w:t>以</w:t>
      </w:r>
      <w:r w:rsidR="00CB047A" w:rsidRPr="00546FC9">
        <w:rPr>
          <w:rFonts w:hint="eastAsia"/>
          <w:color w:val="000000" w:themeColor="text1"/>
        </w:rPr>
        <w:t>新修正的水域遊憩活動管理辦法</w:t>
      </w:r>
      <w:r w:rsidR="00CC0F34" w:rsidRPr="00546FC9">
        <w:rPr>
          <w:rFonts w:hint="eastAsia"/>
          <w:color w:val="000000" w:themeColor="text1"/>
        </w:rPr>
        <w:t>第10條條文對照表</w:t>
      </w:r>
      <w:r w:rsidR="00C26FF7" w:rsidRPr="00546FC9">
        <w:rPr>
          <w:rFonts w:hint="eastAsia"/>
          <w:color w:val="000000" w:themeColor="text1"/>
        </w:rPr>
        <w:t>說明欄</w:t>
      </w:r>
      <w:r w:rsidR="00CB047A" w:rsidRPr="00546FC9">
        <w:rPr>
          <w:rFonts w:hint="eastAsia"/>
          <w:color w:val="000000" w:themeColor="text1"/>
        </w:rPr>
        <w:t>，</w:t>
      </w:r>
      <w:r w:rsidR="008B3DDC" w:rsidRPr="00546FC9">
        <w:rPr>
          <w:rFonts w:hint="eastAsia"/>
          <w:color w:val="000000" w:themeColor="text1"/>
        </w:rPr>
        <w:t>澄清</w:t>
      </w:r>
      <w:r w:rsidR="00CB047A" w:rsidRPr="00546FC9">
        <w:rPr>
          <w:rFonts w:hint="eastAsia"/>
          <w:color w:val="000000" w:themeColor="text1"/>
        </w:rPr>
        <w:t>不需投保傷害保險</w:t>
      </w:r>
      <w:r w:rsidR="001A4C2C" w:rsidRPr="00546FC9">
        <w:rPr>
          <w:rFonts w:hint="eastAsia"/>
          <w:color w:val="000000" w:themeColor="text1"/>
        </w:rPr>
        <w:t>，</w:t>
      </w:r>
      <w:r w:rsidR="00C7245F" w:rsidRPr="00546FC9">
        <w:rPr>
          <w:rFonts w:hint="eastAsia"/>
          <w:color w:val="000000" w:themeColor="text1"/>
        </w:rPr>
        <w:t>難謂允當</w:t>
      </w:r>
      <w:r w:rsidR="00CB047A" w:rsidRPr="00546FC9">
        <w:rPr>
          <w:rFonts w:hint="eastAsia"/>
          <w:color w:val="000000" w:themeColor="text1"/>
        </w:rPr>
        <w:t>。</w:t>
      </w:r>
    </w:p>
    <w:p w:rsidR="00CB047A" w:rsidRPr="00546FC9" w:rsidRDefault="004A7C0D" w:rsidP="00716165">
      <w:pPr>
        <w:pStyle w:val="4"/>
        <w:rPr>
          <w:color w:val="000000" w:themeColor="text1"/>
        </w:rPr>
      </w:pPr>
      <w:proofErr w:type="gramStart"/>
      <w:r w:rsidRPr="00546FC9">
        <w:rPr>
          <w:rFonts w:hint="eastAsia"/>
          <w:color w:val="000000" w:themeColor="text1"/>
        </w:rPr>
        <w:t>再者，</w:t>
      </w:r>
      <w:bookmarkStart w:id="58" w:name="_Hlk140134516"/>
      <w:proofErr w:type="gramEnd"/>
      <w:r w:rsidR="00C7245F" w:rsidRPr="00546FC9">
        <w:rPr>
          <w:rFonts w:hAnsi="標楷體" w:hint="eastAsia"/>
          <w:color w:val="000000" w:themeColor="text1"/>
        </w:rPr>
        <w:t>花蓮縣政府</w:t>
      </w:r>
      <w:r w:rsidR="00C04F00" w:rsidRPr="00546FC9">
        <w:rPr>
          <w:rFonts w:hAnsi="標楷體" w:hint="eastAsia"/>
          <w:color w:val="000000" w:themeColor="text1"/>
        </w:rPr>
        <w:t>對於</w:t>
      </w:r>
      <w:r w:rsidR="00C7245F" w:rsidRPr="00546FC9">
        <w:rPr>
          <w:rFonts w:hAnsi="標楷體" w:hint="eastAsia"/>
          <w:color w:val="000000" w:themeColor="text1"/>
        </w:rPr>
        <w:t>船說公司</w:t>
      </w:r>
      <w:r w:rsidR="00C04F00" w:rsidRPr="00546FC9">
        <w:rPr>
          <w:rFonts w:hAnsi="標楷體" w:hint="eastAsia"/>
          <w:color w:val="000000" w:themeColor="text1"/>
        </w:rPr>
        <w:t>未投保傷害保險</w:t>
      </w:r>
      <w:bookmarkEnd w:id="58"/>
      <w:r w:rsidRPr="00546FC9">
        <w:rPr>
          <w:rFonts w:hAnsi="標楷體" w:hint="eastAsia"/>
          <w:color w:val="000000" w:themeColor="text1"/>
        </w:rPr>
        <w:t>是否依權責進行裁處等情</w:t>
      </w:r>
      <w:r w:rsidR="00AE5C30" w:rsidRPr="00546FC9">
        <w:rPr>
          <w:rFonts w:hAnsi="標楷體" w:hint="eastAsia"/>
          <w:color w:val="000000" w:themeColor="text1"/>
        </w:rPr>
        <w:t>，</w:t>
      </w:r>
      <w:r w:rsidR="001A5AE0" w:rsidRPr="00546FC9">
        <w:rPr>
          <w:rFonts w:hAnsi="標楷體" w:hint="eastAsia"/>
          <w:color w:val="000000" w:themeColor="text1"/>
        </w:rPr>
        <w:t>有關傷害保險裁罰標準，</w:t>
      </w:r>
      <w:r w:rsidR="00AE5C30" w:rsidRPr="00546FC9">
        <w:rPr>
          <w:rFonts w:hAnsi="標楷體" w:hint="eastAsia"/>
          <w:color w:val="000000" w:themeColor="text1"/>
        </w:rPr>
        <w:t>引述</w:t>
      </w:r>
      <w:r w:rsidRPr="00546FC9">
        <w:rPr>
          <w:rFonts w:hAnsi="標楷體" w:hint="eastAsia"/>
          <w:color w:val="000000" w:themeColor="text1"/>
        </w:rPr>
        <w:t>交通部於105年3月18日</w:t>
      </w:r>
      <w:r w:rsidR="001A5AE0" w:rsidRPr="00546FC9">
        <w:rPr>
          <w:rFonts w:hAnsi="標楷體" w:hint="eastAsia"/>
          <w:color w:val="000000" w:themeColor="text1"/>
        </w:rPr>
        <w:t>、1</w:t>
      </w:r>
      <w:r w:rsidR="001A5AE0" w:rsidRPr="00546FC9">
        <w:rPr>
          <w:rFonts w:hAnsi="標楷體"/>
          <w:color w:val="000000" w:themeColor="text1"/>
        </w:rPr>
        <w:t>08</w:t>
      </w:r>
      <w:r w:rsidR="001A5AE0" w:rsidRPr="00546FC9">
        <w:rPr>
          <w:rFonts w:hAnsi="標楷體" w:hint="eastAsia"/>
          <w:color w:val="000000" w:themeColor="text1"/>
        </w:rPr>
        <w:t>年1月1</w:t>
      </w:r>
      <w:r w:rsidR="001A5AE0" w:rsidRPr="00546FC9">
        <w:rPr>
          <w:rFonts w:hAnsi="標楷體"/>
          <w:color w:val="000000" w:themeColor="text1"/>
        </w:rPr>
        <w:t>0</w:t>
      </w:r>
      <w:r w:rsidR="001A5AE0" w:rsidRPr="00546FC9">
        <w:rPr>
          <w:rFonts w:hAnsi="標楷體" w:hint="eastAsia"/>
          <w:color w:val="000000" w:themeColor="text1"/>
        </w:rPr>
        <w:t>日</w:t>
      </w:r>
      <w:r w:rsidR="001A5AE0" w:rsidRPr="00546FC9">
        <w:rPr>
          <w:rStyle w:val="aff4"/>
          <w:rFonts w:hAnsi="標楷體"/>
          <w:color w:val="000000" w:themeColor="text1"/>
        </w:rPr>
        <w:footnoteReference w:id="12"/>
      </w:r>
      <w:r w:rsidRPr="00546FC9">
        <w:rPr>
          <w:rFonts w:hAnsi="標楷體" w:hint="eastAsia"/>
          <w:color w:val="000000" w:themeColor="text1"/>
        </w:rPr>
        <w:t>公布修正「水域遊憩活動管理辦法」、「發展觀光條例裁罰標準第</w:t>
      </w:r>
      <w:r w:rsidR="00395CAD" w:rsidRPr="00546FC9">
        <w:rPr>
          <w:rFonts w:hAnsi="標楷體" w:hint="eastAsia"/>
          <w:color w:val="000000" w:themeColor="text1"/>
        </w:rPr>
        <w:t>1</w:t>
      </w:r>
      <w:r w:rsidR="00395CAD" w:rsidRPr="00546FC9">
        <w:rPr>
          <w:rFonts w:hAnsi="標楷體"/>
          <w:color w:val="000000" w:themeColor="text1"/>
        </w:rPr>
        <w:t>2</w:t>
      </w:r>
      <w:r w:rsidRPr="00546FC9">
        <w:rPr>
          <w:rFonts w:hAnsi="標楷體" w:hint="eastAsia"/>
          <w:color w:val="000000" w:themeColor="text1"/>
        </w:rPr>
        <w:t>條附表八」</w:t>
      </w:r>
      <w:r w:rsidR="00AD458B" w:rsidRPr="00546FC9">
        <w:rPr>
          <w:rFonts w:hAnsi="標楷體" w:hint="eastAsia"/>
          <w:color w:val="000000" w:themeColor="text1"/>
        </w:rPr>
        <w:t>，</w:t>
      </w:r>
      <w:proofErr w:type="gramStart"/>
      <w:r w:rsidRPr="00546FC9">
        <w:rPr>
          <w:rFonts w:hAnsi="標楷體" w:hint="eastAsia"/>
          <w:color w:val="000000" w:themeColor="text1"/>
        </w:rPr>
        <w:t>其中該裁</w:t>
      </w:r>
      <w:proofErr w:type="gramEnd"/>
      <w:r w:rsidRPr="00546FC9">
        <w:rPr>
          <w:rFonts w:hAnsi="標楷體" w:hint="eastAsia"/>
          <w:color w:val="000000" w:themeColor="text1"/>
        </w:rPr>
        <w:t>罰標準</w:t>
      </w:r>
      <w:r w:rsidRPr="00546FC9">
        <w:rPr>
          <w:rFonts w:hAnsi="標楷體" w:hint="eastAsia"/>
          <w:color w:val="000000" w:themeColor="text1"/>
        </w:rPr>
        <w:lastRenderedPageBreak/>
        <w:t>第</w:t>
      </w:r>
      <w:r w:rsidR="00395CAD" w:rsidRPr="00546FC9">
        <w:rPr>
          <w:rFonts w:hAnsi="標楷體" w:hint="eastAsia"/>
          <w:color w:val="000000" w:themeColor="text1"/>
        </w:rPr>
        <w:t>1</w:t>
      </w:r>
      <w:r w:rsidR="00395CAD" w:rsidRPr="00546FC9">
        <w:rPr>
          <w:rFonts w:hAnsi="標楷體"/>
          <w:color w:val="000000" w:themeColor="text1"/>
        </w:rPr>
        <w:t>2</w:t>
      </w:r>
      <w:r w:rsidRPr="00546FC9">
        <w:rPr>
          <w:rFonts w:hAnsi="標楷體" w:hint="eastAsia"/>
          <w:color w:val="000000" w:themeColor="text1"/>
        </w:rPr>
        <w:t>條附表八項次</w:t>
      </w:r>
      <w:r w:rsidR="003717CE" w:rsidRPr="00546FC9">
        <w:rPr>
          <w:rFonts w:hAnsi="標楷體" w:hint="eastAsia"/>
          <w:color w:val="000000" w:themeColor="text1"/>
        </w:rPr>
        <w:t>五</w:t>
      </w:r>
      <w:proofErr w:type="gramStart"/>
      <w:r w:rsidR="001A5AE0" w:rsidRPr="00546FC9">
        <w:rPr>
          <w:rFonts w:hAnsi="標楷體" w:hint="eastAsia"/>
          <w:color w:val="000000" w:themeColor="text1"/>
        </w:rPr>
        <w:t>均</w:t>
      </w:r>
      <w:r w:rsidRPr="00546FC9">
        <w:rPr>
          <w:rFonts w:hAnsi="標楷體" w:hint="eastAsia"/>
          <w:color w:val="000000" w:themeColor="text1"/>
        </w:rPr>
        <w:t>已</w:t>
      </w:r>
      <w:proofErr w:type="gramEnd"/>
      <w:r w:rsidRPr="00546FC9">
        <w:rPr>
          <w:rFonts w:hAnsi="標楷體" w:hint="eastAsia"/>
          <w:color w:val="000000" w:themeColor="text1"/>
        </w:rPr>
        <w:t>明訂：違反應依主管機關所定保險金額，投保傷害保險之規定</w:t>
      </w:r>
      <w:r w:rsidR="00395CAD" w:rsidRPr="00546FC9">
        <w:rPr>
          <w:rFonts w:hAnsi="標楷體" w:hint="eastAsia"/>
          <w:color w:val="000000" w:themeColor="text1"/>
        </w:rPr>
        <w:t>，</w:t>
      </w:r>
      <w:r w:rsidR="00CC0F34" w:rsidRPr="00546FC9">
        <w:rPr>
          <w:rFonts w:hAnsi="標楷體" w:hint="eastAsia"/>
          <w:color w:val="000000" w:themeColor="text1"/>
        </w:rPr>
        <w:t>並列有</w:t>
      </w:r>
      <w:r w:rsidR="006A3BD0" w:rsidRPr="00546FC9">
        <w:rPr>
          <w:rFonts w:hAnsi="標楷體" w:hint="eastAsia"/>
          <w:color w:val="000000" w:themeColor="text1"/>
        </w:rPr>
        <w:t>處罰範圍與裁罰基準</w:t>
      </w:r>
      <w:r w:rsidR="001A5AE0" w:rsidRPr="00546FC9">
        <w:rPr>
          <w:rFonts w:hAnsi="標楷體" w:hint="eastAsia"/>
          <w:color w:val="000000" w:themeColor="text1"/>
        </w:rPr>
        <w:t>，</w:t>
      </w:r>
      <w:r w:rsidR="00193351" w:rsidRPr="00546FC9">
        <w:rPr>
          <w:rFonts w:hAnsi="標楷體" w:hint="eastAsia"/>
          <w:color w:val="000000" w:themeColor="text1"/>
        </w:rPr>
        <w:t>直</w:t>
      </w:r>
      <w:r w:rsidR="001A5AE0" w:rsidRPr="00546FC9">
        <w:rPr>
          <w:rFonts w:hAnsi="標楷體" w:hint="eastAsia"/>
          <w:color w:val="000000" w:themeColor="text1"/>
        </w:rPr>
        <w:t>至</w:t>
      </w:r>
      <w:r w:rsidR="00193351" w:rsidRPr="00546FC9">
        <w:rPr>
          <w:rFonts w:hAnsi="標楷體" w:hint="eastAsia"/>
          <w:color w:val="000000" w:themeColor="text1"/>
        </w:rPr>
        <w:t>1</w:t>
      </w:r>
      <w:r w:rsidR="00193351" w:rsidRPr="00546FC9">
        <w:rPr>
          <w:rFonts w:hAnsi="標楷體"/>
          <w:color w:val="000000" w:themeColor="text1"/>
        </w:rPr>
        <w:t>11</w:t>
      </w:r>
      <w:r w:rsidR="00193351" w:rsidRPr="00546FC9">
        <w:rPr>
          <w:rFonts w:hAnsi="標楷體" w:hint="eastAsia"/>
          <w:color w:val="000000" w:themeColor="text1"/>
        </w:rPr>
        <w:t>年1</w:t>
      </w:r>
      <w:r w:rsidR="00193351" w:rsidRPr="00546FC9">
        <w:rPr>
          <w:rFonts w:hAnsi="標楷體"/>
          <w:color w:val="000000" w:themeColor="text1"/>
        </w:rPr>
        <w:t>1</w:t>
      </w:r>
      <w:r w:rsidR="00193351" w:rsidRPr="00546FC9">
        <w:rPr>
          <w:rFonts w:hAnsi="標楷體" w:hint="eastAsia"/>
          <w:color w:val="000000" w:themeColor="text1"/>
        </w:rPr>
        <w:t>月8日</w:t>
      </w:r>
      <w:r w:rsidR="00BD3CB4" w:rsidRPr="00546FC9">
        <w:rPr>
          <w:rFonts w:hAnsi="標楷體" w:hint="eastAsia"/>
          <w:color w:val="000000" w:themeColor="text1"/>
        </w:rPr>
        <w:t>配合發展觀光條例第6</w:t>
      </w:r>
      <w:r w:rsidR="00BD3CB4" w:rsidRPr="00546FC9">
        <w:rPr>
          <w:rFonts w:hAnsi="標楷體"/>
          <w:color w:val="000000" w:themeColor="text1"/>
        </w:rPr>
        <w:t>0</w:t>
      </w:r>
      <w:r w:rsidR="00BD3CB4" w:rsidRPr="00546FC9">
        <w:rPr>
          <w:rFonts w:hAnsi="標楷體" w:hint="eastAsia"/>
          <w:color w:val="000000" w:themeColor="text1"/>
        </w:rPr>
        <w:t>條</w:t>
      </w:r>
      <w:r w:rsidR="00181129" w:rsidRPr="00546FC9">
        <w:rPr>
          <w:rFonts w:hAnsi="標楷體" w:hint="eastAsia"/>
          <w:color w:val="000000" w:themeColor="text1"/>
        </w:rPr>
        <w:t>的</w:t>
      </w:r>
      <w:r w:rsidR="00BD3CB4" w:rsidRPr="00546FC9">
        <w:rPr>
          <w:rFonts w:hAnsi="標楷體" w:hint="eastAsia"/>
          <w:color w:val="000000" w:themeColor="text1"/>
        </w:rPr>
        <w:t>修正條文，</w:t>
      </w:r>
      <w:r w:rsidR="00193351" w:rsidRPr="00546FC9">
        <w:rPr>
          <w:rFonts w:hAnsi="標楷體" w:hint="eastAsia"/>
          <w:color w:val="000000" w:themeColor="text1"/>
        </w:rPr>
        <w:t>始</w:t>
      </w:r>
      <w:r w:rsidR="00193351" w:rsidRPr="00546FC9">
        <w:rPr>
          <w:rFonts w:hAnsi="標楷體"/>
          <w:color w:val="000000" w:themeColor="text1"/>
        </w:rPr>
        <w:t>刪除項次五</w:t>
      </w:r>
      <w:r w:rsidR="00193351" w:rsidRPr="00546FC9">
        <w:rPr>
          <w:rFonts w:hAnsi="標楷體" w:hint="eastAsia"/>
          <w:color w:val="000000" w:themeColor="text1"/>
        </w:rPr>
        <w:t>傷害保險裁罰標準之規定</w:t>
      </w:r>
      <w:r w:rsidR="002D75F2" w:rsidRPr="00546FC9">
        <w:rPr>
          <w:rFonts w:hAnsi="標楷體" w:hint="eastAsia"/>
          <w:color w:val="000000" w:themeColor="text1"/>
        </w:rPr>
        <w:t>，整理</w:t>
      </w:r>
      <w:proofErr w:type="gramStart"/>
      <w:r w:rsidR="00CC0F34" w:rsidRPr="00546FC9">
        <w:rPr>
          <w:rFonts w:hAnsi="標楷體" w:hint="eastAsia"/>
          <w:color w:val="000000" w:themeColor="text1"/>
        </w:rPr>
        <w:t>詳</w:t>
      </w:r>
      <w:proofErr w:type="gramEnd"/>
      <w:r w:rsidR="008D5642" w:rsidRPr="00546FC9">
        <w:rPr>
          <w:rFonts w:hAnsi="標楷體" w:hint="eastAsia"/>
          <w:color w:val="000000" w:themeColor="text1"/>
        </w:rPr>
        <w:t>如</w:t>
      </w:r>
      <w:r w:rsidR="00CC0F34" w:rsidRPr="00546FC9">
        <w:rPr>
          <w:rFonts w:hAnsi="標楷體" w:hint="eastAsia"/>
          <w:color w:val="000000" w:themeColor="text1"/>
        </w:rPr>
        <w:t>下表</w:t>
      </w:r>
      <w:r w:rsidRPr="00546FC9">
        <w:rPr>
          <w:rFonts w:hAnsi="標楷體" w:hint="eastAsia"/>
          <w:color w:val="000000" w:themeColor="text1"/>
        </w:rPr>
        <w:t>。</w:t>
      </w:r>
      <w:proofErr w:type="gramStart"/>
      <w:r w:rsidR="00395CAD" w:rsidRPr="00546FC9">
        <w:rPr>
          <w:rFonts w:hAnsi="標楷體" w:hint="eastAsia"/>
          <w:color w:val="000000" w:themeColor="text1"/>
          <w:u w:val="single"/>
        </w:rPr>
        <w:t>詎</w:t>
      </w:r>
      <w:proofErr w:type="gramEnd"/>
      <w:r w:rsidR="005C345E" w:rsidRPr="00546FC9">
        <w:rPr>
          <w:rFonts w:hint="eastAsia"/>
          <w:color w:val="000000" w:themeColor="text1"/>
          <w:u w:val="single"/>
        </w:rPr>
        <w:t>本院於</w:t>
      </w:r>
      <w:r w:rsidR="005C345E" w:rsidRPr="00546FC9">
        <w:rPr>
          <w:color w:val="000000" w:themeColor="text1"/>
          <w:u w:val="single"/>
        </w:rPr>
        <w:t>112</w:t>
      </w:r>
      <w:r w:rsidR="005C345E" w:rsidRPr="00546FC9">
        <w:rPr>
          <w:rFonts w:hint="eastAsia"/>
          <w:color w:val="000000" w:themeColor="text1"/>
          <w:u w:val="single"/>
        </w:rPr>
        <w:t>年</w:t>
      </w:r>
      <w:r w:rsidR="005C345E" w:rsidRPr="00546FC9">
        <w:rPr>
          <w:color w:val="000000" w:themeColor="text1"/>
          <w:u w:val="single"/>
        </w:rPr>
        <w:t>6</w:t>
      </w:r>
      <w:r w:rsidR="005C345E" w:rsidRPr="00546FC9">
        <w:rPr>
          <w:rFonts w:hint="eastAsia"/>
          <w:color w:val="000000" w:themeColor="text1"/>
          <w:u w:val="single"/>
        </w:rPr>
        <w:t>月</w:t>
      </w:r>
      <w:r w:rsidR="005C345E" w:rsidRPr="00546FC9">
        <w:rPr>
          <w:color w:val="000000" w:themeColor="text1"/>
          <w:u w:val="single"/>
        </w:rPr>
        <w:t>7</w:t>
      </w:r>
      <w:r w:rsidR="005C345E" w:rsidRPr="00546FC9">
        <w:rPr>
          <w:rFonts w:hint="eastAsia"/>
          <w:color w:val="000000" w:themeColor="text1"/>
          <w:u w:val="single"/>
        </w:rPr>
        <w:t>日詢問花蓮縣政府業務主管人員辯稱</w:t>
      </w:r>
      <w:r w:rsidR="00AE5C30" w:rsidRPr="00546FC9">
        <w:rPr>
          <w:rFonts w:hint="eastAsia"/>
          <w:color w:val="000000" w:themeColor="text1"/>
        </w:rPr>
        <w:t>，</w:t>
      </w:r>
      <w:r w:rsidR="005C345E" w:rsidRPr="00546FC9">
        <w:rPr>
          <w:rFonts w:hint="eastAsia"/>
          <w:color w:val="000000" w:themeColor="text1"/>
        </w:rPr>
        <w:t>「裁罰基準表未有這1項」、「裁罰標準是發展觀光條例</w:t>
      </w:r>
      <w:r w:rsidR="0095545E" w:rsidRPr="00546FC9">
        <w:rPr>
          <w:rFonts w:hint="eastAsia"/>
          <w:color w:val="000000" w:themeColor="text1"/>
        </w:rPr>
        <w:t>之</w:t>
      </w:r>
      <w:r w:rsidR="005C345E" w:rsidRPr="00546FC9">
        <w:rPr>
          <w:rFonts w:hint="eastAsia"/>
          <w:color w:val="000000" w:themeColor="text1"/>
        </w:rPr>
        <w:t>附表</w:t>
      </w:r>
      <w:r w:rsidR="0095545E" w:rsidRPr="00546FC9">
        <w:rPr>
          <w:rFonts w:hint="eastAsia"/>
          <w:color w:val="000000" w:themeColor="text1"/>
        </w:rPr>
        <w:t>，</w:t>
      </w:r>
      <w:proofErr w:type="gramStart"/>
      <w:r w:rsidR="00482635" w:rsidRPr="00546FC9">
        <w:rPr>
          <w:rFonts w:hint="eastAsia"/>
          <w:color w:val="000000" w:themeColor="text1"/>
        </w:rPr>
        <w:t>該表</w:t>
      </w:r>
      <w:r w:rsidR="0095545E" w:rsidRPr="00546FC9">
        <w:rPr>
          <w:rFonts w:hint="eastAsia"/>
          <w:color w:val="000000" w:themeColor="text1"/>
        </w:rPr>
        <w:t>無</w:t>
      </w:r>
      <w:r w:rsidR="005C345E" w:rsidRPr="00546FC9">
        <w:rPr>
          <w:rFonts w:hint="eastAsia"/>
          <w:color w:val="000000" w:themeColor="text1"/>
        </w:rPr>
        <w:t>傷</w:t>
      </w:r>
      <w:proofErr w:type="gramEnd"/>
      <w:r w:rsidR="005C345E" w:rsidRPr="00546FC9">
        <w:rPr>
          <w:rFonts w:hint="eastAsia"/>
          <w:color w:val="000000" w:themeColor="text1"/>
        </w:rPr>
        <w:t>害保險</w:t>
      </w:r>
      <w:r w:rsidR="0095545E" w:rsidRPr="00546FC9">
        <w:rPr>
          <w:rFonts w:hint="eastAsia"/>
          <w:color w:val="000000" w:themeColor="text1"/>
        </w:rPr>
        <w:t>之裁罰內容</w:t>
      </w:r>
      <w:r w:rsidR="005C345E" w:rsidRPr="00546FC9">
        <w:rPr>
          <w:rFonts w:hint="eastAsia"/>
          <w:color w:val="000000" w:themeColor="text1"/>
        </w:rPr>
        <w:t>」等語</w:t>
      </w:r>
      <w:r w:rsidR="00BB53E7" w:rsidRPr="00546FC9">
        <w:rPr>
          <w:rFonts w:hint="eastAsia"/>
          <w:color w:val="000000" w:themeColor="text1"/>
        </w:rPr>
        <w:t>，對此，</w:t>
      </w:r>
      <w:r w:rsidR="00181129" w:rsidRPr="00546FC9">
        <w:rPr>
          <w:rFonts w:hint="eastAsia"/>
          <w:color w:val="000000" w:themeColor="text1"/>
        </w:rPr>
        <w:t>約詢後</w:t>
      </w:r>
      <w:r w:rsidR="0095545E" w:rsidRPr="00546FC9">
        <w:rPr>
          <w:rFonts w:hint="eastAsia"/>
          <w:color w:val="000000" w:themeColor="text1"/>
        </w:rPr>
        <w:t>本院</w:t>
      </w:r>
      <w:r w:rsidR="00BB53E7" w:rsidRPr="00546FC9">
        <w:rPr>
          <w:rFonts w:hint="eastAsia"/>
          <w:color w:val="000000" w:themeColor="text1"/>
        </w:rPr>
        <w:t>請縣府提出佐證資料，迄今仍未提供說明，顯未積極清查釐清，整體作為顯然不足</w:t>
      </w:r>
      <w:r w:rsidR="005C345E" w:rsidRPr="00546FC9">
        <w:rPr>
          <w:rFonts w:hint="eastAsia"/>
          <w:color w:val="000000" w:themeColor="text1"/>
        </w:rPr>
        <w:t>。</w:t>
      </w:r>
      <w:r w:rsidR="00C7245F" w:rsidRPr="00546FC9">
        <w:rPr>
          <w:rFonts w:hint="eastAsia"/>
          <w:color w:val="000000" w:themeColor="text1"/>
        </w:rPr>
        <w:t>足證</w:t>
      </w:r>
      <w:r w:rsidR="001A4C2C" w:rsidRPr="00546FC9">
        <w:rPr>
          <w:rFonts w:hint="eastAsia"/>
          <w:color w:val="000000" w:themeColor="text1"/>
        </w:rPr>
        <w:t>，</w:t>
      </w:r>
      <w:r w:rsidR="00C7245F" w:rsidRPr="00546FC9">
        <w:rPr>
          <w:rFonts w:hint="eastAsia"/>
          <w:color w:val="000000" w:themeColor="text1"/>
        </w:rPr>
        <w:t>縣府未依發展觀光條例裁罰標準進行裁罰，</w:t>
      </w:r>
      <w:r w:rsidR="00C42FBE" w:rsidRPr="00546FC9">
        <w:rPr>
          <w:rFonts w:hint="eastAsia"/>
          <w:color w:val="000000" w:themeColor="text1"/>
        </w:rPr>
        <w:t>至為明確，</w:t>
      </w:r>
      <w:r w:rsidR="00C7245F" w:rsidRPr="00546FC9">
        <w:rPr>
          <w:rFonts w:hAnsi="標楷體" w:hint="eastAsia"/>
          <w:color w:val="000000" w:themeColor="text1"/>
        </w:rPr>
        <w:t>縱然函請</w:t>
      </w:r>
      <w:r w:rsidR="00AE5C30" w:rsidRPr="00546FC9">
        <w:rPr>
          <w:rFonts w:hAnsi="標楷體" w:hint="eastAsia"/>
          <w:color w:val="000000" w:themeColor="text1"/>
        </w:rPr>
        <w:t>提醒</w:t>
      </w:r>
      <w:r w:rsidR="00C7245F" w:rsidRPr="00546FC9">
        <w:rPr>
          <w:rFonts w:hAnsi="標楷體" w:hint="eastAsia"/>
          <w:color w:val="000000" w:themeColor="text1"/>
        </w:rPr>
        <w:t>轄內1</w:t>
      </w:r>
      <w:r w:rsidR="00C7245F" w:rsidRPr="00546FC9">
        <w:rPr>
          <w:rFonts w:hAnsi="標楷體"/>
          <w:color w:val="000000" w:themeColor="text1"/>
        </w:rPr>
        <w:t>7</w:t>
      </w:r>
      <w:r w:rsidR="00C7245F" w:rsidRPr="00546FC9">
        <w:rPr>
          <w:rFonts w:hAnsi="標楷體" w:hint="eastAsia"/>
          <w:color w:val="000000" w:themeColor="text1"/>
        </w:rPr>
        <w:t>家業者（含船說公司）依規定投保</w:t>
      </w:r>
      <w:r w:rsidR="001A4C2C" w:rsidRPr="00546FC9">
        <w:rPr>
          <w:rFonts w:hAnsi="標楷體" w:hint="eastAsia"/>
          <w:color w:val="000000" w:themeColor="text1"/>
        </w:rPr>
        <w:t>之作為</w:t>
      </w:r>
      <w:r w:rsidR="00AE5C30" w:rsidRPr="00546FC9">
        <w:rPr>
          <w:rFonts w:hAnsi="標楷體" w:hint="eastAsia"/>
          <w:color w:val="000000" w:themeColor="text1"/>
        </w:rPr>
        <w:t>，</w:t>
      </w:r>
      <w:r w:rsidR="00395CAD" w:rsidRPr="00546FC9">
        <w:rPr>
          <w:rFonts w:hAnsi="標楷體" w:hint="eastAsia"/>
          <w:color w:val="000000" w:themeColor="text1"/>
        </w:rPr>
        <w:t>難認</w:t>
      </w:r>
      <w:r w:rsidR="005C345E" w:rsidRPr="00546FC9">
        <w:rPr>
          <w:rFonts w:hAnsi="標楷體" w:hint="eastAsia"/>
          <w:color w:val="000000" w:themeColor="text1"/>
        </w:rPr>
        <w:t>行政</w:t>
      </w:r>
      <w:r w:rsidR="00C04F00" w:rsidRPr="00546FC9">
        <w:rPr>
          <w:rFonts w:hAnsi="標楷體" w:hint="eastAsia"/>
          <w:color w:val="000000" w:themeColor="text1"/>
        </w:rPr>
        <w:t>程序無</w:t>
      </w:r>
      <w:r w:rsidR="005C345E" w:rsidRPr="00546FC9">
        <w:rPr>
          <w:rFonts w:hAnsi="標楷體" w:hint="eastAsia"/>
          <w:color w:val="000000" w:themeColor="text1"/>
        </w:rPr>
        <w:t>違失</w:t>
      </w:r>
      <w:r w:rsidR="00CC0F34" w:rsidRPr="00546FC9">
        <w:rPr>
          <w:rFonts w:hAnsi="標楷體" w:hint="eastAsia"/>
          <w:color w:val="000000" w:themeColor="text1"/>
        </w:rPr>
        <w:t>、已善盡督導之責</w:t>
      </w:r>
      <w:r w:rsidR="005C345E" w:rsidRPr="00546FC9">
        <w:rPr>
          <w:rFonts w:hAnsi="標楷體" w:hint="eastAsia"/>
          <w:color w:val="000000" w:themeColor="text1"/>
        </w:rPr>
        <w:t>。</w:t>
      </w:r>
    </w:p>
    <w:p w:rsidR="00C924D5" w:rsidRPr="00546FC9" w:rsidRDefault="00C924D5" w:rsidP="00C924D5">
      <w:pPr>
        <w:pStyle w:val="a3"/>
        <w:jc w:val="center"/>
        <w:rPr>
          <w:color w:val="000000" w:themeColor="text1"/>
        </w:rPr>
      </w:pPr>
      <w:r w:rsidRPr="00546FC9">
        <w:rPr>
          <w:color w:val="000000" w:themeColor="text1"/>
        </w:rPr>
        <w:t>發展觀光條例裁罰標準第</w:t>
      </w:r>
      <w:r w:rsidR="00172861" w:rsidRPr="00546FC9">
        <w:rPr>
          <w:rFonts w:hint="eastAsia"/>
          <w:color w:val="000000" w:themeColor="text1"/>
        </w:rPr>
        <w:t>1</w:t>
      </w:r>
      <w:r w:rsidR="00172861" w:rsidRPr="00546FC9">
        <w:rPr>
          <w:color w:val="000000" w:themeColor="text1"/>
        </w:rPr>
        <w:t>2</w:t>
      </w:r>
      <w:r w:rsidRPr="00546FC9">
        <w:rPr>
          <w:color w:val="000000" w:themeColor="text1"/>
        </w:rPr>
        <w:t>條附表八</w:t>
      </w:r>
      <w:r w:rsidR="003717CE" w:rsidRPr="00546FC9">
        <w:rPr>
          <w:rFonts w:hint="eastAsia"/>
          <w:color w:val="000000" w:themeColor="text1"/>
        </w:rPr>
        <w:t>項次5</w:t>
      </w:r>
      <w:r w:rsidRPr="00546FC9">
        <w:rPr>
          <w:color w:val="000000" w:themeColor="text1"/>
        </w:rPr>
        <w:t>修正對照表</w:t>
      </w:r>
    </w:p>
    <w:tbl>
      <w:tblPr>
        <w:tblStyle w:val="afb"/>
        <w:tblW w:w="10349" w:type="dxa"/>
        <w:tblInd w:w="-856" w:type="dxa"/>
        <w:tblLook w:val="04A0" w:firstRow="1" w:lastRow="0" w:firstColumn="1" w:lastColumn="0" w:noHBand="0" w:noVBand="1"/>
      </w:tblPr>
      <w:tblGrid>
        <w:gridCol w:w="993"/>
        <w:gridCol w:w="1701"/>
        <w:gridCol w:w="2410"/>
        <w:gridCol w:w="1559"/>
        <w:gridCol w:w="1418"/>
        <w:gridCol w:w="850"/>
        <w:gridCol w:w="1418"/>
      </w:tblGrid>
      <w:tr w:rsidR="00C924D5" w:rsidRPr="00546FC9" w:rsidTr="00210031">
        <w:trPr>
          <w:tblHeader/>
        </w:trPr>
        <w:tc>
          <w:tcPr>
            <w:tcW w:w="993" w:type="dxa"/>
            <w:shd w:val="clear" w:color="auto" w:fill="F2DBDB" w:themeFill="accent2" w:themeFillTint="33"/>
            <w:vAlign w:val="center"/>
          </w:tcPr>
          <w:p w:rsidR="00C924D5" w:rsidRPr="00546FC9" w:rsidRDefault="00C924D5" w:rsidP="00C74EF7">
            <w:pPr>
              <w:snapToGrid w:val="0"/>
              <w:spacing w:line="400" w:lineRule="exact"/>
              <w:jc w:val="center"/>
              <w:rPr>
                <w:color w:val="000000" w:themeColor="text1"/>
                <w:sz w:val="28"/>
              </w:rPr>
            </w:pPr>
            <w:r w:rsidRPr="00546FC9">
              <w:rPr>
                <w:rFonts w:hint="eastAsia"/>
                <w:color w:val="000000" w:themeColor="text1"/>
                <w:sz w:val="28"/>
              </w:rPr>
              <w:t>項次</w:t>
            </w:r>
          </w:p>
        </w:tc>
        <w:tc>
          <w:tcPr>
            <w:tcW w:w="1701" w:type="dxa"/>
            <w:shd w:val="clear" w:color="auto" w:fill="F2DBDB" w:themeFill="accent2" w:themeFillTint="33"/>
            <w:vAlign w:val="center"/>
          </w:tcPr>
          <w:p w:rsidR="00C924D5" w:rsidRPr="00546FC9" w:rsidRDefault="00C924D5" w:rsidP="00C74EF7">
            <w:pPr>
              <w:snapToGrid w:val="0"/>
              <w:spacing w:line="400" w:lineRule="exact"/>
              <w:jc w:val="center"/>
              <w:rPr>
                <w:color w:val="000000" w:themeColor="text1"/>
                <w:sz w:val="28"/>
              </w:rPr>
            </w:pPr>
            <w:r w:rsidRPr="00546FC9">
              <w:rPr>
                <w:rFonts w:hint="eastAsia"/>
                <w:color w:val="000000" w:themeColor="text1"/>
                <w:sz w:val="28"/>
              </w:rPr>
              <w:t>裁罰事項</w:t>
            </w:r>
          </w:p>
        </w:tc>
        <w:tc>
          <w:tcPr>
            <w:tcW w:w="2410" w:type="dxa"/>
            <w:shd w:val="clear" w:color="auto" w:fill="F2DBDB" w:themeFill="accent2" w:themeFillTint="33"/>
            <w:vAlign w:val="center"/>
          </w:tcPr>
          <w:p w:rsidR="00C924D5" w:rsidRPr="00546FC9" w:rsidRDefault="00C924D5" w:rsidP="00C74EF7">
            <w:pPr>
              <w:snapToGrid w:val="0"/>
              <w:spacing w:line="400" w:lineRule="exact"/>
              <w:jc w:val="center"/>
              <w:rPr>
                <w:color w:val="000000" w:themeColor="text1"/>
                <w:sz w:val="28"/>
              </w:rPr>
            </w:pPr>
            <w:r w:rsidRPr="00546FC9">
              <w:rPr>
                <w:rFonts w:hint="eastAsia"/>
                <w:color w:val="000000" w:themeColor="text1"/>
                <w:sz w:val="28"/>
              </w:rPr>
              <w:t>裁罰機關</w:t>
            </w:r>
          </w:p>
        </w:tc>
        <w:tc>
          <w:tcPr>
            <w:tcW w:w="1559" w:type="dxa"/>
            <w:shd w:val="clear" w:color="auto" w:fill="F2DBDB" w:themeFill="accent2" w:themeFillTint="33"/>
            <w:vAlign w:val="center"/>
          </w:tcPr>
          <w:p w:rsidR="00C924D5" w:rsidRPr="00546FC9" w:rsidRDefault="00C924D5" w:rsidP="00C74EF7">
            <w:pPr>
              <w:snapToGrid w:val="0"/>
              <w:spacing w:line="400" w:lineRule="exact"/>
              <w:jc w:val="center"/>
              <w:rPr>
                <w:color w:val="000000" w:themeColor="text1"/>
                <w:sz w:val="28"/>
              </w:rPr>
            </w:pPr>
            <w:r w:rsidRPr="00546FC9">
              <w:rPr>
                <w:rFonts w:hint="eastAsia"/>
                <w:color w:val="000000" w:themeColor="text1"/>
                <w:sz w:val="28"/>
              </w:rPr>
              <w:t>裁罰依據</w:t>
            </w:r>
          </w:p>
        </w:tc>
        <w:tc>
          <w:tcPr>
            <w:tcW w:w="1418" w:type="dxa"/>
            <w:shd w:val="clear" w:color="auto" w:fill="F2DBDB" w:themeFill="accent2" w:themeFillTint="33"/>
            <w:vAlign w:val="center"/>
          </w:tcPr>
          <w:p w:rsidR="00C924D5" w:rsidRPr="00546FC9" w:rsidRDefault="00C924D5" w:rsidP="00C74EF7">
            <w:pPr>
              <w:snapToGrid w:val="0"/>
              <w:spacing w:line="400" w:lineRule="exact"/>
              <w:jc w:val="center"/>
              <w:rPr>
                <w:color w:val="000000" w:themeColor="text1"/>
                <w:sz w:val="28"/>
              </w:rPr>
            </w:pPr>
            <w:r w:rsidRPr="00546FC9">
              <w:rPr>
                <w:rFonts w:hint="eastAsia"/>
                <w:color w:val="000000" w:themeColor="text1"/>
                <w:sz w:val="28"/>
              </w:rPr>
              <w:t>處罰範圍</w:t>
            </w:r>
          </w:p>
        </w:tc>
        <w:tc>
          <w:tcPr>
            <w:tcW w:w="2268" w:type="dxa"/>
            <w:gridSpan w:val="2"/>
            <w:shd w:val="clear" w:color="auto" w:fill="F2DBDB" w:themeFill="accent2" w:themeFillTint="33"/>
            <w:vAlign w:val="center"/>
          </w:tcPr>
          <w:p w:rsidR="00C924D5" w:rsidRPr="00546FC9" w:rsidRDefault="00C924D5" w:rsidP="00C74EF7">
            <w:pPr>
              <w:snapToGrid w:val="0"/>
              <w:spacing w:line="400" w:lineRule="exact"/>
              <w:jc w:val="center"/>
              <w:rPr>
                <w:color w:val="000000" w:themeColor="text1"/>
                <w:sz w:val="28"/>
              </w:rPr>
            </w:pPr>
            <w:r w:rsidRPr="00546FC9">
              <w:rPr>
                <w:rFonts w:hint="eastAsia"/>
                <w:color w:val="000000" w:themeColor="text1"/>
                <w:sz w:val="28"/>
              </w:rPr>
              <w:t>裁罰基準</w:t>
            </w:r>
          </w:p>
        </w:tc>
      </w:tr>
      <w:tr w:rsidR="001A4C2C" w:rsidRPr="00546FC9" w:rsidTr="00210031">
        <w:tc>
          <w:tcPr>
            <w:tcW w:w="993" w:type="dxa"/>
            <w:vAlign w:val="center"/>
          </w:tcPr>
          <w:p w:rsidR="00C924D5" w:rsidRPr="00546FC9" w:rsidRDefault="00C924D5" w:rsidP="00C74EF7">
            <w:pPr>
              <w:snapToGrid w:val="0"/>
              <w:spacing w:line="400" w:lineRule="exact"/>
              <w:jc w:val="center"/>
              <w:rPr>
                <w:color w:val="000000" w:themeColor="text1"/>
                <w:sz w:val="28"/>
              </w:rPr>
            </w:pPr>
            <w:r w:rsidRPr="00546FC9">
              <w:rPr>
                <w:rFonts w:hint="eastAsia"/>
                <w:color w:val="000000" w:themeColor="text1"/>
                <w:sz w:val="28"/>
              </w:rPr>
              <w:t>五</w:t>
            </w:r>
          </w:p>
        </w:tc>
        <w:tc>
          <w:tcPr>
            <w:tcW w:w="1701" w:type="dxa"/>
            <w:vAlign w:val="center"/>
          </w:tcPr>
          <w:p w:rsidR="00C924D5" w:rsidRPr="00546FC9" w:rsidRDefault="00C924D5" w:rsidP="00C74EF7">
            <w:pPr>
              <w:snapToGrid w:val="0"/>
              <w:spacing w:line="400" w:lineRule="exact"/>
              <w:rPr>
                <w:color w:val="000000" w:themeColor="text1"/>
                <w:sz w:val="28"/>
              </w:rPr>
            </w:pPr>
            <w:r w:rsidRPr="00546FC9">
              <w:rPr>
                <w:color w:val="000000" w:themeColor="text1"/>
                <w:sz w:val="28"/>
              </w:rPr>
              <w:t>違反應依主管機關所定保險金額，投保傷害保險之規定。</w:t>
            </w:r>
          </w:p>
        </w:tc>
        <w:tc>
          <w:tcPr>
            <w:tcW w:w="2410" w:type="dxa"/>
            <w:vAlign w:val="center"/>
          </w:tcPr>
          <w:p w:rsidR="00C924D5" w:rsidRPr="00546FC9" w:rsidRDefault="00C924D5" w:rsidP="00C74EF7">
            <w:pPr>
              <w:snapToGrid w:val="0"/>
              <w:spacing w:line="400" w:lineRule="exact"/>
              <w:rPr>
                <w:color w:val="000000" w:themeColor="text1"/>
                <w:sz w:val="28"/>
              </w:rPr>
            </w:pPr>
            <w:r w:rsidRPr="00546FC9">
              <w:rPr>
                <w:color w:val="000000" w:themeColor="text1"/>
                <w:sz w:val="28"/>
              </w:rPr>
              <w:t>國家級風景特定區：交通部觀光局國家風景區管理處國家公園：內政部營建署國家公園管理處國家級風景特定區及國家公園以外地區：直轄市或縣（市）政府</w:t>
            </w:r>
          </w:p>
        </w:tc>
        <w:tc>
          <w:tcPr>
            <w:tcW w:w="1559" w:type="dxa"/>
            <w:vAlign w:val="center"/>
          </w:tcPr>
          <w:p w:rsidR="00C924D5" w:rsidRPr="00546FC9" w:rsidRDefault="00C924D5" w:rsidP="00C74EF7">
            <w:pPr>
              <w:snapToGrid w:val="0"/>
              <w:spacing w:line="400" w:lineRule="exact"/>
              <w:rPr>
                <w:color w:val="000000" w:themeColor="text1"/>
                <w:sz w:val="28"/>
              </w:rPr>
            </w:pPr>
            <w:r w:rsidRPr="00546FC9">
              <w:rPr>
                <w:color w:val="000000" w:themeColor="text1"/>
                <w:sz w:val="28"/>
              </w:rPr>
              <w:t>本條例第</w:t>
            </w:r>
            <w:r w:rsidR="003717CE" w:rsidRPr="00546FC9">
              <w:rPr>
                <w:rFonts w:hint="eastAsia"/>
                <w:color w:val="000000" w:themeColor="text1"/>
                <w:sz w:val="28"/>
              </w:rPr>
              <w:t>3</w:t>
            </w:r>
            <w:r w:rsidR="003717CE" w:rsidRPr="00546FC9">
              <w:rPr>
                <w:color w:val="000000" w:themeColor="text1"/>
                <w:sz w:val="28"/>
              </w:rPr>
              <w:t>6</w:t>
            </w:r>
            <w:r w:rsidRPr="00546FC9">
              <w:rPr>
                <w:color w:val="000000" w:themeColor="text1"/>
                <w:sz w:val="28"/>
              </w:rPr>
              <w:t>條、第</w:t>
            </w:r>
            <w:r w:rsidR="003717CE" w:rsidRPr="00546FC9">
              <w:rPr>
                <w:rFonts w:hint="eastAsia"/>
                <w:color w:val="000000" w:themeColor="text1"/>
                <w:sz w:val="28"/>
              </w:rPr>
              <w:t>6</w:t>
            </w:r>
            <w:r w:rsidR="003717CE" w:rsidRPr="00546FC9">
              <w:rPr>
                <w:color w:val="000000" w:themeColor="text1"/>
                <w:sz w:val="28"/>
              </w:rPr>
              <w:t>0</w:t>
            </w:r>
            <w:r w:rsidRPr="00546FC9">
              <w:rPr>
                <w:color w:val="000000" w:themeColor="text1"/>
                <w:sz w:val="28"/>
              </w:rPr>
              <w:t>條第</w:t>
            </w:r>
            <w:r w:rsidR="003717CE" w:rsidRPr="00546FC9">
              <w:rPr>
                <w:rFonts w:hint="eastAsia"/>
                <w:color w:val="000000" w:themeColor="text1"/>
                <w:sz w:val="28"/>
              </w:rPr>
              <w:t>3</w:t>
            </w:r>
            <w:r w:rsidRPr="00546FC9">
              <w:rPr>
                <w:color w:val="000000" w:themeColor="text1"/>
                <w:sz w:val="28"/>
              </w:rPr>
              <w:t>項水域遊憩活動管理辦法第</w:t>
            </w:r>
            <w:r w:rsidR="003717CE" w:rsidRPr="00546FC9">
              <w:rPr>
                <w:rFonts w:hint="eastAsia"/>
                <w:color w:val="000000" w:themeColor="text1"/>
                <w:sz w:val="28"/>
              </w:rPr>
              <w:t>1</w:t>
            </w:r>
            <w:r w:rsidR="003717CE" w:rsidRPr="00546FC9">
              <w:rPr>
                <w:color w:val="000000" w:themeColor="text1"/>
                <w:sz w:val="28"/>
              </w:rPr>
              <w:t>0</w:t>
            </w:r>
            <w:r w:rsidRPr="00546FC9">
              <w:rPr>
                <w:color w:val="000000" w:themeColor="text1"/>
                <w:sz w:val="28"/>
              </w:rPr>
              <w:t>條第</w:t>
            </w:r>
            <w:r w:rsidR="003717CE" w:rsidRPr="00546FC9">
              <w:rPr>
                <w:rFonts w:hint="eastAsia"/>
                <w:color w:val="000000" w:themeColor="text1"/>
                <w:sz w:val="28"/>
              </w:rPr>
              <w:t>1</w:t>
            </w:r>
            <w:r w:rsidRPr="00546FC9">
              <w:rPr>
                <w:color w:val="000000" w:themeColor="text1"/>
                <w:sz w:val="28"/>
              </w:rPr>
              <w:t>項、第</w:t>
            </w:r>
            <w:r w:rsidR="003717CE" w:rsidRPr="00546FC9">
              <w:rPr>
                <w:rFonts w:hint="eastAsia"/>
                <w:color w:val="000000" w:themeColor="text1"/>
                <w:sz w:val="28"/>
              </w:rPr>
              <w:t>3</w:t>
            </w:r>
            <w:r w:rsidRPr="00546FC9">
              <w:rPr>
                <w:color w:val="000000" w:themeColor="text1"/>
                <w:sz w:val="28"/>
              </w:rPr>
              <w:t>項</w:t>
            </w:r>
          </w:p>
        </w:tc>
        <w:tc>
          <w:tcPr>
            <w:tcW w:w="1418" w:type="dxa"/>
            <w:vAlign w:val="center"/>
          </w:tcPr>
          <w:p w:rsidR="00C924D5" w:rsidRPr="00546FC9" w:rsidRDefault="00C924D5" w:rsidP="00C74EF7">
            <w:pPr>
              <w:snapToGrid w:val="0"/>
              <w:spacing w:line="400" w:lineRule="exact"/>
              <w:rPr>
                <w:color w:val="000000" w:themeColor="text1"/>
                <w:sz w:val="28"/>
              </w:rPr>
            </w:pPr>
            <w:r w:rsidRPr="00546FC9">
              <w:rPr>
                <w:color w:val="000000" w:themeColor="text1"/>
                <w:sz w:val="28"/>
              </w:rPr>
              <w:t>處</w:t>
            </w:r>
            <w:r w:rsidR="00AE5841" w:rsidRPr="00546FC9">
              <w:rPr>
                <w:rFonts w:hint="eastAsia"/>
                <w:color w:val="000000" w:themeColor="text1"/>
                <w:sz w:val="28"/>
              </w:rPr>
              <w:t>3</w:t>
            </w:r>
            <w:r w:rsidRPr="00546FC9">
              <w:rPr>
                <w:color w:val="000000" w:themeColor="text1"/>
                <w:sz w:val="28"/>
              </w:rPr>
              <w:t>萬元以上</w:t>
            </w:r>
            <w:r w:rsidR="00AE5841" w:rsidRPr="00546FC9">
              <w:rPr>
                <w:rFonts w:hint="eastAsia"/>
                <w:color w:val="000000" w:themeColor="text1"/>
                <w:sz w:val="28"/>
              </w:rPr>
              <w:t>1</w:t>
            </w:r>
            <w:r w:rsidR="00AE5841" w:rsidRPr="00546FC9">
              <w:rPr>
                <w:color w:val="000000" w:themeColor="text1"/>
                <w:sz w:val="28"/>
              </w:rPr>
              <w:t>5</w:t>
            </w:r>
            <w:r w:rsidRPr="00546FC9">
              <w:rPr>
                <w:color w:val="000000" w:themeColor="text1"/>
                <w:sz w:val="28"/>
              </w:rPr>
              <w:t>萬元以下罰鍰，並禁止其活動</w:t>
            </w:r>
          </w:p>
        </w:tc>
        <w:tc>
          <w:tcPr>
            <w:tcW w:w="850" w:type="dxa"/>
            <w:vAlign w:val="center"/>
          </w:tcPr>
          <w:p w:rsidR="00C924D5" w:rsidRPr="00546FC9" w:rsidRDefault="00C924D5" w:rsidP="00C74EF7">
            <w:pPr>
              <w:snapToGrid w:val="0"/>
              <w:spacing w:line="400" w:lineRule="exact"/>
              <w:rPr>
                <w:color w:val="000000" w:themeColor="text1"/>
                <w:sz w:val="28"/>
              </w:rPr>
            </w:pPr>
            <w:r w:rsidRPr="00546FC9">
              <w:rPr>
                <w:color w:val="000000" w:themeColor="text1"/>
                <w:sz w:val="28"/>
              </w:rPr>
              <w:t>未投保傷害保險</w:t>
            </w:r>
          </w:p>
        </w:tc>
        <w:tc>
          <w:tcPr>
            <w:tcW w:w="1418" w:type="dxa"/>
            <w:vAlign w:val="center"/>
          </w:tcPr>
          <w:p w:rsidR="00C924D5" w:rsidRPr="00546FC9" w:rsidRDefault="00C924D5" w:rsidP="00C74EF7">
            <w:pPr>
              <w:snapToGrid w:val="0"/>
              <w:spacing w:line="400" w:lineRule="exact"/>
              <w:rPr>
                <w:color w:val="000000" w:themeColor="text1"/>
                <w:sz w:val="28"/>
              </w:rPr>
            </w:pPr>
            <w:r w:rsidRPr="00546FC9">
              <w:rPr>
                <w:color w:val="000000" w:themeColor="text1"/>
                <w:sz w:val="28"/>
              </w:rPr>
              <w:t>處</w:t>
            </w:r>
            <w:r w:rsidR="00AE5841" w:rsidRPr="00546FC9">
              <w:rPr>
                <w:rFonts w:hint="eastAsia"/>
                <w:color w:val="000000" w:themeColor="text1"/>
                <w:sz w:val="28"/>
              </w:rPr>
              <w:t>5</w:t>
            </w:r>
            <w:r w:rsidRPr="00546FC9">
              <w:rPr>
                <w:color w:val="000000" w:themeColor="text1"/>
                <w:sz w:val="28"/>
              </w:rPr>
              <w:t>萬元，並禁止其活動</w:t>
            </w:r>
          </w:p>
        </w:tc>
      </w:tr>
    </w:tbl>
    <w:p w:rsidR="009D7F1B" w:rsidRPr="00546FC9" w:rsidRDefault="009D7F1B" w:rsidP="00262619">
      <w:pPr>
        <w:pStyle w:val="4"/>
        <w:numPr>
          <w:ilvl w:val="0"/>
          <w:numId w:val="0"/>
        </w:numPr>
        <w:snapToGrid w:val="0"/>
        <w:ind w:leftChars="-208" w:hangingChars="236" w:hanging="708"/>
        <w:rPr>
          <w:color w:val="000000" w:themeColor="text1"/>
          <w:sz w:val="28"/>
        </w:rPr>
      </w:pPr>
      <w:r w:rsidRPr="00546FC9">
        <w:rPr>
          <w:rFonts w:hint="eastAsia"/>
          <w:color w:val="000000" w:themeColor="text1"/>
          <w:sz w:val="28"/>
        </w:rPr>
        <w:t>備註：裁罰基準欄僅列</w:t>
      </w:r>
      <w:r w:rsidR="00DE53BC" w:rsidRPr="00546FC9">
        <w:rPr>
          <w:rFonts w:hint="eastAsia"/>
          <w:color w:val="000000" w:themeColor="text1"/>
          <w:sz w:val="28"/>
        </w:rPr>
        <w:t>「傷</w:t>
      </w:r>
      <w:r w:rsidRPr="00546FC9">
        <w:rPr>
          <w:rFonts w:hint="eastAsia"/>
          <w:color w:val="000000" w:themeColor="text1"/>
          <w:sz w:val="28"/>
        </w:rPr>
        <w:t>害保險</w:t>
      </w:r>
      <w:r w:rsidR="00DE53BC" w:rsidRPr="00546FC9">
        <w:rPr>
          <w:rFonts w:hint="eastAsia"/>
          <w:color w:val="000000" w:themeColor="text1"/>
          <w:sz w:val="28"/>
        </w:rPr>
        <w:t>」</w:t>
      </w:r>
      <w:r w:rsidRPr="00546FC9">
        <w:rPr>
          <w:rFonts w:hint="eastAsia"/>
          <w:color w:val="000000" w:themeColor="text1"/>
          <w:sz w:val="28"/>
        </w:rPr>
        <w:t>部分。</w:t>
      </w:r>
    </w:p>
    <w:p w:rsidR="006A3BD0" w:rsidRPr="00546FC9" w:rsidRDefault="00C924D5" w:rsidP="003D43F4">
      <w:pPr>
        <w:pStyle w:val="4"/>
        <w:numPr>
          <w:ilvl w:val="0"/>
          <w:numId w:val="0"/>
        </w:numPr>
        <w:spacing w:afterLines="30" w:after="137"/>
        <w:ind w:leftChars="-208" w:hangingChars="236" w:hanging="708"/>
        <w:rPr>
          <w:color w:val="000000" w:themeColor="text1"/>
          <w:sz w:val="28"/>
        </w:rPr>
      </w:pPr>
      <w:r w:rsidRPr="00546FC9">
        <w:rPr>
          <w:rFonts w:hint="eastAsia"/>
          <w:color w:val="000000" w:themeColor="text1"/>
          <w:sz w:val="28"/>
        </w:rPr>
        <w:t>資料來源：據交通部</w:t>
      </w:r>
      <w:r w:rsidR="001F4440" w:rsidRPr="00546FC9">
        <w:rPr>
          <w:rFonts w:hint="eastAsia"/>
          <w:color w:val="000000" w:themeColor="text1"/>
          <w:sz w:val="28"/>
        </w:rPr>
        <w:t>約</w:t>
      </w:r>
      <w:proofErr w:type="gramStart"/>
      <w:r w:rsidR="001F4440" w:rsidRPr="00546FC9">
        <w:rPr>
          <w:rFonts w:hint="eastAsia"/>
          <w:color w:val="000000" w:themeColor="text1"/>
          <w:sz w:val="28"/>
        </w:rPr>
        <w:t>詢</w:t>
      </w:r>
      <w:proofErr w:type="gramEnd"/>
      <w:r w:rsidR="001F4440" w:rsidRPr="00546FC9">
        <w:rPr>
          <w:rFonts w:hint="eastAsia"/>
          <w:color w:val="000000" w:themeColor="text1"/>
          <w:sz w:val="28"/>
        </w:rPr>
        <w:t>後補充</w:t>
      </w:r>
      <w:r w:rsidRPr="00546FC9">
        <w:rPr>
          <w:rFonts w:hint="eastAsia"/>
          <w:color w:val="000000" w:themeColor="text1"/>
          <w:sz w:val="28"/>
        </w:rPr>
        <w:t>資料</w:t>
      </w:r>
      <w:proofErr w:type="gramStart"/>
      <w:r w:rsidRPr="00546FC9">
        <w:rPr>
          <w:rFonts w:hint="eastAsia"/>
          <w:color w:val="000000" w:themeColor="text1"/>
          <w:sz w:val="28"/>
        </w:rPr>
        <w:t>自行彙</w:t>
      </w:r>
      <w:proofErr w:type="gramEnd"/>
      <w:r w:rsidRPr="00546FC9">
        <w:rPr>
          <w:rFonts w:hint="eastAsia"/>
          <w:color w:val="000000" w:themeColor="text1"/>
          <w:sz w:val="28"/>
        </w:rPr>
        <w:t>製。</w:t>
      </w:r>
    </w:p>
    <w:p w:rsidR="00CC0F34" w:rsidRPr="00546FC9" w:rsidRDefault="001A4C2C" w:rsidP="00D764D4">
      <w:pPr>
        <w:pStyle w:val="3"/>
        <w:rPr>
          <w:rFonts w:hAnsi="標楷體"/>
          <w:color w:val="000000" w:themeColor="text1"/>
          <w:spacing w:val="-4"/>
          <w:szCs w:val="32"/>
        </w:rPr>
      </w:pPr>
      <w:r w:rsidRPr="00546FC9">
        <w:rPr>
          <w:rFonts w:hAnsi="標楷體" w:hint="eastAsia"/>
          <w:color w:val="000000" w:themeColor="text1"/>
          <w:spacing w:val="-4"/>
          <w:szCs w:val="32"/>
        </w:rPr>
        <w:t>基此</w:t>
      </w:r>
      <w:r w:rsidR="00CC0F34" w:rsidRPr="00546FC9">
        <w:rPr>
          <w:rFonts w:hAnsi="標楷體" w:hint="eastAsia"/>
          <w:color w:val="000000" w:themeColor="text1"/>
          <w:spacing w:val="-4"/>
          <w:szCs w:val="32"/>
        </w:rPr>
        <w:t>，</w:t>
      </w:r>
      <w:r w:rsidR="00210031" w:rsidRPr="00546FC9">
        <w:rPr>
          <w:rFonts w:hint="eastAsia"/>
          <w:color w:val="000000" w:themeColor="text1"/>
        </w:rPr>
        <w:t>水域遊憩活動為近年新興活動且</w:t>
      </w:r>
      <w:r w:rsidR="004010A1" w:rsidRPr="00546FC9">
        <w:rPr>
          <w:rFonts w:hint="eastAsia"/>
          <w:color w:val="000000" w:themeColor="text1"/>
        </w:rPr>
        <w:t>花蓮縣政府</w:t>
      </w:r>
      <w:proofErr w:type="gramStart"/>
      <w:r w:rsidR="00210031" w:rsidRPr="00546FC9">
        <w:rPr>
          <w:rFonts w:hint="eastAsia"/>
          <w:color w:val="000000" w:themeColor="text1"/>
        </w:rPr>
        <w:t>囿</w:t>
      </w:r>
      <w:proofErr w:type="gramEnd"/>
      <w:r w:rsidR="00210031" w:rsidRPr="00546FC9">
        <w:rPr>
          <w:rFonts w:hint="eastAsia"/>
          <w:color w:val="000000" w:themeColor="text1"/>
        </w:rPr>
        <w:t>於經費及人力故無專責單位專管，僅能以現有人</w:t>
      </w:r>
      <w:r w:rsidR="00210031" w:rsidRPr="00546FC9">
        <w:rPr>
          <w:rFonts w:hint="eastAsia"/>
          <w:color w:val="000000" w:themeColor="text1"/>
        </w:rPr>
        <w:lastRenderedPageBreak/>
        <w:t>力及海巡單位協助，維護消費者安全，另為彌補水域遊憩活動巡查人力不足</w:t>
      </w:r>
      <w:r w:rsidR="00CC0F34" w:rsidRPr="00546FC9">
        <w:rPr>
          <w:rFonts w:hAnsi="標楷體" w:hint="eastAsia"/>
          <w:color w:val="000000" w:themeColor="text1"/>
          <w:spacing w:val="-4"/>
          <w:szCs w:val="32"/>
        </w:rPr>
        <w:t>，已</w:t>
      </w:r>
      <w:proofErr w:type="gramStart"/>
      <w:r w:rsidR="00CC0F34" w:rsidRPr="00546FC9">
        <w:rPr>
          <w:rFonts w:hAnsi="標楷體" w:hint="eastAsia"/>
          <w:color w:val="000000" w:themeColor="text1"/>
          <w:spacing w:val="-4"/>
          <w:szCs w:val="32"/>
        </w:rPr>
        <w:t>爭取海委</w:t>
      </w:r>
      <w:proofErr w:type="gramEnd"/>
      <w:r w:rsidR="00CC0F34" w:rsidRPr="00546FC9">
        <w:rPr>
          <w:rFonts w:hAnsi="標楷體" w:hint="eastAsia"/>
          <w:color w:val="000000" w:themeColor="text1"/>
          <w:spacing w:val="-4"/>
          <w:szCs w:val="32"/>
        </w:rPr>
        <w:t>會補助計畫委外辦理岸際巡查，</w:t>
      </w:r>
      <w:r w:rsidR="004010A1" w:rsidRPr="00546FC9">
        <w:rPr>
          <w:rFonts w:hAnsi="標楷體" w:hint="eastAsia"/>
          <w:color w:val="000000" w:themeColor="text1"/>
          <w:spacing w:val="-4"/>
          <w:szCs w:val="32"/>
        </w:rPr>
        <w:t>並</w:t>
      </w:r>
      <w:r w:rsidR="00CC0F34" w:rsidRPr="00546FC9">
        <w:rPr>
          <w:rFonts w:hAnsi="標楷體" w:hint="eastAsia"/>
          <w:color w:val="000000" w:themeColor="text1"/>
          <w:spacing w:val="-4"/>
          <w:szCs w:val="32"/>
        </w:rPr>
        <w:t>於本院約詢時</w:t>
      </w:r>
      <w:r w:rsidR="003F6E4B" w:rsidRPr="00546FC9">
        <w:rPr>
          <w:rFonts w:hAnsi="標楷體" w:hint="eastAsia"/>
          <w:color w:val="000000" w:themeColor="text1"/>
          <w:spacing w:val="-4"/>
          <w:szCs w:val="32"/>
        </w:rPr>
        <w:t>陳稱</w:t>
      </w:r>
      <w:r w:rsidR="00CC0F34" w:rsidRPr="00546FC9">
        <w:rPr>
          <w:rFonts w:hAnsi="標楷體" w:hint="eastAsia"/>
          <w:color w:val="000000" w:themeColor="text1"/>
          <w:spacing w:val="-4"/>
          <w:szCs w:val="32"/>
        </w:rPr>
        <w:t>，「</w:t>
      </w:r>
      <w:r w:rsidR="00CC0F34" w:rsidRPr="00546FC9">
        <w:rPr>
          <w:rFonts w:hAnsi="標楷體" w:hint="eastAsia"/>
          <w:color w:val="000000" w:themeColor="text1"/>
        </w:rPr>
        <w:t>設置自主檢查表單，要求業者自律，派員定期</w:t>
      </w:r>
      <w:r w:rsidR="00C26FF7" w:rsidRPr="00546FC9">
        <w:rPr>
          <w:rFonts w:hAnsi="標楷體" w:hint="eastAsia"/>
          <w:color w:val="000000" w:themeColor="text1"/>
        </w:rPr>
        <w:t>（</w:t>
      </w:r>
      <w:r w:rsidR="00CC0F34" w:rsidRPr="00546FC9">
        <w:rPr>
          <w:rFonts w:hAnsi="標楷體" w:hint="eastAsia"/>
          <w:color w:val="000000" w:themeColor="text1"/>
        </w:rPr>
        <w:t>每月</w:t>
      </w:r>
      <w:r w:rsidR="00C26FF7" w:rsidRPr="00546FC9">
        <w:rPr>
          <w:rFonts w:hAnsi="標楷體" w:hint="eastAsia"/>
          <w:color w:val="000000" w:themeColor="text1"/>
        </w:rPr>
        <w:t>）</w:t>
      </w:r>
      <w:r w:rsidR="00CC0F34" w:rsidRPr="00546FC9">
        <w:rPr>
          <w:rFonts w:hAnsi="標楷體" w:hint="eastAsia"/>
          <w:color w:val="000000" w:themeColor="text1"/>
        </w:rPr>
        <w:t>抽查並列入巡檢紀錄</w:t>
      </w:r>
      <w:r w:rsidR="00CC0F34" w:rsidRPr="00546FC9">
        <w:rPr>
          <w:rFonts w:hAnsi="標楷體" w:hint="eastAsia"/>
          <w:color w:val="000000" w:themeColor="text1"/>
          <w:spacing w:val="-4"/>
          <w:szCs w:val="32"/>
        </w:rPr>
        <w:t>」、「比照旅宿業管理，希望業者每天</w:t>
      </w:r>
      <w:proofErr w:type="gramStart"/>
      <w:r w:rsidR="00CC0F34" w:rsidRPr="00546FC9">
        <w:rPr>
          <w:rFonts w:hAnsi="標楷體" w:hint="eastAsia"/>
          <w:color w:val="000000" w:themeColor="text1"/>
          <w:spacing w:val="-4"/>
          <w:szCs w:val="32"/>
        </w:rPr>
        <w:t>出團前自</w:t>
      </w:r>
      <w:proofErr w:type="gramEnd"/>
      <w:r w:rsidR="00CC0F34" w:rsidRPr="00546FC9">
        <w:rPr>
          <w:rFonts w:hAnsi="標楷體" w:hint="eastAsia"/>
          <w:color w:val="000000" w:themeColor="text1"/>
          <w:spacing w:val="-4"/>
          <w:szCs w:val="32"/>
        </w:rPr>
        <w:t>我檢視，每週再由承辦人員比對</w:t>
      </w:r>
      <w:r w:rsidRPr="00546FC9">
        <w:rPr>
          <w:rFonts w:hAnsi="標楷體" w:hint="eastAsia"/>
          <w:color w:val="000000" w:themeColor="text1"/>
          <w:spacing w:val="-4"/>
          <w:szCs w:val="32"/>
        </w:rPr>
        <w:t>並</w:t>
      </w:r>
      <w:r w:rsidR="00CC0F34" w:rsidRPr="00546FC9">
        <w:rPr>
          <w:rFonts w:hAnsi="標楷體" w:hint="eastAsia"/>
          <w:color w:val="000000" w:themeColor="text1"/>
          <w:spacing w:val="-4"/>
          <w:szCs w:val="32"/>
        </w:rPr>
        <w:t>檢視</w:t>
      </w:r>
      <w:r w:rsidRPr="00546FC9">
        <w:rPr>
          <w:rFonts w:hAnsi="標楷體" w:hint="eastAsia"/>
          <w:color w:val="000000" w:themeColor="text1"/>
          <w:spacing w:val="-4"/>
          <w:szCs w:val="32"/>
        </w:rPr>
        <w:t>相關</w:t>
      </w:r>
      <w:r w:rsidR="00CC0F34" w:rsidRPr="00546FC9">
        <w:rPr>
          <w:rFonts w:hAnsi="標楷體" w:hint="eastAsia"/>
          <w:color w:val="000000" w:themeColor="text1"/>
          <w:spacing w:val="-4"/>
          <w:szCs w:val="32"/>
        </w:rPr>
        <w:t>項目」</w:t>
      </w:r>
      <w:r w:rsidR="00181129" w:rsidRPr="00546FC9">
        <w:rPr>
          <w:rFonts w:hAnsi="標楷體" w:hint="eastAsia"/>
          <w:color w:val="000000" w:themeColor="text1"/>
          <w:spacing w:val="-4"/>
          <w:szCs w:val="32"/>
        </w:rPr>
        <w:t>等語</w:t>
      </w:r>
      <w:r w:rsidR="00CC0F34" w:rsidRPr="00546FC9">
        <w:rPr>
          <w:rFonts w:hAnsi="標楷體" w:hint="eastAsia"/>
          <w:color w:val="000000" w:themeColor="text1"/>
          <w:spacing w:val="-4"/>
          <w:szCs w:val="32"/>
        </w:rPr>
        <w:t>。是</w:t>
      </w:r>
      <w:proofErr w:type="gramStart"/>
      <w:r w:rsidR="00CC0F34" w:rsidRPr="00546FC9">
        <w:rPr>
          <w:rFonts w:hAnsi="標楷體" w:hint="eastAsia"/>
          <w:color w:val="000000" w:themeColor="text1"/>
          <w:spacing w:val="-4"/>
          <w:szCs w:val="32"/>
        </w:rPr>
        <w:t>以</w:t>
      </w:r>
      <w:proofErr w:type="gramEnd"/>
      <w:r w:rsidR="00CC0F34" w:rsidRPr="00546FC9">
        <w:rPr>
          <w:rFonts w:hAnsi="標楷體" w:hint="eastAsia"/>
          <w:color w:val="000000" w:themeColor="text1"/>
          <w:spacing w:val="-4"/>
          <w:szCs w:val="32"/>
        </w:rPr>
        <w:t>，</w:t>
      </w:r>
      <w:r w:rsidR="00AF5326" w:rsidRPr="00546FC9">
        <w:rPr>
          <w:rFonts w:hAnsi="標楷體" w:hint="eastAsia"/>
          <w:color w:val="000000" w:themeColor="text1"/>
          <w:spacing w:val="-4"/>
          <w:szCs w:val="32"/>
        </w:rPr>
        <w:t>花蓮縣政府</w:t>
      </w:r>
      <w:r w:rsidR="0095545E" w:rsidRPr="00546FC9">
        <w:rPr>
          <w:rFonts w:hAnsi="標楷體" w:hint="eastAsia"/>
          <w:color w:val="000000" w:themeColor="text1"/>
          <w:spacing w:val="-4"/>
          <w:szCs w:val="32"/>
        </w:rPr>
        <w:t>未來</w:t>
      </w:r>
      <w:r w:rsidR="007E6505" w:rsidRPr="00546FC9">
        <w:rPr>
          <w:rFonts w:hAnsi="標楷體"/>
          <w:color w:val="000000" w:themeColor="text1"/>
          <w:spacing w:val="-4"/>
          <w:szCs w:val="32"/>
        </w:rPr>
        <w:t>應加強巡查工作</w:t>
      </w:r>
      <w:r w:rsidR="00465B12" w:rsidRPr="00546FC9">
        <w:rPr>
          <w:rFonts w:hAnsi="標楷體" w:hint="eastAsia"/>
          <w:color w:val="000000" w:themeColor="text1"/>
          <w:spacing w:val="-4"/>
          <w:szCs w:val="32"/>
        </w:rPr>
        <w:t>與</w:t>
      </w:r>
      <w:r w:rsidR="007E6505" w:rsidRPr="00546FC9">
        <w:rPr>
          <w:rFonts w:hAnsi="標楷體"/>
          <w:color w:val="000000" w:themeColor="text1"/>
          <w:spacing w:val="-4"/>
          <w:szCs w:val="32"/>
        </w:rPr>
        <w:t>違規勸導</w:t>
      </w:r>
      <w:r w:rsidR="00465B12" w:rsidRPr="00546FC9">
        <w:rPr>
          <w:rFonts w:hAnsi="標楷體" w:hint="eastAsia"/>
          <w:color w:val="000000" w:themeColor="text1"/>
          <w:spacing w:val="-4"/>
          <w:szCs w:val="32"/>
        </w:rPr>
        <w:t>及</w:t>
      </w:r>
      <w:r w:rsidR="007E6505" w:rsidRPr="00546FC9">
        <w:rPr>
          <w:rFonts w:hAnsi="標楷體"/>
          <w:color w:val="000000" w:themeColor="text1"/>
          <w:spacing w:val="-4"/>
          <w:szCs w:val="32"/>
        </w:rPr>
        <w:t>舉發，落實水域遊憩活動安全工作</w:t>
      </w:r>
      <w:r w:rsidR="00CC0F34" w:rsidRPr="00546FC9">
        <w:rPr>
          <w:rFonts w:hAnsi="標楷體" w:hint="eastAsia"/>
          <w:color w:val="000000" w:themeColor="text1"/>
          <w:spacing w:val="-4"/>
          <w:szCs w:val="32"/>
        </w:rPr>
        <w:t>，並善用自主檢查表單，要求業者自律。</w:t>
      </w:r>
    </w:p>
    <w:p w:rsidR="00716165" w:rsidRPr="00546FC9" w:rsidRDefault="00716165" w:rsidP="00683B9B">
      <w:pPr>
        <w:pStyle w:val="3"/>
        <w:rPr>
          <w:color w:val="000000" w:themeColor="text1"/>
        </w:rPr>
      </w:pPr>
      <w:r w:rsidRPr="00546FC9">
        <w:rPr>
          <w:rFonts w:hAnsi="標楷體" w:hint="eastAsia"/>
          <w:color w:val="000000" w:themeColor="text1"/>
          <w:spacing w:val="-4"/>
          <w:szCs w:val="32"/>
        </w:rPr>
        <w:t>據上論</w:t>
      </w:r>
      <w:r w:rsidR="00FD76A8" w:rsidRPr="00546FC9">
        <w:rPr>
          <w:rFonts w:hAnsi="標楷體" w:hint="eastAsia"/>
          <w:color w:val="000000" w:themeColor="text1"/>
          <w:spacing w:val="-4"/>
          <w:szCs w:val="32"/>
        </w:rPr>
        <w:t>述</w:t>
      </w:r>
      <w:r w:rsidRPr="00546FC9">
        <w:rPr>
          <w:rFonts w:hAnsi="標楷體" w:hint="eastAsia"/>
          <w:color w:val="000000" w:themeColor="text1"/>
          <w:spacing w:val="-4"/>
          <w:szCs w:val="32"/>
        </w:rPr>
        <w:t>，</w:t>
      </w:r>
      <w:r w:rsidR="00526E2D" w:rsidRPr="00546FC9">
        <w:rPr>
          <w:rFonts w:hint="eastAsia"/>
          <w:color w:val="000000" w:themeColor="text1"/>
        </w:rPr>
        <w:t>花蓮縣秀林鄉崇德海灘附近海域，當事人於109年10月3日發生立式划槳意外事故，到院前死亡，</w:t>
      </w:r>
      <w:r w:rsidR="00651BDB" w:rsidRPr="00546FC9">
        <w:rPr>
          <w:rFonts w:hint="eastAsia"/>
          <w:color w:val="000000" w:themeColor="text1"/>
        </w:rPr>
        <w:t>經花蓮地</w:t>
      </w:r>
      <w:r w:rsidR="00D90A84" w:rsidRPr="00546FC9">
        <w:rPr>
          <w:rFonts w:hint="eastAsia"/>
          <w:color w:val="000000" w:themeColor="text1"/>
        </w:rPr>
        <w:t>檢</w:t>
      </w:r>
      <w:proofErr w:type="gramStart"/>
      <w:r w:rsidR="00651BDB" w:rsidRPr="00546FC9">
        <w:rPr>
          <w:rFonts w:hint="eastAsia"/>
          <w:color w:val="000000" w:themeColor="text1"/>
        </w:rPr>
        <w:t>依法處鄭姓</w:t>
      </w:r>
      <w:proofErr w:type="gramEnd"/>
      <w:r w:rsidR="00651BDB" w:rsidRPr="00546FC9">
        <w:rPr>
          <w:rFonts w:hint="eastAsia"/>
          <w:color w:val="000000" w:themeColor="text1"/>
        </w:rPr>
        <w:t>教練等2人不起訴在案</w:t>
      </w:r>
      <w:r w:rsidR="00526E2D" w:rsidRPr="00546FC9">
        <w:rPr>
          <w:rFonts w:hint="eastAsia"/>
          <w:color w:val="000000" w:themeColor="text1"/>
        </w:rPr>
        <w:t>，本案教練帶客從事是類活動未攜帶無線通訊器材，花蓮縣政府於111年2月16日依發展觀光條例裁罰標準，對船說公司負責人裁處3萬元並禁止其活動；惟依當時之「水域遊憩管理辦法」及「花蓮縣境北界</w:t>
      </w:r>
      <w:proofErr w:type="gramStart"/>
      <w:r w:rsidR="00526E2D" w:rsidRPr="00546FC9">
        <w:rPr>
          <w:rFonts w:hint="eastAsia"/>
          <w:color w:val="000000" w:themeColor="text1"/>
        </w:rPr>
        <w:t>海域至立霧</w:t>
      </w:r>
      <w:proofErr w:type="gramEnd"/>
      <w:r w:rsidR="00526E2D" w:rsidRPr="00546FC9">
        <w:rPr>
          <w:rFonts w:hint="eastAsia"/>
          <w:color w:val="000000" w:themeColor="text1"/>
        </w:rPr>
        <w:t>溪口出海口以北從事獨木舟活動應注意事項」規定，帶客從事水域遊憩活動具營利性質者，應投保責任保險及傷害保險，詎業者確未依當時之規定投保傷害保險，且縣府後續亦未進行裁處，難認已善盡管理機關之權責，實有違失，允應積極檢討改進並加強巡查作業，</w:t>
      </w:r>
      <w:r w:rsidR="00651BDB" w:rsidRPr="00546FC9">
        <w:rPr>
          <w:rFonts w:hint="eastAsia"/>
          <w:color w:val="000000" w:themeColor="text1"/>
        </w:rPr>
        <w:t>對</w:t>
      </w:r>
      <w:r w:rsidR="00526E2D" w:rsidRPr="00546FC9">
        <w:rPr>
          <w:rFonts w:hint="eastAsia"/>
          <w:color w:val="000000" w:themeColor="text1"/>
        </w:rPr>
        <w:t>違反規定者應嚴予懲處，杜絕不法情事</w:t>
      </w:r>
      <w:r w:rsidR="00651BDB" w:rsidRPr="00546FC9">
        <w:rPr>
          <w:rFonts w:hint="eastAsia"/>
          <w:color w:val="000000" w:themeColor="text1"/>
        </w:rPr>
        <w:t>，保障遊客安全</w:t>
      </w:r>
      <w:r w:rsidR="00526E2D" w:rsidRPr="00546FC9">
        <w:rPr>
          <w:rFonts w:hint="eastAsia"/>
          <w:color w:val="000000" w:themeColor="text1"/>
        </w:rPr>
        <w:t>。</w:t>
      </w:r>
    </w:p>
    <w:p w:rsidR="00E25849" w:rsidRPr="00546FC9" w:rsidRDefault="00E25849" w:rsidP="004E05A1">
      <w:pPr>
        <w:pStyle w:val="1"/>
        <w:ind w:left="2380" w:hanging="2380"/>
        <w:rPr>
          <w:color w:val="000000" w:themeColor="text1"/>
        </w:rPr>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49"/>
      <w:r w:rsidRPr="00546FC9">
        <w:rPr>
          <w:color w:val="000000" w:themeColor="text1"/>
        </w:rP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sidRPr="00546FC9">
        <w:rPr>
          <w:rFonts w:hint="eastAsia"/>
          <w:color w:val="000000" w:themeColor="text1"/>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C0563F" w:rsidRPr="00546FC9" w:rsidRDefault="00C0563F">
      <w:pPr>
        <w:pStyle w:val="2"/>
        <w:rPr>
          <w:color w:val="000000" w:themeColor="text1"/>
        </w:rPr>
      </w:pPr>
      <w:bookmarkStart w:id="83" w:name="_Toc524895649"/>
      <w:bookmarkStart w:id="84" w:name="_Toc524896195"/>
      <w:bookmarkStart w:id="85" w:name="_Toc524896225"/>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83"/>
      <w:bookmarkEnd w:id="84"/>
      <w:bookmarkEnd w:id="85"/>
      <w:r w:rsidRPr="00546FC9">
        <w:rPr>
          <w:rFonts w:hint="eastAsia"/>
          <w:color w:val="000000" w:themeColor="text1"/>
        </w:rPr>
        <w:t>調查意見</w:t>
      </w:r>
      <w:r w:rsidR="00E128BB" w:rsidRPr="00546FC9">
        <w:rPr>
          <w:rFonts w:hint="eastAsia"/>
          <w:color w:val="000000" w:themeColor="text1"/>
        </w:rPr>
        <w:t>一</w:t>
      </w:r>
      <w:r w:rsidR="00286E28" w:rsidRPr="00546FC9">
        <w:rPr>
          <w:rFonts w:hint="eastAsia"/>
          <w:color w:val="000000" w:themeColor="text1"/>
        </w:rPr>
        <w:t>至</w:t>
      </w:r>
      <w:r w:rsidR="003E7163" w:rsidRPr="00546FC9">
        <w:rPr>
          <w:rFonts w:hint="eastAsia"/>
          <w:color w:val="000000" w:themeColor="text1"/>
        </w:rPr>
        <w:t>三</w:t>
      </w:r>
      <w:r w:rsidRPr="00546FC9">
        <w:rPr>
          <w:rFonts w:hint="eastAsia"/>
          <w:color w:val="000000" w:themeColor="text1"/>
        </w:rPr>
        <w:t>，</w:t>
      </w:r>
      <w:r w:rsidR="008960E3" w:rsidRPr="00546FC9">
        <w:rPr>
          <w:rFonts w:hint="eastAsia"/>
          <w:color w:val="000000" w:themeColor="text1"/>
        </w:rPr>
        <w:t>函請</w:t>
      </w:r>
      <w:r w:rsidR="00E634A1" w:rsidRPr="00546FC9">
        <w:rPr>
          <w:rFonts w:ascii="Times New Roman" w:hAnsi="Times New Roman"/>
          <w:color w:val="000000" w:themeColor="text1"/>
        </w:rPr>
        <w:t>行政院督</w:t>
      </w:r>
      <w:proofErr w:type="gramStart"/>
      <w:r w:rsidR="00E634A1" w:rsidRPr="00546FC9">
        <w:rPr>
          <w:rFonts w:ascii="Times New Roman" w:hAnsi="Times New Roman"/>
          <w:color w:val="000000" w:themeColor="text1"/>
        </w:rPr>
        <w:t>飭</w:t>
      </w:r>
      <w:proofErr w:type="gramEnd"/>
      <w:r w:rsidR="00E634A1" w:rsidRPr="00546FC9">
        <w:rPr>
          <w:rFonts w:ascii="Times New Roman" w:hAnsi="Times New Roman"/>
          <w:color w:val="000000" w:themeColor="text1"/>
        </w:rPr>
        <w:t>所屬確實檢討改進</w:t>
      </w:r>
      <w:proofErr w:type="gramStart"/>
      <w:r w:rsidR="00E634A1" w:rsidRPr="00546FC9">
        <w:rPr>
          <w:rFonts w:ascii="Times New Roman" w:hAnsi="Times New Roman"/>
          <w:color w:val="000000" w:themeColor="text1"/>
        </w:rPr>
        <w:t>見復</w:t>
      </w:r>
      <w:proofErr w:type="gramEnd"/>
      <w:r w:rsidRPr="00546FC9">
        <w:rPr>
          <w:rFonts w:hint="eastAsia"/>
          <w:color w:val="000000" w:themeColor="text1"/>
        </w:rPr>
        <w:t>。</w:t>
      </w:r>
    </w:p>
    <w:p w:rsidR="00870EDE" w:rsidRPr="00546FC9" w:rsidRDefault="00870EDE">
      <w:pPr>
        <w:pStyle w:val="2"/>
        <w:rPr>
          <w:color w:val="000000" w:themeColor="text1"/>
        </w:rPr>
      </w:pPr>
      <w:r w:rsidRPr="00546FC9">
        <w:rPr>
          <w:rFonts w:hint="eastAsia"/>
          <w:color w:val="000000" w:themeColor="text1"/>
        </w:rPr>
        <w:t>調查意見</w:t>
      </w:r>
      <w:r w:rsidR="00E128BB" w:rsidRPr="00546FC9">
        <w:rPr>
          <w:rFonts w:hint="eastAsia"/>
          <w:color w:val="000000" w:themeColor="text1"/>
        </w:rPr>
        <w:t>四</w:t>
      </w:r>
      <w:r w:rsidRPr="00546FC9">
        <w:rPr>
          <w:rFonts w:hint="eastAsia"/>
          <w:color w:val="000000" w:themeColor="text1"/>
        </w:rPr>
        <w:t>，函請行政院參</w:t>
      </w:r>
      <w:r w:rsidR="005459ED" w:rsidRPr="00546FC9">
        <w:rPr>
          <w:rFonts w:hint="eastAsia"/>
          <w:color w:val="000000" w:themeColor="text1"/>
        </w:rPr>
        <w:t>處</w:t>
      </w:r>
      <w:proofErr w:type="gramStart"/>
      <w:r w:rsidR="003E7163" w:rsidRPr="00546FC9">
        <w:rPr>
          <w:rFonts w:hint="eastAsia"/>
          <w:color w:val="000000" w:themeColor="text1"/>
        </w:rPr>
        <w:t>見復</w:t>
      </w:r>
      <w:r w:rsidRPr="00546FC9">
        <w:rPr>
          <w:rFonts w:hint="eastAsia"/>
          <w:color w:val="000000" w:themeColor="text1"/>
        </w:rPr>
        <w:t>。</w:t>
      </w:r>
      <w:proofErr w:type="gramEnd"/>
    </w:p>
    <w:p w:rsidR="00E128BB" w:rsidRPr="00546FC9" w:rsidRDefault="00E128BB" w:rsidP="00E128BB">
      <w:pPr>
        <w:pStyle w:val="2"/>
        <w:rPr>
          <w:color w:val="000000" w:themeColor="text1"/>
        </w:rPr>
      </w:pPr>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421794877"/>
      <w:bookmarkStart w:id="106" w:name="_Toc421795443"/>
      <w:bookmarkStart w:id="107" w:name="_Toc421796024"/>
      <w:bookmarkStart w:id="108" w:name="_Toc422728959"/>
      <w:bookmarkStart w:id="109" w:name="_Toc422834162"/>
      <w:r w:rsidRPr="00546FC9">
        <w:rPr>
          <w:rFonts w:hint="eastAsia"/>
          <w:color w:val="000000" w:themeColor="text1"/>
        </w:rPr>
        <w:t>調查意見五，函請花蓮縣政府確實檢討改進</w:t>
      </w:r>
      <w:proofErr w:type="gramStart"/>
      <w:r w:rsidRPr="00546FC9">
        <w:rPr>
          <w:rFonts w:hint="eastAsia"/>
          <w:color w:val="000000" w:themeColor="text1"/>
        </w:rPr>
        <w:t>見復。</w:t>
      </w:r>
      <w:bookmarkEnd w:id="97"/>
      <w:bookmarkEnd w:id="98"/>
      <w:bookmarkEnd w:id="99"/>
      <w:bookmarkEnd w:id="100"/>
      <w:bookmarkEnd w:id="101"/>
      <w:bookmarkEnd w:id="102"/>
      <w:bookmarkEnd w:id="103"/>
      <w:bookmarkEnd w:id="104"/>
      <w:bookmarkEnd w:id="105"/>
      <w:bookmarkEnd w:id="106"/>
      <w:bookmarkEnd w:id="107"/>
      <w:bookmarkEnd w:id="108"/>
      <w:bookmarkEnd w:id="109"/>
      <w:proofErr w:type="gramEnd"/>
    </w:p>
    <w:p w:rsidR="00C0563F" w:rsidRPr="00546FC9" w:rsidRDefault="00C0563F">
      <w:pPr>
        <w:pStyle w:val="2"/>
        <w:rPr>
          <w:color w:val="000000" w:themeColor="text1"/>
        </w:rPr>
      </w:pPr>
      <w:r w:rsidRPr="00546FC9">
        <w:rPr>
          <w:rFonts w:ascii="Times New Roman" w:hAnsi="Times New Roman"/>
          <w:color w:val="000000" w:themeColor="text1"/>
        </w:rPr>
        <w:t>調查意見</w:t>
      </w:r>
      <w:r w:rsidR="008960E3" w:rsidRPr="00546FC9">
        <w:rPr>
          <w:rFonts w:ascii="Times New Roman" w:hAnsi="Times New Roman" w:hint="eastAsia"/>
          <w:color w:val="000000" w:themeColor="text1"/>
        </w:rPr>
        <w:t>一至</w:t>
      </w:r>
      <w:r w:rsidR="00E128BB" w:rsidRPr="00546FC9">
        <w:rPr>
          <w:rFonts w:ascii="Times New Roman" w:hAnsi="Times New Roman" w:hint="eastAsia"/>
          <w:color w:val="000000" w:themeColor="text1"/>
        </w:rPr>
        <w:t>五</w:t>
      </w:r>
      <w:r w:rsidRPr="00546FC9">
        <w:rPr>
          <w:rFonts w:ascii="Times New Roman" w:hAnsi="Times New Roman"/>
          <w:color w:val="000000" w:themeColor="text1"/>
        </w:rPr>
        <w:t>，函復陳訴人</w:t>
      </w:r>
      <w:r w:rsidRPr="00546FC9">
        <w:rPr>
          <w:rFonts w:ascii="Times New Roman" w:hAnsi="Times New Roman" w:hint="eastAsia"/>
          <w:color w:val="000000" w:themeColor="text1"/>
        </w:rPr>
        <w:t>。</w:t>
      </w:r>
    </w:p>
    <w:bookmarkEnd w:id="86"/>
    <w:bookmarkEnd w:id="87"/>
    <w:bookmarkEnd w:id="88"/>
    <w:bookmarkEnd w:id="89"/>
    <w:bookmarkEnd w:id="90"/>
    <w:bookmarkEnd w:id="91"/>
    <w:bookmarkEnd w:id="92"/>
    <w:bookmarkEnd w:id="93"/>
    <w:bookmarkEnd w:id="94"/>
    <w:bookmarkEnd w:id="95"/>
    <w:bookmarkEnd w:id="96"/>
    <w:p w:rsidR="00770453" w:rsidRPr="00546FC9" w:rsidRDefault="00770453" w:rsidP="00770453">
      <w:pPr>
        <w:pStyle w:val="aa"/>
        <w:spacing w:beforeLines="50" w:before="228" w:afterLines="100" w:after="457"/>
        <w:ind w:leftChars="1100" w:left="3742"/>
        <w:rPr>
          <w:b w:val="0"/>
          <w:bCs/>
          <w:snapToGrid/>
          <w:color w:val="000000" w:themeColor="text1"/>
          <w:spacing w:val="12"/>
          <w:kern w:val="0"/>
          <w:sz w:val="40"/>
        </w:rPr>
      </w:pPr>
    </w:p>
    <w:p w:rsidR="00EB3A77" w:rsidRPr="00546FC9" w:rsidRDefault="00EB3A77" w:rsidP="00EB3A77">
      <w:pPr>
        <w:pStyle w:val="aa"/>
        <w:spacing w:beforeLines="50" w:before="228" w:after="0"/>
        <w:ind w:leftChars="1100" w:left="3742"/>
        <w:rPr>
          <w:b w:val="0"/>
          <w:bCs/>
          <w:snapToGrid/>
          <w:spacing w:val="12"/>
          <w:kern w:val="0"/>
          <w:sz w:val="40"/>
        </w:rPr>
      </w:pPr>
      <w:r w:rsidRPr="00546FC9">
        <w:rPr>
          <w:rFonts w:hint="eastAsia"/>
          <w:b w:val="0"/>
          <w:bCs/>
          <w:snapToGrid/>
          <w:color w:val="000000" w:themeColor="text1"/>
          <w:spacing w:val="12"/>
          <w:kern w:val="0"/>
          <w:sz w:val="40"/>
        </w:rPr>
        <w:t>調查委員：林國明</w:t>
      </w:r>
    </w:p>
    <w:p w:rsidR="00EB3A77" w:rsidRPr="00546FC9" w:rsidRDefault="00EB3A77" w:rsidP="00EB3A77">
      <w:pPr>
        <w:pStyle w:val="aa"/>
        <w:spacing w:beforeLines="50" w:before="228" w:after="0"/>
        <w:ind w:leftChars="1136" w:left="3864"/>
        <w:rPr>
          <w:b w:val="0"/>
          <w:bCs/>
          <w:snapToGrid/>
          <w:spacing w:val="12"/>
          <w:kern w:val="0"/>
          <w:sz w:val="40"/>
        </w:rPr>
      </w:pPr>
      <w:r w:rsidRPr="00546FC9">
        <w:rPr>
          <w:rFonts w:hint="eastAsia"/>
          <w:b w:val="0"/>
          <w:bCs/>
          <w:snapToGrid/>
          <w:spacing w:val="12"/>
          <w:kern w:val="0"/>
          <w:sz w:val="40"/>
        </w:rPr>
        <w:t xml:space="preserve">         王麗珍</w:t>
      </w:r>
    </w:p>
    <w:p w:rsidR="00EB3A77" w:rsidRPr="00546FC9" w:rsidRDefault="00EB3A77" w:rsidP="00EB3A77">
      <w:pPr>
        <w:pStyle w:val="aa"/>
        <w:spacing w:beforeLines="50" w:before="228" w:after="0"/>
        <w:ind w:leftChars="1136" w:left="3864"/>
        <w:rPr>
          <w:b w:val="0"/>
          <w:bCs/>
          <w:snapToGrid/>
          <w:spacing w:val="12"/>
          <w:kern w:val="0"/>
          <w:sz w:val="40"/>
        </w:rPr>
      </w:pPr>
      <w:r w:rsidRPr="00546FC9">
        <w:rPr>
          <w:rFonts w:hint="eastAsia"/>
          <w:b w:val="0"/>
          <w:bCs/>
          <w:snapToGrid/>
          <w:spacing w:val="12"/>
          <w:kern w:val="0"/>
          <w:sz w:val="40"/>
        </w:rPr>
        <w:t xml:space="preserve">         </w:t>
      </w:r>
    </w:p>
    <w:p w:rsidR="00770453" w:rsidRPr="00546FC9" w:rsidRDefault="00770453" w:rsidP="00770453">
      <w:pPr>
        <w:pStyle w:val="aa"/>
        <w:spacing w:before="0" w:after="0"/>
        <w:ind w:leftChars="1100" w:left="3742"/>
        <w:rPr>
          <w:rFonts w:ascii="Times New Roman"/>
          <w:b w:val="0"/>
          <w:bCs/>
          <w:snapToGrid/>
          <w:color w:val="000000" w:themeColor="text1"/>
          <w:spacing w:val="0"/>
          <w:kern w:val="0"/>
          <w:sz w:val="40"/>
        </w:rPr>
      </w:pPr>
    </w:p>
    <w:p w:rsidR="004B43B6" w:rsidRPr="00546FC9" w:rsidRDefault="004B43B6" w:rsidP="00770453">
      <w:pPr>
        <w:pStyle w:val="aa"/>
        <w:spacing w:before="0" w:after="0"/>
        <w:ind w:leftChars="1100" w:left="3742"/>
        <w:rPr>
          <w:rFonts w:ascii="Times New Roman"/>
          <w:b w:val="0"/>
          <w:bCs/>
          <w:snapToGrid/>
          <w:color w:val="000000" w:themeColor="text1"/>
          <w:spacing w:val="0"/>
          <w:kern w:val="0"/>
          <w:sz w:val="40"/>
        </w:rPr>
      </w:pPr>
    </w:p>
    <w:p w:rsidR="004B43B6" w:rsidRPr="00546FC9" w:rsidRDefault="004B43B6" w:rsidP="00770453">
      <w:pPr>
        <w:pStyle w:val="aa"/>
        <w:spacing w:before="0" w:after="0"/>
        <w:ind w:leftChars="1100" w:left="3742"/>
        <w:rPr>
          <w:rFonts w:ascii="Times New Roman"/>
          <w:b w:val="0"/>
          <w:bCs/>
          <w:snapToGrid/>
          <w:color w:val="000000" w:themeColor="text1"/>
          <w:spacing w:val="0"/>
          <w:kern w:val="0"/>
          <w:sz w:val="40"/>
        </w:rPr>
      </w:pPr>
    </w:p>
    <w:p w:rsidR="004B43B6" w:rsidRPr="00546FC9" w:rsidRDefault="004B43B6" w:rsidP="00770453">
      <w:pPr>
        <w:pStyle w:val="aa"/>
        <w:spacing w:before="0" w:after="0"/>
        <w:ind w:leftChars="1100" w:left="3742"/>
        <w:rPr>
          <w:rFonts w:ascii="Times New Roman"/>
          <w:b w:val="0"/>
          <w:bCs/>
          <w:snapToGrid/>
          <w:color w:val="000000" w:themeColor="text1"/>
          <w:spacing w:val="0"/>
          <w:kern w:val="0"/>
          <w:sz w:val="40"/>
        </w:rPr>
      </w:pPr>
    </w:p>
    <w:sectPr w:rsidR="004B43B6" w:rsidRPr="00546FC9" w:rsidSect="00C406A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9FC" w:rsidRDefault="00BC49FC">
      <w:r>
        <w:separator/>
      </w:r>
    </w:p>
  </w:endnote>
  <w:endnote w:type="continuationSeparator" w:id="0">
    <w:p w:rsidR="00BC49FC" w:rsidRDefault="00BC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9FC" w:rsidRDefault="00BC49FC">
      <w:r>
        <w:separator/>
      </w:r>
    </w:p>
  </w:footnote>
  <w:footnote w:type="continuationSeparator" w:id="0">
    <w:p w:rsidR="00BC49FC" w:rsidRDefault="00BC49FC">
      <w:r>
        <w:continuationSeparator/>
      </w:r>
    </w:p>
  </w:footnote>
  <w:footnote w:id="1">
    <w:p w:rsidR="00F36043" w:rsidRPr="000F2B98" w:rsidRDefault="00F36043" w:rsidP="00FA2AA0">
      <w:pPr>
        <w:pStyle w:val="aff2"/>
        <w:wordWrap w:val="0"/>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資料來源：行政院，「向海致敬」2年有成，發布日期：</w:t>
      </w:r>
      <w:r w:rsidRPr="000F2B98">
        <w:rPr>
          <w:color w:val="000000" w:themeColor="text1"/>
        </w:rPr>
        <w:t>111-06-16</w:t>
      </w:r>
      <w:r w:rsidRPr="000F2B98">
        <w:rPr>
          <w:rFonts w:hint="eastAsia"/>
          <w:color w:val="000000" w:themeColor="text1"/>
        </w:rPr>
        <w:t>，取自網址：</w:t>
      </w:r>
      <w:hyperlink r:id="rId1" w:history="1">
        <w:r w:rsidRPr="000F2B98">
          <w:rPr>
            <w:rStyle w:val="af1"/>
            <w:color w:val="000000" w:themeColor="text1"/>
          </w:rPr>
          <w:t>https://www.ey.gov.tw/Page/5A8A0CB5B41DA11E/59c44b20-6232-4e5b-8290-32d3a4e9ed4e</w:t>
        </w:r>
      </w:hyperlink>
      <w:r w:rsidRPr="000F2B98">
        <w:rPr>
          <w:rFonts w:hint="eastAsia"/>
          <w:color w:val="000000" w:themeColor="text1"/>
        </w:rPr>
        <w:t>。</w:t>
      </w:r>
    </w:p>
  </w:footnote>
  <w:footnote w:id="2">
    <w:p w:rsidR="00F36043" w:rsidRPr="000F2B98" w:rsidRDefault="00F36043" w:rsidP="00FA2AA0">
      <w:pPr>
        <w:pStyle w:val="aff2"/>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資料來源：水中運動協會102年6月18日水運</w:t>
      </w:r>
      <w:proofErr w:type="gramStart"/>
      <w:r w:rsidRPr="000F2B98">
        <w:rPr>
          <w:rFonts w:hint="eastAsia"/>
          <w:color w:val="000000" w:themeColor="text1"/>
        </w:rPr>
        <w:t>衝</w:t>
      </w:r>
      <w:proofErr w:type="gramEnd"/>
      <w:r w:rsidRPr="000F2B98">
        <w:rPr>
          <w:rFonts w:hint="eastAsia"/>
          <w:color w:val="000000" w:themeColor="text1"/>
        </w:rPr>
        <w:t>字第1020000144號函及2022年面山面海教育與安全機制論壇講義-像一條魚Like a fish簡報。</w:t>
      </w:r>
    </w:p>
  </w:footnote>
  <w:footnote w:id="3">
    <w:p w:rsidR="00DF2F68" w:rsidRPr="000F2B98" w:rsidRDefault="00DF2F68" w:rsidP="00DF2F68">
      <w:pPr>
        <w:pStyle w:val="aff2"/>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為回應農業界期盼，因應氣候變遷，區域衝突加劇，農業需積極轉型，農委會於112年8月1日配合行政院組織改造，改制為農業部，計有直屬機關(構)24個，直屬機關之所屬機關(構)31個，總計55個所屬機關(構)，以因應內外部環境挑戰，永續發展農業。</w:t>
      </w:r>
      <w:r w:rsidRPr="000F2B98">
        <w:rPr>
          <w:rFonts w:hint="eastAsia"/>
          <w:b/>
          <w:color w:val="000000" w:themeColor="text1"/>
        </w:rPr>
        <w:t>本調查案皆以改制後機關名稱之，即農業部、林業署</w:t>
      </w:r>
      <w:r w:rsidRPr="000F2B98">
        <w:rPr>
          <w:rFonts w:hint="eastAsia"/>
          <w:color w:val="000000" w:themeColor="text1"/>
        </w:rPr>
        <w:t>。</w:t>
      </w:r>
    </w:p>
  </w:footnote>
  <w:footnote w:id="4">
    <w:p w:rsidR="00DF2F68" w:rsidRPr="000F2B98" w:rsidRDefault="00DF2F68" w:rsidP="00DF2F68">
      <w:pPr>
        <w:pStyle w:val="aff2"/>
        <w:wordWrap w:val="0"/>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相關文號：花蓮</w:t>
      </w:r>
      <w:r>
        <w:rPr>
          <w:rFonts w:hint="eastAsia"/>
          <w:color w:val="000000" w:themeColor="text1"/>
        </w:rPr>
        <w:t>地</w:t>
      </w:r>
      <w:r w:rsidRPr="000F2B98">
        <w:rPr>
          <w:rFonts w:hint="eastAsia"/>
          <w:color w:val="000000" w:themeColor="text1"/>
        </w:rPr>
        <w:t>檢署1</w:t>
      </w:r>
      <w:r w:rsidRPr="000F2B98">
        <w:rPr>
          <w:color w:val="000000" w:themeColor="text1"/>
        </w:rPr>
        <w:t>12</w:t>
      </w:r>
      <w:r w:rsidRPr="000F2B98">
        <w:rPr>
          <w:rFonts w:hint="eastAsia"/>
          <w:color w:val="000000" w:themeColor="text1"/>
        </w:rPr>
        <w:t>年2月3日</w:t>
      </w:r>
      <w:proofErr w:type="gramStart"/>
      <w:r w:rsidRPr="000F2B98">
        <w:rPr>
          <w:rFonts w:hint="eastAsia"/>
          <w:color w:val="000000" w:themeColor="text1"/>
        </w:rPr>
        <w:t>花檢熙愛1</w:t>
      </w:r>
      <w:r w:rsidRPr="000F2B98">
        <w:rPr>
          <w:color w:val="000000" w:themeColor="text1"/>
        </w:rPr>
        <w:t>09</w:t>
      </w:r>
      <w:r w:rsidRPr="000F2B98">
        <w:rPr>
          <w:rFonts w:hint="eastAsia"/>
          <w:color w:val="000000" w:themeColor="text1"/>
        </w:rPr>
        <w:t>偵</w:t>
      </w:r>
      <w:proofErr w:type="gramEnd"/>
      <w:r w:rsidRPr="000F2B98">
        <w:rPr>
          <w:rFonts w:hint="eastAsia"/>
          <w:color w:val="000000" w:themeColor="text1"/>
        </w:rPr>
        <w:t>5</w:t>
      </w:r>
      <w:r w:rsidRPr="000F2B98">
        <w:rPr>
          <w:color w:val="000000" w:themeColor="text1"/>
        </w:rPr>
        <w:t>397</w:t>
      </w:r>
      <w:r w:rsidRPr="000F2B98">
        <w:rPr>
          <w:rFonts w:hint="eastAsia"/>
          <w:color w:val="000000" w:themeColor="text1"/>
        </w:rPr>
        <w:t>字第1</w:t>
      </w:r>
      <w:r w:rsidRPr="000F2B98">
        <w:rPr>
          <w:color w:val="000000" w:themeColor="text1"/>
        </w:rPr>
        <w:t>129001946</w:t>
      </w:r>
      <w:r w:rsidRPr="000F2B98">
        <w:rPr>
          <w:rFonts w:hint="eastAsia"/>
          <w:color w:val="000000" w:themeColor="text1"/>
        </w:rPr>
        <w:t>號函；林業署於1</w:t>
      </w:r>
      <w:r w:rsidRPr="000F2B98">
        <w:rPr>
          <w:color w:val="000000" w:themeColor="text1"/>
        </w:rPr>
        <w:t>12</w:t>
      </w:r>
      <w:r w:rsidRPr="000F2B98">
        <w:rPr>
          <w:rFonts w:hint="eastAsia"/>
          <w:color w:val="000000" w:themeColor="text1"/>
        </w:rPr>
        <w:t>年2月9日</w:t>
      </w:r>
      <w:proofErr w:type="gramStart"/>
      <w:r w:rsidRPr="000F2B98">
        <w:rPr>
          <w:rFonts w:hint="eastAsia"/>
          <w:color w:val="000000" w:themeColor="text1"/>
        </w:rPr>
        <w:t>林育字第1</w:t>
      </w:r>
      <w:r w:rsidRPr="000F2B98">
        <w:rPr>
          <w:color w:val="000000" w:themeColor="text1"/>
        </w:rPr>
        <w:t>121601910</w:t>
      </w:r>
      <w:r w:rsidRPr="000F2B98">
        <w:rPr>
          <w:rFonts w:hint="eastAsia"/>
          <w:color w:val="000000" w:themeColor="text1"/>
        </w:rPr>
        <w:t>號</w:t>
      </w:r>
      <w:proofErr w:type="gramEnd"/>
      <w:r w:rsidRPr="000F2B98">
        <w:rPr>
          <w:rFonts w:hint="eastAsia"/>
          <w:color w:val="000000" w:themeColor="text1"/>
        </w:rPr>
        <w:t>函；觀光局分別於112年2月10日、3月2日、3月20日、5月30日查復公文</w:t>
      </w:r>
      <w:proofErr w:type="gramStart"/>
      <w:r w:rsidRPr="000F2B98">
        <w:rPr>
          <w:rFonts w:hint="eastAsia"/>
          <w:color w:val="000000" w:themeColor="text1"/>
        </w:rPr>
        <w:t>（</w:t>
      </w:r>
      <w:proofErr w:type="gramEnd"/>
      <w:r w:rsidRPr="000F2B98">
        <w:rPr>
          <w:rFonts w:hint="eastAsia"/>
          <w:color w:val="000000" w:themeColor="text1"/>
        </w:rPr>
        <w:t>相關文號：</w:t>
      </w:r>
      <w:proofErr w:type="gramStart"/>
      <w:r w:rsidRPr="000F2B98">
        <w:rPr>
          <w:rFonts w:hint="eastAsia"/>
          <w:color w:val="000000" w:themeColor="text1"/>
        </w:rPr>
        <w:t>觀技字</w:t>
      </w:r>
      <w:proofErr w:type="gramEnd"/>
      <w:r w:rsidRPr="000F2B98">
        <w:rPr>
          <w:rFonts w:hint="eastAsia"/>
          <w:color w:val="000000" w:themeColor="text1"/>
        </w:rPr>
        <w:t>第1120901213、第1120901213、第1124000473、第1124000523及第1124001023號函</w:t>
      </w:r>
      <w:proofErr w:type="gramStart"/>
      <w:r w:rsidRPr="000F2B98">
        <w:rPr>
          <w:rFonts w:hint="eastAsia"/>
          <w:color w:val="000000" w:themeColor="text1"/>
        </w:rPr>
        <w:t>）</w:t>
      </w:r>
      <w:proofErr w:type="gramEnd"/>
      <w:r w:rsidRPr="000F2B98">
        <w:rPr>
          <w:rFonts w:hint="eastAsia"/>
          <w:color w:val="000000" w:themeColor="text1"/>
        </w:rPr>
        <w:t>；花蓮縣政府1</w:t>
      </w:r>
      <w:r w:rsidRPr="000F2B98">
        <w:rPr>
          <w:color w:val="000000" w:themeColor="text1"/>
        </w:rPr>
        <w:t>12</w:t>
      </w:r>
      <w:r w:rsidRPr="000F2B98">
        <w:rPr>
          <w:rFonts w:hint="eastAsia"/>
          <w:color w:val="000000" w:themeColor="text1"/>
        </w:rPr>
        <w:t>年2月1</w:t>
      </w:r>
      <w:r w:rsidRPr="000F2B98">
        <w:rPr>
          <w:color w:val="000000" w:themeColor="text1"/>
        </w:rPr>
        <w:t>0</w:t>
      </w:r>
      <w:r w:rsidRPr="000F2B98">
        <w:rPr>
          <w:rFonts w:hint="eastAsia"/>
          <w:color w:val="000000" w:themeColor="text1"/>
        </w:rPr>
        <w:t>日</w:t>
      </w:r>
      <w:proofErr w:type="gramStart"/>
      <w:r w:rsidRPr="000F2B98">
        <w:rPr>
          <w:rFonts w:hint="eastAsia"/>
          <w:color w:val="000000" w:themeColor="text1"/>
        </w:rPr>
        <w:t>府觀產字</w:t>
      </w:r>
      <w:proofErr w:type="gramEnd"/>
      <w:r w:rsidRPr="000F2B98">
        <w:rPr>
          <w:rFonts w:hint="eastAsia"/>
          <w:color w:val="000000" w:themeColor="text1"/>
        </w:rPr>
        <w:t>第1120012158號函；審計部1</w:t>
      </w:r>
      <w:r w:rsidRPr="000F2B98">
        <w:rPr>
          <w:color w:val="000000" w:themeColor="text1"/>
        </w:rPr>
        <w:t>12</w:t>
      </w:r>
      <w:r w:rsidRPr="000F2B98">
        <w:rPr>
          <w:rFonts w:hint="eastAsia"/>
          <w:color w:val="000000" w:themeColor="text1"/>
        </w:rPr>
        <w:t>年3月2日</w:t>
      </w:r>
      <w:proofErr w:type="gramStart"/>
      <w:r w:rsidRPr="000F2B98">
        <w:rPr>
          <w:rFonts w:hint="eastAsia"/>
          <w:color w:val="000000" w:themeColor="text1"/>
        </w:rPr>
        <w:t>台審部交字</w:t>
      </w:r>
      <w:proofErr w:type="gramEnd"/>
      <w:r w:rsidRPr="000F2B98">
        <w:rPr>
          <w:rFonts w:hint="eastAsia"/>
          <w:color w:val="000000" w:themeColor="text1"/>
        </w:rPr>
        <w:t>第1</w:t>
      </w:r>
      <w:r w:rsidRPr="000F2B98">
        <w:rPr>
          <w:color w:val="000000" w:themeColor="text1"/>
        </w:rPr>
        <w:t>128405509</w:t>
      </w:r>
      <w:r w:rsidRPr="000F2B98">
        <w:rPr>
          <w:rFonts w:hint="eastAsia"/>
          <w:color w:val="000000" w:themeColor="text1"/>
        </w:rPr>
        <w:t>號函；</w:t>
      </w:r>
      <w:proofErr w:type="gramStart"/>
      <w:r w:rsidRPr="000F2B98">
        <w:rPr>
          <w:rFonts w:hint="eastAsia"/>
          <w:color w:val="000000" w:themeColor="text1"/>
        </w:rPr>
        <w:t>海委會</w:t>
      </w:r>
      <w:proofErr w:type="gramEnd"/>
      <w:r w:rsidRPr="000F2B98">
        <w:rPr>
          <w:rFonts w:hint="eastAsia"/>
          <w:color w:val="000000" w:themeColor="text1"/>
        </w:rPr>
        <w:t>1</w:t>
      </w:r>
      <w:r w:rsidRPr="000F2B98">
        <w:rPr>
          <w:color w:val="000000" w:themeColor="text1"/>
        </w:rPr>
        <w:t>12</w:t>
      </w:r>
      <w:r w:rsidRPr="000F2B98">
        <w:rPr>
          <w:rFonts w:hint="eastAsia"/>
          <w:color w:val="000000" w:themeColor="text1"/>
        </w:rPr>
        <w:t>年6月5日</w:t>
      </w:r>
      <w:proofErr w:type="gramStart"/>
      <w:r w:rsidRPr="000F2B98">
        <w:rPr>
          <w:rFonts w:hint="eastAsia"/>
          <w:color w:val="000000" w:themeColor="text1"/>
        </w:rPr>
        <w:t>海域安字第1120005876號</w:t>
      </w:r>
      <w:proofErr w:type="gramEnd"/>
      <w:r w:rsidRPr="000F2B98">
        <w:rPr>
          <w:rFonts w:hint="eastAsia"/>
          <w:color w:val="000000" w:themeColor="text1"/>
        </w:rPr>
        <w:t>函。</w:t>
      </w:r>
    </w:p>
  </w:footnote>
  <w:footnote w:id="5">
    <w:p w:rsidR="00F36043" w:rsidRPr="000F2B98" w:rsidRDefault="00F36043">
      <w:pPr>
        <w:pStyle w:val="aff2"/>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資料來源：前瞻基礎建設計畫-水環境建設，向海致敬-全國海灘安全調查及建置海域遊憩資訊安全監測系統計畫，1</w:t>
      </w:r>
      <w:r w:rsidRPr="000F2B98">
        <w:rPr>
          <w:color w:val="000000" w:themeColor="text1"/>
        </w:rPr>
        <w:t>11</w:t>
      </w:r>
      <w:r w:rsidRPr="000F2B98">
        <w:rPr>
          <w:rFonts w:hint="eastAsia"/>
          <w:color w:val="000000" w:themeColor="text1"/>
        </w:rPr>
        <w:t>年3月修正版。</w:t>
      </w:r>
    </w:p>
  </w:footnote>
  <w:footnote w:id="6">
    <w:p w:rsidR="00F36043" w:rsidRPr="000F2B98" w:rsidRDefault="00F36043">
      <w:pPr>
        <w:pStyle w:val="aff2"/>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水域遊憩活動指：1</w:t>
      </w:r>
      <w:r w:rsidRPr="000F2B98">
        <w:rPr>
          <w:color w:val="000000" w:themeColor="text1"/>
        </w:rPr>
        <w:t>.</w:t>
      </w:r>
      <w:r w:rsidRPr="000F2B98">
        <w:rPr>
          <w:rFonts w:hint="eastAsia"/>
          <w:color w:val="000000" w:themeColor="text1"/>
        </w:rPr>
        <w:t xml:space="preserve"> 游泳、潛水。2</w:t>
      </w:r>
      <w:r w:rsidRPr="000F2B98">
        <w:rPr>
          <w:color w:val="000000" w:themeColor="text1"/>
        </w:rPr>
        <w:t>.</w:t>
      </w:r>
      <w:r w:rsidRPr="000F2B98">
        <w:rPr>
          <w:rFonts w:hint="eastAsia"/>
          <w:color w:val="000000" w:themeColor="text1"/>
        </w:rPr>
        <w:t xml:space="preserve"> 操作騎乘拖曳傘等各類器具之活動。3</w:t>
      </w:r>
      <w:r w:rsidRPr="000F2B98">
        <w:rPr>
          <w:color w:val="000000" w:themeColor="text1"/>
        </w:rPr>
        <w:t>.</w:t>
      </w:r>
      <w:r w:rsidRPr="000F2B98">
        <w:rPr>
          <w:rFonts w:hint="eastAsia"/>
          <w:color w:val="000000" w:themeColor="text1"/>
        </w:rPr>
        <w:t xml:space="preserve"> 操作騎乘各類浮具之活動；各類浮具包括衝浪板、風浪板、滑水板、水上摩托車、獨木舟、</w:t>
      </w:r>
      <w:proofErr w:type="gramStart"/>
      <w:r w:rsidRPr="000F2B98">
        <w:rPr>
          <w:rFonts w:hint="eastAsia"/>
          <w:color w:val="000000" w:themeColor="text1"/>
        </w:rPr>
        <w:t>泛舟艇</w:t>
      </w:r>
      <w:proofErr w:type="gramEnd"/>
      <w:r w:rsidRPr="000F2B98">
        <w:rPr>
          <w:rFonts w:hint="eastAsia"/>
          <w:color w:val="000000" w:themeColor="text1"/>
        </w:rPr>
        <w:t>、香蕉船、橡皮艇、</w:t>
      </w:r>
      <w:proofErr w:type="gramStart"/>
      <w:r w:rsidRPr="000F2B98">
        <w:rPr>
          <w:rFonts w:hint="eastAsia"/>
          <w:color w:val="000000" w:themeColor="text1"/>
        </w:rPr>
        <w:t>拖曳浮胎</w:t>
      </w:r>
      <w:proofErr w:type="gramEnd"/>
      <w:r w:rsidRPr="000F2B98">
        <w:rPr>
          <w:rFonts w:hint="eastAsia"/>
          <w:color w:val="000000" w:themeColor="text1"/>
        </w:rPr>
        <w:t>、水上腳踏車、手划船、風箏衝浪、立式划槳及其他浮具。4</w:t>
      </w:r>
      <w:r w:rsidRPr="000F2B98">
        <w:rPr>
          <w:color w:val="000000" w:themeColor="text1"/>
        </w:rPr>
        <w:t>.</w:t>
      </w:r>
      <w:r w:rsidRPr="000F2B98">
        <w:rPr>
          <w:rFonts w:hint="eastAsia"/>
          <w:color w:val="000000" w:themeColor="text1"/>
        </w:rPr>
        <w:t xml:space="preserve"> 其他經主管機關公告之水域活動。</w:t>
      </w:r>
    </w:p>
  </w:footnote>
  <w:footnote w:id="7">
    <w:p w:rsidR="00F36043" w:rsidRPr="000F2B98" w:rsidRDefault="00F36043" w:rsidP="002F1836">
      <w:pPr>
        <w:pStyle w:val="aff2"/>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資料來源：據觀光局查復資料，該局參考水中運動協會102年6月18日水運</w:t>
      </w:r>
      <w:proofErr w:type="gramStart"/>
      <w:r w:rsidRPr="000F2B98">
        <w:rPr>
          <w:rFonts w:hint="eastAsia"/>
          <w:color w:val="000000" w:themeColor="text1"/>
        </w:rPr>
        <w:t>衝</w:t>
      </w:r>
      <w:proofErr w:type="gramEnd"/>
      <w:r w:rsidRPr="000F2B98">
        <w:rPr>
          <w:rFonts w:hint="eastAsia"/>
          <w:color w:val="000000" w:themeColor="text1"/>
        </w:rPr>
        <w:t>字第1020000144號函及2022年面山面海教育與安全機制論壇講義-像一條魚L</w:t>
      </w:r>
      <w:r w:rsidRPr="000F2B98">
        <w:rPr>
          <w:color w:val="000000" w:themeColor="text1"/>
        </w:rPr>
        <w:t>ike a fish</w:t>
      </w:r>
      <w:r w:rsidRPr="000F2B98">
        <w:rPr>
          <w:rFonts w:hint="eastAsia"/>
          <w:color w:val="000000" w:themeColor="text1"/>
        </w:rPr>
        <w:t>簡報與SUP與水域安全簡報。</w:t>
      </w:r>
    </w:p>
  </w:footnote>
  <w:footnote w:id="8">
    <w:p w:rsidR="00F36043" w:rsidRPr="000F2B98" w:rsidRDefault="00F36043" w:rsidP="00A3580A">
      <w:pPr>
        <w:pStyle w:val="aff2"/>
        <w:wordWrap w:val="0"/>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資料來源：關鍵評論網媒體集團，</w:t>
      </w:r>
      <w:r w:rsidRPr="000F2B98">
        <w:rPr>
          <w:rFonts w:hint="eastAsia"/>
          <w:b/>
          <w:color w:val="000000" w:themeColor="text1"/>
        </w:rPr>
        <w:t>自詡為海洋國家，海洋運動發展卻卡</w:t>
      </w:r>
      <w:proofErr w:type="gramStart"/>
      <w:r w:rsidRPr="000F2B98">
        <w:rPr>
          <w:rFonts w:hint="eastAsia"/>
          <w:b/>
          <w:color w:val="000000" w:themeColor="text1"/>
        </w:rPr>
        <w:t>卡卡</w:t>
      </w:r>
      <w:proofErr w:type="gramEnd"/>
      <w:r w:rsidRPr="000F2B98">
        <w:rPr>
          <w:rFonts w:hint="eastAsia"/>
          <w:color w:val="000000" w:themeColor="text1"/>
        </w:rPr>
        <w:t>，網址：</w:t>
      </w:r>
      <w:r w:rsidRPr="000F2B98">
        <w:rPr>
          <w:color w:val="000000" w:themeColor="text1"/>
        </w:rPr>
        <w:t>https://www.sportsv.net/articles/102364</w:t>
      </w:r>
      <w:r w:rsidRPr="000F2B98">
        <w:rPr>
          <w:rFonts w:hint="eastAsia"/>
          <w:color w:val="000000" w:themeColor="text1"/>
        </w:rPr>
        <w:t>；y</w:t>
      </w:r>
      <w:r w:rsidRPr="000F2B98">
        <w:rPr>
          <w:color w:val="000000" w:themeColor="text1"/>
        </w:rPr>
        <w:t>ahoo</w:t>
      </w:r>
      <w:r w:rsidRPr="000F2B98">
        <w:rPr>
          <w:rFonts w:hint="eastAsia"/>
          <w:color w:val="000000" w:themeColor="text1"/>
        </w:rPr>
        <w:t>新聞，</w:t>
      </w:r>
      <w:r w:rsidRPr="000F2B98">
        <w:rPr>
          <w:rFonts w:hint="eastAsia"/>
          <w:b/>
          <w:color w:val="000000" w:themeColor="text1"/>
        </w:rPr>
        <w:t>「潛」在危機！年逾170萬人瘋潛水僅1/3投保</w:t>
      </w:r>
      <w:r w:rsidRPr="000F2B98">
        <w:rPr>
          <w:rFonts w:hint="eastAsia"/>
          <w:color w:val="000000" w:themeColor="text1"/>
        </w:rPr>
        <w:t>，網址：</w:t>
      </w:r>
      <w:r w:rsidRPr="000F2B98">
        <w:rPr>
          <w:color w:val="000000" w:themeColor="text1"/>
        </w:rPr>
        <w:t>https://tw.news.yahoo.com/%E6%BD%9B-%E5%9C%A8%E5%8D%B1%E6%A9%9F-%E5%B9%B4%E9%80%BE170%E8%90%AC%E4%BA%BA%E7%98%8B%E6%BD%9B%E6%B0%B4%E5%83%851-3%E6%8A%95%E4%BF%9D-%E7%B6%A0%E5%A7%94%E7%B1%B2-021700725.html</w:t>
      </w:r>
      <w:r w:rsidRPr="000F2B98">
        <w:rPr>
          <w:rFonts w:hint="eastAsia"/>
          <w:color w:val="000000" w:themeColor="text1"/>
        </w:rPr>
        <w:t>。</w:t>
      </w:r>
    </w:p>
  </w:footnote>
  <w:footnote w:id="9">
    <w:p w:rsidR="00F36043" w:rsidRPr="000F2B98" w:rsidRDefault="00F36043" w:rsidP="003B75AB">
      <w:pPr>
        <w:pStyle w:val="aff2"/>
        <w:wordWrap w:val="0"/>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資料來源：臺灣讀報教育資源網，嘉明湖</w:t>
      </w:r>
      <w:proofErr w:type="gramStart"/>
      <w:r w:rsidRPr="000F2B98">
        <w:rPr>
          <w:rFonts w:hint="eastAsia"/>
          <w:color w:val="000000" w:themeColor="text1"/>
        </w:rPr>
        <w:t>划</w:t>
      </w:r>
      <w:proofErr w:type="gramEnd"/>
      <w:r w:rsidRPr="000F2B98">
        <w:rPr>
          <w:rFonts w:hint="eastAsia"/>
          <w:color w:val="000000" w:themeColor="text1"/>
        </w:rPr>
        <w:t>SUP　應否立法禁止？網址：</w:t>
      </w:r>
      <w:hyperlink r:id="rId2" w:history="1">
        <w:r w:rsidRPr="000F2B98">
          <w:rPr>
            <w:rStyle w:val="af1"/>
            <w:color w:val="000000" w:themeColor="text1"/>
          </w:rPr>
          <w:t>https://nie.mdnkids.com/teaching2.html?s=212600000USMWSN</w:t>
        </w:r>
      </w:hyperlink>
      <w:r w:rsidRPr="000F2B98">
        <w:rPr>
          <w:rFonts w:hint="eastAsia"/>
          <w:color w:val="000000" w:themeColor="text1"/>
        </w:rPr>
        <w:t>。</w:t>
      </w:r>
    </w:p>
  </w:footnote>
  <w:footnote w:id="10">
    <w:p w:rsidR="00F36043" w:rsidRPr="000F2B98" w:rsidRDefault="00F36043">
      <w:pPr>
        <w:pStyle w:val="aff2"/>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本院於1</w:t>
      </w:r>
      <w:r w:rsidRPr="000F2B98">
        <w:rPr>
          <w:color w:val="000000" w:themeColor="text1"/>
        </w:rPr>
        <w:t>11</w:t>
      </w:r>
      <w:r w:rsidRPr="000F2B98">
        <w:rPr>
          <w:rFonts w:hint="eastAsia"/>
          <w:color w:val="000000" w:themeColor="text1"/>
        </w:rPr>
        <w:t>年8月3日</w:t>
      </w:r>
      <w:proofErr w:type="gramStart"/>
      <w:r w:rsidRPr="000F2B98">
        <w:rPr>
          <w:rFonts w:hint="eastAsia"/>
          <w:color w:val="000000" w:themeColor="text1"/>
        </w:rPr>
        <w:t>收悉陳</w:t>
      </w:r>
      <w:proofErr w:type="gramEnd"/>
      <w:r w:rsidRPr="000F2B98">
        <w:rPr>
          <w:rFonts w:hint="eastAsia"/>
          <w:color w:val="000000" w:themeColor="text1"/>
        </w:rPr>
        <w:t>情書</w:t>
      </w:r>
      <w:proofErr w:type="gramStart"/>
      <w:r w:rsidRPr="000F2B98">
        <w:rPr>
          <w:rFonts w:hint="eastAsia"/>
          <w:color w:val="000000" w:themeColor="text1"/>
        </w:rPr>
        <w:t>（</w:t>
      </w:r>
      <w:proofErr w:type="gramEnd"/>
      <w:r w:rsidRPr="000F2B98">
        <w:rPr>
          <w:rFonts w:hint="eastAsia"/>
          <w:color w:val="000000" w:themeColor="text1"/>
        </w:rPr>
        <w:t>收文號：1</w:t>
      </w:r>
      <w:r w:rsidRPr="000F2B98">
        <w:rPr>
          <w:color w:val="000000" w:themeColor="text1"/>
        </w:rPr>
        <w:t>110163583</w:t>
      </w:r>
      <w:proofErr w:type="gramStart"/>
      <w:r w:rsidRPr="000F2B98">
        <w:rPr>
          <w:rFonts w:hint="eastAsia"/>
          <w:color w:val="000000" w:themeColor="text1"/>
        </w:rPr>
        <w:t>）</w:t>
      </w:r>
      <w:proofErr w:type="gramEnd"/>
      <w:r w:rsidRPr="000F2B98">
        <w:rPr>
          <w:rFonts w:hint="eastAsia"/>
          <w:color w:val="000000" w:themeColor="text1"/>
        </w:rPr>
        <w:t>。</w:t>
      </w:r>
    </w:p>
  </w:footnote>
  <w:footnote w:id="11">
    <w:p w:rsidR="00F36043" w:rsidRPr="000F2B98" w:rsidRDefault="00F36043" w:rsidP="00716165">
      <w:pPr>
        <w:pStyle w:val="aff2"/>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相關文號：111年8月30日</w:t>
      </w:r>
      <w:proofErr w:type="gramStart"/>
      <w:r w:rsidRPr="000F2B98">
        <w:rPr>
          <w:rFonts w:hint="eastAsia"/>
          <w:color w:val="000000" w:themeColor="text1"/>
        </w:rPr>
        <w:t>府觀產字</w:t>
      </w:r>
      <w:proofErr w:type="gramEnd"/>
      <w:r w:rsidRPr="000F2B98">
        <w:rPr>
          <w:rFonts w:hint="eastAsia"/>
          <w:color w:val="000000" w:themeColor="text1"/>
        </w:rPr>
        <w:t>第1110161175號、111年9月19日</w:t>
      </w:r>
      <w:proofErr w:type="gramStart"/>
      <w:r w:rsidRPr="000F2B98">
        <w:rPr>
          <w:rFonts w:hint="eastAsia"/>
          <w:color w:val="000000" w:themeColor="text1"/>
        </w:rPr>
        <w:t>府觀產字</w:t>
      </w:r>
      <w:proofErr w:type="gramEnd"/>
      <w:r w:rsidRPr="000F2B98">
        <w:rPr>
          <w:rFonts w:hint="eastAsia"/>
          <w:color w:val="000000" w:themeColor="text1"/>
        </w:rPr>
        <w:t>第1110181642號。</w:t>
      </w:r>
    </w:p>
  </w:footnote>
  <w:footnote w:id="12">
    <w:p w:rsidR="00F36043" w:rsidRPr="000F2B98" w:rsidRDefault="00F36043">
      <w:pPr>
        <w:pStyle w:val="aff2"/>
        <w:rPr>
          <w:color w:val="000000" w:themeColor="text1"/>
        </w:rPr>
      </w:pPr>
      <w:r w:rsidRPr="000F2B98">
        <w:rPr>
          <w:rStyle w:val="aff4"/>
          <w:color w:val="000000" w:themeColor="text1"/>
        </w:rPr>
        <w:footnoteRef/>
      </w:r>
      <w:r w:rsidRPr="000F2B98">
        <w:rPr>
          <w:color w:val="000000" w:themeColor="text1"/>
        </w:rPr>
        <w:t xml:space="preserve"> </w:t>
      </w:r>
      <w:r w:rsidRPr="000F2B98">
        <w:rPr>
          <w:rFonts w:hint="eastAsia"/>
          <w:color w:val="000000" w:themeColor="text1"/>
        </w:rPr>
        <w:t>相關文號：1</w:t>
      </w:r>
      <w:r w:rsidRPr="000F2B98">
        <w:rPr>
          <w:color w:val="000000" w:themeColor="text1"/>
        </w:rPr>
        <w:t>05</w:t>
      </w:r>
      <w:r w:rsidRPr="000F2B98">
        <w:rPr>
          <w:rFonts w:hint="eastAsia"/>
          <w:color w:val="000000" w:themeColor="text1"/>
        </w:rPr>
        <w:t>年3月1</w:t>
      </w:r>
      <w:r w:rsidRPr="000F2B98">
        <w:rPr>
          <w:color w:val="000000" w:themeColor="text1"/>
        </w:rPr>
        <w:t>8</w:t>
      </w:r>
      <w:r w:rsidRPr="000F2B98">
        <w:rPr>
          <w:rFonts w:hint="eastAsia"/>
          <w:color w:val="000000" w:themeColor="text1"/>
        </w:rPr>
        <w:t>日</w:t>
      </w:r>
      <w:proofErr w:type="gramStart"/>
      <w:r w:rsidRPr="000F2B98">
        <w:rPr>
          <w:rFonts w:hint="eastAsia"/>
          <w:color w:val="000000" w:themeColor="text1"/>
        </w:rPr>
        <w:t>交通部交路</w:t>
      </w:r>
      <w:proofErr w:type="gramEnd"/>
      <w:r w:rsidRPr="000F2B98">
        <w:rPr>
          <w:rFonts w:hint="eastAsia"/>
          <w:color w:val="000000" w:themeColor="text1"/>
        </w:rPr>
        <w:t>（一）字第1</w:t>
      </w:r>
      <w:r w:rsidRPr="000F2B98">
        <w:rPr>
          <w:color w:val="000000" w:themeColor="text1"/>
        </w:rPr>
        <w:t>0582000705</w:t>
      </w:r>
      <w:r w:rsidRPr="000F2B98">
        <w:rPr>
          <w:rFonts w:hint="eastAsia"/>
          <w:color w:val="000000" w:themeColor="text1"/>
        </w:rPr>
        <w:t>號令修正發布第1</w:t>
      </w:r>
      <w:r w:rsidRPr="000F2B98">
        <w:rPr>
          <w:color w:val="000000" w:themeColor="text1"/>
        </w:rPr>
        <w:t>2</w:t>
      </w:r>
      <w:r w:rsidRPr="000F2B98">
        <w:rPr>
          <w:rFonts w:hint="eastAsia"/>
          <w:color w:val="000000" w:themeColor="text1"/>
        </w:rPr>
        <w:t>條附表8、1</w:t>
      </w:r>
      <w:r w:rsidRPr="000F2B98">
        <w:rPr>
          <w:color w:val="000000" w:themeColor="text1"/>
        </w:rPr>
        <w:t>08</w:t>
      </w:r>
      <w:r w:rsidRPr="000F2B98">
        <w:rPr>
          <w:rFonts w:hint="eastAsia"/>
          <w:color w:val="000000" w:themeColor="text1"/>
        </w:rPr>
        <w:t>年</w:t>
      </w:r>
      <w:r w:rsidRPr="000F2B98">
        <w:rPr>
          <w:color w:val="000000" w:themeColor="text1"/>
        </w:rPr>
        <w:t>1</w:t>
      </w:r>
      <w:r w:rsidRPr="000F2B98">
        <w:rPr>
          <w:rFonts w:hint="eastAsia"/>
          <w:color w:val="000000" w:themeColor="text1"/>
        </w:rPr>
        <w:t>月1</w:t>
      </w:r>
      <w:r w:rsidRPr="000F2B98">
        <w:rPr>
          <w:color w:val="000000" w:themeColor="text1"/>
        </w:rPr>
        <w:t>0</w:t>
      </w:r>
      <w:r w:rsidRPr="000F2B98">
        <w:rPr>
          <w:rFonts w:hint="eastAsia"/>
          <w:color w:val="000000" w:themeColor="text1"/>
        </w:rPr>
        <w:t>日</w:t>
      </w:r>
      <w:proofErr w:type="gramStart"/>
      <w:r w:rsidRPr="000F2B98">
        <w:rPr>
          <w:rFonts w:hint="eastAsia"/>
          <w:color w:val="000000" w:themeColor="text1"/>
        </w:rPr>
        <w:t>交通部交路</w:t>
      </w:r>
      <w:proofErr w:type="gramEnd"/>
      <w:r w:rsidRPr="000F2B98">
        <w:rPr>
          <w:rFonts w:hint="eastAsia"/>
          <w:color w:val="000000" w:themeColor="text1"/>
        </w:rPr>
        <w:t>（一）字第</w:t>
      </w:r>
      <w:r w:rsidRPr="000F2B98">
        <w:rPr>
          <w:color w:val="000000" w:themeColor="text1"/>
        </w:rPr>
        <w:t>10782005915</w:t>
      </w:r>
      <w:r w:rsidRPr="000F2B98">
        <w:rPr>
          <w:rFonts w:hint="eastAsia"/>
          <w:color w:val="000000" w:themeColor="text1"/>
        </w:rPr>
        <w:t>號號令修正發布第1</w:t>
      </w:r>
      <w:r w:rsidRPr="000F2B98">
        <w:rPr>
          <w:color w:val="000000" w:themeColor="text1"/>
        </w:rPr>
        <w:t>2</w:t>
      </w:r>
      <w:r w:rsidRPr="000F2B98">
        <w:rPr>
          <w:rFonts w:hint="eastAsia"/>
          <w:color w:val="000000" w:themeColor="text1"/>
        </w:rPr>
        <w:t>條附表8。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A24610"/>
    <w:multiLevelType w:val="hybridMultilevel"/>
    <w:tmpl w:val="084C8C7E"/>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415966"/>
    <w:multiLevelType w:val="hybridMultilevel"/>
    <w:tmpl w:val="2C8A36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B37A9A"/>
    <w:multiLevelType w:val="hybridMultilevel"/>
    <w:tmpl w:val="501801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EA3252"/>
    <w:multiLevelType w:val="hybridMultilevel"/>
    <w:tmpl w:val="818096B4"/>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DE37D3"/>
    <w:multiLevelType w:val="hybridMultilevel"/>
    <w:tmpl w:val="C3C28BC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5E7C44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0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F359BE"/>
    <w:multiLevelType w:val="hybridMultilevel"/>
    <w:tmpl w:val="420AF3C6"/>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7B7212"/>
    <w:multiLevelType w:val="hybridMultilevel"/>
    <w:tmpl w:val="C8DC2F6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32212A"/>
    <w:multiLevelType w:val="hybridMultilevel"/>
    <w:tmpl w:val="EE024B5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106137"/>
    <w:multiLevelType w:val="hybridMultilevel"/>
    <w:tmpl w:val="52589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FA7E65"/>
    <w:multiLevelType w:val="hybridMultilevel"/>
    <w:tmpl w:val="E5B4C3A2"/>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C61F70"/>
    <w:multiLevelType w:val="hybridMultilevel"/>
    <w:tmpl w:val="BA107B7C"/>
    <w:lvl w:ilvl="0" w:tplc="C91E0ADA">
      <w:start w:val="1"/>
      <w:numFmt w:val="decimal"/>
      <w:lvlText w:val="%1."/>
      <w:lvlJc w:val="left"/>
      <w:pPr>
        <w:ind w:left="480" w:hanging="48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D0A5F"/>
    <w:multiLevelType w:val="hybridMultilevel"/>
    <w:tmpl w:val="322AE194"/>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9D1795"/>
    <w:multiLevelType w:val="hybridMultilevel"/>
    <w:tmpl w:val="C3C28BC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5153C4"/>
    <w:multiLevelType w:val="hybridMultilevel"/>
    <w:tmpl w:val="914A2B3E"/>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DA5DD0"/>
    <w:multiLevelType w:val="hybridMultilevel"/>
    <w:tmpl w:val="84EAAF76"/>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BD4A26"/>
    <w:multiLevelType w:val="hybridMultilevel"/>
    <w:tmpl w:val="D0A26E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804E3C"/>
    <w:multiLevelType w:val="hybridMultilevel"/>
    <w:tmpl w:val="EE024B5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730F0C"/>
    <w:multiLevelType w:val="hybridMultilevel"/>
    <w:tmpl w:val="EE024B5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5F5684"/>
    <w:multiLevelType w:val="hybridMultilevel"/>
    <w:tmpl w:val="15E8C1C8"/>
    <w:lvl w:ilvl="0" w:tplc="74266BFC">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E363BC8"/>
    <w:multiLevelType w:val="hybridMultilevel"/>
    <w:tmpl w:val="61AA2776"/>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933959"/>
    <w:multiLevelType w:val="hybridMultilevel"/>
    <w:tmpl w:val="5D026CB8"/>
    <w:lvl w:ilvl="0" w:tplc="46EC403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BB744E"/>
    <w:multiLevelType w:val="hybridMultilevel"/>
    <w:tmpl w:val="5A7CC506"/>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46448A"/>
    <w:multiLevelType w:val="hybridMultilevel"/>
    <w:tmpl w:val="E5B4C3A2"/>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8356C2"/>
    <w:multiLevelType w:val="hybridMultilevel"/>
    <w:tmpl w:val="4FCA4CA8"/>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A04768"/>
    <w:multiLevelType w:val="hybridMultilevel"/>
    <w:tmpl w:val="8F44C5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D8283F"/>
    <w:multiLevelType w:val="hybridMultilevel"/>
    <w:tmpl w:val="659ED304"/>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5B17B4"/>
    <w:multiLevelType w:val="hybridMultilevel"/>
    <w:tmpl w:val="FE465F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6476AA"/>
    <w:multiLevelType w:val="hybridMultilevel"/>
    <w:tmpl w:val="8D8258DE"/>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045B7C"/>
    <w:multiLevelType w:val="hybridMultilevel"/>
    <w:tmpl w:val="2E0CD144"/>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CE6BFC"/>
    <w:multiLevelType w:val="hybridMultilevel"/>
    <w:tmpl w:val="8F44C5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DB7E85"/>
    <w:multiLevelType w:val="hybridMultilevel"/>
    <w:tmpl w:val="10C841B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E9193D"/>
    <w:multiLevelType w:val="hybridMultilevel"/>
    <w:tmpl w:val="8F44C5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5A15E7"/>
    <w:multiLevelType w:val="hybridMultilevel"/>
    <w:tmpl w:val="C6D2E7B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8D36B7"/>
    <w:multiLevelType w:val="hybridMultilevel"/>
    <w:tmpl w:val="AEF8E4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D5F22E9"/>
    <w:multiLevelType w:val="hybridMultilevel"/>
    <w:tmpl w:val="EE024B5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9D4FA0"/>
    <w:multiLevelType w:val="hybridMultilevel"/>
    <w:tmpl w:val="084C8C7E"/>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02B7333"/>
    <w:multiLevelType w:val="hybridMultilevel"/>
    <w:tmpl w:val="6BC6E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2125E0A"/>
    <w:multiLevelType w:val="hybridMultilevel"/>
    <w:tmpl w:val="2E0CD144"/>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60871B8"/>
    <w:multiLevelType w:val="hybridMultilevel"/>
    <w:tmpl w:val="6658D6CE"/>
    <w:lvl w:ilvl="0" w:tplc="3034C822">
      <w:start w:val="1"/>
      <w:numFmt w:val="decimal"/>
      <w:lvlText w:val="%1."/>
      <w:lvlJc w:val="left"/>
      <w:pPr>
        <w:ind w:left="480" w:hanging="48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61C584E"/>
    <w:multiLevelType w:val="hybridMultilevel"/>
    <w:tmpl w:val="FCA4BF28"/>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F67DBE"/>
    <w:multiLevelType w:val="hybridMultilevel"/>
    <w:tmpl w:val="730646F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7A7030B"/>
    <w:multiLevelType w:val="hybridMultilevel"/>
    <w:tmpl w:val="DFBE393A"/>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7E0248B"/>
    <w:multiLevelType w:val="hybridMultilevel"/>
    <w:tmpl w:val="FCA4BF28"/>
    <w:lvl w:ilvl="0" w:tplc="F4565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AA425A7"/>
    <w:multiLevelType w:val="hybridMultilevel"/>
    <w:tmpl w:val="4FEEF3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AA96645"/>
    <w:multiLevelType w:val="hybridMultilevel"/>
    <w:tmpl w:val="474C7D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CAC30B5"/>
    <w:multiLevelType w:val="hybridMultilevel"/>
    <w:tmpl w:val="7766249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2"/>
  </w:num>
  <w:num w:numId="3">
    <w:abstractNumId w:val="21"/>
  </w:num>
  <w:num w:numId="4">
    <w:abstractNumId w:val="47"/>
  </w:num>
  <w:num w:numId="5">
    <w:abstractNumId w:val="15"/>
  </w:num>
  <w:num w:numId="6">
    <w:abstractNumId w:val="7"/>
  </w:num>
  <w:num w:numId="7">
    <w:abstractNumId w:val="24"/>
  </w:num>
  <w:num w:numId="8">
    <w:abstractNumId w:val="27"/>
  </w:num>
  <w:num w:numId="9">
    <w:abstractNumId w:val="4"/>
  </w:num>
  <w:num w:numId="10">
    <w:abstractNumId w:val="13"/>
  </w:num>
  <w:num w:numId="11">
    <w:abstractNumId w:val="1"/>
  </w:num>
  <w:num w:numId="12">
    <w:abstractNumId w:val="4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1"/>
  </w:num>
  <w:num w:numId="16">
    <w:abstractNumId w:val="37"/>
  </w:num>
  <w:num w:numId="17">
    <w:abstractNumId w:val="18"/>
  </w:num>
  <w:num w:numId="18">
    <w:abstractNumId w:val="45"/>
  </w:num>
  <w:num w:numId="19">
    <w:abstractNumId w:val="3"/>
  </w:num>
  <w:num w:numId="20">
    <w:abstractNumId w:val="51"/>
  </w:num>
  <w:num w:numId="21">
    <w:abstractNumId w:val="20"/>
  </w:num>
  <w:num w:numId="22">
    <w:abstractNumId w:val="43"/>
  </w:num>
  <w:num w:numId="23">
    <w:abstractNumId w:val="33"/>
  </w:num>
  <w:num w:numId="24">
    <w:abstractNumId w:val="2"/>
  </w:num>
  <w:num w:numId="25">
    <w:abstractNumId w:val="38"/>
  </w:num>
  <w:num w:numId="26">
    <w:abstractNumId w:val="31"/>
  </w:num>
  <w:num w:numId="27">
    <w:abstractNumId w:val="36"/>
  </w:num>
  <w:num w:numId="28">
    <w:abstractNumId w:val="40"/>
  </w:num>
  <w:num w:numId="29">
    <w:abstractNumId w:val="11"/>
  </w:num>
  <w:num w:numId="30">
    <w:abstractNumId w:val="25"/>
  </w:num>
  <w:num w:numId="31">
    <w:abstractNumId w:val="50"/>
  </w:num>
  <w:num w:numId="32">
    <w:abstractNumId w:val="14"/>
  </w:num>
  <w:num w:numId="33">
    <w:abstractNumId w:val="44"/>
  </w:num>
  <w:num w:numId="34">
    <w:abstractNumId w:val="35"/>
  </w:num>
  <w:num w:numId="35">
    <w:abstractNumId w:val="32"/>
  </w:num>
  <w:num w:numId="36">
    <w:abstractNumId w:val="34"/>
  </w:num>
  <w:num w:numId="37">
    <w:abstractNumId w:val="29"/>
  </w:num>
  <w:num w:numId="38">
    <w:abstractNumId w:val="12"/>
  </w:num>
  <w:num w:numId="39">
    <w:abstractNumId w:val="48"/>
  </w:num>
  <w:num w:numId="40">
    <w:abstractNumId w:val="28"/>
  </w:num>
  <w:num w:numId="41">
    <w:abstractNumId w:val="46"/>
  </w:num>
  <w:num w:numId="42">
    <w:abstractNumId w:val="49"/>
  </w:num>
  <w:num w:numId="43">
    <w:abstractNumId w:val="5"/>
  </w:num>
  <w:num w:numId="44">
    <w:abstractNumId w:val="23"/>
  </w:num>
  <w:num w:numId="45">
    <w:abstractNumId w:val="19"/>
  </w:num>
  <w:num w:numId="46">
    <w:abstractNumId w:val="8"/>
  </w:num>
  <w:num w:numId="47">
    <w:abstractNumId w:val="0"/>
  </w:num>
  <w:num w:numId="48">
    <w:abstractNumId w:val="26"/>
  </w:num>
  <w:num w:numId="49">
    <w:abstractNumId w:val="30"/>
  </w:num>
  <w:num w:numId="50">
    <w:abstractNumId w:val="17"/>
  </w:num>
  <w:num w:numId="51">
    <w:abstractNumId w:val="6"/>
  </w:num>
  <w:num w:numId="52">
    <w:abstractNumId w:val="6"/>
  </w:num>
  <w:num w:numId="53">
    <w:abstractNumId w:val="6"/>
  </w:num>
  <w:num w:numId="54">
    <w:abstractNumId w:val="16"/>
  </w:num>
  <w:num w:numId="55">
    <w:abstractNumId w:val="52"/>
  </w:num>
  <w:num w:numId="56">
    <w:abstractNumId w:val="6"/>
  </w:num>
  <w:num w:numId="57">
    <w:abstractNumId w:val="6"/>
  </w:num>
  <w:num w:numId="58">
    <w:abstractNumId w:val="6"/>
  </w:num>
  <w:num w:numId="59">
    <w:abstractNumId w:val="39"/>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af1f1,#eaf1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B5F"/>
    <w:rsid w:val="0000338B"/>
    <w:rsid w:val="00004710"/>
    <w:rsid w:val="000047B8"/>
    <w:rsid w:val="00004F74"/>
    <w:rsid w:val="00005403"/>
    <w:rsid w:val="00006961"/>
    <w:rsid w:val="000112BF"/>
    <w:rsid w:val="00012233"/>
    <w:rsid w:val="00012F60"/>
    <w:rsid w:val="000134DE"/>
    <w:rsid w:val="0001468A"/>
    <w:rsid w:val="00014BAD"/>
    <w:rsid w:val="000151C2"/>
    <w:rsid w:val="00015B9D"/>
    <w:rsid w:val="00017318"/>
    <w:rsid w:val="00017380"/>
    <w:rsid w:val="000229AD"/>
    <w:rsid w:val="000246F7"/>
    <w:rsid w:val="00026147"/>
    <w:rsid w:val="0002788D"/>
    <w:rsid w:val="0003114D"/>
    <w:rsid w:val="00032E5A"/>
    <w:rsid w:val="00036643"/>
    <w:rsid w:val="00036D76"/>
    <w:rsid w:val="000421A8"/>
    <w:rsid w:val="000446E9"/>
    <w:rsid w:val="00045313"/>
    <w:rsid w:val="00046561"/>
    <w:rsid w:val="000502A2"/>
    <w:rsid w:val="0005032E"/>
    <w:rsid w:val="00052653"/>
    <w:rsid w:val="00053112"/>
    <w:rsid w:val="00057F32"/>
    <w:rsid w:val="00062213"/>
    <w:rsid w:val="00062A25"/>
    <w:rsid w:val="00063603"/>
    <w:rsid w:val="00064341"/>
    <w:rsid w:val="00065B6C"/>
    <w:rsid w:val="00065D46"/>
    <w:rsid w:val="00067BEA"/>
    <w:rsid w:val="00067C16"/>
    <w:rsid w:val="00073CB5"/>
    <w:rsid w:val="0007425C"/>
    <w:rsid w:val="0007503C"/>
    <w:rsid w:val="000764E6"/>
    <w:rsid w:val="00076B3C"/>
    <w:rsid w:val="00077553"/>
    <w:rsid w:val="00081040"/>
    <w:rsid w:val="00081D78"/>
    <w:rsid w:val="00082323"/>
    <w:rsid w:val="000851A2"/>
    <w:rsid w:val="00085854"/>
    <w:rsid w:val="0009015D"/>
    <w:rsid w:val="00090B6D"/>
    <w:rsid w:val="00091CAB"/>
    <w:rsid w:val="00093445"/>
    <w:rsid w:val="0009352E"/>
    <w:rsid w:val="00094120"/>
    <w:rsid w:val="000966E7"/>
    <w:rsid w:val="00096B96"/>
    <w:rsid w:val="00096EAB"/>
    <w:rsid w:val="00097AFB"/>
    <w:rsid w:val="000A00DD"/>
    <w:rsid w:val="000A056F"/>
    <w:rsid w:val="000A2F3F"/>
    <w:rsid w:val="000A37D0"/>
    <w:rsid w:val="000B0B4A"/>
    <w:rsid w:val="000B0F35"/>
    <w:rsid w:val="000B279A"/>
    <w:rsid w:val="000B4FD6"/>
    <w:rsid w:val="000B61D2"/>
    <w:rsid w:val="000B70A7"/>
    <w:rsid w:val="000B73DD"/>
    <w:rsid w:val="000C0D85"/>
    <w:rsid w:val="000C10BE"/>
    <w:rsid w:val="000C3C50"/>
    <w:rsid w:val="000C43F1"/>
    <w:rsid w:val="000C495F"/>
    <w:rsid w:val="000C6760"/>
    <w:rsid w:val="000C7316"/>
    <w:rsid w:val="000D66D9"/>
    <w:rsid w:val="000D7F24"/>
    <w:rsid w:val="000E13EA"/>
    <w:rsid w:val="000E33A8"/>
    <w:rsid w:val="000E3D94"/>
    <w:rsid w:val="000E45BE"/>
    <w:rsid w:val="000E6431"/>
    <w:rsid w:val="000F1402"/>
    <w:rsid w:val="000F21A5"/>
    <w:rsid w:val="000F2B98"/>
    <w:rsid w:val="000F43C0"/>
    <w:rsid w:val="000F64D5"/>
    <w:rsid w:val="000F7917"/>
    <w:rsid w:val="00102B9F"/>
    <w:rsid w:val="00107159"/>
    <w:rsid w:val="00107D8F"/>
    <w:rsid w:val="00110B60"/>
    <w:rsid w:val="00112637"/>
    <w:rsid w:val="00112ABC"/>
    <w:rsid w:val="00115413"/>
    <w:rsid w:val="0011659F"/>
    <w:rsid w:val="00117C86"/>
    <w:rsid w:val="0012001E"/>
    <w:rsid w:val="00120274"/>
    <w:rsid w:val="00126927"/>
    <w:rsid w:val="00126A55"/>
    <w:rsid w:val="00131F5A"/>
    <w:rsid w:val="00132DEB"/>
    <w:rsid w:val="00133F08"/>
    <w:rsid w:val="001345E6"/>
    <w:rsid w:val="001369F2"/>
    <w:rsid w:val="001378B0"/>
    <w:rsid w:val="0014072B"/>
    <w:rsid w:val="00141606"/>
    <w:rsid w:val="00142E00"/>
    <w:rsid w:val="00144158"/>
    <w:rsid w:val="001444B8"/>
    <w:rsid w:val="0014749F"/>
    <w:rsid w:val="00152793"/>
    <w:rsid w:val="00153B7E"/>
    <w:rsid w:val="001545A9"/>
    <w:rsid w:val="00157714"/>
    <w:rsid w:val="00157D03"/>
    <w:rsid w:val="001637C7"/>
    <w:rsid w:val="0016480E"/>
    <w:rsid w:val="00165AF0"/>
    <w:rsid w:val="001704B8"/>
    <w:rsid w:val="00170961"/>
    <w:rsid w:val="00170BF5"/>
    <w:rsid w:val="00171A6F"/>
    <w:rsid w:val="00172861"/>
    <w:rsid w:val="00174297"/>
    <w:rsid w:val="00175EBF"/>
    <w:rsid w:val="00180E06"/>
    <w:rsid w:val="00181129"/>
    <w:rsid w:val="001817B3"/>
    <w:rsid w:val="00183014"/>
    <w:rsid w:val="0018304C"/>
    <w:rsid w:val="001834ED"/>
    <w:rsid w:val="00184791"/>
    <w:rsid w:val="00185F55"/>
    <w:rsid w:val="00187697"/>
    <w:rsid w:val="00191770"/>
    <w:rsid w:val="00193206"/>
    <w:rsid w:val="00193351"/>
    <w:rsid w:val="00193571"/>
    <w:rsid w:val="001936B1"/>
    <w:rsid w:val="00193C96"/>
    <w:rsid w:val="001959C2"/>
    <w:rsid w:val="001977FA"/>
    <w:rsid w:val="001A15FD"/>
    <w:rsid w:val="001A3616"/>
    <w:rsid w:val="001A3D20"/>
    <w:rsid w:val="001A4C2C"/>
    <w:rsid w:val="001A51E3"/>
    <w:rsid w:val="001A5422"/>
    <w:rsid w:val="001A55E2"/>
    <w:rsid w:val="001A5903"/>
    <w:rsid w:val="001A5AE0"/>
    <w:rsid w:val="001A6AF1"/>
    <w:rsid w:val="001A7968"/>
    <w:rsid w:val="001A7C8C"/>
    <w:rsid w:val="001B02A1"/>
    <w:rsid w:val="001B1CF5"/>
    <w:rsid w:val="001B24BC"/>
    <w:rsid w:val="001B2D12"/>
    <w:rsid w:val="001B2E98"/>
    <w:rsid w:val="001B3483"/>
    <w:rsid w:val="001B3C1E"/>
    <w:rsid w:val="001B4494"/>
    <w:rsid w:val="001B4823"/>
    <w:rsid w:val="001B5BD0"/>
    <w:rsid w:val="001B7188"/>
    <w:rsid w:val="001C0A61"/>
    <w:rsid w:val="001C0D8B"/>
    <w:rsid w:val="001C0DA8"/>
    <w:rsid w:val="001C1083"/>
    <w:rsid w:val="001C189E"/>
    <w:rsid w:val="001C1AEE"/>
    <w:rsid w:val="001C2803"/>
    <w:rsid w:val="001C3C02"/>
    <w:rsid w:val="001C6A81"/>
    <w:rsid w:val="001C7838"/>
    <w:rsid w:val="001D42BC"/>
    <w:rsid w:val="001D4AD7"/>
    <w:rsid w:val="001D64B7"/>
    <w:rsid w:val="001D6991"/>
    <w:rsid w:val="001E0D8A"/>
    <w:rsid w:val="001E55BA"/>
    <w:rsid w:val="001E67BA"/>
    <w:rsid w:val="001E74C2"/>
    <w:rsid w:val="001E7ECD"/>
    <w:rsid w:val="001F0424"/>
    <w:rsid w:val="001F1A14"/>
    <w:rsid w:val="001F3D8E"/>
    <w:rsid w:val="001F3EFB"/>
    <w:rsid w:val="001F4440"/>
    <w:rsid w:val="001F4C56"/>
    <w:rsid w:val="001F4F82"/>
    <w:rsid w:val="001F5A48"/>
    <w:rsid w:val="001F6260"/>
    <w:rsid w:val="001F7D83"/>
    <w:rsid w:val="00200007"/>
    <w:rsid w:val="00200C70"/>
    <w:rsid w:val="002030A5"/>
    <w:rsid w:val="00203131"/>
    <w:rsid w:val="00203E7A"/>
    <w:rsid w:val="00204763"/>
    <w:rsid w:val="00205431"/>
    <w:rsid w:val="00210031"/>
    <w:rsid w:val="00212E88"/>
    <w:rsid w:val="00213C9C"/>
    <w:rsid w:val="00217528"/>
    <w:rsid w:val="0022009E"/>
    <w:rsid w:val="00222EB9"/>
    <w:rsid w:val="00223241"/>
    <w:rsid w:val="002233D4"/>
    <w:rsid w:val="0022425C"/>
    <w:rsid w:val="002246DE"/>
    <w:rsid w:val="0022736C"/>
    <w:rsid w:val="00227FCD"/>
    <w:rsid w:val="002318E1"/>
    <w:rsid w:val="00234745"/>
    <w:rsid w:val="002369E0"/>
    <w:rsid w:val="00241936"/>
    <w:rsid w:val="00242027"/>
    <w:rsid w:val="002429E2"/>
    <w:rsid w:val="0025185E"/>
    <w:rsid w:val="00252BC4"/>
    <w:rsid w:val="00252DB1"/>
    <w:rsid w:val="00254014"/>
    <w:rsid w:val="00254B39"/>
    <w:rsid w:val="002559E0"/>
    <w:rsid w:val="00256AD1"/>
    <w:rsid w:val="00256B70"/>
    <w:rsid w:val="00262619"/>
    <w:rsid w:val="002628CB"/>
    <w:rsid w:val="0026504D"/>
    <w:rsid w:val="00266002"/>
    <w:rsid w:val="00267FA1"/>
    <w:rsid w:val="002700D0"/>
    <w:rsid w:val="00270ACD"/>
    <w:rsid w:val="00271CC5"/>
    <w:rsid w:val="00273A2F"/>
    <w:rsid w:val="00275FCF"/>
    <w:rsid w:val="00277CF0"/>
    <w:rsid w:val="00280986"/>
    <w:rsid w:val="00281ECE"/>
    <w:rsid w:val="002831C7"/>
    <w:rsid w:val="002839D6"/>
    <w:rsid w:val="00283B94"/>
    <w:rsid w:val="002840C6"/>
    <w:rsid w:val="00286E28"/>
    <w:rsid w:val="00295174"/>
    <w:rsid w:val="00295967"/>
    <w:rsid w:val="00296172"/>
    <w:rsid w:val="00296B92"/>
    <w:rsid w:val="002972E0"/>
    <w:rsid w:val="002A2C22"/>
    <w:rsid w:val="002A3544"/>
    <w:rsid w:val="002A544D"/>
    <w:rsid w:val="002A71A2"/>
    <w:rsid w:val="002B02EB"/>
    <w:rsid w:val="002B046D"/>
    <w:rsid w:val="002B265D"/>
    <w:rsid w:val="002B2EB9"/>
    <w:rsid w:val="002B6702"/>
    <w:rsid w:val="002C0602"/>
    <w:rsid w:val="002C76E8"/>
    <w:rsid w:val="002C7967"/>
    <w:rsid w:val="002C7D6D"/>
    <w:rsid w:val="002D001F"/>
    <w:rsid w:val="002D22CA"/>
    <w:rsid w:val="002D3610"/>
    <w:rsid w:val="002D4CE0"/>
    <w:rsid w:val="002D5C16"/>
    <w:rsid w:val="002D75F2"/>
    <w:rsid w:val="002F098E"/>
    <w:rsid w:val="002F1836"/>
    <w:rsid w:val="002F2476"/>
    <w:rsid w:val="002F30DF"/>
    <w:rsid w:val="002F3DFF"/>
    <w:rsid w:val="002F5E05"/>
    <w:rsid w:val="00300443"/>
    <w:rsid w:val="0030108F"/>
    <w:rsid w:val="00302859"/>
    <w:rsid w:val="00302D6A"/>
    <w:rsid w:val="0030456E"/>
    <w:rsid w:val="00307A76"/>
    <w:rsid w:val="0031455E"/>
    <w:rsid w:val="00315A16"/>
    <w:rsid w:val="00315C8A"/>
    <w:rsid w:val="00316B24"/>
    <w:rsid w:val="00317053"/>
    <w:rsid w:val="0032109C"/>
    <w:rsid w:val="00322B45"/>
    <w:rsid w:val="00323809"/>
    <w:rsid w:val="00323D41"/>
    <w:rsid w:val="00325414"/>
    <w:rsid w:val="0032566F"/>
    <w:rsid w:val="00326393"/>
    <w:rsid w:val="003302F1"/>
    <w:rsid w:val="0033044B"/>
    <w:rsid w:val="0033210C"/>
    <w:rsid w:val="00336F92"/>
    <w:rsid w:val="0034470E"/>
    <w:rsid w:val="00352081"/>
    <w:rsid w:val="00352DB0"/>
    <w:rsid w:val="00352EB0"/>
    <w:rsid w:val="00354E8C"/>
    <w:rsid w:val="00355006"/>
    <w:rsid w:val="003552EB"/>
    <w:rsid w:val="00355907"/>
    <w:rsid w:val="0035786B"/>
    <w:rsid w:val="00360359"/>
    <w:rsid w:val="00361063"/>
    <w:rsid w:val="00367EB7"/>
    <w:rsid w:val="0037094A"/>
    <w:rsid w:val="003717CE"/>
    <w:rsid w:val="00371ED3"/>
    <w:rsid w:val="00372659"/>
    <w:rsid w:val="00372FFC"/>
    <w:rsid w:val="00373236"/>
    <w:rsid w:val="0037728A"/>
    <w:rsid w:val="003776B5"/>
    <w:rsid w:val="00380B7D"/>
    <w:rsid w:val="00381A99"/>
    <w:rsid w:val="003829C2"/>
    <w:rsid w:val="003830B2"/>
    <w:rsid w:val="00384724"/>
    <w:rsid w:val="003908FD"/>
    <w:rsid w:val="003919B7"/>
    <w:rsid w:val="00391CA2"/>
    <w:rsid w:val="00391D57"/>
    <w:rsid w:val="00392292"/>
    <w:rsid w:val="00392893"/>
    <w:rsid w:val="003945D9"/>
    <w:rsid w:val="00394F45"/>
    <w:rsid w:val="00395CAD"/>
    <w:rsid w:val="003A1B53"/>
    <w:rsid w:val="003A4593"/>
    <w:rsid w:val="003A5927"/>
    <w:rsid w:val="003B0BD3"/>
    <w:rsid w:val="003B1017"/>
    <w:rsid w:val="003B3C07"/>
    <w:rsid w:val="003B6081"/>
    <w:rsid w:val="003B6775"/>
    <w:rsid w:val="003B74F2"/>
    <w:rsid w:val="003B75AB"/>
    <w:rsid w:val="003C12B6"/>
    <w:rsid w:val="003C18C2"/>
    <w:rsid w:val="003C41A9"/>
    <w:rsid w:val="003C5FE2"/>
    <w:rsid w:val="003C6B87"/>
    <w:rsid w:val="003C6BD7"/>
    <w:rsid w:val="003D00F6"/>
    <w:rsid w:val="003D05FB"/>
    <w:rsid w:val="003D1919"/>
    <w:rsid w:val="003D1B16"/>
    <w:rsid w:val="003D43F4"/>
    <w:rsid w:val="003D45BF"/>
    <w:rsid w:val="003D508A"/>
    <w:rsid w:val="003D537F"/>
    <w:rsid w:val="003D7828"/>
    <w:rsid w:val="003D7B75"/>
    <w:rsid w:val="003E0208"/>
    <w:rsid w:val="003E2818"/>
    <w:rsid w:val="003E3647"/>
    <w:rsid w:val="003E4B57"/>
    <w:rsid w:val="003E5596"/>
    <w:rsid w:val="003E7163"/>
    <w:rsid w:val="003E77C0"/>
    <w:rsid w:val="003F27E1"/>
    <w:rsid w:val="003F3401"/>
    <w:rsid w:val="003F437A"/>
    <w:rsid w:val="003F5414"/>
    <w:rsid w:val="003F5C2B"/>
    <w:rsid w:val="003F61CB"/>
    <w:rsid w:val="003F6E4B"/>
    <w:rsid w:val="003F7714"/>
    <w:rsid w:val="00400130"/>
    <w:rsid w:val="00400E2F"/>
    <w:rsid w:val="004010A1"/>
    <w:rsid w:val="00402240"/>
    <w:rsid w:val="004023E9"/>
    <w:rsid w:val="004032F1"/>
    <w:rsid w:val="0040454A"/>
    <w:rsid w:val="00405B8E"/>
    <w:rsid w:val="00411072"/>
    <w:rsid w:val="0041310D"/>
    <w:rsid w:val="00413B26"/>
    <w:rsid w:val="00413F83"/>
    <w:rsid w:val="0041490C"/>
    <w:rsid w:val="00416191"/>
    <w:rsid w:val="00416250"/>
    <w:rsid w:val="00416721"/>
    <w:rsid w:val="00416E3B"/>
    <w:rsid w:val="00416EE1"/>
    <w:rsid w:val="004217F7"/>
    <w:rsid w:val="00421EF0"/>
    <w:rsid w:val="004224FA"/>
    <w:rsid w:val="00423D07"/>
    <w:rsid w:val="004268FA"/>
    <w:rsid w:val="00427936"/>
    <w:rsid w:val="004279B9"/>
    <w:rsid w:val="004408EA"/>
    <w:rsid w:val="00441298"/>
    <w:rsid w:val="00441C1E"/>
    <w:rsid w:val="0044235B"/>
    <w:rsid w:val="0044346F"/>
    <w:rsid w:val="004508CF"/>
    <w:rsid w:val="00451309"/>
    <w:rsid w:val="004519D6"/>
    <w:rsid w:val="00453C25"/>
    <w:rsid w:val="00453FF6"/>
    <w:rsid w:val="00454184"/>
    <w:rsid w:val="00455B70"/>
    <w:rsid w:val="0046086A"/>
    <w:rsid w:val="00461A85"/>
    <w:rsid w:val="00464366"/>
    <w:rsid w:val="0046520A"/>
    <w:rsid w:val="00465B12"/>
    <w:rsid w:val="004671C7"/>
    <w:rsid w:val="004672AB"/>
    <w:rsid w:val="00470078"/>
    <w:rsid w:val="004714FE"/>
    <w:rsid w:val="00474157"/>
    <w:rsid w:val="00474BE4"/>
    <w:rsid w:val="004758DC"/>
    <w:rsid w:val="00477BAA"/>
    <w:rsid w:val="004802F6"/>
    <w:rsid w:val="00480A6D"/>
    <w:rsid w:val="00481A8F"/>
    <w:rsid w:val="00482635"/>
    <w:rsid w:val="00486C3B"/>
    <w:rsid w:val="00490F4F"/>
    <w:rsid w:val="004911C6"/>
    <w:rsid w:val="00492105"/>
    <w:rsid w:val="00495053"/>
    <w:rsid w:val="004975A7"/>
    <w:rsid w:val="004A0850"/>
    <w:rsid w:val="004A1F59"/>
    <w:rsid w:val="004A29BE"/>
    <w:rsid w:val="004A3225"/>
    <w:rsid w:val="004A33EE"/>
    <w:rsid w:val="004A386C"/>
    <w:rsid w:val="004A3AA8"/>
    <w:rsid w:val="004A7C0D"/>
    <w:rsid w:val="004B13C7"/>
    <w:rsid w:val="004B2FE2"/>
    <w:rsid w:val="004B43B6"/>
    <w:rsid w:val="004B56A4"/>
    <w:rsid w:val="004B778F"/>
    <w:rsid w:val="004C0609"/>
    <w:rsid w:val="004C1050"/>
    <w:rsid w:val="004C421B"/>
    <w:rsid w:val="004C639F"/>
    <w:rsid w:val="004C7CB5"/>
    <w:rsid w:val="004D141F"/>
    <w:rsid w:val="004D2742"/>
    <w:rsid w:val="004D6310"/>
    <w:rsid w:val="004D6EE5"/>
    <w:rsid w:val="004E0062"/>
    <w:rsid w:val="004E05A1"/>
    <w:rsid w:val="004E0F8C"/>
    <w:rsid w:val="004E2EF9"/>
    <w:rsid w:val="004E443B"/>
    <w:rsid w:val="004E6E84"/>
    <w:rsid w:val="004E7F21"/>
    <w:rsid w:val="004F1E10"/>
    <w:rsid w:val="004F472A"/>
    <w:rsid w:val="004F5D13"/>
    <w:rsid w:val="004F5E57"/>
    <w:rsid w:val="004F6710"/>
    <w:rsid w:val="004F6F7F"/>
    <w:rsid w:val="00500C3E"/>
    <w:rsid w:val="00502849"/>
    <w:rsid w:val="00503833"/>
    <w:rsid w:val="00504334"/>
    <w:rsid w:val="005046A9"/>
    <w:rsid w:val="005046D1"/>
    <w:rsid w:val="0050498D"/>
    <w:rsid w:val="005054FC"/>
    <w:rsid w:val="00506C7D"/>
    <w:rsid w:val="005074EC"/>
    <w:rsid w:val="005104D7"/>
    <w:rsid w:val="00510B9E"/>
    <w:rsid w:val="005130A1"/>
    <w:rsid w:val="0051457D"/>
    <w:rsid w:val="00514731"/>
    <w:rsid w:val="00517935"/>
    <w:rsid w:val="00517FEE"/>
    <w:rsid w:val="005233AF"/>
    <w:rsid w:val="00523EE4"/>
    <w:rsid w:val="00526E2D"/>
    <w:rsid w:val="00527AD5"/>
    <w:rsid w:val="00530A9E"/>
    <w:rsid w:val="005317FF"/>
    <w:rsid w:val="00533F13"/>
    <w:rsid w:val="00536BC2"/>
    <w:rsid w:val="005403E4"/>
    <w:rsid w:val="00540C38"/>
    <w:rsid w:val="00541638"/>
    <w:rsid w:val="005425E1"/>
    <w:rsid w:val="005427C5"/>
    <w:rsid w:val="00542CF6"/>
    <w:rsid w:val="005459ED"/>
    <w:rsid w:val="00546FC9"/>
    <w:rsid w:val="00552042"/>
    <w:rsid w:val="00553C03"/>
    <w:rsid w:val="005552CB"/>
    <w:rsid w:val="00557567"/>
    <w:rsid w:val="00560DDA"/>
    <w:rsid w:val="00562B48"/>
    <w:rsid w:val="00563692"/>
    <w:rsid w:val="00563954"/>
    <w:rsid w:val="00565C0C"/>
    <w:rsid w:val="00566C4F"/>
    <w:rsid w:val="00566EC9"/>
    <w:rsid w:val="00567AD0"/>
    <w:rsid w:val="005703C3"/>
    <w:rsid w:val="00571679"/>
    <w:rsid w:val="00572794"/>
    <w:rsid w:val="00573C9A"/>
    <w:rsid w:val="005757DC"/>
    <w:rsid w:val="00577188"/>
    <w:rsid w:val="005776FE"/>
    <w:rsid w:val="00581D1E"/>
    <w:rsid w:val="0058306C"/>
    <w:rsid w:val="00583E8F"/>
    <w:rsid w:val="00584235"/>
    <w:rsid w:val="005844E7"/>
    <w:rsid w:val="00584E43"/>
    <w:rsid w:val="00590167"/>
    <w:rsid w:val="005908B8"/>
    <w:rsid w:val="00590A91"/>
    <w:rsid w:val="005915C7"/>
    <w:rsid w:val="00591E23"/>
    <w:rsid w:val="0059512E"/>
    <w:rsid w:val="005A0D2A"/>
    <w:rsid w:val="005A14A5"/>
    <w:rsid w:val="005A44E7"/>
    <w:rsid w:val="005A6A07"/>
    <w:rsid w:val="005A6DD2"/>
    <w:rsid w:val="005A7D77"/>
    <w:rsid w:val="005A7E3E"/>
    <w:rsid w:val="005B201B"/>
    <w:rsid w:val="005B366C"/>
    <w:rsid w:val="005C2A71"/>
    <w:rsid w:val="005C301D"/>
    <w:rsid w:val="005C345E"/>
    <w:rsid w:val="005C385D"/>
    <w:rsid w:val="005C41C3"/>
    <w:rsid w:val="005D20EC"/>
    <w:rsid w:val="005D3B20"/>
    <w:rsid w:val="005D71B7"/>
    <w:rsid w:val="005D7512"/>
    <w:rsid w:val="005D7A77"/>
    <w:rsid w:val="005E00D7"/>
    <w:rsid w:val="005E112F"/>
    <w:rsid w:val="005E3724"/>
    <w:rsid w:val="005E4759"/>
    <w:rsid w:val="005E5A49"/>
    <w:rsid w:val="005E5C68"/>
    <w:rsid w:val="005E65C0"/>
    <w:rsid w:val="005F0390"/>
    <w:rsid w:val="005F1DF4"/>
    <w:rsid w:val="005F1FFC"/>
    <w:rsid w:val="005F4320"/>
    <w:rsid w:val="005F55BA"/>
    <w:rsid w:val="00604F48"/>
    <w:rsid w:val="00606FDE"/>
    <w:rsid w:val="00607148"/>
    <w:rsid w:val="006072CD"/>
    <w:rsid w:val="00612023"/>
    <w:rsid w:val="00612750"/>
    <w:rsid w:val="00614190"/>
    <w:rsid w:val="00620345"/>
    <w:rsid w:val="00622487"/>
    <w:rsid w:val="00622A99"/>
    <w:rsid w:val="00622E67"/>
    <w:rsid w:val="00626B57"/>
    <w:rsid w:val="00626EDC"/>
    <w:rsid w:val="006317A8"/>
    <w:rsid w:val="0063537D"/>
    <w:rsid w:val="00635D08"/>
    <w:rsid w:val="0064286C"/>
    <w:rsid w:val="006439F9"/>
    <w:rsid w:val="00643C2F"/>
    <w:rsid w:val="006452D3"/>
    <w:rsid w:val="006470EC"/>
    <w:rsid w:val="00651BDB"/>
    <w:rsid w:val="00651C11"/>
    <w:rsid w:val="006542D6"/>
    <w:rsid w:val="0065598E"/>
    <w:rsid w:val="00655AF2"/>
    <w:rsid w:val="00655BC5"/>
    <w:rsid w:val="006568BE"/>
    <w:rsid w:val="0066025D"/>
    <w:rsid w:val="00660676"/>
    <w:rsid w:val="0066091A"/>
    <w:rsid w:val="0066204F"/>
    <w:rsid w:val="00672BF5"/>
    <w:rsid w:val="006746B7"/>
    <w:rsid w:val="006773EC"/>
    <w:rsid w:val="00680504"/>
    <w:rsid w:val="00681CD9"/>
    <w:rsid w:val="00682DA8"/>
    <w:rsid w:val="00683B9B"/>
    <w:rsid w:val="00683E30"/>
    <w:rsid w:val="0068429B"/>
    <w:rsid w:val="00685DCF"/>
    <w:rsid w:val="00687024"/>
    <w:rsid w:val="00690D1F"/>
    <w:rsid w:val="00692996"/>
    <w:rsid w:val="00693503"/>
    <w:rsid w:val="00693567"/>
    <w:rsid w:val="00695E22"/>
    <w:rsid w:val="006A3BD0"/>
    <w:rsid w:val="006A6EAC"/>
    <w:rsid w:val="006B4ABD"/>
    <w:rsid w:val="006B6A4D"/>
    <w:rsid w:val="006B7093"/>
    <w:rsid w:val="006B7417"/>
    <w:rsid w:val="006C6288"/>
    <w:rsid w:val="006C6F6C"/>
    <w:rsid w:val="006D27E3"/>
    <w:rsid w:val="006D2D0E"/>
    <w:rsid w:val="006D31F9"/>
    <w:rsid w:val="006D3691"/>
    <w:rsid w:val="006D52F0"/>
    <w:rsid w:val="006E08E6"/>
    <w:rsid w:val="006E12E5"/>
    <w:rsid w:val="006E2181"/>
    <w:rsid w:val="006E2BD3"/>
    <w:rsid w:val="006E5EF0"/>
    <w:rsid w:val="006F0891"/>
    <w:rsid w:val="006F3117"/>
    <w:rsid w:val="006F3312"/>
    <w:rsid w:val="006F3563"/>
    <w:rsid w:val="006F42B9"/>
    <w:rsid w:val="006F6103"/>
    <w:rsid w:val="006F634D"/>
    <w:rsid w:val="006F65D9"/>
    <w:rsid w:val="0070271E"/>
    <w:rsid w:val="00703760"/>
    <w:rsid w:val="00704E00"/>
    <w:rsid w:val="007070D5"/>
    <w:rsid w:val="007117BF"/>
    <w:rsid w:val="007118C5"/>
    <w:rsid w:val="00712704"/>
    <w:rsid w:val="00715655"/>
    <w:rsid w:val="00715F23"/>
    <w:rsid w:val="00716165"/>
    <w:rsid w:val="00716DD7"/>
    <w:rsid w:val="007201DC"/>
    <w:rsid w:val="007203F5"/>
    <w:rsid w:val="007209A0"/>
    <w:rsid w:val="007209E7"/>
    <w:rsid w:val="00724E0E"/>
    <w:rsid w:val="00726182"/>
    <w:rsid w:val="00727635"/>
    <w:rsid w:val="007305D6"/>
    <w:rsid w:val="00730A68"/>
    <w:rsid w:val="007316E3"/>
    <w:rsid w:val="00731FF9"/>
    <w:rsid w:val="00732329"/>
    <w:rsid w:val="00732AC5"/>
    <w:rsid w:val="007331F8"/>
    <w:rsid w:val="007337CA"/>
    <w:rsid w:val="0073394F"/>
    <w:rsid w:val="00734CE4"/>
    <w:rsid w:val="00735123"/>
    <w:rsid w:val="00736421"/>
    <w:rsid w:val="007403D9"/>
    <w:rsid w:val="0074100A"/>
    <w:rsid w:val="00741837"/>
    <w:rsid w:val="00741D45"/>
    <w:rsid w:val="007421A9"/>
    <w:rsid w:val="00744CD2"/>
    <w:rsid w:val="007453E6"/>
    <w:rsid w:val="007509C1"/>
    <w:rsid w:val="00753735"/>
    <w:rsid w:val="00754789"/>
    <w:rsid w:val="007549A0"/>
    <w:rsid w:val="00754AE4"/>
    <w:rsid w:val="007555FB"/>
    <w:rsid w:val="00755D9E"/>
    <w:rsid w:val="007602A1"/>
    <w:rsid w:val="00766514"/>
    <w:rsid w:val="00766CA4"/>
    <w:rsid w:val="00767BB5"/>
    <w:rsid w:val="00770222"/>
    <w:rsid w:val="00770453"/>
    <w:rsid w:val="0077309D"/>
    <w:rsid w:val="0077329C"/>
    <w:rsid w:val="00773C9C"/>
    <w:rsid w:val="007772FA"/>
    <w:rsid w:val="007774EE"/>
    <w:rsid w:val="00781822"/>
    <w:rsid w:val="0078339A"/>
    <w:rsid w:val="00783F21"/>
    <w:rsid w:val="00786393"/>
    <w:rsid w:val="00786AE0"/>
    <w:rsid w:val="00787159"/>
    <w:rsid w:val="0079043A"/>
    <w:rsid w:val="00791668"/>
    <w:rsid w:val="00791AA1"/>
    <w:rsid w:val="007938C3"/>
    <w:rsid w:val="007972A7"/>
    <w:rsid w:val="007A08CA"/>
    <w:rsid w:val="007A3793"/>
    <w:rsid w:val="007A3B2B"/>
    <w:rsid w:val="007A3E3F"/>
    <w:rsid w:val="007A450D"/>
    <w:rsid w:val="007B2892"/>
    <w:rsid w:val="007B3CE2"/>
    <w:rsid w:val="007B5DF2"/>
    <w:rsid w:val="007C0B2F"/>
    <w:rsid w:val="007C1518"/>
    <w:rsid w:val="007C1BA2"/>
    <w:rsid w:val="007C2B48"/>
    <w:rsid w:val="007C46DD"/>
    <w:rsid w:val="007C525A"/>
    <w:rsid w:val="007C5C16"/>
    <w:rsid w:val="007D20E9"/>
    <w:rsid w:val="007D4520"/>
    <w:rsid w:val="007D48BC"/>
    <w:rsid w:val="007D579A"/>
    <w:rsid w:val="007D5894"/>
    <w:rsid w:val="007D6805"/>
    <w:rsid w:val="007D7881"/>
    <w:rsid w:val="007D7E3A"/>
    <w:rsid w:val="007E0D0A"/>
    <w:rsid w:val="007E0E10"/>
    <w:rsid w:val="007E1BB9"/>
    <w:rsid w:val="007E3C1A"/>
    <w:rsid w:val="007E4768"/>
    <w:rsid w:val="007E6505"/>
    <w:rsid w:val="007E777B"/>
    <w:rsid w:val="007F1D18"/>
    <w:rsid w:val="007F2070"/>
    <w:rsid w:val="007F429D"/>
    <w:rsid w:val="007F5DDA"/>
    <w:rsid w:val="007F63C1"/>
    <w:rsid w:val="007F705B"/>
    <w:rsid w:val="008032BA"/>
    <w:rsid w:val="00803F24"/>
    <w:rsid w:val="008053F5"/>
    <w:rsid w:val="0080565A"/>
    <w:rsid w:val="00807696"/>
    <w:rsid w:val="00807AF7"/>
    <w:rsid w:val="00810198"/>
    <w:rsid w:val="0081329F"/>
    <w:rsid w:val="00815DA8"/>
    <w:rsid w:val="0082194D"/>
    <w:rsid w:val="008221F9"/>
    <w:rsid w:val="008243EB"/>
    <w:rsid w:val="00826503"/>
    <w:rsid w:val="00826853"/>
    <w:rsid w:val="00826EF5"/>
    <w:rsid w:val="008305A1"/>
    <w:rsid w:val="00831693"/>
    <w:rsid w:val="008317CD"/>
    <w:rsid w:val="00832072"/>
    <w:rsid w:val="00836171"/>
    <w:rsid w:val="008374B4"/>
    <w:rsid w:val="008376ED"/>
    <w:rsid w:val="00840104"/>
    <w:rsid w:val="00840C1F"/>
    <w:rsid w:val="008411C9"/>
    <w:rsid w:val="00841FC5"/>
    <w:rsid w:val="0084293C"/>
    <w:rsid w:val="00843D0F"/>
    <w:rsid w:val="00845709"/>
    <w:rsid w:val="00845C93"/>
    <w:rsid w:val="00847821"/>
    <w:rsid w:val="00850C0C"/>
    <w:rsid w:val="0085442D"/>
    <w:rsid w:val="008576BD"/>
    <w:rsid w:val="00860463"/>
    <w:rsid w:val="00860DB6"/>
    <w:rsid w:val="00864B2D"/>
    <w:rsid w:val="00867FAF"/>
    <w:rsid w:val="00870EDE"/>
    <w:rsid w:val="00872A56"/>
    <w:rsid w:val="00872E93"/>
    <w:rsid w:val="008733DA"/>
    <w:rsid w:val="0088248D"/>
    <w:rsid w:val="00882C04"/>
    <w:rsid w:val="00883BB7"/>
    <w:rsid w:val="00883CE9"/>
    <w:rsid w:val="008843AE"/>
    <w:rsid w:val="008850E4"/>
    <w:rsid w:val="0089343E"/>
    <w:rsid w:val="008939AB"/>
    <w:rsid w:val="008960E3"/>
    <w:rsid w:val="00896EC0"/>
    <w:rsid w:val="008A049E"/>
    <w:rsid w:val="008A12F5"/>
    <w:rsid w:val="008A1308"/>
    <w:rsid w:val="008A1FAB"/>
    <w:rsid w:val="008B122E"/>
    <w:rsid w:val="008B1587"/>
    <w:rsid w:val="008B1B01"/>
    <w:rsid w:val="008B26C3"/>
    <w:rsid w:val="008B3BCD"/>
    <w:rsid w:val="008B3DDC"/>
    <w:rsid w:val="008B4579"/>
    <w:rsid w:val="008B5D26"/>
    <w:rsid w:val="008B6DF8"/>
    <w:rsid w:val="008B7260"/>
    <w:rsid w:val="008B78A0"/>
    <w:rsid w:val="008B7E63"/>
    <w:rsid w:val="008C106C"/>
    <w:rsid w:val="008C10F1"/>
    <w:rsid w:val="008C1926"/>
    <w:rsid w:val="008C1E99"/>
    <w:rsid w:val="008C37EB"/>
    <w:rsid w:val="008C5866"/>
    <w:rsid w:val="008C65AA"/>
    <w:rsid w:val="008C693D"/>
    <w:rsid w:val="008D0686"/>
    <w:rsid w:val="008D4A61"/>
    <w:rsid w:val="008D5642"/>
    <w:rsid w:val="008D5A0B"/>
    <w:rsid w:val="008E0085"/>
    <w:rsid w:val="008E0760"/>
    <w:rsid w:val="008E12AE"/>
    <w:rsid w:val="008E1C4E"/>
    <w:rsid w:val="008E2AA6"/>
    <w:rsid w:val="008E311B"/>
    <w:rsid w:val="008F10F6"/>
    <w:rsid w:val="008F46E7"/>
    <w:rsid w:val="008F64CA"/>
    <w:rsid w:val="008F6F0B"/>
    <w:rsid w:val="008F75EC"/>
    <w:rsid w:val="008F7E4B"/>
    <w:rsid w:val="00900D37"/>
    <w:rsid w:val="00904273"/>
    <w:rsid w:val="0090675A"/>
    <w:rsid w:val="00906C90"/>
    <w:rsid w:val="00907BA7"/>
    <w:rsid w:val="0091064E"/>
    <w:rsid w:val="00911FC5"/>
    <w:rsid w:val="009133F7"/>
    <w:rsid w:val="00913B0D"/>
    <w:rsid w:val="00915042"/>
    <w:rsid w:val="009209D0"/>
    <w:rsid w:val="0092176E"/>
    <w:rsid w:val="00922B19"/>
    <w:rsid w:val="00926957"/>
    <w:rsid w:val="00930452"/>
    <w:rsid w:val="0093194A"/>
    <w:rsid w:val="00931A10"/>
    <w:rsid w:val="0093324C"/>
    <w:rsid w:val="009351D1"/>
    <w:rsid w:val="00941C4E"/>
    <w:rsid w:val="00943523"/>
    <w:rsid w:val="00943AA3"/>
    <w:rsid w:val="0094507D"/>
    <w:rsid w:val="00947967"/>
    <w:rsid w:val="00947DDC"/>
    <w:rsid w:val="00950E7C"/>
    <w:rsid w:val="00952B24"/>
    <w:rsid w:val="00955201"/>
    <w:rsid w:val="0095545E"/>
    <w:rsid w:val="00957465"/>
    <w:rsid w:val="0095756B"/>
    <w:rsid w:val="00961646"/>
    <w:rsid w:val="00965200"/>
    <w:rsid w:val="009668B3"/>
    <w:rsid w:val="00967744"/>
    <w:rsid w:val="009709C3"/>
    <w:rsid w:val="00971471"/>
    <w:rsid w:val="0097618D"/>
    <w:rsid w:val="009840CB"/>
    <w:rsid w:val="009845B6"/>
    <w:rsid w:val="009849C2"/>
    <w:rsid w:val="00984D24"/>
    <w:rsid w:val="009858EB"/>
    <w:rsid w:val="00990241"/>
    <w:rsid w:val="00991F6F"/>
    <w:rsid w:val="00992729"/>
    <w:rsid w:val="00992C4A"/>
    <w:rsid w:val="009930A4"/>
    <w:rsid w:val="00994E44"/>
    <w:rsid w:val="00994F6B"/>
    <w:rsid w:val="00996A1C"/>
    <w:rsid w:val="009975A4"/>
    <w:rsid w:val="009A0834"/>
    <w:rsid w:val="009A3F47"/>
    <w:rsid w:val="009A4566"/>
    <w:rsid w:val="009A5280"/>
    <w:rsid w:val="009A7076"/>
    <w:rsid w:val="009B0046"/>
    <w:rsid w:val="009B3448"/>
    <w:rsid w:val="009B65C9"/>
    <w:rsid w:val="009B674E"/>
    <w:rsid w:val="009C1440"/>
    <w:rsid w:val="009C2107"/>
    <w:rsid w:val="009C2186"/>
    <w:rsid w:val="009C38AD"/>
    <w:rsid w:val="009C4E1D"/>
    <w:rsid w:val="009C587A"/>
    <w:rsid w:val="009C5D9E"/>
    <w:rsid w:val="009C6C29"/>
    <w:rsid w:val="009D1A66"/>
    <w:rsid w:val="009D209C"/>
    <w:rsid w:val="009D2C3E"/>
    <w:rsid w:val="009D2CE0"/>
    <w:rsid w:val="009D5C6C"/>
    <w:rsid w:val="009D7F1B"/>
    <w:rsid w:val="009E0625"/>
    <w:rsid w:val="009E243B"/>
    <w:rsid w:val="009E2E6E"/>
    <w:rsid w:val="009E3034"/>
    <w:rsid w:val="009E4530"/>
    <w:rsid w:val="009E549F"/>
    <w:rsid w:val="009E661E"/>
    <w:rsid w:val="009F28A8"/>
    <w:rsid w:val="009F35FC"/>
    <w:rsid w:val="009F3CD9"/>
    <w:rsid w:val="009F473E"/>
    <w:rsid w:val="009F5247"/>
    <w:rsid w:val="009F682A"/>
    <w:rsid w:val="00A00093"/>
    <w:rsid w:val="00A022BE"/>
    <w:rsid w:val="00A02B41"/>
    <w:rsid w:val="00A03419"/>
    <w:rsid w:val="00A046DF"/>
    <w:rsid w:val="00A06D17"/>
    <w:rsid w:val="00A07B4B"/>
    <w:rsid w:val="00A105EE"/>
    <w:rsid w:val="00A13F92"/>
    <w:rsid w:val="00A140C2"/>
    <w:rsid w:val="00A14C3F"/>
    <w:rsid w:val="00A16231"/>
    <w:rsid w:val="00A16744"/>
    <w:rsid w:val="00A17D87"/>
    <w:rsid w:val="00A2007A"/>
    <w:rsid w:val="00A2358D"/>
    <w:rsid w:val="00A23C64"/>
    <w:rsid w:val="00A24689"/>
    <w:rsid w:val="00A24C95"/>
    <w:rsid w:val="00A2599A"/>
    <w:rsid w:val="00A26094"/>
    <w:rsid w:val="00A2645B"/>
    <w:rsid w:val="00A26E84"/>
    <w:rsid w:val="00A301BF"/>
    <w:rsid w:val="00A302B2"/>
    <w:rsid w:val="00A331B4"/>
    <w:rsid w:val="00A3366A"/>
    <w:rsid w:val="00A3369E"/>
    <w:rsid w:val="00A3484E"/>
    <w:rsid w:val="00A34B8F"/>
    <w:rsid w:val="00A356D3"/>
    <w:rsid w:val="00A3580A"/>
    <w:rsid w:val="00A36ADA"/>
    <w:rsid w:val="00A37C4D"/>
    <w:rsid w:val="00A435ED"/>
    <w:rsid w:val="00A438D8"/>
    <w:rsid w:val="00A4414F"/>
    <w:rsid w:val="00A473F5"/>
    <w:rsid w:val="00A5092A"/>
    <w:rsid w:val="00A51F9D"/>
    <w:rsid w:val="00A5416A"/>
    <w:rsid w:val="00A5551C"/>
    <w:rsid w:val="00A55656"/>
    <w:rsid w:val="00A577D3"/>
    <w:rsid w:val="00A6392A"/>
    <w:rsid w:val="00A639F4"/>
    <w:rsid w:val="00A63D47"/>
    <w:rsid w:val="00A647A9"/>
    <w:rsid w:val="00A6482E"/>
    <w:rsid w:val="00A64A3D"/>
    <w:rsid w:val="00A64D3D"/>
    <w:rsid w:val="00A65864"/>
    <w:rsid w:val="00A65FAE"/>
    <w:rsid w:val="00A767CB"/>
    <w:rsid w:val="00A7732C"/>
    <w:rsid w:val="00A815E3"/>
    <w:rsid w:val="00A81A32"/>
    <w:rsid w:val="00A82220"/>
    <w:rsid w:val="00A82982"/>
    <w:rsid w:val="00A835BD"/>
    <w:rsid w:val="00A83D1A"/>
    <w:rsid w:val="00A85CF6"/>
    <w:rsid w:val="00A86545"/>
    <w:rsid w:val="00A866EE"/>
    <w:rsid w:val="00A915FB"/>
    <w:rsid w:val="00A95E03"/>
    <w:rsid w:val="00A979FD"/>
    <w:rsid w:val="00A97B15"/>
    <w:rsid w:val="00AA169E"/>
    <w:rsid w:val="00AA42D5"/>
    <w:rsid w:val="00AA6925"/>
    <w:rsid w:val="00AA771D"/>
    <w:rsid w:val="00AA77F1"/>
    <w:rsid w:val="00AB161F"/>
    <w:rsid w:val="00AB2FAB"/>
    <w:rsid w:val="00AB488A"/>
    <w:rsid w:val="00AB501F"/>
    <w:rsid w:val="00AB5191"/>
    <w:rsid w:val="00AB5C14"/>
    <w:rsid w:val="00AB791D"/>
    <w:rsid w:val="00AC06B0"/>
    <w:rsid w:val="00AC1EE7"/>
    <w:rsid w:val="00AC20BD"/>
    <w:rsid w:val="00AC333F"/>
    <w:rsid w:val="00AC3482"/>
    <w:rsid w:val="00AC585C"/>
    <w:rsid w:val="00AC700C"/>
    <w:rsid w:val="00AD1925"/>
    <w:rsid w:val="00AD1ABC"/>
    <w:rsid w:val="00AD39CD"/>
    <w:rsid w:val="00AD3A61"/>
    <w:rsid w:val="00AD458B"/>
    <w:rsid w:val="00AD5678"/>
    <w:rsid w:val="00AE0033"/>
    <w:rsid w:val="00AE067D"/>
    <w:rsid w:val="00AE5841"/>
    <w:rsid w:val="00AE5C30"/>
    <w:rsid w:val="00AE729B"/>
    <w:rsid w:val="00AF1181"/>
    <w:rsid w:val="00AF2F79"/>
    <w:rsid w:val="00AF2F8A"/>
    <w:rsid w:val="00AF4653"/>
    <w:rsid w:val="00AF4E73"/>
    <w:rsid w:val="00AF5326"/>
    <w:rsid w:val="00AF65D6"/>
    <w:rsid w:val="00AF6A75"/>
    <w:rsid w:val="00AF7DB7"/>
    <w:rsid w:val="00B0036A"/>
    <w:rsid w:val="00B013E4"/>
    <w:rsid w:val="00B01DF1"/>
    <w:rsid w:val="00B04661"/>
    <w:rsid w:val="00B04ED1"/>
    <w:rsid w:val="00B10BAC"/>
    <w:rsid w:val="00B10D02"/>
    <w:rsid w:val="00B11E63"/>
    <w:rsid w:val="00B201E2"/>
    <w:rsid w:val="00B20FD4"/>
    <w:rsid w:val="00B23441"/>
    <w:rsid w:val="00B23CB3"/>
    <w:rsid w:val="00B24019"/>
    <w:rsid w:val="00B256B0"/>
    <w:rsid w:val="00B26C02"/>
    <w:rsid w:val="00B27FDF"/>
    <w:rsid w:val="00B30368"/>
    <w:rsid w:val="00B31C0C"/>
    <w:rsid w:val="00B328B3"/>
    <w:rsid w:val="00B33324"/>
    <w:rsid w:val="00B365D3"/>
    <w:rsid w:val="00B36EE8"/>
    <w:rsid w:val="00B37276"/>
    <w:rsid w:val="00B37287"/>
    <w:rsid w:val="00B42A1A"/>
    <w:rsid w:val="00B42E20"/>
    <w:rsid w:val="00B443E4"/>
    <w:rsid w:val="00B46733"/>
    <w:rsid w:val="00B5064B"/>
    <w:rsid w:val="00B5484D"/>
    <w:rsid w:val="00B563EA"/>
    <w:rsid w:val="00B56CDF"/>
    <w:rsid w:val="00B57947"/>
    <w:rsid w:val="00B603C7"/>
    <w:rsid w:val="00B60E51"/>
    <w:rsid w:val="00B63A54"/>
    <w:rsid w:val="00B64470"/>
    <w:rsid w:val="00B64A81"/>
    <w:rsid w:val="00B706DA"/>
    <w:rsid w:val="00B76111"/>
    <w:rsid w:val="00B77D18"/>
    <w:rsid w:val="00B82BD9"/>
    <w:rsid w:val="00B82FDF"/>
    <w:rsid w:val="00B8313A"/>
    <w:rsid w:val="00B91722"/>
    <w:rsid w:val="00B93318"/>
    <w:rsid w:val="00B93503"/>
    <w:rsid w:val="00B94261"/>
    <w:rsid w:val="00BA0575"/>
    <w:rsid w:val="00BA057A"/>
    <w:rsid w:val="00BA1F62"/>
    <w:rsid w:val="00BA2042"/>
    <w:rsid w:val="00BA31E8"/>
    <w:rsid w:val="00BA55E0"/>
    <w:rsid w:val="00BA61FC"/>
    <w:rsid w:val="00BA6BD4"/>
    <w:rsid w:val="00BA6C7A"/>
    <w:rsid w:val="00BB0464"/>
    <w:rsid w:val="00BB1537"/>
    <w:rsid w:val="00BB17D1"/>
    <w:rsid w:val="00BB207A"/>
    <w:rsid w:val="00BB2D79"/>
    <w:rsid w:val="00BB3752"/>
    <w:rsid w:val="00BB53E7"/>
    <w:rsid w:val="00BB6409"/>
    <w:rsid w:val="00BB6688"/>
    <w:rsid w:val="00BC1018"/>
    <w:rsid w:val="00BC11F5"/>
    <w:rsid w:val="00BC26D4"/>
    <w:rsid w:val="00BC4620"/>
    <w:rsid w:val="00BC49FC"/>
    <w:rsid w:val="00BC7F11"/>
    <w:rsid w:val="00BD0430"/>
    <w:rsid w:val="00BD3CB4"/>
    <w:rsid w:val="00BD549E"/>
    <w:rsid w:val="00BE063B"/>
    <w:rsid w:val="00BE0B07"/>
    <w:rsid w:val="00BE0C80"/>
    <w:rsid w:val="00BE58D6"/>
    <w:rsid w:val="00BE7BC1"/>
    <w:rsid w:val="00BF1112"/>
    <w:rsid w:val="00BF20E5"/>
    <w:rsid w:val="00BF2A42"/>
    <w:rsid w:val="00BF63F5"/>
    <w:rsid w:val="00C03809"/>
    <w:rsid w:val="00C03D8C"/>
    <w:rsid w:val="00C04F00"/>
    <w:rsid w:val="00C055EC"/>
    <w:rsid w:val="00C0563F"/>
    <w:rsid w:val="00C101B3"/>
    <w:rsid w:val="00C10DC9"/>
    <w:rsid w:val="00C11602"/>
    <w:rsid w:val="00C11EC2"/>
    <w:rsid w:val="00C12FB3"/>
    <w:rsid w:val="00C16980"/>
    <w:rsid w:val="00C17341"/>
    <w:rsid w:val="00C176CA"/>
    <w:rsid w:val="00C20CFE"/>
    <w:rsid w:val="00C211D3"/>
    <w:rsid w:val="00C22500"/>
    <w:rsid w:val="00C24EEF"/>
    <w:rsid w:val="00C25CF6"/>
    <w:rsid w:val="00C26084"/>
    <w:rsid w:val="00C26C36"/>
    <w:rsid w:val="00C26FF7"/>
    <w:rsid w:val="00C276ED"/>
    <w:rsid w:val="00C27A47"/>
    <w:rsid w:val="00C27FB9"/>
    <w:rsid w:val="00C32768"/>
    <w:rsid w:val="00C33D90"/>
    <w:rsid w:val="00C33DC8"/>
    <w:rsid w:val="00C34ABD"/>
    <w:rsid w:val="00C3525A"/>
    <w:rsid w:val="00C36B65"/>
    <w:rsid w:val="00C406A7"/>
    <w:rsid w:val="00C40845"/>
    <w:rsid w:val="00C421AE"/>
    <w:rsid w:val="00C42FBE"/>
    <w:rsid w:val="00C431DF"/>
    <w:rsid w:val="00C43A24"/>
    <w:rsid w:val="00C44465"/>
    <w:rsid w:val="00C456BD"/>
    <w:rsid w:val="00C460B3"/>
    <w:rsid w:val="00C474BE"/>
    <w:rsid w:val="00C500F8"/>
    <w:rsid w:val="00C50409"/>
    <w:rsid w:val="00C51D32"/>
    <w:rsid w:val="00C530DC"/>
    <w:rsid w:val="00C5350D"/>
    <w:rsid w:val="00C53ED7"/>
    <w:rsid w:val="00C54B29"/>
    <w:rsid w:val="00C6123C"/>
    <w:rsid w:val="00C61EC7"/>
    <w:rsid w:val="00C6311A"/>
    <w:rsid w:val="00C70637"/>
    <w:rsid w:val="00C7084D"/>
    <w:rsid w:val="00C709B8"/>
    <w:rsid w:val="00C7245F"/>
    <w:rsid w:val="00C7315E"/>
    <w:rsid w:val="00C7456D"/>
    <w:rsid w:val="00C74EF7"/>
    <w:rsid w:val="00C75895"/>
    <w:rsid w:val="00C7745F"/>
    <w:rsid w:val="00C80D06"/>
    <w:rsid w:val="00C81311"/>
    <w:rsid w:val="00C829AF"/>
    <w:rsid w:val="00C82E08"/>
    <w:rsid w:val="00C83C9F"/>
    <w:rsid w:val="00C9090C"/>
    <w:rsid w:val="00C924D5"/>
    <w:rsid w:val="00C93660"/>
    <w:rsid w:val="00C94519"/>
    <w:rsid w:val="00C946B6"/>
    <w:rsid w:val="00C94840"/>
    <w:rsid w:val="00CA4EE3"/>
    <w:rsid w:val="00CA4FD8"/>
    <w:rsid w:val="00CA5402"/>
    <w:rsid w:val="00CB027F"/>
    <w:rsid w:val="00CB047A"/>
    <w:rsid w:val="00CB0F73"/>
    <w:rsid w:val="00CB3692"/>
    <w:rsid w:val="00CB3FB9"/>
    <w:rsid w:val="00CB67CA"/>
    <w:rsid w:val="00CB713D"/>
    <w:rsid w:val="00CC08DB"/>
    <w:rsid w:val="00CC0EBB"/>
    <w:rsid w:val="00CC0F34"/>
    <w:rsid w:val="00CC2EED"/>
    <w:rsid w:val="00CC2FC0"/>
    <w:rsid w:val="00CC3BEE"/>
    <w:rsid w:val="00CC6297"/>
    <w:rsid w:val="00CC7690"/>
    <w:rsid w:val="00CC7A22"/>
    <w:rsid w:val="00CD1986"/>
    <w:rsid w:val="00CD4621"/>
    <w:rsid w:val="00CD54BF"/>
    <w:rsid w:val="00CD6495"/>
    <w:rsid w:val="00CE0D9E"/>
    <w:rsid w:val="00CE1121"/>
    <w:rsid w:val="00CE42E3"/>
    <w:rsid w:val="00CE4D5C"/>
    <w:rsid w:val="00CE542A"/>
    <w:rsid w:val="00CE759D"/>
    <w:rsid w:val="00CF05DA"/>
    <w:rsid w:val="00CF2916"/>
    <w:rsid w:val="00CF32D4"/>
    <w:rsid w:val="00CF463F"/>
    <w:rsid w:val="00CF58EB"/>
    <w:rsid w:val="00CF6FEC"/>
    <w:rsid w:val="00CF7287"/>
    <w:rsid w:val="00D00320"/>
    <w:rsid w:val="00D0106E"/>
    <w:rsid w:val="00D06383"/>
    <w:rsid w:val="00D11E84"/>
    <w:rsid w:val="00D1269F"/>
    <w:rsid w:val="00D14941"/>
    <w:rsid w:val="00D16815"/>
    <w:rsid w:val="00D16D02"/>
    <w:rsid w:val="00D17D05"/>
    <w:rsid w:val="00D20D26"/>
    <w:rsid w:val="00D20D3D"/>
    <w:rsid w:val="00D20E85"/>
    <w:rsid w:val="00D21192"/>
    <w:rsid w:val="00D24615"/>
    <w:rsid w:val="00D24950"/>
    <w:rsid w:val="00D27428"/>
    <w:rsid w:val="00D27C13"/>
    <w:rsid w:val="00D31E42"/>
    <w:rsid w:val="00D37479"/>
    <w:rsid w:val="00D37842"/>
    <w:rsid w:val="00D37911"/>
    <w:rsid w:val="00D402AD"/>
    <w:rsid w:val="00D416B2"/>
    <w:rsid w:val="00D42041"/>
    <w:rsid w:val="00D42DC2"/>
    <w:rsid w:val="00D4302B"/>
    <w:rsid w:val="00D440E7"/>
    <w:rsid w:val="00D47CAB"/>
    <w:rsid w:val="00D50116"/>
    <w:rsid w:val="00D537E1"/>
    <w:rsid w:val="00D55BB2"/>
    <w:rsid w:val="00D56D82"/>
    <w:rsid w:val="00D6091A"/>
    <w:rsid w:val="00D64F37"/>
    <w:rsid w:val="00D6605A"/>
    <w:rsid w:val="00D6695F"/>
    <w:rsid w:val="00D6717F"/>
    <w:rsid w:val="00D673A3"/>
    <w:rsid w:val="00D71297"/>
    <w:rsid w:val="00D73766"/>
    <w:rsid w:val="00D73BFA"/>
    <w:rsid w:val="00D750B1"/>
    <w:rsid w:val="00D75644"/>
    <w:rsid w:val="00D75A56"/>
    <w:rsid w:val="00D764D4"/>
    <w:rsid w:val="00D77D66"/>
    <w:rsid w:val="00D80445"/>
    <w:rsid w:val="00D807AE"/>
    <w:rsid w:val="00D81656"/>
    <w:rsid w:val="00D83A38"/>
    <w:rsid w:val="00D83D87"/>
    <w:rsid w:val="00D84A6D"/>
    <w:rsid w:val="00D86A30"/>
    <w:rsid w:val="00D90A84"/>
    <w:rsid w:val="00D93127"/>
    <w:rsid w:val="00D947EC"/>
    <w:rsid w:val="00D94B15"/>
    <w:rsid w:val="00D959B1"/>
    <w:rsid w:val="00D97CB4"/>
    <w:rsid w:val="00D97DD4"/>
    <w:rsid w:val="00DA3095"/>
    <w:rsid w:val="00DA4C70"/>
    <w:rsid w:val="00DA5345"/>
    <w:rsid w:val="00DA5A8A"/>
    <w:rsid w:val="00DB0FDB"/>
    <w:rsid w:val="00DB1170"/>
    <w:rsid w:val="00DB1FC1"/>
    <w:rsid w:val="00DB230D"/>
    <w:rsid w:val="00DB26CD"/>
    <w:rsid w:val="00DB3C8A"/>
    <w:rsid w:val="00DB441C"/>
    <w:rsid w:val="00DB44AF"/>
    <w:rsid w:val="00DB7820"/>
    <w:rsid w:val="00DC0618"/>
    <w:rsid w:val="00DC1DEF"/>
    <w:rsid w:val="00DC1F58"/>
    <w:rsid w:val="00DC339B"/>
    <w:rsid w:val="00DC5D40"/>
    <w:rsid w:val="00DC69A7"/>
    <w:rsid w:val="00DD30E9"/>
    <w:rsid w:val="00DD4EB4"/>
    <w:rsid w:val="00DD4F47"/>
    <w:rsid w:val="00DD7FBB"/>
    <w:rsid w:val="00DE05ED"/>
    <w:rsid w:val="00DE0B9F"/>
    <w:rsid w:val="00DE2A9E"/>
    <w:rsid w:val="00DE3CD2"/>
    <w:rsid w:val="00DE4238"/>
    <w:rsid w:val="00DE53BC"/>
    <w:rsid w:val="00DE53FA"/>
    <w:rsid w:val="00DE627F"/>
    <w:rsid w:val="00DE657F"/>
    <w:rsid w:val="00DF1218"/>
    <w:rsid w:val="00DF1B70"/>
    <w:rsid w:val="00DF2F68"/>
    <w:rsid w:val="00DF4EF0"/>
    <w:rsid w:val="00DF5BA3"/>
    <w:rsid w:val="00DF6462"/>
    <w:rsid w:val="00DF73B2"/>
    <w:rsid w:val="00DF7569"/>
    <w:rsid w:val="00E02FA0"/>
    <w:rsid w:val="00E036DC"/>
    <w:rsid w:val="00E04B4D"/>
    <w:rsid w:val="00E07DA7"/>
    <w:rsid w:val="00E10454"/>
    <w:rsid w:val="00E112E5"/>
    <w:rsid w:val="00E11DBA"/>
    <w:rsid w:val="00E122D8"/>
    <w:rsid w:val="00E1276A"/>
    <w:rsid w:val="00E128BB"/>
    <w:rsid w:val="00E12A49"/>
    <w:rsid w:val="00E12CC8"/>
    <w:rsid w:val="00E1474B"/>
    <w:rsid w:val="00E14D71"/>
    <w:rsid w:val="00E15352"/>
    <w:rsid w:val="00E161ED"/>
    <w:rsid w:val="00E16F12"/>
    <w:rsid w:val="00E21527"/>
    <w:rsid w:val="00E21CC7"/>
    <w:rsid w:val="00E246B0"/>
    <w:rsid w:val="00E24D9E"/>
    <w:rsid w:val="00E25849"/>
    <w:rsid w:val="00E27E05"/>
    <w:rsid w:val="00E3197E"/>
    <w:rsid w:val="00E32CF9"/>
    <w:rsid w:val="00E342F8"/>
    <w:rsid w:val="00E351ED"/>
    <w:rsid w:val="00E36ADA"/>
    <w:rsid w:val="00E42B19"/>
    <w:rsid w:val="00E43EE1"/>
    <w:rsid w:val="00E464F9"/>
    <w:rsid w:val="00E46C9E"/>
    <w:rsid w:val="00E47EE3"/>
    <w:rsid w:val="00E55548"/>
    <w:rsid w:val="00E557A5"/>
    <w:rsid w:val="00E6034B"/>
    <w:rsid w:val="00E6039D"/>
    <w:rsid w:val="00E6153E"/>
    <w:rsid w:val="00E63477"/>
    <w:rsid w:val="00E634A1"/>
    <w:rsid w:val="00E64F92"/>
    <w:rsid w:val="00E6549E"/>
    <w:rsid w:val="00E65EDE"/>
    <w:rsid w:val="00E7040D"/>
    <w:rsid w:val="00E70F81"/>
    <w:rsid w:val="00E74C2D"/>
    <w:rsid w:val="00E75966"/>
    <w:rsid w:val="00E75C49"/>
    <w:rsid w:val="00E77055"/>
    <w:rsid w:val="00E77460"/>
    <w:rsid w:val="00E81956"/>
    <w:rsid w:val="00E82A92"/>
    <w:rsid w:val="00E83163"/>
    <w:rsid w:val="00E83ABC"/>
    <w:rsid w:val="00E844F2"/>
    <w:rsid w:val="00E87C30"/>
    <w:rsid w:val="00E90AD0"/>
    <w:rsid w:val="00E92FCB"/>
    <w:rsid w:val="00E938CF"/>
    <w:rsid w:val="00E93D92"/>
    <w:rsid w:val="00E94FA6"/>
    <w:rsid w:val="00EA06C0"/>
    <w:rsid w:val="00EA0A0C"/>
    <w:rsid w:val="00EA1101"/>
    <w:rsid w:val="00EA147F"/>
    <w:rsid w:val="00EA2CD3"/>
    <w:rsid w:val="00EA41CC"/>
    <w:rsid w:val="00EA4A27"/>
    <w:rsid w:val="00EA4FA6"/>
    <w:rsid w:val="00EA7A88"/>
    <w:rsid w:val="00EB1A25"/>
    <w:rsid w:val="00EB3A77"/>
    <w:rsid w:val="00EB409A"/>
    <w:rsid w:val="00EB45E5"/>
    <w:rsid w:val="00EB4C23"/>
    <w:rsid w:val="00EB69A5"/>
    <w:rsid w:val="00EC1B35"/>
    <w:rsid w:val="00EC33E9"/>
    <w:rsid w:val="00EC3D64"/>
    <w:rsid w:val="00EC3ED3"/>
    <w:rsid w:val="00EC6336"/>
    <w:rsid w:val="00EC7363"/>
    <w:rsid w:val="00ED03AB"/>
    <w:rsid w:val="00ED1963"/>
    <w:rsid w:val="00ED1CD4"/>
    <w:rsid w:val="00ED1D2B"/>
    <w:rsid w:val="00ED64B5"/>
    <w:rsid w:val="00EE0617"/>
    <w:rsid w:val="00EE29DA"/>
    <w:rsid w:val="00EE3579"/>
    <w:rsid w:val="00EE4470"/>
    <w:rsid w:val="00EE55D0"/>
    <w:rsid w:val="00EE68B4"/>
    <w:rsid w:val="00EE7CCA"/>
    <w:rsid w:val="00EF3B58"/>
    <w:rsid w:val="00EF49D7"/>
    <w:rsid w:val="00EF5173"/>
    <w:rsid w:val="00EF7E68"/>
    <w:rsid w:val="00F0079C"/>
    <w:rsid w:val="00F01475"/>
    <w:rsid w:val="00F01A86"/>
    <w:rsid w:val="00F06E53"/>
    <w:rsid w:val="00F07D8A"/>
    <w:rsid w:val="00F12FBD"/>
    <w:rsid w:val="00F13134"/>
    <w:rsid w:val="00F1499E"/>
    <w:rsid w:val="00F1673E"/>
    <w:rsid w:val="00F16A14"/>
    <w:rsid w:val="00F17E1B"/>
    <w:rsid w:val="00F20505"/>
    <w:rsid w:val="00F21410"/>
    <w:rsid w:val="00F232EA"/>
    <w:rsid w:val="00F2625F"/>
    <w:rsid w:val="00F33665"/>
    <w:rsid w:val="00F33840"/>
    <w:rsid w:val="00F33CDF"/>
    <w:rsid w:val="00F36043"/>
    <w:rsid w:val="00F362D7"/>
    <w:rsid w:val="00F36C4F"/>
    <w:rsid w:val="00F379B1"/>
    <w:rsid w:val="00F37A62"/>
    <w:rsid w:val="00F37D7B"/>
    <w:rsid w:val="00F4177C"/>
    <w:rsid w:val="00F463FE"/>
    <w:rsid w:val="00F5208B"/>
    <w:rsid w:val="00F52178"/>
    <w:rsid w:val="00F5314C"/>
    <w:rsid w:val="00F5377D"/>
    <w:rsid w:val="00F53E4C"/>
    <w:rsid w:val="00F53F46"/>
    <w:rsid w:val="00F55F6F"/>
    <w:rsid w:val="00F5672F"/>
    <w:rsid w:val="00F5688C"/>
    <w:rsid w:val="00F60048"/>
    <w:rsid w:val="00F61735"/>
    <w:rsid w:val="00F61A63"/>
    <w:rsid w:val="00F6321B"/>
    <w:rsid w:val="00F635DD"/>
    <w:rsid w:val="00F6627B"/>
    <w:rsid w:val="00F72522"/>
    <w:rsid w:val="00F7336E"/>
    <w:rsid w:val="00F734F2"/>
    <w:rsid w:val="00F7371D"/>
    <w:rsid w:val="00F73983"/>
    <w:rsid w:val="00F75052"/>
    <w:rsid w:val="00F75FEF"/>
    <w:rsid w:val="00F77938"/>
    <w:rsid w:val="00F804D3"/>
    <w:rsid w:val="00F807C0"/>
    <w:rsid w:val="00F816CB"/>
    <w:rsid w:val="00F81CD2"/>
    <w:rsid w:val="00F82641"/>
    <w:rsid w:val="00F847DF"/>
    <w:rsid w:val="00F85E98"/>
    <w:rsid w:val="00F869EF"/>
    <w:rsid w:val="00F90F18"/>
    <w:rsid w:val="00F912E3"/>
    <w:rsid w:val="00F92132"/>
    <w:rsid w:val="00F93777"/>
    <w:rsid w:val="00F937E4"/>
    <w:rsid w:val="00F95EE7"/>
    <w:rsid w:val="00FA04DE"/>
    <w:rsid w:val="00FA1656"/>
    <w:rsid w:val="00FA1C74"/>
    <w:rsid w:val="00FA2AA0"/>
    <w:rsid w:val="00FA2CC2"/>
    <w:rsid w:val="00FA39E6"/>
    <w:rsid w:val="00FA6D1F"/>
    <w:rsid w:val="00FA6D67"/>
    <w:rsid w:val="00FA7BC9"/>
    <w:rsid w:val="00FB378E"/>
    <w:rsid w:val="00FB37F1"/>
    <w:rsid w:val="00FB41F6"/>
    <w:rsid w:val="00FB47C0"/>
    <w:rsid w:val="00FB501B"/>
    <w:rsid w:val="00FB719A"/>
    <w:rsid w:val="00FB7770"/>
    <w:rsid w:val="00FC1129"/>
    <w:rsid w:val="00FC24B2"/>
    <w:rsid w:val="00FD3B91"/>
    <w:rsid w:val="00FD4542"/>
    <w:rsid w:val="00FD576B"/>
    <w:rsid w:val="00FD579E"/>
    <w:rsid w:val="00FD6845"/>
    <w:rsid w:val="00FD76A8"/>
    <w:rsid w:val="00FE0C87"/>
    <w:rsid w:val="00FE4516"/>
    <w:rsid w:val="00FE64C8"/>
    <w:rsid w:val="00FF0A69"/>
    <w:rsid w:val="00FF113E"/>
    <w:rsid w:val="00FF1BA8"/>
    <w:rsid w:val="00FF7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f1f1,#eaf1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F379B1"/>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F379B1"/>
    <w:pPr>
      <w:numPr>
        <w:numId w:val="51"/>
      </w:numPr>
      <w:outlineLvl w:val="0"/>
    </w:pPr>
    <w:rPr>
      <w:rFonts w:hAnsi="Arial"/>
      <w:bCs/>
      <w:kern w:val="32"/>
      <w:szCs w:val="52"/>
    </w:rPr>
  </w:style>
  <w:style w:type="paragraph" w:styleId="2">
    <w:name w:val="heading 2"/>
    <w:aliases w:val="標題110/111,節,節1,標題110/111 + 內文"/>
    <w:basedOn w:val="a6"/>
    <w:link w:val="20"/>
    <w:qFormat/>
    <w:rsid w:val="00F379B1"/>
    <w:pPr>
      <w:numPr>
        <w:ilvl w:val="1"/>
        <w:numId w:val="51"/>
      </w:numPr>
      <w:outlineLvl w:val="1"/>
    </w:pPr>
    <w:rPr>
      <w:rFonts w:hAnsi="Arial"/>
      <w:bCs/>
      <w:kern w:val="32"/>
      <w:szCs w:val="48"/>
    </w:rPr>
  </w:style>
  <w:style w:type="paragraph" w:styleId="3">
    <w:name w:val="heading 3"/>
    <w:aliases w:val="(一)"/>
    <w:basedOn w:val="a6"/>
    <w:link w:val="30"/>
    <w:qFormat/>
    <w:rsid w:val="00F379B1"/>
    <w:pPr>
      <w:numPr>
        <w:ilvl w:val="2"/>
        <w:numId w:val="51"/>
      </w:numPr>
      <w:outlineLvl w:val="2"/>
    </w:pPr>
    <w:rPr>
      <w:rFonts w:hAnsi="Arial"/>
      <w:bCs/>
      <w:kern w:val="32"/>
      <w:szCs w:val="36"/>
    </w:rPr>
  </w:style>
  <w:style w:type="paragraph" w:styleId="4">
    <w:name w:val="heading 4"/>
    <w:aliases w:val="表格,一"/>
    <w:basedOn w:val="a6"/>
    <w:link w:val="40"/>
    <w:qFormat/>
    <w:rsid w:val="00F379B1"/>
    <w:pPr>
      <w:numPr>
        <w:ilvl w:val="3"/>
        <w:numId w:val="51"/>
      </w:numPr>
      <w:ind w:left="1701"/>
      <w:outlineLvl w:val="3"/>
    </w:pPr>
    <w:rPr>
      <w:rFonts w:hAnsi="Arial"/>
      <w:kern w:val="32"/>
      <w:szCs w:val="36"/>
    </w:rPr>
  </w:style>
  <w:style w:type="paragraph" w:styleId="5">
    <w:name w:val="heading 5"/>
    <w:basedOn w:val="a6"/>
    <w:link w:val="50"/>
    <w:qFormat/>
    <w:rsid w:val="00F379B1"/>
    <w:pPr>
      <w:numPr>
        <w:ilvl w:val="4"/>
        <w:numId w:val="51"/>
      </w:numPr>
      <w:outlineLvl w:val="4"/>
    </w:pPr>
    <w:rPr>
      <w:rFonts w:hAnsi="Arial"/>
      <w:bCs/>
      <w:kern w:val="32"/>
      <w:szCs w:val="36"/>
    </w:rPr>
  </w:style>
  <w:style w:type="paragraph" w:styleId="6">
    <w:name w:val="heading 6"/>
    <w:aliases w:val="1"/>
    <w:basedOn w:val="a6"/>
    <w:link w:val="60"/>
    <w:qFormat/>
    <w:rsid w:val="00F379B1"/>
    <w:pPr>
      <w:numPr>
        <w:ilvl w:val="5"/>
        <w:numId w:val="51"/>
      </w:numPr>
      <w:tabs>
        <w:tab w:val="left" w:pos="2094"/>
      </w:tabs>
      <w:outlineLvl w:val="5"/>
    </w:pPr>
    <w:rPr>
      <w:rFonts w:hAnsi="Arial"/>
      <w:kern w:val="32"/>
      <w:szCs w:val="36"/>
    </w:rPr>
  </w:style>
  <w:style w:type="paragraph" w:styleId="7">
    <w:name w:val="heading 7"/>
    <w:aliases w:val="(1)"/>
    <w:basedOn w:val="a6"/>
    <w:link w:val="70"/>
    <w:qFormat/>
    <w:rsid w:val="00F379B1"/>
    <w:pPr>
      <w:numPr>
        <w:ilvl w:val="6"/>
        <w:numId w:val="51"/>
      </w:numPr>
      <w:outlineLvl w:val="6"/>
    </w:pPr>
    <w:rPr>
      <w:rFonts w:hAnsi="Arial"/>
      <w:bCs/>
      <w:kern w:val="32"/>
      <w:szCs w:val="36"/>
    </w:rPr>
  </w:style>
  <w:style w:type="paragraph" w:styleId="8">
    <w:name w:val="heading 8"/>
    <w:basedOn w:val="a6"/>
    <w:link w:val="80"/>
    <w:qFormat/>
    <w:rsid w:val="00F379B1"/>
    <w:pPr>
      <w:numPr>
        <w:ilvl w:val="7"/>
        <w:numId w:val="51"/>
      </w:numPr>
      <w:outlineLvl w:val="7"/>
    </w:pPr>
    <w:rPr>
      <w:rFonts w:hAnsi="Arial"/>
      <w:kern w:val="32"/>
      <w:szCs w:val="36"/>
    </w:rPr>
  </w:style>
  <w:style w:type="paragraph" w:styleId="9">
    <w:name w:val="heading 9"/>
    <w:basedOn w:val="a6"/>
    <w:link w:val="90"/>
    <w:uiPriority w:val="9"/>
    <w:unhideWhenUsed/>
    <w:qFormat/>
    <w:rsid w:val="00F379B1"/>
    <w:pPr>
      <w:numPr>
        <w:ilvl w:val="8"/>
        <w:numId w:val="5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F379B1"/>
    <w:pPr>
      <w:spacing w:before="720" w:after="720"/>
      <w:ind w:left="7371"/>
    </w:pPr>
    <w:rPr>
      <w:b/>
      <w:snapToGrid w:val="0"/>
      <w:spacing w:val="10"/>
      <w:sz w:val="36"/>
    </w:rPr>
  </w:style>
  <w:style w:type="paragraph" w:styleId="ac">
    <w:name w:val="endnote text"/>
    <w:basedOn w:val="a6"/>
    <w:link w:val="ad"/>
    <w:semiHidden/>
    <w:rsid w:val="00F379B1"/>
    <w:pPr>
      <w:kinsoku w:val="0"/>
      <w:autoSpaceDE/>
      <w:spacing w:before="240"/>
      <w:ind w:left="1021" w:hanging="1021"/>
    </w:pPr>
    <w:rPr>
      <w:snapToGrid w:val="0"/>
      <w:spacing w:val="10"/>
    </w:rPr>
  </w:style>
  <w:style w:type="paragraph" w:styleId="51">
    <w:name w:val="toc 5"/>
    <w:basedOn w:val="a6"/>
    <w:next w:val="a6"/>
    <w:autoRedefine/>
    <w:semiHidden/>
    <w:rsid w:val="00F379B1"/>
    <w:pPr>
      <w:ind w:leftChars="400" w:left="600" w:rightChars="200" w:right="200" w:hangingChars="200" w:hanging="200"/>
    </w:pPr>
  </w:style>
  <w:style w:type="character" w:styleId="ae">
    <w:name w:val="page number"/>
    <w:basedOn w:val="a7"/>
    <w:semiHidden/>
    <w:rsid w:val="00F379B1"/>
    <w:rPr>
      <w:rFonts w:ascii="標楷體" w:eastAsia="標楷體"/>
      <w:sz w:val="20"/>
    </w:rPr>
  </w:style>
  <w:style w:type="paragraph" w:styleId="61">
    <w:name w:val="toc 6"/>
    <w:basedOn w:val="a6"/>
    <w:next w:val="a6"/>
    <w:autoRedefine/>
    <w:semiHidden/>
    <w:rsid w:val="00F379B1"/>
    <w:pPr>
      <w:ind w:leftChars="500" w:left="500"/>
    </w:pPr>
  </w:style>
  <w:style w:type="paragraph" w:customStyle="1" w:styleId="11">
    <w:name w:val="段落樣式1"/>
    <w:basedOn w:val="a6"/>
    <w:qFormat/>
    <w:rsid w:val="00F379B1"/>
    <w:pPr>
      <w:tabs>
        <w:tab w:val="left" w:pos="567"/>
      </w:tabs>
      <w:ind w:leftChars="200" w:left="200" w:firstLineChars="200" w:firstLine="200"/>
    </w:pPr>
    <w:rPr>
      <w:kern w:val="32"/>
    </w:rPr>
  </w:style>
  <w:style w:type="paragraph" w:customStyle="1" w:styleId="21">
    <w:name w:val="段落樣式2"/>
    <w:basedOn w:val="a6"/>
    <w:qFormat/>
    <w:rsid w:val="00F379B1"/>
    <w:pPr>
      <w:tabs>
        <w:tab w:val="left" w:pos="567"/>
      </w:tabs>
      <w:ind w:leftChars="300" w:left="300" w:firstLineChars="200" w:firstLine="200"/>
    </w:pPr>
    <w:rPr>
      <w:kern w:val="32"/>
    </w:rPr>
  </w:style>
  <w:style w:type="paragraph" w:styleId="12">
    <w:name w:val="toc 1"/>
    <w:basedOn w:val="a6"/>
    <w:next w:val="a6"/>
    <w:autoRedefine/>
    <w:uiPriority w:val="39"/>
    <w:rsid w:val="00F379B1"/>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F379B1"/>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F379B1"/>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F379B1"/>
    <w:pPr>
      <w:kinsoku w:val="0"/>
      <w:ind w:leftChars="300" w:left="500" w:rightChars="200" w:right="200" w:hangingChars="200" w:hanging="200"/>
    </w:pPr>
  </w:style>
  <w:style w:type="paragraph" w:styleId="71">
    <w:name w:val="toc 7"/>
    <w:basedOn w:val="a6"/>
    <w:next w:val="a6"/>
    <w:autoRedefine/>
    <w:semiHidden/>
    <w:rsid w:val="00F379B1"/>
    <w:pPr>
      <w:ind w:leftChars="600" w:left="800" w:hangingChars="200" w:hanging="200"/>
    </w:pPr>
  </w:style>
  <w:style w:type="paragraph" w:styleId="81">
    <w:name w:val="toc 8"/>
    <w:basedOn w:val="a6"/>
    <w:next w:val="a6"/>
    <w:autoRedefine/>
    <w:semiHidden/>
    <w:rsid w:val="00F379B1"/>
    <w:pPr>
      <w:ind w:leftChars="700" w:left="900" w:hangingChars="200" w:hanging="200"/>
    </w:pPr>
  </w:style>
  <w:style w:type="paragraph" w:styleId="91">
    <w:name w:val="toc 9"/>
    <w:basedOn w:val="a6"/>
    <w:next w:val="a6"/>
    <w:autoRedefine/>
    <w:semiHidden/>
    <w:rsid w:val="00F379B1"/>
    <w:pPr>
      <w:ind w:leftChars="1600" w:left="3840"/>
    </w:pPr>
  </w:style>
  <w:style w:type="paragraph" w:styleId="af">
    <w:name w:val="header"/>
    <w:basedOn w:val="a6"/>
    <w:link w:val="af0"/>
    <w:semiHidden/>
    <w:rsid w:val="00F379B1"/>
    <w:pPr>
      <w:tabs>
        <w:tab w:val="center" w:pos="4153"/>
        <w:tab w:val="right" w:pos="8306"/>
      </w:tabs>
      <w:snapToGrid w:val="0"/>
    </w:pPr>
    <w:rPr>
      <w:sz w:val="20"/>
    </w:rPr>
  </w:style>
  <w:style w:type="paragraph" w:customStyle="1" w:styleId="32">
    <w:name w:val="段落樣式3"/>
    <w:basedOn w:val="21"/>
    <w:qFormat/>
    <w:rsid w:val="00F379B1"/>
    <w:pPr>
      <w:ind w:leftChars="400" w:left="400"/>
    </w:pPr>
  </w:style>
  <w:style w:type="character" w:styleId="af1">
    <w:name w:val="Hyperlink"/>
    <w:basedOn w:val="a7"/>
    <w:uiPriority w:val="99"/>
    <w:rsid w:val="00F379B1"/>
    <w:rPr>
      <w:color w:val="0000FF"/>
      <w:u w:val="single"/>
    </w:rPr>
  </w:style>
  <w:style w:type="paragraph" w:customStyle="1" w:styleId="af2">
    <w:name w:val="簽名日期"/>
    <w:basedOn w:val="a6"/>
    <w:rsid w:val="00F379B1"/>
    <w:pPr>
      <w:kinsoku w:val="0"/>
      <w:jc w:val="distribute"/>
    </w:pPr>
    <w:rPr>
      <w:kern w:val="0"/>
    </w:rPr>
  </w:style>
  <w:style w:type="paragraph" w:customStyle="1" w:styleId="0">
    <w:name w:val="段落樣式0"/>
    <w:basedOn w:val="21"/>
    <w:qFormat/>
    <w:rsid w:val="00F379B1"/>
    <w:pPr>
      <w:ind w:leftChars="200" w:left="200" w:firstLineChars="0" w:firstLine="0"/>
    </w:pPr>
  </w:style>
  <w:style w:type="paragraph" w:customStyle="1" w:styleId="af3">
    <w:name w:val="附件"/>
    <w:basedOn w:val="ac"/>
    <w:rsid w:val="00F379B1"/>
    <w:pPr>
      <w:spacing w:before="0"/>
      <w:ind w:left="1047" w:hangingChars="300" w:hanging="1047"/>
    </w:pPr>
    <w:rPr>
      <w:snapToGrid/>
      <w:spacing w:val="0"/>
      <w:kern w:val="0"/>
    </w:rPr>
  </w:style>
  <w:style w:type="paragraph" w:customStyle="1" w:styleId="42">
    <w:name w:val="段落樣式4"/>
    <w:basedOn w:val="32"/>
    <w:qFormat/>
    <w:rsid w:val="00F379B1"/>
    <w:pPr>
      <w:ind w:leftChars="500" w:left="500"/>
    </w:pPr>
  </w:style>
  <w:style w:type="paragraph" w:customStyle="1" w:styleId="52">
    <w:name w:val="段落樣式5"/>
    <w:basedOn w:val="42"/>
    <w:qFormat/>
    <w:rsid w:val="00F379B1"/>
    <w:pPr>
      <w:ind w:leftChars="600" w:left="600"/>
    </w:pPr>
  </w:style>
  <w:style w:type="paragraph" w:customStyle="1" w:styleId="62">
    <w:name w:val="段落樣式6"/>
    <w:basedOn w:val="52"/>
    <w:qFormat/>
    <w:rsid w:val="00F379B1"/>
    <w:pPr>
      <w:ind w:leftChars="700" w:left="700"/>
    </w:pPr>
  </w:style>
  <w:style w:type="paragraph" w:customStyle="1" w:styleId="72">
    <w:name w:val="段落樣式7"/>
    <w:basedOn w:val="62"/>
    <w:qFormat/>
    <w:rsid w:val="00F379B1"/>
    <w:pPr>
      <w:ind w:leftChars="800" w:left="800"/>
    </w:pPr>
  </w:style>
  <w:style w:type="paragraph" w:customStyle="1" w:styleId="82">
    <w:name w:val="段落樣式8"/>
    <w:basedOn w:val="72"/>
    <w:qFormat/>
    <w:rsid w:val="00F379B1"/>
    <w:pPr>
      <w:ind w:leftChars="900" w:left="900"/>
    </w:pPr>
  </w:style>
  <w:style w:type="paragraph" w:customStyle="1" w:styleId="a0">
    <w:name w:val="附表樣式"/>
    <w:basedOn w:val="a6"/>
    <w:qFormat/>
    <w:rsid w:val="00F379B1"/>
    <w:pPr>
      <w:keepNext/>
      <w:numPr>
        <w:numId w:val="46"/>
      </w:numPr>
      <w:tabs>
        <w:tab w:val="clear" w:pos="1440"/>
      </w:tabs>
      <w:ind w:hangingChars="400" w:hanging="400"/>
      <w:outlineLvl w:val="0"/>
    </w:pPr>
    <w:rPr>
      <w:kern w:val="32"/>
    </w:rPr>
  </w:style>
  <w:style w:type="paragraph" w:styleId="af4">
    <w:name w:val="Body Text Indent"/>
    <w:basedOn w:val="a6"/>
    <w:link w:val="af5"/>
    <w:semiHidden/>
    <w:rsid w:val="00F379B1"/>
    <w:pPr>
      <w:ind w:left="698" w:hangingChars="200" w:hanging="698"/>
    </w:pPr>
  </w:style>
  <w:style w:type="paragraph" w:customStyle="1" w:styleId="af6">
    <w:name w:val="調查報告"/>
    <w:basedOn w:val="ac"/>
    <w:rsid w:val="00F379B1"/>
    <w:pPr>
      <w:adjustRightInd w:val="0"/>
      <w:spacing w:before="0"/>
      <w:ind w:left="0" w:firstLine="0"/>
      <w:jc w:val="center"/>
    </w:pPr>
    <w:rPr>
      <w:b/>
      <w:snapToGrid/>
      <w:spacing w:val="200"/>
      <w:kern w:val="0"/>
      <w:sz w:val="40"/>
    </w:rPr>
  </w:style>
  <w:style w:type="paragraph" w:customStyle="1" w:styleId="14">
    <w:name w:val="表格14"/>
    <w:basedOn w:val="a6"/>
    <w:rsid w:val="00F379B1"/>
    <w:pPr>
      <w:adjustRightInd w:val="0"/>
      <w:snapToGrid w:val="0"/>
      <w:spacing w:line="360" w:lineRule="exact"/>
    </w:pPr>
    <w:rPr>
      <w:snapToGrid w:val="0"/>
      <w:spacing w:val="-14"/>
      <w:kern w:val="0"/>
      <w:sz w:val="28"/>
    </w:rPr>
  </w:style>
  <w:style w:type="paragraph" w:customStyle="1" w:styleId="a">
    <w:name w:val="附圖樣式"/>
    <w:basedOn w:val="a6"/>
    <w:qFormat/>
    <w:rsid w:val="00F379B1"/>
    <w:pPr>
      <w:keepNext/>
      <w:numPr>
        <w:numId w:val="47"/>
      </w:numPr>
      <w:tabs>
        <w:tab w:val="clear" w:pos="1440"/>
      </w:tabs>
      <w:ind w:hangingChars="400" w:hanging="400"/>
      <w:outlineLvl w:val="0"/>
    </w:pPr>
    <w:rPr>
      <w:kern w:val="32"/>
    </w:rPr>
  </w:style>
  <w:style w:type="paragraph" w:styleId="af7">
    <w:name w:val="footer"/>
    <w:basedOn w:val="a6"/>
    <w:link w:val="af8"/>
    <w:semiHidden/>
    <w:rsid w:val="00F379B1"/>
    <w:pPr>
      <w:tabs>
        <w:tab w:val="center" w:pos="4153"/>
        <w:tab w:val="right" w:pos="8306"/>
      </w:tabs>
      <w:snapToGrid w:val="0"/>
    </w:pPr>
    <w:rPr>
      <w:sz w:val="20"/>
    </w:rPr>
  </w:style>
  <w:style w:type="paragraph" w:styleId="af9">
    <w:name w:val="table of figures"/>
    <w:basedOn w:val="a6"/>
    <w:next w:val="a6"/>
    <w:semiHidden/>
    <w:rsid w:val="00F379B1"/>
    <w:pPr>
      <w:ind w:left="400" w:hangingChars="400" w:hanging="400"/>
    </w:pPr>
  </w:style>
  <w:style w:type="paragraph" w:customStyle="1" w:styleId="140">
    <w:name w:val="表格標題14"/>
    <w:basedOn w:val="a6"/>
    <w:rsid w:val="00F379B1"/>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F379B1"/>
    <w:pPr>
      <w:keepNext/>
      <w:widowControl w:val="0"/>
      <w:numPr>
        <w:numId w:val="4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379B1"/>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F379B1"/>
    <w:pPr>
      <w:numPr>
        <w:numId w:val="5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F37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F379B1"/>
    <w:pPr>
      <w:spacing w:line="240" w:lineRule="exact"/>
    </w:pPr>
    <w:rPr>
      <w:sz w:val="24"/>
      <w:szCs w:val="24"/>
    </w:rPr>
  </w:style>
  <w:style w:type="paragraph" w:customStyle="1" w:styleId="121">
    <w:name w:val="表格12"/>
    <w:basedOn w:val="14"/>
    <w:rsid w:val="00F379B1"/>
    <w:pPr>
      <w:spacing w:line="300" w:lineRule="exact"/>
    </w:pPr>
    <w:rPr>
      <w:sz w:val="24"/>
      <w:szCs w:val="24"/>
    </w:rPr>
  </w:style>
  <w:style w:type="paragraph" w:customStyle="1" w:styleId="a4">
    <w:name w:val="附錄"/>
    <w:basedOn w:val="a6"/>
    <w:qFormat/>
    <w:rsid w:val="00F379B1"/>
    <w:pPr>
      <w:keepNext/>
      <w:numPr>
        <w:numId w:val="48"/>
      </w:numPr>
      <w:ind w:hangingChars="350" w:hanging="350"/>
      <w:outlineLvl w:val="0"/>
    </w:pPr>
    <w:rPr>
      <w:kern w:val="32"/>
    </w:rPr>
  </w:style>
  <w:style w:type="paragraph" w:styleId="afc">
    <w:name w:val="List Paragraph"/>
    <w:basedOn w:val="a6"/>
    <w:uiPriority w:val="34"/>
    <w:qFormat/>
    <w:rsid w:val="00F379B1"/>
    <w:pPr>
      <w:ind w:leftChars="200" w:left="480"/>
    </w:pPr>
  </w:style>
  <w:style w:type="paragraph" w:styleId="afd">
    <w:name w:val="Balloon Text"/>
    <w:basedOn w:val="a6"/>
    <w:link w:val="afe"/>
    <w:uiPriority w:val="99"/>
    <w:semiHidden/>
    <w:unhideWhenUsed/>
    <w:rsid w:val="00F379B1"/>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F379B1"/>
    <w:rPr>
      <w:rFonts w:asciiTheme="majorHAnsi" w:eastAsiaTheme="majorEastAsia" w:hAnsiTheme="majorHAnsi" w:cstheme="majorBidi"/>
      <w:kern w:val="2"/>
      <w:sz w:val="18"/>
      <w:szCs w:val="18"/>
    </w:rPr>
  </w:style>
  <w:style w:type="paragraph" w:customStyle="1" w:styleId="a5">
    <w:name w:val="照片標題"/>
    <w:qFormat/>
    <w:rsid w:val="00F379B1"/>
    <w:pPr>
      <w:numPr>
        <w:numId w:val="4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F379B1"/>
    <w:pPr>
      <w:keepNext/>
      <w:numPr>
        <w:numId w:val="45"/>
      </w:numPr>
      <w:ind w:hangingChars="400" w:hanging="400"/>
      <w:outlineLvl w:val="0"/>
    </w:pPr>
    <w:rPr>
      <w:kern w:val="32"/>
    </w:rPr>
  </w:style>
  <w:style w:type="character" w:customStyle="1" w:styleId="90">
    <w:name w:val="標題 9 字元"/>
    <w:basedOn w:val="a7"/>
    <w:link w:val="9"/>
    <w:uiPriority w:val="9"/>
    <w:rsid w:val="00F379B1"/>
    <w:rPr>
      <w:rFonts w:ascii="標楷體" w:eastAsia="標楷體" w:hAnsiTheme="majorHAnsi" w:cstheme="majorBidi"/>
      <w:kern w:val="32"/>
      <w:sz w:val="32"/>
      <w:szCs w:val="36"/>
    </w:rPr>
  </w:style>
  <w:style w:type="paragraph" w:customStyle="1" w:styleId="92">
    <w:name w:val="段落樣式9"/>
    <w:basedOn w:val="82"/>
    <w:qFormat/>
    <w:rsid w:val="00F379B1"/>
    <w:pPr>
      <w:ind w:leftChars="1000" w:left="1000"/>
    </w:pPr>
  </w:style>
  <w:style w:type="paragraph" w:styleId="aff">
    <w:name w:val="Plain Text"/>
    <w:basedOn w:val="a6"/>
    <w:link w:val="aff0"/>
    <w:uiPriority w:val="99"/>
    <w:semiHidden/>
    <w:unhideWhenUsed/>
    <w:rsid w:val="00F379B1"/>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F379B1"/>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F379B1"/>
    <w:rPr>
      <w:rFonts w:ascii="標楷體" w:eastAsia="標楷體" w:hAnsi="Arial"/>
      <w:bCs/>
      <w:kern w:val="32"/>
      <w:sz w:val="32"/>
      <w:szCs w:val="48"/>
    </w:rPr>
  </w:style>
  <w:style w:type="paragraph" w:customStyle="1" w:styleId="aff1">
    <w:name w:val="分項段落"/>
    <w:basedOn w:val="a6"/>
    <w:rsid w:val="00F379B1"/>
    <w:pPr>
      <w:overflowPunct/>
      <w:autoSpaceDE/>
      <w:autoSpaceDN/>
      <w:jc w:val="left"/>
    </w:pPr>
    <w:rPr>
      <w:rFonts w:ascii="Times New Roman" w:eastAsia="新細明體"/>
      <w:sz w:val="24"/>
    </w:rPr>
  </w:style>
  <w:style w:type="character" w:customStyle="1" w:styleId="af5">
    <w:name w:val="本文縮排 字元"/>
    <w:basedOn w:val="a7"/>
    <w:link w:val="af4"/>
    <w:semiHidden/>
    <w:rsid w:val="00F379B1"/>
    <w:rPr>
      <w:rFonts w:ascii="標楷體" w:eastAsia="標楷體"/>
      <w:kern w:val="2"/>
      <w:sz w:val="32"/>
    </w:rPr>
  </w:style>
  <w:style w:type="character" w:customStyle="1" w:styleId="ad">
    <w:name w:val="章節附註文字 字元"/>
    <w:basedOn w:val="a7"/>
    <w:link w:val="ac"/>
    <w:semiHidden/>
    <w:rsid w:val="00F379B1"/>
    <w:rPr>
      <w:rFonts w:ascii="標楷體" w:eastAsia="標楷體"/>
      <w:snapToGrid w:val="0"/>
      <w:spacing w:val="10"/>
      <w:kern w:val="2"/>
      <w:sz w:val="32"/>
    </w:rPr>
  </w:style>
  <w:style w:type="character" w:customStyle="1" w:styleId="af8">
    <w:name w:val="頁尾 字元"/>
    <w:basedOn w:val="a7"/>
    <w:link w:val="af7"/>
    <w:semiHidden/>
    <w:rsid w:val="00F379B1"/>
    <w:rPr>
      <w:rFonts w:ascii="標楷體" w:eastAsia="標楷體"/>
      <w:kern w:val="2"/>
    </w:rPr>
  </w:style>
  <w:style w:type="character" w:customStyle="1" w:styleId="af0">
    <w:name w:val="頁首 字元"/>
    <w:basedOn w:val="a7"/>
    <w:link w:val="af"/>
    <w:semiHidden/>
    <w:rsid w:val="00F379B1"/>
    <w:rPr>
      <w:rFonts w:ascii="標楷體" w:eastAsia="標楷體"/>
      <w:kern w:val="2"/>
    </w:rPr>
  </w:style>
  <w:style w:type="paragraph" w:styleId="aff2">
    <w:name w:val="footnote text"/>
    <w:basedOn w:val="a6"/>
    <w:link w:val="aff3"/>
    <w:uiPriority w:val="99"/>
    <w:unhideWhenUsed/>
    <w:rsid w:val="00F379B1"/>
    <w:pPr>
      <w:snapToGrid w:val="0"/>
      <w:jc w:val="left"/>
    </w:pPr>
    <w:rPr>
      <w:sz w:val="20"/>
    </w:rPr>
  </w:style>
  <w:style w:type="character" w:customStyle="1" w:styleId="aff3">
    <w:name w:val="註腳文字 字元"/>
    <w:basedOn w:val="a7"/>
    <w:link w:val="aff2"/>
    <w:uiPriority w:val="99"/>
    <w:rsid w:val="00F379B1"/>
    <w:rPr>
      <w:rFonts w:ascii="標楷體" w:eastAsia="標楷體"/>
      <w:kern w:val="2"/>
    </w:rPr>
  </w:style>
  <w:style w:type="character" w:styleId="aff4">
    <w:name w:val="footnote reference"/>
    <w:basedOn w:val="a7"/>
    <w:uiPriority w:val="99"/>
    <w:unhideWhenUsed/>
    <w:rsid w:val="00F379B1"/>
    <w:rPr>
      <w:vertAlign w:val="superscript"/>
    </w:rPr>
  </w:style>
  <w:style w:type="character" w:customStyle="1" w:styleId="10">
    <w:name w:val="標題 1 字元"/>
    <w:aliases w:val="題號1 字元,壹 字元"/>
    <w:basedOn w:val="a7"/>
    <w:link w:val="1"/>
    <w:rsid w:val="00F379B1"/>
    <w:rPr>
      <w:rFonts w:ascii="標楷體" w:eastAsia="標楷體" w:hAnsi="Arial"/>
      <w:bCs/>
      <w:kern w:val="32"/>
      <w:sz w:val="32"/>
      <w:szCs w:val="52"/>
    </w:rPr>
  </w:style>
  <w:style w:type="character" w:customStyle="1" w:styleId="30">
    <w:name w:val="標題 3 字元"/>
    <w:aliases w:val="(一) 字元"/>
    <w:basedOn w:val="a7"/>
    <w:link w:val="3"/>
    <w:rsid w:val="00F379B1"/>
    <w:rPr>
      <w:rFonts w:ascii="標楷體" w:eastAsia="標楷體" w:hAnsi="Arial"/>
      <w:bCs/>
      <w:kern w:val="32"/>
      <w:sz w:val="32"/>
      <w:szCs w:val="36"/>
    </w:rPr>
  </w:style>
  <w:style w:type="character" w:customStyle="1" w:styleId="40">
    <w:name w:val="標題 4 字元"/>
    <w:aliases w:val="表格 字元,一 字元"/>
    <w:basedOn w:val="a7"/>
    <w:link w:val="4"/>
    <w:rsid w:val="00F379B1"/>
    <w:rPr>
      <w:rFonts w:ascii="標楷體" w:eastAsia="標楷體" w:hAnsi="Arial"/>
      <w:kern w:val="32"/>
      <w:sz w:val="32"/>
      <w:szCs w:val="36"/>
    </w:rPr>
  </w:style>
  <w:style w:type="character" w:customStyle="1" w:styleId="50">
    <w:name w:val="標題 5 字元"/>
    <w:basedOn w:val="a7"/>
    <w:link w:val="5"/>
    <w:rsid w:val="00F379B1"/>
    <w:rPr>
      <w:rFonts w:ascii="標楷體" w:eastAsia="標楷體" w:hAnsi="Arial"/>
      <w:bCs/>
      <w:kern w:val="32"/>
      <w:sz w:val="32"/>
      <w:szCs w:val="36"/>
    </w:rPr>
  </w:style>
  <w:style w:type="character" w:customStyle="1" w:styleId="60">
    <w:name w:val="標題 6 字元"/>
    <w:aliases w:val="1 字元"/>
    <w:basedOn w:val="a7"/>
    <w:link w:val="6"/>
    <w:rsid w:val="00F379B1"/>
    <w:rPr>
      <w:rFonts w:ascii="標楷體" w:eastAsia="標楷體" w:hAnsi="Arial"/>
      <w:kern w:val="32"/>
      <w:sz w:val="32"/>
      <w:szCs w:val="36"/>
    </w:rPr>
  </w:style>
  <w:style w:type="character" w:customStyle="1" w:styleId="70">
    <w:name w:val="標題 7 字元"/>
    <w:aliases w:val="(1) 字元"/>
    <w:basedOn w:val="a7"/>
    <w:link w:val="7"/>
    <w:rsid w:val="00F379B1"/>
    <w:rPr>
      <w:rFonts w:ascii="標楷體" w:eastAsia="標楷體" w:hAnsi="Arial"/>
      <w:bCs/>
      <w:kern w:val="32"/>
      <w:sz w:val="32"/>
      <w:szCs w:val="36"/>
    </w:rPr>
  </w:style>
  <w:style w:type="character" w:customStyle="1" w:styleId="80">
    <w:name w:val="標題 8 字元"/>
    <w:basedOn w:val="a7"/>
    <w:link w:val="8"/>
    <w:rsid w:val="00F379B1"/>
    <w:rPr>
      <w:rFonts w:ascii="標楷體" w:eastAsia="標楷體" w:hAnsi="Arial"/>
      <w:kern w:val="32"/>
      <w:sz w:val="32"/>
      <w:szCs w:val="36"/>
    </w:rPr>
  </w:style>
  <w:style w:type="character" w:customStyle="1" w:styleId="ab">
    <w:name w:val="簽名 字元"/>
    <w:basedOn w:val="a7"/>
    <w:link w:val="aa"/>
    <w:semiHidden/>
    <w:rsid w:val="00F379B1"/>
    <w:rPr>
      <w:rFonts w:ascii="標楷體" w:eastAsia="標楷體"/>
      <w:b/>
      <w:snapToGrid w:val="0"/>
      <w:spacing w:val="10"/>
      <w:kern w:val="2"/>
      <w:sz w:val="36"/>
    </w:rPr>
  </w:style>
  <w:style w:type="paragraph" w:customStyle="1" w:styleId="Standard">
    <w:name w:val="Standard"/>
    <w:rsid w:val="00352081"/>
    <w:pPr>
      <w:widowControl w:val="0"/>
      <w:suppressAutoHyphens/>
      <w:autoSpaceDN w:val="0"/>
      <w:textAlignment w:val="baseline"/>
    </w:pPr>
    <w:rPr>
      <w:rFonts w:eastAsia="新細明體, PMingLiU"/>
      <w:kern w:val="3"/>
      <w:sz w:val="24"/>
      <w:szCs w:val="24"/>
    </w:rPr>
  </w:style>
  <w:style w:type="character" w:styleId="aff5">
    <w:name w:val="Unresolved Mention"/>
    <w:basedOn w:val="a7"/>
    <w:uiPriority w:val="99"/>
    <w:semiHidden/>
    <w:unhideWhenUsed/>
    <w:rsid w:val="00A767CB"/>
    <w:rPr>
      <w:color w:val="605E5C"/>
      <w:shd w:val="clear" w:color="auto" w:fill="E1DFDD"/>
    </w:rPr>
  </w:style>
  <w:style w:type="table" w:customStyle="1" w:styleId="13">
    <w:name w:val="表格格線1"/>
    <w:basedOn w:val="a8"/>
    <w:next w:val="afb"/>
    <w:uiPriority w:val="59"/>
    <w:rsid w:val="00EA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2501">
      <w:bodyDiv w:val="1"/>
      <w:marLeft w:val="0"/>
      <w:marRight w:val="0"/>
      <w:marTop w:val="0"/>
      <w:marBottom w:val="0"/>
      <w:divBdr>
        <w:top w:val="none" w:sz="0" w:space="0" w:color="auto"/>
        <w:left w:val="none" w:sz="0" w:space="0" w:color="auto"/>
        <w:bottom w:val="none" w:sz="0" w:space="0" w:color="auto"/>
        <w:right w:val="none" w:sz="0" w:space="0" w:color="auto"/>
      </w:divBdr>
    </w:div>
    <w:div w:id="112867971">
      <w:bodyDiv w:val="1"/>
      <w:marLeft w:val="0"/>
      <w:marRight w:val="0"/>
      <w:marTop w:val="0"/>
      <w:marBottom w:val="0"/>
      <w:divBdr>
        <w:top w:val="none" w:sz="0" w:space="0" w:color="auto"/>
        <w:left w:val="none" w:sz="0" w:space="0" w:color="auto"/>
        <w:bottom w:val="none" w:sz="0" w:space="0" w:color="auto"/>
        <w:right w:val="none" w:sz="0" w:space="0" w:color="auto"/>
      </w:divBdr>
    </w:div>
    <w:div w:id="158540942">
      <w:bodyDiv w:val="1"/>
      <w:marLeft w:val="0"/>
      <w:marRight w:val="0"/>
      <w:marTop w:val="0"/>
      <w:marBottom w:val="0"/>
      <w:divBdr>
        <w:top w:val="none" w:sz="0" w:space="0" w:color="auto"/>
        <w:left w:val="none" w:sz="0" w:space="0" w:color="auto"/>
        <w:bottom w:val="none" w:sz="0" w:space="0" w:color="auto"/>
        <w:right w:val="none" w:sz="0" w:space="0" w:color="auto"/>
      </w:divBdr>
    </w:div>
    <w:div w:id="185599437">
      <w:bodyDiv w:val="1"/>
      <w:marLeft w:val="0"/>
      <w:marRight w:val="0"/>
      <w:marTop w:val="0"/>
      <w:marBottom w:val="0"/>
      <w:divBdr>
        <w:top w:val="none" w:sz="0" w:space="0" w:color="auto"/>
        <w:left w:val="none" w:sz="0" w:space="0" w:color="auto"/>
        <w:bottom w:val="none" w:sz="0" w:space="0" w:color="auto"/>
        <w:right w:val="none" w:sz="0" w:space="0" w:color="auto"/>
      </w:divBdr>
      <w:divsChild>
        <w:div w:id="702753985">
          <w:marLeft w:val="0"/>
          <w:marRight w:val="0"/>
          <w:marTop w:val="0"/>
          <w:marBottom w:val="120"/>
          <w:divBdr>
            <w:top w:val="none" w:sz="0" w:space="0" w:color="auto"/>
            <w:left w:val="none" w:sz="0" w:space="0" w:color="auto"/>
            <w:bottom w:val="none" w:sz="0" w:space="0" w:color="auto"/>
            <w:right w:val="none" w:sz="0" w:space="0" w:color="auto"/>
          </w:divBdr>
        </w:div>
        <w:div w:id="1842234290">
          <w:marLeft w:val="0"/>
          <w:marRight w:val="0"/>
          <w:marTop w:val="0"/>
          <w:marBottom w:val="120"/>
          <w:divBdr>
            <w:top w:val="none" w:sz="0" w:space="0" w:color="auto"/>
            <w:left w:val="none" w:sz="0" w:space="0" w:color="auto"/>
            <w:bottom w:val="none" w:sz="0" w:space="0" w:color="auto"/>
            <w:right w:val="none" w:sz="0" w:space="0" w:color="auto"/>
          </w:divBdr>
        </w:div>
      </w:divsChild>
    </w:div>
    <w:div w:id="203762034">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271323021">
      <w:bodyDiv w:val="1"/>
      <w:marLeft w:val="0"/>
      <w:marRight w:val="0"/>
      <w:marTop w:val="0"/>
      <w:marBottom w:val="0"/>
      <w:divBdr>
        <w:top w:val="none" w:sz="0" w:space="0" w:color="auto"/>
        <w:left w:val="none" w:sz="0" w:space="0" w:color="auto"/>
        <w:bottom w:val="none" w:sz="0" w:space="0" w:color="auto"/>
        <w:right w:val="none" w:sz="0" w:space="0" w:color="auto"/>
      </w:divBdr>
      <w:divsChild>
        <w:div w:id="1404600052">
          <w:marLeft w:val="0"/>
          <w:marRight w:val="0"/>
          <w:marTop w:val="0"/>
          <w:marBottom w:val="120"/>
          <w:divBdr>
            <w:top w:val="none" w:sz="0" w:space="0" w:color="auto"/>
            <w:left w:val="none" w:sz="0" w:space="0" w:color="auto"/>
            <w:bottom w:val="none" w:sz="0" w:space="0" w:color="auto"/>
            <w:right w:val="none" w:sz="0" w:space="0" w:color="auto"/>
          </w:divBdr>
        </w:div>
        <w:div w:id="2129006916">
          <w:marLeft w:val="480"/>
          <w:marRight w:val="0"/>
          <w:marTop w:val="0"/>
          <w:marBottom w:val="120"/>
          <w:divBdr>
            <w:top w:val="none" w:sz="0" w:space="0" w:color="auto"/>
            <w:left w:val="none" w:sz="0" w:space="0" w:color="auto"/>
            <w:bottom w:val="none" w:sz="0" w:space="0" w:color="auto"/>
            <w:right w:val="none" w:sz="0" w:space="0" w:color="auto"/>
          </w:divBdr>
        </w:div>
        <w:div w:id="1606616059">
          <w:marLeft w:val="480"/>
          <w:marRight w:val="0"/>
          <w:marTop w:val="0"/>
          <w:marBottom w:val="120"/>
          <w:divBdr>
            <w:top w:val="none" w:sz="0" w:space="0" w:color="auto"/>
            <w:left w:val="none" w:sz="0" w:space="0" w:color="auto"/>
            <w:bottom w:val="none" w:sz="0" w:space="0" w:color="auto"/>
            <w:right w:val="none" w:sz="0" w:space="0" w:color="auto"/>
          </w:divBdr>
        </w:div>
        <w:div w:id="1330720181">
          <w:marLeft w:val="480"/>
          <w:marRight w:val="0"/>
          <w:marTop w:val="0"/>
          <w:marBottom w:val="120"/>
          <w:divBdr>
            <w:top w:val="none" w:sz="0" w:space="0" w:color="auto"/>
            <w:left w:val="none" w:sz="0" w:space="0" w:color="auto"/>
            <w:bottom w:val="none" w:sz="0" w:space="0" w:color="auto"/>
            <w:right w:val="none" w:sz="0" w:space="0" w:color="auto"/>
          </w:divBdr>
        </w:div>
        <w:div w:id="272517572">
          <w:marLeft w:val="480"/>
          <w:marRight w:val="0"/>
          <w:marTop w:val="0"/>
          <w:marBottom w:val="120"/>
          <w:divBdr>
            <w:top w:val="none" w:sz="0" w:space="0" w:color="auto"/>
            <w:left w:val="none" w:sz="0" w:space="0" w:color="auto"/>
            <w:bottom w:val="none" w:sz="0" w:space="0" w:color="auto"/>
            <w:right w:val="none" w:sz="0" w:space="0" w:color="auto"/>
          </w:divBdr>
        </w:div>
        <w:div w:id="2013995428">
          <w:marLeft w:val="0"/>
          <w:marRight w:val="0"/>
          <w:marTop w:val="0"/>
          <w:marBottom w:val="120"/>
          <w:divBdr>
            <w:top w:val="none" w:sz="0" w:space="0" w:color="auto"/>
            <w:left w:val="none" w:sz="0" w:space="0" w:color="auto"/>
            <w:bottom w:val="none" w:sz="0" w:space="0" w:color="auto"/>
            <w:right w:val="none" w:sz="0" w:space="0" w:color="auto"/>
          </w:divBdr>
        </w:div>
      </w:divsChild>
    </w:div>
    <w:div w:id="344748441">
      <w:bodyDiv w:val="1"/>
      <w:marLeft w:val="0"/>
      <w:marRight w:val="0"/>
      <w:marTop w:val="0"/>
      <w:marBottom w:val="0"/>
      <w:divBdr>
        <w:top w:val="none" w:sz="0" w:space="0" w:color="auto"/>
        <w:left w:val="none" w:sz="0" w:space="0" w:color="auto"/>
        <w:bottom w:val="none" w:sz="0" w:space="0" w:color="auto"/>
        <w:right w:val="none" w:sz="0" w:space="0" w:color="auto"/>
      </w:divBdr>
      <w:divsChild>
        <w:div w:id="628634238">
          <w:marLeft w:val="0"/>
          <w:marRight w:val="0"/>
          <w:marTop w:val="0"/>
          <w:marBottom w:val="120"/>
          <w:divBdr>
            <w:top w:val="none" w:sz="0" w:space="0" w:color="auto"/>
            <w:left w:val="none" w:sz="0" w:space="0" w:color="auto"/>
            <w:bottom w:val="none" w:sz="0" w:space="0" w:color="auto"/>
            <w:right w:val="none" w:sz="0" w:space="0" w:color="auto"/>
          </w:divBdr>
        </w:div>
        <w:div w:id="756634435">
          <w:marLeft w:val="0"/>
          <w:marRight w:val="0"/>
          <w:marTop w:val="0"/>
          <w:marBottom w:val="120"/>
          <w:divBdr>
            <w:top w:val="none" w:sz="0" w:space="0" w:color="auto"/>
            <w:left w:val="none" w:sz="0" w:space="0" w:color="auto"/>
            <w:bottom w:val="none" w:sz="0" w:space="0" w:color="auto"/>
            <w:right w:val="none" w:sz="0" w:space="0" w:color="auto"/>
          </w:divBdr>
        </w:div>
        <w:div w:id="1179076544">
          <w:marLeft w:val="0"/>
          <w:marRight w:val="0"/>
          <w:marTop w:val="0"/>
          <w:marBottom w:val="120"/>
          <w:divBdr>
            <w:top w:val="none" w:sz="0" w:space="0" w:color="auto"/>
            <w:left w:val="none" w:sz="0" w:space="0" w:color="auto"/>
            <w:bottom w:val="none" w:sz="0" w:space="0" w:color="auto"/>
            <w:right w:val="none" w:sz="0" w:space="0" w:color="auto"/>
          </w:divBdr>
        </w:div>
      </w:divsChild>
    </w:div>
    <w:div w:id="40403701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72936681">
      <w:bodyDiv w:val="1"/>
      <w:marLeft w:val="0"/>
      <w:marRight w:val="0"/>
      <w:marTop w:val="0"/>
      <w:marBottom w:val="0"/>
      <w:divBdr>
        <w:top w:val="none" w:sz="0" w:space="0" w:color="auto"/>
        <w:left w:val="none" w:sz="0" w:space="0" w:color="auto"/>
        <w:bottom w:val="none" w:sz="0" w:space="0" w:color="auto"/>
        <w:right w:val="none" w:sz="0" w:space="0" w:color="auto"/>
      </w:divBdr>
      <w:divsChild>
        <w:div w:id="1225067535">
          <w:marLeft w:val="480"/>
          <w:marRight w:val="0"/>
          <w:marTop w:val="0"/>
          <w:marBottom w:val="120"/>
          <w:divBdr>
            <w:top w:val="none" w:sz="0" w:space="0" w:color="auto"/>
            <w:left w:val="none" w:sz="0" w:space="0" w:color="auto"/>
            <w:bottom w:val="none" w:sz="0" w:space="0" w:color="auto"/>
            <w:right w:val="none" w:sz="0" w:space="0" w:color="auto"/>
          </w:divBdr>
        </w:div>
        <w:div w:id="539245148">
          <w:marLeft w:val="480"/>
          <w:marRight w:val="0"/>
          <w:marTop w:val="0"/>
          <w:marBottom w:val="120"/>
          <w:divBdr>
            <w:top w:val="none" w:sz="0" w:space="0" w:color="auto"/>
            <w:left w:val="none" w:sz="0" w:space="0" w:color="auto"/>
            <w:bottom w:val="none" w:sz="0" w:space="0" w:color="auto"/>
            <w:right w:val="none" w:sz="0" w:space="0" w:color="auto"/>
          </w:divBdr>
        </w:div>
        <w:div w:id="1926381379">
          <w:marLeft w:val="480"/>
          <w:marRight w:val="0"/>
          <w:marTop w:val="0"/>
          <w:marBottom w:val="120"/>
          <w:divBdr>
            <w:top w:val="none" w:sz="0" w:space="0" w:color="auto"/>
            <w:left w:val="none" w:sz="0" w:space="0" w:color="auto"/>
            <w:bottom w:val="none" w:sz="0" w:space="0" w:color="auto"/>
            <w:right w:val="none" w:sz="0" w:space="0" w:color="auto"/>
          </w:divBdr>
        </w:div>
        <w:div w:id="190725362">
          <w:marLeft w:val="48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4363939">
      <w:bodyDiv w:val="1"/>
      <w:marLeft w:val="0"/>
      <w:marRight w:val="0"/>
      <w:marTop w:val="0"/>
      <w:marBottom w:val="0"/>
      <w:divBdr>
        <w:top w:val="none" w:sz="0" w:space="0" w:color="auto"/>
        <w:left w:val="none" w:sz="0" w:space="0" w:color="auto"/>
        <w:bottom w:val="none" w:sz="0" w:space="0" w:color="auto"/>
        <w:right w:val="none" w:sz="0" w:space="0" w:color="auto"/>
      </w:divBdr>
      <w:divsChild>
        <w:div w:id="1545289373">
          <w:marLeft w:val="480"/>
          <w:marRight w:val="0"/>
          <w:marTop w:val="0"/>
          <w:marBottom w:val="120"/>
          <w:divBdr>
            <w:top w:val="none" w:sz="0" w:space="0" w:color="auto"/>
            <w:left w:val="none" w:sz="0" w:space="0" w:color="auto"/>
            <w:bottom w:val="none" w:sz="0" w:space="0" w:color="auto"/>
            <w:right w:val="none" w:sz="0" w:space="0" w:color="auto"/>
          </w:divBdr>
        </w:div>
        <w:div w:id="463236666">
          <w:marLeft w:val="480"/>
          <w:marRight w:val="0"/>
          <w:marTop w:val="0"/>
          <w:marBottom w:val="120"/>
          <w:divBdr>
            <w:top w:val="none" w:sz="0" w:space="0" w:color="auto"/>
            <w:left w:val="none" w:sz="0" w:space="0" w:color="auto"/>
            <w:bottom w:val="none" w:sz="0" w:space="0" w:color="auto"/>
            <w:right w:val="none" w:sz="0" w:space="0" w:color="auto"/>
          </w:divBdr>
        </w:div>
        <w:div w:id="1491871264">
          <w:marLeft w:val="480"/>
          <w:marRight w:val="0"/>
          <w:marTop w:val="0"/>
          <w:marBottom w:val="120"/>
          <w:divBdr>
            <w:top w:val="none" w:sz="0" w:space="0" w:color="auto"/>
            <w:left w:val="none" w:sz="0" w:space="0" w:color="auto"/>
            <w:bottom w:val="none" w:sz="0" w:space="0" w:color="auto"/>
            <w:right w:val="none" w:sz="0" w:space="0" w:color="auto"/>
          </w:divBdr>
        </w:div>
      </w:divsChild>
    </w:div>
    <w:div w:id="1166096124">
      <w:bodyDiv w:val="1"/>
      <w:marLeft w:val="0"/>
      <w:marRight w:val="0"/>
      <w:marTop w:val="0"/>
      <w:marBottom w:val="0"/>
      <w:divBdr>
        <w:top w:val="none" w:sz="0" w:space="0" w:color="auto"/>
        <w:left w:val="none" w:sz="0" w:space="0" w:color="auto"/>
        <w:bottom w:val="none" w:sz="0" w:space="0" w:color="auto"/>
        <w:right w:val="none" w:sz="0" w:space="0" w:color="auto"/>
      </w:divBdr>
      <w:divsChild>
        <w:div w:id="1699811315">
          <w:marLeft w:val="0"/>
          <w:marRight w:val="0"/>
          <w:marTop w:val="0"/>
          <w:marBottom w:val="120"/>
          <w:divBdr>
            <w:top w:val="none" w:sz="0" w:space="0" w:color="auto"/>
            <w:left w:val="none" w:sz="0" w:space="0" w:color="auto"/>
            <w:bottom w:val="none" w:sz="0" w:space="0" w:color="auto"/>
            <w:right w:val="none" w:sz="0" w:space="0" w:color="auto"/>
          </w:divBdr>
        </w:div>
        <w:div w:id="1674144048">
          <w:marLeft w:val="480"/>
          <w:marRight w:val="0"/>
          <w:marTop w:val="0"/>
          <w:marBottom w:val="120"/>
          <w:divBdr>
            <w:top w:val="none" w:sz="0" w:space="0" w:color="auto"/>
            <w:left w:val="none" w:sz="0" w:space="0" w:color="auto"/>
            <w:bottom w:val="none" w:sz="0" w:space="0" w:color="auto"/>
            <w:right w:val="none" w:sz="0" w:space="0" w:color="auto"/>
          </w:divBdr>
        </w:div>
        <w:div w:id="2127576106">
          <w:marLeft w:val="480"/>
          <w:marRight w:val="0"/>
          <w:marTop w:val="0"/>
          <w:marBottom w:val="120"/>
          <w:divBdr>
            <w:top w:val="none" w:sz="0" w:space="0" w:color="auto"/>
            <w:left w:val="none" w:sz="0" w:space="0" w:color="auto"/>
            <w:bottom w:val="none" w:sz="0" w:space="0" w:color="auto"/>
            <w:right w:val="none" w:sz="0" w:space="0" w:color="auto"/>
          </w:divBdr>
        </w:div>
        <w:div w:id="910651583">
          <w:marLeft w:val="480"/>
          <w:marRight w:val="0"/>
          <w:marTop w:val="0"/>
          <w:marBottom w:val="120"/>
          <w:divBdr>
            <w:top w:val="none" w:sz="0" w:space="0" w:color="auto"/>
            <w:left w:val="none" w:sz="0" w:space="0" w:color="auto"/>
            <w:bottom w:val="none" w:sz="0" w:space="0" w:color="auto"/>
            <w:right w:val="none" w:sz="0" w:space="0" w:color="auto"/>
          </w:divBdr>
        </w:div>
        <w:div w:id="28341399">
          <w:marLeft w:val="480"/>
          <w:marRight w:val="0"/>
          <w:marTop w:val="0"/>
          <w:marBottom w:val="120"/>
          <w:divBdr>
            <w:top w:val="none" w:sz="0" w:space="0" w:color="auto"/>
            <w:left w:val="none" w:sz="0" w:space="0" w:color="auto"/>
            <w:bottom w:val="none" w:sz="0" w:space="0" w:color="auto"/>
            <w:right w:val="none" w:sz="0" w:space="0" w:color="auto"/>
          </w:divBdr>
        </w:div>
        <w:div w:id="1899978677">
          <w:marLeft w:val="0"/>
          <w:marRight w:val="0"/>
          <w:marTop w:val="0"/>
          <w:marBottom w:val="120"/>
          <w:divBdr>
            <w:top w:val="none" w:sz="0" w:space="0" w:color="auto"/>
            <w:left w:val="none" w:sz="0" w:space="0" w:color="auto"/>
            <w:bottom w:val="none" w:sz="0" w:space="0" w:color="auto"/>
            <w:right w:val="none" w:sz="0" w:space="0" w:color="auto"/>
          </w:divBdr>
        </w:div>
      </w:divsChild>
    </w:div>
    <w:div w:id="1350451625">
      <w:bodyDiv w:val="1"/>
      <w:marLeft w:val="0"/>
      <w:marRight w:val="0"/>
      <w:marTop w:val="0"/>
      <w:marBottom w:val="0"/>
      <w:divBdr>
        <w:top w:val="none" w:sz="0" w:space="0" w:color="auto"/>
        <w:left w:val="none" w:sz="0" w:space="0" w:color="auto"/>
        <w:bottom w:val="none" w:sz="0" w:space="0" w:color="auto"/>
        <w:right w:val="none" w:sz="0" w:space="0" w:color="auto"/>
      </w:divBdr>
    </w:div>
    <w:div w:id="1586105946">
      <w:bodyDiv w:val="1"/>
      <w:marLeft w:val="0"/>
      <w:marRight w:val="0"/>
      <w:marTop w:val="0"/>
      <w:marBottom w:val="0"/>
      <w:divBdr>
        <w:top w:val="none" w:sz="0" w:space="0" w:color="auto"/>
        <w:left w:val="none" w:sz="0" w:space="0" w:color="auto"/>
        <w:bottom w:val="none" w:sz="0" w:space="0" w:color="auto"/>
        <w:right w:val="none" w:sz="0" w:space="0" w:color="auto"/>
      </w:divBdr>
    </w:div>
    <w:div w:id="1916937767">
      <w:bodyDiv w:val="1"/>
      <w:marLeft w:val="0"/>
      <w:marRight w:val="0"/>
      <w:marTop w:val="0"/>
      <w:marBottom w:val="0"/>
      <w:divBdr>
        <w:top w:val="none" w:sz="0" w:space="0" w:color="auto"/>
        <w:left w:val="none" w:sz="0" w:space="0" w:color="auto"/>
        <w:bottom w:val="none" w:sz="0" w:space="0" w:color="auto"/>
        <w:right w:val="none" w:sz="0" w:space="0" w:color="auto"/>
      </w:divBdr>
    </w:div>
    <w:div w:id="1946300418">
      <w:bodyDiv w:val="1"/>
      <w:marLeft w:val="0"/>
      <w:marRight w:val="0"/>
      <w:marTop w:val="0"/>
      <w:marBottom w:val="0"/>
      <w:divBdr>
        <w:top w:val="none" w:sz="0" w:space="0" w:color="auto"/>
        <w:left w:val="none" w:sz="0" w:space="0" w:color="auto"/>
        <w:bottom w:val="none" w:sz="0" w:space="0" w:color="auto"/>
        <w:right w:val="none" w:sz="0" w:space="0" w:color="auto"/>
      </w:divBdr>
    </w:div>
    <w:div w:id="1999842606">
      <w:bodyDiv w:val="1"/>
      <w:marLeft w:val="0"/>
      <w:marRight w:val="0"/>
      <w:marTop w:val="0"/>
      <w:marBottom w:val="0"/>
      <w:divBdr>
        <w:top w:val="none" w:sz="0" w:space="0" w:color="auto"/>
        <w:left w:val="none" w:sz="0" w:space="0" w:color="auto"/>
        <w:bottom w:val="none" w:sz="0" w:space="0" w:color="auto"/>
        <w:right w:val="none" w:sz="0" w:space="0" w:color="auto"/>
      </w:divBdr>
      <w:divsChild>
        <w:div w:id="755056837">
          <w:marLeft w:val="-225"/>
          <w:marRight w:val="-225"/>
          <w:marTop w:val="0"/>
          <w:marBottom w:val="0"/>
          <w:divBdr>
            <w:top w:val="none" w:sz="0" w:space="0" w:color="auto"/>
            <w:left w:val="none" w:sz="0" w:space="0" w:color="auto"/>
            <w:bottom w:val="none" w:sz="0" w:space="0" w:color="auto"/>
            <w:right w:val="none" w:sz="0" w:space="0" w:color="auto"/>
          </w:divBdr>
          <w:divsChild>
            <w:div w:id="1700005136">
              <w:marLeft w:val="0"/>
              <w:marRight w:val="240"/>
              <w:marTop w:val="0"/>
              <w:marBottom w:val="0"/>
              <w:divBdr>
                <w:top w:val="none" w:sz="0" w:space="0" w:color="auto"/>
                <w:left w:val="none" w:sz="0" w:space="0" w:color="auto"/>
                <w:bottom w:val="none" w:sz="0" w:space="0" w:color="auto"/>
                <w:right w:val="none" w:sz="0" w:space="0" w:color="auto"/>
              </w:divBdr>
            </w:div>
            <w:div w:id="237205640">
              <w:marLeft w:val="0"/>
              <w:marRight w:val="0"/>
              <w:marTop w:val="0"/>
              <w:marBottom w:val="0"/>
              <w:divBdr>
                <w:top w:val="none" w:sz="0" w:space="0" w:color="auto"/>
                <w:left w:val="none" w:sz="0" w:space="0" w:color="auto"/>
                <w:bottom w:val="none" w:sz="0" w:space="0" w:color="auto"/>
                <w:right w:val="none" w:sz="0" w:space="0" w:color="auto"/>
              </w:divBdr>
              <w:divsChild>
                <w:div w:id="1029454819">
                  <w:marLeft w:val="0"/>
                  <w:marRight w:val="0"/>
                  <w:marTop w:val="0"/>
                  <w:marBottom w:val="0"/>
                  <w:divBdr>
                    <w:top w:val="none" w:sz="0" w:space="0" w:color="auto"/>
                    <w:left w:val="none" w:sz="0" w:space="0" w:color="auto"/>
                    <w:bottom w:val="none" w:sz="0" w:space="0" w:color="auto"/>
                    <w:right w:val="none" w:sz="0" w:space="0" w:color="auto"/>
                  </w:divBdr>
                  <w:divsChild>
                    <w:div w:id="8658729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8957880">
          <w:marLeft w:val="-225"/>
          <w:marRight w:val="-225"/>
          <w:marTop w:val="0"/>
          <w:marBottom w:val="0"/>
          <w:divBdr>
            <w:top w:val="none" w:sz="0" w:space="0" w:color="auto"/>
            <w:left w:val="none" w:sz="0" w:space="0" w:color="auto"/>
            <w:bottom w:val="none" w:sz="0" w:space="0" w:color="auto"/>
            <w:right w:val="none" w:sz="0" w:space="0" w:color="auto"/>
          </w:divBdr>
          <w:divsChild>
            <w:div w:id="1931696537">
              <w:marLeft w:val="0"/>
              <w:marRight w:val="240"/>
              <w:marTop w:val="0"/>
              <w:marBottom w:val="0"/>
              <w:divBdr>
                <w:top w:val="none" w:sz="0" w:space="0" w:color="auto"/>
                <w:left w:val="none" w:sz="0" w:space="0" w:color="auto"/>
                <w:bottom w:val="none" w:sz="0" w:space="0" w:color="auto"/>
                <w:right w:val="none" w:sz="0" w:space="0" w:color="auto"/>
              </w:divBdr>
            </w:div>
            <w:div w:id="1952854001">
              <w:marLeft w:val="0"/>
              <w:marRight w:val="0"/>
              <w:marTop w:val="0"/>
              <w:marBottom w:val="0"/>
              <w:divBdr>
                <w:top w:val="none" w:sz="0" w:space="0" w:color="auto"/>
                <w:left w:val="none" w:sz="0" w:space="0" w:color="auto"/>
                <w:bottom w:val="none" w:sz="0" w:space="0" w:color="auto"/>
                <w:right w:val="none" w:sz="0" w:space="0" w:color="auto"/>
              </w:divBdr>
              <w:divsChild>
                <w:div w:id="398746464">
                  <w:marLeft w:val="0"/>
                  <w:marRight w:val="0"/>
                  <w:marTop w:val="0"/>
                  <w:marBottom w:val="0"/>
                  <w:divBdr>
                    <w:top w:val="none" w:sz="0" w:space="0" w:color="auto"/>
                    <w:left w:val="none" w:sz="0" w:space="0" w:color="auto"/>
                    <w:bottom w:val="none" w:sz="0" w:space="0" w:color="auto"/>
                    <w:right w:val="none" w:sz="0" w:space="0" w:color="auto"/>
                  </w:divBdr>
                  <w:divsChild>
                    <w:div w:id="15625948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2530322">
          <w:marLeft w:val="-225"/>
          <w:marRight w:val="-225"/>
          <w:marTop w:val="0"/>
          <w:marBottom w:val="0"/>
          <w:divBdr>
            <w:top w:val="none" w:sz="0" w:space="0" w:color="auto"/>
            <w:left w:val="none" w:sz="0" w:space="0" w:color="auto"/>
            <w:bottom w:val="none" w:sz="0" w:space="0" w:color="auto"/>
            <w:right w:val="none" w:sz="0" w:space="0" w:color="auto"/>
          </w:divBdr>
          <w:divsChild>
            <w:div w:id="1104500823">
              <w:marLeft w:val="0"/>
              <w:marRight w:val="240"/>
              <w:marTop w:val="0"/>
              <w:marBottom w:val="0"/>
              <w:divBdr>
                <w:top w:val="none" w:sz="0" w:space="0" w:color="auto"/>
                <w:left w:val="none" w:sz="0" w:space="0" w:color="auto"/>
                <w:bottom w:val="none" w:sz="0" w:space="0" w:color="auto"/>
                <w:right w:val="none" w:sz="0" w:space="0" w:color="auto"/>
              </w:divBdr>
            </w:div>
            <w:div w:id="1589846095">
              <w:marLeft w:val="0"/>
              <w:marRight w:val="0"/>
              <w:marTop w:val="0"/>
              <w:marBottom w:val="0"/>
              <w:divBdr>
                <w:top w:val="none" w:sz="0" w:space="0" w:color="auto"/>
                <w:left w:val="none" w:sz="0" w:space="0" w:color="auto"/>
                <w:bottom w:val="none" w:sz="0" w:space="0" w:color="auto"/>
                <w:right w:val="none" w:sz="0" w:space="0" w:color="auto"/>
              </w:divBdr>
              <w:divsChild>
                <w:div w:id="1312447100">
                  <w:marLeft w:val="0"/>
                  <w:marRight w:val="0"/>
                  <w:marTop w:val="0"/>
                  <w:marBottom w:val="0"/>
                  <w:divBdr>
                    <w:top w:val="none" w:sz="0" w:space="0" w:color="auto"/>
                    <w:left w:val="none" w:sz="0" w:space="0" w:color="auto"/>
                    <w:bottom w:val="none" w:sz="0" w:space="0" w:color="auto"/>
                    <w:right w:val="none" w:sz="0" w:space="0" w:color="auto"/>
                  </w:divBdr>
                  <w:divsChild>
                    <w:div w:id="871070064">
                      <w:marLeft w:val="0"/>
                      <w:marRight w:val="0"/>
                      <w:marTop w:val="0"/>
                      <w:marBottom w:val="120"/>
                      <w:divBdr>
                        <w:top w:val="none" w:sz="0" w:space="0" w:color="auto"/>
                        <w:left w:val="none" w:sz="0" w:space="0" w:color="auto"/>
                        <w:bottom w:val="none" w:sz="0" w:space="0" w:color="auto"/>
                        <w:right w:val="none" w:sz="0" w:space="0" w:color="auto"/>
                      </w:divBdr>
                    </w:div>
                    <w:div w:id="2048795817">
                      <w:marLeft w:val="480"/>
                      <w:marRight w:val="0"/>
                      <w:marTop w:val="0"/>
                      <w:marBottom w:val="120"/>
                      <w:divBdr>
                        <w:top w:val="none" w:sz="0" w:space="0" w:color="auto"/>
                        <w:left w:val="none" w:sz="0" w:space="0" w:color="auto"/>
                        <w:bottom w:val="none" w:sz="0" w:space="0" w:color="auto"/>
                        <w:right w:val="none" w:sz="0" w:space="0" w:color="auto"/>
                      </w:divBdr>
                    </w:div>
                    <w:div w:id="157964196">
                      <w:marLeft w:val="480"/>
                      <w:marRight w:val="0"/>
                      <w:marTop w:val="0"/>
                      <w:marBottom w:val="120"/>
                      <w:divBdr>
                        <w:top w:val="none" w:sz="0" w:space="0" w:color="auto"/>
                        <w:left w:val="none" w:sz="0" w:space="0" w:color="auto"/>
                        <w:bottom w:val="none" w:sz="0" w:space="0" w:color="auto"/>
                        <w:right w:val="none" w:sz="0" w:space="0" w:color="auto"/>
                      </w:divBdr>
                    </w:div>
                    <w:div w:id="1388843678">
                      <w:marLeft w:val="480"/>
                      <w:marRight w:val="0"/>
                      <w:marTop w:val="0"/>
                      <w:marBottom w:val="120"/>
                      <w:divBdr>
                        <w:top w:val="none" w:sz="0" w:space="0" w:color="auto"/>
                        <w:left w:val="none" w:sz="0" w:space="0" w:color="auto"/>
                        <w:bottom w:val="none" w:sz="0" w:space="0" w:color="auto"/>
                        <w:right w:val="none" w:sz="0" w:space="0" w:color="auto"/>
                      </w:divBdr>
                    </w:div>
                    <w:div w:id="120652141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36286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admin.taiwan.net.tw/FileDownLoad/water_bulletin_file/1-A-0_1-E-8/1-B-7-1.pdf" TargetMode="Externa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ie.mdnkids.com/teaching2.html?s=212600000USMWSN" TargetMode="External"/><Relationship Id="rId1" Type="http://schemas.openxmlformats.org/officeDocument/2006/relationships/hyperlink" Target="https://www.ey.gov.tw/Page/5A8A0CB5B41DA11E/59c44b20-6232-4e5b-8290-32d3a4e9ed4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yDoc\&#30435;&#23519;&#38498;&#25104;&#38263;&#35352;&#37636;\2&#26410;&#32080;\51.&#31435;&#24335;&#21010;&#27123;\&#24847;&#22806;&#20107;&#259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r>
              <a:rPr lang="en-US" b="0">
                <a:solidFill>
                  <a:schemeClr val="tx1"/>
                </a:solidFill>
              </a:rPr>
              <a:t>109</a:t>
            </a:r>
            <a:r>
              <a:rPr lang="zh-TW" b="0">
                <a:solidFill>
                  <a:schemeClr val="tx1"/>
                </a:solidFill>
              </a:rPr>
              <a:t>年至</a:t>
            </a:r>
            <a:r>
              <a:rPr lang="en-US" b="0">
                <a:solidFill>
                  <a:schemeClr val="tx1"/>
                </a:solidFill>
              </a:rPr>
              <a:t>111</a:t>
            </a:r>
            <a:r>
              <a:rPr lang="zh-TW" b="0">
                <a:solidFill>
                  <a:schemeClr val="tx1"/>
                </a:solidFill>
              </a:rPr>
              <a:t>年各縣市立式划槳意外事件案件一覽表</a:t>
            </a:r>
          </a:p>
        </c:rich>
      </c:tx>
      <c:layout>
        <c:manualLayout>
          <c:xMode val="edge"/>
          <c:yMode val="edge"/>
          <c:x val="0.18189737407340315"/>
          <c:y val="2.274247371856457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工作表1!$I$26:$I$32</c:f>
              <c:strCache>
                <c:ptCount val="7"/>
                <c:pt idx="0">
                  <c:v>新北市</c:v>
                </c:pt>
                <c:pt idx="1">
                  <c:v>臺東縣</c:v>
                </c:pt>
                <c:pt idx="2">
                  <c:v>花蓮縣</c:v>
                </c:pt>
                <c:pt idx="3">
                  <c:v>屏東縣</c:v>
                </c:pt>
                <c:pt idx="4">
                  <c:v>澎湖縣</c:v>
                </c:pt>
                <c:pt idx="5">
                  <c:v>基隆市</c:v>
                </c:pt>
                <c:pt idx="6">
                  <c:v>連江縣</c:v>
                </c:pt>
              </c:strCache>
            </c:strRef>
          </c:cat>
          <c:val>
            <c:numRef>
              <c:f>工作表1!$J$26:$J$32</c:f>
              <c:numCache>
                <c:formatCode>General</c:formatCode>
                <c:ptCount val="7"/>
                <c:pt idx="0">
                  <c:v>8</c:v>
                </c:pt>
                <c:pt idx="1">
                  <c:v>4</c:v>
                </c:pt>
                <c:pt idx="2">
                  <c:v>3</c:v>
                </c:pt>
                <c:pt idx="3">
                  <c:v>3</c:v>
                </c:pt>
                <c:pt idx="4">
                  <c:v>2</c:v>
                </c:pt>
                <c:pt idx="5">
                  <c:v>1</c:v>
                </c:pt>
                <c:pt idx="6">
                  <c:v>1</c:v>
                </c:pt>
              </c:numCache>
            </c:numRef>
          </c:val>
          <c:extLst>
            <c:ext xmlns:c16="http://schemas.microsoft.com/office/drawing/2014/chart" uri="{C3380CC4-5D6E-409C-BE32-E72D297353CC}">
              <c16:uniqueId val="{00000000-359A-4BC8-A849-CE2EB03D4ED6}"/>
            </c:ext>
          </c:extLst>
        </c:ser>
        <c:dLbls>
          <c:showLegendKey val="0"/>
          <c:showVal val="1"/>
          <c:showCatName val="0"/>
          <c:showSerName val="0"/>
          <c:showPercent val="0"/>
          <c:showBubbleSize val="0"/>
        </c:dLbls>
        <c:gapWidth val="219"/>
        <c:overlap val="-27"/>
        <c:axId val="1214968655"/>
        <c:axId val="1209111167"/>
      </c:barChart>
      <c:catAx>
        <c:axId val="121496865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r>
                  <a:rPr lang="en-US" altLang="zh-TW" sz="1200" b="1"/>
                  <a:t>【</a:t>
                </a:r>
                <a:r>
                  <a:rPr lang="zh-TW" sz="1200" b="1"/>
                  <a:t>縣市別</a:t>
                </a:r>
                <a:r>
                  <a:rPr lang="en-US" altLang="zh-TW" sz="1200" b="1"/>
                  <a:t>】</a:t>
                </a:r>
                <a:endParaRPr lang="zh-TW"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1209111167"/>
        <c:crosses val="autoZero"/>
        <c:auto val="1"/>
        <c:lblAlgn val="ctr"/>
        <c:lblOffset val="100"/>
        <c:noMultiLvlLbl val="0"/>
      </c:catAx>
      <c:valAx>
        <c:axId val="1209111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r>
                  <a:rPr lang="en-US" altLang="zh-TW" sz="1200" b="1"/>
                  <a:t>【</a:t>
                </a:r>
                <a:r>
                  <a:rPr lang="zh-TW" sz="1200" b="1"/>
                  <a:t>件數</a:t>
                </a:r>
                <a:r>
                  <a:rPr lang="en-US" altLang="zh-TW" sz="1200" b="1"/>
                  <a:t>】</a:t>
                </a:r>
                <a:endParaRPr lang="zh-TW" sz="1200" b="1"/>
              </a:p>
            </c:rich>
          </c:tx>
          <c:overlay val="0"/>
          <c:spPr>
            <a:noFill/>
            <a:ln>
              <a:noFill/>
            </a:ln>
            <a:effectLst/>
          </c:spPr>
          <c:txPr>
            <a:bodyPr rot="0" spcFirstLastPara="1" vertOverflow="ellipsis" vert="eaVert"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1214968655"/>
        <c:crosses val="autoZero"/>
        <c:crossBetween val="between"/>
      </c:valAx>
      <c:spPr>
        <a:noFill/>
        <a:ln>
          <a:noFill/>
        </a:ln>
        <a:effectLst/>
      </c:spPr>
    </c:plotArea>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54C0-CFE4-4027-9B6C-10914F03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2970</Words>
  <Characters>16935</Characters>
  <Application>Microsoft Office Word</Application>
  <DocSecurity>0</DocSecurity>
  <Lines>141</Lines>
  <Paragraphs>39</Paragraphs>
  <ScaleCrop>false</ScaleCrop>
  <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2023-08-30T06:15:00Z</dcterms:created>
  <dcterms:modified xsi:type="dcterms:W3CDTF">2023-08-30T06:15:00Z</dcterms:modified>
  <cp:contentStatus/>
</cp:coreProperties>
</file>